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E53" w:rsidRDefault="00C06E53"/>
    <w:p w:rsidR="00247391" w:rsidRDefault="00247391"/>
    <w:p w:rsidR="00247391" w:rsidRDefault="00247391"/>
    <w:p w:rsidR="00247391" w:rsidRDefault="00247391"/>
    <w:p w:rsidR="00247391" w:rsidRDefault="00247391"/>
    <w:p w:rsidR="00247391" w:rsidRDefault="00247391"/>
    <w:p w:rsidR="00B46E93" w:rsidRDefault="00B46E93"/>
    <w:p w:rsidR="00B46E93" w:rsidRDefault="00B46E93"/>
    <w:p w:rsidR="00247391" w:rsidRDefault="00247391"/>
    <w:p w:rsidR="00247391" w:rsidRDefault="00247391"/>
    <w:p w:rsidR="00247391" w:rsidRDefault="00247391"/>
    <w:p w:rsidR="00247391" w:rsidRDefault="00247391"/>
    <w:p w:rsidR="00247391" w:rsidRDefault="00247391"/>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247391" w:rsidTr="00247391">
        <w:tc>
          <w:tcPr>
            <w:tcW w:w="9062" w:type="dxa"/>
          </w:tcPr>
          <w:p w:rsidR="00247391" w:rsidRPr="00247391" w:rsidRDefault="004D3DCE" w:rsidP="004D3DCE">
            <w:pPr>
              <w:jc w:val="center"/>
              <w:rPr>
                <w:rFonts w:ascii="Arial" w:hAnsi="Arial" w:cs="Arial"/>
                <w:b/>
              </w:rPr>
            </w:pPr>
            <w:r>
              <w:rPr>
                <w:rFonts w:ascii="Arial" w:hAnsi="Arial" w:cs="Arial"/>
                <w:b/>
              </w:rPr>
              <w:t xml:space="preserve"> </w:t>
            </w:r>
            <w:r w:rsidR="00A907BF">
              <w:rPr>
                <w:rFonts w:ascii="Arial" w:hAnsi="Arial" w:cs="Arial"/>
                <w:b/>
              </w:rPr>
              <w:t xml:space="preserve"> PRORAČUN</w:t>
            </w:r>
            <w:r>
              <w:rPr>
                <w:rFonts w:ascii="Arial" w:hAnsi="Arial" w:cs="Arial"/>
                <w:b/>
              </w:rPr>
              <w:t>A GRADA LABINA ZA 2021. GODINU I PROJEKCIJE ZA 2022</w:t>
            </w:r>
            <w:r w:rsidR="009E6E9B">
              <w:rPr>
                <w:rFonts w:ascii="Arial" w:hAnsi="Arial" w:cs="Arial"/>
                <w:b/>
              </w:rPr>
              <w:t>. I 202</w:t>
            </w:r>
            <w:r>
              <w:rPr>
                <w:rFonts w:ascii="Arial" w:hAnsi="Arial" w:cs="Arial"/>
                <w:b/>
              </w:rPr>
              <w:t>3</w:t>
            </w:r>
            <w:r w:rsidR="00247391" w:rsidRPr="00247391">
              <w:rPr>
                <w:rFonts w:ascii="Arial" w:hAnsi="Arial" w:cs="Arial"/>
                <w:b/>
              </w:rPr>
              <w:t>. GODINU</w:t>
            </w:r>
          </w:p>
        </w:tc>
      </w:tr>
    </w:tbl>
    <w:p w:rsidR="00247391" w:rsidRDefault="00247391"/>
    <w:p w:rsidR="00247391" w:rsidRDefault="00247391"/>
    <w:p w:rsidR="00247391" w:rsidRDefault="00247391"/>
    <w:p w:rsidR="00247391" w:rsidRDefault="00247391"/>
    <w:p w:rsidR="00247391" w:rsidRDefault="00247391"/>
    <w:p w:rsidR="00247391" w:rsidRDefault="00247391"/>
    <w:p w:rsidR="00247391" w:rsidRDefault="00247391"/>
    <w:p w:rsidR="00247391" w:rsidRDefault="00247391"/>
    <w:p w:rsidR="00247391" w:rsidRDefault="00247391"/>
    <w:p w:rsidR="00247391" w:rsidRDefault="00247391"/>
    <w:p w:rsidR="00247391" w:rsidRDefault="00247391"/>
    <w:p w:rsidR="00247391" w:rsidRDefault="00247391"/>
    <w:p w:rsidR="00247391" w:rsidRDefault="00247391"/>
    <w:p w:rsidR="00247391" w:rsidRDefault="00247391"/>
    <w:p w:rsidR="00247391" w:rsidRDefault="00247391"/>
    <w:p w:rsidR="00247391" w:rsidRDefault="00247391"/>
    <w:sdt>
      <w:sdtPr>
        <w:rPr>
          <w:rFonts w:ascii="Times New Roman" w:eastAsiaTheme="minorHAnsi" w:hAnsi="Times New Roman" w:cstheme="minorBidi"/>
          <w:color w:val="auto"/>
          <w:sz w:val="24"/>
          <w:szCs w:val="22"/>
          <w:lang w:eastAsia="en-US"/>
        </w:rPr>
        <w:id w:val="-1098249143"/>
        <w:docPartObj>
          <w:docPartGallery w:val="Table of Contents"/>
          <w:docPartUnique/>
        </w:docPartObj>
      </w:sdtPr>
      <w:sdtEndPr>
        <w:rPr>
          <w:b/>
          <w:bCs/>
        </w:rPr>
      </w:sdtEndPr>
      <w:sdtContent>
        <w:p w:rsidR="00DC3A08" w:rsidRDefault="00DC3A08" w:rsidP="00E640B7">
          <w:pPr>
            <w:pStyle w:val="TOCNaslov"/>
            <w:jc w:val="center"/>
            <w:rPr>
              <w:rFonts w:ascii="Arial" w:hAnsi="Arial" w:cs="Arial"/>
              <w:color w:val="000000" w:themeColor="text1"/>
            </w:rPr>
          </w:pPr>
          <w:r w:rsidRPr="005617B2">
            <w:rPr>
              <w:rFonts w:ascii="Arial" w:hAnsi="Arial" w:cs="Arial"/>
              <w:color w:val="000000" w:themeColor="text1"/>
              <w:sz w:val="28"/>
              <w:szCs w:val="28"/>
            </w:rPr>
            <w:t>Sadrža</w:t>
          </w:r>
          <w:r w:rsidRPr="006D7CC4">
            <w:rPr>
              <w:rFonts w:ascii="Arial" w:hAnsi="Arial" w:cs="Arial"/>
              <w:color w:val="000000" w:themeColor="text1"/>
            </w:rPr>
            <w:t>j</w:t>
          </w:r>
        </w:p>
        <w:p w:rsidR="005617B2" w:rsidRPr="005617B2" w:rsidRDefault="005617B2" w:rsidP="005617B2">
          <w:pPr>
            <w:rPr>
              <w:lang w:eastAsia="hr-HR"/>
            </w:rPr>
          </w:pPr>
        </w:p>
        <w:p w:rsidR="000E7111" w:rsidRPr="000B100F" w:rsidRDefault="00DC3A08" w:rsidP="005617B2">
          <w:pPr>
            <w:rPr>
              <w:b/>
            </w:rPr>
          </w:pPr>
          <w:r>
            <w:fldChar w:fldCharType="begin"/>
          </w:r>
          <w:r>
            <w:instrText xml:space="preserve"> TOC \o "1-3" \h \z \u </w:instrText>
          </w:r>
          <w:r>
            <w:fldChar w:fldCharType="separate"/>
          </w:r>
          <w:hyperlink w:anchor="_Toc499225952" w:history="1">
            <w:r w:rsidR="000E7111" w:rsidRPr="000B100F">
              <w:rPr>
                <w:rStyle w:val="Hiperveza"/>
                <w:b/>
                <w:shd w:val="clear" w:color="auto" w:fill="FFFFFF" w:themeFill="background1"/>
              </w:rPr>
              <w:t>1.</w:t>
            </w:r>
            <w:r w:rsidR="005617B2" w:rsidRPr="000B100F">
              <w:rPr>
                <w:rStyle w:val="Hiperveza"/>
                <w:b/>
                <w:shd w:val="clear" w:color="auto" w:fill="FFFFFF" w:themeFill="background1"/>
              </w:rPr>
              <w:t xml:space="preserve">      </w:t>
            </w:r>
            <w:r w:rsidR="004D3DCE">
              <w:rPr>
                <w:rStyle w:val="Hiperveza"/>
                <w:b/>
                <w:shd w:val="clear" w:color="auto" w:fill="FFFFFF" w:themeFill="background1"/>
              </w:rPr>
              <w:t>Proračun Grada Labina za 2021</w:t>
            </w:r>
            <w:r w:rsidR="005F6FFD">
              <w:rPr>
                <w:rStyle w:val="Hiperveza"/>
                <w:b/>
                <w:shd w:val="clear" w:color="auto" w:fill="FFFFFF" w:themeFill="background1"/>
              </w:rPr>
              <w:t>. godinu i projekcije za 202</w:t>
            </w:r>
            <w:r w:rsidR="004D3DCE">
              <w:rPr>
                <w:rStyle w:val="Hiperveza"/>
                <w:b/>
                <w:shd w:val="clear" w:color="auto" w:fill="FFFFFF" w:themeFill="background1"/>
              </w:rPr>
              <w:t>2</w:t>
            </w:r>
            <w:r w:rsidR="000E7111" w:rsidRPr="000B100F">
              <w:rPr>
                <w:rStyle w:val="Hiperveza"/>
                <w:b/>
                <w:shd w:val="clear" w:color="auto" w:fill="FFFFFF" w:themeFill="background1"/>
              </w:rPr>
              <w:t>. i 20</w:t>
            </w:r>
            <w:r w:rsidR="005F6FFD">
              <w:rPr>
                <w:rStyle w:val="Hiperveza"/>
                <w:b/>
                <w:shd w:val="clear" w:color="auto" w:fill="FFFFFF" w:themeFill="background1"/>
              </w:rPr>
              <w:t>2</w:t>
            </w:r>
            <w:r w:rsidR="004D3DCE">
              <w:rPr>
                <w:rStyle w:val="Hiperveza"/>
                <w:b/>
                <w:shd w:val="clear" w:color="auto" w:fill="FFFFFF" w:themeFill="background1"/>
              </w:rPr>
              <w:t>3</w:t>
            </w:r>
            <w:r w:rsidR="000E7111" w:rsidRPr="000B100F">
              <w:rPr>
                <w:rStyle w:val="Hiperveza"/>
                <w:b/>
                <w:shd w:val="clear" w:color="auto" w:fill="FFFFFF" w:themeFill="background1"/>
              </w:rPr>
              <w:t xml:space="preserve">. </w:t>
            </w:r>
            <w:r w:rsidR="005617B2" w:rsidRPr="000B100F">
              <w:rPr>
                <w:rStyle w:val="Hiperveza"/>
                <w:b/>
                <w:shd w:val="clear" w:color="auto" w:fill="FFFFFF" w:themeFill="background1"/>
              </w:rPr>
              <w:t>g</w:t>
            </w:r>
            <w:r w:rsidR="000E7111" w:rsidRPr="000B100F">
              <w:rPr>
                <w:rStyle w:val="Hiperveza"/>
                <w:b/>
                <w:shd w:val="clear" w:color="auto" w:fill="FFFFFF" w:themeFill="background1"/>
              </w:rPr>
              <w:t>odinu</w:t>
            </w:r>
            <w:r w:rsidR="005617B2" w:rsidRPr="000B100F">
              <w:rPr>
                <w:rStyle w:val="Hiperveza"/>
                <w:b/>
                <w:shd w:val="clear" w:color="auto" w:fill="FFFFFF" w:themeFill="background1"/>
              </w:rPr>
              <w:t>………</w:t>
            </w:r>
            <w:r w:rsidR="000B100F">
              <w:rPr>
                <w:rStyle w:val="Hiperveza"/>
                <w:b/>
                <w:shd w:val="clear" w:color="auto" w:fill="FFFFFF" w:themeFill="background1"/>
              </w:rPr>
              <w:t>………………………………………………………………………………</w:t>
            </w:r>
            <w:r w:rsidR="00495D2B">
              <w:rPr>
                <w:rStyle w:val="Hiperveza"/>
                <w:b/>
                <w:shd w:val="clear" w:color="auto" w:fill="FFFFFF" w:themeFill="background1"/>
              </w:rPr>
              <w:t>…</w:t>
            </w:r>
            <w:r w:rsidR="000E7111" w:rsidRPr="000B100F">
              <w:rPr>
                <w:rStyle w:val="Hiperveza"/>
                <w:b/>
                <w:webHidden/>
                <w:shd w:val="clear" w:color="auto" w:fill="FFFFFF" w:themeFill="background1"/>
              </w:rPr>
              <w:fldChar w:fldCharType="begin"/>
            </w:r>
            <w:r w:rsidR="000E7111" w:rsidRPr="000B100F">
              <w:rPr>
                <w:rStyle w:val="Hiperveza"/>
                <w:b/>
                <w:webHidden/>
                <w:shd w:val="clear" w:color="auto" w:fill="FFFFFF" w:themeFill="background1"/>
              </w:rPr>
              <w:instrText xml:space="preserve"> PAGEREF _Toc499225952 \h </w:instrText>
            </w:r>
            <w:r w:rsidR="000E7111" w:rsidRPr="000B100F">
              <w:rPr>
                <w:rStyle w:val="Hiperveza"/>
                <w:b/>
                <w:webHidden/>
                <w:shd w:val="clear" w:color="auto" w:fill="FFFFFF" w:themeFill="background1"/>
              </w:rPr>
            </w:r>
            <w:r w:rsidR="000E7111" w:rsidRPr="000B100F">
              <w:rPr>
                <w:rStyle w:val="Hiperveza"/>
                <w:b/>
                <w:webHidden/>
                <w:shd w:val="clear" w:color="auto" w:fill="FFFFFF" w:themeFill="background1"/>
              </w:rPr>
              <w:fldChar w:fldCharType="separate"/>
            </w:r>
            <w:r w:rsidR="000716B5">
              <w:rPr>
                <w:rStyle w:val="Hiperveza"/>
                <w:b/>
                <w:noProof/>
                <w:webHidden/>
                <w:shd w:val="clear" w:color="auto" w:fill="FFFFFF" w:themeFill="background1"/>
              </w:rPr>
              <w:t>3</w:t>
            </w:r>
            <w:r w:rsidR="000E7111" w:rsidRPr="000B100F">
              <w:rPr>
                <w:rStyle w:val="Hiperveza"/>
                <w:b/>
                <w:webHidden/>
                <w:shd w:val="clear" w:color="auto" w:fill="FFFFFF" w:themeFill="background1"/>
              </w:rPr>
              <w:fldChar w:fldCharType="end"/>
            </w:r>
          </w:hyperlink>
        </w:p>
        <w:p w:rsidR="000E7111" w:rsidRPr="007205CE" w:rsidRDefault="00D34393" w:rsidP="005617B2">
          <w:pPr>
            <w:rPr>
              <w:b/>
            </w:rPr>
          </w:pPr>
          <w:hyperlink w:anchor="_Toc499225953" w:history="1">
            <w:r w:rsidR="000E7111" w:rsidRPr="007205CE">
              <w:rPr>
                <w:rStyle w:val="Hiperveza"/>
                <w:b/>
              </w:rPr>
              <w:t>1.1.</w:t>
            </w:r>
            <w:r w:rsidR="005617B2" w:rsidRPr="007205CE">
              <w:rPr>
                <w:rStyle w:val="Hiperveza"/>
                <w:b/>
              </w:rPr>
              <w:t xml:space="preserve">  </w:t>
            </w:r>
            <w:r w:rsidR="000E7111" w:rsidRPr="007205CE">
              <w:rPr>
                <w:rStyle w:val="Hiperveza"/>
                <w:b/>
              </w:rPr>
              <w:t xml:space="preserve"> </w:t>
            </w:r>
            <w:r w:rsidR="000A4F43">
              <w:rPr>
                <w:rStyle w:val="Hiperveza"/>
                <w:b/>
              </w:rPr>
              <w:t>Opći  dio</w:t>
            </w:r>
            <w:r w:rsidR="000E7111" w:rsidRPr="007205CE">
              <w:rPr>
                <w:rStyle w:val="Hiperveza"/>
                <w:b/>
              </w:rPr>
              <w:t xml:space="preserve"> proračuna</w:t>
            </w:r>
            <w:r w:rsidR="000E7111" w:rsidRPr="007205CE">
              <w:rPr>
                <w:rStyle w:val="Hiperveza"/>
                <w:b/>
                <w:webHidden/>
              </w:rPr>
              <w:tab/>
            </w:r>
            <w:r w:rsidR="005617B2" w:rsidRPr="007205CE">
              <w:rPr>
                <w:rStyle w:val="Hiperveza"/>
                <w:b/>
                <w:webHidden/>
              </w:rPr>
              <w:t>……………………………………………</w:t>
            </w:r>
            <w:r w:rsidR="000A4F43">
              <w:rPr>
                <w:rStyle w:val="Hiperveza"/>
                <w:b/>
                <w:webHidden/>
              </w:rPr>
              <w:t>………………</w:t>
            </w:r>
            <w:r w:rsidR="005617B2" w:rsidRPr="007205CE">
              <w:rPr>
                <w:rStyle w:val="Hiperveza"/>
                <w:b/>
                <w:webHidden/>
              </w:rPr>
              <w:t>…</w:t>
            </w:r>
            <w:r w:rsidR="000B100F" w:rsidRPr="007205CE">
              <w:rPr>
                <w:rStyle w:val="Hiperveza"/>
                <w:b/>
                <w:webHidden/>
              </w:rPr>
              <w:t>…</w:t>
            </w:r>
            <w:r w:rsidR="00495D2B" w:rsidRPr="007205CE">
              <w:rPr>
                <w:rStyle w:val="Hiperveza"/>
                <w:b/>
                <w:webHidden/>
              </w:rPr>
              <w:t>.</w:t>
            </w:r>
            <w:r w:rsidR="000E7111" w:rsidRPr="007205CE">
              <w:rPr>
                <w:rStyle w:val="Hiperveza"/>
                <w:b/>
                <w:webHidden/>
              </w:rPr>
              <w:fldChar w:fldCharType="begin"/>
            </w:r>
            <w:r w:rsidR="000E7111" w:rsidRPr="007205CE">
              <w:rPr>
                <w:rStyle w:val="Hiperveza"/>
                <w:b/>
                <w:webHidden/>
              </w:rPr>
              <w:instrText xml:space="preserve"> PAGEREF _Toc499225953 \h </w:instrText>
            </w:r>
            <w:r w:rsidR="000E7111" w:rsidRPr="007205CE">
              <w:rPr>
                <w:rStyle w:val="Hiperveza"/>
                <w:b/>
                <w:webHidden/>
              </w:rPr>
            </w:r>
            <w:r w:rsidR="000E7111" w:rsidRPr="007205CE">
              <w:rPr>
                <w:rStyle w:val="Hiperveza"/>
                <w:b/>
                <w:webHidden/>
              </w:rPr>
              <w:fldChar w:fldCharType="separate"/>
            </w:r>
            <w:r w:rsidR="000716B5">
              <w:rPr>
                <w:rStyle w:val="Hiperveza"/>
                <w:b/>
                <w:noProof/>
                <w:webHidden/>
              </w:rPr>
              <w:t>6</w:t>
            </w:r>
            <w:r w:rsidR="000E7111" w:rsidRPr="007205CE">
              <w:rPr>
                <w:rStyle w:val="Hiperveza"/>
                <w:b/>
                <w:webHidden/>
              </w:rPr>
              <w:fldChar w:fldCharType="end"/>
            </w:r>
          </w:hyperlink>
        </w:p>
        <w:p w:rsidR="00DC0320" w:rsidRPr="00DC0320" w:rsidRDefault="00840394" w:rsidP="005617B2">
          <w:pPr>
            <w:rPr>
              <w:rFonts w:cs="Times New Roman"/>
            </w:rPr>
          </w:pPr>
          <w:r>
            <w:rPr>
              <w:rFonts w:eastAsia="Times New Roman" w:cs="Times New Roman"/>
              <w:bCs/>
              <w:color w:val="000000"/>
              <w:szCs w:val="24"/>
              <w:lang w:eastAsia="hr-HR"/>
            </w:rPr>
            <w:t>1.1.1. Opći dio proračuna- sažetak…………………………………………..</w:t>
          </w:r>
          <w:r w:rsidR="00DC0320">
            <w:rPr>
              <w:rFonts w:eastAsia="Times New Roman" w:cs="Times New Roman"/>
              <w:bCs/>
              <w:color w:val="000000"/>
              <w:szCs w:val="24"/>
              <w:lang w:eastAsia="hr-HR"/>
            </w:rPr>
            <w:t>………………..</w:t>
          </w:r>
          <w:r w:rsidR="00495D2B">
            <w:rPr>
              <w:rFonts w:eastAsia="Times New Roman" w:cs="Times New Roman"/>
              <w:bCs/>
              <w:color w:val="000000"/>
              <w:szCs w:val="24"/>
              <w:lang w:eastAsia="hr-HR"/>
            </w:rPr>
            <w:t>.</w:t>
          </w:r>
          <w:r w:rsidR="00DC0320">
            <w:rPr>
              <w:rFonts w:eastAsia="Times New Roman" w:cs="Times New Roman"/>
              <w:bCs/>
              <w:color w:val="000000"/>
              <w:szCs w:val="24"/>
              <w:lang w:eastAsia="hr-HR"/>
            </w:rPr>
            <w:t>6</w:t>
          </w:r>
        </w:p>
        <w:p w:rsidR="000E7111" w:rsidRPr="005617B2" w:rsidRDefault="005617B2" w:rsidP="005617B2">
          <w:r w:rsidRPr="005617B2">
            <w:t>1.1.2. Prihodi i rashodi prema ekonomskoj klasifikaciji …………………………………</w:t>
          </w:r>
          <w:r w:rsidR="000B100F">
            <w:t>.</w:t>
          </w:r>
          <w:r>
            <w:t xml:space="preserve"> </w:t>
          </w:r>
          <w:r w:rsidR="000B100F">
            <w:t>…</w:t>
          </w:r>
          <w:r w:rsidR="00D26B02">
            <w:t>.8</w:t>
          </w:r>
        </w:p>
        <w:p w:rsidR="005617B2" w:rsidRPr="005617B2" w:rsidRDefault="005617B2" w:rsidP="005617B2">
          <w:r w:rsidRPr="005617B2">
            <w:t>1.1.3. Prihodi i rashodi prema izvorima financiranja …………………………………</w:t>
          </w:r>
          <w:r w:rsidR="000B100F">
            <w:t>….</w:t>
          </w:r>
          <w:r w:rsidR="00D26B02">
            <w:t>.</w:t>
          </w:r>
          <w:r>
            <w:t xml:space="preserve"> </w:t>
          </w:r>
          <w:r w:rsidR="00DF4018">
            <w:t>.</w:t>
          </w:r>
          <w:r>
            <w:t xml:space="preserve">   </w:t>
          </w:r>
          <w:r w:rsidR="00D26B02">
            <w:t>11</w:t>
          </w:r>
        </w:p>
        <w:p w:rsidR="005617B2" w:rsidRPr="005617B2" w:rsidRDefault="005617B2" w:rsidP="005617B2">
          <w:r w:rsidRPr="005617B2">
            <w:t>1.1.4. Rashodi prema funkcijskoj klasifikaciji  ………………………………………</w:t>
          </w:r>
          <w:r>
            <w:t xml:space="preserve">    </w:t>
          </w:r>
          <w:r w:rsidR="00D26B02">
            <w:t>.</w:t>
          </w:r>
          <w:r w:rsidR="000B100F">
            <w:t>…</w:t>
          </w:r>
          <w:r>
            <w:t xml:space="preserve"> </w:t>
          </w:r>
          <w:r w:rsidR="00DC0320">
            <w:t xml:space="preserve"> </w:t>
          </w:r>
          <w:r w:rsidR="00D26B02">
            <w:t>1</w:t>
          </w:r>
          <w:r w:rsidR="00E37ECB">
            <w:t>5</w:t>
          </w:r>
        </w:p>
        <w:p w:rsidR="005617B2" w:rsidRDefault="005617B2" w:rsidP="005617B2">
          <w:r w:rsidRPr="005617B2">
            <w:t xml:space="preserve">1.1.5. </w:t>
          </w:r>
          <w:r>
            <w:t>Račun financiranja prema ekonomskoj klasifikaciji ……………………………</w:t>
          </w:r>
          <w:r w:rsidR="00D26B02">
            <w:t>..</w:t>
          </w:r>
          <w:r>
            <w:t xml:space="preserve">  </w:t>
          </w:r>
          <w:r w:rsidR="000B100F">
            <w:t>…</w:t>
          </w:r>
          <w:r w:rsidR="00DF4018">
            <w:t>.</w:t>
          </w:r>
          <w:r w:rsidR="00DC0320">
            <w:t xml:space="preserve"> </w:t>
          </w:r>
          <w:r w:rsidR="00D26B02">
            <w:t>1</w:t>
          </w:r>
          <w:r w:rsidR="00E37ECB">
            <w:t>7</w:t>
          </w:r>
        </w:p>
        <w:p w:rsidR="005617B2" w:rsidRPr="005E0B0C" w:rsidRDefault="005617B2" w:rsidP="005617B2">
          <w:pPr>
            <w:rPr>
              <w:rFonts w:cs="Times New Roman"/>
              <w:szCs w:val="24"/>
            </w:rPr>
          </w:pPr>
          <w:r w:rsidRPr="005E0B0C">
            <w:rPr>
              <w:rFonts w:cs="Times New Roman"/>
              <w:szCs w:val="24"/>
            </w:rPr>
            <w:t xml:space="preserve">1.1.5.1. </w:t>
          </w:r>
          <w:r w:rsidR="000B2802" w:rsidRPr="005E0B0C">
            <w:rPr>
              <w:rFonts w:cs="Times New Roman"/>
              <w:szCs w:val="24"/>
            </w:rPr>
            <w:t xml:space="preserve">Analitički prikaz Računa financiranja po pojedinačnom zajmu, kreditu i vrijednosnom papiru </w:t>
          </w:r>
          <w:r w:rsidRPr="005E0B0C">
            <w:rPr>
              <w:rFonts w:cs="Times New Roman"/>
              <w:szCs w:val="24"/>
            </w:rPr>
            <w:t>…………………………………………</w:t>
          </w:r>
          <w:r w:rsidR="005E0B0C" w:rsidRPr="005E0B0C">
            <w:rPr>
              <w:rFonts w:cs="Times New Roman"/>
              <w:szCs w:val="24"/>
            </w:rPr>
            <w:t>………</w:t>
          </w:r>
          <w:r w:rsidR="000B2802" w:rsidRPr="005E0B0C">
            <w:rPr>
              <w:rFonts w:cs="Times New Roman"/>
              <w:szCs w:val="24"/>
            </w:rPr>
            <w:t>……………………</w:t>
          </w:r>
          <w:r w:rsidR="000B100F" w:rsidRPr="005E0B0C">
            <w:rPr>
              <w:rFonts w:cs="Times New Roman"/>
              <w:szCs w:val="24"/>
            </w:rPr>
            <w:t>…</w:t>
          </w:r>
          <w:r w:rsidR="005E0B0C">
            <w:rPr>
              <w:rFonts w:cs="Times New Roman"/>
              <w:szCs w:val="24"/>
            </w:rPr>
            <w:t>…………….</w:t>
          </w:r>
          <w:r w:rsidR="000B100F" w:rsidRPr="005E0B0C">
            <w:rPr>
              <w:rFonts w:cs="Times New Roman"/>
              <w:szCs w:val="24"/>
            </w:rPr>
            <w:t>.</w:t>
          </w:r>
          <w:r w:rsidR="00D26B02" w:rsidRPr="005E0B0C">
            <w:rPr>
              <w:rFonts w:cs="Times New Roman"/>
              <w:szCs w:val="24"/>
            </w:rPr>
            <w:t>.1</w:t>
          </w:r>
          <w:r w:rsidR="00E37ECB">
            <w:rPr>
              <w:rFonts w:cs="Times New Roman"/>
              <w:szCs w:val="24"/>
            </w:rPr>
            <w:t>9</w:t>
          </w:r>
        </w:p>
        <w:p w:rsidR="002E3D16" w:rsidRPr="00E97C4B" w:rsidRDefault="00137E31" w:rsidP="002E3D16">
          <w:pPr>
            <w:rPr>
              <w:rFonts w:cs="Times New Roman"/>
              <w:color w:val="000000" w:themeColor="text1"/>
              <w:szCs w:val="24"/>
            </w:rPr>
          </w:pPr>
          <w:r w:rsidRPr="00E97C4B">
            <w:rPr>
              <w:rFonts w:cs="Times New Roman"/>
            </w:rPr>
            <w:t xml:space="preserve"> </w:t>
          </w:r>
          <w:r w:rsidR="002E3D16" w:rsidRPr="00E97C4B">
            <w:rPr>
              <w:rFonts w:cs="Times New Roman"/>
              <w:color w:val="000000" w:themeColor="text1"/>
              <w:szCs w:val="24"/>
            </w:rPr>
            <w:t>1.1.6. Ra</w:t>
          </w:r>
          <w:r w:rsidR="00E97C4B">
            <w:rPr>
              <w:rFonts w:cs="Times New Roman"/>
              <w:color w:val="000000" w:themeColor="text1"/>
              <w:szCs w:val="24"/>
            </w:rPr>
            <w:t>čun financiranja prema izvorim</w:t>
          </w:r>
          <w:r w:rsidR="00E37ECB">
            <w:rPr>
              <w:rFonts w:cs="Times New Roman"/>
              <w:color w:val="000000" w:themeColor="text1"/>
              <w:szCs w:val="24"/>
            </w:rPr>
            <w:t>a financiranja ……………………………………..21</w:t>
          </w:r>
        </w:p>
        <w:p w:rsidR="002E3D16" w:rsidRDefault="000A4F43" w:rsidP="002E3D16">
          <w:pPr>
            <w:pStyle w:val="Naslov2"/>
            <w:rPr>
              <w:rFonts w:ascii="Times New Roman" w:hAnsi="Times New Roman" w:cs="Times New Roman"/>
              <w:b/>
              <w:color w:val="auto"/>
              <w:sz w:val="24"/>
              <w:szCs w:val="24"/>
            </w:rPr>
          </w:pPr>
          <w:r>
            <w:rPr>
              <w:rFonts w:ascii="Times New Roman" w:hAnsi="Times New Roman" w:cs="Times New Roman"/>
              <w:b/>
              <w:color w:val="auto"/>
              <w:sz w:val="24"/>
              <w:szCs w:val="24"/>
            </w:rPr>
            <w:t xml:space="preserve">1.2. Posebni  dio </w:t>
          </w:r>
          <w:r w:rsidR="002E3D16" w:rsidRPr="002E3D16">
            <w:rPr>
              <w:rFonts w:ascii="Times New Roman" w:hAnsi="Times New Roman" w:cs="Times New Roman"/>
              <w:b/>
              <w:color w:val="auto"/>
              <w:sz w:val="24"/>
              <w:szCs w:val="24"/>
            </w:rPr>
            <w:t xml:space="preserve"> proračuna</w:t>
          </w:r>
          <w:r w:rsidR="002E3D16">
            <w:rPr>
              <w:rFonts w:ascii="Times New Roman" w:hAnsi="Times New Roman" w:cs="Times New Roman"/>
              <w:b/>
              <w:color w:val="auto"/>
              <w:sz w:val="24"/>
              <w:szCs w:val="24"/>
            </w:rPr>
            <w:t>………</w:t>
          </w:r>
          <w:r>
            <w:rPr>
              <w:rFonts w:ascii="Times New Roman" w:hAnsi="Times New Roman" w:cs="Times New Roman"/>
              <w:b/>
              <w:color w:val="auto"/>
              <w:sz w:val="24"/>
              <w:szCs w:val="24"/>
            </w:rPr>
            <w:t>……………….</w:t>
          </w:r>
          <w:r w:rsidR="002E3D16">
            <w:rPr>
              <w:rFonts w:ascii="Times New Roman" w:hAnsi="Times New Roman" w:cs="Times New Roman"/>
              <w:b/>
              <w:color w:val="auto"/>
              <w:sz w:val="24"/>
              <w:szCs w:val="24"/>
            </w:rPr>
            <w:t>……………………………………</w:t>
          </w:r>
          <w:r w:rsidR="00DF4018">
            <w:rPr>
              <w:rFonts w:ascii="Times New Roman" w:hAnsi="Times New Roman" w:cs="Times New Roman"/>
              <w:b/>
              <w:color w:val="auto"/>
              <w:sz w:val="24"/>
              <w:szCs w:val="24"/>
            </w:rPr>
            <w:t>.</w:t>
          </w:r>
          <w:r w:rsidR="004E1DC2">
            <w:rPr>
              <w:rFonts w:ascii="Times New Roman" w:hAnsi="Times New Roman" w:cs="Times New Roman"/>
              <w:b/>
              <w:color w:val="auto"/>
              <w:sz w:val="24"/>
              <w:szCs w:val="24"/>
            </w:rPr>
            <w:t>…</w:t>
          </w:r>
          <w:r w:rsidR="00E37ECB">
            <w:rPr>
              <w:rFonts w:ascii="Times New Roman" w:hAnsi="Times New Roman" w:cs="Times New Roman"/>
              <w:b/>
              <w:color w:val="auto"/>
              <w:sz w:val="24"/>
              <w:szCs w:val="24"/>
            </w:rPr>
            <w:t>.23</w:t>
          </w:r>
        </w:p>
        <w:p w:rsidR="002E3D16" w:rsidRDefault="002E3D16" w:rsidP="002E3D16">
          <w:pPr>
            <w:pStyle w:val="Naslov3"/>
            <w:rPr>
              <w:rFonts w:ascii="Times New Roman" w:hAnsi="Times New Roman" w:cs="Times New Roman"/>
              <w:color w:val="000000" w:themeColor="text1"/>
            </w:rPr>
          </w:pPr>
          <w:r w:rsidRPr="002E3D16">
            <w:rPr>
              <w:rFonts w:ascii="Times New Roman" w:hAnsi="Times New Roman" w:cs="Times New Roman"/>
              <w:color w:val="000000" w:themeColor="text1"/>
            </w:rPr>
            <w:t>1.2.1. Organizacijska klasifikacija</w:t>
          </w:r>
          <w:r w:rsidR="000B100F">
            <w:rPr>
              <w:rFonts w:ascii="Times New Roman" w:hAnsi="Times New Roman" w:cs="Times New Roman"/>
              <w:color w:val="000000" w:themeColor="text1"/>
            </w:rPr>
            <w:t>……………………………………………………</w:t>
          </w:r>
          <w:r w:rsidR="00DF4018">
            <w:rPr>
              <w:rFonts w:ascii="Times New Roman" w:hAnsi="Times New Roman" w:cs="Times New Roman"/>
              <w:color w:val="000000" w:themeColor="text1"/>
            </w:rPr>
            <w:t>.</w:t>
          </w:r>
          <w:r w:rsidR="000B100F">
            <w:rPr>
              <w:rFonts w:ascii="Times New Roman" w:hAnsi="Times New Roman" w:cs="Times New Roman"/>
              <w:color w:val="000000" w:themeColor="text1"/>
            </w:rPr>
            <w:t>…</w:t>
          </w:r>
          <w:r w:rsidR="00495D2B">
            <w:rPr>
              <w:rFonts w:ascii="Times New Roman" w:hAnsi="Times New Roman" w:cs="Times New Roman"/>
              <w:color w:val="000000" w:themeColor="text1"/>
            </w:rPr>
            <w:t>…..</w:t>
          </w:r>
          <w:r w:rsidR="00D26B02">
            <w:rPr>
              <w:rFonts w:ascii="Times New Roman" w:hAnsi="Times New Roman" w:cs="Times New Roman"/>
              <w:color w:val="000000" w:themeColor="text1"/>
            </w:rPr>
            <w:t>.</w:t>
          </w:r>
          <w:r w:rsidR="00E37ECB">
            <w:rPr>
              <w:rFonts w:ascii="Times New Roman" w:hAnsi="Times New Roman" w:cs="Times New Roman"/>
              <w:color w:val="000000" w:themeColor="text1"/>
            </w:rPr>
            <w:t>23</w:t>
          </w:r>
        </w:p>
        <w:p w:rsidR="00AE3CA4" w:rsidRDefault="002E3D16" w:rsidP="00DA4B24">
          <w:pPr>
            <w:pStyle w:val="Naslov3"/>
            <w:rPr>
              <w:rFonts w:ascii="Times New Roman" w:hAnsi="Times New Roman" w:cs="Times New Roman"/>
              <w:color w:val="000000" w:themeColor="text1"/>
            </w:rPr>
          </w:pPr>
          <w:r w:rsidRPr="002E3D16">
            <w:rPr>
              <w:rFonts w:ascii="Times New Roman" w:hAnsi="Times New Roman" w:cs="Times New Roman"/>
              <w:color w:val="000000" w:themeColor="text1"/>
            </w:rPr>
            <w:t>1.2.2. Programska klasifikacija</w:t>
          </w:r>
          <w:r w:rsidR="000B100F">
            <w:rPr>
              <w:rFonts w:ascii="Times New Roman" w:hAnsi="Times New Roman" w:cs="Times New Roman"/>
              <w:color w:val="000000" w:themeColor="text1"/>
            </w:rPr>
            <w:t>…………………………………………………………</w:t>
          </w:r>
          <w:r w:rsidR="00D26B02">
            <w:rPr>
              <w:rFonts w:ascii="Times New Roman" w:hAnsi="Times New Roman" w:cs="Times New Roman"/>
              <w:color w:val="000000" w:themeColor="text1"/>
            </w:rPr>
            <w:t>…</w:t>
          </w:r>
          <w:r w:rsidR="00DF4018">
            <w:rPr>
              <w:rFonts w:ascii="Times New Roman" w:hAnsi="Times New Roman" w:cs="Times New Roman"/>
              <w:color w:val="000000" w:themeColor="text1"/>
            </w:rPr>
            <w:t>.</w:t>
          </w:r>
          <w:r w:rsidR="00D26B02">
            <w:rPr>
              <w:rFonts w:ascii="Times New Roman" w:hAnsi="Times New Roman" w:cs="Times New Roman"/>
              <w:color w:val="000000" w:themeColor="text1"/>
            </w:rPr>
            <w:t>....2</w:t>
          </w:r>
          <w:r w:rsidR="00E37ECB">
            <w:rPr>
              <w:rFonts w:ascii="Times New Roman" w:hAnsi="Times New Roman" w:cs="Times New Roman"/>
              <w:color w:val="000000" w:themeColor="text1"/>
            </w:rPr>
            <w:t>6</w:t>
          </w:r>
        </w:p>
        <w:p w:rsidR="00DA4B24" w:rsidRPr="00DA4B24" w:rsidRDefault="00DA4B24" w:rsidP="00DA4B24"/>
        <w:p w:rsidR="00A17493" w:rsidRPr="00DB4729" w:rsidRDefault="00A17493" w:rsidP="00DB4729">
          <w:pPr>
            <w:pStyle w:val="Bezproreda"/>
            <w:rPr>
              <w:rFonts w:ascii="Times New Roman" w:hAnsi="Times New Roman"/>
              <w:b/>
              <w:bCs/>
              <w:sz w:val="24"/>
              <w:szCs w:val="24"/>
              <w:lang w:val="pl-PL"/>
            </w:rPr>
          </w:pPr>
          <w:r w:rsidRPr="00A17493">
            <w:rPr>
              <w:b/>
            </w:rPr>
            <w:t>2.</w:t>
          </w:r>
          <w:r w:rsidRPr="00DB4729">
            <w:rPr>
              <w:rFonts w:ascii="Times New Roman" w:hAnsi="Times New Roman"/>
              <w:b/>
              <w:sz w:val="24"/>
              <w:szCs w:val="24"/>
            </w:rPr>
            <w:t xml:space="preserve"> Plan razvojnih programa</w:t>
          </w:r>
          <w:r w:rsidR="00DB4729" w:rsidRPr="00DB4729">
            <w:rPr>
              <w:rFonts w:ascii="Times New Roman" w:hAnsi="Times New Roman"/>
              <w:b/>
              <w:sz w:val="24"/>
              <w:szCs w:val="24"/>
            </w:rPr>
            <w:t xml:space="preserve"> </w:t>
          </w:r>
          <w:r w:rsidR="004D3DCE">
            <w:rPr>
              <w:rFonts w:ascii="Times New Roman" w:hAnsi="Times New Roman"/>
              <w:b/>
              <w:bCs/>
              <w:sz w:val="24"/>
              <w:szCs w:val="24"/>
              <w:lang w:val="pl-PL"/>
            </w:rPr>
            <w:t>programa za 2021</w:t>
          </w:r>
          <w:r w:rsidR="00DB4729" w:rsidRPr="00DB4729">
            <w:rPr>
              <w:rFonts w:ascii="Times New Roman" w:hAnsi="Times New Roman"/>
              <w:b/>
              <w:bCs/>
              <w:sz w:val="24"/>
              <w:szCs w:val="24"/>
              <w:lang w:val="pl-PL"/>
            </w:rPr>
            <w:t>. godinu sa projekcijom za 202</w:t>
          </w:r>
          <w:r w:rsidR="004D3DCE">
            <w:rPr>
              <w:rFonts w:ascii="Times New Roman" w:hAnsi="Times New Roman"/>
              <w:b/>
              <w:bCs/>
              <w:sz w:val="24"/>
              <w:szCs w:val="24"/>
              <w:lang w:val="pl-PL"/>
            </w:rPr>
            <w:t>2</w:t>
          </w:r>
          <w:r w:rsidR="00DB4729" w:rsidRPr="00DB4729">
            <w:rPr>
              <w:rFonts w:ascii="Times New Roman" w:hAnsi="Times New Roman"/>
              <w:b/>
              <w:bCs/>
              <w:sz w:val="24"/>
              <w:szCs w:val="24"/>
              <w:lang w:val="pl-PL"/>
            </w:rPr>
            <w:t>. i 202</w:t>
          </w:r>
          <w:r w:rsidR="004D3DCE">
            <w:rPr>
              <w:rFonts w:ascii="Times New Roman" w:hAnsi="Times New Roman"/>
              <w:b/>
              <w:bCs/>
              <w:sz w:val="24"/>
              <w:szCs w:val="24"/>
              <w:lang w:val="pl-PL"/>
            </w:rPr>
            <w:t>3</w:t>
          </w:r>
          <w:r w:rsidR="00DB4729">
            <w:rPr>
              <w:rFonts w:ascii="Times New Roman" w:hAnsi="Times New Roman"/>
              <w:b/>
              <w:bCs/>
              <w:sz w:val="24"/>
              <w:szCs w:val="24"/>
              <w:lang w:val="pl-PL"/>
            </w:rPr>
            <w:t xml:space="preserve">. </w:t>
          </w:r>
          <w:r w:rsidR="00DB4729" w:rsidRPr="00DB4729">
            <w:rPr>
              <w:rFonts w:ascii="Times New Roman" w:hAnsi="Times New Roman"/>
              <w:b/>
              <w:bCs/>
              <w:sz w:val="24"/>
              <w:szCs w:val="24"/>
              <w:lang w:val="pl-PL"/>
            </w:rPr>
            <w:t>godinu</w:t>
          </w:r>
          <w:r w:rsidR="00DB4729">
            <w:rPr>
              <w:rFonts w:ascii="Times New Roman" w:hAnsi="Times New Roman"/>
              <w:b/>
              <w:bCs/>
              <w:sz w:val="24"/>
              <w:szCs w:val="24"/>
              <w:lang w:val="pl-PL"/>
            </w:rPr>
            <w:t xml:space="preserve">  </w:t>
          </w:r>
          <w:r w:rsidR="00DB4729" w:rsidRPr="00DB4729">
            <w:rPr>
              <w:rFonts w:ascii="Times New Roman" w:hAnsi="Times New Roman"/>
              <w:b/>
              <w:bCs/>
              <w:sz w:val="24"/>
              <w:szCs w:val="24"/>
              <w:lang w:val="pl-PL"/>
            </w:rPr>
            <w:t xml:space="preserve"> i Plan implementacije  razvojnih programa za 202</w:t>
          </w:r>
          <w:r w:rsidR="004D3DCE">
            <w:rPr>
              <w:rFonts w:ascii="Times New Roman" w:hAnsi="Times New Roman"/>
              <w:b/>
              <w:bCs/>
              <w:sz w:val="24"/>
              <w:szCs w:val="24"/>
              <w:lang w:val="pl-PL"/>
            </w:rPr>
            <w:t>1</w:t>
          </w:r>
          <w:r w:rsidR="00DB4729" w:rsidRPr="00DB4729">
            <w:rPr>
              <w:rFonts w:ascii="Times New Roman" w:hAnsi="Times New Roman"/>
              <w:b/>
              <w:bCs/>
              <w:sz w:val="24"/>
              <w:szCs w:val="24"/>
              <w:lang w:val="pl-PL"/>
            </w:rPr>
            <w:t>. godinu</w:t>
          </w:r>
          <w:r>
            <w:t xml:space="preserve">  ………………………………………………………………</w:t>
          </w:r>
          <w:r w:rsidR="00DB4729">
            <w:t>……</w:t>
          </w:r>
          <w:r w:rsidR="00D26B02">
            <w:t>……………………………………………………………………………….</w:t>
          </w:r>
          <w:r w:rsidR="007205CE">
            <w:t>..</w:t>
          </w:r>
          <w:r w:rsidR="00E37ECB">
            <w:rPr>
              <w:b/>
            </w:rPr>
            <w:t>..98</w:t>
          </w:r>
        </w:p>
        <w:p w:rsidR="00AE3CA4" w:rsidRDefault="00A17493" w:rsidP="00AE3CA4">
          <w:pPr>
            <w:rPr>
              <w:rFonts w:cs="Times New Roman"/>
              <w:b/>
              <w:szCs w:val="24"/>
            </w:rPr>
          </w:pPr>
          <w:r>
            <w:rPr>
              <w:rFonts w:cs="Times New Roman"/>
              <w:b/>
              <w:szCs w:val="24"/>
            </w:rPr>
            <w:t>3</w:t>
          </w:r>
          <w:r w:rsidR="00AE3CA4" w:rsidRPr="00AE3CA4">
            <w:rPr>
              <w:rFonts w:cs="Times New Roman"/>
              <w:b/>
              <w:szCs w:val="24"/>
            </w:rPr>
            <w:t>. Zaduživanju na domaćem i stranom</w:t>
          </w:r>
          <w:r w:rsidR="005F6FFD">
            <w:rPr>
              <w:rFonts w:cs="Times New Roman"/>
              <w:b/>
              <w:szCs w:val="24"/>
            </w:rPr>
            <w:t xml:space="preserve"> tržištu novca i kapitala u 202</w:t>
          </w:r>
          <w:r w:rsidR="004D3DCE">
            <w:rPr>
              <w:rFonts w:cs="Times New Roman"/>
              <w:b/>
              <w:szCs w:val="24"/>
            </w:rPr>
            <w:t>1</w:t>
          </w:r>
          <w:r w:rsidR="005F6FFD">
            <w:rPr>
              <w:rFonts w:cs="Times New Roman"/>
              <w:b/>
              <w:szCs w:val="24"/>
            </w:rPr>
            <w:t>.godini sa projekcijom za 202</w:t>
          </w:r>
          <w:r w:rsidR="004D3DCE">
            <w:rPr>
              <w:rFonts w:cs="Times New Roman"/>
              <w:b/>
              <w:szCs w:val="24"/>
            </w:rPr>
            <w:t>2</w:t>
          </w:r>
          <w:r w:rsidR="005F6FFD">
            <w:rPr>
              <w:rFonts w:cs="Times New Roman"/>
              <w:b/>
              <w:szCs w:val="24"/>
            </w:rPr>
            <w:t>. i 202</w:t>
          </w:r>
          <w:r w:rsidR="004D3DCE">
            <w:rPr>
              <w:rFonts w:cs="Times New Roman"/>
              <w:b/>
              <w:szCs w:val="24"/>
            </w:rPr>
            <w:t>3</w:t>
          </w:r>
          <w:r w:rsidR="00AE3CA4" w:rsidRPr="00AE3CA4">
            <w:rPr>
              <w:rFonts w:cs="Times New Roman"/>
              <w:b/>
              <w:szCs w:val="24"/>
            </w:rPr>
            <w:t>. godinu</w:t>
          </w:r>
          <w:r w:rsidR="00AE3CA4">
            <w:rPr>
              <w:rFonts w:cs="Times New Roman"/>
              <w:b/>
              <w:szCs w:val="24"/>
            </w:rPr>
            <w:t>………………………………………………</w:t>
          </w:r>
          <w:r w:rsidR="00D26B02">
            <w:rPr>
              <w:rFonts w:cs="Times New Roman"/>
              <w:b/>
              <w:szCs w:val="24"/>
            </w:rPr>
            <w:t>……</w:t>
          </w:r>
          <w:r w:rsidR="007205CE">
            <w:rPr>
              <w:rFonts w:cs="Times New Roman"/>
              <w:b/>
              <w:szCs w:val="24"/>
            </w:rPr>
            <w:t>…</w:t>
          </w:r>
          <w:r w:rsidR="00E37ECB">
            <w:rPr>
              <w:rFonts w:cs="Times New Roman"/>
              <w:b/>
              <w:szCs w:val="24"/>
            </w:rPr>
            <w:t>117</w:t>
          </w:r>
        </w:p>
        <w:p w:rsidR="00AE3CA4" w:rsidRDefault="00A17493" w:rsidP="00AE3CA4">
          <w:pPr>
            <w:rPr>
              <w:rFonts w:cs="Times New Roman"/>
              <w:b/>
              <w:color w:val="000000" w:themeColor="text1"/>
              <w:szCs w:val="24"/>
            </w:rPr>
          </w:pPr>
          <w:r>
            <w:rPr>
              <w:rFonts w:cs="Times New Roman"/>
              <w:b/>
              <w:color w:val="000000" w:themeColor="text1"/>
              <w:szCs w:val="24"/>
            </w:rPr>
            <w:t>4</w:t>
          </w:r>
          <w:r w:rsidR="005F6FFD">
            <w:rPr>
              <w:rFonts w:cs="Times New Roman"/>
              <w:b/>
              <w:color w:val="000000" w:themeColor="text1"/>
              <w:szCs w:val="24"/>
            </w:rPr>
            <w:t>. Proračunska zaliha u 202</w:t>
          </w:r>
          <w:r w:rsidR="004D3DCE">
            <w:rPr>
              <w:rFonts w:cs="Times New Roman"/>
              <w:b/>
              <w:color w:val="000000" w:themeColor="text1"/>
              <w:szCs w:val="24"/>
            </w:rPr>
            <w:t>1</w:t>
          </w:r>
          <w:r w:rsidR="005F6FFD">
            <w:rPr>
              <w:rFonts w:cs="Times New Roman"/>
              <w:b/>
              <w:color w:val="000000" w:themeColor="text1"/>
              <w:szCs w:val="24"/>
            </w:rPr>
            <w:t>. godini sa projekcijom za 202</w:t>
          </w:r>
          <w:r w:rsidR="004D3DCE">
            <w:rPr>
              <w:rFonts w:cs="Times New Roman"/>
              <w:b/>
              <w:color w:val="000000" w:themeColor="text1"/>
              <w:szCs w:val="24"/>
            </w:rPr>
            <w:t>2</w:t>
          </w:r>
          <w:r w:rsidR="00AE3CA4" w:rsidRPr="00AE3CA4">
            <w:rPr>
              <w:rFonts w:cs="Times New Roman"/>
              <w:b/>
              <w:color w:val="000000" w:themeColor="text1"/>
              <w:szCs w:val="24"/>
            </w:rPr>
            <w:t>.</w:t>
          </w:r>
          <w:r w:rsidR="005F6FFD">
            <w:rPr>
              <w:rFonts w:cs="Times New Roman"/>
              <w:b/>
              <w:color w:val="000000" w:themeColor="text1"/>
              <w:szCs w:val="24"/>
            </w:rPr>
            <w:t xml:space="preserve"> i 202</w:t>
          </w:r>
          <w:r w:rsidR="004D3DCE">
            <w:rPr>
              <w:rFonts w:cs="Times New Roman"/>
              <w:b/>
              <w:color w:val="000000" w:themeColor="text1"/>
              <w:szCs w:val="24"/>
            </w:rPr>
            <w:t>3</w:t>
          </w:r>
          <w:r w:rsidR="00AE3CA4" w:rsidRPr="00AE3CA4">
            <w:rPr>
              <w:rFonts w:cs="Times New Roman"/>
              <w:b/>
              <w:color w:val="000000" w:themeColor="text1"/>
              <w:szCs w:val="24"/>
            </w:rPr>
            <w:t>. godinu</w:t>
          </w:r>
          <w:r w:rsidR="00D26B02">
            <w:rPr>
              <w:rFonts w:cs="Times New Roman"/>
              <w:b/>
              <w:color w:val="000000" w:themeColor="text1"/>
              <w:szCs w:val="24"/>
            </w:rPr>
            <w:t>……….</w:t>
          </w:r>
          <w:r w:rsidR="007205CE">
            <w:rPr>
              <w:rFonts w:cs="Times New Roman"/>
              <w:b/>
              <w:color w:val="000000" w:themeColor="text1"/>
              <w:szCs w:val="24"/>
            </w:rPr>
            <w:t>..</w:t>
          </w:r>
          <w:r w:rsidR="00E37ECB">
            <w:rPr>
              <w:rFonts w:cs="Times New Roman"/>
              <w:b/>
              <w:color w:val="000000" w:themeColor="text1"/>
              <w:szCs w:val="24"/>
            </w:rPr>
            <w:t>.120</w:t>
          </w:r>
        </w:p>
        <w:p w:rsidR="00AE3CA4" w:rsidRPr="00AE3CA4" w:rsidRDefault="00A17493" w:rsidP="00AE3CA4">
          <w:pPr>
            <w:pStyle w:val="Naslov1"/>
            <w:rPr>
              <w:rFonts w:ascii="Times New Roman" w:hAnsi="Times New Roman" w:cs="Times New Roman"/>
              <w:b/>
              <w:color w:val="auto"/>
              <w:sz w:val="24"/>
              <w:szCs w:val="24"/>
            </w:rPr>
          </w:pPr>
          <w:r>
            <w:rPr>
              <w:rFonts w:ascii="Times New Roman" w:hAnsi="Times New Roman" w:cs="Times New Roman"/>
              <w:b/>
              <w:color w:val="000000" w:themeColor="text1"/>
              <w:sz w:val="24"/>
              <w:szCs w:val="24"/>
            </w:rPr>
            <w:t>5</w:t>
          </w:r>
          <w:r w:rsidR="005F6FFD">
            <w:rPr>
              <w:rFonts w:ascii="Times New Roman" w:hAnsi="Times New Roman" w:cs="Times New Roman"/>
              <w:b/>
              <w:color w:val="000000" w:themeColor="text1"/>
              <w:sz w:val="24"/>
              <w:szCs w:val="24"/>
            </w:rPr>
            <w:t>. Dana jamstva u 202</w:t>
          </w:r>
          <w:r w:rsidR="004D3DCE">
            <w:rPr>
              <w:rFonts w:ascii="Times New Roman" w:hAnsi="Times New Roman" w:cs="Times New Roman"/>
              <w:b/>
              <w:color w:val="000000" w:themeColor="text1"/>
              <w:sz w:val="24"/>
              <w:szCs w:val="24"/>
            </w:rPr>
            <w:t>1</w:t>
          </w:r>
          <w:r w:rsidR="00AE3CA4" w:rsidRPr="00AE3CA4">
            <w:rPr>
              <w:rFonts w:ascii="Times New Roman" w:hAnsi="Times New Roman" w:cs="Times New Roman"/>
              <w:b/>
              <w:color w:val="000000" w:themeColor="text1"/>
              <w:sz w:val="24"/>
              <w:szCs w:val="24"/>
            </w:rPr>
            <w:t xml:space="preserve">. godini </w:t>
          </w:r>
          <w:r w:rsidR="005F6FFD">
            <w:rPr>
              <w:rFonts w:ascii="Times New Roman" w:hAnsi="Times New Roman" w:cs="Times New Roman"/>
              <w:b/>
              <w:color w:val="auto"/>
              <w:sz w:val="24"/>
              <w:szCs w:val="24"/>
            </w:rPr>
            <w:t>sa projekcijom za 202</w:t>
          </w:r>
          <w:r w:rsidR="004D3DCE">
            <w:rPr>
              <w:rFonts w:ascii="Times New Roman" w:hAnsi="Times New Roman" w:cs="Times New Roman"/>
              <w:b/>
              <w:color w:val="auto"/>
              <w:sz w:val="24"/>
              <w:szCs w:val="24"/>
            </w:rPr>
            <w:t>2</w:t>
          </w:r>
          <w:r w:rsidR="005F6FFD">
            <w:rPr>
              <w:rFonts w:ascii="Times New Roman" w:hAnsi="Times New Roman" w:cs="Times New Roman"/>
              <w:b/>
              <w:color w:val="auto"/>
              <w:sz w:val="24"/>
              <w:szCs w:val="24"/>
            </w:rPr>
            <w:t>. i 202</w:t>
          </w:r>
          <w:r w:rsidR="004D3DCE">
            <w:rPr>
              <w:rFonts w:ascii="Times New Roman" w:hAnsi="Times New Roman" w:cs="Times New Roman"/>
              <w:b/>
              <w:color w:val="auto"/>
              <w:sz w:val="24"/>
              <w:szCs w:val="24"/>
            </w:rPr>
            <w:t>3</w:t>
          </w:r>
          <w:r w:rsidR="00AE3CA4" w:rsidRPr="00AE3CA4">
            <w:rPr>
              <w:rFonts w:ascii="Times New Roman" w:hAnsi="Times New Roman" w:cs="Times New Roman"/>
              <w:b/>
              <w:color w:val="auto"/>
              <w:sz w:val="24"/>
              <w:szCs w:val="24"/>
            </w:rPr>
            <w:t>. godinu</w:t>
          </w:r>
          <w:r w:rsidR="00D26B02">
            <w:rPr>
              <w:rFonts w:ascii="Times New Roman" w:hAnsi="Times New Roman" w:cs="Times New Roman"/>
              <w:b/>
              <w:color w:val="auto"/>
              <w:sz w:val="24"/>
              <w:szCs w:val="24"/>
            </w:rPr>
            <w:t>………………</w:t>
          </w:r>
          <w:r w:rsidR="007205CE">
            <w:rPr>
              <w:rFonts w:ascii="Times New Roman" w:hAnsi="Times New Roman" w:cs="Times New Roman"/>
              <w:b/>
              <w:color w:val="auto"/>
              <w:sz w:val="24"/>
              <w:szCs w:val="24"/>
            </w:rPr>
            <w:t>..</w:t>
          </w:r>
          <w:r w:rsidR="00E37ECB">
            <w:rPr>
              <w:rFonts w:ascii="Times New Roman" w:hAnsi="Times New Roman" w:cs="Times New Roman"/>
              <w:b/>
              <w:color w:val="auto"/>
              <w:sz w:val="24"/>
              <w:szCs w:val="24"/>
            </w:rPr>
            <w:t>121</w:t>
          </w:r>
        </w:p>
        <w:p w:rsidR="00BC6913" w:rsidRPr="00AE3CA4" w:rsidRDefault="00BC6913" w:rsidP="00BC6913">
          <w:pPr>
            <w:pStyle w:val="Naslov1"/>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w:t>
          </w:r>
          <w:r w:rsidRPr="00AE3CA4">
            <w:rPr>
              <w:rFonts w:ascii="Times New Roman" w:hAnsi="Times New Roman" w:cs="Times New Roman"/>
              <w:b/>
              <w:color w:val="000000" w:themeColor="text1"/>
              <w:sz w:val="24"/>
              <w:szCs w:val="24"/>
            </w:rPr>
            <w:t>. Obrazloženj</w:t>
          </w:r>
          <w:r>
            <w:rPr>
              <w:rFonts w:ascii="Times New Roman" w:hAnsi="Times New Roman" w:cs="Times New Roman"/>
              <w:b/>
              <w:color w:val="000000" w:themeColor="text1"/>
              <w:sz w:val="24"/>
              <w:szCs w:val="24"/>
            </w:rPr>
            <w:t>e Proračuna Grada Labina za 202</w:t>
          </w:r>
          <w:r w:rsidR="004D3DCE">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 godinu sa projekcijom 202</w:t>
          </w:r>
          <w:r w:rsidR="004D3DCE">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 i 202</w:t>
          </w:r>
          <w:r w:rsidR="004D3DCE">
            <w:rPr>
              <w:rFonts w:ascii="Times New Roman" w:hAnsi="Times New Roman" w:cs="Times New Roman"/>
              <w:b/>
              <w:color w:val="000000" w:themeColor="text1"/>
              <w:sz w:val="24"/>
              <w:szCs w:val="24"/>
            </w:rPr>
            <w:t>3</w:t>
          </w:r>
          <w:r w:rsidRPr="00AE3CA4">
            <w:rPr>
              <w:rFonts w:ascii="Times New Roman" w:hAnsi="Times New Roman" w:cs="Times New Roman"/>
              <w:b/>
              <w:color w:val="000000" w:themeColor="text1"/>
              <w:sz w:val="24"/>
              <w:szCs w:val="24"/>
            </w:rPr>
            <w:t>. godine</w:t>
          </w:r>
          <w:r>
            <w:rPr>
              <w:rFonts w:ascii="Times New Roman" w:hAnsi="Times New Roman" w:cs="Times New Roman"/>
              <w:b/>
              <w:color w:val="000000" w:themeColor="text1"/>
              <w:sz w:val="24"/>
              <w:szCs w:val="24"/>
            </w:rPr>
            <w:t>………………</w:t>
          </w:r>
          <w:r w:rsidR="007F2FAE">
            <w:rPr>
              <w:rFonts w:ascii="Times New Roman" w:hAnsi="Times New Roman" w:cs="Times New Roman"/>
              <w:b/>
              <w:color w:val="000000" w:themeColor="text1"/>
              <w:sz w:val="24"/>
              <w:szCs w:val="24"/>
            </w:rPr>
            <w:t>…</w:t>
          </w:r>
          <w:r w:rsidR="00E37ECB">
            <w:rPr>
              <w:rFonts w:ascii="Times New Roman" w:hAnsi="Times New Roman" w:cs="Times New Roman"/>
              <w:b/>
              <w:color w:val="000000" w:themeColor="text1"/>
              <w:sz w:val="24"/>
              <w:szCs w:val="24"/>
            </w:rPr>
            <w:t>…………………………………………………………………   ..122</w:t>
          </w:r>
        </w:p>
        <w:p w:rsidR="00BC6913" w:rsidRPr="000B100F" w:rsidRDefault="00BC6913" w:rsidP="00BC6913">
          <w:pPr>
            <w:pStyle w:val="Naslov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w:t>
          </w:r>
          <w:r w:rsidRPr="000B100F">
            <w:rPr>
              <w:rFonts w:ascii="Times New Roman" w:hAnsi="Times New Roman" w:cs="Times New Roman"/>
              <w:b/>
              <w:color w:val="000000" w:themeColor="text1"/>
              <w:sz w:val="24"/>
              <w:szCs w:val="24"/>
            </w:rPr>
            <w:t>. Obrazloženje programa upravnih odjela</w:t>
          </w:r>
          <w:r w:rsidR="002355F3">
            <w:rPr>
              <w:rFonts w:ascii="Times New Roman" w:hAnsi="Times New Roman" w:cs="Times New Roman"/>
              <w:b/>
              <w:color w:val="000000" w:themeColor="text1"/>
              <w:sz w:val="24"/>
              <w:szCs w:val="24"/>
            </w:rPr>
            <w:t>……………………………………………</w:t>
          </w:r>
          <w:r w:rsidR="00E37ECB">
            <w:rPr>
              <w:rFonts w:ascii="Times New Roman" w:hAnsi="Times New Roman" w:cs="Times New Roman"/>
              <w:b/>
              <w:color w:val="000000" w:themeColor="text1"/>
              <w:sz w:val="24"/>
              <w:szCs w:val="24"/>
            </w:rPr>
            <w:t>...141</w:t>
          </w:r>
        </w:p>
        <w:p w:rsidR="00BC6913" w:rsidRDefault="00BC6913" w:rsidP="00BC6913">
          <w:pPr>
            <w:pStyle w:val="Naslov3"/>
            <w:rPr>
              <w:rFonts w:ascii="Times New Roman" w:hAnsi="Times New Roman" w:cs="Times New Roman"/>
              <w:color w:val="000000" w:themeColor="text1"/>
            </w:rPr>
          </w:pPr>
          <w:r>
            <w:rPr>
              <w:rFonts w:ascii="Times New Roman" w:eastAsiaTheme="minorHAnsi" w:hAnsi="Times New Roman" w:cs="Times New Roman"/>
              <w:color w:val="000000" w:themeColor="text1"/>
            </w:rPr>
            <w:t>7</w:t>
          </w:r>
          <w:r w:rsidRPr="000B100F">
            <w:rPr>
              <w:rFonts w:ascii="Times New Roman" w:hAnsi="Times New Roman" w:cs="Times New Roman"/>
              <w:color w:val="000000" w:themeColor="text1"/>
            </w:rPr>
            <w:t>.1. Upravni odjel za poslove Gradonačelnika, Gradsko vijeće i opće poslove</w:t>
          </w:r>
          <w:r w:rsidR="002355F3">
            <w:rPr>
              <w:rFonts w:ascii="Times New Roman" w:hAnsi="Times New Roman" w:cs="Times New Roman"/>
              <w:color w:val="000000" w:themeColor="text1"/>
            </w:rPr>
            <w:t>…………</w:t>
          </w:r>
          <w:r w:rsidR="00E37ECB">
            <w:rPr>
              <w:rFonts w:ascii="Times New Roman" w:hAnsi="Times New Roman" w:cs="Times New Roman"/>
              <w:color w:val="000000" w:themeColor="text1"/>
            </w:rPr>
            <w:t>…141</w:t>
          </w:r>
        </w:p>
        <w:p w:rsidR="00BC6913" w:rsidRPr="000B100F" w:rsidRDefault="00BC6913" w:rsidP="00BC6913">
          <w:pPr>
            <w:pStyle w:val="Naslov3"/>
            <w:rPr>
              <w:rFonts w:ascii="Times New Roman" w:hAnsi="Times New Roman" w:cs="Times New Roman"/>
              <w:color w:val="000000" w:themeColor="text1"/>
            </w:rPr>
          </w:pPr>
          <w:r>
            <w:rPr>
              <w:rFonts w:ascii="Times New Roman" w:hAnsi="Times New Roman" w:cs="Times New Roman"/>
              <w:color w:val="000000" w:themeColor="text1"/>
            </w:rPr>
            <w:t>7</w:t>
          </w:r>
          <w:r w:rsidRPr="000B100F">
            <w:rPr>
              <w:rFonts w:ascii="Times New Roman" w:hAnsi="Times New Roman" w:cs="Times New Roman"/>
              <w:color w:val="000000" w:themeColor="text1"/>
            </w:rPr>
            <w:t>.2. Upravni odjel za proračun i  financije</w:t>
          </w:r>
          <w:r w:rsidR="002355F3">
            <w:rPr>
              <w:rFonts w:ascii="Times New Roman" w:hAnsi="Times New Roman" w:cs="Times New Roman"/>
              <w:color w:val="000000" w:themeColor="text1"/>
            </w:rPr>
            <w:t>………………………………………………</w:t>
          </w:r>
          <w:r w:rsidR="000D2E0F">
            <w:rPr>
              <w:rFonts w:ascii="Times New Roman" w:hAnsi="Times New Roman" w:cs="Times New Roman"/>
              <w:color w:val="000000" w:themeColor="text1"/>
            </w:rPr>
            <w:t>.....15</w:t>
          </w:r>
          <w:r w:rsidR="007F2FAE">
            <w:rPr>
              <w:rFonts w:ascii="Times New Roman" w:hAnsi="Times New Roman" w:cs="Times New Roman"/>
              <w:color w:val="000000" w:themeColor="text1"/>
            </w:rPr>
            <w:t>6</w:t>
          </w:r>
        </w:p>
        <w:p w:rsidR="00BC6913" w:rsidRPr="000B100F" w:rsidRDefault="00BC6913" w:rsidP="00BC6913">
          <w:pPr>
            <w:pStyle w:val="Naslov3"/>
            <w:rPr>
              <w:rFonts w:ascii="Times New Roman" w:hAnsi="Times New Roman" w:cs="Times New Roman"/>
              <w:color w:val="000000" w:themeColor="text1"/>
            </w:rPr>
          </w:pPr>
          <w:r>
            <w:rPr>
              <w:rFonts w:ascii="Times New Roman" w:hAnsi="Times New Roman" w:cs="Times New Roman"/>
              <w:color w:val="000000" w:themeColor="text1"/>
            </w:rPr>
            <w:t>7</w:t>
          </w:r>
          <w:r w:rsidRPr="000B100F">
            <w:rPr>
              <w:rFonts w:ascii="Times New Roman" w:hAnsi="Times New Roman" w:cs="Times New Roman"/>
              <w:color w:val="000000" w:themeColor="text1"/>
            </w:rPr>
            <w:t>.3. Upravni odjel za prostorno uređenje, zaštitu okoliša i izdavanje akata za gradnju</w:t>
          </w:r>
          <w:r w:rsidR="000D2E0F">
            <w:rPr>
              <w:rFonts w:ascii="Times New Roman" w:hAnsi="Times New Roman" w:cs="Times New Roman"/>
              <w:color w:val="000000" w:themeColor="text1"/>
            </w:rPr>
            <w:t>…….159</w:t>
          </w:r>
        </w:p>
        <w:p w:rsidR="00BC6913" w:rsidRPr="000B100F" w:rsidRDefault="00BC6913" w:rsidP="00BC6913">
          <w:pPr>
            <w:pStyle w:val="Naslov3"/>
            <w:rPr>
              <w:rFonts w:ascii="Times New Roman" w:hAnsi="Times New Roman" w:cs="Times New Roman"/>
              <w:color w:val="000000" w:themeColor="text1"/>
            </w:rPr>
          </w:pPr>
          <w:r>
            <w:rPr>
              <w:rFonts w:ascii="Times New Roman" w:hAnsi="Times New Roman" w:cs="Times New Roman"/>
              <w:color w:val="000000" w:themeColor="text1"/>
            </w:rPr>
            <w:t>7</w:t>
          </w:r>
          <w:r w:rsidRPr="000B100F">
            <w:rPr>
              <w:rFonts w:ascii="Times New Roman" w:hAnsi="Times New Roman" w:cs="Times New Roman"/>
              <w:color w:val="000000" w:themeColor="text1"/>
            </w:rPr>
            <w:t>.4. Upravni odjel za komunalno gospodarstvo i upravljanje imovinom</w:t>
          </w:r>
          <w:r w:rsidR="002355F3">
            <w:rPr>
              <w:rFonts w:ascii="Times New Roman" w:hAnsi="Times New Roman" w:cs="Times New Roman"/>
              <w:color w:val="000000" w:themeColor="text1"/>
            </w:rPr>
            <w:t>…………………</w:t>
          </w:r>
          <w:r w:rsidR="000D2E0F">
            <w:rPr>
              <w:rFonts w:ascii="Times New Roman" w:hAnsi="Times New Roman" w:cs="Times New Roman"/>
              <w:color w:val="000000" w:themeColor="text1"/>
            </w:rPr>
            <w:t>...169</w:t>
          </w:r>
        </w:p>
        <w:p w:rsidR="00BC6913" w:rsidRPr="000B100F" w:rsidRDefault="00BC6913" w:rsidP="00BC6913">
          <w:pPr>
            <w:pStyle w:val="Naslov3"/>
            <w:rPr>
              <w:rFonts w:ascii="Times New Roman" w:hAnsi="Times New Roman" w:cs="Times New Roman"/>
              <w:color w:val="000000" w:themeColor="text1"/>
            </w:rPr>
          </w:pPr>
          <w:r>
            <w:rPr>
              <w:rFonts w:ascii="Times New Roman" w:hAnsi="Times New Roman" w:cs="Times New Roman"/>
              <w:color w:val="000000" w:themeColor="text1"/>
            </w:rPr>
            <w:t>7</w:t>
          </w:r>
          <w:r w:rsidRPr="000B100F">
            <w:rPr>
              <w:rFonts w:ascii="Times New Roman" w:hAnsi="Times New Roman" w:cs="Times New Roman"/>
              <w:color w:val="000000" w:themeColor="text1"/>
            </w:rPr>
            <w:t>.5. Upravni odjel za društvene djelatnosti</w:t>
          </w:r>
          <w:r w:rsidR="002355F3">
            <w:rPr>
              <w:rFonts w:ascii="Times New Roman" w:hAnsi="Times New Roman" w:cs="Times New Roman"/>
              <w:color w:val="000000" w:themeColor="text1"/>
            </w:rPr>
            <w:t>…………………</w:t>
          </w:r>
          <w:r w:rsidR="007F2FAE">
            <w:rPr>
              <w:rFonts w:ascii="Times New Roman" w:hAnsi="Times New Roman" w:cs="Times New Roman"/>
              <w:color w:val="000000" w:themeColor="text1"/>
            </w:rPr>
            <w:t>……………</w:t>
          </w:r>
          <w:r w:rsidR="000D2E0F">
            <w:rPr>
              <w:rFonts w:ascii="Times New Roman" w:hAnsi="Times New Roman" w:cs="Times New Roman"/>
              <w:color w:val="000000" w:themeColor="text1"/>
            </w:rPr>
            <w:t>…...………….….173</w:t>
          </w:r>
        </w:p>
        <w:p w:rsidR="00BC6913" w:rsidRDefault="00BC6913" w:rsidP="00BC6913">
          <w:pPr>
            <w:pStyle w:val="Naslov3"/>
            <w:rPr>
              <w:rFonts w:ascii="Times New Roman" w:hAnsi="Times New Roman" w:cs="Times New Roman"/>
              <w:color w:val="000000" w:themeColor="text1"/>
            </w:rPr>
          </w:pPr>
          <w:r>
            <w:rPr>
              <w:rFonts w:ascii="Times New Roman" w:hAnsi="Times New Roman" w:cs="Times New Roman"/>
              <w:color w:val="000000" w:themeColor="text1"/>
            </w:rPr>
            <w:t>7</w:t>
          </w:r>
          <w:r w:rsidRPr="000B100F">
            <w:rPr>
              <w:rFonts w:ascii="Times New Roman" w:hAnsi="Times New Roman" w:cs="Times New Roman"/>
              <w:color w:val="000000" w:themeColor="text1"/>
            </w:rPr>
            <w:t>.6. Upravni odjel za gospodarstvo i EU projekte</w:t>
          </w:r>
          <w:r w:rsidR="000D2E0F">
            <w:rPr>
              <w:rFonts w:ascii="Times New Roman" w:hAnsi="Times New Roman" w:cs="Times New Roman"/>
              <w:color w:val="000000" w:themeColor="text1"/>
            </w:rPr>
            <w:t>………………………….…………….....250</w:t>
          </w:r>
        </w:p>
        <w:p w:rsidR="00BC6913" w:rsidRPr="000B100F" w:rsidRDefault="00BC6913" w:rsidP="00BC6913"/>
        <w:p w:rsidR="00BC6913" w:rsidRPr="000B100F" w:rsidRDefault="00BC6913" w:rsidP="00BC6913">
          <w:pPr>
            <w:rPr>
              <w:rFonts w:asciiTheme="minorHAnsi" w:eastAsiaTheme="minorEastAsia" w:hAnsiTheme="minorHAnsi"/>
              <w:b/>
              <w:noProof/>
              <w:sz w:val="22"/>
              <w:lang w:eastAsia="hr-HR"/>
            </w:rPr>
          </w:pPr>
          <w:r w:rsidRPr="000B100F">
            <w:rPr>
              <w:b/>
            </w:rPr>
            <w:t xml:space="preserve"> </w:t>
          </w:r>
          <w:hyperlink w:anchor="_Toc499225971" w:history="1">
            <w:r>
              <w:rPr>
                <w:rStyle w:val="Hiperveza"/>
                <w:b/>
              </w:rPr>
              <w:t>8</w:t>
            </w:r>
            <w:r w:rsidRPr="000B100F">
              <w:rPr>
                <w:rStyle w:val="Hiperveza"/>
                <w:b/>
              </w:rPr>
              <w:t>. Usporedba prihoda i rashoda proračuna Gr</w:t>
            </w:r>
            <w:r>
              <w:rPr>
                <w:rStyle w:val="Hiperveza"/>
                <w:b/>
              </w:rPr>
              <w:t>ada Labina od 201</w:t>
            </w:r>
            <w:r w:rsidR="004D3DCE">
              <w:rPr>
                <w:rStyle w:val="Hiperveza"/>
                <w:b/>
              </w:rPr>
              <w:t>3</w:t>
            </w:r>
            <w:r>
              <w:rPr>
                <w:rStyle w:val="Hiperveza"/>
                <w:b/>
              </w:rPr>
              <w:t>. do 202</w:t>
            </w:r>
            <w:r w:rsidR="004D3DCE">
              <w:rPr>
                <w:rStyle w:val="Hiperveza"/>
                <w:b/>
              </w:rPr>
              <w:t>1</w:t>
            </w:r>
            <w:r w:rsidRPr="000B100F">
              <w:rPr>
                <w:rStyle w:val="Hiperveza"/>
                <w:b/>
              </w:rPr>
              <w:t xml:space="preserve">. </w:t>
            </w:r>
            <w:r>
              <w:rPr>
                <w:rStyle w:val="Hiperveza"/>
                <w:b/>
              </w:rPr>
              <w:t>g</w:t>
            </w:r>
            <w:r w:rsidRPr="000B100F">
              <w:rPr>
                <w:rStyle w:val="Hiperveza"/>
                <w:b/>
              </w:rPr>
              <w:t>odine</w:t>
            </w:r>
            <w:r>
              <w:rPr>
                <w:rStyle w:val="Hiperveza"/>
                <w:b/>
                <w:webHidden/>
              </w:rPr>
              <w:t>……………………………………………………………………………………...</w:t>
            </w:r>
            <w:r w:rsidRPr="000B100F">
              <w:rPr>
                <w:rStyle w:val="Hiperveza"/>
                <w:b/>
                <w:webHidden/>
              </w:rPr>
              <w:fldChar w:fldCharType="begin"/>
            </w:r>
            <w:r w:rsidRPr="000B100F">
              <w:rPr>
                <w:rStyle w:val="Hiperveza"/>
                <w:b/>
                <w:webHidden/>
              </w:rPr>
              <w:instrText xml:space="preserve"> PAGEREF _Toc499225971 \h </w:instrText>
            </w:r>
            <w:r w:rsidRPr="000B100F">
              <w:rPr>
                <w:rStyle w:val="Hiperveza"/>
                <w:b/>
                <w:webHidden/>
              </w:rPr>
            </w:r>
            <w:r w:rsidRPr="000B100F">
              <w:rPr>
                <w:rStyle w:val="Hiperveza"/>
                <w:b/>
                <w:webHidden/>
              </w:rPr>
              <w:fldChar w:fldCharType="separate"/>
            </w:r>
            <w:r w:rsidR="000716B5">
              <w:rPr>
                <w:rStyle w:val="Hiperveza"/>
                <w:b/>
                <w:noProof/>
                <w:webHidden/>
              </w:rPr>
              <w:t>257</w:t>
            </w:r>
            <w:r w:rsidRPr="000B100F">
              <w:rPr>
                <w:rStyle w:val="Hiperveza"/>
                <w:b/>
                <w:webHidden/>
              </w:rPr>
              <w:fldChar w:fldCharType="end"/>
            </w:r>
          </w:hyperlink>
        </w:p>
        <w:p w:rsidR="000E7111" w:rsidRPr="00C52AB5" w:rsidRDefault="000E7111" w:rsidP="00C52AB5">
          <w:pPr>
            <w:pStyle w:val="Naslov1"/>
            <w:rPr>
              <w:rFonts w:ascii="Times New Roman" w:hAnsi="Times New Roman" w:cs="Times New Roman"/>
              <w:b/>
              <w:color w:val="000000" w:themeColor="text1"/>
              <w:sz w:val="24"/>
              <w:szCs w:val="24"/>
            </w:rPr>
          </w:pPr>
        </w:p>
        <w:p w:rsidR="00DC3A08" w:rsidRDefault="00DC3A08">
          <w:r>
            <w:rPr>
              <w:b/>
              <w:bCs/>
            </w:rPr>
            <w:fldChar w:fldCharType="end"/>
          </w:r>
        </w:p>
      </w:sdtContent>
    </w:sdt>
    <w:p w:rsidR="00DC3A08" w:rsidRDefault="00DC3A08"/>
    <w:p w:rsidR="00DC3A08" w:rsidRDefault="00DC3A08"/>
    <w:p w:rsidR="00DC3A08" w:rsidRDefault="00DC3A08"/>
    <w:p w:rsidR="00DC3A08" w:rsidRDefault="00DC3A08"/>
    <w:p w:rsidR="00DC3A08" w:rsidRDefault="00DC3A08">
      <w:pPr>
        <w:rPr>
          <w:i/>
        </w:rPr>
      </w:pPr>
    </w:p>
    <w:p w:rsidR="00BC6913" w:rsidRDefault="00BC6913">
      <w:pPr>
        <w:rPr>
          <w:i/>
        </w:rPr>
      </w:pPr>
    </w:p>
    <w:p w:rsidR="00BC6913" w:rsidRPr="00061ADB" w:rsidRDefault="00BC6913">
      <w:pPr>
        <w:rPr>
          <w:i/>
        </w:rPr>
      </w:pPr>
    </w:p>
    <w:p w:rsidR="00DC3A08" w:rsidRDefault="00DC3A08"/>
    <w:p w:rsidR="00DC3A08" w:rsidRDefault="00DC3A08"/>
    <w:p w:rsidR="00DC3A08" w:rsidRDefault="00DC3A08"/>
    <w:p w:rsidR="00DC3A08" w:rsidRDefault="00DC3A08"/>
    <w:p w:rsidR="00247391" w:rsidRPr="000E7111" w:rsidRDefault="00E01D8D" w:rsidP="00E01D8D">
      <w:pPr>
        <w:pStyle w:val="Naslov1"/>
        <w:ind w:left="720"/>
        <w:jc w:val="center"/>
        <w:rPr>
          <w:rFonts w:ascii="Arial" w:hAnsi="Arial" w:cs="Arial"/>
          <w:b/>
          <w:color w:val="000000" w:themeColor="text1"/>
          <w:sz w:val="24"/>
          <w:szCs w:val="24"/>
        </w:rPr>
      </w:pPr>
      <w:bookmarkStart w:id="0" w:name="_Toc499225952"/>
      <w:r>
        <w:rPr>
          <w:rFonts w:ascii="Arial" w:hAnsi="Arial" w:cs="Arial"/>
          <w:b/>
          <w:color w:val="000000" w:themeColor="text1"/>
          <w:sz w:val="24"/>
          <w:szCs w:val="24"/>
        </w:rPr>
        <w:t xml:space="preserve">1. </w:t>
      </w:r>
      <w:r w:rsidR="009D12C6">
        <w:rPr>
          <w:rFonts w:ascii="Arial" w:hAnsi="Arial" w:cs="Arial"/>
          <w:b/>
          <w:color w:val="000000" w:themeColor="text1"/>
          <w:sz w:val="24"/>
          <w:szCs w:val="24"/>
        </w:rPr>
        <w:t xml:space="preserve"> </w:t>
      </w:r>
      <w:r w:rsidR="00247391" w:rsidRPr="000E7111">
        <w:rPr>
          <w:rFonts w:ascii="Arial" w:hAnsi="Arial" w:cs="Arial"/>
          <w:b/>
          <w:color w:val="000000" w:themeColor="text1"/>
          <w:sz w:val="24"/>
          <w:szCs w:val="24"/>
        </w:rPr>
        <w:t>Proračun</w:t>
      </w:r>
      <w:r w:rsidR="009D12C6">
        <w:rPr>
          <w:rFonts w:ascii="Arial" w:hAnsi="Arial" w:cs="Arial"/>
          <w:b/>
          <w:color w:val="000000" w:themeColor="text1"/>
          <w:sz w:val="24"/>
          <w:szCs w:val="24"/>
        </w:rPr>
        <w:t>a</w:t>
      </w:r>
      <w:r w:rsidR="00247391" w:rsidRPr="000E7111">
        <w:rPr>
          <w:rFonts w:ascii="Arial" w:hAnsi="Arial" w:cs="Arial"/>
          <w:b/>
          <w:color w:val="000000" w:themeColor="text1"/>
          <w:sz w:val="24"/>
          <w:szCs w:val="24"/>
        </w:rPr>
        <w:t xml:space="preserve"> Grada Labina za 2</w:t>
      </w:r>
      <w:r w:rsidR="005F6FFD">
        <w:rPr>
          <w:rFonts w:ascii="Arial" w:hAnsi="Arial" w:cs="Arial"/>
          <w:b/>
          <w:color w:val="000000" w:themeColor="text1"/>
          <w:sz w:val="24"/>
          <w:szCs w:val="24"/>
        </w:rPr>
        <w:t>02</w:t>
      </w:r>
      <w:r w:rsidR="004D3DCE">
        <w:rPr>
          <w:rFonts w:ascii="Arial" w:hAnsi="Arial" w:cs="Arial"/>
          <w:b/>
          <w:color w:val="000000" w:themeColor="text1"/>
          <w:sz w:val="24"/>
          <w:szCs w:val="24"/>
        </w:rPr>
        <w:t>1</w:t>
      </w:r>
      <w:r w:rsidR="009D12C6">
        <w:rPr>
          <w:rFonts w:ascii="Arial" w:hAnsi="Arial" w:cs="Arial"/>
          <w:b/>
          <w:color w:val="000000" w:themeColor="text1"/>
          <w:sz w:val="24"/>
          <w:szCs w:val="24"/>
        </w:rPr>
        <w:t>. godinu i projekcije za 202</w:t>
      </w:r>
      <w:r w:rsidR="004D3DCE">
        <w:rPr>
          <w:rFonts w:ascii="Arial" w:hAnsi="Arial" w:cs="Arial"/>
          <w:b/>
          <w:color w:val="000000" w:themeColor="text1"/>
          <w:sz w:val="24"/>
          <w:szCs w:val="24"/>
        </w:rPr>
        <w:t>2</w:t>
      </w:r>
      <w:r w:rsidR="005F6FFD">
        <w:rPr>
          <w:rFonts w:ascii="Arial" w:hAnsi="Arial" w:cs="Arial"/>
          <w:b/>
          <w:color w:val="000000" w:themeColor="text1"/>
          <w:sz w:val="24"/>
          <w:szCs w:val="24"/>
        </w:rPr>
        <w:t>. i 202</w:t>
      </w:r>
      <w:r w:rsidR="004D3DCE">
        <w:rPr>
          <w:rFonts w:ascii="Arial" w:hAnsi="Arial" w:cs="Arial"/>
          <w:b/>
          <w:color w:val="000000" w:themeColor="text1"/>
          <w:sz w:val="24"/>
          <w:szCs w:val="24"/>
        </w:rPr>
        <w:t>3</w:t>
      </w:r>
      <w:r w:rsidR="00247391" w:rsidRPr="000E7111">
        <w:rPr>
          <w:rFonts w:ascii="Arial" w:hAnsi="Arial" w:cs="Arial"/>
          <w:b/>
          <w:color w:val="000000" w:themeColor="text1"/>
          <w:sz w:val="24"/>
          <w:szCs w:val="24"/>
        </w:rPr>
        <w:t>. godinu</w:t>
      </w:r>
      <w:bookmarkEnd w:id="0"/>
    </w:p>
    <w:p w:rsidR="00247391" w:rsidRDefault="00247391" w:rsidP="00E01D8D">
      <w:pPr>
        <w:jc w:val="center"/>
        <w:rPr>
          <w:rFonts w:ascii="Arial" w:hAnsi="Arial" w:cs="Arial"/>
          <w:szCs w:val="24"/>
        </w:rPr>
      </w:pPr>
    </w:p>
    <w:p w:rsidR="00DC3A08" w:rsidRDefault="00DC3A08" w:rsidP="00247391">
      <w:pPr>
        <w:rPr>
          <w:rFonts w:ascii="Arial" w:hAnsi="Arial" w:cs="Arial"/>
          <w:szCs w:val="24"/>
        </w:rPr>
      </w:pPr>
    </w:p>
    <w:p w:rsidR="00DC3A08" w:rsidRDefault="00DC3A08" w:rsidP="00247391">
      <w:pPr>
        <w:rPr>
          <w:rFonts w:ascii="Arial" w:hAnsi="Arial" w:cs="Arial"/>
          <w:szCs w:val="24"/>
        </w:rPr>
      </w:pPr>
    </w:p>
    <w:p w:rsidR="00DC3A08" w:rsidRDefault="00DC3A08" w:rsidP="00247391">
      <w:pPr>
        <w:rPr>
          <w:rFonts w:ascii="Arial" w:hAnsi="Arial" w:cs="Arial"/>
          <w:szCs w:val="24"/>
        </w:rPr>
      </w:pPr>
    </w:p>
    <w:p w:rsidR="00DC3A08" w:rsidRDefault="00DC3A08" w:rsidP="00247391">
      <w:pPr>
        <w:rPr>
          <w:rFonts w:ascii="Arial" w:hAnsi="Arial" w:cs="Arial"/>
          <w:szCs w:val="24"/>
        </w:rPr>
      </w:pPr>
    </w:p>
    <w:p w:rsidR="00DC3A08" w:rsidRDefault="00DC3A08" w:rsidP="00247391">
      <w:pPr>
        <w:rPr>
          <w:rFonts w:ascii="Arial" w:hAnsi="Arial" w:cs="Arial"/>
          <w:szCs w:val="24"/>
        </w:rPr>
      </w:pPr>
    </w:p>
    <w:p w:rsidR="00DC3A08" w:rsidRDefault="00DC3A08" w:rsidP="00247391">
      <w:pPr>
        <w:rPr>
          <w:rFonts w:ascii="Arial" w:hAnsi="Arial" w:cs="Arial"/>
          <w:szCs w:val="24"/>
        </w:rPr>
      </w:pPr>
    </w:p>
    <w:p w:rsidR="00DC3A08" w:rsidRDefault="00DC3A08" w:rsidP="00247391">
      <w:pPr>
        <w:rPr>
          <w:rFonts w:ascii="Arial" w:hAnsi="Arial" w:cs="Arial"/>
          <w:szCs w:val="24"/>
        </w:rPr>
      </w:pPr>
    </w:p>
    <w:p w:rsidR="004E1DC2" w:rsidRDefault="004E1DC2" w:rsidP="00247391">
      <w:pPr>
        <w:rPr>
          <w:rFonts w:ascii="Arial" w:hAnsi="Arial" w:cs="Arial"/>
          <w:szCs w:val="24"/>
        </w:rPr>
      </w:pPr>
    </w:p>
    <w:p w:rsidR="004E1DC2" w:rsidRDefault="004E1DC2" w:rsidP="00247391">
      <w:pPr>
        <w:rPr>
          <w:rFonts w:ascii="Arial" w:hAnsi="Arial" w:cs="Arial"/>
          <w:szCs w:val="24"/>
        </w:rPr>
      </w:pPr>
    </w:p>
    <w:p w:rsidR="00C52AB5" w:rsidRDefault="00C52AB5" w:rsidP="00247391">
      <w:pPr>
        <w:rPr>
          <w:rFonts w:ascii="Arial" w:hAnsi="Arial" w:cs="Arial"/>
          <w:szCs w:val="24"/>
        </w:rPr>
      </w:pPr>
    </w:p>
    <w:p w:rsidR="00C52AB5" w:rsidRDefault="00C52AB5" w:rsidP="00247391">
      <w:pPr>
        <w:rPr>
          <w:rFonts w:ascii="Arial" w:hAnsi="Arial" w:cs="Arial"/>
          <w:szCs w:val="24"/>
        </w:rPr>
      </w:pPr>
    </w:p>
    <w:p w:rsidR="00C52AB5" w:rsidRDefault="00C52AB5" w:rsidP="00247391">
      <w:pPr>
        <w:rPr>
          <w:rFonts w:ascii="Arial" w:hAnsi="Arial" w:cs="Arial"/>
          <w:szCs w:val="24"/>
        </w:rPr>
      </w:pPr>
    </w:p>
    <w:p w:rsidR="00C52AB5" w:rsidRDefault="00C52AB5" w:rsidP="00247391">
      <w:pPr>
        <w:rPr>
          <w:rFonts w:ascii="Arial" w:hAnsi="Arial" w:cs="Arial"/>
          <w:szCs w:val="24"/>
        </w:rPr>
      </w:pPr>
    </w:p>
    <w:p w:rsidR="003B4266" w:rsidRDefault="003B4266" w:rsidP="003B4266">
      <w:pPr>
        <w:ind w:left="6372" w:firstLine="708"/>
        <w:rPr>
          <w:rFonts w:ascii="Arial" w:hAnsi="Arial" w:cs="Arial"/>
          <w:b/>
          <w:sz w:val="22"/>
        </w:rPr>
      </w:pPr>
    </w:p>
    <w:p w:rsidR="003B4266" w:rsidRDefault="003B4266" w:rsidP="003B4266">
      <w:pPr>
        <w:ind w:left="6372" w:firstLine="708"/>
        <w:rPr>
          <w:rFonts w:ascii="Arial" w:hAnsi="Arial" w:cs="Arial"/>
          <w:b/>
          <w:sz w:val="22"/>
        </w:rPr>
      </w:pPr>
    </w:p>
    <w:p w:rsidR="003B4266" w:rsidRDefault="003B4266" w:rsidP="003B4266">
      <w:pPr>
        <w:ind w:left="6372" w:firstLine="708"/>
        <w:rPr>
          <w:rFonts w:ascii="Arial" w:hAnsi="Arial" w:cs="Arial"/>
          <w:b/>
          <w:sz w:val="22"/>
        </w:rPr>
      </w:pPr>
    </w:p>
    <w:p w:rsidR="003B4266" w:rsidRPr="003B4266" w:rsidRDefault="003B4266" w:rsidP="003B4266">
      <w:pPr>
        <w:ind w:left="6372" w:firstLine="708"/>
        <w:rPr>
          <w:rFonts w:ascii="Arial" w:hAnsi="Arial" w:cs="Arial"/>
          <w:b/>
          <w:sz w:val="22"/>
        </w:rPr>
      </w:pPr>
    </w:p>
    <w:p w:rsidR="00DC3A08" w:rsidRDefault="00DC3A08" w:rsidP="00DC3A08">
      <w:pPr>
        <w:spacing w:after="0" w:line="240" w:lineRule="auto"/>
        <w:rPr>
          <w:rFonts w:eastAsia="Times New Roman" w:cs="Arial"/>
          <w:b/>
          <w:lang w:val="en-GB"/>
        </w:rPr>
      </w:pPr>
      <w:r w:rsidRPr="00B807D4">
        <w:rPr>
          <w:rFonts w:eastAsia="Times New Roman" w:cs="Arial"/>
          <w:noProof/>
          <w:lang w:eastAsia="hr-HR"/>
        </w:rPr>
        <w:drawing>
          <wp:inline distT="0" distB="0" distL="0" distR="0" wp14:anchorId="319BF0AA" wp14:editId="466C87DE">
            <wp:extent cx="542925" cy="68580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r w:rsidR="003B4266">
        <w:rPr>
          <w:rFonts w:eastAsia="Times New Roman" w:cs="Arial"/>
          <w:b/>
          <w:lang w:val="en-GB"/>
        </w:rPr>
        <w:tab/>
      </w:r>
      <w:r w:rsidR="003B4266">
        <w:rPr>
          <w:rFonts w:eastAsia="Times New Roman" w:cs="Arial"/>
          <w:b/>
          <w:lang w:val="en-GB"/>
        </w:rPr>
        <w:tab/>
      </w:r>
      <w:r w:rsidR="003B4266">
        <w:rPr>
          <w:rFonts w:eastAsia="Times New Roman" w:cs="Arial"/>
          <w:b/>
          <w:lang w:val="en-GB"/>
        </w:rPr>
        <w:tab/>
      </w:r>
      <w:r w:rsidR="003B4266">
        <w:rPr>
          <w:rFonts w:eastAsia="Times New Roman" w:cs="Arial"/>
          <w:b/>
          <w:lang w:val="en-GB"/>
        </w:rPr>
        <w:tab/>
      </w:r>
      <w:r w:rsidR="003B4266">
        <w:rPr>
          <w:rFonts w:eastAsia="Times New Roman" w:cs="Arial"/>
          <w:b/>
          <w:lang w:val="en-GB"/>
        </w:rPr>
        <w:tab/>
      </w:r>
      <w:r w:rsidR="003B4266">
        <w:rPr>
          <w:rFonts w:eastAsia="Times New Roman" w:cs="Arial"/>
          <w:b/>
          <w:lang w:val="en-GB"/>
        </w:rPr>
        <w:tab/>
      </w:r>
      <w:r w:rsidR="003B4266">
        <w:rPr>
          <w:rFonts w:eastAsia="Times New Roman" w:cs="Arial"/>
          <w:b/>
          <w:lang w:val="en-GB"/>
        </w:rPr>
        <w:tab/>
      </w:r>
      <w:r w:rsidR="003B4266">
        <w:rPr>
          <w:rFonts w:eastAsia="Times New Roman" w:cs="Arial"/>
          <w:b/>
          <w:lang w:val="en-GB"/>
        </w:rPr>
        <w:tab/>
      </w:r>
      <w:r w:rsidR="003B4266">
        <w:rPr>
          <w:rFonts w:eastAsia="Times New Roman" w:cs="Arial"/>
          <w:b/>
          <w:lang w:val="en-GB"/>
        </w:rPr>
        <w:tab/>
      </w:r>
    </w:p>
    <w:p w:rsidR="00DC3A08" w:rsidRPr="005E1EB5" w:rsidRDefault="00DC3A08" w:rsidP="00DC3A08">
      <w:pPr>
        <w:spacing w:after="0" w:line="240" w:lineRule="auto"/>
        <w:rPr>
          <w:rFonts w:ascii="Arial" w:eastAsia="Times New Roman" w:hAnsi="Arial" w:cs="Arial"/>
          <w:b/>
          <w:sz w:val="22"/>
          <w:lang w:val="en-GB"/>
        </w:rPr>
      </w:pPr>
      <w:r w:rsidRPr="005E1EB5">
        <w:rPr>
          <w:rFonts w:ascii="Arial" w:eastAsia="Times New Roman" w:hAnsi="Arial" w:cs="Arial"/>
          <w:b/>
          <w:sz w:val="22"/>
          <w:lang w:val="en-GB"/>
        </w:rPr>
        <w:t>REPUBLI</w:t>
      </w:r>
      <w:r w:rsidR="004A1C83">
        <w:rPr>
          <w:rFonts w:ascii="Arial" w:eastAsia="Times New Roman" w:hAnsi="Arial" w:cs="Arial"/>
          <w:b/>
          <w:sz w:val="22"/>
          <w:lang w:val="en-GB"/>
        </w:rPr>
        <w:t>KA HRVATSKA</w:t>
      </w:r>
      <w:r w:rsidR="004A1C83">
        <w:rPr>
          <w:rFonts w:ascii="Arial" w:eastAsia="Times New Roman" w:hAnsi="Arial" w:cs="Arial"/>
          <w:b/>
          <w:sz w:val="22"/>
          <w:lang w:val="en-GB"/>
        </w:rPr>
        <w:tab/>
      </w:r>
      <w:r w:rsidR="004A1C83">
        <w:rPr>
          <w:rFonts w:ascii="Arial" w:eastAsia="Times New Roman" w:hAnsi="Arial" w:cs="Arial"/>
          <w:b/>
          <w:sz w:val="22"/>
          <w:lang w:val="en-GB"/>
        </w:rPr>
        <w:tab/>
      </w:r>
      <w:r w:rsidR="004A1C83">
        <w:rPr>
          <w:rFonts w:ascii="Arial" w:eastAsia="Times New Roman" w:hAnsi="Arial" w:cs="Arial"/>
          <w:b/>
          <w:sz w:val="22"/>
          <w:lang w:val="en-GB"/>
        </w:rPr>
        <w:tab/>
      </w:r>
      <w:r w:rsidR="004A1C83">
        <w:rPr>
          <w:rFonts w:ascii="Arial" w:eastAsia="Times New Roman" w:hAnsi="Arial" w:cs="Arial"/>
          <w:b/>
          <w:sz w:val="22"/>
          <w:lang w:val="en-GB"/>
        </w:rPr>
        <w:tab/>
      </w:r>
      <w:r w:rsidR="004A1C83">
        <w:rPr>
          <w:rFonts w:ascii="Arial" w:eastAsia="Times New Roman" w:hAnsi="Arial" w:cs="Arial"/>
          <w:b/>
          <w:sz w:val="22"/>
          <w:lang w:val="en-GB"/>
        </w:rPr>
        <w:tab/>
      </w:r>
      <w:r w:rsidR="00C45A60">
        <w:rPr>
          <w:rFonts w:ascii="Arial" w:eastAsia="Times New Roman" w:hAnsi="Arial" w:cs="Arial"/>
          <w:b/>
          <w:sz w:val="22"/>
          <w:lang w:val="en-GB"/>
        </w:rPr>
        <w:tab/>
      </w:r>
    </w:p>
    <w:p w:rsidR="00DC3A08" w:rsidRPr="005E1EB5" w:rsidRDefault="00DC3A08" w:rsidP="00DC3A08">
      <w:pPr>
        <w:spacing w:after="0" w:line="240" w:lineRule="auto"/>
        <w:rPr>
          <w:rFonts w:ascii="Arial" w:eastAsia="Times New Roman" w:hAnsi="Arial" w:cs="Arial"/>
          <w:b/>
          <w:sz w:val="22"/>
          <w:lang w:val="en-GB"/>
        </w:rPr>
      </w:pPr>
      <w:r w:rsidRPr="005E1EB5">
        <w:rPr>
          <w:rFonts w:ascii="Arial" w:eastAsia="Times New Roman" w:hAnsi="Arial" w:cs="Arial"/>
          <w:b/>
          <w:sz w:val="22"/>
          <w:lang w:val="en-GB"/>
        </w:rPr>
        <w:t>ISTARSKA ŽUPANIJA</w:t>
      </w:r>
    </w:p>
    <w:p w:rsidR="00DC3A08" w:rsidRPr="005E1EB5" w:rsidRDefault="00DC3A08" w:rsidP="00DC3A08">
      <w:pPr>
        <w:spacing w:after="0" w:line="240" w:lineRule="auto"/>
        <w:rPr>
          <w:rFonts w:ascii="Arial" w:eastAsia="Times New Roman" w:hAnsi="Arial" w:cs="Arial"/>
          <w:b/>
          <w:sz w:val="22"/>
          <w:lang w:val="en-GB"/>
        </w:rPr>
      </w:pPr>
      <w:r w:rsidRPr="005E1EB5">
        <w:rPr>
          <w:rFonts w:ascii="Arial" w:eastAsia="Times New Roman" w:hAnsi="Arial" w:cs="Arial"/>
          <w:b/>
          <w:sz w:val="22"/>
          <w:lang w:val="en-GB"/>
        </w:rPr>
        <w:t>GRAD LABIN</w:t>
      </w:r>
    </w:p>
    <w:p w:rsidR="00DC3A08" w:rsidRPr="005E1EB5" w:rsidRDefault="00DC3A08" w:rsidP="00DC3A08">
      <w:pPr>
        <w:spacing w:after="0" w:line="240" w:lineRule="auto"/>
        <w:rPr>
          <w:rFonts w:ascii="Arial" w:eastAsia="Times New Roman" w:hAnsi="Arial" w:cs="Arial"/>
          <w:b/>
          <w:sz w:val="22"/>
          <w:lang w:val="en-GB"/>
        </w:rPr>
      </w:pPr>
      <w:r w:rsidRPr="005E1EB5">
        <w:rPr>
          <w:rFonts w:ascii="Arial" w:eastAsia="Times New Roman" w:hAnsi="Arial" w:cs="Arial"/>
          <w:b/>
          <w:sz w:val="22"/>
          <w:lang w:val="en-GB"/>
        </w:rPr>
        <w:t>Gradsko vijeće</w:t>
      </w:r>
    </w:p>
    <w:p w:rsidR="00DC3A08" w:rsidRPr="005E1EB5" w:rsidRDefault="00DC3A08" w:rsidP="00DC3A08">
      <w:pPr>
        <w:spacing w:after="0" w:line="240" w:lineRule="auto"/>
        <w:rPr>
          <w:rFonts w:ascii="Arial" w:eastAsia="Times New Roman" w:hAnsi="Arial" w:cs="Arial"/>
          <w:sz w:val="22"/>
          <w:lang w:val="en-GB"/>
        </w:rPr>
      </w:pPr>
    </w:p>
    <w:p w:rsidR="00DC3A08" w:rsidRPr="005E1EB5" w:rsidRDefault="00C64040" w:rsidP="00DC3A08">
      <w:pPr>
        <w:spacing w:after="0" w:line="240" w:lineRule="auto"/>
        <w:rPr>
          <w:rFonts w:ascii="Arial" w:eastAsia="Times New Roman" w:hAnsi="Arial" w:cs="Arial"/>
          <w:sz w:val="22"/>
          <w:lang w:val="en-GB"/>
        </w:rPr>
      </w:pPr>
      <w:r>
        <w:rPr>
          <w:rFonts w:ascii="Arial" w:eastAsia="Times New Roman" w:hAnsi="Arial" w:cs="Arial"/>
          <w:sz w:val="22"/>
          <w:lang w:val="en-GB"/>
        </w:rPr>
        <w:t>KLASA: 021-05/20</w:t>
      </w:r>
      <w:r w:rsidR="00DC3A08" w:rsidRPr="005E1EB5">
        <w:rPr>
          <w:rFonts w:ascii="Arial" w:eastAsia="Times New Roman" w:hAnsi="Arial" w:cs="Arial"/>
          <w:sz w:val="22"/>
          <w:lang w:val="en-GB"/>
        </w:rPr>
        <w:t>-01/</w:t>
      </w:r>
      <w:r w:rsidR="005D258F">
        <w:rPr>
          <w:rFonts w:ascii="Arial" w:eastAsia="Times New Roman" w:hAnsi="Arial" w:cs="Arial"/>
          <w:sz w:val="22"/>
          <w:lang w:val="en-GB"/>
        </w:rPr>
        <w:t>141</w:t>
      </w:r>
    </w:p>
    <w:p w:rsidR="00DC3A08" w:rsidRPr="005E1EB5" w:rsidRDefault="00C64040" w:rsidP="00DC3A08">
      <w:pPr>
        <w:spacing w:after="0" w:line="240" w:lineRule="auto"/>
        <w:rPr>
          <w:rFonts w:ascii="Arial" w:eastAsia="Times New Roman" w:hAnsi="Arial" w:cs="Arial"/>
          <w:sz w:val="22"/>
          <w:lang w:val="en-GB"/>
        </w:rPr>
      </w:pPr>
      <w:r>
        <w:rPr>
          <w:rFonts w:ascii="Arial" w:eastAsia="Times New Roman" w:hAnsi="Arial" w:cs="Arial"/>
          <w:sz w:val="22"/>
          <w:lang w:val="en-GB"/>
        </w:rPr>
        <w:t>URBROJ: 2144/01-01-20</w:t>
      </w:r>
      <w:r w:rsidR="009D12C6">
        <w:rPr>
          <w:rFonts w:ascii="Arial" w:eastAsia="Times New Roman" w:hAnsi="Arial" w:cs="Arial"/>
          <w:sz w:val="22"/>
          <w:lang w:val="en-GB"/>
        </w:rPr>
        <w:t>-</w:t>
      </w:r>
      <w:r w:rsidR="005D258F">
        <w:rPr>
          <w:rFonts w:ascii="Arial" w:eastAsia="Times New Roman" w:hAnsi="Arial" w:cs="Arial"/>
          <w:sz w:val="22"/>
          <w:lang w:val="en-GB"/>
        </w:rPr>
        <w:t>1</w:t>
      </w:r>
    </w:p>
    <w:p w:rsidR="00DC3A08" w:rsidRPr="005E1EB5" w:rsidRDefault="005D258F" w:rsidP="00DC3A08">
      <w:pPr>
        <w:spacing w:after="0" w:line="240" w:lineRule="auto"/>
        <w:rPr>
          <w:rFonts w:ascii="Arial" w:eastAsia="Times New Roman" w:hAnsi="Arial" w:cs="Arial"/>
          <w:sz w:val="22"/>
          <w:lang w:val="en-GB"/>
        </w:rPr>
      </w:pPr>
      <w:r>
        <w:rPr>
          <w:rFonts w:ascii="Arial" w:eastAsia="Times New Roman" w:hAnsi="Arial" w:cs="Arial"/>
          <w:sz w:val="22"/>
          <w:lang w:val="en-GB"/>
        </w:rPr>
        <w:t>Labin, 17.prosinac</w:t>
      </w:r>
      <w:r w:rsidR="003676B1">
        <w:rPr>
          <w:rFonts w:ascii="Arial" w:eastAsia="Times New Roman" w:hAnsi="Arial" w:cs="Arial"/>
          <w:sz w:val="22"/>
          <w:lang w:val="en-GB"/>
        </w:rPr>
        <w:t xml:space="preserve"> </w:t>
      </w:r>
      <w:r w:rsidR="00C64040">
        <w:rPr>
          <w:rFonts w:ascii="Arial" w:eastAsia="Times New Roman" w:hAnsi="Arial" w:cs="Arial"/>
          <w:sz w:val="22"/>
          <w:lang w:val="en-GB"/>
        </w:rPr>
        <w:t xml:space="preserve"> 2020</w:t>
      </w:r>
      <w:r w:rsidR="00DC3A08" w:rsidRPr="005E1EB5">
        <w:rPr>
          <w:rFonts w:ascii="Arial" w:eastAsia="Times New Roman" w:hAnsi="Arial" w:cs="Arial"/>
          <w:sz w:val="22"/>
          <w:lang w:val="en-GB"/>
        </w:rPr>
        <w:t>.</w:t>
      </w:r>
    </w:p>
    <w:p w:rsidR="00DC3A08" w:rsidRPr="005E1EB5" w:rsidRDefault="00DC3A08" w:rsidP="00DC3A08">
      <w:pPr>
        <w:spacing w:after="0" w:line="240" w:lineRule="auto"/>
        <w:ind w:firstLine="720"/>
        <w:jc w:val="both"/>
        <w:rPr>
          <w:rFonts w:eastAsia="Times New Roman" w:cs="Arial"/>
          <w:sz w:val="22"/>
        </w:rPr>
      </w:pPr>
    </w:p>
    <w:p w:rsidR="00DC3A08" w:rsidRDefault="00DC3A08" w:rsidP="00DC3A08">
      <w:pPr>
        <w:spacing w:after="0" w:line="240" w:lineRule="auto"/>
        <w:ind w:firstLine="720"/>
        <w:jc w:val="both"/>
        <w:rPr>
          <w:rFonts w:ascii="Arial" w:eastAsia="Times New Roman" w:hAnsi="Arial" w:cs="Arial"/>
          <w:sz w:val="22"/>
        </w:rPr>
      </w:pPr>
      <w:r w:rsidRPr="005E1EB5">
        <w:rPr>
          <w:rFonts w:ascii="Arial" w:eastAsia="Times New Roman" w:hAnsi="Arial" w:cs="Arial"/>
          <w:sz w:val="22"/>
        </w:rPr>
        <w:t>Na temelju članka 13. Zakona o proračunu ("Narod</w:t>
      </w:r>
      <w:r w:rsidR="00313FC3" w:rsidRPr="005E1EB5">
        <w:rPr>
          <w:rFonts w:ascii="Arial" w:eastAsia="Times New Roman" w:hAnsi="Arial" w:cs="Arial"/>
          <w:sz w:val="22"/>
        </w:rPr>
        <w:t>ne novine", broj 87/08</w:t>
      </w:r>
      <w:r w:rsidR="00E213A5">
        <w:rPr>
          <w:rFonts w:ascii="Arial" w:eastAsia="Times New Roman" w:hAnsi="Arial" w:cs="Arial"/>
          <w:sz w:val="22"/>
        </w:rPr>
        <w:t>.</w:t>
      </w:r>
      <w:r w:rsidR="00313FC3" w:rsidRPr="005E1EB5">
        <w:rPr>
          <w:rFonts w:ascii="Arial" w:eastAsia="Times New Roman" w:hAnsi="Arial" w:cs="Arial"/>
          <w:sz w:val="22"/>
        </w:rPr>
        <w:t>,136/12</w:t>
      </w:r>
      <w:r w:rsidR="00E213A5">
        <w:rPr>
          <w:rFonts w:ascii="Arial" w:eastAsia="Times New Roman" w:hAnsi="Arial" w:cs="Arial"/>
          <w:sz w:val="22"/>
        </w:rPr>
        <w:t>.</w:t>
      </w:r>
      <w:r w:rsidR="00313FC3" w:rsidRPr="005E1EB5">
        <w:rPr>
          <w:rFonts w:ascii="Arial" w:eastAsia="Times New Roman" w:hAnsi="Arial" w:cs="Arial"/>
          <w:sz w:val="22"/>
        </w:rPr>
        <w:t xml:space="preserve"> i </w:t>
      </w:r>
      <w:r w:rsidRPr="005E1EB5">
        <w:rPr>
          <w:rFonts w:ascii="Arial" w:eastAsia="Times New Roman" w:hAnsi="Arial" w:cs="Arial"/>
          <w:sz w:val="22"/>
        </w:rPr>
        <w:t>15/15</w:t>
      </w:r>
      <w:r w:rsidR="00E213A5">
        <w:rPr>
          <w:rFonts w:ascii="Arial" w:eastAsia="Times New Roman" w:hAnsi="Arial" w:cs="Arial"/>
          <w:sz w:val="22"/>
        </w:rPr>
        <w:t>.</w:t>
      </w:r>
      <w:r w:rsidRPr="005E1EB5">
        <w:rPr>
          <w:rFonts w:ascii="Arial" w:eastAsia="Times New Roman" w:hAnsi="Arial" w:cs="Arial"/>
          <w:sz w:val="22"/>
        </w:rPr>
        <w:t>) i članka 31. Statuta Grada Labina ("Službene novine Grada Labina", broj</w:t>
      </w:r>
      <w:r w:rsidR="00E213A5">
        <w:rPr>
          <w:rFonts w:ascii="Arial" w:eastAsia="Times New Roman" w:hAnsi="Arial" w:cs="Arial"/>
          <w:sz w:val="22"/>
        </w:rPr>
        <w:t xml:space="preserve"> 09/09., 9/10.- lektorirani tekst, 8/13.,3/16.,2/18.,</w:t>
      </w:r>
      <w:r w:rsidRPr="005E1EB5">
        <w:rPr>
          <w:rFonts w:ascii="Arial" w:eastAsia="Times New Roman" w:hAnsi="Arial" w:cs="Arial"/>
          <w:sz w:val="22"/>
        </w:rPr>
        <w:t xml:space="preserve"> </w:t>
      </w:r>
      <w:r w:rsidR="00B735C9">
        <w:rPr>
          <w:rFonts w:ascii="Arial" w:eastAsia="Times New Roman" w:hAnsi="Arial" w:cs="Arial"/>
          <w:sz w:val="22"/>
        </w:rPr>
        <w:t>5/19</w:t>
      </w:r>
      <w:r w:rsidR="00E213A5">
        <w:rPr>
          <w:rFonts w:ascii="Arial" w:eastAsia="Times New Roman" w:hAnsi="Arial" w:cs="Arial"/>
          <w:sz w:val="22"/>
        </w:rPr>
        <w:t>.</w:t>
      </w:r>
      <w:r w:rsidR="00B735C9">
        <w:rPr>
          <w:rFonts w:ascii="Arial" w:eastAsia="Times New Roman" w:hAnsi="Arial" w:cs="Arial"/>
          <w:sz w:val="22"/>
        </w:rPr>
        <w:t>–pročišćeni tekst</w:t>
      </w:r>
      <w:r w:rsidR="00E213A5">
        <w:rPr>
          <w:rFonts w:ascii="Arial" w:eastAsia="Times New Roman" w:hAnsi="Arial" w:cs="Arial"/>
          <w:sz w:val="22"/>
        </w:rPr>
        <w:t xml:space="preserve"> i 2/20.</w:t>
      </w:r>
      <w:r w:rsidRPr="005E1EB5">
        <w:rPr>
          <w:rFonts w:ascii="Arial" w:eastAsia="Times New Roman" w:hAnsi="Arial" w:cs="Arial"/>
          <w:sz w:val="22"/>
        </w:rPr>
        <w:t>), Gradsko vije</w:t>
      </w:r>
      <w:r w:rsidR="004A1C83">
        <w:rPr>
          <w:rFonts w:ascii="Arial" w:eastAsia="Times New Roman" w:hAnsi="Arial" w:cs="Arial"/>
          <w:sz w:val="22"/>
        </w:rPr>
        <w:t>će Grada Labina na sjednici</w:t>
      </w:r>
      <w:r w:rsidR="005D258F">
        <w:rPr>
          <w:rFonts w:ascii="Arial" w:eastAsia="Times New Roman" w:hAnsi="Arial" w:cs="Arial"/>
          <w:sz w:val="22"/>
        </w:rPr>
        <w:t xml:space="preserve"> 17. prosinca </w:t>
      </w:r>
      <w:r w:rsidR="0089539D">
        <w:rPr>
          <w:rFonts w:ascii="Arial" w:eastAsia="Times New Roman" w:hAnsi="Arial" w:cs="Arial"/>
          <w:sz w:val="22"/>
        </w:rPr>
        <w:t xml:space="preserve"> </w:t>
      </w:r>
      <w:r w:rsidR="00C64040">
        <w:rPr>
          <w:rFonts w:ascii="Arial" w:eastAsia="Times New Roman" w:hAnsi="Arial" w:cs="Arial"/>
          <w:sz w:val="22"/>
        </w:rPr>
        <w:t>2020</w:t>
      </w:r>
      <w:r w:rsidRPr="005E1EB5">
        <w:rPr>
          <w:rFonts w:ascii="Arial" w:eastAsia="Times New Roman" w:hAnsi="Arial" w:cs="Arial"/>
          <w:sz w:val="22"/>
        </w:rPr>
        <w:t>. godine,  donijelo je</w:t>
      </w:r>
    </w:p>
    <w:p w:rsidR="001408D7" w:rsidRPr="005E1EB5" w:rsidRDefault="001408D7" w:rsidP="00DC3A08">
      <w:pPr>
        <w:spacing w:after="0" w:line="240" w:lineRule="auto"/>
        <w:ind w:firstLine="720"/>
        <w:jc w:val="both"/>
        <w:rPr>
          <w:rFonts w:ascii="Arial" w:eastAsia="Times New Roman" w:hAnsi="Arial" w:cs="Arial"/>
          <w:sz w:val="22"/>
        </w:rPr>
      </w:pPr>
    </w:p>
    <w:p w:rsidR="00DC3A08" w:rsidRPr="005E1EB5" w:rsidRDefault="00DC3A08" w:rsidP="00DC3A08">
      <w:pPr>
        <w:spacing w:after="0" w:line="240" w:lineRule="auto"/>
        <w:jc w:val="both"/>
        <w:rPr>
          <w:rFonts w:eastAsia="Times New Roman" w:cs="Arial"/>
          <w:b/>
          <w:sz w:val="22"/>
        </w:rPr>
      </w:pPr>
    </w:p>
    <w:p w:rsidR="00DC3A08" w:rsidRPr="005E1EB5" w:rsidRDefault="005F6FFD" w:rsidP="00DC3A08">
      <w:pPr>
        <w:jc w:val="center"/>
        <w:rPr>
          <w:rFonts w:ascii="Arial" w:hAnsi="Arial" w:cs="Arial"/>
          <w:b/>
          <w:sz w:val="22"/>
        </w:rPr>
      </w:pPr>
      <w:r>
        <w:rPr>
          <w:rFonts w:ascii="Arial" w:hAnsi="Arial" w:cs="Arial"/>
          <w:b/>
          <w:sz w:val="22"/>
        </w:rPr>
        <w:t xml:space="preserve"> PRORAČUN GRADA LABINA ZA 202</w:t>
      </w:r>
      <w:r w:rsidR="004D3DCE">
        <w:rPr>
          <w:rFonts w:ascii="Arial" w:hAnsi="Arial" w:cs="Arial"/>
          <w:b/>
          <w:sz w:val="22"/>
        </w:rPr>
        <w:t>1</w:t>
      </w:r>
      <w:r w:rsidR="00DC3A08" w:rsidRPr="005E1EB5">
        <w:rPr>
          <w:rFonts w:ascii="Arial" w:hAnsi="Arial" w:cs="Arial"/>
          <w:b/>
          <w:sz w:val="22"/>
        </w:rPr>
        <w:t>. GODINU</w:t>
      </w:r>
    </w:p>
    <w:p w:rsidR="00DC3A08" w:rsidRPr="005E1EB5" w:rsidRDefault="00A629CA" w:rsidP="00DC3A08">
      <w:pPr>
        <w:jc w:val="center"/>
        <w:rPr>
          <w:rFonts w:ascii="Arial" w:hAnsi="Arial" w:cs="Arial"/>
          <w:b/>
          <w:sz w:val="22"/>
        </w:rPr>
      </w:pPr>
      <w:r>
        <w:rPr>
          <w:rFonts w:ascii="Arial" w:hAnsi="Arial" w:cs="Arial"/>
          <w:b/>
          <w:sz w:val="22"/>
        </w:rPr>
        <w:t>I PROJEKCIJE</w:t>
      </w:r>
      <w:r w:rsidR="005F6FFD">
        <w:rPr>
          <w:rFonts w:ascii="Arial" w:hAnsi="Arial" w:cs="Arial"/>
          <w:b/>
          <w:sz w:val="22"/>
        </w:rPr>
        <w:t xml:space="preserve"> ZA 202</w:t>
      </w:r>
      <w:r w:rsidR="004D3DCE">
        <w:rPr>
          <w:rFonts w:ascii="Arial" w:hAnsi="Arial" w:cs="Arial"/>
          <w:b/>
          <w:sz w:val="22"/>
        </w:rPr>
        <w:t>2</w:t>
      </w:r>
      <w:r w:rsidR="005F6FFD">
        <w:rPr>
          <w:rFonts w:ascii="Arial" w:hAnsi="Arial" w:cs="Arial"/>
          <w:b/>
          <w:sz w:val="22"/>
        </w:rPr>
        <w:t>. I 202</w:t>
      </w:r>
      <w:r w:rsidR="004D3DCE">
        <w:rPr>
          <w:rFonts w:ascii="Arial" w:hAnsi="Arial" w:cs="Arial"/>
          <w:b/>
          <w:sz w:val="22"/>
        </w:rPr>
        <w:t>3</w:t>
      </w:r>
      <w:r w:rsidR="00DC3A08" w:rsidRPr="005E1EB5">
        <w:rPr>
          <w:rFonts w:ascii="Arial" w:hAnsi="Arial" w:cs="Arial"/>
          <w:b/>
          <w:sz w:val="22"/>
        </w:rPr>
        <w:t>. GODINU</w:t>
      </w:r>
    </w:p>
    <w:p w:rsidR="00DC3A08" w:rsidRPr="005E1EB5" w:rsidRDefault="00DC3A08" w:rsidP="00DC3A08">
      <w:pPr>
        <w:spacing w:after="0" w:line="240" w:lineRule="auto"/>
        <w:rPr>
          <w:rFonts w:ascii="Arial" w:eastAsia="Times New Roman" w:hAnsi="Arial" w:cs="Arial"/>
          <w:sz w:val="22"/>
        </w:rPr>
      </w:pPr>
    </w:p>
    <w:p w:rsidR="00DC3A08" w:rsidRDefault="00DC3A08" w:rsidP="00DC3A08">
      <w:pPr>
        <w:pStyle w:val="Odlomakpopisa"/>
        <w:numPr>
          <w:ilvl w:val="0"/>
          <w:numId w:val="2"/>
        </w:numPr>
        <w:rPr>
          <w:rFonts w:ascii="Arial" w:hAnsi="Arial" w:cs="Arial"/>
        </w:rPr>
      </w:pPr>
      <w:r w:rsidRPr="005E1EB5">
        <w:rPr>
          <w:rFonts w:ascii="Arial" w:hAnsi="Arial" w:cs="Arial"/>
        </w:rPr>
        <w:t>OPĆI  DIO</w:t>
      </w:r>
    </w:p>
    <w:p w:rsidR="001B3282" w:rsidRPr="005E1EB5" w:rsidRDefault="001B3282" w:rsidP="001B3282">
      <w:pPr>
        <w:pStyle w:val="Odlomakpopisa"/>
        <w:ind w:left="1080"/>
        <w:rPr>
          <w:rFonts w:ascii="Arial" w:hAnsi="Arial" w:cs="Arial"/>
        </w:rPr>
      </w:pPr>
    </w:p>
    <w:p w:rsidR="00DC3A08" w:rsidRPr="005E1EB5" w:rsidRDefault="00DC3A08" w:rsidP="00DC3A08">
      <w:pPr>
        <w:spacing w:after="0" w:line="240" w:lineRule="auto"/>
        <w:jc w:val="center"/>
        <w:rPr>
          <w:rFonts w:ascii="Arial" w:eastAsia="Times New Roman" w:hAnsi="Arial" w:cs="Arial"/>
          <w:b/>
          <w:bCs/>
          <w:sz w:val="22"/>
        </w:rPr>
      </w:pPr>
      <w:r w:rsidRPr="005E1EB5">
        <w:rPr>
          <w:rFonts w:ascii="Arial" w:eastAsia="Times New Roman" w:hAnsi="Arial" w:cs="Arial"/>
          <w:b/>
          <w:bCs/>
          <w:sz w:val="22"/>
        </w:rPr>
        <w:t>Članak 1.</w:t>
      </w:r>
    </w:p>
    <w:p w:rsidR="00DC3A08" w:rsidRPr="005E1EB5" w:rsidRDefault="00DC3A08" w:rsidP="00DC3A08">
      <w:pPr>
        <w:spacing w:after="0" w:line="240" w:lineRule="auto"/>
        <w:jc w:val="both"/>
        <w:rPr>
          <w:rFonts w:ascii="Arial" w:eastAsia="Times New Roman" w:hAnsi="Arial" w:cs="Arial"/>
          <w:b/>
          <w:bCs/>
          <w:sz w:val="22"/>
        </w:rPr>
      </w:pPr>
    </w:p>
    <w:p w:rsidR="00DC3A08" w:rsidRPr="005E1EB5" w:rsidRDefault="00394166" w:rsidP="00DC3A08">
      <w:pPr>
        <w:spacing w:after="0" w:line="240" w:lineRule="auto"/>
        <w:ind w:firstLine="360"/>
        <w:jc w:val="both"/>
        <w:rPr>
          <w:rFonts w:ascii="Arial" w:eastAsia="Times New Roman" w:hAnsi="Arial" w:cs="Arial"/>
          <w:sz w:val="22"/>
        </w:rPr>
      </w:pPr>
      <w:r>
        <w:rPr>
          <w:rFonts w:ascii="Arial" w:eastAsia="Times New Roman" w:hAnsi="Arial" w:cs="Arial"/>
          <w:sz w:val="22"/>
        </w:rPr>
        <w:t>Proračun Grada Labina za 2021</w:t>
      </w:r>
      <w:r w:rsidR="0091115B">
        <w:rPr>
          <w:rFonts w:ascii="Arial" w:eastAsia="Times New Roman" w:hAnsi="Arial" w:cs="Arial"/>
          <w:sz w:val="22"/>
        </w:rPr>
        <w:t xml:space="preserve">. godinu i </w:t>
      </w:r>
      <w:r w:rsidR="005F6FFD">
        <w:rPr>
          <w:rFonts w:ascii="Arial" w:eastAsia="Times New Roman" w:hAnsi="Arial" w:cs="Arial"/>
          <w:sz w:val="22"/>
        </w:rPr>
        <w:t>projekcija za 202</w:t>
      </w:r>
      <w:r>
        <w:rPr>
          <w:rFonts w:ascii="Arial" w:eastAsia="Times New Roman" w:hAnsi="Arial" w:cs="Arial"/>
          <w:sz w:val="22"/>
        </w:rPr>
        <w:t>2</w:t>
      </w:r>
      <w:r w:rsidR="005F6FFD">
        <w:rPr>
          <w:rFonts w:ascii="Arial" w:eastAsia="Times New Roman" w:hAnsi="Arial" w:cs="Arial"/>
          <w:sz w:val="22"/>
        </w:rPr>
        <w:t>. i 202</w:t>
      </w:r>
      <w:r>
        <w:rPr>
          <w:rFonts w:ascii="Arial" w:eastAsia="Times New Roman" w:hAnsi="Arial" w:cs="Arial"/>
          <w:sz w:val="22"/>
        </w:rPr>
        <w:t>3</w:t>
      </w:r>
      <w:r w:rsidR="00DC3A08" w:rsidRPr="005E1EB5">
        <w:rPr>
          <w:rFonts w:ascii="Arial" w:eastAsia="Times New Roman" w:hAnsi="Arial" w:cs="Arial"/>
          <w:sz w:val="22"/>
        </w:rPr>
        <w:t xml:space="preserve">. godinu </w:t>
      </w:r>
    </w:p>
    <w:p w:rsidR="00DC3A08" w:rsidRPr="005E1EB5" w:rsidRDefault="00DC3A08" w:rsidP="00DC3A08">
      <w:pPr>
        <w:spacing w:after="0" w:line="240" w:lineRule="auto"/>
        <w:jc w:val="both"/>
        <w:rPr>
          <w:rFonts w:ascii="Arial" w:eastAsia="Times New Roman" w:hAnsi="Arial" w:cs="Arial"/>
          <w:sz w:val="22"/>
        </w:rPr>
      </w:pPr>
    </w:p>
    <w:p w:rsidR="00DC3A08" w:rsidRPr="005E1EB5" w:rsidRDefault="00DC3A08" w:rsidP="00DC3A08">
      <w:pPr>
        <w:pStyle w:val="Odlomakpopisa"/>
        <w:numPr>
          <w:ilvl w:val="0"/>
          <w:numId w:val="3"/>
        </w:numPr>
        <w:rPr>
          <w:rFonts w:ascii="Arial" w:hAnsi="Arial" w:cs="Arial"/>
          <w:b/>
        </w:rPr>
      </w:pPr>
      <w:r w:rsidRPr="005E1EB5">
        <w:rPr>
          <w:rFonts w:ascii="Arial" w:hAnsi="Arial" w:cs="Arial"/>
          <w:b/>
        </w:rPr>
        <w:t>RAČUNA PRIHODA I RASHODA</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9"/>
        <w:gridCol w:w="1843"/>
        <w:gridCol w:w="1786"/>
        <w:gridCol w:w="1758"/>
      </w:tblGrid>
      <w:tr w:rsidR="00DC3A08" w:rsidRPr="005E1EB5" w:rsidTr="00FA0880">
        <w:trPr>
          <w:cantSplit/>
        </w:trPr>
        <w:tc>
          <w:tcPr>
            <w:tcW w:w="9246" w:type="dxa"/>
            <w:gridSpan w:val="4"/>
          </w:tcPr>
          <w:p w:rsidR="00DC3A08" w:rsidRPr="005E1EB5" w:rsidRDefault="00DC3A08" w:rsidP="00DC3A08">
            <w:pPr>
              <w:spacing w:after="0" w:line="240" w:lineRule="auto"/>
              <w:jc w:val="center"/>
              <w:rPr>
                <w:rFonts w:ascii="Arial" w:eastAsia="Times New Roman" w:hAnsi="Arial" w:cs="Arial"/>
                <w:b/>
                <w:bCs/>
                <w:sz w:val="22"/>
              </w:rPr>
            </w:pPr>
            <w:r w:rsidRPr="005E1EB5">
              <w:rPr>
                <w:rFonts w:ascii="Arial" w:eastAsia="Times New Roman" w:hAnsi="Arial" w:cs="Arial"/>
                <w:b/>
                <w:bCs/>
                <w:sz w:val="22"/>
              </w:rPr>
              <w:t>PLAN PRORAČUNA</w:t>
            </w:r>
          </w:p>
        </w:tc>
      </w:tr>
      <w:tr w:rsidR="00DC3A08" w:rsidRPr="005E1EB5" w:rsidTr="00FA0880">
        <w:tc>
          <w:tcPr>
            <w:tcW w:w="3859" w:type="dxa"/>
          </w:tcPr>
          <w:p w:rsidR="00DC3A08" w:rsidRPr="005E1EB5" w:rsidRDefault="00DC3A08" w:rsidP="00DC3A08">
            <w:pPr>
              <w:spacing w:after="0" w:line="240" w:lineRule="auto"/>
              <w:jc w:val="both"/>
              <w:rPr>
                <w:rFonts w:ascii="Arial" w:eastAsia="Times New Roman" w:hAnsi="Arial" w:cs="Arial"/>
                <w:sz w:val="22"/>
              </w:rPr>
            </w:pPr>
          </w:p>
        </w:tc>
        <w:tc>
          <w:tcPr>
            <w:tcW w:w="1843" w:type="dxa"/>
          </w:tcPr>
          <w:p w:rsidR="00DC3A08" w:rsidRPr="005E1EB5" w:rsidRDefault="00394166" w:rsidP="00DC3A08">
            <w:pPr>
              <w:spacing w:after="0" w:line="240" w:lineRule="auto"/>
              <w:jc w:val="center"/>
              <w:rPr>
                <w:rFonts w:ascii="Arial" w:eastAsia="Times New Roman" w:hAnsi="Arial" w:cs="Arial"/>
                <w:b/>
                <w:bCs/>
                <w:sz w:val="22"/>
              </w:rPr>
            </w:pPr>
            <w:r>
              <w:rPr>
                <w:rFonts w:ascii="Arial" w:eastAsia="Times New Roman" w:hAnsi="Arial" w:cs="Arial"/>
                <w:b/>
                <w:bCs/>
                <w:sz w:val="22"/>
              </w:rPr>
              <w:t>2021</w:t>
            </w:r>
            <w:r w:rsidR="00DC3A08" w:rsidRPr="005E1EB5">
              <w:rPr>
                <w:rFonts w:ascii="Arial" w:eastAsia="Times New Roman" w:hAnsi="Arial" w:cs="Arial"/>
                <w:b/>
                <w:bCs/>
                <w:sz w:val="22"/>
              </w:rPr>
              <w:t>.</w:t>
            </w:r>
          </w:p>
        </w:tc>
        <w:tc>
          <w:tcPr>
            <w:tcW w:w="1786" w:type="dxa"/>
          </w:tcPr>
          <w:p w:rsidR="00DC3A08" w:rsidRPr="005E1EB5" w:rsidRDefault="00394166" w:rsidP="00DC3A08">
            <w:pPr>
              <w:spacing w:after="0" w:line="240" w:lineRule="auto"/>
              <w:jc w:val="center"/>
              <w:rPr>
                <w:rFonts w:ascii="Arial" w:eastAsia="Times New Roman" w:hAnsi="Arial" w:cs="Arial"/>
                <w:b/>
                <w:bCs/>
                <w:sz w:val="22"/>
              </w:rPr>
            </w:pPr>
            <w:r>
              <w:rPr>
                <w:rFonts w:ascii="Arial" w:eastAsia="Times New Roman" w:hAnsi="Arial" w:cs="Arial"/>
                <w:b/>
                <w:bCs/>
                <w:sz w:val="22"/>
              </w:rPr>
              <w:t>2022</w:t>
            </w:r>
            <w:r w:rsidR="00DC3A08" w:rsidRPr="005E1EB5">
              <w:rPr>
                <w:rFonts w:ascii="Arial" w:eastAsia="Times New Roman" w:hAnsi="Arial" w:cs="Arial"/>
                <w:b/>
                <w:bCs/>
                <w:sz w:val="22"/>
              </w:rPr>
              <w:t>.</w:t>
            </w:r>
          </w:p>
        </w:tc>
        <w:tc>
          <w:tcPr>
            <w:tcW w:w="1758" w:type="dxa"/>
          </w:tcPr>
          <w:p w:rsidR="00DC3A08" w:rsidRPr="005E1EB5" w:rsidRDefault="00394166" w:rsidP="00DC3A08">
            <w:pPr>
              <w:spacing w:after="0" w:line="240" w:lineRule="auto"/>
              <w:jc w:val="center"/>
              <w:rPr>
                <w:rFonts w:ascii="Arial" w:eastAsia="Times New Roman" w:hAnsi="Arial" w:cs="Arial"/>
                <w:b/>
                <w:bCs/>
                <w:sz w:val="22"/>
              </w:rPr>
            </w:pPr>
            <w:r>
              <w:rPr>
                <w:rFonts w:ascii="Arial" w:eastAsia="Times New Roman" w:hAnsi="Arial" w:cs="Arial"/>
                <w:b/>
                <w:bCs/>
                <w:sz w:val="22"/>
              </w:rPr>
              <w:t>2023</w:t>
            </w:r>
            <w:r w:rsidR="00DC3A08" w:rsidRPr="005E1EB5">
              <w:rPr>
                <w:rFonts w:ascii="Arial" w:eastAsia="Times New Roman" w:hAnsi="Arial" w:cs="Arial"/>
                <w:b/>
                <w:bCs/>
                <w:sz w:val="22"/>
              </w:rPr>
              <w:t>.</w:t>
            </w:r>
          </w:p>
        </w:tc>
      </w:tr>
      <w:tr w:rsidR="00DC3A08" w:rsidRPr="005E1EB5" w:rsidTr="00FA0880">
        <w:tc>
          <w:tcPr>
            <w:tcW w:w="3859" w:type="dxa"/>
          </w:tcPr>
          <w:p w:rsidR="00DC3A08" w:rsidRDefault="00DC3A08" w:rsidP="00DC3A08">
            <w:pPr>
              <w:spacing w:after="0" w:line="240" w:lineRule="auto"/>
              <w:jc w:val="both"/>
              <w:rPr>
                <w:rFonts w:ascii="Arial" w:eastAsia="Times New Roman" w:hAnsi="Arial" w:cs="Arial"/>
                <w:sz w:val="22"/>
              </w:rPr>
            </w:pPr>
            <w:r w:rsidRPr="005E1EB5">
              <w:rPr>
                <w:rFonts w:ascii="Arial" w:eastAsia="Times New Roman" w:hAnsi="Arial" w:cs="Arial"/>
                <w:sz w:val="22"/>
              </w:rPr>
              <w:t>PRIHODI POSLOVANJA</w:t>
            </w:r>
          </w:p>
          <w:p w:rsidR="00FA0880" w:rsidRPr="005E1EB5" w:rsidRDefault="00FA0880" w:rsidP="00DC3A08">
            <w:pPr>
              <w:spacing w:after="0" w:line="240" w:lineRule="auto"/>
              <w:jc w:val="both"/>
              <w:rPr>
                <w:rFonts w:ascii="Arial" w:eastAsia="Times New Roman" w:hAnsi="Arial" w:cs="Arial"/>
                <w:sz w:val="22"/>
              </w:rPr>
            </w:pPr>
          </w:p>
          <w:p w:rsidR="00DC3A08" w:rsidRPr="005E1EB5" w:rsidRDefault="00DC3A08" w:rsidP="00DC3A08">
            <w:pPr>
              <w:spacing w:after="0" w:line="240" w:lineRule="auto"/>
              <w:jc w:val="both"/>
              <w:rPr>
                <w:rFonts w:ascii="Arial" w:eastAsia="Times New Roman" w:hAnsi="Arial" w:cs="Arial"/>
                <w:sz w:val="22"/>
              </w:rPr>
            </w:pPr>
            <w:r w:rsidRPr="005E1EB5">
              <w:rPr>
                <w:rFonts w:ascii="Arial" w:eastAsia="Times New Roman" w:hAnsi="Arial" w:cs="Arial"/>
                <w:sz w:val="22"/>
              </w:rPr>
              <w:t xml:space="preserve">PRIHODI OD PRODAJE NEFINANCIJSKE IMOVINE </w:t>
            </w:r>
          </w:p>
        </w:tc>
        <w:tc>
          <w:tcPr>
            <w:tcW w:w="1843" w:type="dxa"/>
          </w:tcPr>
          <w:p w:rsidR="00BF37CC" w:rsidRDefault="00E213A5" w:rsidP="00DC3A08">
            <w:pPr>
              <w:spacing w:after="0" w:line="240" w:lineRule="auto"/>
              <w:jc w:val="right"/>
              <w:rPr>
                <w:rFonts w:ascii="Arial" w:eastAsia="Times New Roman" w:hAnsi="Arial" w:cs="Arial"/>
                <w:sz w:val="22"/>
              </w:rPr>
            </w:pPr>
            <w:r>
              <w:rPr>
                <w:rFonts w:ascii="Arial" w:eastAsia="Times New Roman" w:hAnsi="Arial" w:cs="Arial"/>
                <w:sz w:val="22"/>
              </w:rPr>
              <w:t>103.032.390</w:t>
            </w:r>
            <w:r w:rsidR="003C552D">
              <w:rPr>
                <w:rFonts w:ascii="Arial" w:eastAsia="Times New Roman" w:hAnsi="Arial" w:cs="Arial"/>
                <w:sz w:val="22"/>
              </w:rPr>
              <w:t>,00</w:t>
            </w:r>
          </w:p>
          <w:p w:rsidR="003C552D" w:rsidRDefault="003C552D" w:rsidP="00DC3A08">
            <w:pPr>
              <w:spacing w:after="0" w:line="240" w:lineRule="auto"/>
              <w:jc w:val="right"/>
              <w:rPr>
                <w:rFonts w:ascii="Arial" w:eastAsia="Times New Roman" w:hAnsi="Arial" w:cs="Arial"/>
                <w:sz w:val="22"/>
              </w:rPr>
            </w:pPr>
          </w:p>
          <w:p w:rsidR="003C552D" w:rsidRPr="005E1EB5" w:rsidRDefault="00605570" w:rsidP="00DC3A08">
            <w:pPr>
              <w:spacing w:after="0" w:line="240" w:lineRule="auto"/>
              <w:jc w:val="right"/>
              <w:rPr>
                <w:rFonts w:ascii="Arial" w:eastAsia="Times New Roman" w:hAnsi="Arial" w:cs="Arial"/>
                <w:sz w:val="22"/>
              </w:rPr>
            </w:pPr>
            <w:r>
              <w:rPr>
                <w:rFonts w:ascii="Arial" w:eastAsia="Times New Roman" w:hAnsi="Arial" w:cs="Arial"/>
                <w:sz w:val="22"/>
              </w:rPr>
              <w:t>4.9</w:t>
            </w:r>
            <w:r w:rsidR="003C552D">
              <w:rPr>
                <w:rFonts w:ascii="Arial" w:eastAsia="Times New Roman" w:hAnsi="Arial" w:cs="Arial"/>
                <w:sz w:val="22"/>
              </w:rPr>
              <w:t>63.500,00</w:t>
            </w:r>
          </w:p>
        </w:tc>
        <w:tc>
          <w:tcPr>
            <w:tcW w:w="1786" w:type="dxa"/>
          </w:tcPr>
          <w:p w:rsidR="003109D0" w:rsidRDefault="00FA0880" w:rsidP="00DC3A08">
            <w:pPr>
              <w:spacing w:after="0" w:line="240" w:lineRule="auto"/>
              <w:jc w:val="right"/>
              <w:rPr>
                <w:rFonts w:ascii="Arial" w:eastAsia="Times New Roman" w:hAnsi="Arial" w:cs="Arial"/>
                <w:sz w:val="22"/>
              </w:rPr>
            </w:pPr>
            <w:r>
              <w:rPr>
                <w:rFonts w:ascii="Arial" w:eastAsia="Times New Roman" w:hAnsi="Arial" w:cs="Arial"/>
                <w:sz w:val="22"/>
              </w:rPr>
              <w:t>103.240.994,00</w:t>
            </w:r>
          </w:p>
          <w:p w:rsidR="00FA0880" w:rsidRDefault="00FA0880" w:rsidP="00DC3A08">
            <w:pPr>
              <w:spacing w:after="0" w:line="240" w:lineRule="auto"/>
              <w:jc w:val="right"/>
              <w:rPr>
                <w:rFonts w:ascii="Arial" w:eastAsia="Times New Roman" w:hAnsi="Arial" w:cs="Arial"/>
                <w:sz w:val="22"/>
              </w:rPr>
            </w:pPr>
          </w:p>
          <w:p w:rsidR="00FA0880" w:rsidRPr="005E1EB5" w:rsidRDefault="00FA0880" w:rsidP="00DC3A08">
            <w:pPr>
              <w:spacing w:after="0" w:line="240" w:lineRule="auto"/>
              <w:jc w:val="right"/>
              <w:rPr>
                <w:rFonts w:ascii="Arial" w:eastAsia="Times New Roman" w:hAnsi="Arial" w:cs="Arial"/>
                <w:sz w:val="22"/>
              </w:rPr>
            </w:pPr>
            <w:r>
              <w:rPr>
                <w:rFonts w:ascii="Arial" w:eastAsia="Times New Roman" w:hAnsi="Arial" w:cs="Arial"/>
                <w:sz w:val="22"/>
              </w:rPr>
              <w:t>6.771.000,00</w:t>
            </w:r>
          </w:p>
        </w:tc>
        <w:tc>
          <w:tcPr>
            <w:tcW w:w="1758" w:type="dxa"/>
          </w:tcPr>
          <w:p w:rsidR="001018E6" w:rsidRDefault="00FA0880" w:rsidP="00DC3A08">
            <w:pPr>
              <w:spacing w:after="0" w:line="240" w:lineRule="auto"/>
              <w:jc w:val="right"/>
              <w:rPr>
                <w:rFonts w:ascii="Arial" w:eastAsia="Times New Roman" w:hAnsi="Arial" w:cs="Arial"/>
                <w:sz w:val="22"/>
              </w:rPr>
            </w:pPr>
            <w:r>
              <w:rPr>
                <w:rFonts w:ascii="Arial" w:eastAsia="Times New Roman" w:hAnsi="Arial" w:cs="Arial"/>
                <w:sz w:val="22"/>
              </w:rPr>
              <w:t>104.121.994,00</w:t>
            </w:r>
          </w:p>
          <w:p w:rsidR="00FA0880" w:rsidRDefault="00FA0880" w:rsidP="00DC3A08">
            <w:pPr>
              <w:spacing w:after="0" w:line="240" w:lineRule="auto"/>
              <w:jc w:val="right"/>
              <w:rPr>
                <w:rFonts w:ascii="Arial" w:eastAsia="Times New Roman" w:hAnsi="Arial" w:cs="Arial"/>
                <w:sz w:val="22"/>
              </w:rPr>
            </w:pPr>
          </w:p>
          <w:p w:rsidR="00FA0880" w:rsidRDefault="00FA0880" w:rsidP="00DC3A08">
            <w:pPr>
              <w:spacing w:after="0" w:line="240" w:lineRule="auto"/>
              <w:jc w:val="right"/>
              <w:rPr>
                <w:rFonts w:ascii="Arial" w:eastAsia="Times New Roman" w:hAnsi="Arial" w:cs="Arial"/>
                <w:sz w:val="22"/>
              </w:rPr>
            </w:pPr>
            <w:r>
              <w:rPr>
                <w:rFonts w:ascii="Arial" w:eastAsia="Times New Roman" w:hAnsi="Arial" w:cs="Arial"/>
                <w:sz w:val="22"/>
              </w:rPr>
              <w:t>6.306.050,00</w:t>
            </w:r>
          </w:p>
          <w:p w:rsidR="00FA0880" w:rsidRPr="005E1EB5" w:rsidRDefault="00FA0880" w:rsidP="00DC3A08">
            <w:pPr>
              <w:spacing w:after="0" w:line="240" w:lineRule="auto"/>
              <w:jc w:val="right"/>
              <w:rPr>
                <w:rFonts w:ascii="Arial" w:eastAsia="Times New Roman" w:hAnsi="Arial" w:cs="Arial"/>
                <w:sz w:val="22"/>
              </w:rPr>
            </w:pPr>
          </w:p>
        </w:tc>
      </w:tr>
      <w:tr w:rsidR="00DC3A08" w:rsidRPr="005E1EB5" w:rsidTr="00FA0880">
        <w:tc>
          <w:tcPr>
            <w:tcW w:w="3859" w:type="dxa"/>
          </w:tcPr>
          <w:p w:rsidR="00DC3A08" w:rsidRDefault="00DC3A08" w:rsidP="00DC3A08">
            <w:pPr>
              <w:spacing w:after="0" w:line="240" w:lineRule="auto"/>
              <w:jc w:val="both"/>
              <w:rPr>
                <w:rFonts w:ascii="Arial" w:eastAsia="Times New Roman" w:hAnsi="Arial" w:cs="Arial"/>
                <w:sz w:val="22"/>
              </w:rPr>
            </w:pPr>
            <w:r w:rsidRPr="005E1EB5">
              <w:rPr>
                <w:rFonts w:ascii="Arial" w:eastAsia="Times New Roman" w:hAnsi="Arial" w:cs="Arial"/>
                <w:sz w:val="22"/>
              </w:rPr>
              <w:t>RASHODI POSLOVANJA</w:t>
            </w:r>
          </w:p>
          <w:p w:rsidR="00FA0880" w:rsidRPr="005E1EB5" w:rsidRDefault="00FA0880" w:rsidP="00DC3A08">
            <w:pPr>
              <w:spacing w:after="0" w:line="240" w:lineRule="auto"/>
              <w:jc w:val="both"/>
              <w:rPr>
                <w:rFonts w:ascii="Arial" w:eastAsia="Times New Roman" w:hAnsi="Arial" w:cs="Arial"/>
                <w:sz w:val="22"/>
              </w:rPr>
            </w:pPr>
          </w:p>
          <w:p w:rsidR="00DC3A08" w:rsidRPr="005E1EB5" w:rsidRDefault="00DC3A08" w:rsidP="00DC3A08">
            <w:pPr>
              <w:spacing w:after="0" w:line="240" w:lineRule="auto"/>
              <w:jc w:val="both"/>
              <w:rPr>
                <w:rFonts w:ascii="Arial" w:eastAsia="Times New Roman" w:hAnsi="Arial" w:cs="Arial"/>
                <w:sz w:val="22"/>
              </w:rPr>
            </w:pPr>
            <w:r w:rsidRPr="005E1EB5">
              <w:rPr>
                <w:rFonts w:ascii="Arial" w:eastAsia="Times New Roman" w:hAnsi="Arial" w:cs="Arial"/>
                <w:sz w:val="22"/>
              </w:rPr>
              <w:t>RASHODI ZA</w:t>
            </w:r>
            <w:r w:rsidR="00FA0880">
              <w:rPr>
                <w:rFonts w:ascii="Arial" w:eastAsia="Times New Roman" w:hAnsi="Arial" w:cs="Arial"/>
                <w:sz w:val="22"/>
              </w:rPr>
              <w:t xml:space="preserve"> NABAVU NEFINANCIJSKE IMOVINE</w:t>
            </w:r>
          </w:p>
        </w:tc>
        <w:tc>
          <w:tcPr>
            <w:tcW w:w="1843" w:type="dxa"/>
          </w:tcPr>
          <w:p w:rsidR="003C552D" w:rsidRDefault="00E213A5" w:rsidP="00E81262">
            <w:pPr>
              <w:spacing w:after="0" w:line="240" w:lineRule="auto"/>
              <w:jc w:val="right"/>
              <w:rPr>
                <w:rFonts w:ascii="Arial" w:eastAsia="Times New Roman" w:hAnsi="Arial" w:cs="Arial"/>
                <w:sz w:val="22"/>
              </w:rPr>
            </w:pPr>
            <w:r>
              <w:rPr>
                <w:rFonts w:ascii="Arial" w:eastAsia="Times New Roman" w:hAnsi="Arial" w:cs="Arial"/>
                <w:sz w:val="22"/>
              </w:rPr>
              <w:t>90.370.340</w:t>
            </w:r>
            <w:r w:rsidR="003C552D">
              <w:rPr>
                <w:rFonts w:ascii="Arial" w:eastAsia="Times New Roman" w:hAnsi="Arial" w:cs="Arial"/>
                <w:sz w:val="22"/>
              </w:rPr>
              <w:t>,00</w:t>
            </w:r>
          </w:p>
          <w:p w:rsidR="00E213A5" w:rsidRDefault="00E213A5" w:rsidP="00E81262">
            <w:pPr>
              <w:spacing w:after="0" w:line="240" w:lineRule="auto"/>
              <w:jc w:val="right"/>
              <w:rPr>
                <w:rFonts w:ascii="Arial" w:eastAsia="Times New Roman" w:hAnsi="Arial" w:cs="Arial"/>
                <w:sz w:val="22"/>
              </w:rPr>
            </w:pPr>
          </w:p>
          <w:p w:rsidR="00E213A5" w:rsidRDefault="00E213A5" w:rsidP="00E81262">
            <w:pPr>
              <w:spacing w:after="0" w:line="240" w:lineRule="auto"/>
              <w:jc w:val="right"/>
              <w:rPr>
                <w:rFonts w:ascii="Arial" w:eastAsia="Times New Roman" w:hAnsi="Arial" w:cs="Arial"/>
                <w:sz w:val="22"/>
              </w:rPr>
            </w:pPr>
            <w:r>
              <w:rPr>
                <w:rFonts w:ascii="Arial" w:eastAsia="Times New Roman" w:hAnsi="Arial" w:cs="Arial"/>
                <w:sz w:val="22"/>
              </w:rPr>
              <w:t>34.023.250,00</w:t>
            </w:r>
          </w:p>
          <w:p w:rsidR="00BF37CC" w:rsidRPr="003C552D" w:rsidRDefault="003C552D" w:rsidP="00605570">
            <w:pPr>
              <w:jc w:val="right"/>
              <w:rPr>
                <w:rFonts w:ascii="Arial" w:eastAsia="Times New Roman" w:hAnsi="Arial" w:cs="Arial"/>
                <w:sz w:val="22"/>
              </w:rPr>
            </w:pPr>
            <w:r>
              <w:rPr>
                <w:rFonts w:ascii="Arial" w:eastAsia="Times New Roman" w:hAnsi="Arial" w:cs="Arial"/>
                <w:sz w:val="22"/>
              </w:rPr>
              <w:t xml:space="preserve">     </w:t>
            </w:r>
            <w:r w:rsidR="00E81262">
              <w:rPr>
                <w:rFonts w:ascii="Arial" w:eastAsia="Times New Roman" w:hAnsi="Arial" w:cs="Arial"/>
                <w:sz w:val="22"/>
              </w:rPr>
              <w:t xml:space="preserve">  </w:t>
            </w:r>
          </w:p>
        </w:tc>
        <w:tc>
          <w:tcPr>
            <w:tcW w:w="1786" w:type="dxa"/>
          </w:tcPr>
          <w:p w:rsidR="003109D0" w:rsidRDefault="00FA0880" w:rsidP="00DC3A08">
            <w:pPr>
              <w:spacing w:after="0" w:line="240" w:lineRule="auto"/>
              <w:jc w:val="right"/>
              <w:rPr>
                <w:rFonts w:ascii="Arial" w:eastAsia="Times New Roman" w:hAnsi="Arial" w:cs="Arial"/>
                <w:sz w:val="22"/>
              </w:rPr>
            </w:pPr>
            <w:r>
              <w:rPr>
                <w:rFonts w:ascii="Arial" w:eastAsia="Times New Roman" w:hAnsi="Arial" w:cs="Arial"/>
                <w:sz w:val="22"/>
              </w:rPr>
              <w:t>85.291.244,00</w:t>
            </w:r>
          </w:p>
          <w:p w:rsidR="00FA0880" w:rsidRDefault="00FA0880" w:rsidP="00DC3A08">
            <w:pPr>
              <w:spacing w:after="0" w:line="240" w:lineRule="auto"/>
              <w:jc w:val="right"/>
              <w:rPr>
                <w:rFonts w:ascii="Arial" w:eastAsia="Times New Roman" w:hAnsi="Arial" w:cs="Arial"/>
                <w:sz w:val="22"/>
              </w:rPr>
            </w:pPr>
          </w:p>
          <w:p w:rsidR="00FA0880" w:rsidRPr="005E1EB5" w:rsidRDefault="00FA0880" w:rsidP="00DC3A08">
            <w:pPr>
              <w:spacing w:after="0" w:line="240" w:lineRule="auto"/>
              <w:jc w:val="right"/>
              <w:rPr>
                <w:rFonts w:ascii="Arial" w:eastAsia="Times New Roman" w:hAnsi="Arial" w:cs="Arial"/>
                <w:sz w:val="22"/>
              </w:rPr>
            </w:pPr>
            <w:r>
              <w:rPr>
                <w:rFonts w:ascii="Arial" w:eastAsia="Times New Roman" w:hAnsi="Arial" w:cs="Arial"/>
                <w:sz w:val="22"/>
              </w:rPr>
              <w:t>33.365.700,00</w:t>
            </w:r>
          </w:p>
        </w:tc>
        <w:tc>
          <w:tcPr>
            <w:tcW w:w="1758" w:type="dxa"/>
          </w:tcPr>
          <w:p w:rsidR="001018E6" w:rsidRDefault="00FA0880" w:rsidP="00DC3A08">
            <w:pPr>
              <w:spacing w:after="0" w:line="240" w:lineRule="auto"/>
              <w:jc w:val="right"/>
              <w:rPr>
                <w:rFonts w:ascii="Arial" w:eastAsia="Times New Roman" w:hAnsi="Arial" w:cs="Arial"/>
                <w:sz w:val="22"/>
              </w:rPr>
            </w:pPr>
            <w:r>
              <w:rPr>
                <w:rFonts w:ascii="Arial" w:eastAsia="Times New Roman" w:hAnsi="Arial" w:cs="Arial"/>
                <w:sz w:val="22"/>
              </w:rPr>
              <w:t>87.287.244,00</w:t>
            </w:r>
          </w:p>
          <w:p w:rsidR="00FA0880" w:rsidRDefault="00FA0880" w:rsidP="00DC3A08">
            <w:pPr>
              <w:spacing w:after="0" w:line="240" w:lineRule="auto"/>
              <w:jc w:val="right"/>
              <w:rPr>
                <w:rFonts w:ascii="Arial" w:eastAsia="Times New Roman" w:hAnsi="Arial" w:cs="Arial"/>
                <w:sz w:val="22"/>
              </w:rPr>
            </w:pPr>
          </w:p>
          <w:p w:rsidR="00FA0880" w:rsidRPr="005E1EB5" w:rsidRDefault="00FA0880" w:rsidP="00DC3A08">
            <w:pPr>
              <w:spacing w:after="0" w:line="240" w:lineRule="auto"/>
              <w:jc w:val="right"/>
              <w:rPr>
                <w:rFonts w:ascii="Arial" w:eastAsia="Times New Roman" w:hAnsi="Arial" w:cs="Arial"/>
                <w:sz w:val="22"/>
              </w:rPr>
            </w:pPr>
            <w:r>
              <w:rPr>
                <w:rFonts w:ascii="Arial" w:eastAsia="Times New Roman" w:hAnsi="Arial" w:cs="Arial"/>
                <w:sz w:val="22"/>
              </w:rPr>
              <w:t>18.170.800,00</w:t>
            </w:r>
          </w:p>
        </w:tc>
      </w:tr>
      <w:tr w:rsidR="00DC3A08" w:rsidRPr="005E1EB5" w:rsidTr="00FA0880">
        <w:tc>
          <w:tcPr>
            <w:tcW w:w="3859" w:type="dxa"/>
          </w:tcPr>
          <w:p w:rsidR="00DC3A08" w:rsidRPr="005E1EB5" w:rsidRDefault="00DC3A08" w:rsidP="00DC3A08">
            <w:pPr>
              <w:spacing w:after="0" w:line="240" w:lineRule="auto"/>
              <w:jc w:val="both"/>
              <w:rPr>
                <w:rFonts w:ascii="Arial" w:eastAsia="Times New Roman" w:hAnsi="Arial" w:cs="Arial"/>
                <w:sz w:val="22"/>
              </w:rPr>
            </w:pPr>
            <w:r w:rsidRPr="005E1EB5">
              <w:rPr>
                <w:rFonts w:ascii="Arial" w:eastAsia="Times New Roman" w:hAnsi="Arial" w:cs="Arial"/>
                <w:sz w:val="22"/>
              </w:rPr>
              <w:t>RAZLIKA</w:t>
            </w:r>
          </w:p>
          <w:p w:rsidR="00DC3A08" w:rsidRPr="005E1EB5" w:rsidRDefault="00DC3A08" w:rsidP="00DC3A08">
            <w:pPr>
              <w:spacing w:after="0" w:line="240" w:lineRule="auto"/>
              <w:jc w:val="both"/>
              <w:rPr>
                <w:rFonts w:ascii="Arial" w:eastAsia="Times New Roman" w:hAnsi="Arial" w:cs="Arial"/>
                <w:sz w:val="22"/>
              </w:rPr>
            </w:pPr>
            <w:r w:rsidRPr="005E1EB5">
              <w:rPr>
                <w:rFonts w:ascii="Arial" w:eastAsia="Times New Roman" w:hAnsi="Arial" w:cs="Arial"/>
                <w:sz w:val="22"/>
              </w:rPr>
              <w:t xml:space="preserve">- VIŠAK/MANJAK </w:t>
            </w:r>
          </w:p>
        </w:tc>
        <w:tc>
          <w:tcPr>
            <w:tcW w:w="1843" w:type="dxa"/>
          </w:tcPr>
          <w:p w:rsidR="00BF37CC" w:rsidRDefault="00BF37CC" w:rsidP="00E81262">
            <w:pPr>
              <w:spacing w:after="0" w:line="240" w:lineRule="auto"/>
              <w:contextualSpacing/>
              <w:jc w:val="right"/>
              <w:rPr>
                <w:rFonts w:ascii="Arial" w:eastAsia="Times New Roman" w:hAnsi="Arial" w:cs="Arial"/>
                <w:sz w:val="22"/>
              </w:rPr>
            </w:pPr>
          </w:p>
          <w:p w:rsidR="003C552D" w:rsidRPr="005E1EB5" w:rsidRDefault="00E213A5" w:rsidP="00E81262">
            <w:pPr>
              <w:spacing w:after="0" w:line="240" w:lineRule="auto"/>
              <w:contextualSpacing/>
              <w:jc w:val="right"/>
              <w:rPr>
                <w:rFonts w:ascii="Arial" w:eastAsia="Times New Roman" w:hAnsi="Arial" w:cs="Arial"/>
                <w:sz w:val="22"/>
              </w:rPr>
            </w:pPr>
            <w:r>
              <w:rPr>
                <w:rFonts w:ascii="Arial" w:eastAsia="Times New Roman" w:hAnsi="Arial" w:cs="Arial"/>
                <w:sz w:val="22"/>
              </w:rPr>
              <w:t>-16.397.700</w:t>
            </w:r>
            <w:r w:rsidR="00FA0880">
              <w:rPr>
                <w:rFonts w:ascii="Arial" w:eastAsia="Times New Roman" w:hAnsi="Arial" w:cs="Arial"/>
                <w:sz w:val="22"/>
              </w:rPr>
              <w:t>,00</w:t>
            </w:r>
          </w:p>
        </w:tc>
        <w:tc>
          <w:tcPr>
            <w:tcW w:w="1786" w:type="dxa"/>
          </w:tcPr>
          <w:p w:rsidR="003109D0" w:rsidRDefault="003109D0" w:rsidP="00DC3A08">
            <w:pPr>
              <w:spacing w:after="0" w:line="240" w:lineRule="auto"/>
              <w:jc w:val="right"/>
              <w:rPr>
                <w:rFonts w:ascii="Arial" w:eastAsia="Times New Roman" w:hAnsi="Arial" w:cs="Arial"/>
                <w:sz w:val="22"/>
              </w:rPr>
            </w:pPr>
          </w:p>
          <w:p w:rsidR="00FA0880" w:rsidRPr="005E1EB5" w:rsidRDefault="00FA0880" w:rsidP="00DC3A08">
            <w:pPr>
              <w:spacing w:after="0" w:line="240" w:lineRule="auto"/>
              <w:jc w:val="right"/>
              <w:rPr>
                <w:rFonts w:ascii="Arial" w:eastAsia="Times New Roman" w:hAnsi="Arial" w:cs="Arial"/>
                <w:sz w:val="22"/>
              </w:rPr>
            </w:pPr>
            <w:r>
              <w:rPr>
                <w:rFonts w:ascii="Arial" w:eastAsia="Times New Roman" w:hAnsi="Arial" w:cs="Arial"/>
                <w:sz w:val="22"/>
              </w:rPr>
              <w:t>-8.644.950,00</w:t>
            </w:r>
          </w:p>
        </w:tc>
        <w:tc>
          <w:tcPr>
            <w:tcW w:w="1758" w:type="dxa"/>
          </w:tcPr>
          <w:p w:rsidR="001018E6" w:rsidRDefault="001018E6" w:rsidP="00DC3A08">
            <w:pPr>
              <w:spacing w:after="0" w:line="240" w:lineRule="auto"/>
              <w:jc w:val="right"/>
              <w:rPr>
                <w:rFonts w:ascii="Arial" w:eastAsia="Times New Roman" w:hAnsi="Arial" w:cs="Arial"/>
                <w:sz w:val="22"/>
              </w:rPr>
            </w:pPr>
          </w:p>
          <w:p w:rsidR="00FA0880" w:rsidRPr="005E1EB5" w:rsidRDefault="00FA0880" w:rsidP="00DC3A08">
            <w:pPr>
              <w:spacing w:after="0" w:line="240" w:lineRule="auto"/>
              <w:jc w:val="right"/>
              <w:rPr>
                <w:rFonts w:ascii="Arial" w:eastAsia="Times New Roman" w:hAnsi="Arial" w:cs="Arial"/>
                <w:sz w:val="22"/>
              </w:rPr>
            </w:pPr>
            <w:r>
              <w:rPr>
                <w:rFonts w:ascii="Arial" w:eastAsia="Times New Roman" w:hAnsi="Arial" w:cs="Arial"/>
                <w:sz w:val="22"/>
              </w:rPr>
              <w:t>4.970.000,00</w:t>
            </w:r>
          </w:p>
        </w:tc>
      </w:tr>
    </w:tbl>
    <w:p w:rsidR="00DC3A08" w:rsidRPr="005E1EB5" w:rsidRDefault="00DC3A08" w:rsidP="00DC3A08">
      <w:pPr>
        <w:rPr>
          <w:rFonts w:ascii="Arial" w:hAnsi="Arial" w:cs="Arial"/>
          <w:sz w:val="22"/>
        </w:rPr>
      </w:pPr>
    </w:p>
    <w:p w:rsidR="00DC3A08" w:rsidRPr="005E1EB5" w:rsidRDefault="00DC3A08" w:rsidP="00DC3A08">
      <w:pPr>
        <w:pStyle w:val="Odlomakpopisa"/>
        <w:numPr>
          <w:ilvl w:val="0"/>
          <w:numId w:val="3"/>
        </w:numPr>
        <w:rPr>
          <w:rFonts w:ascii="Arial" w:hAnsi="Arial" w:cs="Arial"/>
          <w:b/>
        </w:rPr>
      </w:pPr>
      <w:r w:rsidRPr="005E1EB5">
        <w:rPr>
          <w:rFonts w:ascii="Arial" w:hAnsi="Arial" w:cs="Arial"/>
          <w:b/>
        </w:rPr>
        <w:t xml:space="preserve"> RAČUN ZADUŽIVANJA/FINANCIRANJA</w:t>
      </w: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1956"/>
        <w:gridCol w:w="1644"/>
        <w:gridCol w:w="1616"/>
      </w:tblGrid>
      <w:tr w:rsidR="00DC3A08" w:rsidRPr="005E1EB5" w:rsidTr="003109D0">
        <w:tc>
          <w:tcPr>
            <w:tcW w:w="3888" w:type="dxa"/>
          </w:tcPr>
          <w:p w:rsidR="00DC3A08" w:rsidRPr="005E1EB5" w:rsidRDefault="00DC3A08" w:rsidP="00DC3A08">
            <w:pPr>
              <w:spacing w:after="0" w:line="240" w:lineRule="auto"/>
              <w:jc w:val="both"/>
              <w:rPr>
                <w:rFonts w:ascii="Arial" w:eastAsia="Times New Roman" w:hAnsi="Arial" w:cs="Arial"/>
                <w:sz w:val="22"/>
              </w:rPr>
            </w:pPr>
            <w:r w:rsidRPr="005E1EB5">
              <w:rPr>
                <w:rFonts w:ascii="Arial" w:eastAsia="Times New Roman" w:hAnsi="Arial" w:cs="Arial"/>
                <w:sz w:val="22"/>
              </w:rPr>
              <w:t>PRIMICI OD FINANCIJSKE IMOVINE I ZADUŽIVANJA</w:t>
            </w:r>
          </w:p>
        </w:tc>
        <w:tc>
          <w:tcPr>
            <w:tcW w:w="1956" w:type="dxa"/>
          </w:tcPr>
          <w:p w:rsidR="00BF37CC" w:rsidRDefault="00BF37CC" w:rsidP="00DC3A08">
            <w:pPr>
              <w:spacing w:after="0" w:line="240" w:lineRule="auto"/>
              <w:jc w:val="right"/>
              <w:rPr>
                <w:rFonts w:ascii="Arial" w:eastAsia="Times New Roman" w:hAnsi="Arial" w:cs="Arial"/>
                <w:sz w:val="22"/>
              </w:rPr>
            </w:pPr>
          </w:p>
          <w:p w:rsidR="00FA0880" w:rsidRPr="005E1EB5" w:rsidRDefault="00FA0880" w:rsidP="00DC3A08">
            <w:pPr>
              <w:spacing w:after="0" w:line="240" w:lineRule="auto"/>
              <w:jc w:val="right"/>
              <w:rPr>
                <w:rFonts w:ascii="Arial" w:eastAsia="Times New Roman" w:hAnsi="Arial" w:cs="Arial"/>
                <w:sz w:val="22"/>
              </w:rPr>
            </w:pPr>
            <w:r>
              <w:rPr>
                <w:rFonts w:ascii="Arial" w:eastAsia="Times New Roman" w:hAnsi="Arial" w:cs="Arial"/>
                <w:sz w:val="22"/>
              </w:rPr>
              <w:t>20.000.000,00</w:t>
            </w:r>
          </w:p>
        </w:tc>
        <w:tc>
          <w:tcPr>
            <w:tcW w:w="1644" w:type="dxa"/>
          </w:tcPr>
          <w:p w:rsidR="003109D0" w:rsidRDefault="003109D0" w:rsidP="00DC3A08">
            <w:pPr>
              <w:spacing w:after="0" w:line="240" w:lineRule="auto"/>
              <w:jc w:val="right"/>
              <w:rPr>
                <w:rFonts w:ascii="Arial" w:eastAsia="Times New Roman" w:hAnsi="Arial" w:cs="Arial"/>
                <w:sz w:val="22"/>
              </w:rPr>
            </w:pPr>
          </w:p>
          <w:p w:rsidR="00FA0880" w:rsidRPr="005E1EB5" w:rsidRDefault="00FA0880" w:rsidP="00DC3A08">
            <w:pPr>
              <w:spacing w:after="0" w:line="240" w:lineRule="auto"/>
              <w:jc w:val="right"/>
              <w:rPr>
                <w:rFonts w:ascii="Arial" w:eastAsia="Times New Roman" w:hAnsi="Arial" w:cs="Arial"/>
                <w:sz w:val="22"/>
              </w:rPr>
            </w:pPr>
            <w:r>
              <w:rPr>
                <w:rFonts w:ascii="Arial" w:eastAsia="Times New Roman" w:hAnsi="Arial" w:cs="Arial"/>
                <w:sz w:val="22"/>
              </w:rPr>
              <w:t>13.614.950,00</w:t>
            </w:r>
          </w:p>
        </w:tc>
        <w:tc>
          <w:tcPr>
            <w:tcW w:w="1616" w:type="dxa"/>
          </w:tcPr>
          <w:p w:rsidR="001018E6" w:rsidRDefault="001018E6" w:rsidP="00DC3A08">
            <w:pPr>
              <w:spacing w:after="0" w:line="240" w:lineRule="auto"/>
              <w:jc w:val="right"/>
              <w:rPr>
                <w:rFonts w:ascii="Arial" w:eastAsia="Times New Roman" w:hAnsi="Arial" w:cs="Arial"/>
                <w:sz w:val="22"/>
              </w:rPr>
            </w:pPr>
          </w:p>
          <w:p w:rsidR="00FA0880" w:rsidRPr="005E1EB5" w:rsidRDefault="00FA0880" w:rsidP="00DC3A08">
            <w:pPr>
              <w:spacing w:after="0" w:line="240" w:lineRule="auto"/>
              <w:jc w:val="right"/>
              <w:rPr>
                <w:rFonts w:ascii="Arial" w:eastAsia="Times New Roman" w:hAnsi="Arial" w:cs="Arial"/>
                <w:sz w:val="22"/>
              </w:rPr>
            </w:pPr>
            <w:r>
              <w:rPr>
                <w:rFonts w:ascii="Arial" w:eastAsia="Times New Roman" w:hAnsi="Arial" w:cs="Arial"/>
                <w:sz w:val="22"/>
              </w:rPr>
              <w:t>0,00</w:t>
            </w:r>
          </w:p>
        </w:tc>
      </w:tr>
      <w:tr w:rsidR="00DC3A08" w:rsidRPr="005E1EB5" w:rsidTr="003109D0">
        <w:tc>
          <w:tcPr>
            <w:tcW w:w="3888" w:type="dxa"/>
          </w:tcPr>
          <w:p w:rsidR="00DC3A08" w:rsidRPr="005E1EB5" w:rsidRDefault="00DC3A08" w:rsidP="00DC3A08">
            <w:pPr>
              <w:spacing w:after="0" w:line="240" w:lineRule="auto"/>
              <w:jc w:val="both"/>
              <w:rPr>
                <w:rFonts w:ascii="Arial" w:eastAsia="Times New Roman" w:hAnsi="Arial" w:cs="Arial"/>
                <w:sz w:val="22"/>
              </w:rPr>
            </w:pPr>
            <w:r w:rsidRPr="005E1EB5">
              <w:rPr>
                <w:rFonts w:ascii="Arial" w:eastAsia="Times New Roman" w:hAnsi="Arial" w:cs="Arial"/>
                <w:sz w:val="22"/>
              </w:rPr>
              <w:t>IZDACI ZA FINANCIJSKU IMOVINU I OTPLATE ZAJMOVA</w:t>
            </w:r>
          </w:p>
        </w:tc>
        <w:tc>
          <w:tcPr>
            <w:tcW w:w="1956" w:type="dxa"/>
          </w:tcPr>
          <w:p w:rsidR="00BF37CC" w:rsidRDefault="00BF37CC" w:rsidP="00DC3A08">
            <w:pPr>
              <w:spacing w:after="0" w:line="240" w:lineRule="auto"/>
              <w:jc w:val="right"/>
              <w:rPr>
                <w:rFonts w:ascii="Arial" w:eastAsia="Times New Roman" w:hAnsi="Arial" w:cs="Arial"/>
                <w:sz w:val="22"/>
              </w:rPr>
            </w:pPr>
          </w:p>
          <w:p w:rsidR="00FA0880" w:rsidRPr="005E1EB5" w:rsidRDefault="00FA0880" w:rsidP="00DC3A08">
            <w:pPr>
              <w:spacing w:after="0" w:line="240" w:lineRule="auto"/>
              <w:jc w:val="right"/>
              <w:rPr>
                <w:rFonts w:ascii="Arial" w:eastAsia="Times New Roman" w:hAnsi="Arial" w:cs="Arial"/>
                <w:sz w:val="22"/>
              </w:rPr>
            </w:pPr>
            <w:r>
              <w:rPr>
                <w:rFonts w:ascii="Arial" w:eastAsia="Times New Roman" w:hAnsi="Arial" w:cs="Arial"/>
                <w:sz w:val="22"/>
              </w:rPr>
              <w:t>5.000.000,00</w:t>
            </w:r>
          </w:p>
        </w:tc>
        <w:tc>
          <w:tcPr>
            <w:tcW w:w="1644" w:type="dxa"/>
          </w:tcPr>
          <w:p w:rsidR="003109D0" w:rsidRDefault="003109D0" w:rsidP="00DC3A08">
            <w:pPr>
              <w:spacing w:after="0" w:line="240" w:lineRule="auto"/>
              <w:jc w:val="right"/>
              <w:rPr>
                <w:rFonts w:ascii="Arial" w:eastAsia="Times New Roman" w:hAnsi="Arial" w:cs="Arial"/>
                <w:sz w:val="22"/>
              </w:rPr>
            </w:pPr>
          </w:p>
          <w:p w:rsidR="00FA0880" w:rsidRPr="005E1EB5" w:rsidRDefault="00FA0880" w:rsidP="00DC3A08">
            <w:pPr>
              <w:spacing w:after="0" w:line="240" w:lineRule="auto"/>
              <w:jc w:val="right"/>
              <w:rPr>
                <w:rFonts w:ascii="Arial" w:eastAsia="Times New Roman" w:hAnsi="Arial" w:cs="Arial"/>
                <w:sz w:val="22"/>
              </w:rPr>
            </w:pPr>
            <w:r>
              <w:rPr>
                <w:rFonts w:ascii="Arial" w:eastAsia="Times New Roman" w:hAnsi="Arial" w:cs="Arial"/>
                <w:sz w:val="22"/>
              </w:rPr>
              <w:t>4.970.000,00</w:t>
            </w:r>
          </w:p>
        </w:tc>
        <w:tc>
          <w:tcPr>
            <w:tcW w:w="1616" w:type="dxa"/>
          </w:tcPr>
          <w:p w:rsidR="001018E6" w:rsidRDefault="001018E6" w:rsidP="00DC3A08">
            <w:pPr>
              <w:spacing w:after="0" w:line="240" w:lineRule="auto"/>
              <w:jc w:val="right"/>
              <w:rPr>
                <w:rFonts w:ascii="Arial" w:eastAsia="Times New Roman" w:hAnsi="Arial" w:cs="Arial"/>
                <w:sz w:val="22"/>
              </w:rPr>
            </w:pPr>
          </w:p>
          <w:p w:rsidR="00FA0880" w:rsidRPr="005E1EB5" w:rsidRDefault="00FA0880" w:rsidP="00DC3A08">
            <w:pPr>
              <w:spacing w:after="0" w:line="240" w:lineRule="auto"/>
              <w:jc w:val="right"/>
              <w:rPr>
                <w:rFonts w:ascii="Arial" w:eastAsia="Times New Roman" w:hAnsi="Arial" w:cs="Arial"/>
                <w:sz w:val="22"/>
              </w:rPr>
            </w:pPr>
            <w:r>
              <w:rPr>
                <w:rFonts w:ascii="Arial" w:eastAsia="Times New Roman" w:hAnsi="Arial" w:cs="Arial"/>
                <w:sz w:val="22"/>
              </w:rPr>
              <w:t>4.970.000,00</w:t>
            </w:r>
          </w:p>
        </w:tc>
      </w:tr>
      <w:tr w:rsidR="00DC3A08" w:rsidRPr="005E1EB5" w:rsidTr="003109D0">
        <w:tc>
          <w:tcPr>
            <w:tcW w:w="3888" w:type="dxa"/>
          </w:tcPr>
          <w:p w:rsidR="00DC3A08" w:rsidRPr="005E1EB5" w:rsidRDefault="00DC3A08" w:rsidP="00DC3A08">
            <w:pPr>
              <w:spacing w:after="0" w:line="240" w:lineRule="auto"/>
              <w:jc w:val="both"/>
              <w:rPr>
                <w:rFonts w:ascii="Arial" w:eastAsia="Times New Roman" w:hAnsi="Arial" w:cs="Arial"/>
                <w:sz w:val="22"/>
              </w:rPr>
            </w:pPr>
            <w:r w:rsidRPr="005E1EB5">
              <w:rPr>
                <w:rFonts w:ascii="Arial" w:eastAsia="Times New Roman" w:hAnsi="Arial" w:cs="Arial"/>
                <w:sz w:val="22"/>
              </w:rPr>
              <w:lastRenderedPageBreak/>
              <w:t>NETO ZADUŽIVANJE/FINANCIRANJE</w:t>
            </w:r>
          </w:p>
        </w:tc>
        <w:tc>
          <w:tcPr>
            <w:tcW w:w="1956" w:type="dxa"/>
          </w:tcPr>
          <w:p w:rsidR="00BF37CC" w:rsidRDefault="00BF37CC" w:rsidP="00DC3A08">
            <w:pPr>
              <w:spacing w:after="0" w:line="240" w:lineRule="auto"/>
              <w:jc w:val="right"/>
              <w:rPr>
                <w:rFonts w:ascii="Arial" w:eastAsia="Times New Roman" w:hAnsi="Arial" w:cs="Arial"/>
                <w:sz w:val="22"/>
              </w:rPr>
            </w:pPr>
          </w:p>
          <w:p w:rsidR="00FA0880" w:rsidRPr="005E1EB5" w:rsidRDefault="00FA0880" w:rsidP="00DC3A08">
            <w:pPr>
              <w:spacing w:after="0" w:line="240" w:lineRule="auto"/>
              <w:jc w:val="right"/>
              <w:rPr>
                <w:rFonts w:ascii="Arial" w:eastAsia="Times New Roman" w:hAnsi="Arial" w:cs="Arial"/>
                <w:sz w:val="22"/>
              </w:rPr>
            </w:pPr>
            <w:r>
              <w:rPr>
                <w:rFonts w:ascii="Arial" w:eastAsia="Times New Roman" w:hAnsi="Arial" w:cs="Arial"/>
                <w:sz w:val="22"/>
              </w:rPr>
              <w:t>15.000.000,00</w:t>
            </w:r>
          </w:p>
        </w:tc>
        <w:tc>
          <w:tcPr>
            <w:tcW w:w="1644" w:type="dxa"/>
          </w:tcPr>
          <w:p w:rsidR="003109D0" w:rsidRDefault="003109D0" w:rsidP="00DC3A08">
            <w:pPr>
              <w:spacing w:after="0" w:line="240" w:lineRule="auto"/>
              <w:jc w:val="right"/>
              <w:rPr>
                <w:rFonts w:ascii="Arial" w:eastAsia="Times New Roman" w:hAnsi="Arial" w:cs="Arial"/>
                <w:sz w:val="22"/>
              </w:rPr>
            </w:pPr>
          </w:p>
          <w:p w:rsidR="00FA0880" w:rsidRPr="005E1EB5" w:rsidRDefault="00FA0880" w:rsidP="00DC3A08">
            <w:pPr>
              <w:spacing w:after="0" w:line="240" w:lineRule="auto"/>
              <w:jc w:val="right"/>
              <w:rPr>
                <w:rFonts w:ascii="Arial" w:eastAsia="Times New Roman" w:hAnsi="Arial" w:cs="Arial"/>
                <w:sz w:val="22"/>
              </w:rPr>
            </w:pPr>
            <w:r>
              <w:rPr>
                <w:rFonts w:ascii="Arial" w:eastAsia="Times New Roman" w:hAnsi="Arial" w:cs="Arial"/>
                <w:sz w:val="22"/>
              </w:rPr>
              <w:t>8.644.950,00</w:t>
            </w:r>
          </w:p>
        </w:tc>
        <w:tc>
          <w:tcPr>
            <w:tcW w:w="1616" w:type="dxa"/>
          </w:tcPr>
          <w:p w:rsidR="001018E6" w:rsidRDefault="001018E6" w:rsidP="00DC3A08">
            <w:pPr>
              <w:spacing w:after="0" w:line="240" w:lineRule="auto"/>
              <w:jc w:val="right"/>
              <w:rPr>
                <w:rFonts w:ascii="Arial" w:eastAsia="Times New Roman" w:hAnsi="Arial" w:cs="Arial"/>
                <w:sz w:val="22"/>
              </w:rPr>
            </w:pPr>
          </w:p>
          <w:p w:rsidR="00FA0880" w:rsidRPr="005E1EB5" w:rsidRDefault="00FA0880" w:rsidP="00DC3A08">
            <w:pPr>
              <w:spacing w:after="0" w:line="240" w:lineRule="auto"/>
              <w:jc w:val="right"/>
              <w:rPr>
                <w:rFonts w:ascii="Arial" w:eastAsia="Times New Roman" w:hAnsi="Arial" w:cs="Arial"/>
                <w:sz w:val="22"/>
              </w:rPr>
            </w:pPr>
            <w:r>
              <w:rPr>
                <w:rFonts w:ascii="Arial" w:eastAsia="Times New Roman" w:hAnsi="Arial" w:cs="Arial"/>
                <w:sz w:val="22"/>
              </w:rPr>
              <w:t>-4.970.000,00</w:t>
            </w:r>
          </w:p>
        </w:tc>
      </w:tr>
    </w:tbl>
    <w:p w:rsidR="00DC3A08" w:rsidRPr="005E1EB5" w:rsidRDefault="00DC3A08" w:rsidP="00DC3A08">
      <w:pPr>
        <w:rPr>
          <w:rFonts w:ascii="Arial" w:hAnsi="Arial" w:cs="Arial"/>
          <w:sz w:val="22"/>
        </w:rPr>
      </w:pPr>
    </w:p>
    <w:p w:rsidR="000E7111" w:rsidRPr="005E1EB5" w:rsidRDefault="000E7111" w:rsidP="00DC3A08">
      <w:pPr>
        <w:rPr>
          <w:rFonts w:ascii="Arial" w:hAnsi="Arial" w:cs="Arial"/>
          <w:sz w:val="22"/>
        </w:rPr>
      </w:pPr>
    </w:p>
    <w:p w:rsidR="00DC3A08" w:rsidRPr="005E1EB5" w:rsidRDefault="00DC3A08" w:rsidP="00DC3A08">
      <w:pPr>
        <w:pStyle w:val="Odlomakpopisa"/>
        <w:numPr>
          <w:ilvl w:val="0"/>
          <w:numId w:val="3"/>
        </w:numPr>
        <w:rPr>
          <w:rFonts w:ascii="Arial" w:hAnsi="Arial" w:cs="Arial"/>
          <w:b/>
        </w:rPr>
      </w:pPr>
      <w:r w:rsidRPr="005E1EB5">
        <w:rPr>
          <w:rFonts w:ascii="Arial" w:hAnsi="Arial" w:cs="Arial"/>
          <w:b/>
        </w:rPr>
        <w:t>RASPOLOŽIVA SREDSTAVA IZ PRETHODNIH GODINA</w:t>
      </w:r>
    </w:p>
    <w:p w:rsidR="00DC3A08" w:rsidRPr="005E1EB5" w:rsidRDefault="00DC3A08" w:rsidP="00DC3A08">
      <w:pPr>
        <w:pStyle w:val="Odlomakpopisa"/>
        <w:rPr>
          <w:rFonts w:ascii="Arial" w:hAnsi="Arial" w:cs="Arial"/>
          <w:b/>
        </w:rPr>
      </w:pPr>
      <w:r w:rsidRPr="005E1EB5">
        <w:rPr>
          <w:rFonts w:ascii="Arial" w:hAnsi="Arial" w:cs="Arial"/>
          <w:b/>
        </w:rPr>
        <w:t>(VIŠAK PRIHODA I REZERVIRANJA)</w:t>
      </w:r>
    </w:p>
    <w:tbl>
      <w:tblPr>
        <w:tblW w:w="91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1956"/>
        <w:gridCol w:w="1644"/>
        <w:gridCol w:w="1616"/>
      </w:tblGrid>
      <w:tr w:rsidR="00DC3A08" w:rsidRPr="005E1EB5" w:rsidTr="003109D0">
        <w:tc>
          <w:tcPr>
            <w:tcW w:w="3960" w:type="dxa"/>
          </w:tcPr>
          <w:p w:rsidR="00DC3A08" w:rsidRPr="005E1EB5" w:rsidRDefault="00DC3A08" w:rsidP="00DC3A08">
            <w:pPr>
              <w:spacing w:after="0" w:line="240" w:lineRule="auto"/>
              <w:jc w:val="both"/>
              <w:rPr>
                <w:rFonts w:ascii="Arial" w:eastAsia="Times New Roman" w:hAnsi="Arial" w:cs="Arial"/>
                <w:sz w:val="22"/>
              </w:rPr>
            </w:pPr>
            <w:r w:rsidRPr="005E1EB5">
              <w:rPr>
                <w:rFonts w:ascii="Arial" w:eastAsia="Times New Roman" w:hAnsi="Arial" w:cs="Arial"/>
                <w:sz w:val="22"/>
              </w:rPr>
              <w:t xml:space="preserve">RASPOLOŽIVA SREDSTVA IZ PRETHODNIH GODINA </w:t>
            </w:r>
          </w:p>
        </w:tc>
        <w:tc>
          <w:tcPr>
            <w:tcW w:w="1956" w:type="dxa"/>
          </w:tcPr>
          <w:p w:rsidR="00DC3A08" w:rsidRDefault="00DC3A08" w:rsidP="00DC3A08">
            <w:pPr>
              <w:spacing w:after="0" w:line="240" w:lineRule="auto"/>
              <w:jc w:val="right"/>
              <w:rPr>
                <w:rFonts w:ascii="Arial" w:eastAsia="Times New Roman" w:hAnsi="Arial" w:cs="Arial"/>
                <w:sz w:val="22"/>
              </w:rPr>
            </w:pPr>
          </w:p>
          <w:p w:rsidR="00FA0880" w:rsidRPr="005E1EB5" w:rsidRDefault="00E213A5" w:rsidP="00DC3A08">
            <w:pPr>
              <w:spacing w:after="0" w:line="240" w:lineRule="auto"/>
              <w:jc w:val="right"/>
              <w:rPr>
                <w:rFonts w:ascii="Arial" w:eastAsia="Times New Roman" w:hAnsi="Arial" w:cs="Arial"/>
                <w:sz w:val="22"/>
              </w:rPr>
            </w:pPr>
            <w:r>
              <w:rPr>
                <w:rFonts w:ascii="Arial" w:eastAsia="Times New Roman" w:hAnsi="Arial" w:cs="Arial"/>
                <w:sz w:val="22"/>
              </w:rPr>
              <w:t>1.397.700</w:t>
            </w:r>
            <w:r w:rsidR="00FA0880">
              <w:rPr>
                <w:rFonts w:ascii="Arial" w:eastAsia="Times New Roman" w:hAnsi="Arial" w:cs="Arial"/>
                <w:sz w:val="22"/>
              </w:rPr>
              <w:t>,00</w:t>
            </w:r>
          </w:p>
        </w:tc>
        <w:tc>
          <w:tcPr>
            <w:tcW w:w="1644" w:type="dxa"/>
          </w:tcPr>
          <w:p w:rsidR="00DC3A08" w:rsidRDefault="00DC3A08" w:rsidP="00654A74">
            <w:pPr>
              <w:spacing w:after="0" w:line="240" w:lineRule="auto"/>
              <w:jc w:val="right"/>
              <w:rPr>
                <w:rFonts w:ascii="Arial" w:eastAsia="Times New Roman" w:hAnsi="Arial" w:cs="Arial"/>
                <w:sz w:val="22"/>
              </w:rPr>
            </w:pPr>
          </w:p>
          <w:p w:rsidR="00FA0880" w:rsidRPr="005E1EB5" w:rsidRDefault="00FA0880" w:rsidP="00654A74">
            <w:pPr>
              <w:spacing w:after="0" w:line="240" w:lineRule="auto"/>
              <w:jc w:val="right"/>
              <w:rPr>
                <w:rFonts w:ascii="Arial" w:eastAsia="Times New Roman" w:hAnsi="Arial" w:cs="Arial"/>
                <w:sz w:val="22"/>
              </w:rPr>
            </w:pPr>
            <w:r>
              <w:rPr>
                <w:rFonts w:ascii="Arial" w:eastAsia="Times New Roman" w:hAnsi="Arial" w:cs="Arial"/>
                <w:sz w:val="22"/>
              </w:rPr>
              <w:t>0,00</w:t>
            </w:r>
          </w:p>
        </w:tc>
        <w:tc>
          <w:tcPr>
            <w:tcW w:w="1616" w:type="dxa"/>
          </w:tcPr>
          <w:p w:rsidR="00DC3A08" w:rsidRPr="005E1EB5" w:rsidRDefault="00FA0880" w:rsidP="00DC3A08">
            <w:pPr>
              <w:spacing w:after="0" w:line="240" w:lineRule="auto"/>
              <w:jc w:val="right"/>
              <w:rPr>
                <w:rFonts w:ascii="Arial" w:eastAsia="Times New Roman" w:hAnsi="Arial" w:cs="Arial"/>
                <w:sz w:val="22"/>
              </w:rPr>
            </w:pPr>
            <w:r>
              <w:rPr>
                <w:rFonts w:ascii="Arial" w:eastAsia="Times New Roman" w:hAnsi="Arial" w:cs="Arial"/>
                <w:sz w:val="22"/>
              </w:rPr>
              <w:t>0,00</w:t>
            </w:r>
          </w:p>
        </w:tc>
      </w:tr>
    </w:tbl>
    <w:p w:rsidR="00DC3A08" w:rsidRPr="005E1EB5" w:rsidRDefault="00DC3A08" w:rsidP="00DC3A08">
      <w:pPr>
        <w:spacing w:after="0" w:line="240" w:lineRule="auto"/>
        <w:jc w:val="both"/>
        <w:rPr>
          <w:rFonts w:ascii="Arial" w:eastAsia="Times New Roman" w:hAnsi="Arial" w:cs="Arial"/>
          <w:sz w:val="22"/>
        </w:rPr>
      </w:pPr>
    </w:p>
    <w:p w:rsidR="00DC3A08" w:rsidRPr="005E1EB5" w:rsidRDefault="00DC3A08" w:rsidP="00DC3A08">
      <w:pPr>
        <w:spacing w:after="0" w:line="240" w:lineRule="auto"/>
        <w:ind w:left="360"/>
        <w:jc w:val="both"/>
        <w:rPr>
          <w:rFonts w:ascii="Arial" w:eastAsia="Times New Roman" w:hAnsi="Arial" w:cs="Arial"/>
          <w:sz w:val="22"/>
        </w:rPr>
      </w:pP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9"/>
        <w:gridCol w:w="1985"/>
        <w:gridCol w:w="1701"/>
        <w:gridCol w:w="1559"/>
      </w:tblGrid>
      <w:tr w:rsidR="00DC3A08" w:rsidRPr="005E1EB5" w:rsidTr="001018E6">
        <w:tc>
          <w:tcPr>
            <w:tcW w:w="3859" w:type="dxa"/>
          </w:tcPr>
          <w:p w:rsidR="00DC3A08" w:rsidRPr="005E1EB5" w:rsidRDefault="00DC3A08" w:rsidP="00DC3A08">
            <w:pPr>
              <w:spacing w:after="0" w:line="240" w:lineRule="auto"/>
              <w:jc w:val="both"/>
              <w:rPr>
                <w:rFonts w:ascii="Arial" w:eastAsia="Times New Roman" w:hAnsi="Arial" w:cs="Arial"/>
                <w:sz w:val="22"/>
              </w:rPr>
            </w:pPr>
            <w:r w:rsidRPr="005E1EB5">
              <w:rPr>
                <w:rFonts w:ascii="Arial" w:eastAsia="Times New Roman" w:hAnsi="Arial" w:cs="Arial"/>
                <w:sz w:val="22"/>
              </w:rPr>
              <w:t xml:space="preserve"> VIŠAK/MANJAK+RASPOLOŽIVA SREDSTVA IZ PREDHODNIH GODINA + NETO ZADUŽIVANJE/FINANCIRANJE</w:t>
            </w:r>
          </w:p>
        </w:tc>
        <w:tc>
          <w:tcPr>
            <w:tcW w:w="1985" w:type="dxa"/>
          </w:tcPr>
          <w:p w:rsidR="00DC3A08" w:rsidRPr="005E1EB5" w:rsidRDefault="00DC3A08" w:rsidP="00DC3A08">
            <w:pPr>
              <w:spacing w:after="0" w:line="240" w:lineRule="auto"/>
              <w:jc w:val="right"/>
              <w:rPr>
                <w:rFonts w:ascii="Arial" w:eastAsia="Times New Roman" w:hAnsi="Arial" w:cs="Arial"/>
                <w:sz w:val="22"/>
              </w:rPr>
            </w:pPr>
          </w:p>
          <w:p w:rsidR="00DC3A08" w:rsidRPr="005E1EB5" w:rsidRDefault="00DC3A08" w:rsidP="00DC3A08">
            <w:pPr>
              <w:spacing w:after="0" w:line="240" w:lineRule="auto"/>
              <w:jc w:val="right"/>
              <w:rPr>
                <w:rFonts w:ascii="Arial" w:eastAsia="Times New Roman" w:hAnsi="Arial" w:cs="Arial"/>
                <w:sz w:val="22"/>
              </w:rPr>
            </w:pPr>
            <w:r w:rsidRPr="005E1EB5">
              <w:rPr>
                <w:rFonts w:ascii="Arial" w:eastAsia="Times New Roman" w:hAnsi="Arial" w:cs="Arial"/>
                <w:sz w:val="22"/>
              </w:rPr>
              <w:t>0</w:t>
            </w:r>
            <w:r w:rsidR="00FA0880">
              <w:rPr>
                <w:rFonts w:ascii="Arial" w:eastAsia="Times New Roman" w:hAnsi="Arial" w:cs="Arial"/>
                <w:sz w:val="22"/>
              </w:rPr>
              <w:t>,00</w:t>
            </w:r>
          </w:p>
        </w:tc>
        <w:tc>
          <w:tcPr>
            <w:tcW w:w="1701" w:type="dxa"/>
          </w:tcPr>
          <w:p w:rsidR="00DC3A08" w:rsidRPr="005E1EB5" w:rsidRDefault="00DC3A08" w:rsidP="00DC3A08">
            <w:pPr>
              <w:spacing w:after="0" w:line="240" w:lineRule="auto"/>
              <w:jc w:val="right"/>
              <w:rPr>
                <w:rFonts w:ascii="Arial" w:eastAsia="Times New Roman" w:hAnsi="Arial" w:cs="Arial"/>
                <w:sz w:val="22"/>
              </w:rPr>
            </w:pPr>
          </w:p>
          <w:p w:rsidR="00DC3A08" w:rsidRPr="005E1EB5" w:rsidRDefault="008F7783" w:rsidP="00DC3A08">
            <w:pPr>
              <w:spacing w:after="0" w:line="240" w:lineRule="auto"/>
              <w:jc w:val="right"/>
              <w:rPr>
                <w:rFonts w:ascii="Arial" w:eastAsia="Times New Roman" w:hAnsi="Arial" w:cs="Arial"/>
                <w:sz w:val="22"/>
              </w:rPr>
            </w:pPr>
            <w:r>
              <w:rPr>
                <w:rFonts w:ascii="Arial" w:eastAsia="Times New Roman" w:hAnsi="Arial" w:cs="Arial"/>
                <w:sz w:val="22"/>
              </w:rPr>
              <w:t>0</w:t>
            </w:r>
            <w:r w:rsidR="00FA0880">
              <w:rPr>
                <w:rFonts w:ascii="Arial" w:eastAsia="Times New Roman" w:hAnsi="Arial" w:cs="Arial"/>
                <w:sz w:val="22"/>
              </w:rPr>
              <w:t>,00</w:t>
            </w:r>
          </w:p>
        </w:tc>
        <w:tc>
          <w:tcPr>
            <w:tcW w:w="1559" w:type="dxa"/>
          </w:tcPr>
          <w:p w:rsidR="00DC3A08" w:rsidRPr="005E1EB5" w:rsidRDefault="00DC3A08" w:rsidP="00DC3A08">
            <w:pPr>
              <w:spacing w:after="0" w:line="240" w:lineRule="auto"/>
              <w:jc w:val="right"/>
              <w:rPr>
                <w:rFonts w:ascii="Arial" w:eastAsia="Times New Roman" w:hAnsi="Arial" w:cs="Arial"/>
                <w:sz w:val="22"/>
              </w:rPr>
            </w:pPr>
          </w:p>
          <w:p w:rsidR="00DC3A08" w:rsidRDefault="008F7783" w:rsidP="00DC3A08">
            <w:pPr>
              <w:spacing w:after="0" w:line="240" w:lineRule="auto"/>
              <w:jc w:val="right"/>
              <w:rPr>
                <w:rFonts w:ascii="Arial" w:eastAsia="Times New Roman" w:hAnsi="Arial" w:cs="Arial"/>
                <w:sz w:val="22"/>
              </w:rPr>
            </w:pPr>
            <w:r>
              <w:rPr>
                <w:rFonts w:ascii="Arial" w:eastAsia="Times New Roman" w:hAnsi="Arial" w:cs="Arial"/>
                <w:sz w:val="22"/>
              </w:rPr>
              <w:t>0</w:t>
            </w:r>
            <w:r w:rsidR="00FA0880">
              <w:rPr>
                <w:rFonts w:ascii="Arial" w:eastAsia="Times New Roman" w:hAnsi="Arial" w:cs="Arial"/>
                <w:sz w:val="22"/>
              </w:rPr>
              <w:t>,00</w:t>
            </w:r>
          </w:p>
          <w:p w:rsidR="008F7783" w:rsidRPr="005E1EB5" w:rsidRDefault="008F7783" w:rsidP="008F7783">
            <w:pPr>
              <w:spacing w:after="0" w:line="240" w:lineRule="auto"/>
              <w:jc w:val="center"/>
              <w:rPr>
                <w:rFonts w:ascii="Arial" w:eastAsia="Times New Roman" w:hAnsi="Arial" w:cs="Arial"/>
                <w:sz w:val="22"/>
              </w:rPr>
            </w:pPr>
          </w:p>
        </w:tc>
      </w:tr>
    </w:tbl>
    <w:p w:rsidR="00DC3A08" w:rsidRPr="005E1EB5" w:rsidRDefault="00DC3A08" w:rsidP="00DC3A08">
      <w:pPr>
        <w:spacing w:after="0" w:line="240" w:lineRule="auto"/>
        <w:ind w:left="360"/>
        <w:jc w:val="both"/>
        <w:rPr>
          <w:rFonts w:ascii="Arial" w:eastAsia="Times New Roman" w:hAnsi="Arial" w:cs="Arial"/>
          <w:sz w:val="22"/>
        </w:rPr>
      </w:pPr>
    </w:p>
    <w:p w:rsidR="00DC3A08" w:rsidRPr="005E1EB5" w:rsidRDefault="00DC3A08" w:rsidP="00DC3A08">
      <w:pPr>
        <w:spacing w:after="0" w:line="240" w:lineRule="auto"/>
        <w:jc w:val="both"/>
        <w:rPr>
          <w:rFonts w:ascii="Arial" w:eastAsia="Times New Roman" w:hAnsi="Arial" w:cs="Arial"/>
          <w:b/>
          <w:sz w:val="22"/>
          <w:lang w:val="en-GB"/>
        </w:rPr>
      </w:pPr>
    </w:p>
    <w:p w:rsidR="00DC3A08" w:rsidRPr="005E1EB5" w:rsidRDefault="00DC3A08" w:rsidP="00DC3A08">
      <w:pPr>
        <w:spacing w:after="0" w:line="240" w:lineRule="auto"/>
        <w:jc w:val="both"/>
        <w:rPr>
          <w:rFonts w:ascii="Arial" w:eastAsia="Times New Roman" w:hAnsi="Arial" w:cs="Arial"/>
          <w:b/>
          <w:sz w:val="22"/>
          <w:lang w:val="en-GB"/>
        </w:rPr>
      </w:pPr>
    </w:p>
    <w:p w:rsidR="00DC3A08" w:rsidRPr="005E1EB5" w:rsidRDefault="00DC3A08" w:rsidP="00247391">
      <w:pPr>
        <w:rPr>
          <w:rFonts w:eastAsia="Times New Roman" w:cs="Arial"/>
          <w:sz w:val="22"/>
          <w:lang w:val="en-GB"/>
        </w:rPr>
      </w:pPr>
    </w:p>
    <w:p w:rsidR="001B6E8D" w:rsidRPr="005E1EB5" w:rsidRDefault="001B6E8D" w:rsidP="00247391">
      <w:pPr>
        <w:rPr>
          <w:rFonts w:eastAsia="Times New Roman" w:cs="Arial"/>
          <w:sz w:val="22"/>
          <w:lang w:val="en-GB"/>
        </w:rPr>
        <w:sectPr w:rsidR="001B6E8D" w:rsidRPr="005E1EB5">
          <w:pgSz w:w="11906" w:h="16838"/>
          <w:pgMar w:top="1417" w:right="1417" w:bottom="1417" w:left="1417" w:header="708" w:footer="708" w:gutter="0"/>
          <w:cols w:space="708"/>
          <w:docGrid w:linePitch="360"/>
        </w:sectPr>
      </w:pPr>
    </w:p>
    <w:p w:rsidR="00752A67" w:rsidRPr="005E1EB5" w:rsidRDefault="00752A67" w:rsidP="00247391">
      <w:pPr>
        <w:rPr>
          <w:rFonts w:eastAsia="Times New Roman" w:cs="Arial"/>
          <w:sz w:val="22"/>
          <w:lang w:val="en-GB"/>
        </w:rPr>
      </w:pPr>
    </w:p>
    <w:p w:rsidR="00DC3A08" w:rsidRPr="00752A67" w:rsidRDefault="00752A67" w:rsidP="00752A67">
      <w:pPr>
        <w:tabs>
          <w:tab w:val="left" w:pos="2205"/>
        </w:tabs>
        <w:rPr>
          <w:rFonts w:eastAsia="Times New Roman" w:cs="Arial"/>
          <w:lang w:val="en-GB"/>
        </w:rPr>
        <w:sectPr w:rsidR="00DC3A08" w:rsidRPr="00752A67" w:rsidSect="001B6E8D">
          <w:type w:val="continuous"/>
          <w:pgSz w:w="11906" w:h="16838"/>
          <w:pgMar w:top="1417" w:right="1417" w:bottom="1417" w:left="1417" w:header="708" w:footer="708" w:gutter="0"/>
          <w:cols w:space="708"/>
          <w:docGrid w:linePitch="360"/>
        </w:sectPr>
      </w:pPr>
      <w:r>
        <w:rPr>
          <w:rFonts w:eastAsia="Times New Roman" w:cs="Arial"/>
          <w:lang w:val="en-GB"/>
        </w:rPr>
        <w:tab/>
      </w:r>
    </w:p>
    <w:p w:rsidR="00247391" w:rsidRPr="00220667" w:rsidRDefault="00D226D1" w:rsidP="00C863C5">
      <w:pPr>
        <w:pStyle w:val="Naslov2"/>
        <w:numPr>
          <w:ilvl w:val="1"/>
          <w:numId w:val="1"/>
        </w:numPr>
        <w:jc w:val="center"/>
        <w:rPr>
          <w:rFonts w:ascii="Arial" w:hAnsi="Arial" w:cs="Arial"/>
          <w:b/>
          <w:color w:val="auto"/>
          <w:sz w:val="28"/>
          <w:szCs w:val="28"/>
        </w:rPr>
      </w:pPr>
      <w:bookmarkStart w:id="1" w:name="_Toc499225953"/>
      <w:r>
        <w:rPr>
          <w:rFonts w:ascii="Arial" w:hAnsi="Arial" w:cs="Arial"/>
          <w:b/>
          <w:color w:val="auto"/>
          <w:sz w:val="28"/>
          <w:szCs w:val="28"/>
        </w:rPr>
        <w:lastRenderedPageBreak/>
        <w:t>Opći dio</w:t>
      </w:r>
      <w:r w:rsidR="00247391" w:rsidRPr="00220667">
        <w:rPr>
          <w:rFonts w:ascii="Arial" w:hAnsi="Arial" w:cs="Arial"/>
          <w:b/>
          <w:color w:val="auto"/>
          <w:sz w:val="28"/>
          <w:szCs w:val="28"/>
        </w:rPr>
        <w:t xml:space="preserve"> proračuna</w:t>
      </w:r>
      <w:bookmarkEnd w:id="1"/>
    </w:p>
    <w:p w:rsidR="00DC3A08" w:rsidRPr="00220667" w:rsidRDefault="00DC3A08" w:rsidP="00DC3A08"/>
    <w:tbl>
      <w:tblPr>
        <w:tblW w:w="14080" w:type="dxa"/>
        <w:tblLook w:val="04A0" w:firstRow="1" w:lastRow="0" w:firstColumn="1" w:lastColumn="0" w:noHBand="0" w:noVBand="1"/>
      </w:tblPr>
      <w:tblGrid>
        <w:gridCol w:w="14080"/>
      </w:tblGrid>
      <w:tr w:rsidR="00A907BF" w:rsidRPr="00220667" w:rsidTr="009E3671">
        <w:trPr>
          <w:trHeight w:val="342"/>
        </w:trPr>
        <w:tc>
          <w:tcPr>
            <w:tcW w:w="14080" w:type="dxa"/>
            <w:tcBorders>
              <w:top w:val="nil"/>
              <w:left w:val="nil"/>
              <w:bottom w:val="nil"/>
              <w:right w:val="nil"/>
            </w:tcBorders>
            <w:shd w:val="clear" w:color="000000" w:fill="FFFFFF"/>
            <w:hideMark/>
          </w:tcPr>
          <w:p w:rsidR="009E3671" w:rsidRPr="00455367" w:rsidRDefault="009E3671" w:rsidP="009E3671">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GRAD LABIN</w:t>
            </w:r>
          </w:p>
        </w:tc>
      </w:tr>
      <w:tr w:rsidR="00F601C5" w:rsidRPr="00220667" w:rsidTr="009E3671">
        <w:trPr>
          <w:trHeight w:val="342"/>
        </w:trPr>
        <w:tc>
          <w:tcPr>
            <w:tcW w:w="14080" w:type="dxa"/>
            <w:tcBorders>
              <w:top w:val="nil"/>
              <w:left w:val="nil"/>
              <w:bottom w:val="nil"/>
              <w:right w:val="nil"/>
            </w:tcBorders>
            <w:shd w:val="clear" w:color="000000" w:fill="FFFFFF"/>
          </w:tcPr>
          <w:p w:rsidR="00F601C5" w:rsidRPr="00455367" w:rsidRDefault="00F601C5" w:rsidP="009E3671">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TITOV TRG 11</w:t>
            </w:r>
          </w:p>
          <w:p w:rsidR="00F601C5" w:rsidRPr="00455367" w:rsidRDefault="00F601C5" w:rsidP="009E3671">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LABIN 52220</w:t>
            </w:r>
          </w:p>
        </w:tc>
      </w:tr>
      <w:tr w:rsidR="00A907BF" w:rsidRPr="00220667" w:rsidTr="009E3671">
        <w:trPr>
          <w:trHeight w:val="300"/>
        </w:trPr>
        <w:tc>
          <w:tcPr>
            <w:tcW w:w="14080" w:type="dxa"/>
            <w:tcBorders>
              <w:top w:val="nil"/>
              <w:left w:val="nil"/>
              <w:bottom w:val="nil"/>
              <w:right w:val="nil"/>
            </w:tcBorders>
            <w:shd w:val="clear" w:color="000000" w:fill="FFFFFF"/>
            <w:hideMark/>
          </w:tcPr>
          <w:p w:rsidR="009E3671" w:rsidRPr="00455367" w:rsidRDefault="009E3671" w:rsidP="009E3671">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OIB: 19041331726</w:t>
            </w:r>
          </w:p>
          <w:p w:rsidR="009E3671" w:rsidRPr="00455367" w:rsidRDefault="009E3671" w:rsidP="009E3671">
            <w:pPr>
              <w:spacing w:after="0" w:line="240" w:lineRule="auto"/>
              <w:rPr>
                <w:rFonts w:ascii="Arial" w:eastAsia="Times New Roman" w:hAnsi="Arial" w:cs="Arial"/>
                <w:b/>
                <w:bCs/>
                <w:sz w:val="16"/>
                <w:szCs w:val="16"/>
                <w:lang w:eastAsia="hr-HR"/>
              </w:rPr>
            </w:pPr>
          </w:p>
        </w:tc>
      </w:tr>
    </w:tbl>
    <w:p w:rsidR="00F601C5" w:rsidRDefault="00F601C5" w:rsidP="00B532FB">
      <w:pPr>
        <w:rPr>
          <w:rFonts w:ascii="Arial" w:hAnsi="Arial" w:cs="Arial"/>
          <w:color w:val="FF0000"/>
          <w:sz w:val="16"/>
          <w:szCs w:val="16"/>
        </w:rPr>
      </w:pPr>
      <w:bookmarkStart w:id="2" w:name="_Toc499225954"/>
    </w:p>
    <w:p w:rsidR="00AF1511" w:rsidRDefault="00AF1511" w:rsidP="00B532FB">
      <w:pPr>
        <w:jc w:val="center"/>
        <w:rPr>
          <w:rFonts w:ascii="Arial" w:eastAsia="Times New Roman" w:hAnsi="Arial" w:cs="Arial"/>
          <w:b/>
          <w:bCs/>
          <w:szCs w:val="24"/>
          <w:lang w:eastAsia="hr-HR"/>
        </w:rPr>
      </w:pPr>
    </w:p>
    <w:p w:rsidR="00782ACD" w:rsidRDefault="00AF1511" w:rsidP="00B532FB">
      <w:pPr>
        <w:jc w:val="center"/>
        <w:rPr>
          <w:rFonts w:ascii="Arial" w:eastAsia="Times New Roman" w:hAnsi="Arial" w:cs="Arial"/>
          <w:b/>
          <w:bCs/>
          <w:szCs w:val="24"/>
          <w:lang w:eastAsia="hr-HR"/>
        </w:rPr>
      </w:pPr>
      <w:r w:rsidRPr="00220667">
        <w:rPr>
          <w:rFonts w:ascii="Arial" w:eastAsia="Times New Roman" w:hAnsi="Arial" w:cs="Arial"/>
          <w:b/>
          <w:bCs/>
          <w:szCs w:val="24"/>
          <w:lang w:eastAsia="hr-HR"/>
        </w:rPr>
        <w:t>1.1.1. Opći dio proračuna</w:t>
      </w:r>
      <w:r>
        <w:rPr>
          <w:rFonts w:ascii="Arial" w:eastAsia="Times New Roman" w:hAnsi="Arial" w:cs="Arial"/>
          <w:b/>
          <w:bCs/>
          <w:szCs w:val="24"/>
          <w:lang w:eastAsia="hr-HR"/>
        </w:rPr>
        <w:t xml:space="preserve"> - sažetak</w:t>
      </w:r>
    </w:p>
    <w:p w:rsidR="00AF1511" w:rsidRDefault="00AF1511" w:rsidP="00B532FB">
      <w:pPr>
        <w:jc w:val="center"/>
        <w:rPr>
          <w:rFonts w:ascii="Arial" w:hAnsi="Arial" w:cs="Arial"/>
          <w:b/>
        </w:rPr>
      </w:pPr>
    </w:p>
    <w:tbl>
      <w:tblPr>
        <w:tblW w:w="13907" w:type="dxa"/>
        <w:tblInd w:w="93" w:type="dxa"/>
        <w:tblLook w:val="04A0" w:firstRow="1" w:lastRow="0" w:firstColumn="1" w:lastColumn="0" w:noHBand="0" w:noVBand="1"/>
      </w:tblPr>
      <w:tblGrid>
        <w:gridCol w:w="335"/>
        <w:gridCol w:w="2355"/>
        <w:gridCol w:w="1407"/>
        <w:gridCol w:w="1408"/>
        <w:gridCol w:w="1548"/>
        <w:gridCol w:w="1458"/>
        <w:gridCol w:w="1640"/>
        <w:gridCol w:w="896"/>
        <w:gridCol w:w="986"/>
        <w:gridCol w:w="892"/>
        <w:gridCol w:w="986"/>
      </w:tblGrid>
      <w:tr w:rsidR="00AA5A33" w:rsidRPr="00557E94" w:rsidTr="00173150">
        <w:trPr>
          <w:trHeight w:val="255"/>
        </w:trPr>
        <w:tc>
          <w:tcPr>
            <w:tcW w:w="337"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2372"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center"/>
              <w:rPr>
                <w:rFonts w:ascii="Arial" w:eastAsia="Times New Roman" w:hAnsi="Arial" w:cs="Arial"/>
                <w:b/>
                <w:bCs/>
                <w:sz w:val="18"/>
                <w:szCs w:val="18"/>
                <w:lang w:eastAsia="hr-HR"/>
              </w:rPr>
            </w:pPr>
            <w:r w:rsidRPr="00557E94">
              <w:rPr>
                <w:rFonts w:ascii="Arial" w:eastAsia="Times New Roman" w:hAnsi="Arial" w:cs="Arial"/>
                <w:b/>
                <w:bCs/>
                <w:sz w:val="18"/>
                <w:szCs w:val="18"/>
                <w:lang w:eastAsia="hr-HR"/>
              </w:rPr>
              <w:t>IZVRŠENJE</w:t>
            </w:r>
          </w:p>
        </w:tc>
        <w:tc>
          <w:tcPr>
            <w:tcW w:w="1418"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center"/>
              <w:rPr>
                <w:rFonts w:ascii="Arial" w:eastAsia="Times New Roman" w:hAnsi="Arial" w:cs="Arial"/>
                <w:b/>
                <w:bCs/>
                <w:sz w:val="18"/>
                <w:szCs w:val="18"/>
                <w:lang w:eastAsia="hr-HR"/>
              </w:rPr>
            </w:pPr>
            <w:r w:rsidRPr="00557E94">
              <w:rPr>
                <w:rFonts w:ascii="Arial" w:eastAsia="Times New Roman" w:hAnsi="Arial" w:cs="Arial"/>
                <w:b/>
                <w:bCs/>
                <w:sz w:val="18"/>
                <w:szCs w:val="18"/>
                <w:lang w:eastAsia="hr-HR"/>
              </w:rPr>
              <w:t>PLAN</w:t>
            </w:r>
          </w:p>
        </w:tc>
        <w:tc>
          <w:tcPr>
            <w:tcW w:w="1559"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center"/>
              <w:rPr>
                <w:rFonts w:ascii="Arial" w:eastAsia="Times New Roman" w:hAnsi="Arial" w:cs="Arial"/>
                <w:b/>
                <w:bCs/>
                <w:sz w:val="18"/>
                <w:szCs w:val="18"/>
                <w:lang w:eastAsia="hr-HR"/>
              </w:rPr>
            </w:pPr>
            <w:r w:rsidRPr="00557E94">
              <w:rPr>
                <w:rFonts w:ascii="Arial" w:eastAsia="Times New Roman" w:hAnsi="Arial" w:cs="Arial"/>
                <w:b/>
                <w:bCs/>
                <w:sz w:val="18"/>
                <w:szCs w:val="18"/>
                <w:lang w:eastAsia="hr-HR"/>
              </w:rPr>
              <w:t>PLAN</w:t>
            </w:r>
          </w:p>
        </w:tc>
        <w:tc>
          <w:tcPr>
            <w:tcW w:w="1417"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center"/>
              <w:rPr>
                <w:rFonts w:ascii="Arial" w:eastAsia="Times New Roman" w:hAnsi="Arial" w:cs="Arial"/>
                <w:b/>
                <w:bCs/>
                <w:sz w:val="18"/>
                <w:szCs w:val="18"/>
                <w:lang w:eastAsia="hr-HR"/>
              </w:rPr>
            </w:pPr>
            <w:r w:rsidRPr="00557E94">
              <w:rPr>
                <w:rFonts w:ascii="Arial" w:eastAsia="Times New Roman" w:hAnsi="Arial" w:cs="Arial"/>
                <w:b/>
                <w:bCs/>
                <w:sz w:val="18"/>
                <w:szCs w:val="18"/>
                <w:lang w:eastAsia="hr-HR"/>
              </w:rPr>
              <w:t>PROJEKCIJA</w:t>
            </w:r>
          </w:p>
        </w:tc>
        <w:tc>
          <w:tcPr>
            <w:tcW w:w="1651"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center"/>
              <w:rPr>
                <w:rFonts w:ascii="Arial" w:eastAsia="Times New Roman" w:hAnsi="Arial" w:cs="Arial"/>
                <w:b/>
                <w:bCs/>
                <w:sz w:val="18"/>
                <w:szCs w:val="18"/>
                <w:lang w:eastAsia="hr-HR"/>
              </w:rPr>
            </w:pPr>
            <w:r w:rsidRPr="00557E94">
              <w:rPr>
                <w:rFonts w:ascii="Arial" w:eastAsia="Times New Roman" w:hAnsi="Arial" w:cs="Arial"/>
                <w:b/>
                <w:bCs/>
                <w:sz w:val="18"/>
                <w:szCs w:val="18"/>
                <w:lang w:eastAsia="hr-HR"/>
              </w:rPr>
              <w:t>PROJEKCIJA</w:t>
            </w:r>
          </w:p>
        </w:tc>
        <w:tc>
          <w:tcPr>
            <w:tcW w:w="901"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center"/>
              <w:rPr>
                <w:rFonts w:ascii="Arial" w:eastAsia="Times New Roman" w:hAnsi="Arial" w:cs="Arial"/>
                <w:b/>
                <w:bCs/>
                <w:sz w:val="18"/>
                <w:szCs w:val="18"/>
                <w:lang w:eastAsia="hr-HR"/>
              </w:rPr>
            </w:pPr>
            <w:r w:rsidRPr="00557E94">
              <w:rPr>
                <w:rFonts w:ascii="Arial" w:eastAsia="Times New Roman" w:hAnsi="Arial" w:cs="Arial"/>
                <w:b/>
                <w:bCs/>
                <w:sz w:val="18"/>
                <w:szCs w:val="18"/>
                <w:lang w:eastAsia="hr-HR"/>
              </w:rPr>
              <w:t>INDEKS</w:t>
            </w:r>
          </w:p>
        </w:tc>
        <w:tc>
          <w:tcPr>
            <w:tcW w:w="992"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center"/>
              <w:rPr>
                <w:rFonts w:ascii="Arial" w:eastAsia="Times New Roman" w:hAnsi="Arial" w:cs="Arial"/>
                <w:b/>
                <w:bCs/>
                <w:sz w:val="18"/>
                <w:szCs w:val="18"/>
                <w:lang w:eastAsia="hr-HR"/>
              </w:rPr>
            </w:pPr>
            <w:r w:rsidRPr="00557E94">
              <w:rPr>
                <w:rFonts w:ascii="Arial" w:eastAsia="Times New Roman" w:hAnsi="Arial" w:cs="Arial"/>
                <w:b/>
                <w:bCs/>
                <w:sz w:val="18"/>
                <w:szCs w:val="18"/>
                <w:lang w:eastAsia="hr-HR"/>
              </w:rPr>
              <w:t>INDEKS</w:t>
            </w:r>
          </w:p>
        </w:tc>
        <w:tc>
          <w:tcPr>
            <w:tcW w:w="851"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center"/>
              <w:rPr>
                <w:rFonts w:ascii="Arial" w:eastAsia="Times New Roman" w:hAnsi="Arial" w:cs="Arial"/>
                <w:b/>
                <w:bCs/>
                <w:sz w:val="18"/>
                <w:szCs w:val="18"/>
                <w:lang w:eastAsia="hr-HR"/>
              </w:rPr>
            </w:pPr>
            <w:r w:rsidRPr="00557E94">
              <w:rPr>
                <w:rFonts w:ascii="Arial" w:eastAsia="Times New Roman" w:hAnsi="Arial" w:cs="Arial"/>
                <w:b/>
                <w:bCs/>
                <w:sz w:val="18"/>
                <w:szCs w:val="18"/>
                <w:lang w:eastAsia="hr-HR"/>
              </w:rPr>
              <w:t>INDEKS</w:t>
            </w:r>
          </w:p>
        </w:tc>
        <w:tc>
          <w:tcPr>
            <w:tcW w:w="992"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center"/>
              <w:rPr>
                <w:rFonts w:ascii="Arial" w:eastAsia="Times New Roman" w:hAnsi="Arial" w:cs="Arial"/>
                <w:b/>
                <w:bCs/>
                <w:sz w:val="18"/>
                <w:szCs w:val="18"/>
                <w:lang w:eastAsia="hr-HR"/>
              </w:rPr>
            </w:pPr>
            <w:r w:rsidRPr="00557E94">
              <w:rPr>
                <w:rFonts w:ascii="Arial" w:eastAsia="Times New Roman" w:hAnsi="Arial" w:cs="Arial"/>
                <w:b/>
                <w:bCs/>
                <w:sz w:val="18"/>
                <w:szCs w:val="18"/>
                <w:lang w:eastAsia="hr-HR"/>
              </w:rPr>
              <w:t>INDEKS</w:t>
            </w:r>
          </w:p>
        </w:tc>
      </w:tr>
      <w:tr w:rsidR="00AA5A33" w:rsidRPr="00557E94" w:rsidTr="00173150">
        <w:trPr>
          <w:trHeight w:val="255"/>
        </w:trPr>
        <w:tc>
          <w:tcPr>
            <w:tcW w:w="337"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2372"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center"/>
              <w:rPr>
                <w:rFonts w:ascii="Arial" w:eastAsia="Times New Roman" w:hAnsi="Arial" w:cs="Arial"/>
                <w:b/>
                <w:bCs/>
                <w:sz w:val="18"/>
                <w:szCs w:val="18"/>
                <w:lang w:eastAsia="hr-HR"/>
              </w:rPr>
            </w:pPr>
            <w:r w:rsidRPr="00557E94">
              <w:rPr>
                <w:rFonts w:ascii="Arial" w:eastAsia="Times New Roman" w:hAnsi="Arial" w:cs="Arial"/>
                <w:b/>
                <w:bCs/>
                <w:sz w:val="18"/>
                <w:szCs w:val="18"/>
                <w:lang w:eastAsia="hr-HR"/>
              </w:rPr>
              <w:t>1</w:t>
            </w:r>
          </w:p>
        </w:tc>
        <w:tc>
          <w:tcPr>
            <w:tcW w:w="1418"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center"/>
              <w:rPr>
                <w:rFonts w:ascii="Arial" w:eastAsia="Times New Roman" w:hAnsi="Arial" w:cs="Arial"/>
                <w:b/>
                <w:bCs/>
                <w:sz w:val="18"/>
                <w:szCs w:val="18"/>
                <w:lang w:eastAsia="hr-HR"/>
              </w:rPr>
            </w:pPr>
            <w:r w:rsidRPr="00557E94">
              <w:rPr>
                <w:rFonts w:ascii="Arial" w:eastAsia="Times New Roman" w:hAnsi="Arial" w:cs="Arial"/>
                <w:b/>
                <w:bCs/>
                <w:sz w:val="18"/>
                <w:szCs w:val="18"/>
                <w:lang w:eastAsia="hr-HR"/>
              </w:rPr>
              <w:t>2</w:t>
            </w:r>
          </w:p>
        </w:tc>
        <w:tc>
          <w:tcPr>
            <w:tcW w:w="1559"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center"/>
              <w:rPr>
                <w:rFonts w:ascii="Arial" w:eastAsia="Times New Roman" w:hAnsi="Arial" w:cs="Arial"/>
                <w:b/>
                <w:bCs/>
                <w:sz w:val="18"/>
                <w:szCs w:val="18"/>
                <w:lang w:eastAsia="hr-HR"/>
              </w:rPr>
            </w:pPr>
            <w:r w:rsidRPr="00557E94">
              <w:rPr>
                <w:rFonts w:ascii="Arial" w:eastAsia="Times New Roman" w:hAnsi="Arial" w:cs="Arial"/>
                <w:b/>
                <w:bCs/>
                <w:sz w:val="18"/>
                <w:szCs w:val="18"/>
                <w:lang w:eastAsia="hr-HR"/>
              </w:rPr>
              <w:t>3</w:t>
            </w:r>
          </w:p>
        </w:tc>
        <w:tc>
          <w:tcPr>
            <w:tcW w:w="1417"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center"/>
              <w:rPr>
                <w:rFonts w:ascii="Arial" w:eastAsia="Times New Roman" w:hAnsi="Arial" w:cs="Arial"/>
                <w:b/>
                <w:bCs/>
                <w:sz w:val="18"/>
                <w:szCs w:val="18"/>
                <w:lang w:eastAsia="hr-HR"/>
              </w:rPr>
            </w:pPr>
            <w:r w:rsidRPr="00557E94">
              <w:rPr>
                <w:rFonts w:ascii="Arial" w:eastAsia="Times New Roman" w:hAnsi="Arial" w:cs="Arial"/>
                <w:b/>
                <w:bCs/>
                <w:sz w:val="18"/>
                <w:szCs w:val="18"/>
                <w:lang w:eastAsia="hr-HR"/>
              </w:rPr>
              <w:t>4</w:t>
            </w:r>
          </w:p>
        </w:tc>
        <w:tc>
          <w:tcPr>
            <w:tcW w:w="1651"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center"/>
              <w:rPr>
                <w:rFonts w:ascii="Arial" w:eastAsia="Times New Roman" w:hAnsi="Arial" w:cs="Arial"/>
                <w:b/>
                <w:bCs/>
                <w:sz w:val="18"/>
                <w:szCs w:val="18"/>
                <w:lang w:eastAsia="hr-HR"/>
              </w:rPr>
            </w:pPr>
            <w:r w:rsidRPr="00557E94">
              <w:rPr>
                <w:rFonts w:ascii="Arial" w:eastAsia="Times New Roman" w:hAnsi="Arial" w:cs="Arial"/>
                <w:b/>
                <w:bCs/>
                <w:sz w:val="18"/>
                <w:szCs w:val="18"/>
                <w:lang w:eastAsia="hr-HR"/>
              </w:rPr>
              <w:t>5</w:t>
            </w:r>
          </w:p>
        </w:tc>
        <w:tc>
          <w:tcPr>
            <w:tcW w:w="901"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center"/>
              <w:rPr>
                <w:rFonts w:ascii="Arial" w:eastAsia="Times New Roman" w:hAnsi="Arial" w:cs="Arial"/>
                <w:b/>
                <w:bCs/>
                <w:sz w:val="18"/>
                <w:szCs w:val="18"/>
                <w:lang w:eastAsia="hr-HR"/>
              </w:rPr>
            </w:pPr>
            <w:r w:rsidRPr="00557E94">
              <w:rPr>
                <w:rFonts w:ascii="Arial" w:eastAsia="Times New Roman" w:hAnsi="Arial" w:cs="Arial"/>
                <w:b/>
                <w:bCs/>
                <w:sz w:val="18"/>
                <w:szCs w:val="18"/>
                <w:lang w:eastAsia="hr-HR"/>
              </w:rPr>
              <w:t>6</w:t>
            </w:r>
          </w:p>
        </w:tc>
        <w:tc>
          <w:tcPr>
            <w:tcW w:w="992"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center"/>
              <w:rPr>
                <w:rFonts w:ascii="Arial" w:eastAsia="Times New Roman" w:hAnsi="Arial" w:cs="Arial"/>
                <w:b/>
                <w:bCs/>
                <w:sz w:val="18"/>
                <w:szCs w:val="18"/>
                <w:lang w:eastAsia="hr-HR"/>
              </w:rPr>
            </w:pPr>
            <w:r w:rsidRPr="00557E94">
              <w:rPr>
                <w:rFonts w:ascii="Arial" w:eastAsia="Times New Roman" w:hAnsi="Arial" w:cs="Arial"/>
                <w:b/>
                <w:bCs/>
                <w:sz w:val="18"/>
                <w:szCs w:val="18"/>
                <w:lang w:eastAsia="hr-HR"/>
              </w:rPr>
              <w:t>7</w:t>
            </w:r>
          </w:p>
        </w:tc>
        <w:tc>
          <w:tcPr>
            <w:tcW w:w="851"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center"/>
              <w:rPr>
                <w:rFonts w:ascii="Arial" w:eastAsia="Times New Roman" w:hAnsi="Arial" w:cs="Arial"/>
                <w:b/>
                <w:bCs/>
                <w:sz w:val="18"/>
                <w:szCs w:val="18"/>
                <w:lang w:eastAsia="hr-HR"/>
              </w:rPr>
            </w:pPr>
            <w:r w:rsidRPr="00557E94">
              <w:rPr>
                <w:rFonts w:ascii="Arial" w:eastAsia="Times New Roman" w:hAnsi="Arial" w:cs="Arial"/>
                <w:b/>
                <w:bCs/>
                <w:sz w:val="18"/>
                <w:szCs w:val="18"/>
                <w:lang w:eastAsia="hr-HR"/>
              </w:rPr>
              <w:t>8</w:t>
            </w:r>
          </w:p>
        </w:tc>
        <w:tc>
          <w:tcPr>
            <w:tcW w:w="992"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center"/>
              <w:rPr>
                <w:rFonts w:ascii="Arial" w:eastAsia="Times New Roman" w:hAnsi="Arial" w:cs="Arial"/>
                <w:b/>
                <w:bCs/>
                <w:sz w:val="18"/>
                <w:szCs w:val="18"/>
                <w:lang w:eastAsia="hr-HR"/>
              </w:rPr>
            </w:pPr>
            <w:r w:rsidRPr="00557E94">
              <w:rPr>
                <w:rFonts w:ascii="Arial" w:eastAsia="Times New Roman" w:hAnsi="Arial" w:cs="Arial"/>
                <w:b/>
                <w:bCs/>
                <w:sz w:val="18"/>
                <w:szCs w:val="18"/>
                <w:lang w:eastAsia="hr-HR"/>
              </w:rPr>
              <w:t>9</w:t>
            </w:r>
          </w:p>
        </w:tc>
      </w:tr>
      <w:tr w:rsidR="00AA5A33" w:rsidRPr="00557E94" w:rsidTr="00173150">
        <w:trPr>
          <w:trHeight w:val="255"/>
        </w:trPr>
        <w:tc>
          <w:tcPr>
            <w:tcW w:w="2709" w:type="dxa"/>
            <w:gridSpan w:val="2"/>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b/>
                <w:bCs/>
                <w:sz w:val="18"/>
                <w:szCs w:val="18"/>
                <w:lang w:eastAsia="hr-HR"/>
              </w:rPr>
            </w:pPr>
            <w:r w:rsidRPr="00557E94">
              <w:rPr>
                <w:rFonts w:ascii="Arial" w:eastAsia="Times New Roman" w:hAnsi="Arial" w:cs="Arial"/>
                <w:b/>
                <w:bCs/>
                <w:sz w:val="18"/>
                <w:szCs w:val="18"/>
                <w:lang w:eastAsia="hr-HR"/>
              </w:rPr>
              <w:t>BROJ KONTA</w:t>
            </w:r>
          </w:p>
        </w:tc>
        <w:tc>
          <w:tcPr>
            <w:tcW w:w="1417"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center"/>
              <w:rPr>
                <w:rFonts w:ascii="Arial" w:eastAsia="Times New Roman" w:hAnsi="Arial" w:cs="Arial"/>
                <w:b/>
                <w:bCs/>
                <w:sz w:val="18"/>
                <w:szCs w:val="18"/>
                <w:lang w:eastAsia="hr-HR"/>
              </w:rPr>
            </w:pPr>
            <w:r w:rsidRPr="00557E94">
              <w:rPr>
                <w:rFonts w:ascii="Arial" w:eastAsia="Times New Roman" w:hAnsi="Arial" w:cs="Arial"/>
                <w:b/>
                <w:bCs/>
                <w:sz w:val="18"/>
                <w:szCs w:val="18"/>
                <w:lang w:eastAsia="hr-HR"/>
              </w:rPr>
              <w:t>01.01.2019. - 31.12.2019.</w:t>
            </w:r>
          </w:p>
        </w:tc>
        <w:tc>
          <w:tcPr>
            <w:tcW w:w="1418"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center"/>
              <w:rPr>
                <w:rFonts w:ascii="Arial" w:eastAsia="Times New Roman" w:hAnsi="Arial" w:cs="Arial"/>
                <w:b/>
                <w:bCs/>
                <w:sz w:val="18"/>
                <w:szCs w:val="18"/>
                <w:lang w:eastAsia="hr-HR"/>
              </w:rPr>
            </w:pPr>
            <w:r w:rsidRPr="00557E94">
              <w:rPr>
                <w:rFonts w:ascii="Arial" w:eastAsia="Times New Roman" w:hAnsi="Arial" w:cs="Arial"/>
                <w:b/>
                <w:bCs/>
                <w:sz w:val="18"/>
                <w:szCs w:val="18"/>
                <w:lang w:eastAsia="hr-HR"/>
              </w:rPr>
              <w:t>2020.</w:t>
            </w:r>
          </w:p>
        </w:tc>
        <w:tc>
          <w:tcPr>
            <w:tcW w:w="1559"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center"/>
              <w:rPr>
                <w:rFonts w:ascii="Arial" w:eastAsia="Times New Roman" w:hAnsi="Arial" w:cs="Arial"/>
                <w:b/>
                <w:bCs/>
                <w:sz w:val="18"/>
                <w:szCs w:val="18"/>
                <w:lang w:eastAsia="hr-HR"/>
              </w:rPr>
            </w:pPr>
            <w:r w:rsidRPr="00557E94">
              <w:rPr>
                <w:rFonts w:ascii="Arial" w:eastAsia="Times New Roman" w:hAnsi="Arial" w:cs="Arial"/>
                <w:b/>
                <w:bCs/>
                <w:sz w:val="18"/>
                <w:szCs w:val="18"/>
                <w:lang w:eastAsia="hr-HR"/>
              </w:rPr>
              <w:t>2021.</w:t>
            </w:r>
          </w:p>
        </w:tc>
        <w:tc>
          <w:tcPr>
            <w:tcW w:w="1417"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center"/>
              <w:rPr>
                <w:rFonts w:ascii="Arial" w:eastAsia="Times New Roman" w:hAnsi="Arial" w:cs="Arial"/>
                <w:b/>
                <w:bCs/>
                <w:sz w:val="18"/>
                <w:szCs w:val="18"/>
                <w:lang w:eastAsia="hr-HR"/>
              </w:rPr>
            </w:pPr>
            <w:r w:rsidRPr="00557E94">
              <w:rPr>
                <w:rFonts w:ascii="Arial" w:eastAsia="Times New Roman" w:hAnsi="Arial" w:cs="Arial"/>
                <w:b/>
                <w:bCs/>
                <w:sz w:val="18"/>
                <w:szCs w:val="18"/>
                <w:lang w:eastAsia="hr-HR"/>
              </w:rPr>
              <w:t>2022.</w:t>
            </w:r>
          </w:p>
        </w:tc>
        <w:tc>
          <w:tcPr>
            <w:tcW w:w="1651"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center"/>
              <w:rPr>
                <w:rFonts w:ascii="Arial" w:eastAsia="Times New Roman" w:hAnsi="Arial" w:cs="Arial"/>
                <w:b/>
                <w:bCs/>
                <w:sz w:val="18"/>
                <w:szCs w:val="18"/>
                <w:lang w:eastAsia="hr-HR"/>
              </w:rPr>
            </w:pPr>
            <w:r w:rsidRPr="00557E94">
              <w:rPr>
                <w:rFonts w:ascii="Arial" w:eastAsia="Times New Roman" w:hAnsi="Arial" w:cs="Arial"/>
                <w:b/>
                <w:bCs/>
                <w:sz w:val="18"/>
                <w:szCs w:val="18"/>
                <w:lang w:eastAsia="hr-HR"/>
              </w:rPr>
              <w:t>2023.</w:t>
            </w:r>
          </w:p>
        </w:tc>
        <w:tc>
          <w:tcPr>
            <w:tcW w:w="901"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center"/>
              <w:rPr>
                <w:rFonts w:ascii="Arial" w:eastAsia="Times New Roman" w:hAnsi="Arial" w:cs="Arial"/>
                <w:b/>
                <w:bCs/>
                <w:sz w:val="18"/>
                <w:szCs w:val="18"/>
                <w:lang w:eastAsia="hr-HR"/>
              </w:rPr>
            </w:pPr>
            <w:r w:rsidRPr="00557E94">
              <w:rPr>
                <w:rFonts w:ascii="Arial" w:eastAsia="Times New Roman" w:hAnsi="Arial" w:cs="Arial"/>
                <w:b/>
                <w:bCs/>
                <w:sz w:val="18"/>
                <w:szCs w:val="18"/>
                <w:lang w:eastAsia="hr-HR"/>
              </w:rPr>
              <w:t>2/1</w:t>
            </w:r>
          </w:p>
        </w:tc>
        <w:tc>
          <w:tcPr>
            <w:tcW w:w="992"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center"/>
              <w:rPr>
                <w:rFonts w:ascii="Arial" w:eastAsia="Times New Roman" w:hAnsi="Arial" w:cs="Arial"/>
                <w:b/>
                <w:bCs/>
                <w:sz w:val="18"/>
                <w:szCs w:val="18"/>
                <w:lang w:eastAsia="hr-HR"/>
              </w:rPr>
            </w:pPr>
            <w:r w:rsidRPr="00557E94">
              <w:rPr>
                <w:rFonts w:ascii="Arial" w:eastAsia="Times New Roman" w:hAnsi="Arial" w:cs="Arial"/>
                <w:b/>
                <w:bCs/>
                <w:sz w:val="18"/>
                <w:szCs w:val="18"/>
                <w:lang w:eastAsia="hr-HR"/>
              </w:rPr>
              <w:t>3/2</w:t>
            </w:r>
          </w:p>
        </w:tc>
        <w:tc>
          <w:tcPr>
            <w:tcW w:w="851"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center"/>
              <w:rPr>
                <w:rFonts w:ascii="Arial" w:eastAsia="Times New Roman" w:hAnsi="Arial" w:cs="Arial"/>
                <w:b/>
                <w:bCs/>
                <w:sz w:val="18"/>
                <w:szCs w:val="18"/>
                <w:lang w:eastAsia="hr-HR"/>
              </w:rPr>
            </w:pPr>
            <w:r w:rsidRPr="00557E94">
              <w:rPr>
                <w:rFonts w:ascii="Arial" w:eastAsia="Times New Roman" w:hAnsi="Arial" w:cs="Arial"/>
                <w:b/>
                <w:bCs/>
                <w:sz w:val="18"/>
                <w:szCs w:val="18"/>
                <w:lang w:eastAsia="hr-HR"/>
              </w:rPr>
              <w:t>4/3</w:t>
            </w:r>
          </w:p>
        </w:tc>
        <w:tc>
          <w:tcPr>
            <w:tcW w:w="992"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center"/>
              <w:rPr>
                <w:rFonts w:ascii="Arial" w:eastAsia="Times New Roman" w:hAnsi="Arial" w:cs="Arial"/>
                <w:b/>
                <w:bCs/>
                <w:sz w:val="18"/>
                <w:szCs w:val="18"/>
                <w:lang w:eastAsia="hr-HR"/>
              </w:rPr>
            </w:pPr>
            <w:r w:rsidRPr="00557E94">
              <w:rPr>
                <w:rFonts w:ascii="Arial" w:eastAsia="Times New Roman" w:hAnsi="Arial" w:cs="Arial"/>
                <w:b/>
                <w:bCs/>
                <w:sz w:val="18"/>
                <w:szCs w:val="18"/>
                <w:lang w:eastAsia="hr-HR"/>
              </w:rPr>
              <w:t>5/4</w:t>
            </w:r>
          </w:p>
        </w:tc>
      </w:tr>
      <w:tr w:rsidR="00AA5A33" w:rsidRPr="00557E94" w:rsidTr="00173150">
        <w:trPr>
          <w:trHeight w:val="255"/>
        </w:trPr>
        <w:tc>
          <w:tcPr>
            <w:tcW w:w="337"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2372"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1418"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1559"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1651"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901"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992"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851"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992"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r>
      <w:tr w:rsidR="00AA5A33" w:rsidRPr="00557E94" w:rsidTr="00173150">
        <w:trPr>
          <w:trHeight w:val="255"/>
        </w:trPr>
        <w:tc>
          <w:tcPr>
            <w:tcW w:w="2709" w:type="dxa"/>
            <w:gridSpan w:val="2"/>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b/>
                <w:sz w:val="18"/>
                <w:szCs w:val="18"/>
                <w:lang w:eastAsia="hr-HR"/>
              </w:rPr>
            </w:pPr>
            <w:r w:rsidRPr="00557E94">
              <w:rPr>
                <w:rFonts w:ascii="Arial" w:eastAsia="Times New Roman" w:hAnsi="Arial" w:cs="Arial"/>
                <w:b/>
                <w:sz w:val="18"/>
                <w:szCs w:val="18"/>
                <w:lang w:eastAsia="hr-HR"/>
              </w:rPr>
              <w:t>A. RAČUN PRIHODA I RASHODA</w:t>
            </w:r>
          </w:p>
        </w:tc>
        <w:tc>
          <w:tcPr>
            <w:tcW w:w="1417"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1418"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1559"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1651"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901"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992"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851"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992"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r>
      <w:tr w:rsidR="00AA5A33" w:rsidRPr="00557E94" w:rsidTr="00173150">
        <w:trPr>
          <w:trHeight w:val="255"/>
        </w:trPr>
        <w:tc>
          <w:tcPr>
            <w:tcW w:w="337"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r w:rsidRPr="00557E94">
              <w:rPr>
                <w:rFonts w:ascii="Arial" w:eastAsia="Times New Roman" w:hAnsi="Arial" w:cs="Arial"/>
                <w:sz w:val="18"/>
                <w:szCs w:val="18"/>
                <w:lang w:eastAsia="hr-HR"/>
              </w:rPr>
              <w:t>6</w:t>
            </w:r>
          </w:p>
        </w:tc>
        <w:tc>
          <w:tcPr>
            <w:tcW w:w="2372"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r w:rsidRPr="00557E94">
              <w:rPr>
                <w:rFonts w:ascii="Arial" w:eastAsia="Times New Roman" w:hAnsi="Arial" w:cs="Arial"/>
                <w:sz w:val="18"/>
                <w:szCs w:val="18"/>
                <w:lang w:eastAsia="hr-HR"/>
              </w:rPr>
              <w:t>Prihodi poslovanja</w:t>
            </w:r>
          </w:p>
        </w:tc>
        <w:tc>
          <w:tcPr>
            <w:tcW w:w="1417"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sidRPr="00557E94">
              <w:rPr>
                <w:rFonts w:ascii="Arial" w:eastAsia="Times New Roman" w:hAnsi="Arial" w:cs="Arial"/>
                <w:sz w:val="18"/>
                <w:szCs w:val="18"/>
                <w:lang w:eastAsia="hr-HR"/>
              </w:rPr>
              <w:t>83.054.064,55</w:t>
            </w:r>
          </w:p>
        </w:tc>
        <w:tc>
          <w:tcPr>
            <w:tcW w:w="1418"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98</w:t>
            </w:r>
            <w:r w:rsidRPr="00557E94">
              <w:rPr>
                <w:rFonts w:ascii="Arial" w:eastAsia="Times New Roman" w:hAnsi="Arial" w:cs="Arial"/>
                <w:sz w:val="18"/>
                <w:szCs w:val="18"/>
                <w:lang w:eastAsia="hr-HR"/>
              </w:rPr>
              <w:t>.</w:t>
            </w:r>
            <w:r>
              <w:rPr>
                <w:rFonts w:ascii="Arial" w:eastAsia="Times New Roman" w:hAnsi="Arial" w:cs="Arial"/>
                <w:sz w:val="18"/>
                <w:szCs w:val="18"/>
                <w:lang w:eastAsia="hr-HR"/>
              </w:rPr>
              <w:t>552</w:t>
            </w:r>
            <w:r w:rsidRPr="00557E94">
              <w:rPr>
                <w:rFonts w:ascii="Arial" w:eastAsia="Times New Roman" w:hAnsi="Arial" w:cs="Arial"/>
                <w:sz w:val="18"/>
                <w:szCs w:val="18"/>
                <w:lang w:eastAsia="hr-HR"/>
              </w:rPr>
              <w:t>.</w:t>
            </w:r>
            <w:r>
              <w:rPr>
                <w:rFonts w:ascii="Arial" w:eastAsia="Times New Roman" w:hAnsi="Arial" w:cs="Arial"/>
                <w:sz w:val="18"/>
                <w:szCs w:val="18"/>
                <w:lang w:eastAsia="hr-HR"/>
              </w:rPr>
              <w:t>662</w:t>
            </w:r>
            <w:r w:rsidRPr="00557E94">
              <w:rPr>
                <w:rFonts w:ascii="Arial" w:eastAsia="Times New Roman" w:hAnsi="Arial" w:cs="Arial"/>
                <w:sz w:val="18"/>
                <w:szCs w:val="18"/>
                <w:lang w:eastAsia="hr-HR"/>
              </w:rPr>
              <w:t>,00</w:t>
            </w:r>
          </w:p>
        </w:tc>
        <w:tc>
          <w:tcPr>
            <w:tcW w:w="1559"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sidRPr="00557E94">
              <w:rPr>
                <w:rFonts w:ascii="Arial" w:eastAsia="Times New Roman" w:hAnsi="Arial" w:cs="Arial"/>
                <w:sz w:val="18"/>
                <w:szCs w:val="18"/>
                <w:lang w:eastAsia="hr-HR"/>
              </w:rPr>
              <w:t>10</w:t>
            </w:r>
            <w:r>
              <w:rPr>
                <w:rFonts w:ascii="Arial" w:eastAsia="Times New Roman" w:hAnsi="Arial" w:cs="Arial"/>
                <w:sz w:val="18"/>
                <w:szCs w:val="18"/>
                <w:lang w:eastAsia="hr-HR"/>
              </w:rPr>
              <w:t>3</w:t>
            </w:r>
            <w:r w:rsidRPr="00557E94">
              <w:rPr>
                <w:rFonts w:ascii="Arial" w:eastAsia="Times New Roman" w:hAnsi="Arial" w:cs="Arial"/>
                <w:sz w:val="18"/>
                <w:szCs w:val="18"/>
                <w:lang w:eastAsia="hr-HR"/>
              </w:rPr>
              <w:t>.</w:t>
            </w:r>
            <w:r>
              <w:rPr>
                <w:rFonts w:ascii="Arial" w:eastAsia="Times New Roman" w:hAnsi="Arial" w:cs="Arial"/>
                <w:sz w:val="18"/>
                <w:szCs w:val="18"/>
                <w:lang w:eastAsia="hr-HR"/>
              </w:rPr>
              <w:t>032</w:t>
            </w:r>
            <w:r w:rsidRPr="00557E94">
              <w:rPr>
                <w:rFonts w:ascii="Arial" w:eastAsia="Times New Roman" w:hAnsi="Arial" w:cs="Arial"/>
                <w:sz w:val="18"/>
                <w:szCs w:val="18"/>
                <w:lang w:eastAsia="hr-HR"/>
              </w:rPr>
              <w:t>.</w:t>
            </w:r>
            <w:r>
              <w:rPr>
                <w:rFonts w:ascii="Arial" w:eastAsia="Times New Roman" w:hAnsi="Arial" w:cs="Arial"/>
                <w:sz w:val="18"/>
                <w:szCs w:val="18"/>
                <w:lang w:eastAsia="hr-HR"/>
              </w:rPr>
              <w:t>390</w:t>
            </w:r>
            <w:r w:rsidRPr="00557E94">
              <w:rPr>
                <w:rFonts w:ascii="Arial" w:eastAsia="Times New Roman" w:hAnsi="Arial" w:cs="Arial"/>
                <w:sz w:val="18"/>
                <w:szCs w:val="18"/>
                <w:lang w:eastAsia="hr-HR"/>
              </w:rPr>
              <w:t>,00</w:t>
            </w:r>
          </w:p>
        </w:tc>
        <w:tc>
          <w:tcPr>
            <w:tcW w:w="1417"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sidRPr="00557E94">
              <w:rPr>
                <w:rFonts w:ascii="Arial" w:eastAsia="Times New Roman" w:hAnsi="Arial" w:cs="Arial"/>
                <w:sz w:val="18"/>
                <w:szCs w:val="18"/>
                <w:lang w:eastAsia="hr-HR"/>
              </w:rPr>
              <w:t>103.240.994,00</w:t>
            </w:r>
          </w:p>
        </w:tc>
        <w:tc>
          <w:tcPr>
            <w:tcW w:w="1651"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sidRPr="00557E94">
              <w:rPr>
                <w:rFonts w:ascii="Arial" w:eastAsia="Times New Roman" w:hAnsi="Arial" w:cs="Arial"/>
                <w:sz w:val="18"/>
                <w:szCs w:val="18"/>
                <w:lang w:eastAsia="hr-HR"/>
              </w:rPr>
              <w:t>104.121.994,00</w:t>
            </w:r>
          </w:p>
        </w:tc>
        <w:tc>
          <w:tcPr>
            <w:tcW w:w="901"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sidRPr="00557E94">
              <w:rPr>
                <w:rFonts w:ascii="Arial" w:eastAsia="Times New Roman" w:hAnsi="Arial" w:cs="Arial"/>
                <w:sz w:val="18"/>
                <w:szCs w:val="18"/>
                <w:lang w:eastAsia="hr-HR"/>
              </w:rPr>
              <w:t>1</w:t>
            </w:r>
            <w:r>
              <w:rPr>
                <w:rFonts w:ascii="Arial" w:eastAsia="Times New Roman" w:hAnsi="Arial" w:cs="Arial"/>
                <w:sz w:val="18"/>
                <w:szCs w:val="18"/>
                <w:lang w:eastAsia="hr-HR"/>
              </w:rPr>
              <w:t>18</w:t>
            </w:r>
            <w:r w:rsidRPr="00557E94">
              <w:rPr>
                <w:rFonts w:ascii="Arial" w:eastAsia="Times New Roman" w:hAnsi="Arial" w:cs="Arial"/>
                <w:sz w:val="18"/>
                <w:szCs w:val="18"/>
                <w:lang w:eastAsia="hr-HR"/>
              </w:rPr>
              <w:t>,</w:t>
            </w:r>
            <w:r>
              <w:rPr>
                <w:rFonts w:ascii="Arial" w:eastAsia="Times New Roman" w:hAnsi="Arial" w:cs="Arial"/>
                <w:sz w:val="18"/>
                <w:szCs w:val="18"/>
                <w:lang w:eastAsia="hr-HR"/>
              </w:rPr>
              <w:t>6</w:t>
            </w:r>
            <w:r w:rsidRPr="00557E94">
              <w:rPr>
                <w:rFonts w:ascii="Arial" w:eastAsia="Times New Roman" w:hAnsi="Arial" w:cs="Arial"/>
                <w:sz w:val="18"/>
                <w:szCs w:val="18"/>
                <w:lang w:eastAsia="hr-HR"/>
              </w:rPr>
              <w:t>6</w:t>
            </w:r>
          </w:p>
        </w:tc>
        <w:tc>
          <w:tcPr>
            <w:tcW w:w="992"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sidRPr="00557E94">
              <w:rPr>
                <w:rFonts w:ascii="Arial" w:eastAsia="Times New Roman" w:hAnsi="Arial" w:cs="Arial"/>
                <w:sz w:val="18"/>
                <w:szCs w:val="18"/>
                <w:lang w:eastAsia="hr-HR"/>
              </w:rPr>
              <w:t>10</w:t>
            </w:r>
            <w:r>
              <w:rPr>
                <w:rFonts w:ascii="Arial" w:eastAsia="Times New Roman" w:hAnsi="Arial" w:cs="Arial"/>
                <w:sz w:val="18"/>
                <w:szCs w:val="18"/>
                <w:lang w:eastAsia="hr-HR"/>
              </w:rPr>
              <w:t>4</w:t>
            </w:r>
            <w:r w:rsidRPr="00557E94">
              <w:rPr>
                <w:rFonts w:ascii="Arial" w:eastAsia="Times New Roman" w:hAnsi="Arial" w:cs="Arial"/>
                <w:sz w:val="18"/>
                <w:szCs w:val="18"/>
                <w:lang w:eastAsia="hr-HR"/>
              </w:rPr>
              <w:t>,</w:t>
            </w:r>
            <w:r>
              <w:rPr>
                <w:rFonts w:ascii="Arial" w:eastAsia="Times New Roman" w:hAnsi="Arial" w:cs="Arial"/>
                <w:sz w:val="18"/>
                <w:szCs w:val="18"/>
                <w:lang w:eastAsia="hr-HR"/>
              </w:rPr>
              <w:t>55</w:t>
            </w:r>
          </w:p>
        </w:tc>
        <w:tc>
          <w:tcPr>
            <w:tcW w:w="851"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sidRPr="00557E94">
              <w:rPr>
                <w:rFonts w:ascii="Arial" w:eastAsia="Times New Roman" w:hAnsi="Arial" w:cs="Arial"/>
                <w:sz w:val="18"/>
                <w:szCs w:val="18"/>
                <w:lang w:eastAsia="hr-HR"/>
              </w:rPr>
              <w:t>100,</w:t>
            </w:r>
            <w:r>
              <w:rPr>
                <w:rFonts w:ascii="Arial" w:eastAsia="Times New Roman" w:hAnsi="Arial" w:cs="Arial"/>
                <w:sz w:val="18"/>
                <w:szCs w:val="18"/>
                <w:lang w:eastAsia="hr-HR"/>
              </w:rPr>
              <w:t>20</w:t>
            </w:r>
          </w:p>
        </w:tc>
        <w:tc>
          <w:tcPr>
            <w:tcW w:w="992"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sidRPr="00557E94">
              <w:rPr>
                <w:rFonts w:ascii="Arial" w:eastAsia="Times New Roman" w:hAnsi="Arial" w:cs="Arial"/>
                <w:sz w:val="18"/>
                <w:szCs w:val="18"/>
                <w:lang w:eastAsia="hr-HR"/>
              </w:rPr>
              <w:t>100,85</w:t>
            </w:r>
          </w:p>
        </w:tc>
      </w:tr>
      <w:tr w:rsidR="00AA5A33" w:rsidRPr="00557E94" w:rsidTr="00173150">
        <w:trPr>
          <w:trHeight w:val="255"/>
        </w:trPr>
        <w:tc>
          <w:tcPr>
            <w:tcW w:w="337"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r w:rsidRPr="00557E94">
              <w:rPr>
                <w:rFonts w:ascii="Arial" w:eastAsia="Times New Roman" w:hAnsi="Arial" w:cs="Arial"/>
                <w:sz w:val="18"/>
                <w:szCs w:val="18"/>
                <w:lang w:eastAsia="hr-HR"/>
              </w:rPr>
              <w:t>7</w:t>
            </w:r>
          </w:p>
        </w:tc>
        <w:tc>
          <w:tcPr>
            <w:tcW w:w="2372"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r w:rsidRPr="00557E94">
              <w:rPr>
                <w:rFonts w:ascii="Arial" w:eastAsia="Times New Roman" w:hAnsi="Arial" w:cs="Arial"/>
                <w:sz w:val="18"/>
                <w:szCs w:val="18"/>
                <w:lang w:eastAsia="hr-HR"/>
              </w:rPr>
              <w:t>Prihodi od prodaje nefinancijske imovine</w:t>
            </w:r>
          </w:p>
        </w:tc>
        <w:tc>
          <w:tcPr>
            <w:tcW w:w="1417"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sidRPr="00557E94">
              <w:rPr>
                <w:rFonts w:ascii="Arial" w:eastAsia="Times New Roman" w:hAnsi="Arial" w:cs="Arial"/>
                <w:sz w:val="18"/>
                <w:szCs w:val="18"/>
                <w:lang w:eastAsia="hr-HR"/>
              </w:rPr>
              <w:t>4.354.925,82</w:t>
            </w:r>
          </w:p>
        </w:tc>
        <w:tc>
          <w:tcPr>
            <w:tcW w:w="1418"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sidRPr="00557E94">
              <w:rPr>
                <w:rFonts w:ascii="Arial" w:eastAsia="Times New Roman" w:hAnsi="Arial" w:cs="Arial"/>
                <w:sz w:val="18"/>
                <w:szCs w:val="18"/>
                <w:lang w:eastAsia="hr-HR"/>
              </w:rPr>
              <w:t>3.</w:t>
            </w:r>
            <w:r>
              <w:rPr>
                <w:rFonts w:ascii="Arial" w:eastAsia="Times New Roman" w:hAnsi="Arial" w:cs="Arial"/>
                <w:sz w:val="18"/>
                <w:szCs w:val="18"/>
                <w:lang w:eastAsia="hr-HR"/>
              </w:rPr>
              <w:t>090</w:t>
            </w:r>
            <w:r w:rsidRPr="00557E94">
              <w:rPr>
                <w:rFonts w:ascii="Arial" w:eastAsia="Times New Roman" w:hAnsi="Arial" w:cs="Arial"/>
                <w:sz w:val="18"/>
                <w:szCs w:val="18"/>
                <w:lang w:eastAsia="hr-HR"/>
              </w:rPr>
              <w:t>.</w:t>
            </w:r>
            <w:r>
              <w:rPr>
                <w:rFonts w:ascii="Arial" w:eastAsia="Times New Roman" w:hAnsi="Arial" w:cs="Arial"/>
                <w:sz w:val="18"/>
                <w:szCs w:val="18"/>
                <w:lang w:eastAsia="hr-HR"/>
              </w:rPr>
              <w:t>0</w:t>
            </w:r>
            <w:r w:rsidRPr="00557E94">
              <w:rPr>
                <w:rFonts w:ascii="Arial" w:eastAsia="Times New Roman" w:hAnsi="Arial" w:cs="Arial"/>
                <w:sz w:val="18"/>
                <w:szCs w:val="18"/>
                <w:lang w:eastAsia="hr-HR"/>
              </w:rPr>
              <w:t>00,00</w:t>
            </w:r>
          </w:p>
        </w:tc>
        <w:tc>
          <w:tcPr>
            <w:tcW w:w="1559"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sidRPr="00557E94">
              <w:rPr>
                <w:rFonts w:ascii="Arial" w:eastAsia="Times New Roman" w:hAnsi="Arial" w:cs="Arial"/>
                <w:sz w:val="18"/>
                <w:szCs w:val="18"/>
                <w:lang w:eastAsia="hr-HR"/>
              </w:rPr>
              <w:t>4.963.500,00</w:t>
            </w:r>
          </w:p>
        </w:tc>
        <w:tc>
          <w:tcPr>
            <w:tcW w:w="1417"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sidRPr="00557E94">
              <w:rPr>
                <w:rFonts w:ascii="Arial" w:eastAsia="Times New Roman" w:hAnsi="Arial" w:cs="Arial"/>
                <w:sz w:val="18"/>
                <w:szCs w:val="18"/>
                <w:lang w:eastAsia="hr-HR"/>
              </w:rPr>
              <w:t>6.771.000,00</w:t>
            </w:r>
          </w:p>
        </w:tc>
        <w:tc>
          <w:tcPr>
            <w:tcW w:w="1651"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sidRPr="00557E94">
              <w:rPr>
                <w:rFonts w:ascii="Arial" w:eastAsia="Times New Roman" w:hAnsi="Arial" w:cs="Arial"/>
                <w:sz w:val="18"/>
                <w:szCs w:val="18"/>
                <w:lang w:eastAsia="hr-HR"/>
              </w:rPr>
              <w:t>6.306.050,00</w:t>
            </w:r>
          </w:p>
        </w:tc>
        <w:tc>
          <w:tcPr>
            <w:tcW w:w="901"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70</w:t>
            </w:r>
            <w:r w:rsidRPr="00557E94">
              <w:rPr>
                <w:rFonts w:ascii="Arial" w:eastAsia="Times New Roman" w:hAnsi="Arial" w:cs="Arial"/>
                <w:sz w:val="18"/>
                <w:szCs w:val="18"/>
                <w:lang w:eastAsia="hr-HR"/>
              </w:rPr>
              <w:t>,95</w:t>
            </w:r>
          </w:p>
        </w:tc>
        <w:tc>
          <w:tcPr>
            <w:tcW w:w="992"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sidRPr="00557E94">
              <w:rPr>
                <w:rFonts w:ascii="Arial" w:eastAsia="Times New Roman" w:hAnsi="Arial" w:cs="Arial"/>
                <w:sz w:val="18"/>
                <w:szCs w:val="18"/>
                <w:lang w:eastAsia="hr-HR"/>
              </w:rPr>
              <w:t>1</w:t>
            </w:r>
            <w:r>
              <w:rPr>
                <w:rFonts w:ascii="Arial" w:eastAsia="Times New Roman" w:hAnsi="Arial" w:cs="Arial"/>
                <w:sz w:val="18"/>
                <w:szCs w:val="18"/>
                <w:lang w:eastAsia="hr-HR"/>
              </w:rPr>
              <w:t>60</w:t>
            </w:r>
            <w:r w:rsidRPr="00557E94">
              <w:rPr>
                <w:rFonts w:ascii="Arial" w:eastAsia="Times New Roman" w:hAnsi="Arial" w:cs="Arial"/>
                <w:sz w:val="18"/>
                <w:szCs w:val="18"/>
                <w:lang w:eastAsia="hr-HR"/>
              </w:rPr>
              <w:t>,</w:t>
            </w:r>
            <w:r>
              <w:rPr>
                <w:rFonts w:ascii="Arial" w:eastAsia="Times New Roman" w:hAnsi="Arial" w:cs="Arial"/>
                <w:sz w:val="18"/>
                <w:szCs w:val="18"/>
                <w:lang w:eastAsia="hr-HR"/>
              </w:rPr>
              <w:t>63</w:t>
            </w:r>
          </w:p>
        </w:tc>
        <w:tc>
          <w:tcPr>
            <w:tcW w:w="851"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sidRPr="00557E94">
              <w:rPr>
                <w:rFonts w:ascii="Arial" w:eastAsia="Times New Roman" w:hAnsi="Arial" w:cs="Arial"/>
                <w:sz w:val="18"/>
                <w:szCs w:val="18"/>
                <w:lang w:eastAsia="hr-HR"/>
              </w:rPr>
              <w:t>136,42</w:t>
            </w:r>
          </w:p>
        </w:tc>
        <w:tc>
          <w:tcPr>
            <w:tcW w:w="992"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sidRPr="00557E94">
              <w:rPr>
                <w:rFonts w:ascii="Arial" w:eastAsia="Times New Roman" w:hAnsi="Arial" w:cs="Arial"/>
                <w:sz w:val="18"/>
                <w:szCs w:val="18"/>
                <w:lang w:eastAsia="hr-HR"/>
              </w:rPr>
              <w:t>93,13</w:t>
            </w:r>
          </w:p>
        </w:tc>
      </w:tr>
      <w:tr w:rsidR="00AA5A33" w:rsidRPr="00557E94" w:rsidTr="00173150">
        <w:trPr>
          <w:trHeight w:val="255"/>
        </w:trPr>
        <w:tc>
          <w:tcPr>
            <w:tcW w:w="337"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r w:rsidRPr="00557E94">
              <w:rPr>
                <w:rFonts w:ascii="Arial" w:eastAsia="Times New Roman" w:hAnsi="Arial" w:cs="Arial"/>
                <w:sz w:val="18"/>
                <w:szCs w:val="18"/>
                <w:lang w:eastAsia="hr-HR"/>
              </w:rPr>
              <w:t>3</w:t>
            </w:r>
          </w:p>
        </w:tc>
        <w:tc>
          <w:tcPr>
            <w:tcW w:w="2372"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r w:rsidRPr="00557E94">
              <w:rPr>
                <w:rFonts w:ascii="Arial" w:eastAsia="Times New Roman" w:hAnsi="Arial" w:cs="Arial"/>
                <w:sz w:val="18"/>
                <w:szCs w:val="18"/>
                <w:lang w:eastAsia="hr-HR"/>
              </w:rPr>
              <w:t>Rashodi poslovanja</w:t>
            </w:r>
          </w:p>
        </w:tc>
        <w:tc>
          <w:tcPr>
            <w:tcW w:w="1417"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sidRPr="00557E94">
              <w:rPr>
                <w:rFonts w:ascii="Arial" w:eastAsia="Times New Roman" w:hAnsi="Arial" w:cs="Arial"/>
                <w:sz w:val="18"/>
                <w:szCs w:val="18"/>
                <w:lang w:eastAsia="hr-HR"/>
              </w:rPr>
              <w:t>66.799.144,10</w:t>
            </w:r>
          </w:p>
        </w:tc>
        <w:tc>
          <w:tcPr>
            <w:tcW w:w="1418"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sidRPr="00557E94">
              <w:rPr>
                <w:rFonts w:ascii="Arial" w:eastAsia="Times New Roman" w:hAnsi="Arial" w:cs="Arial"/>
                <w:sz w:val="18"/>
                <w:szCs w:val="18"/>
                <w:lang w:eastAsia="hr-HR"/>
              </w:rPr>
              <w:t>8</w:t>
            </w:r>
            <w:r>
              <w:rPr>
                <w:rFonts w:ascii="Arial" w:eastAsia="Times New Roman" w:hAnsi="Arial" w:cs="Arial"/>
                <w:sz w:val="18"/>
                <w:szCs w:val="18"/>
                <w:lang w:eastAsia="hr-HR"/>
              </w:rPr>
              <w:t>6</w:t>
            </w:r>
            <w:r w:rsidRPr="00557E94">
              <w:rPr>
                <w:rFonts w:ascii="Arial" w:eastAsia="Times New Roman" w:hAnsi="Arial" w:cs="Arial"/>
                <w:sz w:val="18"/>
                <w:szCs w:val="18"/>
                <w:lang w:eastAsia="hr-HR"/>
              </w:rPr>
              <w:t>.</w:t>
            </w:r>
            <w:r>
              <w:rPr>
                <w:rFonts w:ascii="Arial" w:eastAsia="Times New Roman" w:hAnsi="Arial" w:cs="Arial"/>
                <w:sz w:val="18"/>
                <w:szCs w:val="18"/>
                <w:lang w:eastAsia="hr-HR"/>
              </w:rPr>
              <w:t>497</w:t>
            </w:r>
            <w:r w:rsidRPr="00557E94">
              <w:rPr>
                <w:rFonts w:ascii="Arial" w:eastAsia="Times New Roman" w:hAnsi="Arial" w:cs="Arial"/>
                <w:sz w:val="18"/>
                <w:szCs w:val="18"/>
                <w:lang w:eastAsia="hr-HR"/>
              </w:rPr>
              <w:t>.19</w:t>
            </w:r>
            <w:r>
              <w:rPr>
                <w:rFonts w:ascii="Arial" w:eastAsia="Times New Roman" w:hAnsi="Arial" w:cs="Arial"/>
                <w:sz w:val="18"/>
                <w:szCs w:val="18"/>
                <w:lang w:eastAsia="hr-HR"/>
              </w:rPr>
              <w:t>1</w:t>
            </w:r>
            <w:r w:rsidRPr="00557E94">
              <w:rPr>
                <w:rFonts w:ascii="Arial" w:eastAsia="Times New Roman" w:hAnsi="Arial" w:cs="Arial"/>
                <w:sz w:val="18"/>
                <w:szCs w:val="18"/>
                <w:lang w:eastAsia="hr-HR"/>
              </w:rPr>
              <w:t>,00</w:t>
            </w:r>
          </w:p>
        </w:tc>
        <w:tc>
          <w:tcPr>
            <w:tcW w:w="1559"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90</w:t>
            </w:r>
            <w:r w:rsidRPr="00557E94">
              <w:rPr>
                <w:rFonts w:ascii="Arial" w:eastAsia="Times New Roman" w:hAnsi="Arial" w:cs="Arial"/>
                <w:sz w:val="18"/>
                <w:szCs w:val="18"/>
                <w:lang w:eastAsia="hr-HR"/>
              </w:rPr>
              <w:t>.</w:t>
            </w:r>
            <w:r>
              <w:rPr>
                <w:rFonts w:ascii="Arial" w:eastAsia="Times New Roman" w:hAnsi="Arial" w:cs="Arial"/>
                <w:sz w:val="18"/>
                <w:szCs w:val="18"/>
                <w:lang w:eastAsia="hr-HR"/>
              </w:rPr>
              <w:t>370</w:t>
            </w:r>
            <w:r w:rsidRPr="00557E94">
              <w:rPr>
                <w:rFonts w:ascii="Arial" w:eastAsia="Times New Roman" w:hAnsi="Arial" w:cs="Arial"/>
                <w:sz w:val="18"/>
                <w:szCs w:val="18"/>
                <w:lang w:eastAsia="hr-HR"/>
              </w:rPr>
              <w:t>.</w:t>
            </w:r>
            <w:r>
              <w:rPr>
                <w:rFonts w:ascii="Arial" w:eastAsia="Times New Roman" w:hAnsi="Arial" w:cs="Arial"/>
                <w:sz w:val="18"/>
                <w:szCs w:val="18"/>
                <w:lang w:eastAsia="hr-HR"/>
              </w:rPr>
              <w:t>340</w:t>
            </w:r>
            <w:r w:rsidRPr="00557E94">
              <w:rPr>
                <w:rFonts w:ascii="Arial" w:eastAsia="Times New Roman" w:hAnsi="Arial" w:cs="Arial"/>
                <w:sz w:val="18"/>
                <w:szCs w:val="18"/>
                <w:lang w:eastAsia="hr-HR"/>
              </w:rPr>
              <w:t>,00</w:t>
            </w:r>
          </w:p>
        </w:tc>
        <w:tc>
          <w:tcPr>
            <w:tcW w:w="1417"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sidRPr="00557E94">
              <w:rPr>
                <w:rFonts w:ascii="Arial" w:eastAsia="Times New Roman" w:hAnsi="Arial" w:cs="Arial"/>
                <w:sz w:val="18"/>
                <w:szCs w:val="18"/>
                <w:lang w:eastAsia="hr-HR"/>
              </w:rPr>
              <w:t>85.291.244,00</w:t>
            </w:r>
          </w:p>
        </w:tc>
        <w:tc>
          <w:tcPr>
            <w:tcW w:w="1651"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sidRPr="00557E94">
              <w:rPr>
                <w:rFonts w:ascii="Arial" w:eastAsia="Times New Roman" w:hAnsi="Arial" w:cs="Arial"/>
                <w:sz w:val="18"/>
                <w:szCs w:val="18"/>
                <w:lang w:eastAsia="hr-HR"/>
              </w:rPr>
              <w:t>87.287.244,00</w:t>
            </w:r>
          </w:p>
        </w:tc>
        <w:tc>
          <w:tcPr>
            <w:tcW w:w="901"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sidRPr="00557E94">
              <w:rPr>
                <w:rFonts w:ascii="Arial" w:eastAsia="Times New Roman" w:hAnsi="Arial" w:cs="Arial"/>
                <w:sz w:val="18"/>
                <w:szCs w:val="18"/>
                <w:lang w:eastAsia="hr-HR"/>
              </w:rPr>
              <w:t>12</w:t>
            </w:r>
            <w:r>
              <w:rPr>
                <w:rFonts w:ascii="Arial" w:eastAsia="Times New Roman" w:hAnsi="Arial" w:cs="Arial"/>
                <w:sz w:val="18"/>
                <w:szCs w:val="18"/>
                <w:lang w:eastAsia="hr-HR"/>
              </w:rPr>
              <w:t>9</w:t>
            </w:r>
            <w:r w:rsidRPr="00557E94">
              <w:rPr>
                <w:rFonts w:ascii="Arial" w:eastAsia="Times New Roman" w:hAnsi="Arial" w:cs="Arial"/>
                <w:sz w:val="18"/>
                <w:szCs w:val="18"/>
                <w:lang w:eastAsia="hr-HR"/>
              </w:rPr>
              <w:t>,</w:t>
            </w:r>
            <w:r>
              <w:rPr>
                <w:rFonts w:ascii="Arial" w:eastAsia="Times New Roman" w:hAnsi="Arial" w:cs="Arial"/>
                <w:sz w:val="18"/>
                <w:szCs w:val="18"/>
                <w:lang w:eastAsia="hr-HR"/>
              </w:rPr>
              <w:t>49</w:t>
            </w:r>
          </w:p>
        </w:tc>
        <w:tc>
          <w:tcPr>
            <w:tcW w:w="992"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104</w:t>
            </w:r>
            <w:r w:rsidRPr="00557E94">
              <w:rPr>
                <w:rFonts w:ascii="Arial" w:eastAsia="Times New Roman" w:hAnsi="Arial" w:cs="Arial"/>
                <w:sz w:val="18"/>
                <w:szCs w:val="18"/>
                <w:lang w:eastAsia="hr-HR"/>
              </w:rPr>
              <w:t>,</w:t>
            </w:r>
            <w:r>
              <w:rPr>
                <w:rFonts w:ascii="Arial" w:eastAsia="Times New Roman" w:hAnsi="Arial" w:cs="Arial"/>
                <w:sz w:val="18"/>
                <w:szCs w:val="18"/>
                <w:lang w:eastAsia="hr-HR"/>
              </w:rPr>
              <w:t>48</w:t>
            </w:r>
          </w:p>
        </w:tc>
        <w:tc>
          <w:tcPr>
            <w:tcW w:w="851"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sidRPr="00557E94">
              <w:rPr>
                <w:rFonts w:ascii="Arial" w:eastAsia="Times New Roman" w:hAnsi="Arial" w:cs="Arial"/>
                <w:sz w:val="18"/>
                <w:szCs w:val="18"/>
                <w:lang w:eastAsia="hr-HR"/>
              </w:rPr>
              <w:t>94,</w:t>
            </w:r>
            <w:r>
              <w:rPr>
                <w:rFonts w:ascii="Arial" w:eastAsia="Times New Roman" w:hAnsi="Arial" w:cs="Arial"/>
                <w:sz w:val="18"/>
                <w:szCs w:val="18"/>
                <w:lang w:eastAsia="hr-HR"/>
              </w:rPr>
              <w:t>3</w:t>
            </w:r>
            <w:r w:rsidRPr="00557E94">
              <w:rPr>
                <w:rFonts w:ascii="Arial" w:eastAsia="Times New Roman" w:hAnsi="Arial" w:cs="Arial"/>
                <w:sz w:val="18"/>
                <w:szCs w:val="18"/>
                <w:lang w:eastAsia="hr-HR"/>
              </w:rPr>
              <w:t>8</w:t>
            </w:r>
          </w:p>
        </w:tc>
        <w:tc>
          <w:tcPr>
            <w:tcW w:w="992"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sidRPr="00557E94">
              <w:rPr>
                <w:rFonts w:ascii="Arial" w:eastAsia="Times New Roman" w:hAnsi="Arial" w:cs="Arial"/>
                <w:sz w:val="18"/>
                <w:szCs w:val="18"/>
                <w:lang w:eastAsia="hr-HR"/>
              </w:rPr>
              <w:t>102,34</w:t>
            </w:r>
          </w:p>
        </w:tc>
      </w:tr>
      <w:tr w:rsidR="00AA5A33" w:rsidRPr="00557E94" w:rsidTr="00173150">
        <w:trPr>
          <w:trHeight w:val="270"/>
        </w:trPr>
        <w:tc>
          <w:tcPr>
            <w:tcW w:w="337"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r w:rsidRPr="00557E94">
              <w:rPr>
                <w:rFonts w:ascii="Arial" w:eastAsia="Times New Roman" w:hAnsi="Arial" w:cs="Arial"/>
                <w:sz w:val="18"/>
                <w:szCs w:val="18"/>
                <w:lang w:eastAsia="hr-HR"/>
              </w:rPr>
              <w:t>4</w:t>
            </w:r>
          </w:p>
        </w:tc>
        <w:tc>
          <w:tcPr>
            <w:tcW w:w="2372"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r w:rsidRPr="00557E94">
              <w:rPr>
                <w:rFonts w:ascii="Arial" w:eastAsia="Times New Roman" w:hAnsi="Arial" w:cs="Arial"/>
                <w:sz w:val="18"/>
                <w:szCs w:val="18"/>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sidRPr="00557E94">
              <w:rPr>
                <w:rFonts w:ascii="Arial" w:eastAsia="Times New Roman" w:hAnsi="Arial" w:cs="Arial"/>
                <w:sz w:val="18"/>
                <w:szCs w:val="18"/>
                <w:lang w:eastAsia="hr-HR"/>
              </w:rPr>
              <w:t>16.029.892,55</w:t>
            </w:r>
          </w:p>
        </w:tc>
        <w:tc>
          <w:tcPr>
            <w:tcW w:w="1418"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13</w:t>
            </w:r>
            <w:r w:rsidRPr="00557E94">
              <w:rPr>
                <w:rFonts w:ascii="Arial" w:eastAsia="Times New Roman" w:hAnsi="Arial" w:cs="Arial"/>
                <w:sz w:val="18"/>
                <w:szCs w:val="18"/>
                <w:lang w:eastAsia="hr-HR"/>
              </w:rPr>
              <w:t>.</w:t>
            </w:r>
            <w:r>
              <w:rPr>
                <w:rFonts w:ascii="Arial" w:eastAsia="Times New Roman" w:hAnsi="Arial" w:cs="Arial"/>
                <w:sz w:val="18"/>
                <w:szCs w:val="18"/>
                <w:lang w:eastAsia="hr-HR"/>
              </w:rPr>
              <w:t>988</w:t>
            </w:r>
            <w:r w:rsidRPr="00557E94">
              <w:rPr>
                <w:rFonts w:ascii="Arial" w:eastAsia="Times New Roman" w:hAnsi="Arial" w:cs="Arial"/>
                <w:sz w:val="18"/>
                <w:szCs w:val="18"/>
                <w:lang w:eastAsia="hr-HR"/>
              </w:rPr>
              <w:t>.</w:t>
            </w:r>
            <w:r>
              <w:rPr>
                <w:rFonts w:ascii="Arial" w:eastAsia="Times New Roman" w:hAnsi="Arial" w:cs="Arial"/>
                <w:sz w:val="18"/>
                <w:szCs w:val="18"/>
                <w:lang w:eastAsia="hr-HR"/>
              </w:rPr>
              <w:t>221</w:t>
            </w:r>
            <w:r w:rsidRPr="00557E94">
              <w:rPr>
                <w:rFonts w:ascii="Arial" w:eastAsia="Times New Roman" w:hAnsi="Arial" w:cs="Arial"/>
                <w:sz w:val="18"/>
                <w:szCs w:val="18"/>
                <w:lang w:eastAsia="hr-HR"/>
              </w:rPr>
              <w:t>,00</w:t>
            </w:r>
          </w:p>
        </w:tc>
        <w:tc>
          <w:tcPr>
            <w:tcW w:w="1559"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sidRPr="00557E94">
              <w:rPr>
                <w:rFonts w:ascii="Arial" w:eastAsia="Times New Roman" w:hAnsi="Arial" w:cs="Arial"/>
                <w:sz w:val="18"/>
                <w:szCs w:val="18"/>
                <w:lang w:eastAsia="hr-HR"/>
              </w:rPr>
              <w:t>3</w:t>
            </w:r>
            <w:r>
              <w:rPr>
                <w:rFonts w:ascii="Arial" w:eastAsia="Times New Roman" w:hAnsi="Arial" w:cs="Arial"/>
                <w:sz w:val="18"/>
                <w:szCs w:val="18"/>
                <w:lang w:eastAsia="hr-HR"/>
              </w:rPr>
              <w:t>4</w:t>
            </w:r>
            <w:r w:rsidRPr="00557E94">
              <w:rPr>
                <w:rFonts w:ascii="Arial" w:eastAsia="Times New Roman" w:hAnsi="Arial" w:cs="Arial"/>
                <w:sz w:val="18"/>
                <w:szCs w:val="18"/>
                <w:lang w:eastAsia="hr-HR"/>
              </w:rPr>
              <w:t>.</w:t>
            </w:r>
            <w:r>
              <w:rPr>
                <w:rFonts w:ascii="Arial" w:eastAsia="Times New Roman" w:hAnsi="Arial" w:cs="Arial"/>
                <w:sz w:val="18"/>
                <w:szCs w:val="18"/>
                <w:lang w:eastAsia="hr-HR"/>
              </w:rPr>
              <w:t>023</w:t>
            </w:r>
            <w:r w:rsidRPr="00557E94">
              <w:rPr>
                <w:rFonts w:ascii="Arial" w:eastAsia="Times New Roman" w:hAnsi="Arial" w:cs="Arial"/>
                <w:sz w:val="18"/>
                <w:szCs w:val="18"/>
                <w:lang w:eastAsia="hr-HR"/>
              </w:rPr>
              <w:t>.250,00</w:t>
            </w:r>
          </w:p>
        </w:tc>
        <w:tc>
          <w:tcPr>
            <w:tcW w:w="1417"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sidRPr="00557E94">
              <w:rPr>
                <w:rFonts w:ascii="Arial" w:eastAsia="Times New Roman" w:hAnsi="Arial" w:cs="Arial"/>
                <w:sz w:val="18"/>
                <w:szCs w:val="18"/>
                <w:lang w:eastAsia="hr-HR"/>
              </w:rPr>
              <w:t>33.365.700,00</w:t>
            </w:r>
          </w:p>
        </w:tc>
        <w:tc>
          <w:tcPr>
            <w:tcW w:w="1651"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sidRPr="00557E94">
              <w:rPr>
                <w:rFonts w:ascii="Arial" w:eastAsia="Times New Roman" w:hAnsi="Arial" w:cs="Arial"/>
                <w:sz w:val="18"/>
                <w:szCs w:val="18"/>
                <w:lang w:eastAsia="hr-HR"/>
              </w:rPr>
              <w:t>18.170.800,00</w:t>
            </w:r>
          </w:p>
        </w:tc>
        <w:tc>
          <w:tcPr>
            <w:tcW w:w="901"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87</w:t>
            </w:r>
            <w:r w:rsidRPr="00557E94">
              <w:rPr>
                <w:rFonts w:ascii="Arial" w:eastAsia="Times New Roman" w:hAnsi="Arial" w:cs="Arial"/>
                <w:sz w:val="18"/>
                <w:szCs w:val="18"/>
                <w:lang w:eastAsia="hr-HR"/>
              </w:rPr>
              <w:t>,</w:t>
            </w:r>
            <w:r>
              <w:rPr>
                <w:rFonts w:ascii="Arial" w:eastAsia="Times New Roman" w:hAnsi="Arial" w:cs="Arial"/>
                <w:sz w:val="18"/>
                <w:szCs w:val="18"/>
                <w:lang w:eastAsia="hr-HR"/>
              </w:rPr>
              <w:t>26</w:t>
            </w:r>
          </w:p>
        </w:tc>
        <w:tc>
          <w:tcPr>
            <w:tcW w:w="992"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243,23</w:t>
            </w:r>
          </w:p>
        </w:tc>
        <w:tc>
          <w:tcPr>
            <w:tcW w:w="851"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sidRPr="00557E94">
              <w:rPr>
                <w:rFonts w:ascii="Arial" w:eastAsia="Times New Roman" w:hAnsi="Arial" w:cs="Arial"/>
                <w:sz w:val="18"/>
                <w:szCs w:val="18"/>
                <w:lang w:eastAsia="hr-HR"/>
              </w:rPr>
              <w:t>9</w:t>
            </w:r>
            <w:r>
              <w:rPr>
                <w:rFonts w:ascii="Arial" w:eastAsia="Times New Roman" w:hAnsi="Arial" w:cs="Arial"/>
                <w:sz w:val="18"/>
                <w:szCs w:val="18"/>
                <w:lang w:eastAsia="hr-HR"/>
              </w:rPr>
              <w:t>8</w:t>
            </w:r>
            <w:r w:rsidRPr="00557E94">
              <w:rPr>
                <w:rFonts w:ascii="Arial" w:eastAsia="Times New Roman" w:hAnsi="Arial" w:cs="Arial"/>
                <w:sz w:val="18"/>
                <w:szCs w:val="18"/>
                <w:lang w:eastAsia="hr-HR"/>
              </w:rPr>
              <w:t>,</w:t>
            </w:r>
            <w:r>
              <w:rPr>
                <w:rFonts w:ascii="Arial" w:eastAsia="Times New Roman" w:hAnsi="Arial" w:cs="Arial"/>
                <w:sz w:val="18"/>
                <w:szCs w:val="18"/>
                <w:lang w:eastAsia="hr-HR"/>
              </w:rPr>
              <w:t>0</w:t>
            </w:r>
            <w:r w:rsidRPr="00557E94">
              <w:rPr>
                <w:rFonts w:ascii="Arial" w:eastAsia="Times New Roman" w:hAnsi="Arial" w:cs="Arial"/>
                <w:sz w:val="18"/>
                <w:szCs w:val="18"/>
                <w:lang w:eastAsia="hr-HR"/>
              </w:rPr>
              <w:t>7</w:t>
            </w:r>
          </w:p>
        </w:tc>
        <w:tc>
          <w:tcPr>
            <w:tcW w:w="992"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sidRPr="00557E94">
              <w:rPr>
                <w:rFonts w:ascii="Arial" w:eastAsia="Times New Roman" w:hAnsi="Arial" w:cs="Arial"/>
                <w:sz w:val="18"/>
                <w:szCs w:val="18"/>
                <w:lang w:eastAsia="hr-HR"/>
              </w:rPr>
              <w:t>54,46</w:t>
            </w:r>
          </w:p>
        </w:tc>
      </w:tr>
      <w:tr w:rsidR="00AA5A33" w:rsidRPr="00557E94" w:rsidTr="00173150">
        <w:trPr>
          <w:trHeight w:val="255"/>
        </w:trPr>
        <w:tc>
          <w:tcPr>
            <w:tcW w:w="2709" w:type="dxa"/>
            <w:gridSpan w:val="2"/>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i/>
                <w:sz w:val="18"/>
                <w:szCs w:val="18"/>
                <w:lang w:eastAsia="hr-HR"/>
              </w:rPr>
            </w:pPr>
            <w:r w:rsidRPr="00557E94">
              <w:rPr>
                <w:rFonts w:ascii="Arial" w:eastAsia="Times New Roman" w:hAnsi="Arial" w:cs="Arial"/>
                <w:i/>
                <w:sz w:val="18"/>
                <w:szCs w:val="18"/>
                <w:lang w:eastAsia="hr-HR"/>
              </w:rPr>
              <w:t>RAZLIKA − MANJAK</w:t>
            </w:r>
          </w:p>
        </w:tc>
        <w:tc>
          <w:tcPr>
            <w:tcW w:w="1417"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i/>
                <w:sz w:val="18"/>
                <w:szCs w:val="18"/>
                <w:lang w:eastAsia="hr-HR"/>
              </w:rPr>
            </w:pPr>
            <w:r w:rsidRPr="00557E94">
              <w:rPr>
                <w:rFonts w:ascii="Arial" w:eastAsia="Times New Roman" w:hAnsi="Arial" w:cs="Arial"/>
                <w:i/>
                <w:sz w:val="18"/>
                <w:szCs w:val="18"/>
                <w:lang w:eastAsia="hr-HR"/>
              </w:rPr>
              <w:t>4.579.953,72</w:t>
            </w:r>
          </w:p>
        </w:tc>
        <w:tc>
          <w:tcPr>
            <w:tcW w:w="1418"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i/>
                <w:sz w:val="18"/>
                <w:szCs w:val="18"/>
                <w:lang w:eastAsia="hr-HR"/>
              </w:rPr>
            </w:pPr>
            <w:r w:rsidRPr="00557E94">
              <w:rPr>
                <w:rFonts w:ascii="Arial" w:eastAsia="Times New Roman" w:hAnsi="Arial" w:cs="Arial"/>
                <w:i/>
                <w:sz w:val="18"/>
                <w:szCs w:val="18"/>
                <w:lang w:eastAsia="hr-HR"/>
              </w:rPr>
              <w:t>1.</w:t>
            </w:r>
            <w:r>
              <w:rPr>
                <w:rFonts w:ascii="Arial" w:eastAsia="Times New Roman" w:hAnsi="Arial" w:cs="Arial"/>
                <w:i/>
                <w:sz w:val="18"/>
                <w:szCs w:val="18"/>
                <w:lang w:eastAsia="hr-HR"/>
              </w:rPr>
              <w:t>157</w:t>
            </w:r>
            <w:r w:rsidRPr="00557E94">
              <w:rPr>
                <w:rFonts w:ascii="Arial" w:eastAsia="Times New Roman" w:hAnsi="Arial" w:cs="Arial"/>
                <w:i/>
                <w:sz w:val="18"/>
                <w:szCs w:val="18"/>
                <w:lang w:eastAsia="hr-HR"/>
              </w:rPr>
              <w:t>.</w:t>
            </w:r>
            <w:r>
              <w:rPr>
                <w:rFonts w:ascii="Arial" w:eastAsia="Times New Roman" w:hAnsi="Arial" w:cs="Arial"/>
                <w:i/>
                <w:sz w:val="18"/>
                <w:szCs w:val="18"/>
                <w:lang w:eastAsia="hr-HR"/>
              </w:rPr>
              <w:t>2</w:t>
            </w:r>
            <w:r w:rsidRPr="00557E94">
              <w:rPr>
                <w:rFonts w:ascii="Arial" w:eastAsia="Times New Roman" w:hAnsi="Arial" w:cs="Arial"/>
                <w:i/>
                <w:sz w:val="18"/>
                <w:szCs w:val="18"/>
                <w:lang w:eastAsia="hr-HR"/>
              </w:rPr>
              <w:t>50,00</w:t>
            </w:r>
          </w:p>
        </w:tc>
        <w:tc>
          <w:tcPr>
            <w:tcW w:w="1559"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i/>
                <w:sz w:val="18"/>
                <w:szCs w:val="18"/>
                <w:lang w:eastAsia="hr-HR"/>
              </w:rPr>
            </w:pPr>
            <w:r w:rsidRPr="00557E94">
              <w:rPr>
                <w:rFonts w:ascii="Arial" w:eastAsia="Times New Roman" w:hAnsi="Arial" w:cs="Arial"/>
                <w:i/>
                <w:sz w:val="18"/>
                <w:szCs w:val="18"/>
                <w:lang w:eastAsia="hr-HR"/>
              </w:rPr>
              <w:t>-1</w:t>
            </w:r>
            <w:r>
              <w:rPr>
                <w:rFonts w:ascii="Arial" w:eastAsia="Times New Roman" w:hAnsi="Arial" w:cs="Arial"/>
                <w:i/>
                <w:sz w:val="18"/>
                <w:szCs w:val="18"/>
                <w:lang w:eastAsia="hr-HR"/>
              </w:rPr>
              <w:t>6</w:t>
            </w:r>
            <w:r w:rsidRPr="00557E94">
              <w:rPr>
                <w:rFonts w:ascii="Arial" w:eastAsia="Times New Roman" w:hAnsi="Arial" w:cs="Arial"/>
                <w:i/>
                <w:sz w:val="18"/>
                <w:szCs w:val="18"/>
                <w:lang w:eastAsia="hr-HR"/>
              </w:rPr>
              <w:t>.</w:t>
            </w:r>
            <w:r>
              <w:rPr>
                <w:rFonts w:ascii="Arial" w:eastAsia="Times New Roman" w:hAnsi="Arial" w:cs="Arial"/>
                <w:i/>
                <w:sz w:val="18"/>
                <w:szCs w:val="18"/>
                <w:lang w:eastAsia="hr-HR"/>
              </w:rPr>
              <w:t>397</w:t>
            </w:r>
            <w:r w:rsidRPr="00557E94">
              <w:rPr>
                <w:rFonts w:ascii="Arial" w:eastAsia="Times New Roman" w:hAnsi="Arial" w:cs="Arial"/>
                <w:i/>
                <w:sz w:val="18"/>
                <w:szCs w:val="18"/>
                <w:lang w:eastAsia="hr-HR"/>
              </w:rPr>
              <w:t>.700,00</w:t>
            </w:r>
          </w:p>
        </w:tc>
        <w:tc>
          <w:tcPr>
            <w:tcW w:w="1417"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i/>
                <w:sz w:val="18"/>
                <w:szCs w:val="18"/>
                <w:lang w:eastAsia="hr-HR"/>
              </w:rPr>
            </w:pPr>
            <w:r w:rsidRPr="00557E94">
              <w:rPr>
                <w:rFonts w:ascii="Arial" w:eastAsia="Times New Roman" w:hAnsi="Arial" w:cs="Arial"/>
                <w:i/>
                <w:sz w:val="18"/>
                <w:szCs w:val="18"/>
                <w:lang w:eastAsia="hr-HR"/>
              </w:rPr>
              <w:t>-8.644.950,00</w:t>
            </w:r>
          </w:p>
        </w:tc>
        <w:tc>
          <w:tcPr>
            <w:tcW w:w="1651"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i/>
                <w:sz w:val="18"/>
                <w:szCs w:val="18"/>
                <w:lang w:eastAsia="hr-HR"/>
              </w:rPr>
            </w:pPr>
            <w:r w:rsidRPr="00557E94">
              <w:rPr>
                <w:rFonts w:ascii="Arial" w:eastAsia="Times New Roman" w:hAnsi="Arial" w:cs="Arial"/>
                <w:i/>
                <w:sz w:val="18"/>
                <w:szCs w:val="18"/>
                <w:lang w:eastAsia="hr-HR"/>
              </w:rPr>
              <w:t>4.970.000,00</w:t>
            </w:r>
          </w:p>
        </w:tc>
        <w:tc>
          <w:tcPr>
            <w:tcW w:w="901"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i/>
                <w:sz w:val="18"/>
                <w:szCs w:val="18"/>
                <w:lang w:eastAsia="hr-HR"/>
              </w:rPr>
            </w:pPr>
            <w:r>
              <w:rPr>
                <w:rFonts w:ascii="Arial" w:eastAsia="Times New Roman" w:hAnsi="Arial" w:cs="Arial"/>
                <w:i/>
                <w:sz w:val="18"/>
                <w:szCs w:val="18"/>
                <w:lang w:eastAsia="hr-HR"/>
              </w:rPr>
              <w:t>25</w:t>
            </w:r>
            <w:r w:rsidRPr="00557E94">
              <w:rPr>
                <w:rFonts w:ascii="Arial" w:eastAsia="Times New Roman" w:hAnsi="Arial" w:cs="Arial"/>
                <w:i/>
                <w:sz w:val="18"/>
                <w:szCs w:val="18"/>
                <w:lang w:eastAsia="hr-HR"/>
              </w:rPr>
              <w:t>,</w:t>
            </w:r>
            <w:r>
              <w:rPr>
                <w:rFonts w:ascii="Arial" w:eastAsia="Times New Roman" w:hAnsi="Arial" w:cs="Arial"/>
                <w:i/>
                <w:sz w:val="18"/>
                <w:szCs w:val="18"/>
                <w:lang w:eastAsia="hr-HR"/>
              </w:rPr>
              <w:t>27</w:t>
            </w:r>
          </w:p>
        </w:tc>
        <w:tc>
          <w:tcPr>
            <w:tcW w:w="992"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i/>
                <w:sz w:val="18"/>
                <w:szCs w:val="18"/>
                <w:lang w:eastAsia="hr-HR"/>
              </w:rPr>
            </w:pPr>
            <w:r>
              <w:rPr>
                <w:rFonts w:ascii="Arial" w:eastAsia="Times New Roman" w:hAnsi="Arial" w:cs="Arial"/>
                <w:i/>
                <w:sz w:val="18"/>
                <w:szCs w:val="18"/>
                <w:lang w:eastAsia="hr-HR"/>
              </w:rPr>
              <w:t>1.416,95</w:t>
            </w:r>
          </w:p>
        </w:tc>
        <w:tc>
          <w:tcPr>
            <w:tcW w:w="851"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i/>
                <w:sz w:val="18"/>
                <w:szCs w:val="18"/>
                <w:lang w:eastAsia="hr-HR"/>
              </w:rPr>
            </w:pPr>
            <w:r w:rsidRPr="00557E94">
              <w:rPr>
                <w:rFonts w:ascii="Arial" w:eastAsia="Times New Roman" w:hAnsi="Arial" w:cs="Arial"/>
                <w:i/>
                <w:sz w:val="18"/>
                <w:szCs w:val="18"/>
                <w:lang w:eastAsia="hr-HR"/>
              </w:rPr>
              <w:t>5</w:t>
            </w:r>
            <w:r>
              <w:rPr>
                <w:rFonts w:ascii="Arial" w:eastAsia="Times New Roman" w:hAnsi="Arial" w:cs="Arial"/>
                <w:i/>
                <w:sz w:val="18"/>
                <w:szCs w:val="18"/>
                <w:lang w:eastAsia="hr-HR"/>
              </w:rPr>
              <w:t>2</w:t>
            </w:r>
            <w:r w:rsidRPr="00557E94">
              <w:rPr>
                <w:rFonts w:ascii="Arial" w:eastAsia="Times New Roman" w:hAnsi="Arial" w:cs="Arial"/>
                <w:i/>
                <w:sz w:val="18"/>
                <w:szCs w:val="18"/>
                <w:lang w:eastAsia="hr-HR"/>
              </w:rPr>
              <w:t>,</w:t>
            </w:r>
            <w:r>
              <w:rPr>
                <w:rFonts w:ascii="Arial" w:eastAsia="Times New Roman" w:hAnsi="Arial" w:cs="Arial"/>
                <w:i/>
                <w:sz w:val="18"/>
                <w:szCs w:val="18"/>
                <w:lang w:eastAsia="hr-HR"/>
              </w:rPr>
              <w:t>72</w:t>
            </w:r>
          </w:p>
        </w:tc>
        <w:tc>
          <w:tcPr>
            <w:tcW w:w="992"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i/>
                <w:sz w:val="18"/>
                <w:szCs w:val="18"/>
                <w:lang w:eastAsia="hr-HR"/>
              </w:rPr>
            </w:pPr>
            <w:r w:rsidRPr="00557E94">
              <w:rPr>
                <w:rFonts w:ascii="Arial" w:eastAsia="Times New Roman" w:hAnsi="Arial" w:cs="Arial"/>
                <w:i/>
                <w:sz w:val="18"/>
                <w:szCs w:val="18"/>
                <w:lang w:eastAsia="hr-HR"/>
              </w:rPr>
              <w:t>57,49</w:t>
            </w:r>
          </w:p>
        </w:tc>
      </w:tr>
      <w:tr w:rsidR="00AA5A33" w:rsidRPr="00557E94" w:rsidTr="00173150">
        <w:trPr>
          <w:trHeight w:val="255"/>
        </w:trPr>
        <w:tc>
          <w:tcPr>
            <w:tcW w:w="337"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2372"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1418"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1559"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1651"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901"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992"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851"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992"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r>
      <w:tr w:rsidR="00AA5A33" w:rsidRPr="00557E94" w:rsidTr="00173150">
        <w:trPr>
          <w:trHeight w:val="255"/>
        </w:trPr>
        <w:tc>
          <w:tcPr>
            <w:tcW w:w="2709" w:type="dxa"/>
            <w:gridSpan w:val="2"/>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b/>
                <w:sz w:val="18"/>
                <w:szCs w:val="18"/>
                <w:lang w:eastAsia="hr-HR"/>
              </w:rPr>
            </w:pPr>
            <w:r w:rsidRPr="00557E94">
              <w:rPr>
                <w:rFonts w:ascii="Arial" w:eastAsia="Times New Roman" w:hAnsi="Arial" w:cs="Arial"/>
                <w:b/>
                <w:sz w:val="18"/>
                <w:szCs w:val="18"/>
                <w:lang w:eastAsia="hr-HR"/>
              </w:rPr>
              <w:t>B. RAČUN ZADUŽIVANJA / FINANCIRANJA</w:t>
            </w:r>
          </w:p>
        </w:tc>
        <w:tc>
          <w:tcPr>
            <w:tcW w:w="1417"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1418"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1559"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1651"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901"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992"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851"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992"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r>
      <w:tr w:rsidR="00AA5A33" w:rsidRPr="00557E94" w:rsidTr="00173150">
        <w:trPr>
          <w:trHeight w:val="255"/>
        </w:trPr>
        <w:tc>
          <w:tcPr>
            <w:tcW w:w="337"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r w:rsidRPr="00557E94">
              <w:rPr>
                <w:rFonts w:ascii="Arial" w:eastAsia="Times New Roman" w:hAnsi="Arial" w:cs="Arial"/>
                <w:sz w:val="18"/>
                <w:szCs w:val="18"/>
                <w:lang w:eastAsia="hr-HR"/>
              </w:rPr>
              <w:t>8</w:t>
            </w:r>
          </w:p>
        </w:tc>
        <w:tc>
          <w:tcPr>
            <w:tcW w:w="2372"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r w:rsidRPr="00557E94">
              <w:rPr>
                <w:rFonts w:ascii="Arial" w:eastAsia="Times New Roman" w:hAnsi="Arial" w:cs="Arial"/>
                <w:sz w:val="18"/>
                <w:szCs w:val="18"/>
                <w:lang w:eastAsia="hr-HR"/>
              </w:rPr>
              <w:t>Primici od financijske imovine i zaduživanja</w:t>
            </w:r>
          </w:p>
        </w:tc>
        <w:tc>
          <w:tcPr>
            <w:tcW w:w="1417"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sidRPr="00557E94">
              <w:rPr>
                <w:rFonts w:ascii="Arial" w:eastAsia="Times New Roman" w:hAnsi="Arial" w:cs="Arial"/>
                <w:sz w:val="18"/>
                <w:szCs w:val="18"/>
                <w:lang w:eastAsia="hr-HR"/>
              </w:rPr>
              <w:t>5.002.396,00</w:t>
            </w:r>
          </w:p>
        </w:tc>
        <w:tc>
          <w:tcPr>
            <w:tcW w:w="1418"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2</w:t>
            </w:r>
            <w:r w:rsidRPr="00557E94">
              <w:rPr>
                <w:rFonts w:ascii="Arial" w:eastAsia="Times New Roman" w:hAnsi="Arial" w:cs="Arial"/>
                <w:sz w:val="18"/>
                <w:szCs w:val="18"/>
                <w:lang w:eastAsia="hr-HR"/>
              </w:rPr>
              <w:t>.</w:t>
            </w:r>
            <w:r>
              <w:rPr>
                <w:rFonts w:ascii="Arial" w:eastAsia="Times New Roman" w:hAnsi="Arial" w:cs="Arial"/>
                <w:sz w:val="18"/>
                <w:szCs w:val="18"/>
                <w:lang w:eastAsia="hr-HR"/>
              </w:rPr>
              <w:t>6</w:t>
            </w:r>
            <w:r w:rsidRPr="00557E94">
              <w:rPr>
                <w:rFonts w:ascii="Arial" w:eastAsia="Times New Roman" w:hAnsi="Arial" w:cs="Arial"/>
                <w:sz w:val="18"/>
                <w:szCs w:val="18"/>
                <w:lang w:eastAsia="hr-HR"/>
              </w:rPr>
              <w:t>00.000,00</w:t>
            </w:r>
          </w:p>
        </w:tc>
        <w:tc>
          <w:tcPr>
            <w:tcW w:w="1559"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sidRPr="00557E94">
              <w:rPr>
                <w:rFonts w:ascii="Arial" w:eastAsia="Times New Roman" w:hAnsi="Arial" w:cs="Arial"/>
                <w:sz w:val="18"/>
                <w:szCs w:val="18"/>
                <w:lang w:eastAsia="hr-HR"/>
              </w:rPr>
              <w:t>20.000.000,00</w:t>
            </w:r>
          </w:p>
        </w:tc>
        <w:tc>
          <w:tcPr>
            <w:tcW w:w="1417"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sidRPr="00557E94">
              <w:rPr>
                <w:rFonts w:ascii="Arial" w:eastAsia="Times New Roman" w:hAnsi="Arial" w:cs="Arial"/>
                <w:sz w:val="18"/>
                <w:szCs w:val="18"/>
                <w:lang w:eastAsia="hr-HR"/>
              </w:rPr>
              <w:t>13.614.950,00</w:t>
            </w:r>
          </w:p>
        </w:tc>
        <w:tc>
          <w:tcPr>
            <w:tcW w:w="1651"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sidRPr="00557E94">
              <w:rPr>
                <w:rFonts w:ascii="Arial" w:eastAsia="Times New Roman" w:hAnsi="Arial" w:cs="Arial"/>
                <w:sz w:val="18"/>
                <w:szCs w:val="18"/>
                <w:lang w:eastAsia="hr-HR"/>
              </w:rPr>
              <w:t>0,00</w:t>
            </w:r>
          </w:p>
        </w:tc>
        <w:tc>
          <w:tcPr>
            <w:tcW w:w="901"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51</w:t>
            </w:r>
            <w:r w:rsidRPr="00557E94">
              <w:rPr>
                <w:rFonts w:ascii="Arial" w:eastAsia="Times New Roman" w:hAnsi="Arial" w:cs="Arial"/>
                <w:sz w:val="18"/>
                <w:szCs w:val="18"/>
                <w:lang w:eastAsia="hr-HR"/>
              </w:rPr>
              <w:t>,</w:t>
            </w:r>
            <w:r>
              <w:rPr>
                <w:rFonts w:ascii="Arial" w:eastAsia="Times New Roman" w:hAnsi="Arial" w:cs="Arial"/>
                <w:sz w:val="18"/>
                <w:szCs w:val="18"/>
                <w:lang w:eastAsia="hr-HR"/>
              </w:rPr>
              <w:t>98</w:t>
            </w:r>
          </w:p>
        </w:tc>
        <w:tc>
          <w:tcPr>
            <w:tcW w:w="992"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769</w:t>
            </w:r>
            <w:r w:rsidRPr="00557E94">
              <w:rPr>
                <w:rFonts w:ascii="Arial" w:eastAsia="Times New Roman" w:hAnsi="Arial" w:cs="Arial"/>
                <w:sz w:val="18"/>
                <w:szCs w:val="18"/>
                <w:lang w:eastAsia="hr-HR"/>
              </w:rPr>
              <w:t>,</w:t>
            </w:r>
            <w:r>
              <w:rPr>
                <w:rFonts w:ascii="Arial" w:eastAsia="Times New Roman" w:hAnsi="Arial" w:cs="Arial"/>
                <w:sz w:val="18"/>
                <w:szCs w:val="18"/>
                <w:lang w:eastAsia="hr-HR"/>
              </w:rPr>
              <w:t>2</w:t>
            </w:r>
            <w:r w:rsidRPr="00557E94">
              <w:rPr>
                <w:rFonts w:ascii="Arial" w:eastAsia="Times New Roman" w:hAnsi="Arial" w:cs="Arial"/>
                <w:sz w:val="18"/>
                <w:szCs w:val="18"/>
                <w:lang w:eastAsia="hr-HR"/>
              </w:rPr>
              <w:t>3</w:t>
            </w:r>
          </w:p>
        </w:tc>
        <w:tc>
          <w:tcPr>
            <w:tcW w:w="851"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sidRPr="00557E94">
              <w:rPr>
                <w:rFonts w:ascii="Arial" w:eastAsia="Times New Roman" w:hAnsi="Arial" w:cs="Arial"/>
                <w:sz w:val="18"/>
                <w:szCs w:val="18"/>
                <w:lang w:eastAsia="hr-HR"/>
              </w:rPr>
              <w:t>68,07</w:t>
            </w:r>
          </w:p>
        </w:tc>
        <w:tc>
          <w:tcPr>
            <w:tcW w:w="992"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sidRPr="00557E94">
              <w:rPr>
                <w:rFonts w:ascii="Arial" w:eastAsia="Times New Roman" w:hAnsi="Arial" w:cs="Arial"/>
                <w:sz w:val="18"/>
                <w:szCs w:val="18"/>
                <w:lang w:eastAsia="hr-HR"/>
              </w:rPr>
              <w:t>0,00</w:t>
            </w:r>
          </w:p>
        </w:tc>
      </w:tr>
      <w:tr w:rsidR="00AA5A33" w:rsidRPr="00557E94" w:rsidTr="00173150">
        <w:trPr>
          <w:trHeight w:val="255"/>
        </w:trPr>
        <w:tc>
          <w:tcPr>
            <w:tcW w:w="337"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r w:rsidRPr="00557E94">
              <w:rPr>
                <w:rFonts w:ascii="Arial" w:eastAsia="Times New Roman" w:hAnsi="Arial" w:cs="Arial"/>
                <w:sz w:val="18"/>
                <w:szCs w:val="18"/>
                <w:lang w:eastAsia="hr-HR"/>
              </w:rPr>
              <w:t>5</w:t>
            </w:r>
          </w:p>
        </w:tc>
        <w:tc>
          <w:tcPr>
            <w:tcW w:w="2372"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r w:rsidRPr="00557E94">
              <w:rPr>
                <w:rFonts w:ascii="Arial" w:eastAsia="Times New Roman" w:hAnsi="Arial" w:cs="Arial"/>
                <w:sz w:val="18"/>
                <w:szCs w:val="18"/>
                <w:lang w:eastAsia="hr-HR"/>
              </w:rPr>
              <w:t>Izdaci za financijsku imovinu i otplate zajmova</w:t>
            </w:r>
          </w:p>
        </w:tc>
        <w:tc>
          <w:tcPr>
            <w:tcW w:w="1417"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sidRPr="00557E94">
              <w:rPr>
                <w:rFonts w:ascii="Arial" w:eastAsia="Times New Roman" w:hAnsi="Arial" w:cs="Arial"/>
                <w:sz w:val="18"/>
                <w:szCs w:val="18"/>
                <w:lang w:eastAsia="hr-HR"/>
              </w:rPr>
              <w:t>7.659.416,23</w:t>
            </w:r>
          </w:p>
        </w:tc>
        <w:tc>
          <w:tcPr>
            <w:tcW w:w="1418"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sidRPr="00557E94">
              <w:rPr>
                <w:rFonts w:ascii="Arial" w:eastAsia="Times New Roman" w:hAnsi="Arial" w:cs="Arial"/>
                <w:sz w:val="18"/>
                <w:szCs w:val="18"/>
                <w:lang w:eastAsia="hr-HR"/>
              </w:rPr>
              <w:t>7.640.000,00</w:t>
            </w:r>
          </w:p>
        </w:tc>
        <w:tc>
          <w:tcPr>
            <w:tcW w:w="1559"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sidRPr="00557E94">
              <w:rPr>
                <w:rFonts w:ascii="Arial" w:eastAsia="Times New Roman" w:hAnsi="Arial" w:cs="Arial"/>
                <w:sz w:val="18"/>
                <w:szCs w:val="18"/>
                <w:lang w:eastAsia="hr-HR"/>
              </w:rPr>
              <w:t>5.000.000,00</w:t>
            </w:r>
          </w:p>
        </w:tc>
        <w:tc>
          <w:tcPr>
            <w:tcW w:w="1417"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sidRPr="00557E94">
              <w:rPr>
                <w:rFonts w:ascii="Arial" w:eastAsia="Times New Roman" w:hAnsi="Arial" w:cs="Arial"/>
                <w:sz w:val="18"/>
                <w:szCs w:val="18"/>
                <w:lang w:eastAsia="hr-HR"/>
              </w:rPr>
              <w:t>4.970.000,00</w:t>
            </w:r>
          </w:p>
        </w:tc>
        <w:tc>
          <w:tcPr>
            <w:tcW w:w="1651"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sidRPr="00557E94">
              <w:rPr>
                <w:rFonts w:ascii="Arial" w:eastAsia="Times New Roman" w:hAnsi="Arial" w:cs="Arial"/>
                <w:sz w:val="18"/>
                <w:szCs w:val="18"/>
                <w:lang w:eastAsia="hr-HR"/>
              </w:rPr>
              <w:t>4.970.000,00</w:t>
            </w:r>
          </w:p>
        </w:tc>
        <w:tc>
          <w:tcPr>
            <w:tcW w:w="901"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sidRPr="00557E94">
              <w:rPr>
                <w:rFonts w:ascii="Arial" w:eastAsia="Times New Roman" w:hAnsi="Arial" w:cs="Arial"/>
                <w:sz w:val="18"/>
                <w:szCs w:val="18"/>
                <w:lang w:eastAsia="hr-HR"/>
              </w:rPr>
              <w:t>99,75</w:t>
            </w:r>
          </w:p>
        </w:tc>
        <w:tc>
          <w:tcPr>
            <w:tcW w:w="992"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sidRPr="00557E94">
              <w:rPr>
                <w:rFonts w:ascii="Arial" w:eastAsia="Times New Roman" w:hAnsi="Arial" w:cs="Arial"/>
                <w:sz w:val="18"/>
                <w:szCs w:val="18"/>
                <w:lang w:eastAsia="hr-HR"/>
              </w:rPr>
              <w:t>65,4</w:t>
            </w:r>
            <w:r>
              <w:rPr>
                <w:rFonts w:ascii="Arial" w:eastAsia="Times New Roman" w:hAnsi="Arial" w:cs="Arial"/>
                <w:sz w:val="18"/>
                <w:szCs w:val="18"/>
                <w:lang w:eastAsia="hr-HR"/>
              </w:rPr>
              <w:t>4</w:t>
            </w:r>
          </w:p>
        </w:tc>
        <w:tc>
          <w:tcPr>
            <w:tcW w:w="851"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sidRPr="00557E94">
              <w:rPr>
                <w:rFonts w:ascii="Arial" w:eastAsia="Times New Roman" w:hAnsi="Arial" w:cs="Arial"/>
                <w:sz w:val="18"/>
                <w:szCs w:val="18"/>
                <w:lang w:eastAsia="hr-HR"/>
              </w:rPr>
              <w:t>99,40</w:t>
            </w:r>
          </w:p>
        </w:tc>
        <w:tc>
          <w:tcPr>
            <w:tcW w:w="992"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sidRPr="00557E94">
              <w:rPr>
                <w:rFonts w:ascii="Arial" w:eastAsia="Times New Roman" w:hAnsi="Arial" w:cs="Arial"/>
                <w:sz w:val="18"/>
                <w:szCs w:val="18"/>
                <w:lang w:eastAsia="hr-HR"/>
              </w:rPr>
              <w:t>100,00</w:t>
            </w:r>
          </w:p>
        </w:tc>
      </w:tr>
      <w:tr w:rsidR="00AA5A33" w:rsidRPr="00557E94" w:rsidTr="00173150">
        <w:trPr>
          <w:trHeight w:val="255"/>
        </w:trPr>
        <w:tc>
          <w:tcPr>
            <w:tcW w:w="2709" w:type="dxa"/>
            <w:gridSpan w:val="2"/>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i/>
                <w:sz w:val="18"/>
                <w:szCs w:val="18"/>
                <w:lang w:eastAsia="hr-HR"/>
              </w:rPr>
            </w:pPr>
            <w:r w:rsidRPr="00557E94">
              <w:rPr>
                <w:rFonts w:ascii="Arial" w:eastAsia="Times New Roman" w:hAnsi="Arial" w:cs="Arial"/>
                <w:i/>
                <w:sz w:val="18"/>
                <w:szCs w:val="18"/>
                <w:lang w:eastAsia="hr-HR"/>
              </w:rPr>
              <w:t>NETO ZADUŽIVANJE / FINANCIRANJE</w:t>
            </w:r>
          </w:p>
        </w:tc>
        <w:tc>
          <w:tcPr>
            <w:tcW w:w="1417"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i/>
                <w:sz w:val="18"/>
                <w:szCs w:val="18"/>
                <w:lang w:eastAsia="hr-HR"/>
              </w:rPr>
            </w:pPr>
            <w:r w:rsidRPr="00557E94">
              <w:rPr>
                <w:rFonts w:ascii="Arial" w:eastAsia="Times New Roman" w:hAnsi="Arial" w:cs="Arial"/>
                <w:i/>
                <w:sz w:val="18"/>
                <w:szCs w:val="18"/>
                <w:lang w:eastAsia="hr-HR"/>
              </w:rPr>
              <w:t>-2.657.020,23</w:t>
            </w:r>
          </w:p>
        </w:tc>
        <w:tc>
          <w:tcPr>
            <w:tcW w:w="1418"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i/>
                <w:sz w:val="18"/>
                <w:szCs w:val="18"/>
                <w:lang w:eastAsia="hr-HR"/>
              </w:rPr>
            </w:pPr>
            <w:r>
              <w:rPr>
                <w:rFonts w:ascii="Arial" w:eastAsia="Times New Roman" w:hAnsi="Arial" w:cs="Arial"/>
                <w:i/>
                <w:sz w:val="18"/>
                <w:szCs w:val="18"/>
                <w:lang w:eastAsia="hr-HR"/>
              </w:rPr>
              <w:t>-5</w:t>
            </w:r>
            <w:r w:rsidRPr="00557E94">
              <w:rPr>
                <w:rFonts w:ascii="Arial" w:eastAsia="Times New Roman" w:hAnsi="Arial" w:cs="Arial"/>
                <w:i/>
                <w:sz w:val="18"/>
                <w:szCs w:val="18"/>
                <w:lang w:eastAsia="hr-HR"/>
              </w:rPr>
              <w:t>.</w:t>
            </w:r>
            <w:r>
              <w:rPr>
                <w:rFonts w:ascii="Arial" w:eastAsia="Times New Roman" w:hAnsi="Arial" w:cs="Arial"/>
                <w:i/>
                <w:sz w:val="18"/>
                <w:szCs w:val="18"/>
                <w:lang w:eastAsia="hr-HR"/>
              </w:rPr>
              <w:t>040</w:t>
            </w:r>
            <w:r w:rsidRPr="00557E94">
              <w:rPr>
                <w:rFonts w:ascii="Arial" w:eastAsia="Times New Roman" w:hAnsi="Arial" w:cs="Arial"/>
                <w:i/>
                <w:sz w:val="18"/>
                <w:szCs w:val="18"/>
                <w:lang w:eastAsia="hr-HR"/>
              </w:rPr>
              <w:t>.000,00</w:t>
            </w:r>
          </w:p>
        </w:tc>
        <w:tc>
          <w:tcPr>
            <w:tcW w:w="1559"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i/>
                <w:sz w:val="18"/>
                <w:szCs w:val="18"/>
                <w:lang w:eastAsia="hr-HR"/>
              </w:rPr>
            </w:pPr>
            <w:r w:rsidRPr="00557E94">
              <w:rPr>
                <w:rFonts w:ascii="Arial" w:eastAsia="Times New Roman" w:hAnsi="Arial" w:cs="Arial"/>
                <w:i/>
                <w:sz w:val="18"/>
                <w:szCs w:val="18"/>
                <w:lang w:eastAsia="hr-HR"/>
              </w:rPr>
              <w:t>15.000.000,00</w:t>
            </w:r>
          </w:p>
        </w:tc>
        <w:tc>
          <w:tcPr>
            <w:tcW w:w="1417"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i/>
                <w:sz w:val="18"/>
                <w:szCs w:val="18"/>
                <w:lang w:eastAsia="hr-HR"/>
              </w:rPr>
            </w:pPr>
            <w:r w:rsidRPr="00557E94">
              <w:rPr>
                <w:rFonts w:ascii="Arial" w:eastAsia="Times New Roman" w:hAnsi="Arial" w:cs="Arial"/>
                <w:i/>
                <w:sz w:val="18"/>
                <w:szCs w:val="18"/>
                <w:lang w:eastAsia="hr-HR"/>
              </w:rPr>
              <w:t>8.644.950,00</w:t>
            </w:r>
          </w:p>
        </w:tc>
        <w:tc>
          <w:tcPr>
            <w:tcW w:w="1651"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i/>
                <w:sz w:val="18"/>
                <w:szCs w:val="18"/>
                <w:lang w:eastAsia="hr-HR"/>
              </w:rPr>
            </w:pPr>
            <w:r w:rsidRPr="00557E94">
              <w:rPr>
                <w:rFonts w:ascii="Arial" w:eastAsia="Times New Roman" w:hAnsi="Arial" w:cs="Arial"/>
                <w:i/>
                <w:sz w:val="18"/>
                <w:szCs w:val="18"/>
                <w:lang w:eastAsia="hr-HR"/>
              </w:rPr>
              <w:t>-4.970.000,00</w:t>
            </w:r>
          </w:p>
        </w:tc>
        <w:tc>
          <w:tcPr>
            <w:tcW w:w="901"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i/>
                <w:sz w:val="18"/>
                <w:szCs w:val="18"/>
                <w:lang w:eastAsia="hr-HR"/>
              </w:rPr>
            </w:pPr>
            <w:r>
              <w:rPr>
                <w:rFonts w:ascii="Arial" w:eastAsia="Times New Roman" w:hAnsi="Arial" w:cs="Arial"/>
                <w:i/>
                <w:sz w:val="18"/>
                <w:szCs w:val="18"/>
                <w:lang w:eastAsia="hr-HR"/>
              </w:rPr>
              <w:t>189</w:t>
            </w:r>
            <w:r w:rsidRPr="00557E94">
              <w:rPr>
                <w:rFonts w:ascii="Arial" w:eastAsia="Times New Roman" w:hAnsi="Arial" w:cs="Arial"/>
                <w:i/>
                <w:sz w:val="18"/>
                <w:szCs w:val="18"/>
                <w:lang w:eastAsia="hr-HR"/>
              </w:rPr>
              <w:t>,</w:t>
            </w:r>
            <w:r>
              <w:rPr>
                <w:rFonts w:ascii="Arial" w:eastAsia="Times New Roman" w:hAnsi="Arial" w:cs="Arial"/>
                <w:i/>
                <w:sz w:val="18"/>
                <w:szCs w:val="18"/>
                <w:lang w:eastAsia="hr-HR"/>
              </w:rPr>
              <w:t>69</w:t>
            </w:r>
          </w:p>
        </w:tc>
        <w:tc>
          <w:tcPr>
            <w:tcW w:w="992"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i/>
                <w:sz w:val="18"/>
                <w:szCs w:val="18"/>
                <w:lang w:eastAsia="hr-HR"/>
              </w:rPr>
            </w:pPr>
            <w:r w:rsidRPr="00557E94">
              <w:rPr>
                <w:rFonts w:ascii="Arial" w:eastAsia="Times New Roman" w:hAnsi="Arial" w:cs="Arial"/>
                <w:i/>
                <w:sz w:val="18"/>
                <w:szCs w:val="18"/>
                <w:lang w:eastAsia="hr-HR"/>
              </w:rPr>
              <w:t>2</w:t>
            </w:r>
            <w:r>
              <w:rPr>
                <w:rFonts w:ascii="Arial" w:eastAsia="Times New Roman" w:hAnsi="Arial" w:cs="Arial"/>
                <w:i/>
                <w:sz w:val="18"/>
                <w:szCs w:val="18"/>
                <w:lang w:eastAsia="hr-HR"/>
              </w:rPr>
              <w:t>97</w:t>
            </w:r>
            <w:r w:rsidRPr="00557E94">
              <w:rPr>
                <w:rFonts w:ascii="Arial" w:eastAsia="Times New Roman" w:hAnsi="Arial" w:cs="Arial"/>
                <w:i/>
                <w:sz w:val="18"/>
                <w:szCs w:val="18"/>
                <w:lang w:eastAsia="hr-HR"/>
              </w:rPr>
              <w:t>,</w:t>
            </w:r>
            <w:r>
              <w:rPr>
                <w:rFonts w:ascii="Arial" w:eastAsia="Times New Roman" w:hAnsi="Arial" w:cs="Arial"/>
                <w:i/>
                <w:sz w:val="18"/>
                <w:szCs w:val="18"/>
                <w:lang w:eastAsia="hr-HR"/>
              </w:rPr>
              <w:t>62</w:t>
            </w:r>
          </w:p>
        </w:tc>
        <w:tc>
          <w:tcPr>
            <w:tcW w:w="851"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i/>
                <w:sz w:val="18"/>
                <w:szCs w:val="18"/>
                <w:lang w:eastAsia="hr-HR"/>
              </w:rPr>
            </w:pPr>
            <w:r w:rsidRPr="00557E94">
              <w:rPr>
                <w:rFonts w:ascii="Arial" w:eastAsia="Times New Roman" w:hAnsi="Arial" w:cs="Arial"/>
                <w:i/>
                <w:sz w:val="18"/>
                <w:szCs w:val="18"/>
                <w:lang w:eastAsia="hr-HR"/>
              </w:rPr>
              <w:t>57,63</w:t>
            </w:r>
          </w:p>
        </w:tc>
        <w:tc>
          <w:tcPr>
            <w:tcW w:w="992"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i/>
                <w:sz w:val="18"/>
                <w:szCs w:val="18"/>
                <w:lang w:eastAsia="hr-HR"/>
              </w:rPr>
            </w:pPr>
            <w:r w:rsidRPr="00557E94">
              <w:rPr>
                <w:rFonts w:ascii="Arial" w:eastAsia="Times New Roman" w:hAnsi="Arial" w:cs="Arial"/>
                <w:i/>
                <w:sz w:val="18"/>
                <w:szCs w:val="18"/>
                <w:lang w:eastAsia="hr-HR"/>
              </w:rPr>
              <w:t>57,49</w:t>
            </w:r>
          </w:p>
        </w:tc>
      </w:tr>
      <w:tr w:rsidR="00AA5A33" w:rsidRPr="00557E94" w:rsidTr="00173150">
        <w:trPr>
          <w:trHeight w:val="255"/>
        </w:trPr>
        <w:tc>
          <w:tcPr>
            <w:tcW w:w="337"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2372"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1418"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1559"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1651"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901"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992"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851"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992"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r>
      <w:tr w:rsidR="00AA5A33" w:rsidRPr="00557E94" w:rsidTr="00173150">
        <w:trPr>
          <w:trHeight w:val="255"/>
        </w:trPr>
        <w:tc>
          <w:tcPr>
            <w:tcW w:w="337"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2372"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1418"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1559"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1651"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901"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992"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851"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992"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r>
      <w:tr w:rsidR="00AA5A33" w:rsidRPr="00557E94" w:rsidTr="00173150">
        <w:trPr>
          <w:trHeight w:val="255"/>
        </w:trPr>
        <w:tc>
          <w:tcPr>
            <w:tcW w:w="2709" w:type="dxa"/>
            <w:gridSpan w:val="2"/>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1418"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1559"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1651"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901"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992"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851"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992"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r>
      <w:tr w:rsidR="00AA5A33" w:rsidRPr="00557E94" w:rsidTr="00173150">
        <w:trPr>
          <w:trHeight w:val="255"/>
        </w:trPr>
        <w:tc>
          <w:tcPr>
            <w:tcW w:w="4126" w:type="dxa"/>
            <w:gridSpan w:val="3"/>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r w:rsidRPr="00557E94">
              <w:rPr>
                <w:rFonts w:ascii="Arial" w:eastAsia="Times New Roman" w:hAnsi="Arial" w:cs="Arial"/>
                <w:sz w:val="18"/>
                <w:szCs w:val="18"/>
                <w:lang w:eastAsia="hr-HR"/>
              </w:rPr>
              <w:t>UKUPAN DONOS VIŠKA/MANJKA IZ PRETHODNIH GODINA</w:t>
            </w:r>
          </w:p>
        </w:tc>
        <w:tc>
          <w:tcPr>
            <w:tcW w:w="1418"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sidRPr="00557E94">
              <w:rPr>
                <w:rFonts w:ascii="Arial" w:eastAsia="Times New Roman" w:hAnsi="Arial" w:cs="Arial"/>
                <w:sz w:val="18"/>
                <w:szCs w:val="18"/>
                <w:lang w:eastAsia="hr-HR"/>
              </w:rPr>
              <w:t>0,00</w:t>
            </w:r>
          </w:p>
        </w:tc>
        <w:tc>
          <w:tcPr>
            <w:tcW w:w="1559"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sidRPr="00557E94">
              <w:rPr>
                <w:rFonts w:ascii="Arial" w:eastAsia="Times New Roman" w:hAnsi="Arial" w:cs="Arial"/>
                <w:sz w:val="18"/>
                <w:szCs w:val="18"/>
                <w:lang w:eastAsia="hr-HR"/>
              </w:rPr>
              <w:t>0,00</w:t>
            </w:r>
          </w:p>
        </w:tc>
        <w:tc>
          <w:tcPr>
            <w:tcW w:w="1417"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sidRPr="00557E94">
              <w:rPr>
                <w:rFonts w:ascii="Arial" w:eastAsia="Times New Roman" w:hAnsi="Arial" w:cs="Arial"/>
                <w:sz w:val="18"/>
                <w:szCs w:val="18"/>
                <w:lang w:eastAsia="hr-HR"/>
              </w:rPr>
              <w:t>0,00</w:t>
            </w:r>
          </w:p>
        </w:tc>
        <w:tc>
          <w:tcPr>
            <w:tcW w:w="1651"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sidRPr="00557E94">
              <w:rPr>
                <w:rFonts w:ascii="Arial" w:eastAsia="Times New Roman" w:hAnsi="Arial" w:cs="Arial"/>
                <w:sz w:val="18"/>
                <w:szCs w:val="18"/>
                <w:lang w:eastAsia="hr-HR"/>
              </w:rPr>
              <w:t>0,00</w:t>
            </w:r>
          </w:p>
        </w:tc>
        <w:tc>
          <w:tcPr>
            <w:tcW w:w="901"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sidRPr="00557E94">
              <w:rPr>
                <w:rFonts w:ascii="Arial" w:eastAsia="Times New Roman" w:hAnsi="Arial" w:cs="Arial"/>
                <w:sz w:val="18"/>
                <w:szCs w:val="18"/>
                <w:lang w:eastAsia="hr-HR"/>
              </w:rPr>
              <w:t>0,00</w:t>
            </w:r>
          </w:p>
        </w:tc>
        <w:tc>
          <w:tcPr>
            <w:tcW w:w="992"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sidRPr="00557E94">
              <w:rPr>
                <w:rFonts w:ascii="Arial" w:eastAsia="Times New Roman" w:hAnsi="Arial" w:cs="Arial"/>
                <w:sz w:val="18"/>
                <w:szCs w:val="18"/>
                <w:lang w:eastAsia="hr-HR"/>
              </w:rPr>
              <w:t>0,00</w:t>
            </w:r>
          </w:p>
        </w:tc>
        <w:tc>
          <w:tcPr>
            <w:tcW w:w="851"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sidRPr="00557E94">
              <w:rPr>
                <w:rFonts w:ascii="Arial" w:eastAsia="Times New Roman" w:hAnsi="Arial" w:cs="Arial"/>
                <w:sz w:val="18"/>
                <w:szCs w:val="18"/>
                <w:lang w:eastAsia="hr-HR"/>
              </w:rPr>
              <w:t>0,00</w:t>
            </w:r>
          </w:p>
        </w:tc>
        <w:tc>
          <w:tcPr>
            <w:tcW w:w="992"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sidRPr="00557E94">
              <w:rPr>
                <w:rFonts w:ascii="Arial" w:eastAsia="Times New Roman" w:hAnsi="Arial" w:cs="Arial"/>
                <w:sz w:val="18"/>
                <w:szCs w:val="18"/>
                <w:lang w:eastAsia="hr-HR"/>
              </w:rPr>
              <w:t>0,00</w:t>
            </w:r>
          </w:p>
        </w:tc>
      </w:tr>
      <w:tr w:rsidR="00AA5A33" w:rsidRPr="00557E94" w:rsidTr="00173150">
        <w:trPr>
          <w:trHeight w:val="255"/>
        </w:trPr>
        <w:tc>
          <w:tcPr>
            <w:tcW w:w="2709" w:type="dxa"/>
            <w:gridSpan w:val="2"/>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i/>
                <w:sz w:val="18"/>
                <w:szCs w:val="18"/>
                <w:lang w:eastAsia="hr-HR"/>
              </w:rPr>
            </w:pPr>
            <w:r w:rsidRPr="00557E94">
              <w:rPr>
                <w:rFonts w:ascii="Arial" w:eastAsia="Times New Roman" w:hAnsi="Arial" w:cs="Arial"/>
                <w:i/>
                <w:sz w:val="18"/>
                <w:szCs w:val="18"/>
                <w:lang w:eastAsia="hr-HR"/>
              </w:rPr>
              <w:t>DIO VIŠKA/MANJKA IZ PRETHODNIH GODINA KOJI ĆE SE POKRIT/RASPOREDITI U PLANIRANOM RAZDOBLJU</w:t>
            </w:r>
          </w:p>
        </w:tc>
        <w:tc>
          <w:tcPr>
            <w:tcW w:w="1417"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i/>
                <w:sz w:val="18"/>
                <w:szCs w:val="18"/>
                <w:lang w:eastAsia="hr-HR"/>
              </w:rPr>
            </w:pPr>
            <w:r w:rsidRPr="00557E94">
              <w:rPr>
                <w:rFonts w:ascii="Arial" w:eastAsia="Times New Roman" w:hAnsi="Arial" w:cs="Arial"/>
                <w:i/>
                <w:sz w:val="18"/>
                <w:szCs w:val="18"/>
                <w:lang w:eastAsia="hr-HR"/>
              </w:rPr>
              <w:t>1.959.816,36</w:t>
            </w:r>
          </w:p>
        </w:tc>
        <w:tc>
          <w:tcPr>
            <w:tcW w:w="1418"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i/>
                <w:sz w:val="18"/>
                <w:szCs w:val="18"/>
                <w:lang w:eastAsia="hr-HR"/>
              </w:rPr>
            </w:pPr>
            <w:r w:rsidRPr="00557E94">
              <w:rPr>
                <w:rFonts w:ascii="Arial" w:eastAsia="Times New Roman" w:hAnsi="Arial" w:cs="Arial"/>
                <w:i/>
                <w:sz w:val="18"/>
                <w:szCs w:val="18"/>
                <w:lang w:eastAsia="hr-HR"/>
              </w:rPr>
              <w:t>3.882.750,00</w:t>
            </w:r>
          </w:p>
        </w:tc>
        <w:tc>
          <w:tcPr>
            <w:tcW w:w="1559"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i/>
                <w:sz w:val="18"/>
                <w:szCs w:val="18"/>
                <w:lang w:eastAsia="hr-HR"/>
              </w:rPr>
            </w:pPr>
            <w:r>
              <w:rPr>
                <w:rFonts w:ascii="Arial" w:eastAsia="Times New Roman" w:hAnsi="Arial" w:cs="Arial"/>
                <w:i/>
                <w:sz w:val="18"/>
                <w:szCs w:val="18"/>
                <w:lang w:eastAsia="hr-HR"/>
              </w:rPr>
              <w:t>1.3</w:t>
            </w:r>
            <w:r w:rsidRPr="00557E94">
              <w:rPr>
                <w:rFonts w:ascii="Arial" w:eastAsia="Times New Roman" w:hAnsi="Arial" w:cs="Arial"/>
                <w:i/>
                <w:sz w:val="18"/>
                <w:szCs w:val="18"/>
                <w:lang w:eastAsia="hr-HR"/>
              </w:rPr>
              <w:t>97.700,00</w:t>
            </w:r>
          </w:p>
        </w:tc>
        <w:tc>
          <w:tcPr>
            <w:tcW w:w="1417"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i/>
                <w:sz w:val="18"/>
                <w:szCs w:val="18"/>
                <w:lang w:eastAsia="hr-HR"/>
              </w:rPr>
            </w:pPr>
            <w:r w:rsidRPr="00557E94">
              <w:rPr>
                <w:rFonts w:ascii="Arial" w:eastAsia="Times New Roman" w:hAnsi="Arial" w:cs="Arial"/>
                <w:i/>
                <w:sz w:val="18"/>
                <w:szCs w:val="18"/>
                <w:lang w:eastAsia="hr-HR"/>
              </w:rPr>
              <w:t>0,00</w:t>
            </w:r>
          </w:p>
        </w:tc>
        <w:tc>
          <w:tcPr>
            <w:tcW w:w="1651"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i/>
                <w:sz w:val="18"/>
                <w:szCs w:val="18"/>
                <w:lang w:eastAsia="hr-HR"/>
              </w:rPr>
            </w:pPr>
            <w:r w:rsidRPr="00557E94">
              <w:rPr>
                <w:rFonts w:ascii="Arial" w:eastAsia="Times New Roman" w:hAnsi="Arial" w:cs="Arial"/>
                <w:i/>
                <w:sz w:val="18"/>
                <w:szCs w:val="18"/>
                <w:lang w:eastAsia="hr-HR"/>
              </w:rPr>
              <w:t>0,00</w:t>
            </w:r>
          </w:p>
        </w:tc>
        <w:tc>
          <w:tcPr>
            <w:tcW w:w="901"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i/>
                <w:sz w:val="18"/>
                <w:szCs w:val="18"/>
                <w:lang w:eastAsia="hr-HR"/>
              </w:rPr>
            </w:pPr>
            <w:r>
              <w:rPr>
                <w:rFonts w:ascii="Arial" w:eastAsia="Times New Roman" w:hAnsi="Arial" w:cs="Arial"/>
                <w:i/>
                <w:sz w:val="18"/>
                <w:szCs w:val="18"/>
                <w:lang w:eastAsia="hr-HR"/>
              </w:rPr>
              <w:t>198</w:t>
            </w:r>
            <w:r w:rsidRPr="00557E94">
              <w:rPr>
                <w:rFonts w:ascii="Arial" w:eastAsia="Times New Roman" w:hAnsi="Arial" w:cs="Arial"/>
                <w:i/>
                <w:sz w:val="18"/>
                <w:szCs w:val="18"/>
                <w:lang w:eastAsia="hr-HR"/>
              </w:rPr>
              <w:t>,</w:t>
            </w:r>
            <w:r>
              <w:rPr>
                <w:rFonts w:ascii="Arial" w:eastAsia="Times New Roman" w:hAnsi="Arial" w:cs="Arial"/>
                <w:i/>
                <w:sz w:val="18"/>
                <w:szCs w:val="18"/>
                <w:lang w:eastAsia="hr-HR"/>
              </w:rPr>
              <w:t>12</w:t>
            </w:r>
          </w:p>
        </w:tc>
        <w:tc>
          <w:tcPr>
            <w:tcW w:w="992"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i/>
                <w:sz w:val="18"/>
                <w:szCs w:val="18"/>
                <w:lang w:eastAsia="hr-HR"/>
              </w:rPr>
            </w:pPr>
            <w:r>
              <w:rPr>
                <w:rFonts w:ascii="Arial" w:eastAsia="Times New Roman" w:hAnsi="Arial" w:cs="Arial"/>
                <w:i/>
                <w:sz w:val="18"/>
                <w:szCs w:val="18"/>
                <w:lang w:eastAsia="hr-HR"/>
              </w:rPr>
              <w:t>36</w:t>
            </w:r>
            <w:r w:rsidRPr="00557E94">
              <w:rPr>
                <w:rFonts w:ascii="Arial" w:eastAsia="Times New Roman" w:hAnsi="Arial" w:cs="Arial"/>
                <w:i/>
                <w:sz w:val="18"/>
                <w:szCs w:val="18"/>
                <w:lang w:eastAsia="hr-HR"/>
              </w:rPr>
              <w:t>,00</w:t>
            </w:r>
          </w:p>
        </w:tc>
        <w:tc>
          <w:tcPr>
            <w:tcW w:w="851"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i/>
                <w:sz w:val="18"/>
                <w:szCs w:val="18"/>
                <w:lang w:eastAsia="hr-HR"/>
              </w:rPr>
            </w:pPr>
            <w:r w:rsidRPr="00557E94">
              <w:rPr>
                <w:rFonts w:ascii="Arial" w:eastAsia="Times New Roman" w:hAnsi="Arial" w:cs="Arial"/>
                <w:i/>
                <w:sz w:val="18"/>
                <w:szCs w:val="18"/>
                <w:lang w:eastAsia="hr-HR"/>
              </w:rPr>
              <w:t>0,00</w:t>
            </w:r>
          </w:p>
        </w:tc>
        <w:tc>
          <w:tcPr>
            <w:tcW w:w="992"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i/>
                <w:sz w:val="18"/>
                <w:szCs w:val="18"/>
                <w:lang w:eastAsia="hr-HR"/>
              </w:rPr>
            </w:pPr>
            <w:r w:rsidRPr="00557E94">
              <w:rPr>
                <w:rFonts w:ascii="Arial" w:eastAsia="Times New Roman" w:hAnsi="Arial" w:cs="Arial"/>
                <w:i/>
                <w:sz w:val="18"/>
                <w:szCs w:val="18"/>
                <w:lang w:eastAsia="hr-HR"/>
              </w:rPr>
              <w:t>0,00</w:t>
            </w:r>
          </w:p>
        </w:tc>
      </w:tr>
      <w:tr w:rsidR="00AA5A33" w:rsidRPr="00557E94" w:rsidTr="00173150">
        <w:trPr>
          <w:trHeight w:val="255"/>
        </w:trPr>
        <w:tc>
          <w:tcPr>
            <w:tcW w:w="337"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2372"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1418"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1559"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1651"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901"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992"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851"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c>
          <w:tcPr>
            <w:tcW w:w="992"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p>
        </w:tc>
      </w:tr>
      <w:tr w:rsidR="00AA5A33" w:rsidRPr="00557E94" w:rsidTr="00173150">
        <w:trPr>
          <w:trHeight w:val="255"/>
        </w:trPr>
        <w:tc>
          <w:tcPr>
            <w:tcW w:w="2709" w:type="dxa"/>
            <w:gridSpan w:val="2"/>
            <w:tcBorders>
              <w:top w:val="nil"/>
              <w:left w:val="nil"/>
              <w:bottom w:val="nil"/>
              <w:right w:val="nil"/>
            </w:tcBorders>
            <w:shd w:val="clear" w:color="auto" w:fill="auto"/>
            <w:noWrap/>
            <w:vAlign w:val="bottom"/>
            <w:hideMark/>
          </w:tcPr>
          <w:p w:rsidR="00AA5A33" w:rsidRPr="00557E94" w:rsidRDefault="00AA5A33" w:rsidP="00173150">
            <w:pPr>
              <w:spacing w:after="0" w:line="240" w:lineRule="auto"/>
              <w:rPr>
                <w:rFonts w:ascii="Arial" w:eastAsia="Times New Roman" w:hAnsi="Arial" w:cs="Arial"/>
                <w:sz w:val="18"/>
                <w:szCs w:val="18"/>
                <w:lang w:eastAsia="hr-HR"/>
              </w:rPr>
            </w:pPr>
            <w:r w:rsidRPr="00557E94">
              <w:rPr>
                <w:rFonts w:ascii="Arial" w:eastAsia="Times New Roman" w:hAnsi="Arial" w:cs="Arial"/>
                <w:sz w:val="18"/>
                <w:szCs w:val="18"/>
                <w:lang w:eastAsia="hr-HR"/>
              </w:rPr>
              <w:t>VIŠAK / MANJAK + NETO ZADUŽIVANJA / FINANCIRANJA</w:t>
            </w:r>
          </w:p>
        </w:tc>
        <w:tc>
          <w:tcPr>
            <w:tcW w:w="1417"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sidRPr="00557E94">
              <w:rPr>
                <w:rFonts w:ascii="Arial" w:eastAsia="Times New Roman" w:hAnsi="Arial" w:cs="Arial"/>
                <w:sz w:val="18"/>
                <w:szCs w:val="18"/>
                <w:lang w:eastAsia="hr-HR"/>
              </w:rPr>
              <w:t>3.882.749,85</w:t>
            </w:r>
          </w:p>
        </w:tc>
        <w:tc>
          <w:tcPr>
            <w:tcW w:w="1418"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sidRPr="00557E94">
              <w:rPr>
                <w:rFonts w:ascii="Arial" w:eastAsia="Times New Roman" w:hAnsi="Arial" w:cs="Arial"/>
                <w:sz w:val="18"/>
                <w:szCs w:val="18"/>
                <w:lang w:eastAsia="hr-HR"/>
              </w:rPr>
              <w:t>0,00</w:t>
            </w:r>
          </w:p>
        </w:tc>
        <w:tc>
          <w:tcPr>
            <w:tcW w:w="1559"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sidRPr="00557E94">
              <w:rPr>
                <w:rFonts w:ascii="Arial" w:eastAsia="Times New Roman" w:hAnsi="Arial" w:cs="Arial"/>
                <w:sz w:val="18"/>
                <w:szCs w:val="18"/>
                <w:lang w:eastAsia="hr-HR"/>
              </w:rPr>
              <w:t>0,00</w:t>
            </w:r>
          </w:p>
        </w:tc>
        <w:tc>
          <w:tcPr>
            <w:tcW w:w="1417"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sidRPr="00557E94">
              <w:rPr>
                <w:rFonts w:ascii="Arial" w:eastAsia="Times New Roman" w:hAnsi="Arial" w:cs="Arial"/>
                <w:sz w:val="18"/>
                <w:szCs w:val="18"/>
                <w:lang w:eastAsia="hr-HR"/>
              </w:rPr>
              <w:t>0,00</w:t>
            </w:r>
          </w:p>
        </w:tc>
        <w:tc>
          <w:tcPr>
            <w:tcW w:w="1651"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sidRPr="00557E94">
              <w:rPr>
                <w:rFonts w:ascii="Arial" w:eastAsia="Times New Roman" w:hAnsi="Arial" w:cs="Arial"/>
                <w:sz w:val="18"/>
                <w:szCs w:val="18"/>
                <w:lang w:eastAsia="hr-HR"/>
              </w:rPr>
              <w:t>0,00</w:t>
            </w:r>
          </w:p>
        </w:tc>
        <w:tc>
          <w:tcPr>
            <w:tcW w:w="901"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sidRPr="00557E94">
              <w:rPr>
                <w:rFonts w:ascii="Arial" w:eastAsia="Times New Roman" w:hAnsi="Arial" w:cs="Arial"/>
                <w:sz w:val="18"/>
                <w:szCs w:val="18"/>
                <w:lang w:eastAsia="hr-HR"/>
              </w:rPr>
              <w:t>0,00</w:t>
            </w:r>
          </w:p>
        </w:tc>
        <w:tc>
          <w:tcPr>
            <w:tcW w:w="992"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sidRPr="00557E94">
              <w:rPr>
                <w:rFonts w:ascii="Arial" w:eastAsia="Times New Roman" w:hAnsi="Arial" w:cs="Arial"/>
                <w:sz w:val="18"/>
                <w:szCs w:val="18"/>
                <w:lang w:eastAsia="hr-HR"/>
              </w:rPr>
              <w:t>0,00</w:t>
            </w:r>
          </w:p>
        </w:tc>
        <w:tc>
          <w:tcPr>
            <w:tcW w:w="851"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sidRPr="00557E94">
              <w:rPr>
                <w:rFonts w:ascii="Arial" w:eastAsia="Times New Roman" w:hAnsi="Arial" w:cs="Arial"/>
                <w:sz w:val="18"/>
                <w:szCs w:val="18"/>
                <w:lang w:eastAsia="hr-HR"/>
              </w:rPr>
              <w:t>0,00</w:t>
            </w:r>
          </w:p>
        </w:tc>
        <w:tc>
          <w:tcPr>
            <w:tcW w:w="992" w:type="dxa"/>
            <w:tcBorders>
              <w:top w:val="nil"/>
              <w:left w:val="nil"/>
              <w:bottom w:val="nil"/>
              <w:right w:val="nil"/>
            </w:tcBorders>
            <w:shd w:val="clear" w:color="auto" w:fill="auto"/>
            <w:noWrap/>
            <w:vAlign w:val="bottom"/>
            <w:hideMark/>
          </w:tcPr>
          <w:p w:rsidR="00AA5A33" w:rsidRPr="00557E94" w:rsidRDefault="00AA5A33" w:rsidP="00173150">
            <w:pPr>
              <w:spacing w:after="0" w:line="240" w:lineRule="auto"/>
              <w:jc w:val="right"/>
              <w:rPr>
                <w:rFonts w:ascii="Arial" w:eastAsia="Times New Roman" w:hAnsi="Arial" w:cs="Arial"/>
                <w:sz w:val="18"/>
                <w:szCs w:val="18"/>
                <w:lang w:eastAsia="hr-HR"/>
              </w:rPr>
            </w:pPr>
            <w:r w:rsidRPr="00557E94">
              <w:rPr>
                <w:rFonts w:ascii="Arial" w:eastAsia="Times New Roman" w:hAnsi="Arial" w:cs="Arial"/>
                <w:sz w:val="18"/>
                <w:szCs w:val="18"/>
                <w:lang w:eastAsia="hr-HR"/>
              </w:rPr>
              <w:t>0,00</w:t>
            </w:r>
          </w:p>
        </w:tc>
      </w:tr>
    </w:tbl>
    <w:p w:rsidR="00782ACD" w:rsidRDefault="00782ACD" w:rsidP="00B532FB">
      <w:pPr>
        <w:jc w:val="center"/>
        <w:rPr>
          <w:rFonts w:ascii="Arial" w:hAnsi="Arial" w:cs="Arial"/>
          <w:b/>
        </w:rPr>
      </w:pPr>
    </w:p>
    <w:p w:rsidR="00782ACD" w:rsidRDefault="00782ACD" w:rsidP="00B532FB">
      <w:pPr>
        <w:jc w:val="center"/>
        <w:rPr>
          <w:rFonts w:ascii="Arial" w:hAnsi="Arial" w:cs="Arial"/>
          <w:b/>
        </w:rPr>
      </w:pPr>
    </w:p>
    <w:p w:rsidR="00782ACD" w:rsidRDefault="00782ACD" w:rsidP="00B532FB">
      <w:pPr>
        <w:jc w:val="center"/>
        <w:rPr>
          <w:rFonts w:ascii="Arial" w:hAnsi="Arial" w:cs="Arial"/>
          <w:b/>
        </w:rPr>
      </w:pPr>
    </w:p>
    <w:p w:rsidR="00782ACD" w:rsidRDefault="00782ACD" w:rsidP="00B532FB">
      <w:pPr>
        <w:jc w:val="center"/>
        <w:rPr>
          <w:rFonts w:ascii="Arial" w:hAnsi="Arial" w:cs="Arial"/>
          <w:b/>
        </w:rPr>
      </w:pPr>
    </w:p>
    <w:p w:rsidR="00782ACD" w:rsidRDefault="00782ACD" w:rsidP="00B532FB">
      <w:pPr>
        <w:jc w:val="center"/>
        <w:rPr>
          <w:rFonts w:ascii="Arial" w:hAnsi="Arial" w:cs="Arial"/>
          <w:b/>
        </w:rPr>
      </w:pPr>
    </w:p>
    <w:p w:rsidR="00782ACD" w:rsidRDefault="00782ACD" w:rsidP="00B532FB">
      <w:pPr>
        <w:jc w:val="center"/>
        <w:rPr>
          <w:rFonts w:ascii="Arial" w:hAnsi="Arial" w:cs="Arial"/>
          <w:b/>
        </w:rPr>
      </w:pPr>
    </w:p>
    <w:p w:rsidR="00F601C5" w:rsidRDefault="00F601C5" w:rsidP="00B532FB">
      <w:pPr>
        <w:jc w:val="center"/>
        <w:rPr>
          <w:rFonts w:ascii="Arial" w:hAnsi="Arial" w:cs="Arial"/>
          <w:b/>
        </w:rPr>
      </w:pPr>
    </w:p>
    <w:p w:rsidR="00AA5A33" w:rsidRDefault="00AA5A33" w:rsidP="00B532FB">
      <w:pPr>
        <w:jc w:val="center"/>
        <w:rPr>
          <w:rFonts w:ascii="Arial" w:hAnsi="Arial" w:cs="Arial"/>
          <w:b/>
        </w:rPr>
      </w:pPr>
    </w:p>
    <w:p w:rsidR="00AA5A33" w:rsidRDefault="00AA5A33" w:rsidP="00B532FB">
      <w:pPr>
        <w:jc w:val="center"/>
        <w:rPr>
          <w:rFonts w:ascii="Arial" w:hAnsi="Arial" w:cs="Arial"/>
          <w:b/>
        </w:rPr>
      </w:pPr>
    </w:p>
    <w:p w:rsidR="00AA5A33" w:rsidRDefault="00AA5A33" w:rsidP="00B532FB">
      <w:pPr>
        <w:jc w:val="center"/>
        <w:rPr>
          <w:rFonts w:ascii="Arial" w:hAnsi="Arial" w:cs="Arial"/>
          <w:b/>
        </w:rPr>
      </w:pPr>
    </w:p>
    <w:p w:rsidR="00AA5A33" w:rsidRDefault="00AA5A33" w:rsidP="00B532FB">
      <w:pPr>
        <w:jc w:val="center"/>
        <w:rPr>
          <w:rFonts w:ascii="Arial" w:hAnsi="Arial" w:cs="Arial"/>
          <w:b/>
        </w:rPr>
      </w:pPr>
    </w:p>
    <w:p w:rsidR="00AA5A33" w:rsidRDefault="00AA5A33" w:rsidP="00B532FB">
      <w:pPr>
        <w:jc w:val="center"/>
        <w:rPr>
          <w:rFonts w:ascii="Arial" w:hAnsi="Arial" w:cs="Arial"/>
          <w:b/>
        </w:rPr>
      </w:pPr>
    </w:p>
    <w:p w:rsidR="00AA5A33" w:rsidRDefault="00AA5A33" w:rsidP="00B532FB">
      <w:pPr>
        <w:jc w:val="center"/>
        <w:rPr>
          <w:rFonts w:ascii="Arial" w:hAnsi="Arial" w:cs="Arial"/>
          <w:b/>
        </w:rPr>
      </w:pPr>
    </w:p>
    <w:tbl>
      <w:tblPr>
        <w:tblW w:w="14080" w:type="dxa"/>
        <w:tblLook w:val="04A0" w:firstRow="1" w:lastRow="0" w:firstColumn="1" w:lastColumn="0" w:noHBand="0" w:noVBand="1"/>
      </w:tblPr>
      <w:tblGrid>
        <w:gridCol w:w="14080"/>
      </w:tblGrid>
      <w:tr w:rsidR="00AF1511" w:rsidRPr="00220667" w:rsidTr="00D57F6E">
        <w:trPr>
          <w:trHeight w:val="342"/>
        </w:trPr>
        <w:tc>
          <w:tcPr>
            <w:tcW w:w="14080" w:type="dxa"/>
            <w:tcBorders>
              <w:top w:val="nil"/>
              <w:left w:val="nil"/>
              <w:bottom w:val="nil"/>
              <w:right w:val="nil"/>
            </w:tcBorders>
            <w:shd w:val="clear" w:color="000000" w:fill="FFFFFF"/>
            <w:hideMark/>
          </w:tcPr>
          <w:p w:rsidR="00AF1511" w:rsidRPr="00455367" w:rsidRDefault="00AF1511" w:rsidP="00D57F6E">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lastRenderedPageBreak/>
              <w:t>GRAD LABIN</w:t>
            </w:r>
          </w:p>
        </w:tc>
      </w:tr>
      <w:tr w:rsidR="00AF1511" w:rsidRPr="00220667" w:rsidTr="00D57F6E">
        <w:trPr>
          <w:trHeight w:val="342"/>
        </w:trPr>
        <w:tc>
          <w:tcPr>
            <w:tcW w:w="14080" w:type="dxa"/>
            <w:tcBorders>
              <w:top w:val="nil"/>
              <w:left w:val="nil"/>
              <w:bottom w:val="nil"/>
              <w:right w:val="nil"/>
            </w:tcBorders>
            <w:shd w:val="clear" w:color="000000" w:fill="FFFFFF"/>
          </w:tcPr>
          <w:p w:rsidR="00AF1511" w:rsidRPr="00455367" w:rsidRDefault="00AF1511" w:rsidP="00D57F6E">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TITOV TRG 11</w:t>
            </w:r>
          </w:p>
          <w:p w:rsidR="00AF1511" w:rsidRPr="00455367" w:rsidRDefault="00AF1511" w:rsidP="00D57F6E">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LABIN 52220</w:t>
            </w:r>
          </w:p>
        </w:tc>
      </w:tr>
      <w:tr w:rsidR="00AF1511" w:rsidRPr="00220667" w:rsidTr="00D57F6E">
        <w:trPr>
          <w:trHeight w:val="300"/>
        </w:trPr>
        <w:tc>
          <w:tcPr>
            <w:tcW w:w="14080" w:type="dxa"/>
            <w:tcBorders>
              <w:top w:val="nil"/>
              <w:left w:val="nil"/>
              <w:bottom w:val="nil"/>
              <w:right w:val="nil"/>
            </w:tcBorders>
            <w:shd w:val="clear" w:color="000000" w:fill="FFFFFF"/>
            <w:hideMark/>
          </w:tcPr>
          <w:p w:rsidR="00AF1511" w:rsidRPr="00455367" w:rsidRDefault="00AF1511" w:rsidP="00D57F6E">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OIB: 19041331726</w:t>
            </w:r>
          </w:p>
          <w:p w:rsidR="00AF1511" w:rsidRPr="00455367" w:rsidRDefault="00AF1511" w:rsidP="00D57F6E">
            <w:pPr>
              <w:spacing w:after="0" w:line="240" w:lineRule="auto"/>
              <w:rPr>
                <w:rFonts w:ascii="Arial" w:eastAsia="Times New Roman" w:hAnsi="Arial" w:cs="Arial"/>
                <w:b/>
                <w:bCs/>
                <w:sz w:val="16"/>
                <w:szCs w:val="16"/>
                <w:lang w:eastAsia="hr-HR"/>
              </w:rPr>
            </w:pPr>
          </w:p>
        </w:tc>
      </w:tr>
    </w:tbl>
    <w:p w:rsidR="00AF1511" w:rsidRDefault="00AF1511" w:rsidP="00B532FB">
      <w:pPr>
        <w:jc w:val="center"/>
        <w:rPr>
          <w:rFonts w:ascii="Arial" w:hAnsi="Arial" w:cs="Arial"/>
          <w:b/>
        </w:rPr>
      </w:pPr>
    </w:p>
    <w:p w:rsidR="00B532FB" w:rsidRPr="00A10381" w:rsidRDefault="00DD067B" w:rsidP="00B532FB">
      <w:pPr>
        <w:jc w:val="center"/>
        <w:rPr>
          <w:rFonts w:ascii="Arial" w:hAnsi="Arial" w:cs="Arial"/>
          <w:b/>
        </w:rPr>
      </w:pPr>
      <w:r w:rsidRPr="00A10381">
        <w:rPr>
          <w:rFonts w:ascii="Arial" w:hAnsi="Arial" w:cs="Arial"/>
          <w:b/>
        </w:rPr>
        <w:t>1.1.2.</w:t>
      </w:r>
      <w:r w:rsidR="00B532FB" w:rsidRPr="00A10381">
        <w:rPr>
          <w:rFonts w:ascii="Arial" w:hAnsi="Arial" w:cs="Arial"/>
          <w:b/>
        </w:rPr>
        <w:t xml:space="preserve"> Prihodi i rashodi prema ekonomskoj klasifikaciji</w:t>
      </w:r>
    </w:p>
    <w:p w:rsidR="00173150" w:rsidRDefault="00173150" w:rsidP="00A237D7">
      <w:r>
        <w:fldChar w:fldCharType="begin"/>
      </w:r>
      <w:r>
        <w:instrText xml:space="preserve"> LINK </w:instrText>
      </w:r>
      <w:r w:rsidR="00B74424">
        <w:instrText xml:space="preserve">Excel.Sheet.8 "C:\\Users\\jdundara\\Documents\\2021.- PLAN PRORAČUNA\\2021.- NAKO AMANDMANA\\1.1.2. PRIHODI I RASHODI- EKONOMSKA - Opći dio.xls" "Analitika proračuna!R10C1:R84C11" </w:instrText>
      </w:r>
      <w:r>
        <w:instrText xml:space="preserve">\a \f 4 \h  \* MERGEFORMAT </w:instrText>
      </w:r>
      <w:r>
        <w:fldChar w:fldCharType="separate"/>
      </w:r>
    </w:p>
    <w:tbl>
      <w:tblPr>
        <w:tblW w:w="14755" w:type="dxa"/>
        <w:tblInd w:w="108" w:type="dxa"/>
        <w:tblLook w:val="04A0" w:firstRow="1" w:lastRow="0" w:firstColumn="1" w:lastColumn="0" w:noHBand="0" w:noVBand="1"/>
      </w:tblPr>
      <w:tblGrid>
        <w:gridCol w:w="694"/>
        <w:gridCol w:w="3543"/>
        <w:gridCol w:w="1389"/>
        <w:gridCol w:w="1389"/>
        <w:gridCol w:w="1490"/>
        <w:gridCol w:w="1490"/>
        <w:gridCol w:w="1490"/>
        <w:gridCol w:w="813"/>
        <w:gridCol w:w="817"/>
        <w:gridCol w:w="775"/>
        <w:gridCol w:w="992"/>
      </w:tblGrid>
      <w:tr w:rsidR="00CB0EEC" w:rsidRPr="00173150" w:rsidTr="00C7514F">
        <w:trPr>
          <w:trHeight w:val="255"/>
        </w:trPr>
        <w:tc>
          <w:tcPr>
            <w:tcW w:w="567" w:type="dxa"/>
            <w:tcBorders>
              <w:top w:val="nil"/>
              <w:left w:val="nil"/>
              <w:bottom w:val="nil"/>
              <w:right w:val="nil"/>
            </w:tcBorders>
            <w:shd w:val="clear" w:color="000000" w:fill="C0C0C0"/>
            <w:noWrap/>
            <w:vAlign w:val="bottom"/>
            <w:hideMark/>
          </w:tcPr>
          <w:p w:rsidR="00173150" w:rsidRPr="00173150" w:rsidRDefault="00173150" w:rsidP="00173150">
            <w:pPr>
              <w:spacing w:after="0" w:line="240" w:lineRule="auto"/>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 </w:t>
            </w:r>
          </w:p>
        </w:tc>
        <w:tc>
          <w:tcPr>
            <w:tcW w:w="3543" w:type="dxa"/>
            <w:tcBorders>
              <w:top w:val="nil"/>
              <w:left w:val="nil"/>
              <w:bottom w:val="nil"/>
              <w:right w:val="nil"/>
            </w:tcBorders>
            <w:shd w:val="clear" w:color="000000" w:fill="C0C0C0"/>
            <w:noWrap/>
            <w:vAlign w:val="bottom"/>
            <w:hideMark/>
          </w:tcPr>
          <w:p w:rsidR="00173150" w:rsidRPr="00173150" w:rsidRDefault="00173150" w:rsidP="00173150">
            <w:pPr>
              <w:spacing w:after="0" w:line="240" w:lineRule="auto"/>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 </w:t>
            </w:r>
          </w:p>
        </w:tc>
        <w:tc>
          <w:tcPr>
            <w:tcW w:w="1389" w:type="dxa"/>
            <w:tcBorders>
              <w:top w:val="nil"/>
              <w:left w:val="nil"/>
              <w:bottom w:val="nil"/>
              <w:right w:val="nil"/>
            </w:tcBorders>
            <w:shd w:val="clear" w:color="000000" w:fill="C0C0C0"/>
            <w:noWrap/>
            <w:vAlign w:val="bottom"/>
            <w:hideMark/>
          </w:tcPr>
          <w:p w:rsidR="00173150" w:rsidRPr="00173150" w:rsidRDefault="00173150" w:rsidP="00173150">
            <w:pPr>
              <w:spacing w:after="0" w:line="240" w:lineRule="auto"/>
              <w:jc w:val="center"/>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IZVRŠENJE</w:t>
            </w:r>
          </w:p>
        </w:tc>
        <w:tc>
          <w:tcPr>
            <w:tcW w:w="1389" w:type="dxa"/>
            <w:tcBorders>
              <w:top w:val="nil"/>
              <w:left w:val="nil"/>
              <w:bottom w:val="nil"/>
              <w:right w:val="nil"/>
            </w:tcBorders>
            <w:shd w:val="clear" w:color="000000" w:fill="C0C0C0"/>
            <w:noWrap/>
            <w:vAlign w:val="bottom"/>
            <w:hideMark/>
          </w:tcPr>
          <w:p w:rsidR="00173150" w:rsidRPr="00173150" w:rsidRDefault="00173150" w:rsidP="00173150">
            <w:pPr>
              <w:spacing w:after="0" w:line="240" w:lineRule="auto"/>
              <w:jc w:val="center"/>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PLAN</w:t>
            </w:r>
          </w:p>
        </w:tc>
        <w:tc>
          <w:tcPr>
            <w:tcW w:w="1490" w:type="dxa"/>
            <w:tcBorders>
              <w:top w:val="nil"/>
              <w:left w:val="nil"/>
              <w:bottom w:val="nil"/>
              <w:right w:val="nil"/>
            </w:tcBorders>
            <w:shd w:val="clear" w:color="000000" w:fill="C0C0C0"/>
            <w:noWrap/>
            <w:vAlign w:val="bottom"/>
            <w:hideMark/>
          </w:tcPr>
          <w:p w:rsidR="00173150" w:rsidRPr="00173150" w:rsidRDefault="00173150" w:rsidP="00173150">
            <w:pPr>
              <w:spacing w:after="0" w:line="240" w:lineRule="auto"/>
              <w:jc w:val="center"/>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PLAN</w:t>
            </w:r>
          </w:p>
        </w:tc>
        <w:tc>
          <w:tcPr>
            <w:tcW w:w="1490" w:type="dxa"/>
            <w:tcBorders>
              <w:top w:val="nil"/>
              <w:left w:val="nil"/>
              <w:bottom w:val="nil"/>
              <w:right w:val="nil"/>
            </w:tcBorders>
            <w:shd w:val="clear" w:color="000000" w:fill="C0C0C0"/>
            <w:noWrap/>
            <w:vAlign w:val="bottom"/>
            <w:hideMark/>
          </w:tcPr>
          <w:p w:rsidR="00173150" w:rsidRPr="00173150" w:rsidRDefault="00173150" w:rsidP="00173150">
            <w:pPr>
              <w:spacing w:after="0" w:line="240" w:lineRule="auto"/>
              <w:jc w:val="center"/>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PROJEKCIJA</w:t>
            </w:r>
          </w:p>
        </w:tc>
        <w:tc>
          <w:tcPr>
            <w:tcW w:w="1490" w:type="dxa"/>
            <w:tcBorders>
              <w:top w:val="nil"/>
              <w:left w:val="nil"/>
              <w:bottom w:val="nil"/>
              <w:right w:val="nil"/>
            </w:tcBorders>
            <w:shd w:val="clear" w:color="000000" w:fill="C0C0C0"/>
            <w:noWrap/>
            <w:vAlign w:val="bottom"/>
            <w:hideMark/>
          </w:tcPr>
          <w:p w:rsidR="00173150" w:rsidRPr="00173150" w:rsidRDefault="00173150" w:rsidP="00173150">
            <w:pPr>
              <w:spacing w:after="0" w:line="240" w:lineRule="auto"/>
              <w:jc w:val="center"/>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PROJEKCIJA</w:t>
            </w:r>
          </w:p>
        </w:tc>
        <w:tc>
          <w:tcPr>
            <w:tcW w:w="813" w:type="dxa"/>
            <w:tcBorders>
              <w:top w:val="nil"/>
              <w:left w:val="nil"/>
              <w:bottom w:val="nil"/>
              <w:right w:val="nil"/>
            </w:tcBorders>
            <w:shd w:val="clear" w:color="000000" w:fill="C0C0C0"/>
            <w:noWrap/>
            <w:vAlign w:val="bottom"/>
            <w:hideMark/>
          </w:tcPr>
          <w:p w:rsidR="00173150" w:rsidRPr="00173150" w:rsidRDefault="00173150" w:rsidP="00173150">
            <w:pPr>
              <w:spacing w:after="0" w:line="240" w:lineRule="auto"/>
              <w:jc w:val="center"/>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INDEKS</w:t>
            </w:r>
          </w:p>
        </w:tc>
        <w:tc>
          <w:tcPr>
            <w:tcW w:w="817" w:type="dxa"/>
            <w:tcBorders>
              <w:top w:val="nil"/>
              <w:left w:val="nil"/>
              <w:bottom w:val="nil"/>
              <w:right w:val="nil"/>
            </w:tcBorders>
            <w:shd w:val="clear" w:color="000000" w:fill="C0C0C0"/>
            <w:noWrap/>
            <w:vAlign w:val="bottom"/>
            <w:hideMark/>
          </w:tcPr>
          <w:p w:rsidR="00173150" w:rsidRPr="00173150" w:rsidRDefault="00173150" w:rsidP="00173150">
            <w:pPr>
              <w:spacing w:after="0" w:line="240" w:lineRule="auto"/>
              <w:jc w:val="center"/>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INDEKS</w:t>
            </w:r>
          </w:p>
        </w:tc>
        <w:tc>
          <w:tcPr>
            <w:tcW w:w="775" w:type="dxa"/>
            <w:tcBorders>
              <w:top w:val="nil"/>
              <w:left w:val="nil"/>
              <w:bottom w:val="nil"/>
              <w:right w:val="nil"/>
            </w:tcBorders>
            <w:shd w:val="clear" w:color="000000" w:fill="C0C0C0"/>
            <w:noWrap/>
            <w:vAlign w:val="bottom"/>
            <w:hideMark/>
          </w:tcPr>
          <w:p w:rsidR="00173150" w:rsidRPr="00173150" w:rsidRDefault="00173150" w:rsidP="00173150">
            <w:pPr>
              <w:spacing w:after="0" w:line="240" w:lineRule="auto"/>
              <w:jc w:val="center"/>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INDEKS</w:t>
            </w:r>
          </w:p>
        </w:tc>
        <w:tc>
          <w:tcPr>
            <w:tcW w:w="992" w:type="dxa"/>
            <w:tcBorders>
              <w:top w:val="nil"/>
              <w:left w:val="nil"/>
              <w:bottom w:val="nil"/>
              <w:right w:val="nil"/>
            </w:tcBorders>
            <w:shd w:val="clear" w:color="000000" w:fill="C0C0C0"/>
            <w:noWrap/>
            <w:vAlign w:val="bottom"/>
            <w:hideMark/>
          </w:tcPr>
          <w:p w:rsidR="00173150" w:rsidRPr="00173150" w:rsidRDefault="00173150" w:rsidP="00173150">
            <w:pPr>
              <w:spacing w:after="0" w:line="240" w:lineRule="auto"/>
              <w:jc w:val="center"/>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INDEKS</w:t>
            </w:r>
          </w:p>
        </w:tc>
      </w:tr>
      <w:tr w:rsidR="00CB0EEC" w:rsidRPr="00173150" w:rsidTr="00C7514F">
        <w:trPr>
          <w:trHeight w:val="255"/>
        </w:trPr>
        <w:tc>
          <w:tcPr>
            <w:tcW w:w="567" w:type="dxa"/>
            <w:tcBorders>
              <w:top w:val="nil"/>
              <w:left w:val="nil"/>
              <w:bottom w:val="nil"/>
              <w:right w:val="nil"/>
            </w:tcBorders>
            <w:shd w:val="clear" w:color="000000" w:fill="C0C0C0"/>
            <w:noWrap/>
            <w:vAlign w:val="bottom"/>
            <w:hideMark/>
          </w:tcPr>
          <w:p w:rsidR="00173150" w:rsidRPr="00173150" w:rsidRDefault="00173150" w:rsidP="00173150">
            <w:pPr>
              <w:spacing w:after="0" w:line="240" w:lineRule="auto"/>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 </w:t>
            </w:r>
          </w:p>
        </w:tc>
        <w:tc>
          <w:tcPr>
            <w:tcW w:w="3543" w:type="dxa"/>
            <w:tcBorders>
              <w:top w:val="nil"/>
              <w:left w:val="nil"/>
              <w:bottom w:val="nil"/>
              <w:right w:val="nil"/>
            </w:tcBorders>
            <w:shd w:val="clear" w:color="000000" w:fill="C0C0C0"/>
            <w:noWrap/>
            <w:vAlign w:val="bottom"/>
            <w:hideMark/>
          </w:tcPr>
          <w:p w:rsidR="00173150" w:rsidRPr="00173150" w:rsidRDefault="00173150" w:rsidP="00173150">
            <w:pPr>
              <w:spacing w:after="0" w:line="240" w:lineRule="auto"/>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 </w:t>
            </w:r>
          </w:p>
        </w:tc>
        <w:tc>
          <w:tcPr>
            <w:tcW w:w="1389" w:type="dxa"/>
            <w:tcBorders>
              <w:top w:val="nil"/>
              <w:left w:val="nil"/>
              <w:bottom w:val="nil"/>
              <w:right w:val="nil"/>
            </w:tcBorders>
            <w:shd w:val="clear" w:color="000000" w:fill="C0C0C0"/>
            <w:noWrap/>
            <w:vAlign w:val="bottom"/>
            <w:hideMark/>
          </w:tcPr>
          <w:p w:rsidR="00173150" w:rsidRPr="00173150" w:rsidRDefault="00173150" w:rsidP="00173150">
            <w:pPr>
              <w:spacing w:after="0" w:line="240" w:lineRule="auto"/>
              <w:jc w:val="center"/>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1</w:t>
            </w:r>
          </w:p>
        </w:tc>
        <w:tc>
          <w:tcPr>
            <w:tcW w:w="1389" w:type="dxa"/>
            <w:tcBorders>
              <w:top w:val="nil"/>
              <w:left w:val="nil"/>
              <w:bottom w:val="nil"/>
              <w:right w:val="nil"/>
            </w:tcBorders>
            <w:shd w:val="clear" w:color="000000" w:fill="C0C0C0"/>
            <w:noWrap/>
            <w:vAlign w:val="bottom"/>
            <w:hideMark/>
          </w:tcPr>
          <w:p w:rsidR="00173150" w:rsidRPr="00173150" w:rsidRDefault="00173150" w:rsidP="00173150">
            <w:pPr>
              <w:spacing w:after="0" w:line="240" w:lineRule="auto"/>
              <w:jc w:val="center"/>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2</w:t>
            </w:r>
          </w:p>
        </w:tc>
        <w:tc>
          <w:tcPr>
            <w:tcW w:w="1490" w:type="dxa"/>
            <w:tcBorders>
              <w:top w:val="nil"/>
              <w:left w:val="nil"/>
              <w:bottom w:val="nil"/>
              <w:right w:val="nil"/>
            </w:tcBorders>
            <w:shd w:val="clear" w:color="000000" w:fill="C0C0C0"/>
            <w:noWrap/>
            <w:vAlign w:val="bottom"/>
            <w:hideMark/>
          </w:tcPr>
          <w:p w:rsidR="00173150" w:rsidRPr="00173150" w:rsidRDefault="00173150" w:rsidP="00173150">
            <w:pPr>
              <w:spacing w:after="0" w:line="240" w:lineRule="auto"/>
              <w:jc w:val="center"/>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3</w:t>
            </w:r>
          </w:p>
        </w:tc>
        <w:tc>
          <w:tcPr>
            <w:tcW w:w="1490" w:type="dxa"/>
            <w:tcBorders>
              <w:top w:val="nil"/>
              <w:left w:val="nil"/>
              <w:bottom w:val="nil"/>
              <w:right w:val="nil"/>
            </w:tcBorders>
            <w:shd w:val="clear" w:color="000000" w:fill="C0C0C0"/>
            <w:noWrap/>
            <w:vAlign w:val="bottom"/>
            <w:hideMark/>
          </w:tcPr>
          <w:p w:rsidR="00173150" w:rsidRPr="00173150" w:rsidRDefault="00173150" w:rsidP="00173150">
            <w:pPr>
              <w:spacing w:after="0" w:line="240" w:lineRule="auto"/>
              <w:jc w:val="center"/>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4</w:t>
            </w:r>
          </w:p>
        </w:tc>
        <w:tc>
          <w:tcPr>
            <w:tcW w:w="1490" w:type="dxa"/>
            <w:tcBorders>
              <w:top w:val="nil"/>
              <w:left w:val="nil"/>
              <w:bottom w:val="nil"/>
              <w:right w:val="nil"/>
            </w:tcBorders>
            <w:shd w:val="clear" w:color="000000" w:fill="C0C0C0"/>
            <w:noWrap/>
            <w:vAlign w:val="bottom"/>
            <w:hideMark/>
          </w:tcPr>
          <w:p w:rsidR="00173150" w:rsidRPr="00173150" w:rsidRDefault="00173150" w:rsidP="00173150">
            <w:pPr>
              <w:spacing w:after="0" w:line="240" w:lineRule="auto"/>
              <w:jc w:val="center"/>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5</w:t>
            </w:r>
          </w:p>
        </w:tc>
        <w:tc>
          <w:tcPr>
            <w:tcW w:w="813" w:type="dxa"/>
            <w:tcBorders>
              <w:top w:val="nil"/>
              <w:left w:val="nil"/>
              <w:bottom w:val="nil"/>
              <w:right w:val="nil"/>
            </w:tcBorders>
            <w:shd w:val="clear" w:color="000000" w:fill="C0C0C0"/>
            <w:noWrap/>
            <w:vAlign w:val="bottom"/>
            <w:hideMark/>
          </w:tcPr>
          <w:p w:rsidR="00173150" w:rsidRPr="00173150" w:rsidRDefault="00173150" w:rsidP="00173150">
            <w:pPr>
              <w:spacing w:after="0" w:line="240" w:lineRule="auto"/>
              <w:jc w:val="center"/>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6</w:t>
            </w:r>
          </w:p>
        </w:tc>
        <w:tc>
          <w:tcPr>
            <w:tcW w:w="817" w:type="dxa"/>
            <w:tcBorders>
              <w:top w:val="nil"/>
              <w:left w:val="nil"/>
              <w:bottom w:val="nil"/>
              <w:right w:val="nil"/>
            </w:tcBorders>
            <w:shd w:val="clear" w:color="000000" w:fill="C0C0C0"/>
            <w:noWrap/>
            <w:vAlign w:val="bottom"/>
            <w:hideMark/>
          </w:tcPr>
          <w:p w:rsidR="00173150" w:rsidRPr="00173150" w:rsidRDefault="00173150" w:rsidP="00173150">
            <w:pPr>
              <w:spacing w:after="0" w:line="240" w:lineRule="auto"/>
              <w:jc w:val="center"/>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7</w:t>
            </w:r>
          </w:p>
        </w:tc>
        <w:tc>
          <w:tcPr>
            <w:tcW w:w="775" w:type="dxa"/>
            <w:tcBorders>
              <w:top w:val="nil"/>
              <w:left w:val="nil"/>
              <w:bottom w:val="nil"/>
              <w:right w:val="nil"/>
            </w:tcBorders>
            <w:shd w:val="clear" w:color="000000" w:fill="C0C0C0"/>
            <w:noWrap/>
            <w:vAlign w:val="bottom"/>
            <w:hideMark/>
          </w:tcPr>
          <w:p w:rsidR="00173150" w:rsidRPr="00173150" w:rsidRDefault="00173150" w:rsidP="00173150">
            <w:pPr>
              <w:spacing w:after="0" w:line="240" w:lineRule="auto"/>
              <w:jc w:val="center"/>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8</w:t>
            </w:r>
          </w:p>
        </w:tc>
        <w:tc>
          <w:tcPr>
            <w:tcW w:w="992" w:type="dxa"/>
            <w:tcBorders>
              <w:top w:val="nil"/>
              <w:left w:val="nil"/>
              <w:bottom w:val="nil"/>
              <w:right w:val="nil"/>
            </w:tcBorders>
            <w:shd w:val="clear" w:color="000000" w:fill="C0C0C0"/>
            <w:noWrap/>
            <w:vAlign w:val="bottom"/>
            <w:hideMark/>
          </w:tcPr>
          <w:p w:rsidR="00173150" w:rsidRPr="00173150" w:rsidRDefault="00173150" w:rsidP="00173150">
            <w:pPr>
              <w:spacing w:after="0" w:line="240" w:lineRule="auto"/>
              <w:jc w:val="center"/>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9</w:t>
            </w:r>
          </w:p>
        </w:tc>
      </w:tr>
      <w:tr w:rsidR="00CB0EEC" w:rsidRPr="00173150" w:rsidTr="00C7514F">
        <w:trPr>
          <w:trHeight w:val="255"/>
        </w:trPr>
        <w:tc>
          <w:tcPr>
            <w:tcW w:w="567" w:type="dxa"/>
            <w:tcBorders>
              <w:top w:val="nil"/>
              <w:left w:val="nil"/>
              <w:bottom w:val="nil"/>
              <w:right w:val="nil"/>
            </w:tcBorders>
            <w:shd w:val="clear" w:color="000000" w:fill="C0C0C0"/>
            <w:noWrap/>
            <w:vAlign w:val="bottom"/>
            <w:hideMark/>
          </w:tcPr>
          <w:p w:rsidR="00173150" w:rsidRPr="00173150" w:rsidRDefault="00173150" w:rsidP="00173150">
            <w:pPr>
              <w:spacing w:after="0" w:line="240" w:lineRule="auto"/>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BROJ KONTA</w:t>
            </w:r>
          </w:p>
        </w:tc>
        <w:tc>
          <w:tcPr>
            <w:tcW w:w="3543" w:type="dxa"/>
            <w:tcBorders>
              <w:top w:val="nil"/>
              <w:left w:val="nil"/>
              <w:bottom w:val="nil"/>
              <w:right w:val="nil"/>
            </w:tcBorders>
            <w:shd w:val="clear" w:color="000000" w:fill="C0C0C0"/>
            <w:noWrap/>
            <w:vAlign w:val="bottom"/>
            <w:hideMark/>
          </w:tcPr>
          <w:p w:rsidR="00173150" w:rsidRPr="00173150" w:rsidRDefault="00CB0EEC" w:rsidP="00173150">
            <w:pPr>
              <w:spacing w:after="0" w:line="240" w:lineRule="auto"/>
              <w:rPr>
                <w:rFonts w:ascii="Calibri" w:eastAsia="Times New Roman" w:hAnsi="Calibri" w:cs="Calibri"/>
                <w:b/>
                <w:bCs/>
                <w:sz w:val="16"/>
                <w:szCs w:val="16"/>
                <w:lang w:eastAsia="hr-HR"/>
              </w:rPr>
            </w:pPr>
            <w:r>
              <w:rPr>
                <w:rFonts w:ascii="Calibri" w:eastAsia="Times New Roman" w:hAnsi="Calibri" w:cs="Calibri"/>
                <w:b/>
                <w:bCs/>
                <w:sz w:val="16"/>
                <w:szCs w:val="16"/>
                <w:lang w:eastAsia="hr-HR"/>
              </w:rPr>
              <w:t xml:space="preserve">VRSTA PRIHODA </w:t>
            </w:r>
          </w:p>
        </w:tc>
        <w:tc>
          <w:tcPr>
            <w:tcW w:w="1389" w:type="dxa"/>
            <w:tcBorders>
              <w:top w:val="nil"/>
              <w:left w:val="nil"/>
              <w:bottom w:val="nil"/>
              <w:right w:val="nil"/>
            </w:tcBorders>
            <w:shd w:val="clear" w:color="000000" w:fill="C0C0C0"/>
            <w:noWrap/>
            <w:vAlign w:val="bottom"/>
            <w:hideMark/>
          </w:tcPr>
          <w:p w:rsidR="00173150" w:rsidRPr="00173150" w:rsidRDefault="00173150" w:rsidP="00173150">
            <w:pPr>
              <w:spacing w:after="0" w:line="240" w:lineRule="auto"/>
              <w:jc w:val="center"/>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01.01.2019. - 31.12.2019.</w:t>
            </w:r>
          </w:p>
        </w:tc>
        <w:tc>
          <w:tcPr>
            <w:tcW w:w="1389" w:type="dxa"/>
            <w:tcBorders>
              <w:top w:val="nil"/>
              <w:left w:val="nil"/>
              <w:bottom w:val="nil"/>
              <w:right w:val="nil"/>
            </w:tcBorders>
            <w:shd w:val="clear" w:color="000000" w:fill="C0C0C0"/>
            <w:noWrap/>
            <w:vAlign w:val="bottom"/>
            <w:hideMark/>
          </w:tcPr>
          <w:p w:rsidR="00173150" w:rsidRPr="00173150" w:rsidRDefault="00173150" w:rsidP="00173150">
            <w:pPr>
              <w:spacing w:after="0" w:line="240" w:lineRule="auto"/>
              <w:jc w:val="center"/>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2020.</w:t>
            </w:r>
          </w:p>
        </w:tc>
        <w:tc>
          <w:tcPr>
            <w:tcW w:w="1490" w:type="dxa"/>
            <w:tcBorders>
              <w:top w:val="nil"/>
              <w:left w:val="nil"/>
              <w:bottom w:val="nil"/>
              <w:right w:val="nil"/>
            </w:tcBorders>
            <w:shd w:val="clear" w:color="000000" w:fill="C0C0C0"/>
            <w:noWrap/>
            <w:vAlign w:val="bottom"/>
            <w:hideMark/>
          </w:tcPr>
          <w:p w:rsidR="00173150" w:rsidRPr="00173150" w:rsidRDefault="00173150" w:rsidP="00173150">
            <w:pPr>
              <w:spacing w:after="0" w:line="240" w:lineRule="auto"/>
              <w:jc w:val="center"/>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2021.</w:t>
            </w:r>
          </w:p>
        </w:tc>
        <w:tc>
          <w:tcPr>
            <w:tcW w:w="1490" w:type="dxa"/>
            <w:tcBorders>
              <w:top w:val="nil"/>
              <w:left w:val="nil"/>
              <w:bottom w:val="nil"/>
              <w:right w:val="nil"/>
            </w:tcBorders>
            <w:shd w:val="clear" w:color="000000" w:fill="C0C0C0"/>
            <w:noWrap/>
            <w:vAlign w:val="bottom"/>
            <w:hideMark/>
          </w:tcPr>
          <w:p w:rsidR="00173150" w:rsidRPr="00173150" w:rsidRDefault="00173150" w:rsidP="00173150">
            <w:pPr>
              <w:spacing w:after="0" w:line="240" w:lineRule="auto"/>
              <w:jc w:val="center"/>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2022.</w:t>
            </w:r>
          </w:p>
        </w:tc>
        <w:tc>
          <w:tcPr>
            <w:tcW w:w="1490" w:type="dxa"/>
            <w:tcBorders>
              <w:top w:val="nil"/>
              <w:left w:val="nil"/>
              <w:bottom w:val="nil"/>
              <w:right w:val="nil"/>
            </w:tcBorders>
            <w:shd w:val="clear" w:color="000000" w:fill="C0C0C0"/>
            <w:noWrap/>
            <w:vAlign w:val="bottom"/>
            <w:hideMark/>
          </w:tcPr>
          <w:p w:rsidR="00173150" w:rsidRPr="00173150" w:rsidRDefault="00173150" w:rsidP="00173150">
            <w:pPr>
              <w:spacing w:after="0" w:line="240" w:lineRule="auto"/>
              <w:jc w:val="center"/>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2023.</w:t>
            </w:r>
          </w:p>
        </w:tc>
        <w:tc>
          <w:tcPr>
            <w:tcW w:w="813" w:type="dxa"/>
            <w:tcBorders>
              <w:top w:val="nil"/>
              <w:left w:val="nil"/>
              <w:bottom w:val="nil"/>
              <w:right w:val="nil"/>
            </w:tcBorders>
            <w:shd w:val="clear" w:color="000000" w:fill="C0C0C0"/>
            <w:noWrap/>
            <w:vAlign w:val="bottom"/>
            <w:hideMark/>
          </w:tcPr>
          <w:p w:rsidR="00173150" w:rsidRPr="00173150" w:rsidRDefault="00173150" w:rsidP="00173150">
            <w:pPr>
              <w:spacing w:after="0" w:line="240" w:lineRule="auto"/>
              <w:jc w:val="center"/>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2/1</w:t>
            </w:r>
          </w:p>
        </w:tc>
        <w:tc>
          <w:tcPr>
            <w:tcW w:w="817" w:type="dxa"/>
            <w:tcBorders>
              <w:top w:val="nil"/>
              <w:left w:val="nil"/>
              <w:bottom w:val="nil"/>
              <w:right w:val="nil"/>
            </w:tcBorders>
            <w:shd w:val="clear" w:color="000000" w:fill="C0C0C0"/>
            <w:noWrap/>
            <w:vAlign w:val="bottom"/>
            <w:hideMark/>
          </w:tcPr>
          <w:p w:rsidR="00173150" w:rsidRPr="00173150" w:rsidRDefault="00173150" w:rsidP="00173150">
            <w:pPr>
              <w:spacing w:after="0" w:line="240" w:lineRule="auto"/>
              <w:jc w:val="center"/>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3/2</w:t>
            </w:r>
          </w:p>
        </w:tc>
        <w:tc>
          <w:tcPr>
            <w:tcW w:w="775" w:type="dxa"/>
            <w:tcBorders>
              <w:top w:val="nil"/>
              <w:left w:val="nil"/>
              <w:bottom w:val="nil"/>
              <w:right w:val="nil"/>
            </w:tcBorders>
            <w:shd w:val="clear" w:color="000000" w:fill="C0C0C0"/>
            <w:noWrap/>
            <w:vAlign w:val="bottom"/>
            <w:hideMark/>
          </w:tcPr>
          <w:p w:rsidR="00173150" w:rsidRPr="00173150" w:rsidRDefault="00173150" w:rsidP="00173150">
            <w:pPr>
              <w:spacing w:after="0" w:line="240" w:lineRule="auto"/>
              <w:jc w:val="center"/>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4/3</w:t>
            </w:r>
          </w:p>
        </w:tc>
        <w:tc>
          <w:tcPr>
            <w:tcW w:w="992" w:type="dxa"/>
            <w:tcBorders>
              <w:top w:val="nil"/>
              <w:left w:val="nil"/>
              <w:bottom w:val="nil"/>
              <w:right w:val="nil"/>
            </w:tcBorders>
            <w:shd w:val="clear" w:color="000000" w:fill="C0C0C0"/>
            <w:noWrap/>
            <w:vAlign w:val="bottom"/>
            <w:hideMark/>
          </w:tcPr>
          <w:p w:rsidR="00173150" w:rsidRPr="00173150" w:rsidRDefault="00173150" w:rsidP="00173150">
            <w:pPr>
              <w:spacing w:after="0" w:line="240" w:lineRule="auto"/>
              <w:jc w:val="center"/>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5/4</w:t>
            </w:r>
          </w:p>
        </w:tc>
      </w:tr>
      <w:tr w:rsidR="00CB0EEC" w:rsidRPr="00173150" w:rsidTr="00C7514F">
        <w:trPr>
          <w:trHeight w:val="255"/>
        </w:trPr>
        <w:tc>
          <w:tcPr>
            <w:tcW w:w="4110" w:type="dxa"/>
            <w:gridSpan w:val="2"/>
            <w:tcBorders>
              <w:top w:val="nil"/>
              <w:left w:val="nil"/>
              <w:bottom w:val="nil"/>
              <w:right w:val="nil"/>
            </w:tcBorders>
            <w:shd w:val="clear" w:color="000000" w:fill="808080"/>
            <w:noWrap/>
            <w:vAlign w:val="bottom"/>
            <w:hideMark/>
          </w:tcPr>
          <w:p w:rsidR="00173150" w:rsidRPr="00C7514F" w:rsidRDefault="00173150" w:rsidP="00173150">
            <w:pPr>
              <w:spacing w:after="0" w:line="240" w:lineRule="auto"/>
              <w:rPr>
                <w:rFonts w:ascii="Calibri" w:eastAsia="Times New Roman" w:hAnsi="Calibri" w:cs="Calibri"/>
                <w:b/>
                <w:bCs/>
                <w:color w:val="FFFFFF"/>
                <w:sz w:val="20"/>
                <w:szCs w:val="20"/>
                <w:lang w:eastAsia="hr-HR"/>
              </w:rPr>
            </w:pPr>
            <w:r w:rsidRPr="00C7514F">
              <w:rPr>
                <w:rFonts w:ascii="Calibri" w:eastAsia="Times New Roman" w:hAnsi="Calibri" w:cs="Calibri"/>
                <w:b/>
                <w:bCs/>
                <w:color w:val="FFFFFF"/>
                <w:sz w:val="20"/>
                <w:szCs w:val="20"/>
                <w:lang w:eastAsia="hr-HR"/>
              </w:rPr>
              <w:t>A. RAČUN PRIHODA I RASHODA</w:t>
            </w:r>
          </w:p>
        </w:tc>
        <w:tc>
          <w:tcPr>
            <w:tcW w:w="1389" w:type="dxa"/>
            <w:tcBorders>
              <w:top w:val="nil"/>
              <w:left w:val="nil"/>
              <w:bottom w:val="nil"/>
              <w:right w:val="nil"/>
            </w:tcBorders>
            <w:shd w:val="clear" w:color="000000" w:fill="808080"/>
            <w:noWrap/>
            <w:vAlign w:val="bottom"/>
            <w:hideMark/>
          </w:tcPr>
          <w:p w:rsidR="00173150" w:rsidRPr="00173150" w:rsidRDefault="00173150" w:rsidP="00173150">
            <w:pPr>
              <w:spacing w:after="0" w:line="240" w:lineRule="auto"/>
              <w:rPr>
                <w:rFonts w:ascii="Calibri" w:eastAsia="Times New Roman" w:hAnsi="Calibri" w:cs="Calibri"/>
                <w:b/>
                <w:bCs/>
                <w:color w:val="FFFFFF"/>
                <w:sz w:val="16"/>
                <w:szCs w:val="16"/>
                <w:lang w:eastAsia="hr-HR"/>
              </w:rPr>
            </w:pPr>
            <w:r w:rsidRPr="00173150">
              <w:rPr>
                <w:rFonts w:ascii="Calibri" w:eastAsia="Times New Roman" w:hAnsi="Calibri" w:cs="Calibri"/>
                <w:b/>
                <w:bCs/>
                <w:color w:val="FFFFFF"/>
                <w:sz w:val="16"/>
                <w:szCs w:val="16"/>
                <w:lang w:eastAsia="hr-HR"/>
              </w:rPr>
              <w:t> </w:t>
            </w:r>
          </w:p>
        </w:tc>
        <w:tc>
          <w:tcPr>
            <w:tcW w:w="1389" w:type="dxa"/>
            <w:tcBorders>
              <w:top w:val="nil"/>
              <w:left w:val="nil"/>
              <w:bottom w:val="nil"/>
              <w:right w:val="nil"/>
            </w:tcBorders>
            <w:shd w:val="clear" w:color="000000" w:fill="808080"/>
            <w:noWrap/>
            <w:vAlign w:val="bottom"/>
            <w:hideMark/>
          </w:tcPr>
          <w:p w:rsidR="00173150" w:rsidRPr="00173150" w:rsidRDefault="00173150" w:rsidP="00173150">
            <w:pPr>
              <w:spacing w:after="0" w:line="240" w:lineRule="auto"/>
              <w:rPr>
                <w:rFonts w:ascii="Calibri" w:eastAsia="Times New Roman" w:hAnsi="Calibri" w:cs="Calibri"/>
                <w:b/>
                <w:bCs/>
                <w:color w:val="FFFFFF"/>
                <w:sz w:val="16"/>
                <w:szCs w:val="16"/>
                <w:lang w:eastAsia="hr-HR"/>
              </w:rPr>
            </w:pPr>
            <w:r w:rsidRPr="00173150">
              <w:rPr>
                <w:rFonts w:ascii="Calibri" w:eastAsia="Times New Roman" w:hAnsi="Calibri" w:cs="Calibri"/>
                <w:b/>
                <w:bCs/>
                <w:color w:val="FFFFFF"/>
                <w:sz w:val="16"/>
                <w:szCs w:val="16"/>
                <w:lang w:eastAsia="hr-HR"/>
              </w:rPr>
              <w:t> </w:t>
            </w:r>
          </w:p>
        </w:tc>
        <w:tc>
          <w:tcPr>
            <w:tcW w:w="1490" w:type="dxa"/>
            <w:tcBorders>
              <w:top w:val="nil"/>
              <w:left w:val="nil"/>
              <w:bottom w:val="nil"/>
              <w:right w:val="nil"/>
            </w:tcBorders>
            <w:shd w:val="clear" w:color="000000" w:fill="808080"/>
            <w:noWrap/>
            <w:vAlign w:val="bottom"/>
            <w:hideMark/>
          </w:tcPr>
          <w:p w:rsidR="00173150" w:rsidRPr="00173150" w:rsidRDefault="00173150" w:rsidP="00173150">
            <w:pPr>
              <w:spacing w:after="0" w:line="240" w:lineRule="auto"/>
              <w:rPr>
                <w:rFonts w:ascii="Calibri" w:eastAsia="Times New Roman" w:hAnsi="Calibri" w:cs="Calibri"/>
                <w:b/>
                <w:bCs/>
                <w:color w:val="FFFFFF"/>
                <w:sz w:val="16"/>
                <w:szCs w:val="16"/>
                <w:lang w:eastAsia="hr-HR"/>
              </w:rPr>
            </w:pPr>
            <w:r w:rsidRPr="00173150">
              <w:rPr>
                <w:rFonts w:ascii="Calibri" w:eastAsia="Times New Roman" w:hAnsi="Calibri" w:cs="Calibri"/>
                <w:b/>
                <w:bCs/>
                <w:color w:val="FFFFFF"/>
                <w:sz w:val="16"/>
                <w:szCs w:val="16"/>
                <w:lang w:eastAsia="hr-HR"/>
              </w:rPr>
              <w:t> </w:t>
            </w:r>
          </w:p>
        </w:tc>
        <w:tc>
          <w:tcPr>
            <w:tcW w:w="1490" w:type="dxa"/>
            <w:tcBorders>
              <w:top w:val="nil"/>
              <w:left w:val="nil"/>
              <w:bottom w:val="nil"/>
              <w:right w:val="nil"/>
            </w:tcBorders>
            <w:shd w:val="clear" w:color="000000" w:fill="808080"/>
            <w:noWrap/>
            <w:vAlign w:val="bottom"/>
            <w:hideMark/>
          </w:tcPr>
          <w:p w:rsidR="00173150" w:rsidRPr="00173150" w:rsidRDefault="00173150" w:rsidP="00173150">
            <w:pPr>
              <w:spacing w:after="0" w:line="240" w:lineRule="auto"/>
              <w:rPr>
                <w:rFonts w:ascii="Calibri" w:eastAsia="Times New Roman" w:hAnsi="Calibri" w:cs="Calibri"/>
                <w:b/>
                <w:bCs/>
                <w:color w:val="FFFFFF"/>
                <w:sz w:val="16"/>
                <w:szCs w:val="16"/>
                <w:lang w:eastAsia="hr-HR"/>
              </w:rPr>
            </w:pPr>
            <w:r w:rsidRPr="00173150">
              <w:rPr>
                <w:rFonts w:ascii="Calibri" w:eastAsia="Times New Roman" w:hAnsi="Calibri" w:cs="Calibri"/>
                <w:b/>
                <w:bCs/>
                <w:color w:val="FFFFFF"/>
                <w:sz w:val="16"/>
                <w:szCs w:val="16"/>
                <w:lang w:eastAsia="hr-HR"/>
              </w:rPr>
              <w:t> </w:t>
            </w:r>
          </w:p>
        </w:tc>
        <w:tc>
          <w:tcPr>
            <w:tcW w:w="1490" w:type="dxa"/>
            <w:tcBorders>
              <w:top w:val="nil"/>
              <w:left w:val="nil"/>
              <w:bottom w:val="nil"/>
              <w:right w:val="nil"/>
            </w:tcBorders>
            <w:shd w:val="clear" w:color="000000" w:fill="808080"/>
            <w:noWrap/>
            <w:vAlign w:val="bottom"/>
            <w:hideMark/>
          </w:tcPr>
          <w:p w:rsidR="00173150" w:rsidRPr="00173150" w:rsidRDefault="00173150" w:rsidP="00173150">
            <w:pPr>
              <w:spacing w:after="0" w:line="240" w:lineRule="auto"/>
              <w:rPr>
                <w:rFonts w:ascii="Calibri" w:eastAsia="Times New Roman" w:hAnsi="Calibri" w:cs="Calibri"/>
                <w:b/>
                <w:bCs/>
                <w:color w:val="FFFFFF"/>
                <w:sz w:val="16"/>
                <w:szCs w:val="16"/>
                <w:lang w:eastAsia="hr-HR"/>
              </w:rPr>
            </w:pPr>
            <w:r w:rsidRPr="00173150">
              <w:rPr>
                <w:rFonts w:ascii="Calibri" w:eastAsia="Times New Roman" w:hAnsi="Calibri" w:cs="Calibri"/>
                <w:b/>
                <w:bCs/>
                <w:color w:val="FFFFFF"/>
                <w:sz w:val="16"/>
                <w:szCs w:val="16"/>
                <w:lang w:eastAsia="hr-HR"/>
              </w:rPr>
              <w:t> </w:t>
            </w:r>
          </w:p>
        </w:tc>
        <w:tc>
          <w:tcPr>
            <w:tcW w:w="813" w:type="dxa"/>
            <w:tcBorders>
              <w:top w:val="nil"/>
              <w:left w:val="nil"/>
              <w:bottom w:val="nil"/>
              <w:right w:val="nil"/>
            </w:tcBorders>
            <w:shd w:val="clear" w:color="000000" w:fill="808080"/>
            <w:noWrap/>
            <w:vAlign w:val="bottom"/>
            <w:hideMark/>
          </w:tcPr>
          <w:p w:rsidR="00173150" w:rsidRPr="00173150" w:rsidRDefault="00173150" w:rsidP="00173150">
            <w:pPr>
              <w:spacing w:after="0" w:line="240" w:lineRule="auto"/>
              <w:rPr>
                <w:rFonts w:ascii="Calibri" w:eastAsia="Times New Roman" w:hAnsi="Calibri" w:cs="Calibri"/>
                <w:b/>
                <w:bCs/>
                <w:color w:val="FFFFFF"/>
                <w:sz w:val="16"/>
                <w:szCs w:val="16"/>
                <w:lang w:eastAsia="hr-HR"/>
              </w:rPr>
            </w:pPr>
            <w:r w:rsidRPr="00173150">
              <w:rPr>
                <w:rFonts w:ascii="Calibri" w:eastAsia="Times New Roman" w:hAnsi="Calibri" w:cs="Calibri"/>
                <w:b/>
                <w:bCs/>
                <w:color w:val="FFFFFF"/>
                <w:sz w:val="16"/>
                <w:szCs w:val="16"/>
                <w:lang w:eastAsia="hr-HR"/>
              </w:rPr>
              <w:t> </w:t>
            </w:r>
          </w:p>
        </w:tc>
        <w:tc>
          <w:tcPr>
            <w:tcW w:w="817" w:type="dxa"/>
            <w:tcBorders>
              <w:top w:val="nil"/>
              <w:left w:val="nil"/>
              <w:bottom w:val="nil"/>
              <w:right w:val="nil"/>
            </w:tcBorders>
            <w:shd w:val="clear" w:color="000000" w:fill="808080"/>
            <w:noWrap/>
            <w:vAlign w:val="bottom"/>
            <w:hideMark/>
          </w:tcPr>
          <w:p w:rsidR="00173150" w:rsidRPr="00173150" w:rsidRDefault="00173150" w:rsidP="00173150">
            <w:pPr>
              <w:spacing w:after="0" w:line="240" w:lineRule="auto"/>
              <w:rPr>
                <w:rFonts w:ascii="Calibri" w:eastAsia="Times New Roman" w:hAnsi="Calibri" w:cs="Calibri"/>
                <w:b/>
                <w:bCs/>
                <w:color w:val="FFFFFF"/>
                <w:sz w:val="16"/>
                <w:szCs w:val="16"/>
                <w:lang w:eastAsia="hr-HR"/>
              </w:rPr>
            </w:pPr>
            <w:r w:rsidRPr="00173150">
              <w:rPr>
                <w:rFonts w:ascii="Calibri" w:eastAsia="Times New Roman" w:hAnsi="Calibri" w:cs="Calibri"/>
                <w:b/>
                <w:bCs/>
                <w:color w:val="FFFFFF"/>
                <w:sz w:val="16"/>
                <w:szCs w:val="16"/>
                <w:lang w:eastAsia="hr-HR"/>
              </w:rPr>
              <w:t> </w:t>
            </w:r>
          </w:p>
        </w:tc>
        <w:tc>
          <w:tcPr>
            <w:tcW w:w="775" w:type="dxa"/>
            <w:tcBorders>
              <w:top w:val="nil"/>
              <w:left w:val="nil"/>
              <w:bottom w:val="nil"/>
              <w:right w:val="nil"/>
            </w:tcBorders>
            <w:shd w:val="clear" w:color="000000" w:fill="808080"/>
            <w:noWrap/>
            <w:vAlign w:val="bottom"/>
            <w:hideMark/>
          </w:tcPr>
          <w:p w:rsidR="00173150" w:rsidRPr="00173150" w:rsidRDefault="00173150" w:rsidP="00173150">
            <w:pPr>
              <w:spacing w:after="0" w:line="240" w:lineRule="auto"/>
              <w:rPr>
                <w:rFonts w:ascii="Calibri" w:eastAsia="Times New Roman" w:hAnsi="Calibri" w:cs="Calibri"/>
                <w:b/>
                <w:bCs/>
                <w:color w:val="FFFFFF"/>
                <w:sz w:val="16"/>
                <w:szCs w:val="16"/>
                <w:lang w:eastAsia="hr-HR"/>
              </w:rPr>
            </w:pPr>
            <w:r w:rsidRPr="00173150">
              <w:rPr>
                <w:rFonts w:ascii="Calibri" w:eastAsia="Times New Roman" w:hAnsi="Calibri" w:cs="Calibri"/>
                <w:b/>
                <w:bCs/>
                <w:color w:val="FFFFFF"/>
                <w:sz w:val="16"/>
                <w:szCs w:val="16"/>
                <w:lang w:eastAsia="hr-HR"/>
              </w:rPr>
              <w:t> </w:t>
            </w:r>
          </w:p>
        </w:tc>
        <w:tc>
          <w:tcPr>
            <w:tcW w:w="992" w:type="dxa"/>
            <w:tcBorders>
              <w:top w:val="nil"/>
              <w:left w:val="nil"/>
              <w:bottom w:val="nil"/>
              <w:right w:val="nil"/>
            </w:tcBorders>
            <w:shd w:val="clear" w:color="000000" w:fill="808080"/>
            <w:noWrap/>
            <w:vAlign w:val="bottom"/>
            <w:hideMark/>
          </w:tcPr>
          <w:p w:rsidR="00173150" w:rsidRPr="00173150" w:rsidRDefault="00173150" w:rsidP="00173150">
            <w:pPr>
              <w:spacing w:after="0" w:line="240" w:lineRule="auto"/>
              <w:rPr>
                <w:rFonts w:ascii="Calibri" w:eastAsia="Times New Roman" w:hAnsi="Calibri" w:cs="Calibri"/>
                <w:b/>
                <w:bCs/>
                <w:color w:val="FFFFFF"/>
                <w:sz w:val="16"/>
                <w:szCs w:val="16"/>
                <w:lang w:eastAsia="hr-HR"/>
              </w:rPr>
            </w:pPr>
            <w:r w:rsidRPr="00173150">
              <w:rPr>
                <w:rFonts w:ascii="Calibri" w:eastAsia="Times New Roman" w:hAnsi="Calibri" w:cs="Calibri"/>
                <w:b/>
                <w:bCs/>
                <w:color w:val="FFFFFF"/>
                <w:sz w:val="16"/>
                <w:szCs w:val="16"/>
                <w:lang w:eastAsia="hr-HR"/>
              </w:rPr>
              <w:t> </w:t>
            </w:r>
          </w:p>
        </w:tc>
      </w:tr>
      <w:tr w:rsidR="00CB0EEC" w:rsidRPr="00173150" w:rsidTr="00C7514F">
        <w:trPr>
          <w:trHeight w:val="255"/>
        </w:trPr>
        <w:tc>
          <w:tcPr>
            <w:tcW w:w="567" w:type="dxa"/>
            <w:tcBorders>
              <w:top w:val="nil"/>
              <w:left w:val="nil"/>
              <w:bottom w:val="nil"/>
              <w:right w:val="nil"/>
            </w:tcBorders>
            <w:shd w:val="clear" w:color="000000" w:fill="000080"/>
            <w:noWrap/>
            <w:vAlign w:val="bottom"/>
            <w:hideMark/>
          </w:tcPr>
          <w:p w:rsidR="00173150" w:rsidRPr="00C7514F" w:rsidRDefault="00173150" w:rsidP="00173150">
            <w:pPr>
              <w:spacing w:after="0" w:line="240" w:lineRule="auto"/>
              <w:rPr>
                <w:rFonts w:ascii="Calibri" w:eastAsia="Times New Roman" w:hAnsi="Calibri" w:cs="Calibri"/>
                <w:b/>
                <w:bCs/>
                <w:i/>
                <w:color w:val="FFFFFF"/>
                <w:sz w:val="20"/>
                <w:szCs w:val="20"/>
                <w:lang w:eastAsia="hr-HR"/>
              </w:rPr>
            </w:pPr>
            <w:r w:rsidRPr="00C7514F">
              <w:rPr>
                <w:rFonts w:ascii="Calibri" w:eastAsia="Times New Roman" w:hAnsi="Calibri" w:cs="Calibri"/>
                <w:b/>
                <w:bCs/>
                <w:i/>
                <w:color w:val="FFFFFF"/>
                <w:sz w:val="20"/>
                <w:szCs w:val="20"/>
                <w:lang w:eastAsia="hr-HR"/>
              </w:rPr>
              <w:t>6</w:t>
            </w:r>
          </w:p>
        </w:tc>
        <w:tc>
          <w:tcPr>
            <w:tcW w:w="3543" w:type="dxa"/>
            <w:tcBorders>
              <w:top w:val="nil"/>
              <w:left w:val="nil"/>
              <w:bottom w:val="nil"/>
              <w:right w:val="nil"/>
            </w:tcBorders>
            <w:shd w:val="clear" w:color="000000" w:fill="000080"/>
            <w:noWrap/>
            <w:vAlign w:val="bottom"/>
            <w:hideMark/>
          </w:tcPr>
          <w:p w:rsidR="00173150" w:rsidRPr="00C7514F" w:rsidRDefault="00173150" w:rsidP="00173150">
            <w:pPr>
              <w:spacing w:after="0" w:line="240" w:lineRule="auto"/>
              <w:rPr>
                <w:rFonts w:ascii="Calibri" w:eastAsia="Times New Roman" w:hAnsi="Calibri" w:cs="Calibri"/>
                <w:b/>
                <w:bCs/>
                <w:i/>
                <w:color w:val="FFFFFF"/>
                <w:sz w:val="20"/>
                <w:szCs w:val="20"/>
                <w:lang w:eastAsia="hr-HR"/>
              </w:rPr>
            </w:pPr>
            <w:r w:rsidRPr="00C7514F">
              <w:rPr>
                <w:rFonts w:ascii="Calibri" w:eastAsia="Times New Roman" w:hAnsi="Calibri" w:cs="Calibri"/>
                <w:b/>
                <w:bCs/>
                <w:i/>
                <w:color w:val="FFFFFF"/>
                <w:sz w:val="20"/>
                <w:szCs w:val="20"/>
                <w:lang w:eastAsia="hr-HR"/>
              </w:rPr>
              <w:t>Prihodi poslovanja</w:t>
            </w:r>
          </w:p>
        </w:tc>
        <w:tc>
          <w:tcPr>
            <w:tcW w:w="1389" w:type="dxa"/>
            <w:tcBorders>
              <w:top w:val="nil"/>
              <w:left w:val="nil"/>
              <w:bottom w:val="nil"/>
              <w:right w:val="nil"/>
            </w:tcBorders>
            <w:shd w:val="clear" w:color="000000" w:fill="000080"/>
            <w:noWrap/>
            <w:vAlign w:val="bottom"/>
            <w:hideMark/>
          </w:tcPr>
          <w:p w:rsidR="00173150" w:rsidRPr="00C7514F" w:rsidRDefault="00173150" w:rsidP="00173150">
            <w:pPr>
              <w:spacing w:after="0" w:line="240" w:lineRule="auto"/>
              <w:jc w:val="right"/>
              <w:rPr>
                <w:rFonts w:ascii="Calibri" w:eastAsia="Times New Roman" w:hAnsi="Calibri" w:cs="Calibri"/>
                <w:b/>
                <w:bCs/>
                <w:i/>
                <w:color w:val="FFFFFF"/>
                <w:sz w:val="20"/>
                <w:szCs w:val="20"/>
                <w:lang w:eastAsia="hr-HR"/>
              </w:rPr>
            </w:pPr>
            <w:r w:rsidRPr="00C7514F">
              <w:rPr>
                <w:rFonts w:ascii="Calibri" w:eastAsia="Times New Roman" w:hAnsi="Calibri" w:cs="Calibri"/>
                <w:b/>
                <w:bCs/>
                <w:i/>
                <w:color w:val="FFFFFF"/>
                <w:sz w:val="20"/>
                <w:szCs w:val="20"/>
                <w:lang w:eastAsia="hr-HR"/>
              </w:rPr>
              <w:t>83.054.064,55</w:t>
            </w:r>
          </w:p>
        </w:tc>
        <w:tc>
          <w:tcPr>
            <w:tcW w:w="1389" w:type="dxa"/>
            <w:tcBorders>
              <w:top w:val="nil"/>
              <w:left w:val="nil"/>
              <w:bottom w:val="nil"/>
              <w:right w:val="nil"/>
            </w:tcBorders>
            <w:shd w:val="clear" w:color="000000" w:fill="000080"/>
            <w:noWrap/>
            <w:vAlign w:val="bottom"/>
            <w:hideMark/>
          </w:tcPr>
          <w:p w:rsidR="00173150" w:rsidRPr="00C7514F" w:rsidRDefault="00173150" w:rsidP="00173150">
            <w:pPr>
              <w:spacing w:after="0" w:line="240" w:lineRule="auto"/>
              <w:jc w:val="right"/>
              <w:rPr>
                <w:rFonts w:ascii="Calibri" w:eastAsia="Times New Roman" w:hAnsi="Calibri" w:cs="Calibri"/>
                <w:b/>
                <w:bCs/>
                <w:i/>
                <w:color w:val="FFFFFF"/>
                <w:sz w:val="20"/>
                <w:szCs w:val="20"/>
                <w:lang w:eastAsia="hr-HR"/>
              </w:rPr>
            </w:pPr>
            <w:r w:rsidRPr="00C7514F">
              <w:rPr>
                <w:rFonts w:ascii="Calibri" w:eastAsia="Times New Roman" w:hAnsi="Calibri" w:cs="Calibri"/>
                <w:b/>
                <w:bCs/>
                <w:i/>
                <w:color w:val="FFFFFF"/>
                <w:sz w:val="20"/>
                <w:szCs w:val="20"/>
                <w:lang w:eastAsia="hr-HR"/>
              </w:rPr>
              <w:t>98.552.662,00</w:t>
            </w:r>
          </w:p>
        </w:tc>
        <w:tc>
          <w:tcPr>
            <w:tcW w:w="1490" w:type="dxa"/>
            <w:tcBorders>
              <w:top w:val="nil"/>
              <w:left w:val="nil"/>
              <w:bottom w:val="nil"/>
              <w:right w:val="nil"/>
            </w:tcBorders>
            <w:shd w:val="clear" w:color="000000" w:fill="000080"/>
            <w:noWrap/>
            <w:vAlign w:val="bottom"/>
            <w:hideMark/>
          </w:tcPr>
          <w:p w:rsidR="00173150" w:rsidRPr="00C7514F" w:rsidRDefault="00173150" w:rsidP="00173150">
            <w:pPr>
              <w:spacing w:after="0" w:line="240" w:lineRule="auto"/>
              <w:jc w:val="right"/>
              <w:rPr>
                <w:rFonts w:ascii="Calibri" w:eastAsia="Times New Roman" w:hAnsi="Calibri" w:cs="Calibri"/>
                <w:b/>
                <w:bCs/>
                <w:i/>
                <w:color w:val="FFFFFF"/>
                <w:sz w:val="20"/>
                <w:szCs w:val="20"/>
                <w:lang w:eastAsia="hr-HR"/>
              </w:rPr>
            </w:pPr>
            <w:r w:rsidRPr="00C7514F">
              <w:rPr>
                <w:rFonts w:ascii="Calibri" w:eastAsia="Times New Roman" w:hAnsi="Calibri" w:cs="Calibri"/>
                <w:b/>
                <w:bCs/>
                <w:i/>
                <w:color w:val="FFFFFF"/>
                <w:sz w:val="20"/>
                <w:szCs w:val="20"/>
                <w:lang w:eastAsia="hr-HR"/>
              </w:rPr>
              <w:t>103.032.390,00</w:t>
            </w:r>
          </w:p>
        </w:tc>
        <w:tc>
          <w:tcPr>
            <w:tcW w:w="1490" w:type="dxa"/>
            <w:tcBorders>
              <w:top w:val="nil"/>
              <w:left w:val="nil"/>
              <w:bottom w:val="nil"/>
              <w:right w:val="nil"/>
            </w:tcBorders>
            <w:shd w:val="clear" w:color="000000" w:fill="000080"/>
            <w:noWrap/>
            <w:vAlign w:val="bottom"/>
            <w:hideMark/>
          </w:tcPr>
          <w:p w:rsidR="00173150" w:rsidRPr="00C7514F" w:rsidRDefault="00173150" w:rsidP="00173150">
            <w:pPr>
              <w:spacing w:after="0" w:line="240" w:lineRule="auto"/>
              <w:jc w:val="right"/>
              <w:rPr>
                <w:rFonts w:ascii="Calibri" w:eastAsia="Times New Roman" w:hAnsi="Calibri" w:cs="Calibri"/>
                <w:b/>
                <w:bCs/>
                <w:i/>
                <w:color w:val="FFFFFF"/>
                <w:sz w:val="20"/>
                <w:szCs w:val="20"/>
                <w:lang w:eastAsia="hr-HR"/>
              </w:rPr>
            </w:pPr>
            <w:r w:rsidRPr="00C7514F">
              <w:rPr>
                <w:rFonts w:ascii="Calibri" w:eastAsia="Times New Roman" w:hAnsi="Calibri" w:cs="Calibri"/>
                <w:b/>
                <w:bCs/>
                <w:i/>
                <w:color w:val="FFFFFF"/>
                <w:sz w:val="20"/>
                <w:szCs w:val="20"/>
                <w:lang w:eastAsia="hr-HR"/>
              </w:rPr>
              <w:t>103.240.994,00</w:t>
            </w:r>
          </w:p>
        </w:tc>
        <w:tc>
          <w:tcPr>
            <w:tcW w:w="1490" w:type="dxa"/>
            <w:tcBorders>
              <w:top w:val="nil"/>
              <w:left w:val="nil"/>
              <w:bottom w:val="nil"/>
              <w:right w:val="nil"/>
            </w:tcBorders>
            <w:shd w:val="clear" w:color="000000" w:fill="000080"/>
            <w:noWrap/>
            <w:vAlign w:val="bottom"/>
            <w:hideMark/>
          </w:tcPr>
          <w:p w:rsidR="00173150" w:rsidRPr="00C7514F" w:rsidRDefault="00173150" w:rsidP="00173150">
            <w:pPr>
              <w:spacing w:after="0" w:line="240" w:lineRule="auto"/>
              <w:jc w:val="right"/>
              <w:rPr>
                <w:rFonts w:ascii="Calibri" w:eastAsia="Times New Roman" w:hAnsi="Calibri" w:cs="Calibri"/>
                <w:b/>
                <w:bCs/>
                <w:i/>
                <w:color w:val="FFFFFF"/>
                <w:sz w:val="20"/>
                <w:szCs w:val="20"/>
                <w:lang w:eastAsia="hr-HR"/>
              </w:rPr>
            </w:pPr>
            <w:r w:rsidRPr="00C7514F">
              <w:rPr>
                <w:rFonts w:ascii="Calibri" w:eastAsia="Times New Roman" w:hAnsi="Calibri" w:cs="Calibri"/>
                <w:b/>
                <w:bCs/>
                <w:i/>
                <w:color w:val="FFFFFF"/>
                <w:sz w:val="20"/>
                <w:szCs w:val="20"/>
                <w:lang w:eastAsia="hr-HR"/>
              </w:rPr>
              <w:t>104.121.994,00</w:t>
            </w:r>
          </w:p>
        </w:tc>
        <w:tc>
          <w:tcPr>
            <w:tcW w:w="813" w:type="dxa"/>
            <w:tcBorders>
              <w:top w:val="nil"/>
              <w:left w:val="nil"/>
              <w:bottom w:val="nil"/>
              <w:right w:val="nil"/>
            </w:tcBorders>
            <w:shd w:val="clear" w:color="000000" w:fill="000080"/>
            <w:noWrap/>
            <w:vAlign w:val="bottom"/>
            <w:hideMark/>
          </w:tcPr>
          <w:p w:rsidR="00173150" w:rsidRPr="00C7514F" w:rsidRDefault="00173150" w:rsidP="00173150">
            <w:pPr>
              <w:spacing w:after="0" w:line="240" w:lineRule="auto"/>
              <w:jc w:val="right"/>
              <w:rPr>
                <w:rFonts w:ascii="Calibri" w:eastAsia="Times New Roman" w:hAnsi="Calibri" w:cs="Calibri"/>
                <w:b/>
                <w:bCs/>
                <w:i/>
                <w:color w:val="FFFFFF"/>
                <w:sz w:val="20"/>
                <w:szCs w:val="20"/>
                <w:lang w:eastAsia="hr-HR"/>
              </w:rPr>
            </w:pPr>
            <w:r w:rsidRPr="00C7514F">
              <w:rPr>
                <w:rFonts w:ascii="Calibri" w:eastAsia="Times New Roman" w:hAnsi="Calibri" w:cs="Calibri"/>
                <w:b/>
                <w:bCs/>
                <w:i/>
                <w:color w:val="FFFFFF"/>
                <w:sz w:val="20"/>
                <w:szCs w:val="20"/>
                <w:lang w:eastAsia="hr-HR"/>
              </w:rPr>
              <w:t>118,66</w:t>
            </w:r>
          </w:p>
        </w:tc>
        <w:tc>
          <w:tcPr>
            <w:tcW w:w="817" w:type="dxa"/>
            <w:tcBorders>
              <w:top w:val="nil"/>
              <w:left w:val="nil"/>
              <w:bottom w:val="nil"/>
              <w:right w:val="nil"/>
            </w:tcBorders>
            <w:shd w:val="clear" w:color="000000" w:fill="000080"/>
            <w:noWrap/>
            <w:vAlign w:val="bottom"/>
            <w:hideMark/>
          </w:tcPr>
          <w:p w:rsidR="00173150" w:rsidRPr="00C7514F" w:rsidRDefault="00173150" w:rsidP="00173150">
            <w:pPr>
              <w:spacing w:after="0" w:line="240" w:lineRule="auto"/>
              <w:jc w:val="right"/>
              <w:rPr>
                <w:rFonts w:ascii="Calibri" w:eastAsia="Times New Roman" w:hAnsi="Calibri" w:cs="Calibri"/>
                <w:b/>
                <w:bCs/>
                <w:i/>
                <w:color w:val="FFFFFF"/>
                <w:sz w:val="20"/>
                <w:szCs w:val="20"/>
                <w:lang w:eastAsia="hr-HR"/>
              </w:rPr>
            </w:pPr>
            <w:r w:rsidRPr="00C7514F">
              <w:rPr>
                <w:rFonts w:ascii="Calibri" w:eastAsia="Times New Roman" w:hAnsi="Calibri" w:cs="Calibri"/>
                <w:b/>
                <w:bCs/>
                <w:i/>
                <w:color w:val="FFFFFF"/>
                <w:sz w:val="20"/>
                <w:szCs w:val="20"/>
                <w:lang w:eastAsia="hr-HR"/>
              </w:rPr>
              <w:t>104,55</w:t>
            </w:r>
          </w:p>
        </w:tc>
        <w:tc>
          <w:tcPr>
            <w:tcW w:w="775" w:type="dxa"/>
            <w:tcBorders>
              <w:top w:val="nil"/>
              <w:left w:val="nil"/>
              <w:bottom w:val="nil"/>
              <w:right w:val="nil"/>
            </w:tcBorders>
            <w:shd w:val="clear" w:color="000000" w:fill="000080"/>
            <w:noWrap/>
            <w:vAlign w:val="bottom"/>
            <w:hideMark/>
          </w:tcPr>
          <w:p w:rsidR="00173150" w:rsidRPr="00C7514F" w:rsidRDefault="00173150" w:rsidP="00173150">
            <w:pPr>
              <w:spacing w:after="0" w:line="240" w:lineRule="auto"/>
              <w:jc w:val="right"/>
              <w:rPr>
                <w:rFonts w:ascii="Calibri" w:eastAsia="Times New Roman" w:hAnsi="Calibri" w:cs="Calibri"/>
                <w:b/>
                <w:bCs/>
                <w:i/>
                <w:color w:val="FFFFFF"/>
                <w:sz w:val="20"/>
                <w:szCs w:val="20"/>
                <w:lang w:eastAsia="hr-HR"/>
              </w:rPr>
            </w:pPr>
            <w:r w:rsidRPr="00C7514F">
              <w:rPr>
                <w:rFonts w:ascii="Calibri" w:eastAsia="Times New Roman" w:hAnsi="Calibri" w:cs="Calibri"/>
                <w:b/>
                <w:bCs/>
                <w:i/>
                <w:color w:val="FFFFFF"/>
                <w:sz w:val="20"/>
                <w:szCs w:val="20"/>
                <w:lang w:eastAsia="hr-HR"/>
              </w:rPr>
              <w:t>100,20</w:t>
            </w:r>
          </w:p>
        </w:tc>
        <w:tc>
          <w:tcPr>
            <w:tcW w:w="992" w:type="dxa"/>
            <w:tcBorders>
              <w:top w:val="nil"/>
              <w:left w:val="nil"/>
              <w:bottom w:val="nil"/>
              <w:right w:val="nil"/>
            </w:tcBorders>
            <w:shd w:val="clear" w:color="000000" w:fill="000080"/>
            <w:noWrap/>
            <w:vAlign w:val="bottom"/>
            <w:hideMark/>
          </w:tcPr>
          <w:p w:rsidR="00173150" w:rsidRPr="00C7514F" w:rsidRDefault="00173150" w:rsidP="00173150">
            <w:pPr>
              <w:spacing w:after="0" w:line="240" w:lineRule="auto"/>
              <w:jc w:val="right"/>
              <w:rPr>
                <w:rFonts w:ascii="Calibri" w:eastAsia="Times New Roman" w:hAnsi="Calibri" w:cs="Calibri"/>
                <w:b/>
                <w:bCs/>
                <w:i/>
                <w:color w:val="FFFFFF"/>
                <w:sz w:val="20"/>
                <w:szCs w:val="20"/>
                <w:lang w:eastAsia="hr-HR"/>
              </w:rPr>
            </w:pPr>
            <w:r w:rsidRPr="00C7514F">
              <w:rPr>
                <w:rFonts w:ascii="Calibri" w:eastAsia="Times New Roman" w:hAnsi="Calibri" w:cs="Calibri"/>
                <w:b/>
                <w:bCs/>
                <w:i/>
                <w:color w:val="FFFFFF"/>
                <w:sz w:val="20"/>
                <w:szCs w:val="20"/>
                <w:lang w:eastAsia="hr-HR"/>
              </w:rPr>
              <w:t>100,85</w:t>
            </w: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61</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Prihodi od poreza</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31.805.031,71</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25.520.000,00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28.560.000,00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30.060.000,00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30.171.000,00</w:t>
            </w: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80,24</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111,91</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105,25</w:t>
            </w: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100,37</w:t>
            </w: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611</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Porez i prirez na dohodak</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24.560.722,50</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21.000.000,00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22.500.000,00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85,50</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107,14</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613</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Porezi na imovinu</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5.752.855,26</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3.810.000,00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5.050.000,00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66,23</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132,55</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614</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Porezi na robu i usluge</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1.491.453,95</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710.000,00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1.010.000,00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47,60</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142,25</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63</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Pomoći iz inozemstva i od subjekata unutar općeg proračuna</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12.904.015,02</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38.876.621,00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36.441.995,00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37.115.646,00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38.060.646,00</w:t>
            </w: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301,28</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93,74</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101,85</w:t>
            </w: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102,55</w:t>
            </w: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632</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Pomoći od međunarodnih organizacija te institucija i tijela EU</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0,00</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4.349.145,00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3.341.822,00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0,00</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76,84</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633</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Pomoći proračunu iz drugih proračuna</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2.063.215,58</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3.029.502,00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2.154.041,00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146,83</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71,10</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634</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Pomoći od izvanproračunskih korisnika</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193.802,12</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830.110,00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624.500,00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428,33</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75,23</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635</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 xml:space="preserve">Pomoći izravnanja za decentralizirane funkcije                                                      </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3.313.990,87</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3.670.754,00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3.390.007,00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110,77</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92,35</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636</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Pomoći proračunskim korisnicima iz proračuna koji im nije nadležan</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5.100.424,40</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25.202.464,00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25.478.098,00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494,12</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101,09</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638</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Pomoći temeljem prijenosa EU sredstava</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2.232.582,05</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1.794.646,00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1.453.527,00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80,38</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80,99</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64</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Prihodi od imovine</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8.816.801,89</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6.980.000,00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8.370.000,00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8.530.000,00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8.530.000,00</w:t>
            </w: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79,17</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119,91</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101,91</w:t>
            </w: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100,00</w:t>
            </w: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641</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Prihodi od financijske imovine</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271.941,87</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231.000,00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221.000,00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84,94</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95,67</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642</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Prihodi od nefinancijske imovine</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8.544.860,02</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6.749.000,00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8.149.000,00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78,98</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120,74</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65</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Prihodi od upravnih i administrativnih pristojbi, pristojbi po posebnim propisima i naknada</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26.722.269,24</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21.947.906,00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21.819.540,00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24.710.493,00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25.035.493,00</w:t>
            </w: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82,13</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99,42</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113,25</w:t>
            </w: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101,32</w:t>
            </w: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651</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Upravne i administrativne pristojbe</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2.117.460,08</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937.000,00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1.627.000,00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44,25</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173,64</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652</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Prihodi po posebnim propisima</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8.448.612,56</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6.476.454,00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6.968.540,00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76,66</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107,60</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653</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 xml:space="preserve">Komunalni doprinosi i naknade                                                                       </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16.156.196,60</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14.534.452,00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13.224.000,00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89,96</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90,98</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lastRenderedPageBreak/>
              <w:t>66</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Prihodi od prodaje proizvoda i robe te pruženih usluga i prihodi od donacija</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2.684.663,43</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5.077.135,00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7.677.855,00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2.645.855,00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2.145.855,00</w:t>
            </w: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189,12</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151,22</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34,46</w:t>
            </w: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81,10</w:t>
            </w: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661</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Prihodi od prodaje proizvoda i robe te pruženih usluga</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1.282.010,77</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854.662,00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1.143.400,00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66,67</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133,78</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663</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Donacije od pravnih i fizičkih osoba izvan općeg proračuna</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1.402.652,66</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4.222.473,00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6.534.455,00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301,03</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154,75</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68</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 xml:space="preserve">Kazne, upravne mjere i ostali prihodi                                                               </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121.283,26</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151.000,00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163.000,00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179.000,00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179.000,00</w:t>
            </w: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124,50</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107,95</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109,82</w:t>
            </w: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100,00</w:t>
            </w: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681</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 xml:space="preserve">Kazne i upravne mjere                                                                               </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121.283,26</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151.000,00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163.000,00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124,50</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107,95</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r>
      <w:tr w:rsidR="00CB0EEC" w:rsidRPr="00173150" w:rsidTr="00C7514F">
        <w:trPr>
          <w:trHeight w:val="255"/>
        </w:trPr>
        <w:tc>
          <w:tcPr>
            <w:tcW w:w="567" w:type="dxa"/>
            <w:tcBorders>
              <w:top w:val="nil"/>
              <w:left w:val="nil"/>
              <w:bottom w:val="nil"/>
              <w:right w:val="nil"/>
            </w:tcBorders>
            <w:shd w:val="clear" w:color="000000" w:fill="000080"/>
            <w:noWrap/>
            <w:vAlign w:val="bottom"/>
            <w:hideMark/>
          </w:tcPr>
          <w:p w:rsidR="00173150" w:rsidRPr="00C7514F" w:rsidRDefault="00173150" w:rsidP="00173150">
            <w:pPr>
              <w:spacing w:after="0" w:line="240" w:lineRule="auto"/>
              <w:rPr>
                <w:rFonts w:ascii="Calibri" w:eastAsia="Times New Roman" w:hAnsi="Calibri" w:cs="Calibri"/>
                <w:b/>
                <w:bCs/>
                <w:i/>
                <w:color w:val="FFFFFF"/>
                <w:sz w:val="20"/>
                <w:szCs w:val="20"/>
                <w:lang w:eastAsia="hr-HR"/>
              </w:rPr>
            </w:pPr>
            <w:r w:rsidRPr="00C7514F">
              <w:rPr>
                <w:rFonts w:ascii="Calibri" w:eastAsia="Times New Roman" w:hAnsi="Calibri" w:cs="Calibri"/>
                <w:b/>
                <w:bCs/>
                <w:i/>
                <w:color w:val="FFFFFF"/>
                <w:sz w:val="20"/>
                <w:szCs w:val="20"/>
                <w:lang w:eastAsia="hr-HR"/>
              </w:rPr>
              <w:t>7</w:t>
            </w:r>
          </w:p>
        </w:tc>
        <w:tc>
          <w:tcPr>
            <w:tcW w:w="3543" w:type="dxa"/>
            <w:tcBorders>
              <w:top w:val="nil"/>
              <w:left w:val="nil"/>
              <w:bottom w:val="nil"/>
              <w:right w:val="nil"/>
            </w:tcBorders>
            <w:shd w:val="clear" w:color="000000" w:fill="000080"/>
            <w:noWrap/>
            <w:vAlign w:val="bottom"/>
            <w:hideMark/>
          </w:tcPr>
          <w:p w:rsidR="00173150" w:rsidRPr="00C7514F" w:rsidRDefault="00173150" w:rsidP="00173150">
            <w:pPr>
              <w:spacing w:after="0" w:line="240" w:lineRule="auto"/>
              <w:rPr>
                <w:rFonts w:ascii="Calibri" w:eastAsia="Times New Roman" w:hAnsi="Calibri" w:cs="Calibri"/>
                <w:b/>
                <w:bCs/>
                <w:i/>
                <w:color w:val="FFFFFF"/>
                <w:sz w:val="20"/>
                <w:szCs w:val="20"/>
                <w:lang w:eastAsia="hr-HR"/>
              </w:rPr>
            </w:pPr>
            <w:r w:rsidRPr="00C7514F">
              <w:rPr>
                <w:rFonts w:ascii="Calibri" w:eastAsia="Times New Roman" w:hAnsi="Calibri" w:cs="Calibri"/>
                <w:b/>
                <w:bCs/>
                <w:i/>
                <w:color w:val="FFFFFF"/>
                <w:sz w:val="20"/>
                <w:szCs w:val="20"/>
                <w:lang w:eastAsia="hr-HR"/>
              </w:rPr>
              <w:t>Prihodi od prodaje nefinancijske imovine</w:t>
            </w:r>
          </w:p>
        </w:tc>
        <w:tc>
          <w:tcPr>
            <w:tcW w:w="1389" w:type="dxa"/>
            <w:tcBorders>
              <w:top w:val="nil"/>
              <w:left w:val="nil"/>
              <w:bottom w:val="nil"/>
              <w:right w:val="nil"/>
            </w:tcBorders>
            <w:shd w:val="clear" w:color="000000" w:fill="000080"/>
            <w:noWrap/>
            <w:vAlign w:val="bottom"/>
            <w:hideMark/>
          </w:tcPr>
          <w:p w:rsidR="00173150" w:rsidRPr="00C7514F" w:rsidRDefault="00173150" w:rsidP="00173150">
            <w:pPr>
              <w:spacing w:after="0" w:line="240" w:lineRule="auto"/>
              <w:jc w:val="right"/>
              <w:rPr>
                <w:rFonts w:ascii="Calibri" w:eastAsia="Times New Roman" w:hAnsi="Calibri" w:cs="Calibri"/>
                <w:b/>
                <w:bCs/>
                <w:i/>
                <w:color w:val="FFFFFF"/>
                <w:sz w:val="20"/>
                <w:szCs w:val="20"/>
                <w:lang w:eastAsia="hr-HR"/>
              </w:rPr>
            </w:pPr>
            <w:r w:rsidRPr="00C7514F">
              <w:rPr>
                <w:rFonts w:ascii="Calibri" w:eastAsia="Times New Roman" w:hAnsi="Calibri" w:cs="Calibri"/>
                <w:b/>
                <w:bCs/>
                <w:i/>
                <w:color w:val="FFFFFF"/>
                <w:sz w:val="20"/>
                <w:szCs w:val="20"/>
                <w:lang w:eastAsia="hr-HR"/>
              </w:rPr>
              <w:t>4.354.925,82</w:t>
            </w:r>
          </w:p>
        </w:tc>
        <w:tc>
          <w:tcPr>
            <w:tcW w:w="1389" w:type="dxa"/>
            <w:tcBorders>
              <w:top w:val="nil"/>
              <w:left w:val="nil"/>
              <w:bottom w:val="nil"/>
              <w:right w:val="nil"/>
            </w:tcBorders>
            <w:shd w:val="clear" w:color="000000" w:fill="000080"/>
            <w:noWrap/>
            <w:vAlign w:val="bottom"/>
            <w:hideMark/>
          </w:tcPr>
          <w:p w:rsidR="00173150" w:rsidRPr="00C7514F" w:rsidRDefault="00173150" w:rsidP="00173150">
            <w:pPr>
              <w:spacing w:after="0" w:line="240" w:lineRule="auto"/>
              <w:jc w:val="right"/>
              <w:rPr>
                <w:rFonts w:ascii="Calibri" w:eastAsia="Times New Roman" w:hAnsi="Calibri" w:cs="Calibri"/>
                <w:b/>
                <w:bCs/>
                <w:i/>
                <w:color w:val="FFFFFF"/>
                <w:sz w:val="20"/>
                <w:szCs w:val="20"/>
                <w:lang w:eastAsia="hr-HR"/>
              </w:rPr>
            </w:pPr>
            <w:r w:rsidRPr="00C7514F">
              <w:rPr>
                <w:rFonts w:ascii="Calibri" w:eastAsia="Times New Roman" w:hAnsi="Calibri" w:cs="Calibri"/>
                <w:b/>
                <w:bCs/>
                <w:i/>
                <w:color w:val="FFFFFF"/>
                <w:sz w:val="20"/>
                <w:szCs w:val="20"/>
                <w:lang w:eastAsia="hr-HR"/>
              </w:rPr>
              <w:t>3.090.000,00</w:t>
            </w:r>
          </w:p>
        </w:tc>
        <w:tc>
          <w:tcPr>
            <w:tcW w:w="1490" w:type="dxa"/>
            <w:tcBorders>
              <w:top w:val="nil"/>
              <w:left w:val="nil"/>
              <w:bottom w:val="nil"/>
              <w:right w:val="nil"/>
            </w:tcBorders>
            <w:shd w:val="clear" w:color="000000" w:fill="000080"/>
            <w:noWrap/>
            <w:vAlign w:val="bottom"/>
            <w:hideMark/>
          </w:tcPr>
          <w:p w:rsidR="00173150" w:rsidRPr="00C7514F" w:rsidRDefault="00173150" w:rsidP="00173150">
            <w:pPr>
              <w:spacing w:after="0" w:line="240" w:lineRule="auto"/>
              <w:jc w:val="right"/>
              <w:rPr>
                <w:rFonts w:ascii="Calibri" w:eastAsia="Times New Roman" w:hAnsi="Calibri" w:cs="Calibri"/>
                <w:b/>
                <w:bCs/>
                <w:i/>
                <w:color w:val="FFFFFF"/>
                <w:sz w:val="20"/>
                <w:szCs w:val="20"/>
                <w:lang w:eastAsia="hr-HR"/>
              </w:rPr>
            </w:pPr>
            <w:r w:rsidRPr="00C7514F">
              <w:rPr>
                <w:rFonts w:ascii="Calibri" w:eastAsia="Times New Roman" w:hAnsi="Calibri" w:cs="Calibri"/>
                <w:b/>
                <w:bCs/>
                <w:i/>
                <w:color w:val="FFFFFF"/>
                <w:sz w:val="20"/>
                <w:szCs w:val="20"/>
                <w:lang w:eastAsia="hr-HR"/>
              </w:rPr>
              <w:t>4.963.500,00</w:t>
            </w:r>
          </w:p>
        </w:tc>
        <w:tc>
          <w:tcPr>
            <w:tcW w:w="1490" w:type="dxa"/>
            <w:tcBorders>
              <w:top w:val="nil"/>
              <w:left w:val="nil"/>
              <w:bottom w:val="nil"/>
              <w:right w:val="nil"/>
            </w:tcBorders>
            <w:shd w:val="clear" w:color="000000" w:fill="000080"/>
            <w:noWrap/>
            <w:vAlign w:val="bottom"/>
            <w:hideMark/>
          </w:tcPr>
          <w:p w:rsidR="00173150" w:rsidRPr="00C7514F" w:rsidRDefault="00173150" w:rsidP="00173150">
            <w:pPr>
              <w:spacing w:after="0" w:line="240" w:lineRule="auto"/>
              <w:jc w:val="right"/>
              <w:rPr>
                <w:rFonts w:ascii="Calibri" w:eastAsia="Times New Roman" w:hAnsi="Calibri" w:cs="Calibri"/>
                <w:b/>
                <w:bCs/>
                <w:i/>
                <w:color w:val="FFFFFF"/>
                <w:sz w:val="20"/>
                <w:szCs w:val="20"/>
                <w:lang w:eastAsia="hr-HR"/>
              </w:rPr>
            </w:pPr>
            <w:r w:rsidRPr="00C7514F">
              <w:rPr>
                <w:rFonts w:ascii="Calibri" w:eastAsia="Times New Roman" w:hAnsi="Calibri" w:cs="Calibri"/>
                <w:b/>
                <w:bCs/>
                <w:i/>
                <w:color w:val="FFFFFF"/>
                <w:sz w:val="20"/>
                <w:szCs w:val="20"/>
                <w:lang w:eastAsia="hr-HR"/>
              </w:rPr>
              <w:t>6.771.000,00</w:t>
            </w:r>
          </w:p>
        </w:tc>
        <w:tc>
          <w:tcPr>
            <w:tcW w:w="1490" w:type="dxa"/>
            <w:tcBorders>
              <w:top w:val="nil"/>
              <w:left w:val="nil"/>
              <w:bottom w:val="nil"/>
              <w:right w:val="nil"/>
            </w:tcBorders>
            <w:shd w:val="clear" w:color="000000" w:fill="000080"/>
            <w:noWrap/>
            <w:vAlign w:val="bottom"/>
            <w:hideMark/>
          </w:tcPr>
          <w:p w:rsidR="00173150" w:rsidRPr="00C7514F" w:rsidRDefault="00173150" w:rsidP="00173150">
            <w:pPr>
              <w:spacing w:after="0" w:line="240" w:lineRule="auto"/>
              <w:jc w:val="right"/>
              <w:rPr>
                <w:rFonts w:ascii="Calibri" w:eastAsia="Times New Roman" w:hAnsi="Calibri" w:cs="Calibri"/>
                <w:b/>
                <w:bCs/>
                <w:i/>
                <w:color w:val="FFFFFF"/>
                <w:sz w:val="20"/>
                <w:szCs w:val="20"/>
                <w:lang w:eastAsia="hr-HR"/>
              </w:rPr>
            </w:pPr>
            <w:r w:rsidRPr="00C7514F">
              <w:rPr>
                <w:rFonts w:ascii="Calibri" w:eastAsia="Times New Roman" w:hAnsi="Calibri" w:cs="Calibri"/>
                <w:b/>
                <w:bCs/>
                <w:i/>
                <w:color w:val="FFFFFF"/>
                <w:sz w:val="20"/>
                <w:szCs w:val="20"/>
                <w:lang w:eastAsia="hr-HR"/>
              </w:rPr>
              <w:t>6.306.050,00</w:t>
            </w:r>
          </w:p>
        </w:tc>
        <w:tc>
          <w:tcPr>
            <w:tcW w:w="813" w:type="dxa"/>
            <w:tcBorders>
              <w:top w:val="nil"/>
              <w:left w:val="nil"/>
              <w:bottom w:val="nil"/>
              <w:right w:val="nil"/>
            </w:tcBorders>
            <w:shd w:val="clear" w:color="000000" w:fill="000080"/>
            <w:noWrap/>
            <w:vAlign w:val="bottom"/>
            <w:hideMark/>
          </w:tcPr>
          <w:p w:rsidR="00173150" w:rsidRPr="00C7514F" w:rsidRDefault="00173150" w:rsidP="00173150">
            <w:pPr>
              <w:spacing w:after="0" w:line="240" w:lineRule="auto"/>
              <w:jc w:val="right"/>
              <w:rPr>
                <w:rFonts w:ascii="Calibri" w:eastAsia="Times New Roman" w:hAnsi="Calibri" w:cs="Calibri"/>
                <w:b/>
                <w:bCs/>
                <w:i/>
                <w:color w:val="FFFFFF"/>
                <w:sz w:val="20"/>
                <w:szCs w:val="20"/>
                <w:lang w:eastAsia="hr-HR"/>
              </w:rPr>
            </w:pPr>
            <w:r w:rsidRPr="00C7514F">
              <w:rPr>
                <w:rFonts w:ascii="Calibri" w:eastAsia="Times New Roman" w:hAnsi="Calibri" w:cs="Calibri"/>
                <w:b/>
                <w:bCs/>
                <w:i/>
                <w:color w:val="FFFFFF"/>
                <w:sz w:val="20"/>
                <w:szCs w:val="20"/>
                <w:lang w:eastAsia="hr-HR"/>
              </w:rPr>
              <w:t>70,95</w:t>
            </w:r>
          </w:p>
        </w:tc>
        <w:tc>
          <w:tcPr>
            <w:tcW w:w="817" w:type="dxa"/>
            <w:tcBorders>
              <w:top w:val="nil"/>
              <w:left w:val="nil"/>
              <w:bottom w:val="nil"/>
              <w:right w:val="nil"/>
            </w:tcBorders>
            <w:shd w:val="clear" w:color="000000" w:fill="000080"/>
            <w:noWrap/>
            <w:vAlign w:val="bottom"/>
            <w:hideMark/>
          </w:tcPr>
          <w:p w:rsidR="00173150" w:rsidRPr="00C7514F" w:rsidRDefault="00173150" w:rsidP="00173150">
            <w:pPr>
              <w:spacing w:after="0" w:line="240" w:lineRule="auto"/>
              <w:jc w:val="right"/>
              <w:rPr>
                <w:rFonts w:ascii="Calibri" w:eastAsia="Times New Roman" w:hAnsi="Calibri" w:cs="Calibri"/>
                <w:b/>
                <w:bCs/>
                <w:i/>
                <w:color w:val="FFFFFF"/>
                <w:sz w:val="20"/>
                <w:szCs w:val="20"/>
                <w:lang w:eastAsia="hr-HR"/>
              </w:rPr>
            </w:pPr>
            <w:r w:rsidRPr="00C7514F">
              <w:rPr>
                <w:rFonts w:ascii="Calibri" w:eastAsia="Times New Roman" w:hAnsi="Calibri" w:cs="Calibri"/>
                <w:b/>
                <w:bCs/>
                <w:i/>
                <w:color w:val="FFFFFF"/>
                <w:sz w:val="20"/>
                <w:szCs w:val="20"/>
                <w:lang w:eastAsia="hr-HR"/>
              </w:rPr>
              <w:t>160,63</w:t>
            </w:r>
          </w:p>
        </w:tc>
        <w:tc>
          <w:tcPr>
            <w:tcW w:w="775" w:type="dxa"/>
            <w:tcBorders>
              <w:top w:val="nil"/>
              <w:left w:val="nil"/>
              <w:bottom w:val="nil"/>
              <w:right w:val="nil"/>
            </w:tcBorders>
            <w:shd w:val="clear" w:color="000000" w:fill="000080"/>
            <w:noWrap/>
            <w:vAlign w:val="bottom"/>
            <w:hideMark/>
          </w:tcPr>
          <w:p w:rsidR="00173150" w:rsidRPr="00C7514F" w:rsidRDefault="00173150" w:rsidP="00173150">
            <w:pPr>
              <w:spacing w:after="0" w:line="240" w:lineRule="auto"/>
              <w:jc w:val="right"/>
              <w:rPr>
                <w:rFonts w:ascii="Calibri" w:eastAsia="Times New Roman" w:hAnsi="Calibri" w:cs="Calibri"/>
                <w:b/>
                <w:bCs/>
                <w:i/>
                <w:color w:val="FFFFFF"/>
                <w:sz w:val="20"/>
                <w:szCs w:val="20"/>
                <w:lang w:eastAsia="hr-HR"/>
              </w:rPr>
            </w:pPr>
            <w:r w:rsidRPr="00C7514F">
              <w:rPr>
                <w:rFonts w:ascii="Calibri" w:eastAsia="Times New Roman" w:hAnsi="Calibri" w:cs="Calibri"/>
                <w:b/>
                <w:bCs/>
                <w:i/>
                <w:color w:val="FFFFFF"/>
                <w:sz w:val="20"/>
                <w:szCs w:val="20"/>
                <w:lang w:eastAsia="hr-HR"/>
              </w:rPr>
              <w:t>136,42</w:t>
            </w:r>
          </w:p>
        </w:tc>
        <w:tc>
          <w:tcPr>
            <w:tcW w:w="992" w:type="dxa"/>
            <w:tcBorders>
              <w:top w:val="nil"/>
              <w:left w:val="nil"/>
              <w:bottom w:val="nil"/>
              <w:right w:val="nil"/>
            </w:tcBorders>
            <w:shd w:val="clear" w:color="000000" w:fill="000080"/>
            <w:noWrap/>
            <w:vAlign w:val="bottom"/>
            <w:hideMark/>
          </w:tcPr>
          <w:p w:rsidR="00173150" w:rsidRPr="00C7514F" w:rsidRDefault="00173150" w:rsidP="00173150">
            <w:pPr>
              <w:spacing w:after="0" w:line="240" w:lineRule="auto"/>
              <w:jc w:val="right"/>
              <w:rPr>
                <w:rFonts w:ascii="Calibri" w:eastAsia="Times New Roman" w:hAnsi="Calibri" w:cs="Calibri"/>
                <w:b/>
                <w:bCs/>
                <w:i/>
                <w:color w:val="FFFFFF"/>
                <w:sz w:val="20"/>
                <w:szCs w:val="20"/>
                <w:lang w:eastAsia="hr-HR"/>
              </w:rPr>
            </w:pPr>
            <w:r w:rsidRPr="00C7514F">
              <w:rPr>
                <w:rFonts w:ascii="Calibri" w:eastAsia="Times New Roman" w:hAnsi="Calibri" w:cs="Calibri"/>
                <w:b/>
                <w:bCs/>
                <w:i/>
                <w:color w:val="FFFFFF"/>
                <w:sz w:val="20"/>
                <w:szCs w:val="20"/>
                <w:lang w:eastAsia="hr-HR"/>
              </w:rPr>
              <w:t>93,13</w:t>
            </w: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71</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Prihodi od prodaje neproizvedene dugotrajne imovine</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1.815.450,00</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500.000,00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2.300.000,00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2.600.000,00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2.135.050,00</w:t>
            </w: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27,54</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460,00</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113,04</w:t>
            </w: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82,12</w:t>
            </w: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711</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Prihodi od prodaje materijalne imovine - prirodnih bogatstava</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1.815.450,00</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500.000,00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2.300.000,00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27,54</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460,00</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72</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Prihodi od prodaje proizvedene dugotrajne imovine</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2.539.475,82</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2.590.000,00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2.663.500,00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4.171.000,00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4.171.000,00</w:t>
            </w: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101,99</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102,84</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156,60</w:t>
            </w: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100,00</w:t>
            </w: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721</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Prihodi od prodaje građevinskih objekata</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2.518.817,27</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2.579.000,00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2.651.000,00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102,39</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102,79</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722</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Prihodi od prodaje postrojenja i opreme</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4.000,00</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11.000,00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12.500,00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275,00</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113,64</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723</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Prihodi od prodaje prijevoznih sredstava</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16.658,55</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0,00</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0,00</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r>
      <w:tr w:rsidR="00CB0EEC" w:rsidRPr="00173150" w:rsidTr="00C7514F">
        <w:trPr>
          <w:trHeight w:val="255"/>
        </w:trPr>
        <w:tc>
          <w:tcPr>
            <w:tcW w:w="567" w:type="dxa"/>
            <w:tcBorders>
              <w:top w:val="nil"/>
              <w:left w:val="nil"/>
              <w:bottom w:val="nil"/>
              <w:right w:val="nil"/>
            </w:tcBorders>
            <w:shd w:val="clear" w:color="000000" w:fill="000080"/>
            <w:noWrap/>
            <w:vAlign w:val="bottom"/>
            <w:hideMark/>
          </w:tcPr>
          <w:p w:rsidR="00173150" w:rsidRPr="00C7514F" w:rsidRDefault="00173150" w:rsidP="00173150">
            <w:pPr>
              <w:spacing w:after="0" w:line="240" w:lineRule="auto"/>
              <w:rPr>
                <w:rFonts w:ascii="Calibri" w:eastAsia="Times New Roman" w:hAnsi="Calibri" w:cs="Calibri"/>
                <w:b/>
                <w:bCs/>
                <w:i/>
                <w:color w:val="FFFFFF"/>
                <w:sz w:val="20"/>
                <w:szCs w:val="20"/>
                <w:lang w:eastAsia="hr-HR"/>
              </w:rPr>
            </w:pPr>
            <w:r w:rsidRPr="00C7514F">
              <w:rPr>
                <w:rFonts w:ascii="Calibri" w:eastAsia="Times New Roman" w:hAnsi="Calibri" w:cs="Calibri"/>
                <w:b/>
                <w:bCs/>
                <w:i/>
                <w:color w:val="FFFFFF"/>
                <w:sz w:val="20"/>
                <w:szCs w:val="20"/>
                <w:lang w:eastAsia="hr-HR"/>
              </w:rPr>
              <w:t>3</w:t>
            </w:r>
          </w:p>
        </w:tc>
        <w:tc>
          <w:tcPr>
            <w:tcW w:w="3543" w:type="dxa"/>
            <w:tcBorders>
              <w:top w:val="nil"/>
              <w:left w:val="nil"/>
              <w:bottom w:val="nil"/>
              <w:right w:val="nil"/>
            </w:tcBorders>
            <w:shd w:val="clear" w:color="000000" w:fill="000080"/>
            <w:noWrap/>
            <w:vAlign w:val="bottom"/>
            <w:hideMark/>
          </w:tcPr>
          <w:p w:rsidR="00173150" w:rsidRPr="00C7514F" w:rsidRDefault="00173150" w:rsidP="00173150">
            <w:pPr>
              <w:spacing w:after="0" w:line="240" w:lineRule="auto"/>
              <w:rPr>
                <w:rFonts w:ascii="Calibri" w:eastAsia="Times New Roman" w:hAnsi="Calibri" w:cs="Calibri"/>
                <w:b/>
                <w:bCs/>
                <w:i/>
                <w:color w:val="FFFFFF"/>
                <w:sz w:val="20"/>
                <w:szCs w:val="20"/>
                <w:lang w:eastAsia="hr-HR"/>
              </w:rPr>
            </w:pPr>
            <w:r w:rsidRPr="00C7514F">
              <w:rPr>
                <w:rFonts w:ascii="Calibri" w:eastAsia="Times New Roman" w:hAnsi="Calibri" w:cs="Calibri"/>
                <w:b/>
                <w:bCs/>
                <w:i/>
                <w:color w:val="FFFFFF"/>
                <w:sz w:val="20"/>
                <w:szCs w:val="20"/>
                <w:lang w:eastAsia="hr-HR"/>
              </w:rPr>
              <w:t>Rashodi poslovanja</w:t>
            </w:r>
          </w:p>
        </w:tc>
        <w:tc>
          <w:tcPr>
            <w:tcW w:w="1389" w:type="dxa"/>
            <w:tcBorders>
              <w:top w:val="nil"/>
              <w:left w:val="nil"/>
              <w:bottom w:val="nil"/>
              <w:right w:val="nil"/>
            </w:tcBorders>
            <w:shd w:val="clear" w:color="000000" w:fill="000080"/>
            <w:noWrap/>
            <w:vAlign w:val="bottom"/>
            <w:hideMark/>
          </w:tcPr>
          <w:p w:rsidR="00173150" w:rsidRPr="00C7514F" w:rsidRDefault="00173150" w:rsidP="00173150">
            <w:pPr>
              <w:spacing w:after="0" w:line="240" w:lineRule="auto"/>
              <w:jc w:val="right"/>
              <w:rPr>
                <w:rFonts w:ascii="Calibri" w:eastAsia="Times New Roman" w:hAnsi="Calibri" w:cs="Calibri"/>
                <w:b/>
                <w:bCs/>
                <w:i/>
                <w:color w:val="FFFFFF"/>
                <w:sz w:val="20"/>
                <w:szCs w:val="20"/>
                <w:lang w:eastAsia="hr-HR"/>
              </w:rPr>
            </w:pPr>
            <w:r w:rsidRPr="00C7514F">
              <w:rPr>
                <w:rFonts w:ascii="Calibri" w:eastAsia="Times New Roman" w:hAnsi="Calibri" w:cs="Calibri"/>
                <w:b/>
                <w:bCs/>
                <w:i/>
                <w:color w:val="FFFFFF"/>
                <w:sz w:val="20"/>
                <w:szCs w:val="20"/>
                <w:lang w:eastAsia="hr-HR"/>
              </w:rPr>
              <w:t>66.799.144,10</w:t>
            </w:r>
          </w:p>
        </w:tc>
        <w:tc>
          <w:tcPr>
            <w:tcW w:w="1389" w:type="dxa"/>
            <w:tcBorders>
              <w:top w:val="nil"/>
              <w:left w:val="nil"/>
              <w:bottom w:val="nil"/>
              <w:right w:val="nil"/>
            </w:tcBorders>
            <w:shd w:val="clear" w:color="000000" w:fill="000080"/>
            <w:noWrap/>
            <w:vAlign w:val="bottom"/>
            <w:hideMark/>
          </w:tcPr>
          <w:p w:rsidR="00173150" w:rsidRPr="00C7514F" w:rsidRDefault="00173150" w:rsidP="00173150">
            <w:pPr>
              <w:spacing w:after="0" w:line="240" w:lineRule="auto"/>
              <w:jc w:val="right"/>
              <w:rPr>
                <w:rFonts w:ascii="Calibri" w:eastAsia="Times New Roman" w:hAnsi="Calibri" w:cs="Calibri"/>
                <w:b/>
                <w:bCs/>
                <w:i/>
                <w:color w:val="FFFFFF"/>
                <w:sz w:val="20"/>
                <w:szCs w:val="20"/>
                <w:lang w:eastAsia="hr-HR"/>
              </w:rPr>
            </w:pPr>
            <w:r w:rsidRPr="00C7514F">
              <w:rPr>
                <w:rFonts w:ascii="Calibri" w:eastAsia="Times New Roman" w:hAnsi="Calibri" w:cs="Calibri"/>
                <w:b/>
                <w:bCs/>
                <w:i/>
                <w:color w:val="FFFFFF"/>
                <w:sz w:val="20"/>
                <w:szCs w:val="20"/>
                <w:lang w:eastAsia="hr-HR"/>
              </w:rPr>
              <w:t>86.497.191,00</w:t>
            </w:r>
          </w:p>
        </w:tc>
        <w:tc>
          <w:tcPr>
            <w:tcW w:w="1490" w:type="dxa"/>
            <w:tcBorders>
              <w:top w:val="nil"/>
              <w:left w:val="nil"/>
              <w:bottom w:val="nil"/>
              <w:right w:val="nil"/>
            </w:tcBorders>
            <w:shd w:val="clear" w:color="000000" w:fill="000080"/>
            <w:noWrap/>
            <w:vAlign w:val="bottom"/>
            <w:hideMark/>
          </w:tcPr>
          <w:p w:rsidR="00173150" w:rsidRPr="00C7514F" w:rsidRDefault="00173150" w:rsidP="00173150">
            <w:pPr>
              <w:spacing w:after="0" w:line="240" w:lineRule="auto"/>
              <w:jc w:val="right"/>
              <w:rPr>
                <w:rFonts w:ascii="Calibri" w:eastAsia="Times New Roman" w:hAnsi="Calibri" w:cs="Calibri"/>
                <w:b/>
                <w:bCs/>
                <w:i/>
                <w:color w:val="FFFFFF"/>
                <w:sz w:val="20"/>
                <w:szCs w:val="20"/>
                <w:lang w:eastAsia="hr-HR"/>
              </w:rPr>
            </w:pPr>
            <w:r w:rsidRPr="00C7514F">
              <w:rPr>
                <w:rFonts w:ascii="Calibri" w:eastAsia="Times New Roman" w:hAnsi="Calibri" w:cs="Calibri"/>
                <w:b/>
                <w:bCs/>
                <w:i/>
                <w:color w:val="FFFFFF"/>
                <w:sz w:val="20"/>
                <w:szCs w:val="20"/>
                <w:lang w:eastAsia="hr-HR"/>
              </w:rPr>
              <w:t>90.370.340,00</w:t>
            </w:r>
          </w:p>
        </w:tc>
        <w:tc>
          <w:tcPr>
            <w:tcW w:w="1490" w:type="dxa"/>
            <w:tcBorders>
              <w:top w:val="nil"/>
              <w:left w:val="nil"/>
              <w:bottom w:val="nil"/>
              <w:right w:val="nil"/>
            </w:tcBorders>
            <w:shd w:val="clear" w:color="000000" w:fill="000080"/>
            <w:noWrap/>
            <w:vAlign w:val="bottom"/>
            <w:hideMark/>
          </w:tcPr>
          <w:p w:rsidR="00173150" w:rsidRPr="00C7514F" w:rsidRDefault="00173150" w:rsidP="00173150">
            <w:pPr>
              <w:spacing w:after="0" w:line="240" w:lineRule="auto"/>
              <w:jc w:val="right"/>
              <w:rPr>
                <w:rFonts w:ascii="Calibri" w:eastAsia="Times New Roman" w:hAnsi="Calibri" w:cs="Calibri"/>
                <w:b/>
                <w:bCs/>
                <w:i/>
                <w:color w:val="FFFFFF"/>
                <w:sz w:val="20"/>
                <w:szCs w:val="20"/>
                <w:lang w:eastAsia="hr-HR"/>
              </w:rPr>
            </w:pPr>
            <w:r w:rsidRPr="00C7514F">
              <w:rPr>
                <w:rFonts w:ascii="Calibri" w:eastAsia="Times New Roman" w:hAnsi="Calibri" w:cs="Calibri"/>
                <w:b/>
                <w:bCs/>
                <w:i/>
                <w:color w:val="FFFFFF"/>
                <w:sz w:val="20"/>
                <w:szCs w:val="20"/>
                <w:lang w:eastAsia="hr-HR"/>
              </w:rPr>
              <w:t>85.291.244,00</w:t>
            </w:r>
          </w:p>
        </w:tc>
        <w:tc>
          <w:tcPr>
            <w:tcW w:w="1490" w:type="dxa"/>
            <w:tcBorders>
              <w:top w:val="nil"/>
              <w:left w:val="nil"/>
              <w:bottom w:val="nil"/>
              <w:right w:val="nil"/>
            </w:tcBorders>
            <w:shd w:val="clear" w:color="000000" w:fill="000080"/>
            <w:noWrap/>
            <w:vAlign w:val="bottom"/>
            <w:hideMark/>
          </w:tcPr>
          <w:p w:rsidR="00173150" w:rsidRPr="00C7514F" w:rsidRDefault="00173150" w:rsidP="00173150">
            <w:pPr>
              <w:spacing w:after="0" w:line="240" w:lineRule="auto"/>
              <w:jc w:val="right"/>
              <w:rPr>
                <w:rFonts w:ascii="Calibri" w:eastAsia="Times New Roman" w:hAnsi="Calibri" w:cs="Calibri"/>
                <w:b/>
                <w:bCs/>
                <w:i/>
                <w:color w:val="FFFFFF"/>
                <w:sz w:val="20"/>
                <w:szCs w:val="20"/>
                <w:lang w:eastAsia="hr-HR"/>
              </w:rPr>
            </w:pPr>
            <w:r w:rsidRPr="00C7514F">
              <w:rPr>
                <w:rFonts w:ascii="Calibri" w:eastAsia="Times New Roman" w:hAnsi="Calibri" w:cs="Calibri"/>
                <w:b/>
                <w:bCs/>
                <w:i/>
                <w:color w:val="FFFFFF"/>
                <w:sz w:val="20"/>
                <w:szCs w:val="20"/>
                <w:lang w:eastAsia="hr-HR"/>
              </w:rPr>
              <w:t>87.287.244,00</w:t>
            </w:r>
          </w:p>
        </w:tc>
        <w:tc>
          <w:tcPr>
            <w:tcW w:w="813" w:type="dxa"/>
            <w:tcBorders>
              <w:top w:val="nil"/>
              <w:left w:val="nil"/>
              <w:bottom w:val="nil"/>
              <w:right w:val="nil"/>
            </w:tcBorders>
            <w:shd w:val="clear" w:color="000000" w:fill="000080"/>
            <w:noWrap/>
            <w:vAlign w:val="bottom"/>
            <w:hideMark/>
          </w:tcPr>
          <w:p w:rsidR="00173150" w:rsidRPr="00C7514F" w:rsidRDefault="00173150" w:rsidP="00173150">
            <w:pPr>
              <w:spacing w:after="0" w:line="240" w:lineRule="auto"/>
              <w:jc w:val="right"/>
              <w:rPr>
                <w:rFonts w:ascii="Calibri" w:eastAsia="Times New Roman" w:hAnsi="Calibri" w:cs="Calibri"/>
                <w:b/>
                <w:bCs/>
                <w:i/>
                <w:color w:val="FFFFFF"/>
                <w:sz w:val="20"/>
                <w:szCs w:val="20"/>
                <w:lang w:eastAsia="hr-HR"/>
              </w:rPr>
            </w:pPr>
            <w:r w:rsidRPr="00C7514F">
              <w:rPr>
                <w:rFonts w:ascii="Calibri" w:eastAsia="Times New Roman" w:hAnsi="Calibri" w:cs="Calibri"/>
                <w:b/>
                <w:bCs/>
                <w:i/>
                <w:color w:val="FFFFFF"/>
                <w:sz w:val="20"/>
                <w:szCs w:val="20"/>
                <w:lang w:eastAsia="hr-HR"/>
              </w:rPr>
              <w:t>129,49</w:t>
            </w:r>
          </w:p>
        </w:tc>
        <w:tc>
          <w:tcPr>
            <w:tcW w:w="817" w:type="dxa"/>
            <w:tcBorders>
              <w:top w:val="nil"/>
              <w:left w:val="nil"/>
              <w:bottom w:val="nil"/>
              <w:right w:val="nil"/>
            </w:tcBorders>
            <w:shd w:val="clear" w:color="000000" w:fill="000080"/>
            <w:noWrap/>
            <w:vAlign w:val="bottom"/>
            <w:hideMark/>
          </w:tcPr>
          <w:p w:rsidR="00173150" w:rsidRPr="00C7514F" w:rsidRDefault="00173150" w:rsidP="00173150">
            <w:pPr>
              <w:spacing w:after="0" w:line="240" w:lineRule="auto"/>
              <w:jc w:val="right"/>
              <w:rPr>
                <w:rFonts w:ascii="Calibri" w:eastAsia="Times New Roman" w:hAnsi="Calibri" w:cs="Calibri"/>
                <w:b/>
                <w:bCs/>
                <w:i/>
                <w:color w:val="FFFFFF"/>
                <w:sz w:val="20"/>
                <w:szCs w:val="20"/>
                <w:lang w:eastAsia="hr-HR"/>
              </w:rPr>
            </w:pPr>
            <w:r w:rsidRPr="00C7514F">
              <w:rPr>
                <w:rFonts w:ascii="Calibri" w:eastAsia="Times New Roman" w:hAnsi="Calibri" w:cs="Calibri"/>
                <w:b/>
                <w:bCs/>
                <w:i/>
                <w:color w:val="FFFFFF"/>
                <w:sz w:val="20"/>
                <w:szCs w:val="20"/>
                <w:lang w:eastAsia="hr-HR"/>
              </w:rPr>
              <w:t>104,48</w:t>
            </w:r>
          </w:p>
        </w:tc>
        <w:tc>
          <w:tcPr>
            <w:tcW w:w="775" w:type="dxa"/>
            <w:tcBorders>
              <w:top w:val="nil"/>
              <w:left w:val="nil"/>
              <w:bottom w:val="nil"/>
              <w:right w:val="nil"/>
            </w:tcBorders>
            <w:shd w:val="clear" w:color="000000" w:fill="000080"/>
            <w:noWrap/>
            <w:vAlign w:val="bottom"/>
            <w:hideMark/>
          </w:tcPr>
          <w:p w:rsidR="00173150" w:rsidRPr="00C7514F" w:rsidRDefault="00173150" w:rsidP="00173150">
            <w:pPr>
              <w:spacing w:after="0" w:line="240" w:lineRule="auto"/>
              <w:jc w:val="right"/>
              <w:rPr>
                <w:rFonts w:ascii="Calibri" w:eastAsia="Times New Roman" w:hAnsi="Calibri" w:cs="Calibri"/>
                <w:b/>
                <w:bCs/>
                <w:i/>
                <w:color w:val="FFFFFF"/>
                <w:sz w:val="20"/>
                <w:szCs w:val="20"/>
                <w:lang w:eastAsia="hr-HR"/>
              </w:rPr>
            </w:pPr>
            <w:r w:rsidRPr="00C7514F">
              <w:rPr>
                <w:rFonts w:ascii="Calibri" w:eastAsia="Times New Roman" w:hAnsi="Calibri" w:cs="Calibri"/>
                <w:b/>
                <w:bCs/>
                <w:i/>
                <w:color w:val="FFFFFF"/>
                <w:sz w:val="20"/>
                <w:szCs w:val="20"/>
                <w:lang w:eastAsia="hr-HR"/>
              </w:rPr>
              <w:t>94,38</w:t>
            </w:r>
          </w:p>
        </w:tc>
        <w:tc>
          <w:tcPr>
            <w:tcW w:w="992" w:type="dxa"/>
            <w:tcBorders>
              <w:top w:val="nil"/>
              <w:left w:val="nil"/>
              <w:bottom w:val="nil"/>
              <w:right w:val="nil"/>
            </w:tcBorders>
            <w:shd w:val="clear" w:color="000000" w:fill="000080"/>
            <w:noWrap/>
            <w:vAlign w:val="bottom"/>
            <w:hideMark/>
          </w:tcPr>
          <w:p w:rsidR="00173150" w:rsidRPr="00C7514F" w:rsidRDefault="00173150" w:rsidP="00173150">
            <w:pPr>
              <w:spacing w:after="0" w:line="240" w:lineRule="auto"/>
              <w:jc w:val="right"/>
              <w:rPr>
                <w:rFonts w:ascii="Calibri" w:eastAsia="Times New Roman" w:hAnsi="Calibri" w:cs="Calibri"/>
                <w:b/>
                <w:bCs/>
                <w:i/>
                <w:color w:val="FFFFFF"/>
                <w:sz w:val="20"/>
                <w:szCs w:val="20"/>
                <w:lang w:eastAsia="hr-HR"/>
              </w:rPr>
            </w:pPr>
            <w:r w:rsidRPr="00C7514F">
              <w:rPr>
                <w:rFonts w:ascii="Calibri" w:eastAsia="Times New Roman" w:hAnsi="Calibri" w:cs="Calibri"/>
                <w:b/>
                <w:bCs/>
                <w:i/>
                <w:color w:val="FFFFFF"/>
                <w:sz w:val="20"/>
                <w:szCs w:val="20"/>
                <w:lang w:eastAsia="hr-HR"/>
              </w:rPr>
              <w:t>102,34</w:t>
            </w: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31</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Rashodi za zaposlene</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22.491.436,66</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41.312.072,00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43.550.841,00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42.925.241,00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42.925.241,00</w:t>
            </w: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183,68</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105,42</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98,56</w:t>
            </w: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100,00</w:t>
            </w: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311</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Plaće (Bruto)</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17.907.258,26</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33.742.724,00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35.284.035,00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188,43</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104,57</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312</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Ostali rashodi za zaposlene</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1.510.193,61</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1.887.250,00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2.335.100,00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124,97</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123,73</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313</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Doprinosi na plaće</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3.073.984,79</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5.682.098,00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5.931.706,00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184,84</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104,39</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32</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Materijalni rashodi</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32.908.450,87</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30.135.341,00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30.933.644,00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30.186.345,00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30.625.345,00</w:t>
            </w: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91,57</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102,65</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97,58</w:t>
            </w: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101,45</w:t>
            </w: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321</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Naknade troškova zaposlenima</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1.518.244,31</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2.053.232,00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2.212.490,00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135,24</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107,76</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322</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Rashodi za materijal i energiju</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6.591.615,78</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6.741.019,00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6.723.070,00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102,27</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99,73</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323</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Rashodi za usluge</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22.728.518,02</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19.216.824,00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19.327.417,00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84,55</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100,58</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324</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 xml:space="preserve">Naknade troškova osobama izvan radnog odnosa                                                        </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167.951,75</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140.806,00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172.350,00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83,84</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122,40</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329</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Ostali nespomenuti rashodi poslovanja</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1.902.121,01</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1.983.460,00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2.498.317,00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104,28</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125,96</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34</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Financijski rashodi</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1.086.163,85</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882.078,00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886.458,00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1.043.358,00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983.358,00</w:t>
            </w: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81,21</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100,50</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117,70</w:t>
            </w: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94,25</w:t>
            </w: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342</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Kamate za primljene kredite i zajmove</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763.495,29</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466.650,00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472.550,00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61,12</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101,26</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343</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Ostali financijski rashodi</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322.668,56</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415.428,00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413.908,00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128,75</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99,63</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35</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Subvencije</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805.518,25</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1.328.000,00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1.457.000,00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1.127.000,00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1.127.000,00</w:t>
            </w: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164,86</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109,71</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77,35</w:t>
            </w: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100,00</w:t>
            </w: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352</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Subvencije trgovačkim društvima, zadrugama, poljoprivrednicima i obrtnicima izvan javnog sektora</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805.518,25</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1.328.000,00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1.457.000,00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164,86</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109,71</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36</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Pomoći dane u inozemstvo i unutar općeg proračuna</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800.561,05</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4.141.000,00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4.489.312,00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1.525.500,00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2.922.500,00</w:t>
            </w: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517,26</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108,41</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33,98</w:t>
            </w: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191,58</w:t>
            </w: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lastRenderedPageBreak/>
              <w:t>362</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Pomoći međunarodnim organizacijama te institucijama i tijelima EU</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0,00</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2.415.000,00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1.297.812,00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0,00</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53,74</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363</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Pomoći unutar općeg proračuna</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253.356,82</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762.000,00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2.334.000,00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300,76</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306,30</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366</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Pomoći proračunskim korisnicima drugih proračuna</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547.204,23</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964.000,00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857.500,00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176,17</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88,95</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37</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Naknade građanima i kućanstvima na temelju osiguranja i druge naknade</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3.243.624,34</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3.275.900,00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3.231.500,00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3.150.000,00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3.100.000,00</w:t>
            </w: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101,00</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98,64</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97,48</w:t>
            </w: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98,41</w:t>
            </w: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372</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Ostale naknade građanima i kućanstvima iz proračuna</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3.243.624,34</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3.275.900,00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3.231.500,00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101,00</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98,64</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38</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Ostali rashodi</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5.463.389,08</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5.422.800,00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5.821.585,00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5.333.800,00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5.603.800,00</w:t>
            </w: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99,26</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107,35</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91,62</w:t>
            </w: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105,06</w:t>
            </w: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381</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Tekuće donacije</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4.155.230,07</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4.055.800,00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4.455.585,00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97,61</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109,86</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382</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Kapitalne donacije</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2.328,55</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1.000,00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42,95</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0,00</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383</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Kazne, penali i naknade štete</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0,00</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20.000,00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20.000,00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0,00</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100,00</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386</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Kapitalne pomoći</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1.305.830,46</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1.346.000,00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1.346.000,00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103,08</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100,00</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r>
      <w:tr w:rsidR="00CB0EEC" w:rsidRPr="00173150" w:rsidTr="00C7514F">
        <w:trPr>
          <w:trHeight w:val="255"/>
        </w:trPr>
        <w:tc>
          <w:tcPr>
            <w:tcW w:w="567" w:type="dxa"/>
            <w:tcBorders>
              <w:top w:val="nil"/>
              <w:left w:val="nil"/>
              <w:bottom w:val="nil"/>
              <w:right w:val="nil"/>
            </w:tcBorders>
            <w:shd w:val="clear" w:color="000000" w:fill="000080"/>
            <w:noWrap/>
            <w:vAlign w:val="bottom"/>
            <w:hideMark/>
          </w:tcPr>
          <w:p w:rsidR="00173150" w:rsidRPr="00C7514F" w:rsidRDefault="00173150" w:rsidP="00173150">
            <w:pPr>
              <w:spacing w:after="0" w:line="240" w:lineRule="auto"/>
              <w:rPr>
                <w:rFonts w:ascii="Calibri" w:eastAsia="Times New Roman" w:hAnsi="Calibri" w:cs="Calibri"/>
                <w:b/>
                <w:bCs/>
                <w:i/>
                <w:color w:val="FFFFFF"/>
                <w:sz w:val="20"/>
                <w:szCs w:val="20"/>
                <w:lang w:eastAsia="hr-HR"/>
              </w:rPr>
            </w:pPr>
            <w:r w:rsidRPr="00C7514F">
              <w:rPr>
                <w:rFonts w:ascii="Calibri" w:eastAsia="Times New Roman" w:hAnsi="Calibri" w:cs="Calibri"/>
                <w:b/>
                <w:bCs/>
                <w:i/>
                <w:color w:val="FFFFFF"/>
                <w:sz w:val="20"/>
                <w:szCs w:val="20"/>
                <w:lang w:eastAsia="hr-HR"/>
              </w:rPr>
              <w:t>4</w:t>
            </w:r>
          </w:p>
        </w:tc>
        <w:tc>
          <w:tcPr>
            <w:tcW w:w="3543" w:type="dxa"/>
            <w:tcBorders>
              <w:top w:val="nil"/>
              <w:left w:val="nil"/>
              <w:bottom w:val="nil"/>
              <w:right w:val="nil"/>
            </w:tcBorders>
            <w:shd w:val="clear" w:color="000000" w:fill="000080"/>
            <w:noWrap/>
            <w:vAlign w:val="bottom"/>
            <w:hideMark/>
          </w:tcPr>
          <w:p w:rsidR="00173150" w:rsidRPr="00C7514F" w:rsidRDefault="00173150" w:rsidP="00173150">
            <w:pPr>
              <w:spacing w:after="0" w:line="240" w:lineRule="auto"/>
              <w:rPr>
                <w:rFonts w:ascii="Calibri" w:eastAsia="Times New Roman" w:hAnsi="Calibri" w:cs="Calibri"/>
                <w:b/>
                <w:bCs/>
                <w:i/>
                <w:color w:val="FFFFFF"/>
                <w:sz w:val="20"/>
                <w:szCs w:val="20"/>
                <w:lang w:eastAsia="hr-HR"/>
              </w:rPr>
            </w:pPr>
            <w:r w:rsidRPr="00C7514F">
              <w:rPr>
                <w:rFonts w:ascii="Calibri" w:eastAsia="Times New Roman" w:hAnsi="Calibri" w:cs="Calibri"/>
                <w:b/>
                <w:bCs/>
                <w:i/>
                <w:color w:val="FFFFFF"/>
                <w:sz w:val="20"/>
                <w:szCs w:val="20"/>
                <w:lang w:eastAsia="hr-HR"/>
              </w:rPr>
              <w:t>Rashodi za nabavu nefinancijske imovine</w:t>
            </w:r>
          </w:p>
        </w:tc>
        <w:tc>
          <w:tcPr>
            <w:tcW w:w="1389" w:type="dxa"/>
            <w:tcBorders>
              <w:top w:val="nil"/>
              <w:left w:val="nil"/>
              <w:bottom w:val="nil"/>
              <w:right w:val="nil"/>
            </w:tcBorders>
            <w:shd w:val="clear" w:color="000000" w:fill="000080"/>
            <w:noWrap/>
            <w:vAlign w:val="bottom"/>
            <w:hideMark/>
          </w:tcPr>
          <w:p w:rsidR="00173150" w:rsidRPr="00C7514F" w:rsidRDefault="00173150" w:rsidP="00173150">
            <w:pPr>
              <w:spacing w:after="0" w:line="240" w:lineRule="auto"/>
              <w:jc w:val="right"/>
              <w:rPr>
                <w:rFonts w:ascii="Calibri" w:eastAsia="Times New Roman" w:hAnsi="Calibri" w:cs="Calibri"/>
                <w:b/>
                <w:bCs/>
                <w:i/>
                <w:color w:val="FFFFFF"/>
                <w:sz w:val="20"/>
                <w:szCs w:val="20"/>
                <w:lang w:eastAsia="hr-HR"/>
              </w:rPr>
            </w:pPr>
            <w:r w:rsidRPr="00C7514F">
              <w:rPr>
                <w:rFonts w:ascii="Calibri" w:eastAsia="Times New Roman" w:hAnsi="Calibri" w:cs="Calibri"/>
                <w:b/>
                <w:bCs/>
                <w:i/>
                <w:color w:val="FFFFFF"/>
                <w:sz w:val="20"/>
                <w:szCs w:val="20"/>
                <w:lang w:eastAsia="hr-HR"/>
              </w:rPr>
              <w:t>16.029.892,55</w:t>
            </w:r>
          </w:p>
        </w:tc>
        <w:tc>
          <w:tcPr>
            <w:tcW w:w="1389" w:type="dxa"/>
            <w:tcBorders>
              <w:top w:val="nil"/>
              <w:left w:val="nil"/>
              <w:bottom w:val="nil"/>
              <w:right w:val="nil"/>
            </w:tcBorders>
            <w:shd w:val="clear" w:color="000000" w:fill="000080"/>
            <w:noWrap/>
            <w:vAlign w:val="bottom"/>
            <w:hideMark/>
          </w:tcPr>
          <w:p w:rsidR="00173150" w:rsidRPr="00C7514F" w:rsidRDefault="00173150" w:rsidP="00173150">
            <w:pPr>
              <w:spacing w:after="0" w:line="240" w:lineRule="auto"/>
              <w:jc w:val="right"/>
              <w:rPr>
                <w:rFonts w:ascii="Calibri" w:eastAsia="Times New Roman" w:hAnsi="Calibri" w:cs="Calibri"/>
                <w:b/>
                <w:bCs/>
                <w:i/>
                <w:color w:val="FFFFFF"/>
                <w:sz w:val="20"/>
                <w:szCs w:val="20"/>
                <w:lang w:eastAsia="hr-HR"/>
              </w:rPr>
            </w:pPr>
            <w:r w:rsidRPr="00C7514F">
              <w:rPr>
                <w:rFonts w:ascii="Calibri" w:eastAsia="Times New Roman" w:hAnsi="Calibri" w:cs="Calibri"/>
                <w:b/>
                <w:bCs/>
                <w:i/>
                <w:color w:val="FFFFFF"/>
                <w:sz w:val="20"/>
                <w:szCs w:val="20"/>
                <w:lang w:eastAsia="hr-HR"/>
              </w:rPr>
              <w:t>13.988.221,00</w:t>
            </w:r>
          </w:p>
        </w:tc>
        <w:tc>
          <w:tcPr>
            <w:tcW w:w="1490" w:type="dxa"/>
            <w:tcBorders>
              <w:top w:val="nil"/>
              <w:left w:val="nil"/>
              <w:bottom w:val="nil"/>
              <w:right w:val="nil"/>
            </w:tcBorders>
            <w:shd w:val="clear" w:color="000000" w:fill="000080"/>
            <w:noWrap/>
            <w:vAlign w:val="bottom"/>
            <w:hideMark/>
          </w:tcPr>
          <w:p w:rsidR="00173150" w:rsidRPr="00C7514F" w:rsidRDefault="00173150" w:rsidP="00173150">
            <w:pPr>
              <w:spacing w:after="0" w:line="240" w:lineRule="auto"/>
              <w:jc w:val="right"/>
              <w:rPr>
                <w:rFonts w:ascii="Calibri" w:eastAsia="Times New Roman" w:hAnsi="Calibri" w:cs="Calibri"/>
                <w:b/>
                <w:bCs/>
                <w:i/>
                <w:color w:val="FFFFFF"/>
                <w:sz w:val="20"/>
                <w:szCs w:val="20"/>
                <w:lang w:eastAsia="hr-HR"/>
              </w:rPr>
            </w:pPr>
            <w:r w:rsidRPr="00C7514F">
              <w:rPr>
                <w:rFonts w:ascii="Calibri" w:eastAsia="Times New Roman" w:hAnsi="Calibri" w:cs="Calibri"/>
                <w:b/>
                <w:bCs/>
                <w:i/>
                <w:color w:val="FFFFFF"/>
                <w:sz w:val="20"/>
                <w:szCs w:val="20"/>
                <w:lang w:eastAsia="hr-HR"/>
              </w:rPr>
              <w:t>34.023.250,00</w:t>
            </w:r>
          </w:p>
        </w:tc>
        <w:tc>
          <w:tcPr>
            <w:tcW w:w="1490" w:type="dxa"/>
            <w:tcBorders>
              <w:top w:val="nil"/>
              <w:left w:val="nil"/>
              <w:bottom w:val="nil"/>
              <w:right w:val="nil"/>
            </w:tcBorders>
            <w:shd w:val="clear" w:color="000000" w:fill="000080"/>
            <w:noWrap/>
            <w:vAlign w:val="bottom"/>
            <w:hideMark/>
          </w:tcPr>
          <w:p w:rsidR="00173150" w:rsidRPr="00C7514F" w:rsidRDefault="00173150" w:rsidP="00173150">
            <w:pPr>
              <w:spacing w:after="0" w:line="240" w:lineRule="auto"/>
              <w:jc w:val="right"/>
              <w:rPr>
                <w:rFonts w:ascii="Calibri" w:eastAsia="Times New Roman" w:hAnsi="Calibri" w:cs="Calibri"/>
                <w:b/>
                <w:bCs/>
                <w:i/>
                <w:color w:val="FFFFFF"/>
                <w:sz w:val="20"/>
                <w:szCs w:val="20"/>
                <w:lang w:eastAsia="hr-HR"/>
              </w:rPr>
            </w:pPr>
            <w:r w:rsidRPr="00C7514F">
              <w:rPr>
                <w:rFonts w:ascii="Calibri" w:eastAsia="Times New Roman" w:hAnsi="Calibri" w:cs="Calibri"/>
                <w:b/>
                <w:bCs/>
                <w:i/>
                <w:color w:val="FFFFFF"/>
                <w:sz w:val="20"/>
                <w:szCs w:val="20"/>
                <w:lang w:eastAsia="hr-HR"/>
              </w:rPr>
              <w:t>33.365.700,00</w:t>
            </w:r>
          </w:p>
        </w:tc>
        <w:tc>
          <w:tcPr>
            <w:tcW w:w="1490" w:type="dxa"/>
            <w:tcBorders>
              <w:top w:val="nil"/>
              <w:left w:val="nil"/>
              <w:bottom w:val="nil"/>
              <w:right w:val="nil"/>
            </w:tcBorders>
            <w:shd w:val="clear" w:color="000000" w:fill="000080"/>
            <w:noWrap/>
            <w:vAlign w:val="bottom"/>
            <w:hideMark/>
          </w:tcPr>
          <w:p w:rsidR="00173150" w:rsidRPr="00C7514F" w:rsidRDefault="00173150" w:rsidP="00173150">
            <w:pPr>
              <w:spacing w:after="0" w:line="240" w:lineRule="auto"/>
              <w:jc w:val="right"/>
              <w:rPr>
                <w:rFonts w:ascii="Calibri" w:eastAsia="Times New Roman" w:hAnsi="Calibri" w:cs="Calibri"/>
                <w:b/>
                <w:bCs/>
                <w:i/>
                <w:color w:val="FFFFFF"/>
                <w:sz w:val="20"/>
                <w:szCs w:val="20"/>
                <w:lang w:eastAsia="hr-HR"/>
              </w:rPr>
            </w:pPr>
            <w:r w:rsidRPr="00C7514F">
              <w:rPr>
                <w:rFonts w:ascii="Calibri" w:eastAsia="Times New Roman" w:hAnsi="Calibri" w:cs="Calibri"/>
                <w:b/>
                <w:bCs/>
                <w:i/>
                <w:color w:val="FFFFFF"/>
                <w:sz w:val="20"/>
                <w:szCs w:val="20"/>
                <w:lang w:eastAsia="hr-HR"/>
              </w:rPr>
              <w:t>18.170.800,00</w:t>
            </w:r>
          </w:p>
        </w:tc>
        <w:tc>
          <w:tcPr>
            <w:tcW w:w="813" w:type="dxa"/>
            <w:tcBorders>
              <w:top w:val="nil"/>
              <w:left w:val="nil"/>
              <w:bottom w:val="nil"/>
              <w:right w:val="nil"/>
            </w:tcBorders>
            <w:shd w:val="clear" w:color="000000" w:fill="000080"/>
            <w:noWrap/>
            <w:vAlign w:val="bottom"/>
            <w:hideMark/>
          </w:tcPr>
          <w:p w:rsidR="00173150" w:rsidRPr="00C7514F" w:rsidRDefault="00173150" w:rsidP="00173150">
            <w:pPr>
              <w:spacing w:after="0" w:line="240" w:lineRule="auto"/>
              <w:jc w:val="right"/>
              <w:rPr>
                <w:rFonts w:ascii="Calibri" w:eastAsia="Times New Roman" w:hAnsi="Calibri" w:cs="Calibri"/>
                <w:b/>
                <w:bCs/>
                <w:i/>
                <w:color w:val="FFFFFF"/>
                <w:sz w:val="20"/>
                <w:szCs w:val="20"/>
                <w:lang w:eastAsia="hr-HR"/>
              </w:rPr>
            </w:pPr>
            <w:r w:rsidRPr="00C7514F">
              <w:rPr>
                <w:rFonts w:ascii="Calibri" w:eastAsia="Times New Roman" w:hAnsi="Calibri" w:cs="Calibri"/>
                <w:b/>
                <w:bCs/>
                <w:i/>
                <w:color w:val="FFFFFF"/>
                <w:sz w:val="20"/>
                <w:szCs w:val="20"/>
                <w:lang w:eastAsia="hr-HR"/>
              </w:rPr>
              <w:t>87,26</w:t>
            </w:r>
          </w:p>
        </w:tc>
        <w:tc>
          <w:tcPr>
            <w:tcW w:w="817" w:type="dxa"/>
            <w:tcBorders>
              <w:top w:val="nil"/>
              <w:left w:val="nil"/>
              <w:bottom w:val="nil"/>
              <w:right w:val="nil"/>
            </w:tcBorders>
            <w:shd w:val="clear" w:color="000000" w:fill="000080"/>
            <w:noWrap/>
            <w:vAlign w:val="bottom"/>
            <w:hideMark/>
          </w:tcPr>
          <w:p w:rsidR="00173150" w:rsidRPr="00C7514F" w:rsidRDefault="00173150" w:rsidP="00173150">
            <w:pPr>
              <w:spacing w:after="0" w:line="240" w:lineRule="auto"/>
              <w:jc w:val="right"/>
              <w:rPr>
                <w:rFonts w:ascii="Calibri" w:eastAsia="Times New Roman" w:hAnsi="Calibri" w:cs="Calibri"/>
                <w:b/>
                <w:bCs/>
                <w:i/>
                <w:color w:val="FFFFFF"/>
                <w:sz w:val="20"/>
                <w:szCs w:val="20"/>
                <w:lang w:eastAsia="hr-HR"/>
              </w:rPr>
            </w:pPr>
            <w:r w:rsidRPr="00C7514F">
              <w:rPr>
                <w:rFonts w:ascii="Calibri" w:eastAsia="Times New Roman" w:hAnsi="Calibri" w:cs="Calibri"/>
                <w:b/>
                <w:bCs/>
                <w:i/>
                <w:color w:val="FFFFFF"/>
                <w:sz w:val="20"/>
                <w:szCs w:val="20"/>
                <w:lang w:eastAsia="hr-HR"/>
              </w:rPr>
              <w:t>243,23</w:t>
            </w:r>
          </w:p>
        </w:tc>
        <w:tc>
          <w:tcPr>
            <w:tcW w:w="775" w:type="dxa"/>
            <w:tcBorders>
              <w:top w:val="nil"/>
              <w:left w:val="nil"/>
              <w:bottom w:val="nil"/>
              <w:right w:val="nil"/>
            </w:tcBorders>
            <w:shd w:val="clear" w:color="000000" w:fill="000080"/>
            <w:noWrap/>
            <w:vAlign w:val="bottom"/>
            <w:hideMark/>
          </w:tcPr>
          <w:p w:rsidR="00173150" w:rsidRPr="00C7514F" w:rsidRDefault="00173150" w:rsidP="00173150">
            <w:pPr>
              <w:spacing w:after="0" w:line="240" w:lineRule="auto"/>
              <w:jc w:val="right"/>
              <w:rPr>
                <w:rFonts w:ascii="Calibri" w:eastAsia="Times New Roman" w:hAnsi="Calibri" w:cs="Calibri"/>
                <w:b/>
                <w:bCs/>
                <w:i/>
                <w:color w:val="FFFFFF"/>
                <w:sz w:val="20"/>
                <w:szCs w:val="20"/>
                <w:lang w:eastAsia="hr-HR"/>
              </w:rPr>
            </w:pPr>
            <w:r w:rsidRPr="00C7514F">
              <w:rPr>
                <w:rFonts w:ascii="Calibri" w:eastAsia="Times New Roman" w:hAnsi="Calibri" w:cs="Calibri"/>
                <w:b/>
                <w:bCs/>
                <w:i/>
                <w:color w:val="FFFFFF"/>
                <w:sz w:val="20"/>
                <w:szCs w:val="20"/>
                <w:lang w:eastAsia="hr-HR"/>
              </w:rPr>
              <w:t>98,07</w:t>
            </w:r>
          </w:p>
        </w:tc>
        <w:tc>
          <w:tcPr>
            <w:tcW w:w="992" w:type="dxa"/>
            <w:tcBorders>
              <w:top w:val="nil"/>
              <w:left w:val="nil"/>
              <w:bottom w:val="nil"/>
              <w:right w:val="nil"/>
            </w:tcBorders>
            <w:shd w:val="clear" w:color="000000" w:fill="000080"/>
            <w:noWrap/>
            <w:vAlign w:val="bottom"/>
            <w:hideMark/>
          </w:tcPr>
          <w:p w:rsidR="00173150" w:rsidRPr="00C7514F" w:rsidRDefault="00173150" w:rsidP="00173150">
            <w:pPr>
              <w:spacing w:after="0" w:line="240" w:lineRule="auto"/>
              <w:jc w:val="right"/>
              <w:rPr>
                <w:rFonts w:ascii="Calibri" w:eastAsia="Times New Roman" w:hAnsi="Calibri" w:cs="Calibri"/>
                <w:b/>
                <w:bCs/>
                <w:i/>
                <w:color w:val="FFFFFF"/>
                <w:sz w:val="20"/>
                <w:szCs w:val="20"/>
                <w:lang w:eastAsia="hr-HR"/>
              </w:rPr>
            </w:pPr>
            <w:r w:rsidRPr="00C7514F">
              <w:rPr>
                <w:rFonts w:ascii="Calibri" w:eastAsia="Times New Roman" w:hAnsi="Calibri" w:cs="Calibri"/>
                <w:b/>
                <w:bCs/>
                <w:i/>
                <w:color w:val="FFFFFF"/>
                <w:sz w:val="20"/>
                <w:szCs w:val="20"/>
                <w:lang w:eastAsia="hr-HR"/>
              </w:rPr>
              <w:t>54,46</w:t>
            </w: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41</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Rashodi za nabavu neproizvedene dugotrajne imovine</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410.279,48</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500.000,00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310.000,00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1.000.000,00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1.000.000,00</w:t>
            </w: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121,87</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62,00</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322,58</w:t>
            </w: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100,00</w:t>
            </w: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411</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Materijalna imovina - prirodna bogatstva</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410.279,48</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160.000,00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310.000,00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39,00</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193,75</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412</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Nematerijalna imovina</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0,00</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340.000,00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0,00</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0,00</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42</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Rashodi za nabavu proizvedene dugotrajne imovine</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15.529.613,07</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13.456.706,00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33.711.250,00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32.363.700,00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17.168.800,00</w:t>
            </w: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86,65</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250,52</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96,00</w:t>
            </w: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53,05</w:t>
            </w: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421</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Građevinski objekti</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11.931.871,29</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10.794.462,00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28.341.000,00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90,47</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262,55</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422</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Postrojenja i oprema</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1.063.235,81</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1.370.044,00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2.048.250,00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128,86</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149,50</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423</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Prijevozna sredstva</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44.631,80</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0,00</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0,00</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424</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Knjige, umjetnička djela i ostale izložbene vrijednosti</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463.206,23</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426.700,00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417.500,00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92,12</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97,84</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426</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Nematerijalna proizvedena imovina</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2.026.667,94</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865.500,00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2.904.500,00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42,71</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335,59</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45</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Rashodi za dodatna ulaganja na nefinancijskoj imovini</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90.000,00</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31.515,00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2.000,00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2.000,00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2.000,00</w:t>
            </w: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35,02</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6,35</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100,00</w:t>
            </w: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b/>
                <w:bCs/>
                <w:sz w:val="16"/>
                <w:szCs w:val="16"/>
                <w:lang w:eastAsia="hr-HR"/>
              </w:rPr>
            </w:pPr>
            <w:r w:rsidRPr="00173150">
              <w:rPr>
                <w:rFonts w:ascii="Calibri" w:eastAsia="Times New Roman" w:hAnsi="Calibri" w:cs="Calibri"/>
                <w:b/>
                <w:bCs/>
                <w:sz w:val="16"/>
                <w:szCs w:val="16"/>
                <w:lang w:eastAsia="hr-HR"/>
              </w:rPr>
              <w:t>100,00</w:t>
            </w: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451</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Dodatna ulaganja na građevinskim objektima</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90.000,00</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30.000,00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33,33</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0,00</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r>
      <w:tr w:rsidR="00CB0EEC" w:rsidRPr="00173150" w:rsidTr="00C7514F">
        <w:trPr>
          <w:trHeight w:val="255"/>
        </w:trPr>
        <w:tc>
          <w:tcPr>
            <w:tcW w:w="56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452</w:t>
            </w:r>
          </w:p>
        </w:tc>
        <w:tc>
          <w:tcPr>
            <w:tcW w:w="354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Dodatna ulaganja na postrojenjima i opremi</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0,00</w:t>
            </w:r>
          </w:p>
        </w:tc>
        <w:tc>
          <w:tcPr>
            <w:tcW w:w="1389"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1.515,00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2.000,00</w:t>
            </w: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1490"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813"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0,00</w:t>
            </w:r>
          </w:p>
        </w:tc>
        <w:tc>
          <w:tcPr>
            <w:tcW w:w="817"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jc w:val="right"/>
              <w:rPr>
                <w:rFonts w:ascii="Calibri" w:eastAsia="Times New Roman" w:hAnsi="Calibri" w:cs="Calibri"/>
                <w:sz w:val="16"/>
                <w:szCs w:val="16"/>
                <w:lang w:eastAsia="hr-HR"/>
              </w:rPr>
            </w:pPr>
            <w:r w:rsidRPr="00173150">
              <w:rPr>
                <w:rFonts w:ascii="Calibri" w:eastAsia="Times New Roman" w:hAnsi="Calibri" w:cs="Calibri"/>
                <w:sz w:val="16"/>
                <w:szCs w:val="16"/>
                <w:lang w:eastAsia="hr-HR"/>
              </w:rPr>
              <w:t>132,01</w:t>
            </w:r>
          </w:p>
        </w:tc>
        <w:tc>
          <w:tcPr>
            <w:tcW w:w="775"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c>
          <w:tcPr>
            <w:tcW w:w="992" w:type="dxa"/>
            <w:tcBorders>
              <w:top w:val="nil"/>
              <w:left w:val="nil"/>
              <w:bottom w:val="nil"/>
              <w:right w:val="nil"/>
            </w:tcBorders>
            <w:shd w:val="clear" w:color="auto" w:fill="auto"/>
            <w:noWrap/>
            <w:vAlign w:val="bottom"/>
            <w:hideMark/>
          </w:tcPr>
          <w:p w:rsidR="00173150" w:rsidRPr="00173150" w:rsidRDefault="00173150" w:rsidP="00173150">
            <w:pPr>
              <w:spacing w:after="0" w:line="240" w:lineRule="auto"/>
              <w:rPr>
                <w:rFonts w:ascii="Calibri" w:eastAsia="Times New Roman" w:hAnsi="Calibri" w:cs="Calibri"/>
                <w:sz w:val="16"/>
                <w:szCs w:val="16"/>
                <w:lang w:eastAsia="hr-HR"/>
              </w:rPr>
            </w:pPr>
          </w:p>
        </w:tc>
      </w:tr>
    </w:tbl>
    <w:p w:rsidR="00D97A1B" w:rsidRDefault="00173150" w:rsidP="00A237D7">
      <w:pPr>
        <w:rPr>
          <w:color w:val="FF0000"/>
        </w:rPr>
      </w:pPr>
      <w:r>
        <w:rPr>
          <w:color w:val="FF0000"/>
        </w:rPr>
        <w:fldChar w:fldCharType="end"/>
      </w:r>
    </w:p>
    <w:p w:rsidR="003B4266" w:rsidRDefault="003B4266" w:rsidP="00A237D7">
      <w:pPr>
        <w:rPr>
          <w:color w:val="FF0000"/>
        </w:rPr>
      </w:pPr>
    </w:p>
    <w:p w:rsidR="00715D3E" w:rsidRDefault="00715D3E" w:rsidP="00A237D7">
      <w:pPr>
        <w:rPr>
          <w:color w:val="FF0000"/>
        </w:rPr>
      </w:pPr>
    </w:p>
    <w:p w:rsidR="003B4266" w:rsidRDefault="003B4266" w:rsidP="00A237D7">
      <w:pPr>
        <w:rPr>
          <w:color w:val="FF0000"/>
        </w:rPr>
      </w:pPr>
    </w:p>
    <w:tbl>
      <w:tblPr>
        <w:tblW w:w="14080" w:type="dxa"/>
        <w:tblLook w:val="04A0" w:firstRow="1" w:lastRow="0" w:firstColumn="1" w:lastColumn="0" w:noHBand="0" w:noVBand="1"/>
      </w:tblPr>
      <w:tblGrid>
        <w:gridCol w:w="14080"/>
      </w:tblGrid>
      <w:tr w:rsidR="00AF1511" w:rsidRPr="00220667" w:rsidTr="00D57F6E">
        <w:trPr>
          <w:trHeight w:val="342"/>
        </w:trPr>
        <w:tc>
          <w:tcPr>
            <w:tcW w:w="14080" w:type="dxa"/>
            <w:tcBorders>
              <w:top w:val="nil"/>
              <w:left w:val="nil"/>
              <w:bottom w:val="nil"/>
              <w:right w:val="nil"/>
            </w:tcBorders>
            <w:shd w:val="clear" w:color="000000" w:fill="FFFFFF"/>
            <w:hideMark/>
          </w:tcPr>
          <w:p w:rsidR="00AF1511" w:rsidRPr="00455367" w:rsidRDefault="00AF1511" w:rsidP="00D57F6E">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lastRenderedPageBreak/>
              <w:t>GRAD LABIN</w:t>
            </w:r>
          </w:p>
        </w:tc>
      </w:tr>
      <w:tr w:rsidR="00AF1511" w:rsidRPr="00220667" w:rsidTr="00D57F6E">
        <w:trPr>
          <w:trHeight w:val="342"/>
        </w:trPr>
        <w:tc>
          <w:tcPr>
            <w:tcW w:w="14080" w:type="dxa"/>
            <w:tcBorders>
              <w:top w:val="nil"/>
              <w:left w:val="nil"/>
              <w:bottom w:val="nil"/>
              <w:right w:val="nil"/>
            </w:tcBorders>
            <w:shd w:val="clear" w:color="000000" w:fill="FFFFFF"/>
          </w:tcPr>
          <w:p w:rsidR="00AF1511" w:rsidRPr="00455367" w:rsidRDefault="00AF1511" w:rsidP="00D57F6E">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TITOV TRG 11</w:t>
            </w:r>
          </w:p>
          <w:p w:rsidR="00AF1511" w:rsidRPr="00455367" w:rsidRDefault="00AF1511" w:rsidP="00D57F6E">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LABIN 52220</w:t>
            </w:r>
          </w:p>
        </w:tc>
      </w:tr>
      <w:tr w:rsidR="00AF1511" w:rsidRPr="00220667" w:rsidTr="00D57F6E">
        <w:trPr>
          <w:trHeight w:val="300"/>
        </w:trPr>
        <w:tc>
          <w:tcPr>
            <w:tcW w:w="14080" w:type="dxa"/>
            <w:tcBorders>
              <w:top w:val="nil"/>
              <w:left w:val="nil"/>
              <w:bottom w:val="nil"/>
              <w:right w:val="nil"/>
            </w:tcBorders>
            <w:shd w:val="clear" w:color="000000" w:fill="FFFFFF"/>
            <w:hideMark/>
          </w:tcPr>
          <w:p w:rsidR="00AF1511" w:rsidRPr="00455367" w:rsidRDefault="00AF1511" w:rsidP="00D57F6E">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OIB: 19041331726</w:t>
            </w:r>
          </w:p>
          <w:p w:rsidR="00AF1511" w:rsidRPr="00455367" w:rsidRDefault="00AF1511" w:rsidP="00D57F6E">
            <w:pPr>
              <w:spacing w:after="0" w:line="240" w:lineRule="auto"/>
              <w:rPr>
                <w:rFonts w:ascii="Arial" w:eastAsia="Times New Roman" w:hAnsi="Arial" w:cs="Arial"/>
                <w:b/>
                <w:bCs/>
                <w:sz w:val="16"/>
                <w:szCs w:val="16"/>
                <w:lang w:eastAsia="hr-HR"/>
              </w:rPr>
            </w:pPr>
          </w:p>
        </w:tc>
      </w:tr>
    </w:tbl>
    <w:p w:rsidR="00D97A1B" w:rsidRDefault="00D97A1B" w:rsidP="00A237D7">
      <w:pPr>
        <w:rPr>
          <w:color w:val="FF0000"/>
        </w:rPr>
      </w:pPr>
    </w:p>
    <w:p w:rsidR="00173150" w:rsidRDefault="00173150" w:rsidP="00A237D7">
      <w:pPr>
        <w:jc w:val="center"/>
        <w:rPr>
          <w:rFonts w:ascii="Arial" w:hAnsi="Arial" w:cs="Arial"/>
          <w:b/>
          <w:szCs w:val="24"/>
        </w:rPr>
      </w:pPr>
    </w:p>
    <w:p w:rsidR="00247391" w:rsidRPr="00A237D7" w:rsidRDefault="00DD067B" w:rsidP="00A237D7">
      <w:pPr>
        <w:jc w:val="center"/>
        <w:rPr>
          <w:color w:val="FF0000"/>
        </w:rPr>
      </w:pPr>
      <w:r w:rsidRPr="00A237D7">
        <w:rPr>
          <w:rFonts w:ascii="Arial" w:hAnsi="Arial" w:cs="Arial"/>
          <w:b/>
          <w:szCs w:val="24"/>
        </w:rPr>
        <w:t>1.1.3</w:t>
      </w:r>
      <w:r w:rsidR="00F13408" w:rsidRPr="00A237D7">
        <w:rPr>
          <w:rFonts w:ascii="Arial" w:hAnsi="Arial" w:cs="Arial"/>
          <w:b/>
          <w:szCs w:val="24"/>
        </w:rPr>
        <w:t xml:space="preserve">. </w:t>
      </w:r>
      <w:bookmarkEnd w:id="2"/>
      <w:r w:rsidR="00F13408" w:rsidRPr="00A237D7">
        <w:rPr>
          <w:rFonts w:ascii="Arial" w:hAnsi="Arial" w:cs="Arial"/>
          <w:b/>
          <w:szCs w:val="24"/>
        </w:rPr>
        <w:t>Prihodi i rashodi prema izvorima financiranja</w:t>
      </w:r>
    </w:p>
    <w:bookmarkStart w:id="3" w:name="_Toc499225956"/>
    <w:p w:rsidR="00D57F6E" w:rsidRDefault="00D57F6E" w:rsidP="00394166">
      <w:r>
        <w:fldChar w:fldCharType="begin"/>
      </w:r>
      <w:r>
        <w:instrText xml:space="preserve"> LINK </w:instrText>
      </w:r>
      <w:r w:rsidR="00B74424">
        <w:instrText xml:space="preserve">Excel.Sheet.8 "C:\\Users\\jdundara\\Documents\\2021.- PLAN PRORAČUNA\\2021.- NAKO AMANDMANA\\1.1.3. IZVORI FINANCIRANJA- 3 I 4. - Radni dio.xls" "Projekcija proračuna!R10C1:R91C11" </w:instrText>
      </w:r>
      <w:r>
        <w:instrText xml:space="preserve">\a \f 4 \h </w:instrText>
      </w:r>
      <w:r w:rsidR="00DD2B23">
        <w:instrText xml:space="preserve"> \* MERGEFORMAT </w:instrText>
      </w:r>
      <w:r>
        <w:fldChar w:fldCharType="separate"/>
      </w:r>
    </w:p>
    <w:tbl>
      <w:tblPr>
        <w:tblW w:w="14355" w:type="dxa"/>
        <w:tblInd w:w="108" w:type="dxa"/>
        <w:tblLook w:val="04A0" w:firstRow="1" w:lastRow="0" w:firstColumn="1" w:lastColumn="0" w:noHBand="0" w:noVBand="1"/>
      </w:tblPr>
      <w:tblGrid>
        <w:gridCol w:w="1190"/>
        <w:gridCol w:w="1913"/>
        <w:gridCol w:w="1475"/>
        <w:gridCol w:w="1490"/>
        <w:gridCol w:w="1490"/>
        <w:gridCol w:w="1490"/>
        <w:gridCol w:w="1561"/>
        <w:gridCol w:w="928"/>
        <w:gridCol w:w="839"/>
        <w:gridCol w:w="954"/>
        <w:gridCol w:w="1025"/>
      </w:tblGrid>
      <w:tr w:rsidR="00DD2B23" w:rsidRPr="00D57F6E" w:rsidTr="00DD2B23">
        <w:trPr>
          <w:trHeight w:val="255"/>
        </w:trPr>
        <w:tc>
          <w:tcPr>
            <w:tcW w:w="1190"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913"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475"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jc w:val="center"/>
              <w:rPr>
                <w:rFonts w:ascii="Arial" w:eastAsia="Times New Roman" w:hAnsi="Arial" w:cs="Arial"/>
                <w:b/>
                <w:bCs/>
                <w:sz w:val="16"/>
                <w:szCs w:val="16"/>
                <w:lang w:eastAsia="hr-HR"/>
              </w:rPr>
            </w:pPr>
            <w:r w:rsidRPr="00D57F6E">
              <w:rPr>
                <w:rFonts w:ascii="Arial" w:eastAsia="Times New Roman" w:hAnsi="Arial" w:cs="Arial"/>
                <w:b/>
                <w:bCs/>
                <w:sz w:val="16"/>
                <w:szCs w:val="16"/>
                <w:lang w:eastAsia="hr-HR"/>
              </w:rPr>
              <w:t>IZVRŠENJE</w:t>
            </w:r>
          </w:p>
        </w:tc>
        <w:tc>
          <w:tcPr>
            <w:tcW w:w="1490"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jc w:val="center"/>
              <w:rPr>
                <w:rFonts w:ascii="Arial" w:eastAsia="Times New Roman" w:hAnsi="Arial" w:cs="Arial"/>
                <w:b/>
                <w:bCs/>
                <w:sz w:val="16"/>
                <w:szCs w:val="16"/>
                <w:lang w:eastAsia="hr-HR"/>
              </w:rPr>
            </w:pPr>
            <w:r w:rsidRPr="00D57F6E">
              <w:rPr>
                <w:rFonts w:ascii="Arial" w:eastAsia="Times New Roman" w:hAnsi="Arial" w:cs="Arial"/>
                <w:b/>
                <w:bCs/>
                <w:sz w:val="16"/>
                <w:szCs w:val="16"/>
                <w:lang w:eastAsia="hr-HR"/>
              </w:rPr>
              <w:t>PLAN</w:t>
            </w:r>
          </w:p>
        </w:tc>
        <w:tc>
          <w:tcPr>
            <w:tcW w:w="1490"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jc w:val="center"/>
              <w:rPr>
                <w:rFonts w:ascii="Arial" w:eastAsia="Times New Roman" w:hAnsi="Arial" w:cs="Arial"/>
                <w:b/>
                <w:bCs/>
                <w:sz w:val="16"/>
                <w:szCs w:val="16"/>
                <w:lang w:eastAsia="hr-HR"/>
              </w:rPr>
            </w:pPr>
            <w:r w:rsidRPr="00D57F6E">
              <w:rPr>
                <w:rFonts w:ascii="Arial" w:eastAsia="Times New Roman" w:hAnsi="Arial" w:cs="Arial"/>
                <w:b/>
                <w:bCs/>
                <w:sz w:val="16"/>
                <w:szCs w:val="16"/>
                <w:lang w:eastAsia="hr-HR"/>
              </w:rPr>
              <w:t>PLAN</w:t>
            </w:r>
          </w:p>
        </w:tc>
        <w:tc>
          <w:tcPr>
            <w:tcW w:w="1490"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jc w:val="center"/>
              <w:rPr>
                <w:rFonts w:ascii="Arial" w:eastAsia="Times New Roman" w:hAnsi="Arial" w:cs="Arial"/>
                <w:b/>
                <w:bCs/>
                <w:sz w:val="16"/>
                <w:szCs w:val="16"/>
                <w:lang w:eastAsia="hr-HR"/>
              </w:rPr>
            </w:pPr>
            <w:r w:rsidRPr="00D57F6E">
              <w:rPr>
                <w:rFonts w:ascii="Arial" w:eastAsia="Times New Roman" w:hAnsi="Arial" w:cs="Arial"/>
                <w:b/>
                <w:bCs/>
                <w:sz w:val="16"/>
                <w:szCs w:val="16"/>
                <w:lang w:eastAsia="hr-HR"/>
              </w:rPr>
              <w:t>PROJEKCIJA</w:t>
            </w:r>
          </w:p>
        </w:tc>
        <w:tc>
          <w:tcPr>
            <w:tcW w:w="1561"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jc w:val="center"/>
              <w:rPr>
                <w:rFonts w:ascii="Arial" w:eastAsia="Times New Roman" w:hAnsi="Arial" w:cs="Arial"/>
                <w:b/>
                <w:bCs/>
                <w:sz w:val="16"/>
                <w:szCs w:val="16"/>
                <w:lang w:eastAsia="hr-HR"/>
              </w:rPr>
            </w:pPr>
            <w:r w:rsidRPr="00D57F6E">
              <w:rPr>
                <w:rFonts w:ascii="Arial" w:eastAsia="Times New Roman" w:hAnsi="Arial" w:cs="Arial"/>
                <w:b/>
                <w:bCs/>
                <w:sz w:val="16"/>
                <w:szCs w:val="16"/>
                <w:lang w:eastAsia="hr-HR"/>
              </w:rPr>
              <w:t>PROJEKCIJA</w:t>
            </w:r>
          </w:p>
        </w:tc>
        <w:tc>
          <w:tcPr>
            <w:tcW w:w="928"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jc w:val="center"/>
              <w:rPr>
                <w:rFonts w:ascii="Arial" w:eastAsia="Times New Roman" w:hAnsi="Arial" w:cs="Arial"/>
                <w:b/>
                <w:bCs/>
                <w:sz w:val="16"/>
                <w:szCs w:val="16"/>
                <w:lang w:eastAsia="hr-HR"/>
              </w:rPr>
            </w:pPr>
            <w:r w:rsidRPr="00D57F6E">
              <w:rPr>
                <w:rFonts w:ascii="Arial" w:eastAsia="Times New Roman" w:hAnsi="Arial" w:cs="Arial"/>
                <w:b/>
                <w:bCs/>
                <w:sz w:val="16"/>
                <w:szCs w:val="16"/>
                <w:lang w:eastAsia="hr-HR"/>
              </w:rPr>
              <w:t>INDEKS</w:t>
            </w:r>
          </w:p>
        </w:tc>
        <w:tc>
          <w:tcPr>
            <w:tcW w:w="839"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jc w:val="center"/>
              <w:rPr>
                <w:rFonts w:ascii="Arial" w:eastAsia="Times New Roman" w:hAnsi="Arial" w:cs="Arial"/>
                <w:b/>
                <w:bCs/>
                <w:sz w:val="16"/>
                <w:szCs w:val="16"/>
                <w:lang w:eastAsia="hr-HR"/>
              </w:rPr>
            </w:pPr>
            <w:r w:rsidRPr="00D57F6E">
              <w:rPr>
                <w:rFonts w:ascii="Arial" w:eastAsia="Times New Roman" w:hAnsi="Arial" w:cs="Arial"/>
                <w:b/>
                <w:bCs/>
                <w:sz w:val="16"/>
                <w:szCs w:val="16"/>
                <w:lang w:eastAsia="hr-HR"/>
              </w:rPr>
              <w:t>INDEKS</w:t>
            </w:r>
          </w:p>
        </w:tc>
        <w:tc>
          <w:tcPr>
            <w:tcW w:w="954"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jc w:val="center"/>
              <w:rPr>
                <w:rFonts w:ascii="Arial" w:eastAsia="Times New Roman" w:hAnsi="Arial" w:cs="Arial"/>
                <w:b/>
                <w:bCs/>
                <w:sz w:val="16"/>
                <w:szCs w:val="16"/>
                <w:lang w:eastAsia="hr-HR"/>
              </w:rPr>
            </w:pPr>
            <w:r w:rsidRPr="00D57F6E">
              <w:rPr>
                <w:rFonts w:ascii="Arial" w:eastAsia="Times New Roman" w:hAnsi="Arial" w:cs="Arial"/>
                <w:b/>
                <w:bCs/>
                <w:sz w:val="16"/>
                <w:szCs w:val="16"/>
                <w:lang w:eastAsia="hr-HR"/>
              </w:rPr>
              <w:t>INDEKS</w:t>
            </w:r>
          </w:p>
        </w:tc>
        <w:tc>
          <w:tcPr>
            <w:tcW w:w="1025"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jc w:val="center"/>
              <w:rPr>
                <w:rFonts w:ascii="Arial" w:eastAsia="Times New Roman" w:hAnsi="Arial" w:cs="Arial"/>
                <w:b/>
                <w:bCs/>
                <w:sz w:val="16"/>
                <w:szCs w:val="16"/>
                <w:lang w:eastAsia="hr-HR"/>
              </w:rPr>
            </w:pPr>
            <w:r w:rsidRPr="00D57F6E">
              <w:rPr>
                <w:rFonts w:ascii="Arial" w:eastAsia="Times New Roman" w:hAnsi="Arial" w:cs="Arial"/>
                <w:b/>
                <w:bCs/>
                <w:sz w:val="16"/>
                <w:szCs w:val="16"/>
                <w:lang w:eastAsia="hr-HR"/>
              </w:rPr>
              <w:t>INDEKS</w:t>
            </w:r>
          </w:p>
        </w:tc>
      </w:tr>
      <w:tr w:rsidR="00DD2B23" w:rsidRPr="00D57F6E" w:rsidTr="00DD2B23">
        <w:trPr>
          <w:trHeight w:val="255"/>
        </w:trPr>
        <w:tc>
          <w:tcPr>
            <w:tcW w:w="1190"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913"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475"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jc w:val="center"/>
              <w:rPr>
                <w:rFonts w:ascii="Arial" w:eastAsia="Times New Roman" w:hAnsi="Arial" w:cs="Arial"/>
                <w:b/>
                <w:bCs/>
                <w:sz w:val="16"/>
                <w:szCs w:val="16"/>
                <w:lang w:eastAsia="hr-HR"/>
              </w:rPr>
            </w:pPr>
            <w:r w:rsidRPr="00D57F6E">
              <w:rPr>
                <w:rFonts w:ascii="Arial" w:eastAsia="Times New Roman" w:hAnsi="Arial" w:cs="Arial"/>
                <w:b/>
                <w:bCs/>
                <w:sz w:val="16"/>
                <w:szCs w:val="16"/>
                <w:lang w:eastAsia="hr-HR"/>
              </w:rPr>
              <w:t>1</w:t>
            </w:r>
          </w:p>
        </w:tc>
        <w:tc>
          <w:tcPr>
            <w:tcW w:w="1490"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jc w:val="center"/>
              <w:rPr>
                <w:rFonts w:ascii="Arial" w:eastAsia="Times New Roman" w:hAnsi="Arial" w:cs="Arial"/>
                <w:b/>
                <w:bCs/>
                <w:sz w:val="16"/>
                <w:szCs w:val="16"/>
                <w:lang w:eastAsia="hr-HR"/>
              </w:rPr>
            </w:pPr>
            <w:r w:rsidRPr="00D57F6E">
              <w:rPr>
                <w:rFonts w:ascii="Arial" w:eastAsia="Times New Roman" w:hAnsi="Arial" w:cs="Arial"/>
                <w:b/>
                <w:bCs/>
                <w:sz w:val="16"/>
                <w:szCs w:val="16"/>
                <w:lang w:eastAsia="hr-HR"/>
              </w:rPr>
              <w:t>2</w:t>
            </w:r>
          </w:p>
        </w:tc>
        <w:tc>
          <w:tcPr>
            <w:tcW w:w="1490"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jc w:val="center"/>
              <w:rPr>
                <w:rFonts w:ascii="Arial" w:eastAsia="Times New Roman" w:hAnsi="Arial" w:cs="Arial"/>
                <w:b/>
                <w:bCs/>
                <w:sz w:val="16"/>
                <w:szCs w:val="16"/>
                <w:lang w:eastAsia="hr-HR"/>
              </w:rPr>
            </w:pPr>
            <w:r w:rsidRPr="00D57F6E">
              <w:rPr>
                <w:rFonts w:ascii="Arial" w:eastAsia="Times New Roman" w:hAnsi="Arial" w:cs="Arial"/>
                <w:b/>
                <w:bCs/>
                <w:sz w:val="16"/>
                <w:szCs w:val="16"/>
                <w:lang w:eastAsia="hr-HR"/>
              </w:rPr>
              <w:t>3</w:t>
            </w:r>
          </w:p>
        </w:tc>
        <w:tc>
          <w:tcPr>
            <w:tcW w:w="1490"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jc w:val="center"/>
              <w:rPr>
                <w:rFonts w:ascii="Arial" w:eastAsia="Times New Roman" w:hAnsi="Arial" w:cs="Arial"/>
                <w:b/>
                <w:bCs/>
                <w:sz w:val="16"/>
                <w:szCs w:val="16"/>
                <w:lang w:eastAsia="hr-HR"/>
              </w:rPr>
            </w:pPr>
            <w:r w:rsidRPr="00D57F6E">
              <w:rPr>
                <w:rFonts w:ascii="Arial" w:eastAsia="Times New Roman" w:hAnsi="Arial" w:cs="Arial"/>
                <w:b/>
                <w:bCs/>
                <w:sz w:val="16"/>
                <w:szCs w:val="16"/>
                <w:lang w:eastAsia="hr-HR"/>
              </w:rPr>
              <w:t>4</w:t>
            </w:r>
          </w:p>
        </w:tc>
        <w:tc>
          <w:tcPr>
            <w:tcW w:w="1561"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jc w:val="center"/>
              <w:rPr>
                <w:rFonts w:ascii="Arial" w:eastAsia="Times New Roman" w:hAnsi="Arial" w:cs="Arial"/>
                <w:b/>
                <w:bCs/>
                <w:sz w:val="16"/>
                <w:szCs w:val="16"/>
                <w:lang w:eastAsia="hr-HR"/>
              </w:rPr>
            </w:pPr>
            <w:r w:rsidRPr="00D57F6E">
              <w:rPr>
                <w:rFonts w:ascii="Arial" w:eastAsia="Times New Roman" w:hAnsi="Arial" w:cs="Arial"/>
                <w:b/>
                <w:bCs/>
                <w:sz w:val="16"/>
                <w:szCs w:val="16"/>
                <w:lang w:eastAsia="hr-HR"/>
              </w:rPr>
              <w:t>5</w:t>
            </w:r>
          </w:p>
        </w:tc>
        <w:tc>
          <w:tcPr>
            <w:tcW w:w="928"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jc w:val="center"/>
              <w:rPr>
                <w:rFonts w:ascii="Arial" w:eastAsia="Times New Roman" w:hAnsi="Arial" w:cs="Arial"/>
                <w:b/>
                <w:bCs/>
                <w:sz w:val="16"/>
                <w:szCs w:val="16"/>
                <w:lang w:eastAsia="hr-HR"/>
              </w:rPr>
            </w:pPr>
            <w:r w:rsidRPr="00D57F6E">
              <w:rPr>
                <w:rFonts w:ascii="Arial" w:eastAsia="Times New Roman" w:hAnsi="Arial" w:cs="Arial"/>
                <w:b/>
                <w:bCs/>
                <w:sz w:val="16"/>
                <w:szCs w:val="16"/>
                <w:lang w:eastAsia="hr-HR"/>
              </w:rPr>
              <w:t>6</w:t>
            </w:r>
          </w:p>
        </w:tc>
        <w:tc>
          <w:tcPr>
            <w:tcW w:w="839"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jc w:val="center"/>
              <w:rPr>
                <w:rFonts w:ascii="Arial" w:eastAsia="Times New Roman" w:hAnsi="Arial" w:cs="Arial"/>
                <w:b/>
                <w:bCs/>
                <w:sz w:val="16"/>
                <w:szCs w:val="16"/>
                <w:lang w:eastAsia="hr-HR"/>
              </w:rPr>
            </w:pPr>
            <w:r w:rsidRPr="00D57F6E">
              <w:rPr>
                <w:rFonts w:ascii="Arial" w:eastAsia="Times New Roman" w:hAnsi="Arial" w:cs="Arial"/>
                <w:b/>
                <w:bCs/>
                <w:sz w:val="16"/>
                <w:szCs w:val="16"/>
                <w:lang w:eastAsia="hr-HR"/>
              </w:rPr>
              <w:t>7</w:t>
            </w:r>
          </w:p>
        </w:tc>
        <w:tc>
          <w:tcPr>
            <w:tcW w:w="954"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jc w:val="center"/>
              <w:rPr>
                <w:rFonts w:ascii="Arial" w:eastAsia="Times New Roman" w:hAnsi="Arial" w:cs="Arial"/>
                <w:b/>
                <w:bCs/>
                <w:sz w:val="16"/>
                <w:szCs w:val="16"/>
                <w:lang w:eastAsia="hr-HR"/>
              </w:rPr>
            </w:pPr>
            <w:r w:rsidRPr="00D57F6E">
              <w:rPr>
                <w:rFonts w:ascii="Arial" w:eastAsia="Times New Roman" w:hAnsi="Arial" w:cs="Arial"/>
                <w:b/>
                <w:bCs/>
                <w:sz w:val="16"/>
                <w:szCs w:val="16"/>
                <w:lang w:eastAsia="hr-HR"/>
              </w:rPr>
              <w:t>8</w:t>
            </w:r>
          </w:p>
        </w:tc>
        <w:tc>
          <w:tcPr>
            <w:tcW w:w="1025"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jc w:val="center"/>
              <w:rPr>
                <w:rFonts w:ascii="Arial" w:eastAsia="Times New Roman" w:hAnsi="Arial" w:cs="Arial"/>
                <w:b/>
                <w:bCs/>
                <w:sz w:val="16"/>
                <w:szCs w:val="16"/>
                <w:lang w:eastAsia="hr-HR"/>
              </w:rPr>
            </w:pPr>
            <w:r w:rsidRPr="00D57F6E">
              <w:rPr>
                <w:rFonts w:ascii="Arial" w:eastAsia="Times New Roman" w:hAnsi="Arial" w:cs="Arial"/>
                <w:b/>
                <w:bCs/>
                <w:sz w:val="16"/>
                <w:szCs w:val="16"/>
                <w:lang w:eastAsia="hr-HR"/>
              </w:rPr>
              <w:t>9</w:t>
            </w:r>
          </w:p>
        </w:tc>
      </w:tr>
      <w:tr w:rsidR="00DD2B23" w:rsidRPr="00D57F6E" w:rsidTr="00DD2B23">
        <w:trPr>
          <w:trHeight w:val="255"/>
        </w:trPr>
        <w:tc>
          <w:tcPr>
            <w:tcW w:w="1190"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b/>
                <w:bCs/>
                <w:sz w:val="16"/>
                <w:szCs w:val="16"/>
                <w:lang w:eastAsia="hr-HR"/>
              </w:rPr>
            </w:pPr>
          </w:p>
        </w:tc>
        <w:tc>
          <w:tcPr>
            <w:tcW w:w="1913"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b/>
                <w:bCs/>
                <w:sz w:val="16"/>
                <w:szCs w:val="16"/>
                <w:lang w:eastAsia="hr-HR"/>
              </w:rPr>
            </w:pPr>
          </w:p>
        </w:tc>
        <w:tc>
          <w:tcPr>
            <w:tcW w:w="1475" w:type="dxa"/>
            <w:tcBorders>
              <w:top w:val="nil"/>
              <w:left w:val="nil"/>
              <w:bottom w:val="nil"/>
              <w:right w:val="nil"/>
            </w:tcBorders>
            <w:shd w:val="clear" w:color="auto" w:fill="auto"/>
            <w:noWrap/>
            <w:vAlign w:val="bottom"/>
            <w:hideMark/>
          </w:tcPr>
          <w:p w:rsidR="00D57F6E" w:rsidRPr="00D57F6E" w:rsidRDefault="00D57F6E" w:rsidP="00DD2B23">
            <w:pPr>
              <w:spacing w:after="0" w:line="240" w:lineRule="auto"/>
              <w:jc w:val="center"/>
              <w:rPr>
                <w:rFonts w:ascii="Arial" w:eastAsia="Times New Roman" w:hAnsi="Arial" w:cs="Arial"/>
                <w:b/>
                <w:bCs/>
                <w:sz w:val="16"/>
                <w:szCs w:val="16"/>
                <w:lang w:eastAsia="hr-HR"/>
              </w:rPr>
            </w:pPr>
            <w:r w:rsidRPr="00D57F6E">
              <w:rPr>
                <w:rFonts w:ascii="Arial" w:eastAsia="Times New Roman" w:hAnsi="Arial" w:cs="Arial"/>
                <w:b/>
                <w:bCs/>
                <w:sz w:val="16"/>
                <w:szCs w:val="16"/>
                <w:lang w:eastAsia="hr-HR"/>
              </w:rPr>
              <w:t>01.01.2019. - 31.12.2019.</w:t>
            </w:r>
          </w:p>
        </w:tc>
        <w:tc>
          <w:tcPr>
            <w:tcW w:w="1490"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jc w:val="center"/>
              <w:rPr>
                <w:rFonts w:ascii="Arial" w:eastAsia="Times New Roman" w:hAnsi="Arial" w:cs="Arial"/>
                <w:b/>
                <w:bCs/>
                <w:sz w:val="16"/>
                <w:szCs w:val="16"/>
                <w:lang w:eastAsia="hr-HR"/>
              </w:rPr>
            </w:pPr>
            <w:r w:rsidRPr="00D57F6E">
              <w:rPr>
                <w:rFonts w:ascii="Arial" w:eastAsia="Times New Roman" w:hAnsi="Arial" w:cs="Arial"/>
                <w:b/>
                <w:bCs/>
                <w:sz w:val="16"/>
                <w:szCs w:val="16"/>
                <w:lang w:eastAsia="hr-HR"/>
              </w:rPr>
              <w:t>2020.</w:t>
            </w:r>
          </w:p>
        </w:tc>
        <w:tc>
          <w:tcPr>
            <w:tcW w:w="1490"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jc w:val="center"/>
              <w:rPr>
                <w:rFonts w:ascii="Arial" w:eastAsia="Times New Roman" w:hAnsi="Arial" w:cs="Arial"/>
                <w:b/>
                <w:bCs/>
                <w:sz w:val="16"/>
                <w:szCs w:val="16"/>
                <w:lang w:eastAsia="hr-HR"/>
              </w:rPr>
            </w:pPr>
            <w:r w:rsidRPr="00D57F6E">
              <w:rPr>
                <w:rFonts w:ascii="Arial" w:eastAsia="Times New Roman" w:hAnsi="Arial" w:cs="Arial"/>
                <w:b/>
                <w:bCs/>
                <w:sz w:val="16"/>
                <w:szCs w:val="16"/>
                <w:lang w:eastAsia="hr-HR"/>
              </w:rPr>
              <w:t>2021.</w:t>
            </w:r>
          </w:p>
        </w:tc>
        <w:tc>
          <w:tcPr>
            <w:tcW w:w="1490"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jc w:val="center"/>
              <w:rPr>
                <w:rFonts w:ascii="Arial" w:eastAsia="Times New Roman" w:hAnsi="Arial" w:cs="Arial"/>
                <w:b/>
                <w:bCs/>
                <w:sz w:val="16"/>
                <w:szCs w:val="16"/>
                <w:lang w:eastAsia="hr-HR"/>
              </w:rPr>
            </w:pPr>
            <w:r w:rsidRPr="00D57F6E">
              <w:rPr>
                <w:rFonts w:ascii="Arial" w:eastAsia="Times New Roman" w:hAnsi="Arial" w:cs="Arial"/>
                <w:b/>
                <w:bCs/>
                <w:sz w:val="16"/>
                <w:szCs w:val="16"/>
                <w:lang w:eastAsia="hr-HR"/>
              </w:rPr>
              <w:t>2022.</w:t>
            </w:r>
          </w:p>
        </w:tc>
        <w:tc>
          <w:tcPr>
            <w:tcW w:w="1561"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jc w:val="center"/>
              <w:rPr>
                <w:rFonts w:ascii="Arial" w:eastAsia="Times New Roman" w:hAnsi="Arial" w:cs="Arial"/>
                <w:b/>
                <w:bCs/>
                <w:sz w:val="16"/>
                <w:szCs w:val="16"/>
                <w:lang w:eastAsia="hr-HR"/>
              </w:rPr>
            </w:pPr>
            <w:r w:rsidRPr="00D57F6E">
              <w:rPr>
                <w:rFonts w:ascii="Arial" w:eastAsia="Times New Roman" w:hAnsi="Arial" w:cs="Arial"/>
                <w:b/>
                <w:bCs/>
                <w:sz w:val="16"/>
                <w:szCs w:val="16"/>
                <w:lang w:eastAsia="hr-HR"/>
              </w:rPr>
              <w:t>2023.</w:t>
            </w:r>
          </w:p>
        </w:tc>
        <w:tc>
          <w:tcPr>
            <w:tcW w:w="928"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jc w:val="center"/>
              <w:rPr>
                <w:rFonts w:ascii="Arial" w:eastAsia="Times New Roman" w:hAnsi="Arial" w:cs="Arial"/>
                <w:b/>
                <w:bCs/>
                <w:sz w:val="16"/>
                <w:szCs w:val="16"/>
                <w:lang w:eastAsia="hr-HR"/>
              </w:rPr>
            </w:pPr>
            <w:r w:rsidRPr="00D57F6E">
              <w:rPr>
                <w:rFonts w:ascii="Arial" w:eastAsia="Times New Roman" w:hAnsi="Arial" w:cs="Arial"/>
                <w:b/>
                <w:bCs/>
                <w:sz w:val="16"/>
                <w:szCs w:val="16"/>
                <w:lang w:eastAsia="hr-HR"/>
              </w:rPr>
              <w:t>(2/1)</w:t>
            </w:r>
          </w:p>
        </w:tc>
        <w:tc>
          <w:tcPr>
            <w:tcW w:w="839"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jc w:val="center"/>
              <w:rPr>
                <w:rFonts w:ascii="Arial" w:eastAsia="Times New Roman" w:hAnsi="Arial" w:cs="Arial"/>
                <w:b/>
                <w:bCs/>
                <w:sz w:val="16"/>
                <w:szCs w:val="16"/>
                <w:lang w:eastAsia="hr-HR"/>
              </w:rPr>
            </w:pPr>
            <w:r w:rsidRPr="00D57F6E">
              <w:rPr>
                <w:rFonts w:ascii="Arial" w:eastAsia="Times New Roman" w:hAnsi="Arial" w:cs="Arial"/>
                <w:b/>
                <w:bCs/>
                <w:sz w:val="16"/>
                <w:szCs w:val="16"/>
                <w:lang w:eastAsia="hr-HR"/>
              </w:rPr>
              <w:t>(3/2)</w:t>
            </w:r>
          </w:p>
        </w:tc>
        <w:tc>
          <w:tcPr>
            <w:tcW w:w="954"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jc w:val="center"/>
              <w:rPr>
                <w:rFonts w:ascii="Arial" w:eastAsia="Times New Roman" w:hAnsi="Arial" w:cs="Arial"/>
                <w:b/>
                <w:bCs/>
                <w:sz w:val="16"/>
                <w:szCs w:val="16"/>
                <w:lang w:eastAsia="hr-HR"/>
              </w:rPr>
            </w:pPr>
            <w:r w:rsidRPr="00D57F6E">
              <w:rPr>
                <w:rFonts w:ascii="Arial" w:eastAsia="Times New Roman" w:hAnsi="Arial" w:cs="Arial"/>
                <w:b/>
                <w:bCs/>
                <w:sz w:val="16"/>
                <w:szCs w:val="16"/>
                <w:lang w:eastAsia="hr-HR"/>
              </w:rPr>
              <w:t>(4/3)</w:t>
            </w:r>
          </w:p>
        </w:tc>
        <w:tc>
          <w:tcPr>
            <w:tcW w:w="1025"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jc w:val="center"/>
              <w:rPr>
                <w:rFonts w:ascii="Arial" w:eastAsia="Times New Roman" w:hAnsi="Arial" w:cs="Arial"/>
                <w:b/>
                <w:bCs/>
                <w:sz w:val="16"/>
                <w:szCs w:val="16"/>
                <w:lang w:eastAsia="hr-HR"/>
              </w:rPr>
            </w:pPr>
            <w:r w:rsidRPr="00D57F6E">
              <w:rPr>
                <w:rFonts w:ascii="Arial" w:eastAsia="Times New Roman" w:hAnsi="Arial" w:cs="Arial"/>
                <w:b/>
                <w:bCs/>
                <w:sz w:val="16"/>
                <w:szCs w:val="16"/>
                <w:lang w:eastAsia="hr-HR"/>
              </w:rPr>
              <w:t>(5/4)</w:t>
            </w:r>
          </w:p>
        </w:tc>
      </w:tr>
      <w:tr w:rsidR="00DD2B23" w:rsidRPr="00D57F6E" w:rsidTr="00DD2B23">
        <w:trPr>
          <w:trHeight w:val="255"/>
        </w:trPr>
        <w:tc>
          <w:tcPr>
            <w:tcW w:w="3103" w:type="dxa"/>
            <w:gridSpan w:val="2"/>
            <w:tcBorders>
              <w:top w:val="nil"/>
              <w:left w:val="nil"/>
              <w:bottom w:val="nil"/>
              <w:right w:val="nil"/>
            </w:tcBorders>
            <w:shd w:val="clear" w:color="auto" w:fill="auto"/>
            <w:noWrap/>
            <w:vAlign w:val="bottom"/>
            <w:hideMark/>
          </w:tcPr>
          <w:p w:rsidR="00D57F6E" w:rsidRPr="00DD2B23" w:rsidRDefault="00D57F6E" w:rsidP="00D57F6E">
            <w:pPr>
              <w:spacing w:after="0" w:line="240" w:lineRule="auto"/>
              <w:rPr>
                <w:rFonts w:ascii="Arial" w:eastAsia="Times New Roman" w:hAnsi="Arial" w:cs="Arial"/>
                <w:b/>
                <w:bCs/>
                <w:i/>
                <w:iCs/>
                <w:sz w:val="20"/>
                <w:szCs w:val="20"/>
                <w:lang w:eastAsia="hr-HR"/>
              </w:rPr>
            </w:pPr>
            <w:r w:rsidRPr="00DD2B23">
              <w:rPr>
                <w:rFonts w:ascii="Arial" w:eastAsia="Times New Roman" w:hAnsi="Arial" w:cs="Arial"/>
                <w:b/>
                <w:bCs/>
                <w:i/>
                <w:iCs/>
                <w:sz w:val="20"/>
                <w:szCs w:val="20"/>
                <w:lang w:eastAsia="hr-HR"/>
              </w:rPr>
              <w:t xml:space="preserve">UKUPNO PRIHODI +VP. </w:t>
            </w:r>
          </w:p>
        </w:tc>
        <w:tc>
          <w:tcPr>
            <w:tcW w:w="1475" w:type="dxa"/>
            <w:tcBorders>
              <w:top w:val="nil"/>
              <w:left w:val="nil"/>
              <w:bottom w:val="nil"/>
              <w:right w:val="nil"/>
            </w:tcBorders>
            <w:shd w:val="clear" w:color="auto" w:fill="auto"/>
            <w:noWrap/>
            <w:vAlign w:val="bottom"/>
            <w:hideMark/>
          </w:tcPr>
          <w:p w:rsidR="00D57F6E" w:rsidRPr="00DD2B23" w:rsidRDefault="00D57F6E" w:rsidP="00D57F6E">
            <w:pPr>
              <w:spacing w:after="0" w:line="240" w:lineRule="auto"/>
              <w:jc w:val="right"/>
              <w:rPr>
                <w:rFonts w:asciiTheme="minorHAnsi" w:eastAsia="Times New Roman" w:hAnsiTheme="minorHAnsi" w:cstheme="minorHAnsi"/>
                <w:b/>
                <w:bCs/>
                <w:i/>
                <w:iCs/>
                <w:sz w:val="20"/>
                <w:szCs w:val="20"/>
                <w:lang w:eastAsia="hr-HR"/>
              </w:rPr>
            </w:pPr>
            <w:r w:rsidRPr="00DD2B23">
              <w:rPr>
                <w:rFonts w:asciiTheme="minorHAnsi" w:eastAsia="Times New Roman" w:hAnsiTheme="minorHAnsi" w:cstheme="minorHAnsi"/>
                <w:b/>
                <w:bCs/>
                <w:i/>
                <w:iCs/>
                <w:sz w:val="20"/>
                <w:szCs w:val="20"/>
                <w:lang w:eastAsia="hr-HR"/>
              </w:rPr>
              <w:t>89.368.806,73</w:t>
            </w:r>
          </w:p>
        </w:tc>
        <w:tc>
          <w:tcPr>
            <w:tcW w:w="1490" w:type="dxa"/>
            <w:tcBorders>
              <w:top w:val="nil"/>
              <w:left w:val="nil"/>
              <w:bottom w:val="nil"/>
              <w:right w:val="nil"/>
            </w:tcBorders>
            <w:shd w:val="clear" w:color="auto" w:fill="auto"/>
            <w:noWrap/>
            <w:vAlign w:val="bottom"/>
            <w:hideMark/>
          </w:tcPr>
          <w:p w:rsidR="00D57F6E" w:rsidRPr="00DD2B23" w:rsidRDefault="00D57F6E" w:rsidP="00D57F6E">
            <w:pPr>
              <w:spacing w:after="0" w:line="240" w:lineRule="auto"/>
              <w:jc w:val="right"/>
              <w:rPr>
                <w:rFonts w:asciiTheme="minorHAnsi" w:eastAsia="Times New Roman" w:hAnsiTheme="minorHAnsi" w:cstheme="minorHAnsi"/>
                <w:b/>
                <w:bCs/>
                <w:i/>
                <w:iCs/>
                <w:sz w:val="20"/>
                <w:szCs w:val="20"/>
                <w:lang w:eastAsia="hr-HR"/>
              </w:rPr>
            </w:pPr>
            <w:r w:rsidRPr="00DD2B23">
              <w:rPr>
                <w:rFonts w:asciiTheme="minorHAnsi" w:eastAsia="Times New Roman" w:hAnsiTheme="minorHAnsi" w:cstheme="minorHAnsi"/>
                <w:b/>
                <w:bCs/>
                <w:i/>
                <w:iCs/>
                <w:sz w:val="20"/>
                <w:szCs w:val="20"/>
                <w:lang w:eastAsia="hr-HR"/>
              </w:rPr>
              <w:t>105.525.412,00</w:t>
            </w:r>
          </w:p>
        </w:tc>
        <w:tc>
          <w:tcPr>
            <w:tcW w:w="1490" w:type="dxa"/>
            <w:tcBorders>
              <w:top w:val="nil"/>
              <w:left w:val="nil"/>
              <w:bottom w:val="nil"/>
              <w:right w:val="nil"/>
            </w:tcBorders>
            <w:shd w:val="clear" w:color="auto" w:fill="auto"/>
            <w:noWrap/>
            <w:vAlign w:val="bottom"/>
            <w:hideMark/>
          </w:tcPr>
          <w:p w:rsidR="00D57F6E" w:rsidRPr="00DD2B23" w:rsidRDefault="00D57F6E" w:rsidP="00D57F6E">
            <w:pPr>
              <w:spacing w:after="0" w:line="240" w:lineRule="auto"/>
              <w:jc w:val="right"/>
              <w:rPr>
                <w:rFonts w:asciiTheme="minorHAnsi" w:eastAsia="Times New Roman" w:hAnsiTheme="minorHAnsi" w:cstheme="minorHAnsi"/>
                <w:b/>
                <w:bCs/>
                <w:i/>
                <w:iCs/>
                <w:sz w:val="20"/>
                <w:szCs w:val="20"/>
                <w:lang w:eastAsia="hr-HR"/>
              </w:rPr>
            </w:pPr>
            <w:r w:rsidRPr="00DD2B23">
              <w:rPr>
                <w:rFonts w:asciiTheme="minorHAnsi" w:eastAsia="Times New Roman" w:hAnsiTheme="minorHAnsi" w:cstheme="minorHAnsi"/>
                <w:b/>
                <w:bCs/>
                <w:i/>
                <w:iCs/>
                <w:sz w:val="20"/>
                <w:szCs w:val="20"/>
                <w:lang w:eastAsia="hr-HR"/>
              </w:rPr>
              <w:t>109.393.590,00</w:t>
            </w:r>
          </w:p>
        </w:tc>
        <w:tc>
          <w:tcPr>
            <w:tcW w:w="1490" w:type="dxa"/>
            <w:tcBorders>
              <w:top w:val="nil"/>
              <w:left w:val="nil"/>
              <w:bottom w:val="nil"/>
              <w:right w:val="nil"/>
            </w:tcBorders>
            <w:shd w:val="clear" w:color="auto" w:fill="auto"/>
            <w:noWrap/>
            <w:vAlign w:val="bottom"/>
            <w:hideMark/>
          </w:tcPr>
          <w:p w:rsidR="00D57F6E" w:rsidRPr="00DD2B23" w:rsidRDefault="00D57F6E" w:rsidP="00D57F6E">
            <w:pPr>
              <w:spacing w:after="0" w:line="240" w:lineRule="auto"/>
              <w:jc w:val="right"/>
              <w:rPr>
                <w:rFonts w:asciiTheme="minorHAnsi" w:eastAsia="Times New Roman" w:hAnsiTheme="minorHAnsi" w:cstheme="minorHAnsi"/>
                <w:b/>
                <w:bCs/>
                <w:i/>
                <w:iCs/>
                <w:sz w:val="20"/>
                <w:szCs w:val="20"/>
                <w:lang w:eastAsia="hr-HR"/>
              </w:rPr>
            </w:pPr>
            <w:r w:rsidRPr="00DD2B23">
              <w:rPr>
                <w:rFonts w:asciiTheme="minorHAnsi" w:eastAsia="Times New Roman" w:hAnsiTheme="minorHAnsi" w:cstheme="minorHAnsi"/>
                <w:b/>
                <w:bCs/>
                <w:i/>
                <w:iCs/>
                <w:sz w:val="20"/>
                <w:szCs w:val="20"/>
                <w:lang w:eastAsia="hr-HR"/>
              </w:rPr>
              <w:t>110.011.994,00</w:t>
            </w:r>
          </w:p>
        </w:tc>
        <w:tc>
          <w:tcPr>
            <w:tcW w:w="1561" w:type="dxa"/>
            <w:tcBorders>
              <w:top w:val="nil"/>
              <w:left w:val="nil"/>
              <w:bottom w:val="nil"/>
              <w:right w:val="nil"/>
            </w:tcBorders>
            <w:shd w:val="clear" w:color="auto" w:fill="auto"/>
            <w:noWrap/>
            <w:vAlign w:val="bottom"/>
            <w:hideMark/>
          </w:tcPr>
          <w:p w:rsidR="00D57F6E" w:rsidRPr="00DD2B23" w:rsidRDefault="00D57F6E" w:rsidP="00D57F6E">
            <w:pPr>
              <w:spacing w:after="0" w:line="240" w:lineRule="auto"/>
              <w:jc w:val="right"/>
              <w:rPr>
                <w:rFonts w:asciiTheme="minorHAnsi" w:eastAsia="Times New Roman" w:hAnsiTheme="minorHAnsi" w:cstheme="minorHAnsi"/>
                <w:b/>
                <w:bCs/>
                <w:i/>
                <w:iCs/>
                <w:sz w:val="20"/>
                <w:szCs w:val="20"/>
                <w:lang w:eastAsia="hr-HR"/>
              </w:rPr>
            </w:pPr>
            <w:r w:rsidRPr="00DD2B23">
              <w:rPr>
                <w:rFonts w:asciiTheme="minorHAnsi" w:eastAsia="Times New Roman" w:hAnsiTheme="minorHAnsi" w:cstheme="minorHAnsi"/>
                <w:b/>
                <w:bCs/>
                <w:i/>
                <w:iCs/>
                <w:sz w:val="20"/>
                <w:szCs w:val="20"/>
                <w:lang w:eastAsia="hr-HR"/>
              </w:rPr>
              <w:t>110.428.044,00</w:t>
            </w:r>
          </w:p>
        </w:tc>
        <w:tc>
          <w:tcPr>
            <w:tcW w:w="928" w:type="dxa"/>
            <w:tcBorders>
              <w:top w:val="nil"/>
              <w:left w:val="nil"/>
              <w:bottom w:val="nil"/>
              <w:right w:val="nil"/>
            </w:tcBorders>
            <w:shd w:val="clear" w:color="auto" w:fill="auto"/>
            <w:noWrap/>
            <w:vAlign w:val="bottom"/>
            <w:hideMark/>
          </w:tcPr>
          <w:p w:rsidR="00D57F6E" w:rsidRPr="00DD2B23" w:rsidRDefault="00D57F6E" w:rsidP="00D57F6E">
            <w:pPr>
              <w:spacing w:after="0" w:line="240" w:lineRule="auto"/>
              <w:jc w:val="right"/>
              <w:rPr>
                <w:rFonts w:asciiTheme="minorHAnsi" w:eastAsia="Times New Roman" w:hAnsiTheme="minorHAnsi" w:cstheme="minorHAnsi"/>
                <w:b/>
                <w:bCs/>
                <w:i/>
                <w:iCs/>
                <w:sz w:val="20"/>
                <w:szCs w:val="20"/>
                <w:lang w:eastAsia="hr-HR"/>
              </w:rPr>
            </w:pPr>
            <w:r w:rsidRPr="00DD2B23">
              <w:rPr>
                <w:rFonts w:asciiTheme="minorHAnsi" w:eastAsia="Times New Roman" w:hAnsiTheme="minorHAnsi" w:cstheme="minorHAnsi"/>
                <w:b/>
                <w:bCs/>
                <w:i/>
                <w:iCs/>
                <w:sz w:val="20"/>
                <w:szCs w:val="20"/>
                <w:lang w:eastAsia="hr-HR"/>
              </w:rPr>
              <w:t>118,08</w:t>
            </w:r>
          </w:p>
        </w:tc>
        <w:tc>
          <w:tcPr>
            <w:tcW w:w="839" w:type="dxa"/>
            <w:tcBorders>
              <w:top w:val="nil"/>
              <w:left w:val="nil"/>
              <w:bottom w:val="nil"/>
              <w:right w:val="nil"/>
            </w:tcBorders>
            <w:shd w:val="clear" w:color="auto" w:fill="auto"/>
            <w:noWrap/>
            <w:vAlign w:val="bottom"/>
            <w:hideMark/>
          </w:tcPr>
          <w:p w:rsidR="00D57F6E" w:rsidRPr="00DD2B23" w:rsidRDefault="00D57F6E" w:rsidP="00D57F6E">
            <w:pPr>
              <w:spacing w:after="0" w:line="240" w:lineRule="auto"/>
              <w:jc w:val="right"/>
              <w:rPr>
                <w:rFonts w:asciiTheme="minorHAnsi" w:eastAsia="Times New Roman" w:hAnsiTheme="minorHAnsi" w:cstheme="minorHAnsi"/>
                <w:b/>
                <w:bCs/>
                <w:i/>
                <w:iCs/>
                <w:sz w:val="20"/>
                <w:szCs w:val="20"/>
                <w:lang w:eastAsia="hr-HR"/>
              </w:rPr>
            </w:pPr>
            <w:r w:rsidRPr="00DD2B23">
              <w:rPr>
                <w:rFonts w:asciiTheme="minorHAnsi" w:eastAsia="Times New Roman" w:hAnsiTheme="minorHAnsi" w:cstheme="minorHAnsi"/>
                <w:b/>
                <w:bCs/>
                <w:i/>
                <w:iCs/>
                <w:sz w:val="20"/>
                <w:szCs w:val="20"/>
                <w:lang w:eastAsia="hr-HR"/>
              </w:rPr>
              <w:t>103,66</w:t>
            </w:r>
          </w:p>
        </w:tc>
        <w:tc>
          <w:tcPr>
            <w:tcW w:w="954" w:type="dxa"/>
            <w:tcBorders>
              <w:top w:val="nil"/>
              <w:left w:val="nil"/>
              <w:bottom w:val="nil"/>
              <w:right w:val="nil"/>
            </w:tcBorders>
            <w:shd w:val="clear" w:color="auto" w:fill="auto"/>
            <w:noWrap/>
            <w:vAlign w:val="bottom"/>
            <w:hideMark/>
          </w:tcPr>
          <w:p w:rsidR="00D57F6E" w:rsidRPr="00DD2B23" w:rsidRDefault="00D57F6E" w:rsidP="00D57F6E">
            <w:pPr>
              <w:spacing w:after="0" w:line="240" w:lineRule="auto"/>
              <w:jc w:val="right"/>
              <w:rPr>
                <w:rFonts w:asciiTheme="minorHAnsi" w:eastAsia="Times New Roman" w:hAnsiTheme="minorHAnsi" w:cstheme="minorHAnsi"/>
                <w:b/>
                <w:bCs/>
                <w:i/>
                <w:iCs/>
                <w:sz w:val="20"/>
                <w:szCs w:val="20"/>
                <w:lang w:eastAsia="hr-HR"/>
              </w:rPr>
            </w:pPr>
            <w:r w:rsidRPr="00DD2B23">
              <w:rPr>
                <w:rFonts w:asciiTheme="minorHAnsi" w:eastAsia="Times New Roman" w:hAnsiTheme="minorHAnsi" w:cstheme="minorHAnsi"/>
                <w:b/>
                <w:bCs/>
                <w:i/>
                <w:iCs/>
                <w:sz w:val="20"/>
                <w:szCs w:val="20"/>
                <w:lang w:eastAsia="hr-HR"/>
              </w:rPr>
              <w:t>100,56</w:t>
            </w:r>
          </w:p>
        </w:tc>
        <w:tc>
          <w:tcPr>
            <w:tcW w:w="1025" w:type="dxa"/>
            <w:tcBorders>
              <w:top w:val="nil"/>
              <w:left w:val="nil"/>
              <w:bottom w:val="nil"/>
              <w:right w:val="nil"/>
            </w:tcBorders>
            <w:shd w:val="clear" w:color="auto" w:fill="auto"/>
            <w:noWrap/>
            <w:vAlign w:val="bottom"/>
            <w:hideMark/>
          </w:tcPr>
          <w:p w:rsidR="00D57F6E" w:rsidRPr="00DD2B23" w:rsidRDefault="00D57F6E" w:rsidP="00D57F6E">
            <w:pPr>
              <w:spacing w:after="0" w:line="240" w:lineRule="auto"/>
              <w:jc w:val="right"/>
              <w:rPr>
                <w:rFonts w:asciiTheme="minorHAnsi" w:eastAsia="Times New Roman" w:hAnsiTheme="minorHAnsi" w:cstheme="minorHAnsi"/>
                <w:b/>
                <w:bCs/>
                <w:i/>
                <w:iCs/>
                <w:sz w:val="20"/>
                <w:szCs w:val="20"/>
                <w:lang w:eastAsia="hr-HR"/>
              </w:rPr>
            </w:pPr>
            <w:r w:rsidRPr="00DD2B23">
              <w:rPr>
                <w:rFonts w:asciiTheme="minorHAnsi" w:eastAsia="Times New Roman" w:hAnsiTheme="minorHAnsi" w:cstheme="minorHAnsi"/>
                <w:b/>
                <w:bCs/>
                <w:i/>
                <w:iCs/>
                <w:sz w:val="20"/>
                <w:szCs w:val="20"/>
                <w:lang w:eastAsia="hr-HR"/>
              </w:rPr>
              <w:t>100,38</w:t>
            </w:r>
          </w:p>
        </w:tc>
      </w:tr>
      <w:tr w:rsidR="00DD2B23" w:rsidRPr="00D57F6E" w:rsidTr="00DD2B23">
        <w:trPr>
          <w:trHeight w:val="255"/>
        </w:trPr>
        <w:tc>
          <w:tcPr>
            <w:tcW w:w="3103" w:type="dxa"/>
            <w:gridSpan w:val="2"/>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Izvor 1. OPĆI PRIHODI I PRIMICI</w:t>
            </w:r>
          </w:p>
        </w:tc>
        <w:tc>
          <w:tcPr>
            <w:tcW w:w="1475"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42.826.815,73</w:t>
            </w:r>
          </w:p>
        </w:tc>
        <w:tc>
          <w:tcPr>
            <w:tcW w:w="1490"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38.571.339,00</w:t>
            </w:r>
          </w:p>
        </w:tc>
        <w:tc>
          <w:tcPr>
            <w:tcW w:w="1490"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39.359.700,00</w:t>
            </w:r>
          </w:p>
        </w:tc>
        <w:tc>
          <w:tcPr>
            <w:tcW w:w="1490"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38.824.000,00</w:t>
            </w:r>
          </w:p>
        </w:tc>
        <w:tc>
          <w:tcPr>
            <w:tcW w:w="1561"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38.935.000,00</w:t>
            </w:r>
          </w:p>
        </w:tc>
        <w:tc>
          <w:tcPr>
            <w:tcW w:w="928"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90,06</w:t>
            </w:r>
          </w:p>
        </w:tc>
        <w:tc>
          <w:tcPr>
            <w:tcW w:w="839"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102,04</w:t>
            </w:r>
          </w:p>
        </w:tc>
        <w:tc>
          <w:tcPr>
            <w:tcW w:w="954"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98,63</w:t>
            </w:r>
          </w:p>
        </w:tc>
        <w:tc>
          <w:tcPr>
            <w:tcW w:w="1025"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100,28</w:t>
            </w:r>
          </w:p>
        </w:tc>
      </w:tr>
      <w:tr w:rsidR="00DD2B23" w:rsidRPr="00D57F6E" w:rsidTr="00073612">
        <w:trPr>
          <w:trHeight w:val="255"/>
        </w:trPr>
        <w:tc>
          <w:tcPr>
            <w:tcW w:w="3103" w:type="dxa"/>
            <w:gridSpan w:val="2"/>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1.1. OPĆI PRIHODI I PRIMICI</w:t>
            </w:r>
          </w:p>
        </w:tc>
        <w:tc>
          <w:tcPr>
            <w:tcW w:w="147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42.826.815,73</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38.571.339,00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39.359.700,00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38.824.000,00</w:t>
            </w:r>
          </w:p>
        </w:tc>
        <w:tc>
          <w:tcPr>
            <w:tcW w:w="1561"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38.935.000,00</w:t>
            </w:r>
          </w:p>
        </w:tc>
        <w:tc>
          <w:tcPr>
            <w:tcW w:w="928"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90,06</w:t>
            </w:r>
          </w:p>
        </w:tc>
        <w:tc>
          <w:tcPr>
            <w:tcW w:w="839"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102,04</w:t>
            </w:r>
          </w:p>
        </w:tc>
        <w:tc>
          <w:tcPr>
            <w:tcW w:w="954"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98,63</w:t>
            </w:r>
          </w:p>
        </w:tc>
        <w:tc>
          <w:tcPr>
            <w:tcW w:w="102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100,28</w:t>
            </w:r>
          </w:p>
        </w:tc>
      </w:tr>
      <w:tr w:rsidR="00DD2B23" w:rsidRPr="00D57F6E" w:rsidTr="00DD2B23">
        <w:trPr>
          <w:trHeight w:val="255"/>
        </w:trPr>
        <w:tc>
          <w:tcPr>
            <w:tcW w:w="1190" w:type="dxa"/>
            <w:tcBorders>
              <w:top w:val="nil"/>
              <w:left w:val="nil"/>
              <w:bottom w:val="nil"/>
              <w:right w:val="nil"/>
            </w:tcBorders>
            <w:shd w:val="clear" w:color="auto" w:fill="auto"/>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913" w:type="dxa"/>
            <w:tcBorders>
              <w:top w:val="nil"/>
              <w:left w:val="nil"/>
              <w:bottom w:val="nil"/>
              <w:right w:val="nil"/>
            </w:tcBorders>
            <w:shd w:val="clear" w:color="auto" w:fill="auto"/>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475"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490"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490"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490"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561"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928"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954"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025"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r>
      <w:tr w:rsidR="00DD2B23" w:rsidRPr="00D57F6E" w:rsidTr="00DD2B23">
        <w:trPr>
          <w:trHeight w:val="255"/>
        </w:trPr>
        <w:tc>
          <w:tcPr>
            <w:tcW w:w="3103" w:type="dxa"/>
            <w:gridSpan w:val="2"/>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Izvor 3. VLASTITI PRIHODI</w:t>
            </w:r>
          </w:p>
        </w:tc>
        <w:tc>
          <w:tcPr>
            <w:tcW w:w="1475"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1.397.804,87</w:t>
            </w:r>
          </w:p>
        </w:tc>
        <w:tc>
          <w:tcPr>
            <w:tcW w:w="1490"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978.892,00</w:t>
            </w:r>
          </w:p>
        </w:tc>
        <w:tc>
          <w:tcPr>
            <w:tcW w:w="1490"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1.168.400,00</w:t>
            </w:r>
          </w:p>
        </w:tc>
        <w:tc>
          <w:tcPr>
            <w:tcW w:w="1490"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1.033.400,00</w:t>
            </w:r>
          </w:p>
        </w:tc>
        <w:tc>
          <w:tcPr>
            <w:tcW w:w="1561"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1.033.400,00</w:t>
            </w:r>
          </w:p>
        </w:tc>
        <w:tc>
          <w:tcPr>
            <w:tcW w:w="928"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70,03</w:t>
            </w:r>
          </w:p>
        </w:tc>
        <w:tc>
          <w:tcPr>
            <w:tcW w:w="839"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119,35</w:t>
            </w:r>
          </w:p>
        </w:tc>
        <w:tc>
          <w:tcPr>
            <w:tcW w:w="954"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88,44</w:t>
            </w:r>
          </w:p>
        </w:tc>
        <w:tc>
          <w:tcPr>
            <w:tcW w:w="1025"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100,00</w:t>
            </w:r>
          </w:p>
        </w:tc>
      </w:tr>
      <w:tr w:rsidR="00DD2B23" w:rsidRPr="00D57F6E" w:rsidTr="00073612">
        <w:trPr>
          <w:trHeight w:val="255"/>
        </w:trPr>
        <w:tc>
          <w:tcPr>
            <w:tcW w:w="3103" w:type="dxa"/>
            <w:gridSpan w:val="2"/>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3.1. VLASTITI PRIHODI</w:t>
            </w:r>
          </w:p>
        </w:tc>
        <w:tc>
          <w:tcPr>
            <w:tcW w:w="147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64.788,00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40.446,00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56.000,00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56.000,00</w:t>
            </w:r>
          </w:p>
        </w:tc>
        <w:tc>
          <w:tcPr>
            <w:tcW w:w="1561"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56.000,00</w:t>
            </w:r>
          </w:p>
        </w:tc>
        <w:tc>
          <w:tcPr>
            <w:tcW w:w="928"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62,42</w:t>
            </w:r>
          </w:p>
        </w:tc>
        <w:tc>
          <w:tcPr>
            <w:tcW w:w="839"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138,45</w:t>
            </w:r>
          </w:p>
        </w:tc>
        <w:tc>
          <w:tcPr>
            <w:tcW w:w="954"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100,00</w:t>
            </w:r>
          </w:p>
        </w:tc>
        <w:tc>
          <w:tcPr>
            <w:tcW w:w="102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100,00</w:t>
            </w:r>
          </w:p>
        </w:tc>
      </w:tr>
      <w:tr w:rsidR="00DD2B23" w:rsidRPr="00D57F6E" w:rsidTr="00073612">
        <w:trPr>
          <w:trHeight w:val="255"/>
        </w:trPr>
        <w:tc>
          <w:tcPr>
            <w:tcW w:w="3103" w:type="dxa"/>
            <w:gridSpan w:val="2"/>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3.9. VLASTITI PRIHODI - PRIHODI KORISNIKA</w:t>
            </w:r>
          </w:p>
        </w:tc>
        <w:tc>
          <w:tcPr>
            <w:tcW w:w="147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1.333.016,87</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938.446,00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1.112.400,00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977.400,00</w:t>
            </w:r>
          </w:p>
        </w:tc>
        <w:tc>
          <w:tcPr>
            <w:tcW w:w="1561"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977.400,00</w:t>
            </w:r>
          </w:p>
        </w:tc>
        <w:tc>
          <w:tcPr>
            <w:tcW w:w="928"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70,40</w:t>
            </w:r>
          </w:p>
        </w:tc>
        <w:tc>
          <w:tcPr>
            <w:tcW w:w="839"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118,53</w:t>
            </w:r>
          </w:p>
        </w:tc>
        <w:tc>
          <w:tcPr>
            <w:tcW w:w="954"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87,86</w:t>
            </w:r>
          </w:p>
        </w:tc>
        <w:tc>
          <w:tcPr>
            <w:tcW w:w="102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100,00</w:t>
            </w:r>
          </w:p>
        </w:tc>
      </w:tr>
      <w:tr w:rsidR="00DD2B23" w:rsidRPr="00D57F6E" w:rsidTr="00DD2B23">
        <w:trPr>
          <w:trHeight w:val="255"/>
        </w:trPr>
        <w:tc>
          <w:tcPr>
            <w:tcW w:w="1190" w:type="dxa"/>
            <w:tcBorders>
              <w:top w:val="nil"/>
              <w:left w:val="nil"/>
              <w:bottom w:val="nil"/>
              <w:right w:val="nil"/>
            </w:tcBorders>
            <w:shd w:val="clear" w:color="auto" w:fill="auto"/>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913" w:type="dxa"/>
            <w:tcBorders>
              <w:top w:val="nil"/>
              <w:left w:val="nil"/>
              <w:bottom w:val="nil"/>
              <w:right w:val="nil"/>
            </w:tcBorders>
            <w:shd w:val="clear" w:color="auto" w:fill="auto"/>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475"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490"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490"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490"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561"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928"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954"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025"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r>
      <w:tr w:rsidR="00DD2B23" w:rsidRPr="00D57F6E" w:rsidTr="00DD2B23">
        <w:trPr>
          <w:trHeight w:val="255"/>
        </w:trPr>
        <w:tc>
          <w:tcPr>
            <w:tcW w:w="3103" w:type="dxa"/>
            <w:gridSpan w:val="2"/>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Izvor 4. PRIHODI ZA POSEBNE NAMJENE</w:t>
            </w:r>
          </w:p>
        </w:tc>
        <w:tc>
          <w:tcPr>
            <w:tcW w:w="1475"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28.014.954,71</w:t>
            </w:r>
          </w:p>
        </w:tc>
        <w:tc>
          <w:tcPr>
            <w:tcW w:w="1490"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22.112.569,00</w:t>
            </w:r>
          </w:p>
        </w:tc>
        <w:tc>
          <w:tcPr>
            <w:tcW w:w="1490"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21.229.493,00</w:t>
            </w:r>
          </w:p>
        </w:tc>
        <w:tc>
          <w:tcPr>
            <w:tcW w:w="1490"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23.690.493,00</w:t>
            </w:r>
          </w:p>
        </w:tc>
        <w:tc>
          <w:tcPr>
            <w:tcW w:w="1561"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24.015.493,00</w:t>
            </w:r>
          </w:p>
        </w:tc>
        <w:tc>
          <w:tcPr>
            <w:tcW w:w="928"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78,93</w:t>
            </w:r>
          </w:p>
        </w:tc>
        <w:tc>
          <w:tcPr>
            <w:tcW w:w="839"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96,00</w:t>
            </w:r>
          </w:p>
        </w:tc>
        <w:tc>
          <w:tcPr>
            <w:tcW w:w="954"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111,59</w:t>
            </w:r>
          </w:p>
        </w:tc>
        <w:tc>
          <w:tcPr>
            <w:tcW w:w="1025"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101,37</w:t>
            </w:r>
          </w:p>
        </w:tc>
      </w:tr>
      <w:tr w:rsidR="00DD2B23" w:rsidRPr="00D57F6E" w:rsidTr="00073612">
        <w:trPr>
          <w:trHeight w:val="255"/>
        </w:trPr>
        <w:tc>
          <w:tcPr>
            <w:tcW w:w="3103" w:type="dxa"/>
            <w:gridSpan w:val="2"/>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4.1. NAKNADA ZA KONCESIJE</w:t>
            </w:r>
          </w:p>
        </w:tc>
        <w:tc>
          <w:tcPr>
            <w:tcW w:w="147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340.662,45</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150.086,00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140.000,00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300.000,00</w:t>
            </w:r>
          </w:p>
        </w:tc>
        <w:tc>
          <w:tcPr>
            <w:tcW w:w="1561"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300.000,00</w:t>
            </w:r>
          </w:p>
        </w:tc>
        <w:tc>
          <w:tcPr>
            <w:tcW w:w="928"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44,05</w:t>
            </w:r>
          </w:p>
        </w:tc>
        <w:tc>
          <w:tcPr>
            <w:tcW w:w="839"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93,33</w:t>
            </w:r>
          </w:p>
        </w:tc>
        <w:tc>
          <w:tcPr>
            <w:tcW w:w="954"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214,28</w:t>
            </w:r>
          </w:p>
        </w:tc>
        <w:tc>
          <w:tcPr>
            <w:tcW w:w="102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100,00</w:t>
            </w:r>
          </w:p>
        </w:tc>
      </w:tr>
      <w:tr w:rsidR="00DD2B23" w:rsidRPr="00D57F6E" w:rsidTr="00073612">
        <w:trPr>
          <w:trHeight w:val="255"/>
        </w:trPr>
        <w:tc>
          <w:tcPr>
            <w:tcW w:w="3103" w:type="dxa"/>
            <w:gridSpan w:val="2"/>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4.3. OSTALI PRIHODI OD NEFINANCIJSKE IMOVINE</w:t>
            </w:r>
          </w:p>
        </w:tc>
        <w:tc>
          <w:tcPr>
            <w:tcW w:w="147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12.954,27</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5.414,00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6.000,00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6.000,00</w:t>
            </w:r>
          </w:p>
        </w:tc>
        <w:tc>
          <w:tcPr>
            <w:tcW w:w="1561"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6.000,00</w:t>
            </w:r>
          </w:p>
        </w:tc>
        <w:tc>
          <w:tcPr>
            <w:tcW w:w="928"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41,79</w:t>
            </w:r>
          </w:p>
        </w:tc>
        <w:tc>
          <w:tcPr>
            <w:tcW w:w="839"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110,82</w:t>
            </w:r>
          </w:p>
        </w:tc>
        <w:tc>
          <w:tcPr>
            <w:tcW w:w="954"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100,00</w:t>
            </w:r>
          </w:p>
        </w:tc>
        <w:tc>
          <w:tcPr>
            <w:tcW w:w="102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100,00</w:t>
            </w:r>
          </w:p>
        </w:tc>
      </w:tr>
      <w:tr w:rsidR="00DD2B23" w:rsidRPr="00D57F6E" w:rsidTr="00073612">
        <w:trPr>
          <w:trHeight w:val="255"/>
        </w:trPr>
        <w:tc>
          <w:tcPr>
            <w:tcW w:w="3103" w:type="dxa"/>
            <w:gridSpan w:val="2"/>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4.4. PRIHODI OD BORAVIŠNE PRISTOJBE</w:t>
            </w:r>
          </w:p>
        </w:tc>
        <w:tc>
          <w:tcPr>
            <w:tcW w:w="147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1.781.961,41</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570.000,00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1.200.000,00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1.500.000,00</w:t>
            </w:r>
          </w:p>
        </w:tc>
        <w:tc>
          <w:tcPr>
            <w:tcW w:w="1561"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1.500.000,00</w:t>
            </w:r>
          </w:p>
        </w:tc>
        <w:tc>
          <w:tcPr>
            <w:tcW w:w="928"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31,98</w:t>
            </w:r>
          </w:p>
        </w:tc>
        <w:tc>
          <w:tcPr>
            <w:tcW w:w="839"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210,52</w:t>
            </w:r>
          </w:p>
        </w:tc>
        <w:tc>
          <w:tcPr>
            <w:tcW w:w="954"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125,00</w:t>
            </w:r>
          </w:p>
        </w:tc>
        <w:tc>
          <w:tcPr>
            <w:tcW w:w="102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100,00</w:t>
            </w:r>
          </w:p>
        </w:tc>
      </w:tr>
      <w:tr w:rsidR="00DD2B23" w:rsidRPr="00D57F6E" w:rsidTr="00073612">
        <w:trPr>
          <w:trHeight w:val="255"/>
        </w:trPr>
        <w:tc>
          <w:tcPr>
            <w:tcW w:w="3103" w:type="dxa"/>
            <w:gridSpan w:val="2"/>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4.5. KOMUNALNI DOPRINOSI I DR. NAKNADE UTVRĐENE POSEBNIM ZAKONOM</w:t>
            </w:r>
          </w:p>
        </w:tc>
        <w:tc>
          <w:tcPr>
            <w:tcW w:w="147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9.954.830,23</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7.335.000,00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6.479.000,00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7.515.000,00</w:t>
            </w:r>
          </w:p>
        </w:tc>
        <w:tc>
          <w:tcPr>
            <w:tcW w:w="1561"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7.300.000,00</w:t>
            </w:r>
          </w:p>
        </w:tc>
        <w:tc>
          <w:tcPr>
            <w:tcW w:w="928"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73,68</w:t>
            </w:r>
          </w:p>
        </w:tc>
        <w:tc>
          <w:tcPr>
            <w:tcW w:w="839"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88,32</w:t>
            </w:r>
          </w:p>
        </w:tc>
        <w:tc>
          <w:tcPr>
            <w:tcW w:w="954"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115,99</w:t>
            </w:r>
          </w:p>
        </w:tc>
        <w:tc>
          <w:tcPr>
            <w:tcW w:w="102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97,13</w:t>
            </w:r>
          </w:p>
        </w:tc>
      </w:tr>
      <w:tr w:rsidR="00DD2B23" w:rsidRPr="00D57F6E" w:rsidTr="00073612">
        <w:trPr>
          <w:trHeight w:val="255"/>
        </w:trPr>
        <w:tc>
          <w:tcPr>
            <w:tcW w:w="3103" w:type="dxa"/>
            <w:gridSpan w:val="2"/>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4.6. KOMUNALNA NAKNADA</w:t>
            </w:r>
          </w:p>
        </w:tc>
        <w:tc>
          <w:tcPr>
            <w:tcW w:w="147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9.388.654,48</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8.919.096,00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8.000.000,00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9.000.000,00</w:t>
            </w:r>
          </w:p>
        </w:tc>
        <w:tc>
          <w:tcPr>
            <w:tcW w:w="1561"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9.500.000,00</w:t>
            </w:r>
          </w:p>
        </w:tc>
        <w:tc>
          <w:tcPr>
            <w:tcW w:w="928"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94,99</w:t>
            </w:r>
          </w:p>
        </w:tc>
        <w:tc>
          <w:tcPr>
            <w:tcW w:w="839"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89,69</w:t>
            </w:r>
          </w:p>
        </w:tc>
        <w:tc>
          <w:tcPr>
            <w:tcW w:w="954"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112,50</w:t>
            </w:r>
          </w:p>
        </w:tc>
        <w:tc>
          <w:tcPr>
            <w:tcW w:w="102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105,55</w:t>
            </w:r>
          </w:p>
        </w:tc>
      </w:tr>
      <w:tr w:rsidR="00DD2B23" w:rsidRPr="00D57F6E" w:rsidTr="00073612">
        <w:trPr>
          <w:trHeight w:val="255"/>
        </w:trPr>
        <w:tc>
          <w:tcPr>
            <w:tcW w:w="3103" w:type="dxa"/>
            <w:gridSpan w:val="2"/>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4.9. 4.PRIHODI ZA POSEBNE NAMJENE - PRIHODI KORISNIKA</w:t>
            </w:r>
          </w:p>
        </w:tc>
        <w:tc>
          <w:tcPr>
            <w:tcW w:w="147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6.535.891,87</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5.132.973,00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5.404.493,00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5.369.493,00</w:t>
            </w:r>
          </w:p>
        </w:tc>
        <w:tc>
          <w:tcPr>
            <w:tcW w:w="1561"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5.409.493,00</w:t>
            </w:r>
          </w:p>
        </w:tc>
        <w:tc>
          <w:tcPr>
            <w:tcW w:w="928"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78,53</w:t>
            </w:r>
          </w:p>
        </w:tc>
        <w:tc>
          <w:tcPr>
            <w:tcW w:w="839"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105,28</w:t>
            </w:r>
          </w:p>
        </w:tc>
        <w:tc>
          <w:tcPr>
            <w:tcW w:w="954"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99,35</w:t>
            </w:r>
          </w:p>
        </w:tc>
        <w:tc>
          <w:tcPr>
            <w:tcW w:w="102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100,74</w:t>
            </w:r>
          </w:p>
        </w:tc>
      </w:tr>
      <w:tr w:rsidR="00DD2B23" w:rsidRPr="00D57F6E" w:rsidTr="00DD2B23">
        <w:trPr>
          <w:trHeight w:val="255"/>
        </w:trPr>
        <w:tc>
          <w:tcPr>
            <w:tcW w:w="1190" w:type="dxa"/>
            <w:tcBorders>
              <w:top w:val="nil"/>
              <w:left w:val="nil"/>
              <w:bottom w:val="nil"/>
              <w:right w:val="nil"/>
            </w:tcBorders>
            <w:shd w:val="clear" w:color="auto" w:fill="auto"/>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913" w:type="dxa"/>
            <w:tcBorders>
              <w:top w:val="nil"/>
              <w:left w:val="nil"/>
              <w:bottom w:val="nil"/>
              <w:right w:val="nil"/>
            </w:tcBorders>
            <w:shd w:val="clear" w:color="auto" w:fill="auto"/>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475"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490"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490"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490"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561"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928"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954"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025"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r>
      <w:tr w:rsidR="00DD2B23" w:rsidRPr="00D57F6E" w:rsidTr="00DD2B23">
        <w:trPr>
          <w:trHeight w:val="255"/>
        </w:trPr>
        <w:tc>
          <w:tcPr>
            <w:tcW w:w="3103" w:type="dxa"/>
            <w:gridSpan w:val="2"/>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Izvor 5. POMOĆI</w:t>
            </w:r>
          </w:p>
        </w:tc>
        <w:tc>
          <w:tcPr>
            <w:tcW w:w="1475"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11.020.179,85</w:t>
            </w:r>
          </w:p>
        </w:tc>
        <w:tc>
          <w:tcPr>
            <w:tcW w:w="1490"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35.913.088,00</w:t>
            </w:r>
          </w:p>
        </w:tc>
        <w:tc>
          <w:tcPr>
            <w:tcW w:w="1490"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35.508.495,00</w:t>
            </w:r>
          </w:p>
        </w:tc>
        <w:tc>
          <w:tcPr>
            <w:tcW w:w="1490"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38.042.646,00</w:t>
            </w:r>
          </w:p>
        </w:tc>
        <w:tc>
          <w:tcPr>
            <w:tcW w:w="1561"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38.987.646,00</w:t>
            </w:r>
          </w:p>
        </w:tc>
        <w:tc>
          <w:tcPr>
            <w:tcW w:w="928"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325,88</w:t>
            </w:r>
          </w:p>
        </w:tc>
        <w:tc>
          <w:tcPr>
            <w:tcW w:w="839"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98,87</w:t>
            </w:r>
          </w:p>
        </w:tc>
        <w:tc>
          <w:tcPr>
            <w:tcW w:w="954"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107,13</w:t>
            </w:r>
          </w:p>
        </w:tc>
        <w:tc>
          <w:tcPr>
            <w:tcW w:w="1025"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102,48</w:t>
            </w:r>
          </w:p>
        </w:tc>
      </w:tr>
      <w:tr w:rsidR="00DD2B23" w:rsidRPr="00D57F6E" w:rsidTr="00073612">
        <w:trPr>
          <w:trHeight w:val="255"/>
        </w:trPr>
        <w:tc>
          <w:tcPr>
            <w:tcW w:w="3103" w:type="dxa"/>
            <w:gridSpan w:val="2"/>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lastRenderedPageBreak/>
              <w:t>5.0. POMOĆI IZ FONDOVA EU</w:t>
            </w:r>
          </w:p>
        </w:tc>
        <w:tc>
          <w:tcPr>
            <w:tcW w:w="147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23.963,58</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3.149.871,00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2.409.997,00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1561"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928"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13.144,72</w:t>
            </w:r>
          </w:p>
        </w:tc>
        <w:tc>
          <w:tcPr>
            <w:tcW w:w="839"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76,51</w:t>
            </w:r>
          </w:p>
        </w:tc>
        <w:tc>
          <w:tcPr>
            <w:tcW w:w="954"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102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r>
      <w:tr w:rsidR="00DD2B23" w:rsidRPr="00D57F6E" w:rsidTr="00073612">
        <w:trPr>
          <w:trHeight w:val="255"/>
        </w:trPr>
        <w:tc>
          <w:tcPr>
            <w:tcW w:w="3103" w:type="dxa"/>
            <w:gridSpan w:val="2"/>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 xml:space="preserve">5.1. POTPORA ZA DECENTRALIZIRANE FUNKCIJE </w:t>
            </w:r>
          </w:p>
        </w:tc>
        <w:tc>
          <w:tcPr>
            <w:tcW w:w="147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5.953.249,08</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6.185.565,00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5.989.548,00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5.989.548,00</w:t>
            </w:r>
          </w:p>
        </w:tc>
        <w:tc>
          <w:tcPr>
            <w:tcW w:w="1561"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5.989.548,00</w:t>
            </w:r>
          </w:p>
        </w:tc>
        <w:tc>
          <w:tcPr>
            <w:tcW w:w="928"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103,90</w:t>
            </w:r>
          </w:p>
        </w:tc>
        <w:tc>
          <w:tcPr>
            <w:tcW w:w="839"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96,83</w:t>
            </w:r>
          </w:p>
        </w:tc>
        <w:tc>
          <w:tcPr>
            <w:tcW w:w="954"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100,00</w:t>
            </w:r>
          </w:p>
        </w:tc>
        <w:tc>
          <w:tcPr>
            <w:tcW w:w="102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100,00</w:t>
            </w:r>
          </w:p>
        </w:tc>
      </w:tr>
      <w:tr w:rsidR="00DD2B23" w:rsidRPr="00D57F6E" w:rsidTr="00073612">
        <w:trPr>
          <w:trHeight w:val="255"/>
        </w:trPr>
        <w:tc>
          <w:tcPr>
            <w:tcW w:w="3103" w:type="dxa"/>
            <w:gridSpan w:val="2"/>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5.2. POMOĆ IZ FONDA ZA ZAŠTITU OKOLIŠA</w:t>
            </w:r>
          </w:p>
        </w:tc>
        <w:tc>
          <w:tcPr>
            <w:tcW w:w="147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66.600,00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1561"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928"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839"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954"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102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r>
      <w:tr w:rsidR="00DD2B23" w:rsidRPr="00D57F6E" w:rsidTr="00073612">
        <w:trPr>
          <w:trHeight w:val="255"/>
        </w:trPr>
        <w:tc>
          <w:tcPr>
            <w:tcW w:w="3103" w:type="dxa"/>
            <w:gridSpan w:val="2"/>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5.4. POMOĆI IZ DRŽAVNOG PRORAČUNA</w:t>
            </w:r>
          </w:p>
        </w:tc>
        <w:tc>
          <w:tcPr>
            <w:tcW w:w="147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-1.147.893,96</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297.608,00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747.352,00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5.090.000,00</w:t>
            </w:r>
          </w:p>
        </w:tc>
        <w:tc>
          <w:tcPr>
            <w:tcW w:w="1561"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6.040.000,00</w:t>
            </w:r>
          </w:p>
        </w:tc>
        <w:tc>
          <w:tcPr>
            <w:tcW w:w="928"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-25,92</w:t>
            </w:r>
          </w:p>
        </w:tc>
        <w:tc>
          <w:tcPr>
            <w:tcW w:w="839"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251,11</w:t>
            </w:r>
          </w:p>
        </w:tc>
        <w:tc>
          <w:tcPr>
            <w:tcW w:w="954"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681,07</w:t>
            </w:r>
          </w:p>
        </w:tc>
        <w:tc>
          <w:tcPr>
            <w:tcW w:w="102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118,66</w:t>
            </w:r>
          </w:p>
        </w:tc>
      </w:tr>
      <w:tr w:rsidR="00DD2B23" w:rsidRPr="00D57F6E" w:rsidTr="00073612">
        <w:trPr>
          <w:trHeight w:val="255"/>
        </w:trPr>
        <w:tc>
          <w:tcPr>
            <w:tcW w:w="3103" w:type="dxa"/>
            <w:gridSpan w:val="2"/>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5.5. POMOĆI IZ ŽUPANIJSKOG PRORAČUNA</w:t>
            </w:r>
          </w:p>
        </w:tc>
        <w:tc>
          <w:tcPr>
            <w:tcW w:w="147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51.000,00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73.500,00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259.000,00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1.485.000,00</w:t>
            </w:r>
          </w:p>
        </w:tc>
        <w:tc>
          <w:tcPr>
            <w:tcW w:w="1561"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1.480.000,00</w:t>
            </w:r>
          </w:p>
        </w:tc>
        <w:tc>
          <w:tcPr>
            <w:tcW w:w="928"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144,11</w:t>
            </w:r>
          </w:p>
        </w:tc>
        <w:tc>
          <w:tcPr>
            <w:tcW w:w="839"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352,38</w:t>
            </w:r>
          </w:p>
        </w:tc>
        <w:tc>
          <w:tcPr>
            <w:tcW w:w="954"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573,35</w:t>
            </w:r>
          </w:p>
        </w:tc>
        <w:tc>
          <w:tcPr>
            <w:tcW w:w="102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99,66</w:t>
            </w:r>
          </w:p>
        </w:tc>
      </w:tr>
      <w:tr w:rsidR="00DD2B23" w:rsidRPr="00D57F6E" w:rsidTr="00073612">
        <w:trPr>
          <w:trHeight w:val="255"/>
        </w:trPr>
        <w:tc>
          <w:tcPr>
            <w:tcW w:w="3103" w:type="dxa"/>
            <w:gridSpan w:val="2"/>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5.6. POMOĆI IZ OPĆINSKIH PRORAČUNA</w:t>
            </w:r>
          </w:p>
        </w:tc>
        <w:tc>
          <w:tcPr>
            <w:tcW w:w="147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62.020,66</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1561"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928"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839"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954"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102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r>
      <w:tr w:rsidR="00DD2B23" w:rsidRPr="00D57F6E" w:rsidTr="00073612">
        <w:trPr>
          <w:trHeight w:val="255"/>
        </w:trPr>
        <w:tc>
          <w:tcPr>
            <w:tcW w:w="3103" w:type="dxa"/>
            <w:gridSpan w:val="2"/>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5.7. POMOĆI OD OSTALIH IZVANPR. KORISNIKA DRŽ. PRORAČUNA</w:t>
            </w:r>
          </w:p>
        </w:tc>
        <w:tc>
          <w:tcPr>
            <w:tcW w:w="147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5.339,71</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1561"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928"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839"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954"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102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r>
      <w:tr w:rsidR="00DD2B23" w:rsidRPr="00D57F6E" w:rsidTr="00073612">
        <w:trPr>
          <w:trHeight w:val="255"/>
        </w:trPr>
        <w:tc>
          <w:tcPr>
            <w:tcW w:w="3103" w:type="dxa"/>
            <w:gridSpan w:val="2"/>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5.9. POMOĆI - PRIHODI KORISNIKA - GL 02</w:t>
            </w:r>
          </w:p>
        </w:tc>
        <w:tc>
          <w:tcPr>
            <w:tcW w:w="147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6.072.500,78</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26.139.944,00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26.102.598,00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25.478.098,00</w:t>
            </w:r>
          </w:p>
        </w:tc>
        <w:tc>
          <w:tcPr>
            <w:tcW w:w="1561"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25.478.098,00</w:t>
            </w:r>
          </w:p>
        </w:tc>
        <w:tc>
          <w:tcPr>
            <w:tcW w:w="928"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430,46</w:t>
            </w:r>
          </w:p>
        </w:tc>
        <w:tc>
          <w:tcPr>
            <w:tcW w:w="839"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99,85</w:t>
            </w:r>
          </w:p>
        </w:tc>
        <w:tc>
          <w:tcPr>
            <w:tcW w:w="954"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97,60</w:t>
            </w:r>
          </w:p>
        </w:tc>
        <w:tc>
          <w:tcPr>
            <w:tcW w:w="102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100,00</w:t>
            </w:r>
          </w:p>
        </w:tc>
      </w:tr>
      <w:tr w:rsidR="00DD2B23" w:rsidRPr="00D57F6E" w:rsidTr="00DD2B23">
        <w:trPr>
          <w:trHeight w:val="255"/>
        </w:trPr>
        <w:tc>
          <w:tcPr>
            <w:tcW w:w="1190" w:type="dxa"/>
            <w:tcBorders>
              <w:top w:val="nil"/>
              <w:left w:val="nil"/>
              <w:bottom w:val="nil"/>
              <w:right w:val="nil"/>
            </w:tcBorders>
            <w:shd w:val="clear" w:color="auto" w:fill="auto"/>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913" w:type="dxa"/>
            <w:tcBorders>
              <w:top w:val="nil"/>
              <w:left w:val="nil"/>
              <w:bottom w:val="nil"/>
              <w:right w:val="nil"/>
            </w:tcBorders>
            <w:shd w:val="clear" w:color="auto" w:fill="auto"/>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475"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490"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490"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490"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561"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928"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954"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025"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r>
      <w:tr w:rsidR="00DD2B23" w:rsidRPr="00D57F6E" w:rsidTr="00DD2B23">
        <w:trPr>
          <w:trHeight w:val="255"/>
        </w:trPr>
        <w:tc>
          <w:tcPr>
            <w:tcW w:w="3103" w:type="dxa"/>
            <w:gridSpan w:val="2"/>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Izvor 6. DONACIJE</w:t>
            </w:r>
          </w:p>
        </w:tc>
        <w:tc>
          <w:tcPr>
            <w:tcW w:w="1475"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1.528.375,43</w:t>
            </w:r>
          </w:p>
        </w:tc>
        <w:tc>
          <w:tcPr>
            <w:tcW w:w="1490"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4.434.356,00</w:t>
            </w:r>
          </w:p>
        </w:tc>
        <w:tc>
          <w:tcPr>
            <w:tcW w:w="1490"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6.625.955,00</w:t>
            </w:r>
          </w:p>
        </w:tc>
        <w:tc>
          <w:tcPr>
            <w:tcW w:w="1490"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1.612.455,00</w:t>
            </w:r>
          </w:p>
        </w:tc>
        <w:tc>
          <w:tcPr>
            <w:tcW w:w="1561"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1.112.455,00</w:t>
            </w:r>
          </w:p>
        </w:tc>
        <w:tc>
          <w:tcPr>
            <w:tcW w:w="928"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290,13</w:t>
            </w:r>
          </w:p>
        </w:tc>
        <w:tc>
          <w:tcPr>
            <w:tcW w:w="839"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149,42</w:t>
            </w:r>
          </w:p>
        </w:tc>
        <w:tc>
          <w:tcPr>
            <w:tcW w:w="954"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24,33</w:t>
            </w:r>
          </w:p>
        </w:tc>
        <w:tc>
          <w:tcPr>
            <w:tcW w:w="1025"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68,99</w:t>
            </w:r>
          </w:p>
        </w:tc>
      </w:tr>
      <w:tr w:rsidR="00DD2B23" w:rsidRPr="00D57F6E" w:rsidTr="00073612">
        <w:trPr>
          <w:trHeight w:val="255"/>
        </w:trPr>
        <w:tc>
          <w:tcPr>
            <w:tcW w:w="3103" w:type="dxa"/>
            <w:gridSpan w:val="2"/>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6.1. TEKUĆE DONACIJE</w:t>
            </w:r>
          </w:p>
        </w:tc>
        <w:tc>
          <w:tcPr>
            <w:tcW w:w="147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286.310,74</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100.000,00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100.000,00</w:t>
            </w:r>
          </w:p>
        </w:tc>
        <w:tc>
          <w:tcPr>
            <w:tcW w:w="1561"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100.000,00</w:t>
            </w:r>
          </w:p>
        </w:tc>
        <w:tc>
          <w:tcPr>
            <w:tcW w:w="928"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839"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954"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100,00</w:t>
            </w:r>
          </w:p>
        </w:tc>
        <w:tc>
          <w:tcPr>
            <w:tcW w:w="102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100,00</w:t>
            </w:r>
          </w:p>
        </w:tc>
      </w:tr>
      <w:tr w:rsidR="00DD2B23" w:rsidRPr="00D57F6E" w:rsidTr="00073612">
        <w:trPr>
          <w:trHeight w:val="255"/>
        </w:trPr>
        <w:tc>
          <w:tcPr>
            <w:tcW w:w="3103" w:type="dxa"/>
            <w:gridSpan w:val="2"/>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6.2. 6. KAPITALNE DONACIJE</w:t>
            </w:r>
          </w:p>
        </w:tc>
        <w:tc>
          <w:tcPr>
            <w:tcW w:w="147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234.588,00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3.255.000,00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5.075.000,00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300.000,00</w:t>
            </w:r>
          </w:p>
        </w:tc>
        <w:tc>
          <w:tcPr>
            <w:tcW w:w="1561"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928"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1.387,53</w:t>
            </w:r>
          </w:p>
        </w:tc>
        <w:tc>
          <w:tcPr>
            <w:tcW w:w="839"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155,91</w:t>
            </w:r>
          </w:p>
        </w:tc>
        <w:tc>
          <w:tcPr>
            <w:tcW w:w="954"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5,91</w:t>
            </w:r>
          </w:p>
        </w:tc>
        <w:tc>
          <w:tcPr>
            <w:tcW w:w="102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r>
      <w:tr w:rsidR="00DD2B23" w:rsidRPr="00D57F6E" w:rsidTr="00073612">
        <w:trPr>
          <w:trHeight w:val="255"/>
        </w:trPr>
        <w:tc>
          <w:tcPr>
            <w:tcW w:w="3103" w:type="dxa"/>
            <w:gridSpan w:val="2"/>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6.9. 6.DONACIJE - PRIHODI KORISNIKA</w:t>
            </w:r>
          </w:p>
        </w:tc>
        <w:tc>
          <w:tcPr>
            <w:tcW w:w="147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1.007.476,69</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1.179.356,00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1.450.955,00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1.212.455,00</w:t>
            </w:r>
          </w:p>
        </w:tc>
        <w:tc>
          <w:tcPr>
            <w:tcW w:w="1561"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1.012.455,00</w:t>
            </w:r>
          </w:p>
        </w:tc>
        <w:tc>
          <w:tcPr>
            <w:tcW w:w="928"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117,06</w:t>
            </w:r>
          </w:p>
        </w:tc>
        <w:tc>
          <w:tcPr>
            <w:tcW w:w="839"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123,02</w:t>
            </w:r>
          </w:p>
        </w:tc>
        <w:tc>
          <w:tcPr>
            <w:tcW w:w="954"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83,56</w:t>
            </w:r>
          </w:p>
        </w:tc>
        <w:tc>
          <w:tcPr>
            <w:tcW w:w="102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83,50</w:t>
            </w:r>
          </w:p>
        </w:tc>
      </w:tr>
      <w:tr w:rsidR="00DD2B23" w:rsidRPr="00D57F6E" w:rsidTr="00DD2B23">
        <w:trPr>
          <w:trHeight w:val="255"/>
        </w:trPr>
        <w:tc>
          <w:tcPr>
            <w:tcW w:w="1190" w:type="dxa"/>
            <w:tcBorders>
              <w:top w:val="nil"/>
              <w:left w:val="nil"/>
              <w:bottom w:val="nil"/>
              <w:right w:val="nil"/>
            </w:tcBorders>
            <w:shd w:val="clear" w:color="auto" w:fill="auto"/>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913" w:type="dxa"/>
            <w:tcBorders>
              <w:top w:val="nil"/>
              <w:left w:val="nil"/>
              <w:bottom w:val="nil"/>
              <w:right w:val="nil"/>
            </w:tcBorders>
            <w:shd w:val="clear" w:color="auto" w:fill="auto"/>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475"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490"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490"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490"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561"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928"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954"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025"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r>
      <w:tr w:rsidR="00DD2B23" w:rsidRPr="00D57F6E" w:rsidTr="00DD2B23">
        <w:trPr>
          <w:trHeight w:val="255"/>
        </w:trPr>
        <w:tc>
          <w:tcPr>
            <w:tcW w:w="3103" w:type="dxa"/>
            <w:gridSpan w:val="2"/>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Izvor 7. PRIHODI OD NEFINANCIJSKE IMOVINE</w:t>
            </w:r>
          </w:p>
        </w:tc>
        <w:tc>
          <w:tcPr>
            <w:tcW w:w="1475"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4.384.873,72</w:t>
            </w:r>
          </w:p>
        </w:tc>
        <w:tc>
          <w:tcPr>
            <w:tcW w:w="1490"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3.177.430,00</w:t>
            </w:r>
          </w:p>
        </w:tc>
        <w:tc>
          <w:tcPr>
            <w:tcW w:w="1490"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5.001.547,00</w:t>
            </w:r>
          </w:p>
        </w:tc>
        <w:tc>
          <w:tcPr>
            <w:tcW w:w="1490"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6.809.000,00</w:t>
            </w:r>
          </w:p>
        </w:tc>
        <w:tc>
          <w:tcPr>
            <w:tcW w:w="1561"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6.344.050,00</w:t>
            </w:r>
          </w:p>
        </w:tc>
        <w:tc>
          <w:tcPr>
            <w:tcW w:w="928"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72,46</w:t>
            </w:r>
          </w:p>
        </w:tc>
        <w:tc>
          <w:tcPr>
            <w:tcW w:w="839"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157,40</w:t>
            </w:r>
          </w:p>
        </w:tc>
        <w:tc>
          <w:tcPr>
            <w:tcW w:w="954"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136,13</w:t>
            </w:r>
          </w:p>
        </w:tc>
        <w:tc>
          <w:tcPr>
            <w:tcW w:w="1025"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93,17</w:t>
            </w:r>
          </w:p>
        </w:tc>
      </w:tr>
      <w:tr w:rsidR="00DD2B23" w:rsidRPr="00D57F6E" w:rsidTr="00073612">
        <w:trPr>
          <w:trHeight w:val="255"/>
        </w:trPr>
        <w:tc>
          <w:tcPr>
            <w:tcW w:w="3103" w:type="dxa"/>
            <w:gridSpan w:val="2"/>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7.1. 7.PRIHODI OD NEFINANCIJSKE IMOVINE</w:t>
            </w:r>
          </w:p>
        </w:tc>
        <w:tc>
          <w:tcPr>
            <w:tcW w:w="147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4.346.048,00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3.089.000,00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4.962.500,00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6.770.000,00</w:t>
            </w:r>
          </w:p>
        </w:tc>
        <w:tc>
          <w:tcPr>
            <w:tcW w:w="1561"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6.305.050,00</w:t>
            </w:r>
          </w:p>
        </w:tc>
        <w:tc>
          <w:tcPr>
            <w:tcW w:w="928"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71,07</w:t>
            </w:r>
          </w:p>
        </w:tc>
        <w:tc>
          <w:tcPr>
            <w:tcW w:w="839"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160,65</w:t>
            </w:r>
          </w:p>
        </w:tc>
        <w:tc>
          <w:tcPr>
            <w:tcW w:w="954"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136,42</w:t>
            </w:r>
          </w:p>
        </w:tc>
        <w:tc>
          <w:tcPr>
            <w:tcW w:w="102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93,13</w:t>
            </w:r>
          </w:p>
        </w:tc>
      </w:tr>
      <w:tr w:rsidR="00DD2B23" w:rsidRPr="00D57F6E" w:rsidTr="00073612">
        <w:trPr>
          <w:trHeight w:val="255"/>
        </w:trPr>
        <w:tc>
          <w:tcPr>
            <w:tcW w:w="3103" w:type="dxa"/>
            <w:gridSpan w:val="2"/>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7.3. 7.PRIHODI OD NAKNADA ŠTETA S OSN.OSIGUR.</w:t>
            </w:r>
          </w:p>
        </w:tc>
        <w:tc>
          <w:tcPr>
            <w:tcW w:w="147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5.000,00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20.000,00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5.000,00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5.000,00</w:t>
            </w:r>
          </w:p>
        </w:tc>
        <w:tc>
          <w:tcPr>
            <w:tcW w:w="1561"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5.000,00</w:t>
            </w:r>
          </w:p>
        </w:tc>
        <w:tc>
          <w:tcPr>
            <w:tcW w:w="928"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400,00</w:t>
            </w:r>
          </w:p>
        </w:tc>
        <w:tc>
          <w:tcPr>
            <w:tcW w:w="839"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25,00</w:t>
            </w:r>
          </w:p>
        </w:tc>
        <w:tc>
          <w:tcPr>
            <w:tcW w:w="954"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100,00</w:t>
            </w:r>
          </w:p>
        </w:tc>
        <w:tc>
          <w:tcPr>
            <w:tcW w:w="102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100,00</w:t>
            </w:r>
          </w:p>
        </w:tc>
      </w:tr>
      <w:tr w:rsidR="00DD2B23" w:rsidRPr="00D57F6E" w:rsidTr="00073612">
        <w:trPr>
          <w:trHeight w:val="255"/>
        </w:trPr>
        <w:tc>
          <w:tcPr>
            <w:tcW w:w="3103" w:type="dxa"/>
            <w:gridSpan w:val="2"/>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7.9. 7.PRIHODI OD NAKNADA ŠTETA S OSN.OSIGUR.-PRIH.KOR.</w:t>
            </w:r>
          </w:p>
        </w:tc>
        <w:tc>
          <w:tcPr>
            <w:tcW w:w="147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33.825,72</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68.430,00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34.047,00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34.000,00</w:t>
            </w:r>
          </w:p>
        </w:tc>
        <w:tc>
          <w:tcPr>
            <w:tcW w:w="1561"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34.000,00</w:t>
            </w:r>
          </w:p>
        </w:tc>
        <w:tc>
          <w:tcPr>
            <w:tcW w:w="928"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202,30</w:t>
            </w:r>
          </w:p>
        </w:tc>
        <w:tc>
          <w:tcPr>
            <w:tcW w:w="839"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49,75</w:t>
            </w:r>
          </w:p>
        </w:tc>
        <w:tc>
          <w:tcPr>
            <w:tcW w:w="954"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99,86</w:t>
            </w:r>
          </w:p>
        </w:tc>
        <w:tc>
          <w:tcPr>
            <w:tcW w:w="102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100,00</w:t>
            </w:r>
          </w:p>
        </w:tc>
      </w:tr>
      <w:tr w:rsidR="00DD2B23" w:rsidRPr="00D57F6E" w:rsidTr="00DD2B23">
        <w:trPr>
          <w:trHeight w:val="255"/>
        </w:trPr>
        <w:tc>
          <w:tcPr>
            <w:tcW w:w="1190" w:type="dxa"/>
            <w:tcBorders>
              <w:top w:val="nil"/>
              <w:left w:val="nil"/>
              <w:bottom w:val="nil"/>
              <w:right w:val="nil"/>
            </w:tcBorders>
            <w:shd w:val="clear" w:color="auto" w:fill="auto"/>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913" w:type="dxa"/>
            <w:tcBorders>
              <w:top w:val="nil"/>
              <w:left w:val="nil"/>
              <w:bottom w:val="nil"/>
              <w:right w:val="nil"/>
            </w:tcBorders>
            <w:shd w:val="clear" w:color="auto" w:fill="auto"/>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475"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490"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490"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490"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561"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928"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954"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025"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r>
      <w:tr w:rsidR="00DD2B23" w:rsidRPr="00D57F6E" w:rsidTr="00DD2B23">
        <w:trPr>
          <w:trHeight w:val="255"/>
        </w:trPr>
        <w:tc>
          <w:tcPr>
            <w:tcW w:w="3103" w:type="dxa"/>
            <w:gridSpan w:val="2"/>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Izvor 8. NAMJENSKI PRIMICI OD ZADUŽIVANJA</w:t>
            </w:r>
          </w:p>
        </w:tc>
        <w:tc>
          <w:tcPr>
            <w:tcW w:w="1475"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sz w:val="16"/>
                <w:szCs w:val="16"/>
                <w:lang w:eastAsia="hr-HR"/>
              </w:rPr>
            </w:pPr>
            <w:r w:rsidRPr="00D57F6E">
              <w:rPr>
                <w:rFonts w:ascii="Arial" w:eastAsia="Times New Roman" w:hAnsi="Arial" w:cs="Arial"/>
                <w:b/>
                <w:bCs/>
                <w:sz w:val="16"/>
                <w:szCs w:val="16"/>
                <w:lang w:eastAsia="hr-HR"/>
              </w:rPr>
              <w:t>195.802,42</w:t>
            </w:r>
          </w:p>
        </w:tc>
        <w:tc>
          <w:tcPr>
            <w:tcW w:w="1490"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337.738,00</w:t>
            </w:r>
          </w:p>
        </w:tc>
        <w:tc>
          <w:tcPr>
            <w:tcW w:w="1490"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500.000,00</w:t>
            </w:r>
          </w:p>
        </w:tc>
        <w:tc>
          <w:tcPr>
            <w:tcW w:w="1490"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1561"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928"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172,49</w:t>
            </w:r>
          </w:p>
        </w:tc>
        <w:tc>
          <w:tcPr>
            <w:tcW w:w="839"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148,04</w:t>
            </w:r>
          </w:p>
        </w:tc>
        <w:tc>
          <w:tcPr>
            <w:tcW w:w="954"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1025"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r>
      <w:tr w:rsidR="00DD2B23" w:rsidRPr="00D57F6E" w:rsidTr="00073612">
        <w:trPr>
          <w:trHeight w:val="255"/>
        </w:trPr>
        <w:tc>
          <w:tcPr>
            <w:tcW w:w="3103" w:type="dxa"/>
            <w:gridSpan w:val="2"/>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8.1. NAMJENSKI PRIMICI OD ZADUŽIVANJA</w:t>
            </w:r>
          </w:p>
        </w:tc>
        <w:tc>
          <w:tcPr>
            <w:tcW w:w="147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sz w:val="16"/>
                <w:szCs w:val="16"/>
                <w:lang w:eastAsia="hr-HR"/>
              </w:rPr>
            </w:pPr>
            <w:r w:rsidRPr="00D57F6E">
              <w:rPr>
                <w:rFonts w:ascii="Arial" w:eastAsia="Times New Roman" w:hAnsi="Arial" w:cs="Arial"/>
                <w:sz w:val="16"/>
                <w:szCs w:val="16"/>
                <w:lang w:eastAsia="hr-HR"/>
              </w:rPr>
              <w:t>195.802,42</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337.738,00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500.000,00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1561"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928"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172,49</w:t>
            </w:r>
          </w:p>
        </w:tc>
        <w:tc>
          <w:tcPr>
            <w:tcW w:w="839"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148,04</w:t>
            </w:r>
          </w:p>
        </w:tc>
        <w:tc>
          <w:tcPr>
            <w:tcW w:w="954"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102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r>
      <w:tr w:rsidR="00DD2B23" w:rsidRPr="00D57F6E" w:rsidTr="00DD2B23">
        <w:trPr>
          <w:trHeight w:val="255"/>
        </w:trPr>
        <w:tc>
          <w:tcPr>
            <w:tcW w:w="1190" w:type="dxa"/>
            <w:tcBorders>
              <w:top w:val="nil"/>
              <w:left w:val="nil"/>
              <w:bottom w:val="nil"/>
              <w:right w:val="nil"/>
            </w:tcBorders>
            <w:shd w:val="clear" w:color="auto" w:fill="auto"/>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913" w:type="dxa"/>
            <w:tcBorders>
              <w:top w:val="nil"/>
              <w:left w:val="nil"/>
              <w:bottom w:val="nil"/>
              <w:right w:val="nil"/>
            </w:tcBorders>
            <w:shd w:val="clear" w:color="auto" w:fill="auto"/>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475"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490"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490"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490"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561"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928"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954"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025"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r>
      <w:tr w:rsidR="00DD2B23" w:rsidRPr="00D57F6E" w:rsidTr="00DD2B23">
        <w:trPr>
          <w:trHeight w:val="255"/>
        </w:trPr>
        <w:tc>
          <w:tcPr>
            <w:tcW w:w="1190" w:type="dxa"/>
            <w:tcBorders>
              <w:top w:val="nil"/>
              <w:left w:val="nil"/>
              <w:bottom w:val="nil"/>
              <w:right w:val="nil"/>
            </w:tcBorders>
            <w:shd w:val="clear" w:color="auto" w:fill="auto"/>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913" w:type="dxa"/>
            <w:tcBorders>
              <w:top w:val="nil"/>
              <w:left w:val="nil"/>
              <w:bottom w:val="nil"/>
              <w:right w:val="nil"/>
            </w:tcBorders>
            <w:shd w:val="clear" w:color="auto" w:fill="auto"/>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475"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490"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490"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490"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561"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928"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954"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025"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r>
      <w:tr w:rsidR="00DD2B23" w:rsidRPr="00D57F6E" w:rsidTr="00DD2B23">
        <w:trPr>
          <w:trHeight w:val="255"/>
        </w:trPr>
        <w:tc>
          <w:tcPr>
            <w:tcW w:w="3103" w:type="dxa"/>
            <w:gridSpan w:val="2"/>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b/>
                <w:bCs/>
                <w:i/>
                <w:iCs/>
                <w:sz w:val="20"/>
                <w:szCs w:val="20"/>
                <w:lang w:eastAsia="hr-HR"/>
              </w:rPr>
            </w:pPr>
            <w:r w:rsidRPr="00D57F6E">
              <w:rPr>
                <w:rFonts w:ascii="Arial" w:eastAsia="Times New Roman" w:hAnsi="Arial" w:cs="Arial"/>
                <w:b/>
                <w:bCs/>
                <w:i/>
                <w:iCs/>
                <w:sz w:val="20"/>
                <w:szCs w:val="20"/>
                <w:lang w:eastAsia="hr-HR"/>
              </w:rPr>
              <w:t xml:space="preserve">UKUPNO RASHODI </w:t>
            </w:r>
          </w:p>
        </w:tc>
        <w:tc>
          <w:tcPr>
            <w:tcW w:w="1475"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jc w:val="right"/>
              <w:rPr>
                <w:rFonts w:ascii="Arial" w:eastAsia="Times New Roman" w:hAnsi="Arial" w:cs="Arial"/>
                <w:b/>
                <w:bCs/>
                <w:i/>
                <w:iCs/>
                <w:sz w:val="16"/>
                <w:szCs w:val="16"/>
                <w:lang w:eastAsia="hr-HR"/>
              </w:rPr>
            </w:pPr>
            <w:r w:rsidRPr="00D57F6E">
              <w:rPr>
                <w:rFonts w:ascii="Arial" w:eastAsia="Times New Roman" w:hAnsi="Arial" w:cs="Arial"/>
                <w:b/>
                <w:bCs/>
                <w:i/>
                <w:iCs/>
                <w:sz w:val="16"/>
                <w:szCs w:val="16"/>
                <w:lang w:eastAsia="hr-HR"/>
              </w:rPr>
              <w:t>82.829.036,65</w:t>
            </w:r>
          </w:p>
        </w:tc>
        <w:tc>
          <w:tcPr>
            <w:tcW w:w="1490"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jc w:val="right"/>
              <w:rPr>
                <w:rFonts w:ascii="Arial" w:eastAsia="Times New Roman" w:hAnsi="Arial" w:cs="Arial"/>
                <w:b/>
                <w:bCs/>
                <w:i/>
                <w:iCs/>
                <w:sz w:val="16"/>
                <w:szCs w:val="16"/>
                <w:lang w:eastAsia="hr-HR"/>
              </w:rPr>
            </w:pPr>
            <w:r w:rsidRPr="00D57F6E">
              <w:rPr>
                <w:rFonts w:ascii="Arial" w:eastAsia="Times New Roman" w:hAnsi="Arial" w:cs="Arial"/>
                <w:b/>
                <w:bCs/>
                <w:i/>
                <w:iCs/>
                <w:sz w:val="16"/>
                <w:szCs w:val="16"/>
                <w:lang w:eastAsia="hr-HR"/>
              </w:rPr>
              <w:t>100.485.412,00</w:t>
            </w:r>
          </w:p>
        </w:tc>
        <w:tc>
          <w:tcPr>
            <w:tcW w:w="1490"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jc w:val="right"/>
              <w:rPr>
                <w:rFonts w:ascii="Arial" w:eastAsia="Times New Roman" w:hAnsi="Arial" w:cs="Arial"/>
                <w:b/>
                <w:bCs/>
                <w:i/>
                <w:iCs/>
                <w:sz w:val="16"/>
                <w:szCs w:val="16"/>
                <w:lang w:eastAsia="hr-HR"/>
              </w:rPr>
            </w:pPr>
            <w:r w:rsidRPr="00D57F6E">
              <w:rPr>
                <w:rFonts w:ascii="Arial" w:eastAsia="Times New Roman" w:hAnsi="Arial" w:cs="Arial"/>
                <w:b/>
                <w:bCs/>
                <w:i/>
                <w:iCs/>
                <w:sz w:val="16"/>
                <w:szCs w:val="16"/>
                <w:lang w:eastAsia="hr-HR"/>
              </w:rPr>
              <w:t>124.393.590,00</w:t>
            </w:r>
          </w:p>
        </w:tc>
        <w:tc>
          <w:tcPr>
            <w:tcW w:w="1490"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jc w:val="right"/>
              <w:rPr>
                <w:rFonts w:ascii="Arial" w:eastAsia="Times New Roman" w:hAnsi="Arial" w:cs="Arial"/>
                <w:b/>
                <w:bCs/>
                <w:i/>
                <w:iCs/>
                <w:sz w:val="16"/>
                <w:szCs w:val="16"/>
                <w:lang w:eastAsia="hr-HR"/>
              </w:rPr>
            </w:pPr>
            <w:r w:rsidRPr="00D57F6E">
              <w:rPr>
                <w:rFonts w:ascii="Arial" w:eastAsia="Times New Roman" w:hAnsi="Arial" w:cs="Arial"/>
                <w:b/>
                <w:bCs/>
                <w:i/>
                <w:iCs/>
                <w:sz w:val="16"/>
                <w:szCs w:val="16"/>
                <w:lang w:eastAsia="hr-HR"/>
              </w:rPr>
              <w:t>118.656.944,00</w:t>
            </w:r>
          </w:p>
        </w:tc>
        <w:tc>
          <w:tcPr>
            <w:tcW w:w="1561"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jc w:val="right"/>
              <w:rPr>
                <w:rFonts w:ascii="Arial" w:eastAsia="Times New Roman" w:hAnsi="Arial" w:cs="Arial"/>
                <w:b/>
                <w:bCs/>
                <w:i/>
                <w:iCs/>
                <w:sz w:val="16"/>
                <w:szCs w:val="16"/>
                <w:lang w:eastAsia="hr-HR"/>
              </w:rPr>
            </w:pPr>
            <w:r w:rsidRPr="00D57F6E">
              <w:rPr>
                <w:rFonts w:ascii="Arial" w:eastAsia="Times New Roman" w:hAnsi="Arial" w:cs="Arial"/>
                <w:b/>
                <w:bCs/>
                <w:i/>
                <w:iCs/>
                <w:sz w:val="16"/>
                <w:szCs w:val="16"/>
                <w:lang w:eastAsia="hr-HR"/>
              </w:rPr>
              <w:t>105.458.044,00</w:t>
            </w:r>
          </w:p>
        </w:tc>
        <w:tc>
          <w:tcPr>
            <w:tcW w:w="928"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jc w:val="right"/>
              <w:rPr>
                <w:rFonts w:ascii="Arial" w:eastAsia="Times New Roman" w:hAnsi="Arial" w:cs="Arial"/>
                <w:b/>
                <w:bCs/>
                <w:i/>
                <w:iCs/>
                <w:sz w:val="16"/>
                <w:szCs w:val="16"/>
                <w:lang w:eastAsia="hr-HR"/>
              </w:rPr>
            </w:pPr>
            <w:r w:rsidRPr="00D57F6E">
              <w:rPr>
                <w:rFonts w:ascii="Arial" w:eastAsia="Times New Roman" w:hAnsi="Arial" w:cs="Arial"/>
                <w:b/>
                <w:bCs/>
                <w:i/>
                <w:iCs/>
                <w:sz w:val="16"/>
                <w:szCs w:val="16"/>
                <w:lang w:eastAsia="hr-HR"/>
              </w:rPr>
              <w:t>121,32</w:t>
            </w:r>
          </w:p>
        </w:tc>
        <w:tc>
          <w:tcPr>
            <w:tcW w:w="839"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jc w:val="right"/>
              <w:rPr>
                <w:rFonts w:ascii="Arial" w:eastAsia="Times New Roman" w:hAnsi="Arial" w:cs="Arial"/>
                <w:b/>
                <w:bCs/>
                <w:i/>
                <w:iCs/>
                <w:sz w:val="16"/>
                <w:szCs w:val="16"/>
                <w:lang w:eastAsia="hr-HR"/>
              </w:rPr>
            </w:pPr>
            <w:r w:rsidRPr="00D57F6E">
              <w:rPr>
                <w:rFonts w:ascii="Arial" w:eastAsia="Times New Roman" w:hAnsi="Arial" w:cs="Arial"/>
                <w:b/>
                <w:bCs/>
                <w:i/>
                <w:iCs/>
                <w:sz w:val="16"/>
                <w:szCs w:val="16"/>
                <w:lang w:eastAsia="hr-HR"/>
              </w:rPr>
              <w:t>123,79</w:t>
            </w:r>
          </w:p>
        </w:tc>
        <w:tc>
          <w:tcPr>
            <w:tcW w:w="954"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jc w:val="right"/>
              <w:rPr>
                <w:rFonts w:ascii="Arial" w:eastAsia="Times New Roman" w:hAnsi="Arial" w:cs="Arial"/>
                <w:b/>
                <w:bCs/>
                <w:i/>
                <w:iCs/>
                <w:sz w:val="16"/>
                <w:szCs w:val="16"/>
                <w:lang w:eastAsia="hr-HR"/>
              </w:rPr>
            </w:pPr>
            <w:r w:rsidRPr="00D57F6E">
              <w:rPr>
                <w:rFonts w:ascii="Arial" w:eastAsia="Times New Roman" w:hAnsi="Arial" w:cs="Arial"/>
                <w:b/>
                <w:bCs/>
                <w:i/>
                <w:iCs/>
                <w:sz w:val="16"/>
                <w:szCs w:val="16"/>
                <w:lang w:eastAsia="hr-HR"/>
              </w:rPr>
              <w:t>95,39</w:t>
            </w:r>
          </w:p>
        </w:tc>
        <w:tc>
          <w:tcPr>
            <w:tcW w:w="1025"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jc w:val="right"/>
              <w:rPr>
                <w:rFonts w:ascii="Arial" w:eastAsia="Times New Roman" w:hAnsi="Arial" w:cs="Arial"/>
                <w:b/>
                <w:bCs/>
                <w:i/>
                <w:iCs/>
                <w:sz w:val="16"/>
                <w:szCs w:val="16"/>
                <w:lang w:eastAsia="hr-HR"/>
              </w:rPr>
            </w:pPr>
            <w:r w:rsidRPr="00D57F6E">
              <w:rPr>
                <w:rFonts w:ascii="Arial" w:eastAsia="Times New Roman" w:hAnsi="Arial" w:cs="Arial"/>
                <w:b/>
                <w:bCs/>
                <w:i/>
                <w:iCs/>
                <w:sz w:val="16"/>
                <w:szCs w:val="16"/>
                <w:lang w:eastAsia="hr-HR"/>
              </w:rPr>
              <w:t>88,88</w:t>
            </w:r>
          </w:p>
        </w:tc>
      </w:tr>
      <w:tr w:rsidR="00DD2B23" w:rsidRPr="00D57F6E" w:rsidTr="00DD2B23">
        <w:trPr>
          <w:trHeight w:val="255"/>
        </w:trPr>
        <w:tc>
          <w:tcPr>
            <w:tcW w:w="3103" w:type="dxa"/>
            <w:gridSpan w:val="2"/>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Izvor 1. OPĆI PRIHODI I PRIMICI</w:t>
            </w:r>
          </w:p>
        </w:tc>
        <w:tc>
          <w:tcPr>
            <w:tcW w:w="1475"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34.370.666,56</w:t>
            </w:r>
          </w:p>
        </w:tc>
        <w:tc>
          <w:tcPr>
            <w:tcW w:w="1490"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32.434.869,00</w:t>
            </w:r>
          </w:p>
        </w:tc>
        <w:tc>
          <w:tcPr>
            <w:tcW w:w="1490"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34.959.700,00</w:t>
            </w:r>
          </w:p>
        </w:tc>
        <w:tc>
          <w:tcPr>
            <w:tcW w:w="1490"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35.089.000,00</w:t>
            </w:r>
          </w:p>
        </w:tc>
        <w:tc>
          <w:tcPr>
            <w:tcW w:w="1561"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35.200.000,00</w:t>
            </w:r>
          </w:p>
        </w:tc>
        <w:tc>
          <w:tcPr>
            <w:tcW w:w="928"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94,37</w:t>
            </w:r>
          </w:p>
        </w:tc>
        <w:tc>
          <w:tcPr>
            <w:tcW w:w="839"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107,78</w:t>
            </w:r>
          </w:p>
        </w:tc>
        <w:tc>
          <w:tcPr>
            <w:tcW w:w="954"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100,37</w:t>
            </w:r>
          </w:p>
        </w:tc>
        <w:tc>
          <w:tcPr>
            <w:tcW w:w="1025"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100,32</w:t>
            </w:r>
          </w:p>
        </w:tc>
      </w:tr>
      <w:tr w:rsidR="00DD2B23" w:rsidRPr="00D57F6E" w:rsidTr="00073612">
        <w:trPr>
          <w:trHeight w:val="255"/>
        </w:trPr>
        <w:tc>
          <w:tcPr>
            <w:tcW w:w="3103" w:type="dxa"/>
            <w:gridSpan w:val="2"/>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1.1. OPĆI PRIHODI I PRIMICI</w:t>
            </w:r>
          </w:p>
        </w:tc>
        <w:tc>
          <w:tcPr>
            <w:tcW w:w="147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34.370.666,56</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32.434.869,00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34.959.700,00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35.089.000,00</w:t>
            </w:r>
          </w:p>
        </w:tc>
        <w:tc>
          <w:tcPr>
            <w:tcW w:w="1561"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35.200.000,00</w:t>
            </w:r>
          </w:p>
        </w:tc>
        <w:tc>
          <w:tcPr>
            <w:tcW w:w="928"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94,37</w:t>
            </w:r>
          </w:p>
        </w:tc>
        <w:tc>
          <w:tcPr>
            <w:tcW w:w="839"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107,78</w:t>
            </w:r>
          </w:p>
        </w:tc>
        <w:tc>
          <w:tcPr>
            <w:tcW w:w="954"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100,37</w:t>
            </w:r>
          </w:p>
        </w:tc>
        <w:tc>
          <w:tcPr>
            <w:tcW w:w="102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100,32</w:t>
            </w:r>
          </w:p>
        </w:tc>
      </w:tr>
      <w:tr w:rsidR="00DD2B23" w:rsidRPr="00D57F6E" w:rsidTr="00DD2B23">
        <w:trPr>
          <w:trHeight w:val="255"/>
        </w:trPr>
        <w:tc>
          <w:tcPr>
            <w:tcW w:w="1190" w:type="dxa"/>
            <w:tcBorders>
              <w:top w:val="nil"/>
              <w:left w:val="nil"/>
              <w:bottom w:val="nil"/>
              <w:right w:val="nil"/>
            </w:tcBorders>
            <w:shd w:val="clear" w:color="auto" w:fill="auto"/>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913" w:type="dxa"/>
            <w:tcBorders>
              <w:top w:val="nil"/>
              <w:left w:val="nil"/>
              <w:bottom w:val="nil"/>
              <w:right w:val="nil"/>
            </w:tcBorders>
            <w:shd w:val="clear" w:color="auto" w:fill="auto"/>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475"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490"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490"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490"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561"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928"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954"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025"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r>
      <w:tr w:rsidR="00DD2B23" w:rsidRPr="00D57F6E" w:rsidTr="00DD2B23">
        <w:trPr>
          <w:trHeight w:val="255"/>
        </w:trPr>
        <w:tc>
          <w:tcPr>
            <w:tcW w:w="3103" w:type="dxa"/>
            <w:gridSpan w:val="2"/>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Izvor 3. VLASTITI PRIHODI</w:t>
            </w:r>
          </w:p>
        </w:tc>
        <w:tc>
          <w:tcPr>
            <w:tcW w:w="1475"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1.273.575,54</w:t>
            </w:r>
          </w:p>
        </w:tc>
        <w:tc>
          <w:tcPr>
            <w:tcW w:w="1490"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978.892,00</w:t>
            </w:r>
          </w:p>
        </w:tc>
        <w:tc>
          <w:tcPr>
            <w:tcW w:w="1490"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1.168.400,00</w:t>
            </w:r>
          </w:p>
        </w:tc>
        <w:tc>
          <w:tcPr>
            <w:tcW w:w="1490"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1.033.400,00</w:t>
            </w:r>
          </w:p>
        </w:tc>
        <w:tc>
          <w:tcPr>
            <w:tcW w:w="1561"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1.033.400,00</w:t>
            </w:r>
          </w:p>
        </w:tc>
        <w:tc>
          <w:tcPr>
            <w:tcW w:w="928"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76,86</w:t>
            </w:r>
          </w:p>
        </w:tc>
        <w:tc>
          <w:tcPr>
            <w:tcW w:w="839"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119,36</w:t>
            </w:r>
          </w:p>
        </w:tc>
        <w:tc>
          <w:tcPr>
            <w:tcW w:w="954"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88,45</w:t>
            </w:r>
          </w:p>
        </w:tc>
        <w:tc>
          <w:tcPr>
            <w:tcW w:w="1025"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100,00</w:t>
            </w:r>
          </w:p>
        </w:tc>
      </w:tr>
      <w:tr w:rsidR="00DD2B23" w:rsidRPr="00D57F6E" w:rsidTr="00073612">
        <w:trPr>
          <w:trHeight w:val="255"/>
        </w:trPr>
        <w:tc>
          <w:tcPr>
            <w:tcW w:w="3103" w:type="dxa"/>
            <w:gridSpan w:val="2"/>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3.1. VLASTITI PRIHODI</w:t>
            </w:r>
          </w:p>
        </w:tc>
        <w:tc>
          <w:tcPr>
            <w:tcW w:w="147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65.741,70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40.446,00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56.000,00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56.000,00</w:t>
            </w:r>
          </w:p>
        </w:tc>
        <w:tc>
          <w:tcPr>
            <w:tcW w:w="1561"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56.000,00</w:t>
            </w:r>
          </w:p>
        </w:tc>
        <w:tc>
          <w:tcPr>
            <w:tcW w:w="928"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61,52</w:t>
            </w:r>
          </w:p>
        </w:tc>
        <w:tc>
          <w:tcPr>
            <w:tcW w:w="839"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138,46</w:t>
            </w:r>
          </w:p>
        </w:tc>
        <w:tc>
          <w:tcPr>
            <w:tcW w:w="954"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100,00</w:t>
            </w:r>
          </w:p>
        </w:tc>
        <w:tc>
          <w:tcPr>
            <w:tcW w:w="102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100,00</w:t>
            </w:r>
          </w:p>
        </w:tc>
      </w:tr>
      <w:tr w:rsidR="00DD2B23" w:rsidRPr="00D57F6E" w:rsidTr="00073612">
        <w:trPr>
          <w:trHeight w:val="255"/>
        </w:trPr>
        <w:tc>
          <w:tcPr>
            <w:tcW w:w="3103" w:type="dxa"/>
            <w:gridSpan w:val="2"/>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lastRenderedPageBreak/>
              <w:t>3.9. VLASTITI PRIHODI - PRIHODI KORISNIKA</w:t>
            </w:r>
          </w:p>
        </w:tc>
        <w:tc>
          <w:tcPr>
            <w:tcW w:w="147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1.207.833,84</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938.446,00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1.112.400,00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977.400,00</w:t>
            </w:r>
          </w:p>
        </w:tc>
        <w:tc>
          <w:tcPr>
            <w:tcW w:w="1561"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977.400,00</w:t>
            </w:r>
          </w:p>
        </w:tc>
        <w:tc>
          <w:tcPr>
            <w:tcW w:w="928"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77,70</w:t>
            </w:r>
          </w:p>
        </w:tc>
        <w:tc>
          <w:tcPr>
            <w:tcW w:w="839"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118,54</w:t>
            </w:r>
          </w:p>
        </w:tc>
        <w:tc>
          <w:tcPr>
            <w:tcW w:w="954"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87,86</w:t>
            </w:r>
          </w:p>
        </w:tc>
        <w:tc>
          <w:tcPr>
            <w:tcW w:w="102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100,00</w:t>
            </w:r>
          </w:p>
        </w:tc>
      </w:tr>
      <w:tr w:rsidR="00DD2B23" w:rsidRPr="00D57F6E" w:rsidTr="00DD2B23">
        <w:trPr>
          <w:trHeight w:val="255"/>
        </w:trPr>
        <w:tc>
          <w:tcPr>
            <w:tcW w:w="1190" w:type="dxa"/>
            <w:tcBorders>
              <w:top w:val="nil"/>
              <w:left w:val="nil"/>
              <w:bottom w:val="nil"/>
              <w:right w:val="nil"/>
            </w:tcBorders>
            <w:shd w:val="clear" w:color="auto" w:fill="auto"/>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913" w:type="dxa"/>
            <w:tcBorders>
              <w:top w:val="nil"/>
              <w:left w:val="nil"/>
              <w:bottom w:val="nil"/>
              <w:right w:val="nil"/>
            </w:tcBorders>
            <w:shd w:val="clear" w:color="auto" w:fill="auto"/>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475"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490"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490"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490"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561"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928"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954"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025"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r>
      <w:tr w:rsidR="00DD2B23" w:rsidRPr="00D57F6E" w:rsidTr="00DD2B23">
        <w:trPr>
          <w:trHeight w:val="255"/>
        </w:trPr>
        <w:tc>
          <w:tcPr>
            <w:tcW w:w="3103" w:type="dxa"/>
            <w:gridSpan w:val="2"/>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Izvor 4. PRIHODI ZA POSEBNE NAMJENE</w:t>
            </w:r>
          </w:p>
        </w:tc>
        <w:tc>
          <w:tcPr>
            <w:tcW w:w="1475"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26.698.485,37</w:t>
            </w:r>
          </w:p>
        </w:tc>
        <w:tc>
          <w:tcPr>
            <w:tcW w:w="1490"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22.012.569,00</w:t>
            </w:r>
          </w:p>
        </w:tc>
        <w:tc>
          <w:tcPr>
            <w:tcW w:w="1490"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21.129.493,00</w:t>
            </w:r>
          </w:p>
        </w:tc>
        <w:tc>
          <w:tcPr>
            <w:tcW w:w="1490"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23.590.493,00</w:t>
            </w:r>
          </w:p>
        </w:tc>
        <w:tc>
          <w:tcPr>
            <w:tcW w:w="1561"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23.915.493,00</w:t>
            </w:r>
          </w:p>
        </w:tc>
        <w:tc>
          <w:tcPr>
            <w:tcW w:w="928"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82,45</w:t>
            </w:r>
          </w:p>
        </w:tc>
        <w:tc>
          <w:tcPr>
            <w:tcW w:w="839"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95,99</w:t>
            </w:r>
          </w:p>
        </w:tc>
        <w:tc>
          <w:tcPr>
            <w:tcW w:w="954"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111,65</w:t>
            </w:r>
          </w:p>
        </w:tc>
        <w:tc>
          <w:tcPr>
            <w:tcW w:w="1025"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101,38</w:t>
            </w:r>
          </w:p>
        </w:tc>
      </w:tr>
      <w:tr w:rsidR="00DD2B23" w:rsidRPr="00D57F6E" w:rsidTr="00073612">
        <w:trPr>
          <w:trHeight w:val="255"/>
        </w:trPr>
        <w:tc>
          <w:tcPr>
            <w:tcW w:w="3103" w:type="dxa"/>
            <w:gridSpan w:val="2"/>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4.1. NAKNADA ZA KONCESIJE</w:t>
            </w:r>
          </w:p>
        </w:tc>
        <w:tc>
          <w:tcPr>
            <w:tcW w:w="147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330.576,49</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150.086,00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140.000,00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300.000,00</w:t>
            </w:r>
          </w:p>
        </w:tc>
        <w:tc>
          <w:tcPr>
            <w:tcW w:w="1561"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300.000,00</w:t>
            </w:r>
          </w:p>
        </w:tc>
        <w:tc>
          <w:tcPr>
            <w:tcW w:w="928"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45,40</w:t>
            </w:r>
          </w:p>
        </w:tc>
        <w:tc>
          <w:tcPr>
            <w:tcW w:w="839"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93,33</w:t>
            </w:r>
          </w:p>
        </w:tc>
        <w:tc>
          <w:tcPr>
            <w:tcW w:w="954"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214,28</w:t>
            </w:r>
          </w:p>
        </w:tc>
        <w:tc>
          <w:tcPr>
            <w:tcW w:w="102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100,00</w:t>
            </w:r>
          </w:p>
        </w:tc>
      </w:tr>
      <w:tr w:rsidR="00DD2B23" w:rsidRPr="00D57F6E" w:rsidTr="00073612">
        <w:trPr>
          <w:trHeight w:val="255"/>
        </w:trPr>
        <w:tc>
          <w:tcPr>
            <w:tcW w:w="3103" w:type="dxa"/>
            <w:gridSpan w:val="2"/>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4.3. OSTALI PRIHODI OD NEFINANCIJSKE IMOVINE</w:t>
            </w:r>
          </w:p>
        </w:tc>
        <w:tc>
          <w:tcPr>
            <w:tcW w:w="147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12.540,00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5.414,00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6.000,00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6.000,00</w:t>
            </w:r>
          </w:p>
        </w:tc>
        <w:tc>
          <w:tcPr>
            <w:tcW w:w="1561"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6.000,00</w:t>
            </w:r>
          </w:p>
        </w:tc>
        <w:tc>
          <w:tcPr>
            <w:tcW w:w="928"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43,17</w:t>
            </w:r>
          </w:p>
        </w:tc>
        <w:tc>
          <w:tcPr>
            <w:tcW w:w="839"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110,82</w:t>
            </w:r>
          </w:p>
        </w:tc>
        <w:tc>
          <w:tcPr>
            <w:tcW w:w="954"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100,00</w:t>
            </w:r>
          </w:p>
        </w:tc>
        <w:tc>
          <w:tcPr>
            <w:tcW w:w="102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100,00</w:t>
            </w:r>
          </w:p>
        </w:tc>
      </w:tr>
      <w:tr w:rsidR="00DD2B23" w:rsidRPr="00D57F6E" w:rsidTr="00073612">
        <w:trPr>
          <w:trHeight w:val="255"/>
        </w:trPr>
        <w:tc>
          <w:tcPr>
            <w:tcW w:w="3103" w:type="dxa"/>
            <w:gridSpan w:val="2"/>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4.4. PRIHODI OD BORAVIŠNE PRISTOJBE</w:t>
            </w:r>
          </w:p>
        </w:tc>
        <w:tc>
          <w:tcPr>
            <w:tcW w:w="147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1.933.627,37</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570.000,00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1.200.000,00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1.500.000,00</w:t>
            </w:r>
          </w:p>
        </w:tc>
        <w:tc>
          <w:tcPr>
            <w:tcW w:w="1561"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1.500.000,00</w:t>
            </w:r>
          </w:p>
        </w:tc>
        <w:tc>
          <w:tcPr>
            <w:tcW w:w="928"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29,48</w:t>
            </w:r>
          </w:p>
        </w:tc>
        <w:tc>
          <w:tcPr>
            <w:tcW w:w="839"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210,53</w:t>
            </w:r>
          </w:p>
        </w:tc>
        <w:tc>
          <w:tcPr>
            <w:tcW w:w="954"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125,00</w:t>
            </w:r>
          </w:p>
        </w:tc>
        <w:tc>
          <w:tcPr>
            <w:tcW w:w="102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100,00</w:t>
            </w:r>
          </w:p>
        </w:tc>
      </w:tr>
      <w:tr w:rsidR="00DD2B23" w:rsidRPr="00D57F6E" w:rsidTr="00073612">
        <w:trPr>
          <w:trHeight w:val="255"/>
        </w:trPr>
        <w:tc>
          <w:tcPr>
            <w:tcW w:w="3103" w:type="dxa"/>
            <w:gridSpan w:val="2"/>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4.5. KOMUNALNI DOPRINOSI I DR. NAKNADE UTVRĐENE POSEBNIM ZAKONOM</w:t>
            </w:r>
          </w:p>
        </w:tc>
        <w:tc>
          <w:tcPr>
            <w:tcW w:w="147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9.329.281,84</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7.335.000,00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6.479.000,00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7.515.000,00</w:t>
            </w:r>
          </w:p>
        </w:tc>
        <w:tc>
          <w:tcPr>
            <w:tcW w:w="1561"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7.300.000,00</w:t>
            </w:r>
          </w:p>
        </w:tc>
        <w:tc>
          <w:tcPr>
            <w:tcW w:w="928"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78,62</w:t>
            </w:r>
          </w:p>
        </w:tc>
        <w:tc>
          <w:tcPr>
            <w:tcW w:w="839"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88,33</w:t>
            </w:r>
          </w:p>
        </w:tc>
        <w:tc>
          <w:tcPr>
            <w:tcW w:w="954"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115,99</w:t>
            </w:r>
          </w:p>
        </w:tc>
        <w:tc>
          <w:tcPr>
            <w:tcW w:w="102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97,14</w:t>
            </w:r>
          </w:p>
        </w:tc>
      </w:tr>
      <w:tr w:rsidR="00DD2B23" w:rsidRPr="00D57F6E" w:rsidTr="00073612">
        <w:trPr>
          <w:trHeight w:val="255"/>
        </w:trPr>
        <w:tc>
          <w:tcPr>
            <w:tcW w:w="3103" w:type="dxa"/>
            <w:gridSpan w:val="2"/>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4.6. KOMUNALNA NAKNADA</w:t>
            </w:r>
          </w:p>
        </w:tc>
        <w:tc>
          <w:tcPr>
            <w:tcW w:w="147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9.017.892,22</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8.919.096,00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8.000.000,00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9.000.000,00</w:t>
            </w:r>
          </w:p>
        </w:tc>
        <w:tc>
          <w:tcPr>
            <w:tcW w:w="1561"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9.500.000,00</w:t>
            </w:r>
          </w:p>
        </w:tc>
        <w:tc>
          <w:tcPr>
            <w:tcW w:w="928"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98,90</w:t>
            </w:r>
          </w:p>
        </w:tc>
        <w:tc>
          <w:tcPr>
            <w:tcW w:w="839"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89,69</w:t>
            </w:r>
          </w:p>
        </w:tc>
        <w:tc>
          <w:tcPr>
            <w:tcW w:w="954"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112,50</w:t>
            </w:r>
          </w:p>
        </w:tc>
        <w:tc>
          <w:tcPr>
            <w:tcW w:w="102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105,55</w:t>
            </w:r>
          </w:p>
        </w:tc>
      </w:tr>
      <w:tr w:rsidR="00DD2B23" w:rsidRPr="00D57F6E" w:rsidTr="00073612">
        <w:trPr>
          <w:trHeight w:val="255"/>
        </w:trPr>
        <w:tc>
          <w:tcPr>
            <w:tcW w:w="3103" w:type="dxa"/>
            <w:gridSpan w:val="2"/>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4.9. 4.PRIHODI ZA POSEBNE NAMJENE - PRIHODI KORISNIKA</w:t>
            </w:r>
          </w:p>
        </w:tc>
        <w:tc>
          <w:tcPr>
            <w:tcW w:w="147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6.074.567,45</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5.032.973,00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5.304.493,00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5.269.493,00</w:t>
            </w:r>
          </w:p>
        </w:tc>
        <w:tc>
          <w:tcPr>
            <w:tcW w:w="1561"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5.309.493,00</w:t>
            </w:r>
          </w:p>
        </w:tc>
        <w:tc>
          <w:tcPr>
            <w:tcW w:w="928"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82,85</w:t>
            </w:r>
          </w:p>
        </w:tc>
        <w:tc>
          <w:tcPr>
            <w:tcW w:w="839"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105,39</w:t>
            </w:r>
          </w:p>
        </w:tc>
        <w:tc>
          <w:tcPr>
            <w:tcW w:w="954"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99,34</w:t>
            </w:r>
          </w:p>
        </w:tc>
        <w:tc>
          <w:tcPr>
            <w:tcW w:w="102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100,76</w:t>
            </w:r>
          </w:p>
        </w:tc>
      </w:tr>
      <w:tr w:rsidR="00DD2B23" w:rsidRPr="00D57F6E" w:rsidTr="00DD2B23">
        <w:trPr>
          <w:trHeight w:val="255"/>
        </w:trPr>
        <w:tc>
          <w:tcPr>
            <w:tcW w:w="1190" w:type="dxa"/>
            <w:tcBorders>
              <w:top w:val="nil"/>
              <w:left w:val="nil"/>
              <w:bottom w:val="nil"/>
              <w:right w:val="nil"/>
            </w:tcBorders>
            <w:shd w:val="clear" w:color="auto" w:fill="auto"/>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913" w:type="dxa"/>
            <w:tcBorders>
              <w:top w:val="nil"/>
              <w:left w:val="nil"/>
              <w:bottom w:val="nil"/>
              <w:right w:val="nil"/>
            </w:tcBorders>
            <w:shd w:val="clear" w:color="auto" w:fill="auto"/>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475"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490"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490"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490"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561"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928"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954"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025"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r>
      <w:tr w:rsidR="00DD2B23" w:rsidRPr="00D57F6E" w:rsidTr="00DD2B23">
        <w:trPr>
          <w:trHeight w:val="255"/>
        </w:trPr>
        <w:tc>
          <w:tcPr>
            <w:tcW w:w="3103" w:type="dxa"/>
            <w:gridSpan w:val="2"/>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Izvor 5. POMOĆI</w:t>
            </w:r>
          </w:p>
        </w:tc>
        <w:tc>
          <w:tcPr>
            <w:tcW w:w="1475"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15.452.560,97</w:t>
            </w:r>
          </w:p>
        </w:tc>
        <w:tc>
          <w:tcPr>
            <w:tcW w:w="1490"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36.774.496,00</w:t>
            </w:r>
          </w:p>
        </w:tc>
        <w:tc>
          <w:tcPr>
            <w:tcW w:w="1490"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35.508.495,00</w:t>
            </w:r>
          </w:p>
        </w:tc>
        <w:tc>
          <w:tcPr>
            <w:tcW w:w="1490"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36.907.646,00</w:t>
            </w:r>
          </w:p>
        </w:tc>
        <w:tc>
          <w:tcPr>
            <w:tcW w:w="1561"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37.852.646,00</w:t>
            </w:r>
          </w:p>
        </w:tc>
        <w:tc>
          <w:tcPr>
            <w:tcW w:w="928"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237,98</w:t>
            </w:r>
          </w:p>
        </w:tc>
        <w:tc>
          <w:tcPr>
            <w:tcW w:w="839"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96,56</w:t>
            </w:r>
          </w:p>
        </w:tc>
        <w:tc>
          <w:tcPr>
            <w:tcW w:w="954"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103,94</w:t>
            </w:r>
          </w:p>
        </w:tc>
        <w:tc>
          <w:tcPr>
            <w:tcW w:w="1025"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102,56</w:t>
            </w:r>
          </w:p>
        </w:tc>
      </w:tr>
      <w:tr w:rsidR="00DD2B23" w:rsidRPr="00D57F6E" w:rsidTr="00073612">
        <w:trPr>
          <w:trHeight w:val="255"/>
        </w:trPr>
        <w:tc>
          <w:tcPr>
            <w:tcW w:w="3103" w:type="dxa"/>
            <w:gridSpan w:val="2"/>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 POMOĆI IZ INOZEMSTVA</w:t>
            </w:r>
          </w:p>
        </w:tc>
        <w:tc>
          <w:tcPr>
            <w:tcW w:w="147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4.258,64</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1561"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928"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839"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954"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102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r>
      <w:tr w:rsidR="00DD2B23" w:rsidRPr="00D57F6E" w:rsidTr="00073612">
        <w:trPr>
          <w:trHeight w:val="255"/>
        </w:trPr>
        <w:tc>
          <w:tcPr>
            <w:tcW w:w="3103" w:type="dxa"/>
            <w:gridSpan w:val="2"/>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5.0. POMOĆI IZ FONDOVA EU</w:t>
            </w:r>
          </w:p>
        </w:tc>
        <w:tc>
          <w:tcPr>
            <w:tcW w:w="147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3.091.977,48</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3.908.279,00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2.409.997,00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1561"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928"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126,40</w:t>
            </w:r>
          </w:p>
        </w:tc>
        <w:tc>
          <w:tcPr>
            <w:tcW w:w="839"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61,66</w:t>
            </w:r>
          </w:p>
        </w:tc>
        <w:tc>
          <w:tcPr>
            <w:tcW w:w="954"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102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r>
      <w:tr w:rsidR="00DD2B23" w:rsidRPr="00D57F6E" w:rsidTr="00073612">
        <w:trPr>
          <w:trHeight w:val="255"/>
        </w:trPr>
        <w:tc>
          <w:tcPr>
            <w:tcW w:w="3103" w:type="dxa"/>
            <w:gridSpan w:val="2"/>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 xml:space="preserve">5.1. POTPORA ZA DECENTRALIZIRANE FUNKCIJE </w:t>
            </w:r>
          </w:p>
        </w:tc>
        <w:tc>
          <w:tcPr>
            <w:tcW w:w="147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5.953.249,08</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6.185.565,00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5.989.548,00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5.989.548,00</w:t>
            </w:r>
          </w:p>
        </w:tc>
        <w:tc>
          <w:tcPr>
            <w:tcW w:w="1561"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5.989.548,00</w:t>
            </w:r>
          </w:p>
        </w:tc>
        <w:tc>
          <w:tcPr>
            <w:tcW w:w="928"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103,90</w:t>
            </w:r>
          </w:p>
        </w:tc>
        <w:tc>
          <w:tcPr>
            <w:tcW w:w="839"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96,83</w:t>
            </w:r>
          </w:p>
        </w:tc>
        <w:tc>
          <w:tcPr>
            <w:tcW w:w="954"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100,00</w:t>
            </w:r>
          </w:p>
        </w:tc>
        <w:tc>
          <w:tcPr>
            <w:tcW w:w="102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100,00</w:t>
            </w:r>
          </w:p>
        </w:tc>
      </w:tr>
      <w:tr w:rsidR="00DD2B23" w:rsidRPr="00D57F6E" w:rsidTr="00073612">
        <w:trPr>
          <w:trHeight w:val="255"/>
        </w:trPr>
        <w:tc>
          <w:tcPr>
            <w:tcW w:w="3103" w:type="dxa"/>
            <w:gridSpan w:val="2"/>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5.2. POMOĆ IZ FONDA ZA ZAŠTITU OKOLIŠA</w:t>
            </w:r>
          </w:p>
        </w:tc>
        <w:tc>
          <w:tcPr>
            <w:tcW w:w="147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66.600,00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1561"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928"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839"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954"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102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r>
      <w:tr w:rsidR="00DD2B23" w:rsidRPr="00D57F6E" w:rsidTr="00073612">
        <w:trPr>
          <w:trHeight w:val="255"/>
        </w:trPr>
        <w:tc>
          <w:tcPr>
            <w:tcW w:w="3103" w:type="dxa"/>
            <w:gridSpan w:val="2"/>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5.4. POMOĆI IZ DRŽAVNOG PRORAČUNA</w:t>
            </w:r>
          </w:p>
        </w:tc>
        <w:tc>
          <w:tcPr>
            <w:tcW w:w="147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1.229.631,25</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400.608,00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747.352,00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5.090.000,00</w:t>
            </w:r>
          </w:p>
        </w:tc>
        <w:tc>
          <w:tcPr>
            <w:tcW w:w="1561"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6.040.000,00</w:t>
            </w:r>
          </w:p>
        </w:tc>
        <w:tc>
          <w:tcPr>
            <w:tcW w:w="928"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32,58</w:t>
            </w:r>
          </w:p>
        </w:tc>
        <w:tc>
          <w:tcPr>
            <w:tcW w:w="839"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186,55</w:t>
            </w:r>
          </w:p>
        </w:tc>
        <w:tc>
          <w:tcPr>
            <w:tcW w:w="954"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681,07</w:t>
            </w:r>
          </w:p>
        </w:tc>
        <w:tc>
          <w:tcPr>
            <w:tcW w:w="102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118,66</w:t>
            </w:r>
          </w:p>
        </w:tc>
      </w:tr>
      <w:tr w:rsidR="00DD2B23" w:rsidRPr="00D57F6E" w:rsidTr="00073612">
        <w:trPr>
          <w:trHeight w:val="255"/>
        </w:trPr>
        <w:tc>
          <w:tcPr>
            <w:tcW w:w="3103" w:type="dxa"/>
            <w:gridSpan w:val="2"/>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5.5. POMOĆI IZ ŽUPANIJSKOG PRORAČUNA</w:t>
            </w:r>
          </w:p>
        </w:tc>
        <w:tc>
          <w:tcPr>
            <w:tcW w:w="147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51.000,00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73.500,00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259.000,00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350.000,00</w:t>
            </w:r>
          </w:p>
        </w:tc>
        <w:tc>
          <w:tcPr>
            <w:tcW w:w="1561"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345.000,00</w:t>
            </w:r>
          </w:p>
        </w:tc>
        <w:tc>
          <w:tcPr>
            <w:tcW w:w="928"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144,12</w:t>
            </w:r>
          </w:p>
        </w:tc>
        <w:tc>
          <w:tcPr>
            <w:tcW w:w="839"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352,38</w:t>
            </w:r>
          </w:p>
        </w:tc>
        <w:tc>
          <w:tcPr>
            <w:tcW w:w="954"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135,14</w:t>
            </w:r>
          </w:p>
        </w:tc>
        <w:tc>
          <w:tcPr>
            <w:tcW w:w="102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98,57</w:t>
            </w:r>
          </w:p>
        </w:tc>
      </w:tr>
      <w:tr w:rsidR="00DD2B23" w:rsidRPr="00D57F6E" w:rsidTr="00073612">
        <w:trPr>
          <w:trHeight w:val="255"/>
        </w:trPr>
        <w:tc>
          <w:tcPr>
            <w:tcW w:w="3103" w:type="dxa"/>
            <w:gridSpan w:val="2"/>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5.6. POMOĆI IZ OPĆINSKIH PRORAČUNA</w:t>
            </w:r>
          </w:p>
        </w:tc>
        <w:tc>
          <w:tcPr>
            <w:tcW w:w="147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62.020,66</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1561"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928"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839"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954"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102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r>
      <w:tr w:rsidR="00DD2B23" w:rsidRPr="00D57F6E" w:rsidTr="00073612">
        <w:trPr>
          <w:trHeight w:val="255"/>
        </w:trPr>
        <w:tc>
          <w:tcPr>
            <w:tcW w:w="3103" w:type="dxa"/>
            <w:gridSpan w:val="2"/>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5.7. POMOĆI OD OSTALIH IZVANPR. KORISNIKA DRŽ. PRORAČUNA</w:t>
            </w:r>
          </w:p>
        </w:tc>
        <w:tc>
          <w:tcPr>
            <w:tcW w:w="147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5.339,71</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1561"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928"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839"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954"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102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r>
      <w:tr w:rsidR="00DD2B23" w:rsidRPr="00D57F6E" w:rsidTr="00073612">
        <w:trPr>
          <w:trHeight w:val="255"/>
        </w:trPr>
        <w:tc>
          <w:tcPr>
            <w:tcW w:w="3103" w:type="dxa"/>
            <w:gridSpan w:val="2"/>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5.9. POMOĆI - PRIHODI KORISNIKA - GL 02</w:t>
            </w:r>
          </w:p>
        </w:tc>
        <w:tc>
          <w:tcPr>
            <w:tcW w:w="147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5.055.084,15</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26.139.944,00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26.102.598,00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25.478.098,00</w:t>
            </w:r>
          </w:p>
        </w:tc>
        <w:tc>
          <w:tcPr>
            <w:tcW w:w="1561"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25.478.098,00</w:t>
            </w:r>
          </w:p>
        </w:tc>
        <w:tc>
          <w:tcPr>
            <w:tcW w:w="928"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517,10</w:t>
            </w:r>
          </w:p>
        </w:tc>
        <w:tc>
          <w:tcPr>
            <w:tcW w:w="839"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99,86</w:t>
            </w:r>
          </w:p>
        </w:tc>
        <w:tc>
          <w:tcPr>
            <w:tcW w:w="954"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97,61</w:t>
            </w:r>
          </w:p>
        </w:tc>
        <w:tc>
          <w:tcPr>
            <w:tcW w:w="102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100,00</w:t>
            </w:r>
          </w:p>
        </w:tc>
      </w:tr>
      <w:tr w:rsidR="00DD2B23" w:rsidRPr="00D57F6E" w:rsidTr="00DD2B23">
        <w:trPr>
          <w:trHeight w:val="255"/>
        </w:trPr>
        <w:tc>
          <w:tcPr>
            <w:tcW w:w="1190" w:type="dxa"/>
            <w:tcBorders>
              <w:top w:val="nil"/>
              <w:left w:val="nil"/>
              <w:bottom w:val="nil"/>
              <w:right w:val="nil"/>
            </w:tcBorders>
            <w:shd w:val="clear" w:color="auto" w:fill="auto"/>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913" w:type="dxa"/>
            <w:tcBorders>
              <w:top w:val="nil"/>
              <w:left w:val="nil"/>
              <w:bottom w:val="nil"/>
              <w:right w:val="nil"/>
            </w:tcBorders>
            <w:shd w:val="clear" w:color="auto" w:fill="auto"/>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475"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490"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490"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490"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561"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928"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954"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025"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r>
      <w:tr w:rsidR="00DD2B23" w:rsidRPr="00D57F6E" w:rsidTr="00DD2B23">
        <w:trPr>
          <w:trHeight w:val="255"/>
        </w:trPr>
        <w:tc>
          <w:tcPr>
            <w:tcW w:w="3103" w:type="dxa"/>
            <w:gridSpan w:val="2"/>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Izvor 6. DONACIJE</w:t>
            </w:r>
          </w:p>
        </w:tc>
        <w:tc>
          <w:tcPr>
            <w:tcW w:w="1475"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1.431.087,54</w:t>
            </w:r>
          </w:p>
        </w:tc>
        <w:tc>
          <w:tcPr>
            <w:tcW w:w="1490"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4.507.156,00</w:t>
            </w:r>
          </w:p>
        </w:tc>
        <w:tc>
          <w:tcPr>
            <w:tcW w:w="1490"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6.625.955,00</w:t>
            </w:r>
          </w:p>
        </w:tc>
        <w:tc>
          <w:tcPr>
            <w:tcW w:w="1490"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1.612.455,00</w:t>
            </w:r>
          </w:p>
        </w:tc>
        <w:tc>
          <w:tcPr>
            <w:tcW w:w="1561"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1.112.455,00</w:t>
            </w:r>
          </w:p>
        </w:tc>
        <w:tc>
          <w:tcPr>
            <w:tcW w:w="928"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314,95</w:t>
            </w:r>
          </w:p>
        </w:tc>
        <w:tc>
          <w:tcPr>
            <w:tcW w:w="839"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147,01</w:t>
            </w:r>
          </w:p>
        </w:tc>
        <w:tc>
          <w:tcPr>
            <w:tcW w:w="954"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24,34</w:t>
            </w:r>
          </w:p>
        </w:tc>
        <w:tc>
          <w:tcPr>
            <w:tcW w:w="1025"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68,99</w:t>
            </w:r>
          </w:p>
        </w:tc>
      </w:tr>
      <w:tr w:rsidR="00DD2B23" w:rsidRPr="00D57F6E" w:rsidTr="00073612">
        <w:trPr>
          <w:trHeight w:val="255"/>
        </w:trPr>
        <w:tc>
          <w:tcPr>
            <w:tcW w:w="3103" w:type="dxa"/>
            <w:gridSpan w:val="2"/>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6.1. TEKUĆE DONACIJE</w:t>
            </w:r>
          </w:p>
        </w:tc>
        <w:tc>
          <w:tcPr>
            <w:tcW w:w="147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339.333,32</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72.800,00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100.000,00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100.000,00</w:t>
            </w:r>
          </w:p>
        </w:tc>
        <w:tc>
          <w:tcPr>
            <w:tcW w:w="1561"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100.000,00</w:t>
            </w:r>
          </w:p>
        </w:tc>
        <w:tc>
          <w:tcPr>
            <w:tcW w:w="928"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21,45</w:t>
            </w:r>
          </w:p>
        </w:tc>
        <w:tc>
          <w:tcPr>
            <w:tcW w:w="839"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137,36</w:t>
            </w:r>
          </w:p>
        </w:tc>
        <w:tc>
          <w:tcPr>
            <w:tcW w:w="954"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100,00</w:t>
            </w:r>
          </w:p>
        </w:tc>
        <w:tc>
          <w:tcPr>
            <w:tcW w:w="102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100,00</w:t>
            </w:r>
          </w:p>
        </w:tc>
      </w:tr>
      <w:tr w:rsidR="00DD2B23" w:rsidRPr="00D57F6E" w:rsidTr="00073612">
        <w:trPr>
          <w:trHeight w:val="255"/>
        </w:trPr>
        <w:tc>
          <w:tcPr>
            <w:tcW w:w="3103" w:type="dxa"/>
            <w:gridSpan w:val="2"/>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6.2. 6. KAPITALNE DONACIJE</w:t>
            </w:r>
          </w:p>
        </w:tc>
        <w:tc>
          <w:tcPr>
            <w:tcW w:w="147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232.128,25</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3.255.000,00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5.075.000,00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300.000,00</w:t>
            </w:r>
          </w:p>
        </w:tc>
        <w:tc>
          <w:tcPr>
            <w:tcW w:w="1561"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928"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1.402,24</w:t>
            </w:r>
          </w:p>
        </w:tc>
        <w:tc>
          <w:tcPr>
            <w:tcW w:w="839"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155,91</w:t>
            </w:r>
          </w:p>
        </w:tc>
        <w:tc>
          <w:tcPr>
            <w:tcW w:w="954"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5,91</w:t>
            </w:r>
          </w:p>
        </w:tc>
        <w:tc>
          <w:tcPr>
            <w:tcW w:w="102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r>
      <w:tr w:rsidR="00DD2B23" w:rsidRPr="00D57F6E" w:rsidTr="00073612">
        <w:trPr>
          <w:trHeight w:val="255"/>
        </w:trPr>
        <w:tc>
          <w:tcPr>
            <w:tcW w:w="3103" w:type="dxa"/>
            <w:gridSpan w:val="2"/>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6.9. 6.DONACIJE - PRIHODI KORISNIKA</w:t>
            </w:r>
          </w:p>
        </w:tc>
        <w:tc>
          <w:tcPr>
            <w:tcW w:w="147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859.625,97</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1.179.356,00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1.450.955,00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1.212.455,00</w:t>
            </w:r>
          </w:p>
        </w:tc>
        <w:tc>
          <w:tcPr>
            <w:tcW w:w="1561"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1.012.455,00</w:t>
            </w:r>
          </w:p>
        </w:tc>
        <w:tc>
          <w:tcPr>
            <w:tcW w:w="928"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137,19</w:t>
            </w:r>
          </w:p>
        </w:tc>
        <w:tc>
          <w:tcPr>
            <w:tcW w:w="839"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123,03</w:t>
            </w:r>
          </w:p>
        </w:tc>
        <w:tc>
          <w:tcPr>
            <w:tcW w:w="954"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83,56</w:t>
            </w:r>
          </w:p>
        </w:tc>
        <w:tc>
          <w:tcPr>
            <w:tcW w:w="102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83,50</w:t>
            </w:r>
          </w:p>
        </w:tc>
      </w:tr>
      <w:tr w:rsidR="00DD2B23" w:rsidRPr="00D57F6E" w:rsidTr="00DD2B23">
        <w:trPr>
          <w:trHeight w:val="255"/>
        </w:trPr>
        <w:tc>
          <w:tcPr>
            <w:tcW w:w="1190" w:type="dxa"/>
            <w:tcBorders>
              <w:top w:val="nil"/>
              <w:left w:val="nil"/>
              <w:bottom w:val="nil"/>
              <w:right w:val="nil"/>
            </w:tcBorders>
            <w:shd w:val="clear" w:color="auto" w:fill="auto"/>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913" w:type="dxa"/>
            <w:tcBorders>
              <w:top w:val="nil"/>
              <w:left w:val="nil"/>
              <w:bottom w:val="nil"/>
              <w:right w:val="nil"/>
            </w:tcBorders>
            <w:shd w:val="clear" w:color="auto" w:fill="auto"/>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475"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490"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490"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490"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561"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928"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954"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025"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r>
      <w:tr w:rsidR="00DD2B23" w:rsidRPr="00D57F6E" w:rsidTr="00DD2B23">
        <w:trPr>
          <w:trHeight w:val="255"/>
        </w:trPr>
        <w:tc>
          <w:tcPr>
            <w:tcW w:w="3103" w:type="dxa"/>
            <w:gridSpan w:val="2"/>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Izvor 7. PRIHODI OD NEFINANCIJSKE IMOVINE</w:t>
            </w:r>
          </w:p>
        </w:tc>
        <w:tc>
          <w:tcPr>
            <w:tcW w:w="1475"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3.602.660,67</w:t>
            </w:r>
          </w:p>
        </w:tc>
        <w:tc>
          <w:tcPr>
            <w:tcW w:w="1490"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3.177.430,00</w:t>
            </w:r>
          </w:p>
        </w:tc>
        <w:tc>
          <w:tcPr>
            <w:tcW w:w="1490"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4.501.547,00</w:t>
            </w:r>
          </w:p>
        </w:tc>
        <w:tc>
          <w:tcPr>
            <w:tcW w:w="1490"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6.809.000,00</w:t>
            </w:r>
          </w:p>
        </w:tc>
        <w:tc>
          <w:tcPr>
            <w:tcW w:w="1561"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6.344.050,00</w:t>
            </w:r>
          </w:p>
        </w:tc>
        <w:tc>
          <w:tcPr>
            <w:tcW w:w="928"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88,20</w:t>
            </w:r>
          </w:p>
        </w:tc>
        <w:tc>
          <w:tcPr>
            <w:tcW w:w="839"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141,67</w:t>
            </w:r>
          </w:p>
        </w:tc>
        <w:tc>
          <w:tcPr>
            <w:tcW w:w="954"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151,26</w:t>
            </w:r>
          </w:p>
        </w:tc>
        <w:tc>
          <w:tcPr>
            <w:tcW w:w="1025"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93,17</w:t>
            </w:r>
          </w:p>
        </w:tc>
      </w:tr>
      <w:tr w:rsidR="00DD2B23" w:rsidRPr="00D57F6E" w:rsidTr="00073612">
        <w:trPr>
          <w:trHeight w:val="255"/>
        </w:trPr>
        <w:tc>
          <w:tcPr>
            <w:tcW w:w="3103" w:type="dxa"/>
            <w:gridSpan w:val="2"/>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lastRenderedPageBreak/>
              <w:t>7.1. 7.PRIHODI OD NEFINANCIJSKE IMOVINE</w:t>
            </w:r>
          </w:p>
        </w:tc>
        <w:tc>
          <w:tcPr>
            <w:tcW w:w="147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3.577.459,59</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3.089.000,00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4.462.500,00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6.770.000,00</w:t>
            </w:r>
          </w:p>
        </w:tc>
        <w:tc>
          <w:tcPr>
            <w:tcW w:w="1561"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6.305.050,00</w:t>
            </w:r>
          </w:p>
        </w:tc>
        <w:tc>
          <w:tcPr>
            <w:tcW w:w="928"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86,35</w:t>
            </w:r>
          </w:p>
        </w:tc>
        <w:tc>
          <w:tcPr>
            <w:tcW w:w="839"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144,46</w:t>
            </w:r>
          </w:p>
        </w:tc>
        <w:tc>
          <w:tcPr>
            <w:tcW w:w="954"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151,71</w:t>
            </w:r>
          </w:p>
        </w:tc>
        <w:tc>
          <w:tcPr>
            <w:tcW w:w="102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93,13</w:t>
            </w:r>
          </w:p>
        </w:tc>
      </w:tr>
      <w:tr w:rsidR="00DD2B23" w:rsidRPr="00D57F6E" w:rsidTr="00073612">
        <w:trPr>
          <w:trHeight w:val="255"/>
        </w:trPr>
        <w:tc>
          <w:tcPr>
            <w:tcW w:w="3103" w:type="dxa"/>
            <w:gridSpan w:val="2"/>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7.3. 7.PRIHODI OD NAKNADA ŠTETA S OSN.OSIGUR.</w:t>
            </w:r>
          </w:p>
        </w:tc>
        <w:tc>
          <w:tcPr>
            <w:tcW w:w="147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20.000,00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5.000,00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5.000,00</w:t>
            </w:r>
          </w:p>
        </w:tc>
        <w:tc>
          <w:tcPr>
            <w:tcW w:w="1561"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5.000,00</w:t>
            </w:r>
          </w:p>
        </w:tc>
        <w:tc>
          <w:tcPr>
            <w:tcW w:w="928"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839"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25,00</w:t>
            </w:r>
          </w:p>
        </w:tc>
        <w:tc>
          <w:tcPr>
            <w:tcW w:w="954"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100,00</w:t>
            </w:r>
          </w:p>
        </w:tc>
        <w:tc>
          <w:tcPr>
            <w:tcW w:w="102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100,00</w:t>
            </w:r>
          </w:p>
        </w:tc>
      </w:tr>
      <w:tr w:rsidR="00DD2B23" w:rsidRPr="00D57F6E" w:rsidTr="00073612">
        <w:trPr>
          <w:trHeight w:val="255"/>
        </w:trPr>
        <w:tc>
          <w:tcPr>
            <w:tcW w:w="3103" w:type="dxa"/>
            <w:gridSpan w:val="2"/>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7.9. 7.PRIHODI OD NAKNADA ŠTETA S OSN.OSIGUR.-PRIH.KOR.</w:t>
            </w:r>
          </w:p>
        </w:tc>
        <w:tc>
          <w:tcPr>
            <w:tcW w:w="147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25.201,08</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68.430,00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34.047,00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34.000,00</w:t>
            </w:r>
          </w:p>
        </w:tc>
        <w:tc>
          <w:tcPr>
            <w:tcW w:w="1561"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34.000,00</w:t>
            </w:r>
          </w:p>
        </w:tc>
        <w:tc>
          <w:tcPr>
            <w:tcW w:w="928"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271,53</w:t>
            </w:r>
          </w:p>
        </w:tc>
        <w:tc>
          <w:tcPr>
            <w:tcW w:w="839"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49,75</w:t>
            </w:r>
          </w:p>
        </w:tc>
        <w:tc>
          <w:tcPr>
            <w:tcW w:w="954"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99,86</w:t>
            </w:r>
          </w:p>
        </w:tc>
        <w:tc>
          <w:tcPr>
            <w:tcW w:w="102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100,00</w:t>
            </w:r>
          </w:p>
        </w:tc>
      </w:tr>
      <w:tr w:rsidR="00DD2B23" w:rsidRPr="00D57F6E" w:rsidTr="00DD2B23">
        <w:trPr>
          <w:trHeight w:val="255"/>
        </w:trPr>
        <w:tc>
          <w:tcPr>
            <w:tcW w:w="1190" w:type="dxa"/>
            <w:tcBorders>
              <w:top w:val="nil"/>
              <w:left w:val="nil"/>
              <w:bottom w:val="nil"/>
              <w:right w:val="nil"/>
            </w:tcBorders>
            <w:shd w:val="clear" w:color="auto" w:fill="auto"/>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913" w:type="dxa"/>
            <w:tcBorders>
              <w:top w:val="nil"/>
              <w:left w:val="nil"/>
              <w:bottom w:val="nil"/>
              <w:right w:val="nil"/>
            </w:tcBorders>
            <w:shd w:val="clear" w:color="auto" w:fill="auto"/>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475"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490"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490"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490"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561"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928"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954"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c>
          <w:tcPr>
            <w:tcW w:w="1025" w:type="dxa"/>
            <w:tcBorders>
              <w:top w:val="nil"/>
              <w:left w:val="nil"/>
              <w:bottom w:val="nil"/>
              <w:right w:val="nil"/>
            </w:tcBorders>
            <w:shd w:val="clear" w:color="auto" w:fill="auto"/>
            <w:noWrap/>
            <w:vAlign w:val="bottom"/>
            <w:hideMark/>
          </w:tcPr>
          <w:p w:rsidR="00D57F6E" w:rsidRPr="00D57F6E" w:rsidRDefault="00D57F6E" w:rsidP="00D57F6E">
            <w:pPr>
              <w:spacing w:after="0" w:line="240" w:lineRule="auto"/>
              <w:rPr>
                <w:rFonts w:ascii="Arial" w:eastAsia="Times New Roman" w:hAnsi="Arial" w:cs="Arial"/>
                <w:sz w:val="16"/>
                <w:szCs w:val="16"/>
                <w:lang w:eastAsia="hr-HR"/>
              </w:rPr>
            </w:pPr>
          </w:p>
        </w:tc>
      </w:tr>
      <w:tr w:rsidR="00DD2B23" w:rsidRPr="00D57F6E" w:rsidTr="00DD2B23">
        <w:trPr>
          <w:trHeight w:val="255"/>
        </w:trPr>
        <w:tc>
          <w:tcPr>
            <w:tcW w:w="3103" w:type="dxa"/>
            <w:gridSpan w:val="2"/>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Izvor 8. NAMJENSKI PRIMICI OD ZADUŽIVANJA</w:t>
            </w:r>
          </w:p>
        </w:tc>
        <w:tc>
          <w:tcPr>
            <w:tcW w:w="1475"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1490"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600.000,00</w:t>
            </w:r>
          </w:p>
        </w:tc>
        <w:tc>
          <w:tcPr>
            <w:tcW w:w="1490"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20.500.000,00</w:t>
            </w:r>
          </w:p>
        </w:tc>
        <w:tc>
          <w:tcPr>
            <w:tcW w:w="1490"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13.614.950,00</w:t>
            </w:r>
          </w:p>
        </w:tc>
        <w:tc>
          <w:tcPr>
            <w:tcW w:w="1561"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928"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839"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3.416,67</w:t>
            </w:r>
          </w:p>
        </w:tc>
        <w:tc>
          <w:tcPr>
            <w:tcW w:w="954"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66,41</w:t>
            </w:r>
          </w:p>
        </w:tc>
        <w:tc>
          <w:tcPr>
            <w:tcW w:w="1025" w:type="dxa"/>
            <w:tcBorders>
              <w:top w:val="nil"/>
              <w:left w:val="nil"/>
              <w:bottom w:val="nil"/>
              <w:right w:val="nil"/>
            </w:tcBorders>
            <w:shd w:val="clear" w:color="000000" w:fill="FFFF00"/>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r>
      <w:tr w:rsidR="00DD2B23" w:rsidRPr="00D57F6E" w:rsidTr="00073612">
        <w:trPr>
          <w:trHeight w:val="255"/>
        </w:trPr>
        <w:tc>
          <w:tcPr>
            <w:tcW w:w="3103" w:type="dxa"/>
            <w:gridSpan w:val="2"/>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8.1. NAMJENSKI PRIMICI OD ZADUŽIVANJA</w:t>
            </w:r>
          </w:p>
        </w:tc>
        <w:tc>
          <w:tcPr>
            <w:tcW w:w="147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600.000,00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20.500.000,00</w:t>
            </w:r>
          </w:p>
        </w:tc>
        <w:tc>
          <w:tcPr>
            <w:tcW w:w="1490"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13.614.950,00</w:t>
            </w:r>
          </w:p>
        </w:tc>
        <w:tc>
          <w:tcPr>
            <w:tcW w:w="1561"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928"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c>
          <w:tcPr>
            <w:tcW w:w="839"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3.416,67</w:t>
            </w:r>
          </w:p>
        </w:tc>
        <w:tc>
          <w:tcPr>
            <w:tcW w:w="954"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66,41</w:t>
            </w:r>
          </w:p>
        </w:tc>
        <w:tc>
          <w:tcPr>
            <w:tcW w:w="1025" w:type="dxa"/>
            <w:tcBorders>
              <w:top w:val="nil"/>
              <w:left w:val="nil"/>
              <w:bottom w:val="nil"/>
              <w:right w:val="nil"/>
            </w:tcBorders>
            <w:shd w:val="clear" w:color="auto" w:fill="FFFFFF" w:themeFill="background1"/>
            <w:noWrap/>
            <w:vAlign w:val="bottom"/>
            <w:hideMark/>
          </w:tcPr>
          <w:p w:rsidR="00D57F6E" w:rsidRPr="00D57F6E" w:rsidRDefault="00D57F6E" w:rsidP="00D57F6E">
            <w:pPr>
              <w:spacing w:after="0" w:line="240" w:lineRule="auto"/>
              <w:jc w:val="right"/>
              <w:rPr>
                <w:rFonts w:ascii="Arial" w:eastAsia="Times New Roman" w:hAnsi="Arial" w:cs="Arial"/>
                <w:b/>
                <w:bCs/>
                <w:color w:val="000000"/>
                <w:sz w:val="16"/>
                <w:szCs w:val="16"/>
                <w:lang w:eastAsia="hr-HR"/>
              </w:rPr>
            </w:pPr>
            <w:r w:rsidRPr="00D57F6E">
              <w:rPr>
                <w:rFonts w:ascii="Arial" w:eastAsia="Times New Roman" w:hAnsi="Arial" w:cs="Arial"/>
                <w:b/>
                <w:bCs/>
                <w:color w:val="000000"/>
                <w:sz w:val="16"/>
                <w:szCs w:val="16"/>
                <w:lang w:eastAsia="hr-HR"/>
              </w:rPr>
              <w:t>0,00</w:t>
            </w:r>
          </w:p>
        </w:tc>
      </w:tr>
    </w:tbl>
    <w:p w:rsidR="00A14CE5" w:rsidRDefault="00D57F6E" w:rsidP="00394166">
      <w:r>
        <w:fldChar w:fldCharType="end"/>
      </w:r>
    </w:p>
    <w:p w:rsidR="00A14CE5" w:rsidRDefault="00A14CE5" w:rsidP="00394166"/>
    <w:p w:rsidR="00A14CE5" w:rsidRDefault="00A14CE5" w:rsidP="00394166"/>
    <w:p w:rsidR="00DD2B23" w:rsidRDefault="00DD2B23" w:rsidP="00394166"/>
    <w:p w:rsidR="00DD2B23" w:rsidRDefault="00DD2B23" w:rsidP="00394166"/>
    <w:p w:rsidR="00DD2B23" w:rsidRDefault="00DD2B23" w:rsidP="00394166"/>
    <w:p w:rsidR="00DD2B23" w:rsidRDefault="00DD2B23" w:rsidP="00394166"/>
    <w:p w:rsidR="00DD2B23" w:rsidRDefault="00DD2B23" w:rsidP="00394166"/>
    <w:p w:rsidR="00A14CE5" w:rsidRDefault="00A14CE5" w:rsidP="00394166"/>
    <w:p w:rsidR="00AF1511" w:rsidRDefault="00AF1511" w:rsidP="00394166"/>
    <w:p w:rsidR="00DD2B23" w:rsidRDefault="00DD2B23" w:rsidP="00394166"/>
    <w:p w:rsidR="006E0095" w:rsidRDefault="006E0095" w:rsidP="00394166"/>
    <w:p w:rsidR="00DD2B23" w:rsidRDefault="00DD2B23" w:rsidP="00394166"/>
    <w:p w:rsidR="00A14CE5" w:rsidRDefault="00A14CE5" w:rsidP="00394166"/>
    <w:p w:rsidR="00A14CE5" w:rsidRDefault="00A14CE5" w:rsidP="00394166"/>
    <w:tbl>
      <w:tblPr>
        <w:tblW w:w="14080" w:type="dxa"/>
        <w:tblLook w:val="04A0" w:firstRow="1" w:lastRow="0" w:firstColumn="1" w:lastColumn="0" w:noHBand="0" w:noVBand="1"/>
      </w:tblPr>
      <w:tblGrid>
        <w:gridCol w:w="14080"/>
      </w:tblGrid>
      <w:tr w:rsidR="00AF1511" w:rsidRPr="00220667" w:rsidTr="00D57F6E">
        <w:trPr>
          <w:trHeight w:val="342"/>
        </w:trPr>
        <w:tc>
          <w:tcPr>
            <w:tcW w:w="14080" w:type="dxa"/>
            <w:tcBorders>
              <w:top w:val="nil"/>
              <w:left w:val="nil"/>
              <w:bottom w:val="nil"/>
              <w:right w:val="nil"/>
            </w:tcBorders>
            <w:shd w:val="clear" w:color="000000" w:fill="FFFFFF"/>
            <w:hideMark/>
          </w:tcPr>
          <w:p w:rsidR="00AF1511" w:rsidRPr="00455367" w:rsidRDefault="00AF1511" w:rsidP="00D57F6E">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lastRenderedPageBreak/>
              <w:t>GRAD LABIN</w:t>
            </w:r>
          </w:p>
        </w:tc>
      </w:tr>
      <w:tr w:rsidR="00AF1511" w:rsidRPr="00220667" w:rsidTr="00D57F6E">
        <w:trPr>
          <w:trHeight w:val="342"/>
        </w:trPr>
        <w:tc>
          <w:tcPr>
            <w:tcW w:w="14080" w:type="dxa"/>
            <w:tcBorders>
              <w:top w:val="nil"/>
              <w:left w:val="nil"/>
              <w:bottom w:val="nil"/>
              <w:right w:val="nil"/>
            </w:tcBorders>
            <w:shd w:val="clear" w:color="000000" w:fill="FFFFFF"/>
          </w:tcPr>
          <w:p w:rsidR="00AF1511" w:rsidRPr="00455367" w:rsidRDefault="00AF1511" w:rsidP="00D57F6E">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TITOV TRG 11</w:t>
            </w:r>
          </w:p>
          <w:p w:rsidR="00AF1511" w:rsidRPr="00455367" w:rsidRDefault="00AF1511" w:rsidP="00D57F6E">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LABIN 52220</w:t>
            </w:r>
          </w:p>
        </w:tc>
      </w:tr>
      <w:tr w:rsidR="00AF1511" w:rsidRPr="00220667" w:rsidTr="00D57F6E">
        <w:trPr>
          <w:trHeight w:val="300"/>
        </w:trPr>
        <w:tc>
          <w:tcPr>
            <w:tcW w:w="14080" w:type="dxa"/>
            <w:tcBorders>
              <w:top w:val="nil"/>
              <w:left w:val="nil"/>
              <w:bottom w:val="nil"/>
              <w:right w:val="nil"/>
            </w:tcBorders>
            <w:shd w:val="clear" w:color="000000" w:fill="FFFFFF"/>
            <w:hideMark/>
          </w:tcPr>
          <w:p w:rsidR="00AF1511" w:rsidRPr="00455367" w:rsidRDefault="00AF1511" w:rsidP="00D57F6E">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OIB: 19041331726</w:t>
            </w:r>
          </w:p>
          <w:p w:rsidR="00AF1511" w:rsidRPr="00455367" w:rsidRDefault="00AF1511" w:rsidP="00D57F6E">
            <w:pPr>
              <w:spacing w:after="0" w:line="240" w:lineRule="auto"/>
              <w:rPr>
                <w:rFonts w:ascii="Arial" w:eastAsia="Times New Roman" w:hAnsi="Arial" w:cs="Arial"/>
                <w:b/>
                <w:bCs/>
                <w:sz w:val="16"/>
                <w:szCs w:val="16"/>
                <w:lang w:eastAsia="hr-HR"/>
              </w:rPr>
            </w:pPr>
          </w:p>
        </w:tc>
      </w:tr>
    </w:tbl>
    <w:p w:rsidR="00A14CE5" w:rsidRDefault="00A14CE5" w:rsidP="00394166"/>
    <w:p w:rsidR="00A14CE5" w:rsidRPr="00394166" w:rsidRDefault="00A14CE5" w:rsidP="00394166"/>
    <w:p w:rsidR="00247391" w:rsidRPr="00AF4EFF" w:rsidRDefault="00DD067B" w:rsidP="003F6E55">
      <w:pPr>
        <w:pStyle w:val="Naslov2"/>
        <w:ind w:left="360"/>
        <w:jc w:val="center"/>
        <w:rPr>
          <w:rFonts w:ascii="Arial" w:hAnsi="Arial" w:cs="Arial"/>
          <w:b/>
          <w:color w:val="auto"/>
          <w:sz w:val="24"/>
          <w:szCs w:val="24"/>
        </w:rPr>
      </w:pPr>
      <w:r w:rsidRPr="00AF4EFF">
        <w:rPr>
          <w:rFonts w:ascii="Arial" w:hAnsi="Arial" w:cs="Arial"/>
          <w:b/>
          <w:color w:val="auto"/>
          <w:sz w:val="24"/>
          <w:szCs w:val="24"/>
        </w:rPr>
        <w:t>1.1.4</w:t>
      </w:r>
      <w:r w:rsidR="005617B2" w:rsidRPr="00AF4EFF">
        <w:rPr>
          <w:rFonts w:ascii="Arial" w:hAnsi="Arial" w:cs="Arial"/>
          <w:b/>
          <w:color w:val="auto"/>
          <w:sz w:val="24"/>
          <w:szCs w:val="24"/>
        </w:rPr>
        <w:t>. Rashodi</w:t>
      </w:r>
      <w:r w:rsidR="003F6E55" w:rsidRPr="00AF4EFF">
        <w:rPr>
          <w:rFonts w:ascii="Arial" w:hAnsi="Arial" w:cs="Arial"/>
          <w:b/>
          <w:color w:val="auto"/>
          <w:sz w:val="24"/>
          <w:szCs w:val="24"/>
        </w:rPr>
        <w:t xml:space="preserve">  prema </w:t>
      </w:r>
      <w:r w:rsidR="00247391" w:rsidRPr="00AF4EFF">
        <w:rPr>
          <w:rFonts w:ascii="Arial" w:hAnsi="Arial" w:cs="Arial"/>
          <w:b/>
          <w:color w:val="auto"/>
          <w:sz w:val="24"/>
          <w:szCs w:val="24"/>
        </w:rPr>
        <w:t xml:space="preserve"> funkcijskoj klasifikaciji</w:t>
      </w:r>
      <w:bookmarkEnd w:id="3"/>
    </w:p>
    <w:p w:rsidR="00A21AB8" w:rsidRDefault="00A21AB8" w:rsidP="00247391">
      <w:pPr>
        <w:rPr>
          <w:rFonts w:ascii="Arial" w:hAnsi="Arial" w:cs="Arial"/>
          <w:color w:val="FF0000"/>
          <w:szCs w:val="24"/>
        </w:rPr>
      </w:pPr>
    </w:p>
    <w:p w:rsidR="008C7663" w:rsidRDefault="008C7663" w:rsidP="00247391">
      <w:r>
        <w:fldChar w:fldCharType="begin"/>
      </w:r>
      <w:r>
        <w:instrText xml:space="preserve"> LINK </w:instrText>
      </w:r>
      <w:r w:rsidR="00B74424">
        <w:instrText xml:space="preserve">Excel.Sheet.8 "C:\\Users\\jdundara\\Documents\\2021.- PLAN PRORAČUNA\\2021.- NAKO AMANDMANA\\1.1.4. FUNKCIJSKA.xls" "Projekcija proračuna!R10C1:R60C11" </w:instrText>
      </w:r>
      <w:r>
        <w:instrText xml:space="preserve">\a \f 4 \h  \* MERGEFORMAT </w:instrText>
      </w:r>
      <w:r>
        <w:fldChar w:fldCharType="separate"/>
      </w:r>
    </w:p>
    <w:tbl>
      <w:tblPr>
        <w:tblW w:w="14034" w:type="dxa"/>
        <w:tblInd w:w="108" w:type="dxa"/>
        <w:tblLook w:val="04A0" w:firstRow="1" w:lastRow="0" w:firstColumn="1" w:lastColumn="0" w:noHBand="0" w:noVBand="1"/>
      </w:tblPr>
      <w:tblGrid>
        <w:gridCol w:w="1434"/>
        <w:gridCol w:w="2440"/>
        <w:gridCol w:w="1360"/>
        <w:gridCol w:w="1329"/>
        <w:gridCol w:w="1329"/>
        <w:gridCol w:w="1329"/>
        <w:gridCol w:w="1360"/>
        <w:gridCol w:w="839"/>
        <w:gridCol w:w="839"/>
        <w:gridCol w:w="821"/>
        <w:gridCol w:w="954"/>
      </w:tblGrid>
      <w:tr w:rsidR="009A7C94" w:rsidRPr="008C7663" w:rsidTr="0034458F">
        <w:trPr>
          <w:trHeight w:val="255"/>
        </w:trPr>
        <w:tc>
          <w:tcPr>
            <w:tcW w:w="3874" w:type="dxa"/>
            <w:gridSpan w:val="2"/>
            <w:vMerge w:val="restart"/>
            <w:tcBorders>
              <w:top w:val="nil"/>
              <w:left w:val="nil"/>
              <w:right w:val="nil"/>
            </w:tcBorders>
            <w:shd w:val="clear" w:color="auto" w:fill="auto"/>
            <w:noWrap/>
            <w:vAlign w:val="bottom"/>
            <w:hideMark/>
          </w:tcPr>
          <w:p w:rsidR="009A7C94" w:rsidRPr="008C7663" w:rsidRDefault="009A7C94" w:rsidP="008C7663">
            <w:pPr>
              <w:spacing w:after="0" w:line="240" w:lineRule="auto"/>
              <w:rPr>
                <w:rFonts w:ascii="Arial" w:eastAsia="Times New Roman" w:hAnsi="Arial" w:cs="Arial"/>
                <w:sz w:val="16"/>
                <w:szCs w:val="16"/>
                <w:lang w:eastAsia="hr-HR"/>
              </w:rPr>
            </w:pPr>
          </w:p>
        </w:tc>
        <w:tc>
          <w:tcPr>
            <w:tcW w:w="1360" w:type="dxa"/>
            <w:tcBorders>
              <w:top w:val="nil"/>
              <w:left w:val="nil"/>
              <w:bottom w:val="nil"/>
              <w:right w:val="nil"/>
            </w:tcBorders>
            <w:shd w:val="clear" w:color="auto" w:fill="auto"/>
            <w:noWrap/>
            <w:vAlign w:val="bottom"/>
            <w:hideMark/>
          </w:tcPr>
          <w:p w:rsidR="009A7C94" w:rsidRPr="008C7663" w:rsidRDefault="009A7C94" w:rsidP="008C7663">
            <w:pPr>
              <w:spacing w:after="0" w:line="240" w:lineRule="auto"/>
              <w:jc w:val="center"/>
              <w:rPr>
                <w:rFonts w:ascii="Arial" w:eastAsia="Times New Roman" w:hAnsi="Arial" w:cs="Arial"/>
                <w:b/>
                <w:bCs/>
                <w:sz w:val="16"/>
                <w:szCs w:val="16"/>
                <w:lang w:eastAsia="hr-HR"/>
              </w:rPr>
            </w:pPr>
            <w:r w:rsidRPr="008C7663">
              <w:rPr>
                <w:rFonts w:ascii="Arial" w:eastAsia="Times New Roman" w:hAnsi="Arial" w:cs="Arial"/>
                <w:b/>
                <w:bCs/>
                <w:sz w:val="16"/>
                <w:szCs w:val="16"/>
                <w:lang w:eastAsia="hr-HR"/>
              </w:rPr>
              <w:t>IZVRŠENJE</w:t>
            </w:r>
          </w:p>
        </w:tc>
        <w:tc>
          <w:tcPr>
            <w:tcW w:w="1329" w:type="dxa"/>
            <w:tcBorders>
              <w:top w:val="nil"/>
              <w:left w:val="nil"/>
              <w:bottom w:val="nil"/>
              <w:right w:val="nil"/>
            </w:tcBorders>
            <w:shd w:val="clear" w:color="auto" w:fill="auto"/>
            <w:noWrap/>
            <w:vAlign w:val="bottom"/>
            <w:hideMark/>
          </w:tcPr>
          <w:p w:rsidR="009A7C94" w:rsidRPr="008C7663" w:rsidRDefault="009A7C94" w:rsidP="008C7663">
            <w:pPr>
              <w:spacing w:after="0" w:line="240" w:lineRule="auto"/>
              <w:jc w:val="center"/>
              <w:rPr>
                <w:rFonts w:ascii="Arial" w:eastAsia="Times New Roman" w:hAnsi="Arial" w:cs="Arial"/>
                <w:b/>
                <w:bCs/>
                <w:sz w:val="16"/>
                <w:szCs w:val="16"/>
                <w:lang w:eastAsia="hr-HR"/>
              </w:rPr>
            </w:pPr>
            <w:r w:rsidRPr="008C7663">
              <w:rPr>
                <w:rFonts w:ascii="Arial" w:eastAsia="Times New Roman" w:hAnsi="Arial" w:cs="Arial"/>
                <w:b/>
                <w:bCs/>
                <w:sz w:val="16"/>
                <w:szCs w:val="16"/>
                <w:lang w:eastAsia="hr-HR"/>
              </w:rPr>
              <w:t>PLAN</w:t>
            </w:r>
          </w:p>
        </w:tc>
        <w:tc>
          <w:tcPr>
            <w:tcW w:w="1329" w:type="dxa"/>
            <w:tcBorders>
              <w:top w:val="nil"/>
              <w:left w:val="nil"/>
              <w:bottom w:val="nil"/>
              <w:right w:val="nil"/>
            </w:tcBorders>
            <w:shd w:val="clear" w:color="auto" w:fill="auto"/>
            <w:noWrap/>
            <w:vAlign w:val="bottom"/>
            <w:hideMark/>
          </w:tcPr>
          <w:p w:rsidR="009A7C94" w:rsidRPr="008C7663" w:rsidRDefault="009A7C94" w:rsidP="008C7663">
            <w:pPr>
              <w:spacing w:after="0" w:line="240" w:lineRule="auto"/>
              <w:jc w:val="center"/>
              <w:rPr>
                <w:rFonts w:ascii="Arial" w:eastAsia="Times New Roman" w:hAnsi="Arial" w:cs="Arial"/>
                <w:b/>
                <w:bCs/>
                <w:sz w:val="16"/>
                <w:szCs w:val="16"/>
                <w:lang w:eastAsia="hr-HR"/>
              </w:rPr>
            </w:pPr>
            <w:r w:rsidRPr="008C7663">
              <w:rPr>
                <w:rFonts w:ascii="Arial" w:eastAsia="Times New Roman" w:hAnsi="Arial" w:cs="Arial"/>
                <w:b/>
                <w:bCs/>
                <w:sz w:val="16"/>
                <w:szCs w:val="16"/>
                <w:lang w:eastAsia="hr-HR"/>
              </w:rPr>
              <w:t>PLAN</w:t>
            </w:r>
          </w:p>
        </w:tc>
        <w:tc>
          <w:tcPr>
            <w:tcW w:w="1329" w:type="dxa"/>
            <w:tcBorders>
              <w:top w:val="nil"/>
              <w:left w:val="nil"/>
              <w:bottom w:val="nil"/>
              <w:right w:val="nil"/>
            </w:tcBorders>
            <w:shd w:val="clear" w:color="auto" w:fill="auto"/>
            <w:noWrap/>
            <w:vAlign w:val="bottom"/>
            <w:hideMark/>
          </w:tcPr>
          <w:p w:rsidR="009A7C94" w:rsidRPr="008C7663" w:rsidRDefault="009A7C94" w:rsidP="008C7663">
            <w:pPr>
              <w:spacing w:after="0" w:line="240" w:lineRule="auto"/>
              <w:jc w:val="center"/>
              <w:rPr>
                <w:rFonts w:ascii="Arial" w:eastAsia="Times New Roman" w:hAnsi="Arial" w:cs="Arial"/>
                <w:b/>
                <w:bCs/>
                <w:sz w:val="16"/>
                <w:szCs w:val="16"/>
                <w:lang w:eastAsia="hr-HR"/>
              </w:rPr>
            </w:pPr>
            <w:r w:rsidRPr="008C7663">
              <w:rPr>
                <w:rFonts w:ascii="Arial" w:eastAsia="Times New Roman" w:hAnsi="Arial" w:cs="Arial"/>
                <w:b/>
                <w:bCs/>
                <w:sz w:val="16"/>
                <w:szCs w:val="16"/>
                <w:lang w:eastAsia="hr-HR"/>
              </w:rPr>
              <w:t>PROJEKCIJA</w:t>
            </w:r>
          </w:p>
        </w:tc>
        <w:tc>
          <w:tcPr>
            <w:tcW w:w="1360" w:type="dxa"/>
            <w:tcBorders>
              <w:top w:val="nil"/>
              <w:left w:val="nil"/>
              <w:bottom w:val="nil"/>
              <w:right w:val="nil"/>
            </w:tcBorders>
            <w:shd w:val="clear" w:color="auto" w:fill="auto"/>
            <w:noWrap/>
            <w:vAlign w:val="bottom"/>
            <w:hideMark/>
          </w:tcPr>
          <w:p w:rsidR="009A7C94" w:rsidRPr="008C7663" w:rsidRDefault="009A7C94" w:rsidP="008C7663">
            <w:pPr>
              <w:spacing w:after="0" w:line="240" w:lineRule="auto"/>
              <w:jc w:val="center"/>
              <w:rPr>
                <w:rFonts w:ascii="Arial" w:eastAsia="Times New Roman" w:hAnsi="Arial" w:cs="Arial"/>
                <w:b/>
                <w:bCs/>
                <w:sz w:val="16"/>
                <w:szCs w:val="16"/>
                <w:lang w:eastAsia="hr-HR"/>
              </w:rPr>
            </w:pPr>
            <w:r w:rsidRPr="008C7663">
              <w:rPr>
                <w:rFonts w:ascii="Arial" w:eastAsia="Times New Roman" w:hAnsi="Arial" w:cs="Arial"/>
                <w:b/>
                <w:bCs/>
                <w:sz w:val="16"/>
                <w:szCs w:val="16"/>
                <w:lang w:eastAsia="hr-HR"/>
              </w:rPr>
              <w:t>PROJEKCIJA</w:t>
            </w:r>
          </w:p>
        </w:tc>
        <w:tc>
          <w:tcPr>
            <w:tcW w:w="839" w:type="dxa"/>
            <w:tcBorders>
              <w:top w:val="nil"/>
              <w:left w:val="nil"/>
              <w:bottom w:val="nil"/>
              <w:right w:val="nil"/>
            </w:tcBorders>
            <w:shd w:val="clear" w:color="auto" w:fill="auto"/>
            <w:noWrap/>
            <w:vAlign w:val="bottom"/>
            <w:hideMark/>
          </w:tcPr>
          <w:p w:rsidR="009A7C94" w:rsidRPr="008C7663" w:rsidRDefault="009A7C94" w:rsidP="008C7663">
            <w:pPr>
              <w:spacing w:after="0" w:line="240" w:lineRule="auto"/>
              <w:jc w:val="center"/>
              <w:rPr>
                <w:rFonts w:ascii="Arial" w:eastAsia="Times New Roman" w:hAnsi="Arial" w:cs="Arial"/>
                <w:b/>
                <w:bCs/>
                <w:sz w:val="16"/>
                <w:szCs w:val="16"/>
                <w:lang w:eastAsia="hr-HR"/>
              </w:rPr>
            </w:pPr>
            <w:r w:rsidRPr="008C7663">
              <w:rPr>
                <w:rFonts w:ascii="Arial" w:eastAsia="Times New Roman" w:hAnsi="Arial" w:cs="Arial"/>
                <w:b/>
                <w:bCs/>
                <w:sz w:val="16"/>
                <w:szCs w:val="16"/>
                <w:lang w:eastAsia="hr-HR"/>
              </w:rPr>
              <w:t>INDEKS</w:t>
            </w:r>
          </w:p>
        </w:tc>
        <w:tc>
          <w:tcPr>
            <w:tcW w:w="839" w:type="dxa"/>
            <w:tcBorders>
              <w:top w:val="nil"/>
              <w:left w:val="nil"/>
              <w:bottom w:val="nil"/>
              <w:right w:val="nil"/>
            </w:tcBorders>
            <w:shd w:val="clear" w:color="auto" w:fill="auto"/>
            <w:noWrap/>
            <w:vAlign w:val="bottom"/>
            <w:hideMark/>
          </w:tcPr>
          <w:p w:rsidR="009A7C94" w:rsidRPr="008C7663" w:rsidRDefault="009A7C94" w:rsidP="008C7663">
            <w:pPr>
              <w:spacing w:after="0" w:line="240" w:lineRule="auto"/>
              <w:jc w:val="center"/>
              <w:rPr>
                <w:rFonts w:ascii="Arial" w:eastAsia="Times New Roman" w:hAnsi="Arial" w:cs="Arial"/>
                <w:b/>
                <w:bCs/>
                <w:sz w:val="16"/>
                <w:szCs w:val="16"/>
                <w:lang w:eastAsia="hr-HR"/>
              </w:rPr>
            </w:pPr>
            <w:r w:rsidRPr="008C7663">
              <w:rPr>
                <w:rFonts w:ascii="Arial" w:eastAsia="Times New Roman" w:hAnsi="Arial" w:cs="Arial"/>
                <w:b/>
                <w:bCs/>
                <w:sz w:val="16"/>
                <w:szCs w:val="16"/>
                <w:lang w:eastAsia="hr-HR"/>
              </w:rPr>
              <w:t>INDEKS</w:t>
            </w:r>
          </w:p>
        </w:tc>
        <w:tc>
          <w:tcPr>
            <w:tcW w:w="821" w:type="dxa"/>
            <w:tcBorders>
              <w:top w:val="nil"/>
              <w:left w:val="nil"/>
              <w:bottom w:val="nil"/>
              <w:right w:val="nil"/>
            </w:tcBorders>
            <w:shd w:val="clear" w:color="auto" w:fill="auto"/>
            <w:noWrap/>
            <w:vAlign w:val="bottom"/>
            <w:hideMark/>
          </w:tcPr>
          <w:p w:rsidR="009A7C94" w:rsidRPr="008C7663" w:rsidRDefault="009A7C94" w:rsidP="008C7663">
            <w:pPr>
              <w:spacing w:after="0" w:line="240" w:lineRule="auto"/>
              <w:jc w:val="center"/>
              <w:rPr>
                <w:rFonts w:ascii="Arial" w:eastAsia="Times New Roman" w:hAnsi="Arial" w:cs="Arial"/>
                <w:b/>
                <w:bCs/>
                <w:sz w:val="16"/>
                <w:szCs w:val="16"/>
                <w:lang w:eastAsia="hr-HR"/>
              </w:rPr>
            </w:pPr>
            <w:r w:rsidRPr="008C7663">
              <w:rPr>
                <w:rFonts w:ascii="Arial" w:eastAsia="Times New Roman" w:hAnsi="Arial" w:cs="Arial"/>
                <w:b/>
                <w:bCs/>
                <w:sz w:val="16"/>
                <w:szCs w:val="16"/>
                <w:lang w:eastAsia="hr-HR"/>
              </w:rPr>
              <w:t>INDEKS</w:t>
            </w:r>
          </w:p>
        </w:tc>
        <w:tc>
          <w:tcPr>
            <w:tcW w:w="954" w:type="dxa"/>
            <w:tcBorders>
              <w:top w:val="nil"/>
              <w:left w:val="nil"/>
              <w:bottom w:val="nil"/>
              <w:right w:val="nil"/>
            </w:tcBorders>
            <w:shd w:val="clear" w:color="auto" w:fill="auto"/>
            <w:noWrap/>
            <w:vAlign w:val="bottom"/>
            <w:hideMark/>
          </w:tcPr>
          <w:p w:rsidR="009A7C94" w:rsidRPr="008C7663" w:rsidRDefault="009A7C94" w:rsidP="008C7663">
            <w:pPr>
              <w:spacing w:after="0" w:line="240" w:lineRule="auto"/>
              <w:jc w:val="center"/>
              <w:rPr>
                <w:rFonts w:ascii="Arial" w:eastAsia="Times New Roman" w:hAnsi="Arial" w:cs="Arial"/>
                <w:b/>
                <w:bCs/>
                <w:sz w:val="16"/>
                <w:szCs w:val="16"/>
                <w:lang w:eastAsia="hr-HR"/>
              </w:rPr>
            </w:pPr>
            <w:r w:rsidRPr="008C7663">
              <w:rPr>
                <w:rFonts w:ascii="Arial" w:eastAsia="Times New Roman" w:hAnsi="Arial" w:cs="Arial"/>
                <w:b/>
                <w:bCs/>
                <w:sz w:val="16"/>
                <w:szCs w:val="16"/>
                <w:lang w:eastAsia="hr-HR"/>
              </w:rPr>
              <w:t>INDEKS</w:t>
            </w:r>
          </w:p>
        </w:tc>
      </w:tr>
      <w:tr w:rsidR="009A7C94" w:rsidRPr="008C7663" w:rsidTr="0034458F">
        <w:trPr>
          <w:trHeight w:val="255"/>
        </w:trPr>
        <w:tc>
          <w:tcPr>
            <w:tcW w:w="3874" w:type="dxa"/>
            <w:gridSpan w:val="2"/>
            <w:vMerge/>
            <w:tcBorders>
              <w:left w:val="nil"/>
              <w:right w:val="nil"/>
            </w:tcBorders>
            <w:shd w:val="clear" w:color="auto" w:fill="auto"/>
            <w:noWrap/>
            <w:vAlign w:val="bottom"/>
            <w:hideMark/>
          </w:tcPr>
          <w:p w:rsidR="009A7C94" w:rsidRPr="008C7663" w:rsidRDefault="009A7C94" w:rsidP="008C7663">
            <w:pPr>
              <w:spacing w:after="0" w:line="240" w:lineRule="auto"/>
              <w:rPr>
                <w:rFonts w:ascii="Arial" w:eastAsia="Times New Roman" w:hAnsi="Arial" w:cs="Arial"/>
                <w:sz w:val="16"/>
                <w:szCs w:val="16"/>
                <w:lang w:eastAsia="hr-HR"/>
              </w:rPr>
            </w:pPr>
          </w:p>
        </w:tc>
        <w:tc>
          <w:tcPr>
            <w:tcW w:w="1360" w:type="dxa"/>
            <w:tcBorders>
              <w:top w:val="nil"/>
              <w:left w:val="nil"/>
              <w:bottom w:val="nil"/>
              <w:right w:val="nil"/>
            </w:tcBorders>
            <w:shd w:val="clear" w:color="auto" w:fill="auto"/>
            <w:noWrap/>
            <w:vAlign w:val="bottom"/>
            <w:hideMark/>
          </w:tcPr>
          <w:p w:rsidR="009A7C94" w:rsidRPr="008C7663" w:rsidRDefault="009A7C94" w:rsidP="008C7663">
            <w:pPr>
              <w:spacing w:after="0" w:line="240" w:lineRule="auto"/>
              <w:jc w:val="center"/>
              <w:rPr>
                <w:rFonts w:ascii="Arial" w:eastAsia="Times New Roman" w:hAnsi="Arial" w:cs="Arial"/>
                <w:b/>
                <w:bCs/>
                <w:sz w:val="16"/>
                <w:szCs w:val="16"/>
                <w:lang w:eastAsia="hr-HR"/>
              </w:rPr>
            </w:pPr>
            <w:r w:rsidRPr="008C7663">
              <w:rPr>
                <w:rFonts w:ascii="Arial" w:eastAsia="Times New Roman" w:hAnsi="Arial" w:cs="Arial"/>
                <w:b/>
                <w:bCs/>
                <w:sz w:val="16"/>
                <w:szCs w:val="16"/>
                <w:lang w:eastAsia="hr-HR"/>
              </w:rPr>
              <w:t>1</w:t>
            </w:r>
          </w:p>
        </w:tc>
        <w:tc>
          <w:tcPr>
            <w:tcW w:w="1329" w:type="dxa"/>
            <w:tcBorders>
              <w:top w:val="nil"/>
              <w:left w:val="nil"/>
              <w:bottom w:val="nil"/>
              <w:right w:val="nil"/>
            </w:tcBorders>
            <w:shd w:val="clear" w:color="auto" w:fill="auto"/>
            <w:noWrap/>
            <w:vAlign w:val="bottom"/>
            <w:hideMark/>
          </w:tcPr>
          <w:p w:rsidR="009A7C94" w:rsidRPr="008C7663" w:rsidRDefault="009A7C94" w:rsidP="008C7663">
            <w:pPr>
              <w:spacing w:after="0" w:line="240" w:lineRule="auto"/>
              <w:jc w:val="center"/>
              <w:rPr>
                <w:rFonts w:ascii="Arial" w:eastAsia="Times New Roman" w:hAnsi="Arial" w:cs="Arial"/>
                <w:b/>
                <w:bCs/>
                <w:sz w:val="16"/>
                <w:szCs w:val="16"/>
                <w:lang w:eastAsia="hr-HR"/>
              </w:rPr>
            </w:pPr>
            <w:r w:rsidRPr="008C7663">
              <w:rPr>
                <w:rFonts w:ascii="Arial" w:eastAsia="Times New Roman" w:hAnsi="Arial" w:cs="Arial"/>
                <w:b/>
                <w:bCs/>
                <w:sz w:val="16"/>
                <w:szCs w:val="16"/>
                <w:lang w:eastAsia="hr-HR"/>
              </w:rPr>
              <w:t>2</w:t>
            </w:r>
          </w:p>
        </w:tc>
        <w:tc>
          <w:tcPr>
            <w:tcW w:w="1329" w:type="dxa"/>
            <w:tcBorders>
              <w:top w:val="nil"/>
              <w:left w:val="nil"/>
              <w:bottom w:val="nil"/>
              <w:right w:val="nil"/>
            </w:tcBorders>
            <w:shd w:val="clear" w:color="auto" w:fill="auto"/>
            <w:noWrap/>
            <w:vAlign w:val="bottom"/>
            <w:hideMark/>
          </w:tcPr>
          <w:p w:rsidR="009A7C94" w:rsidRPr="008C7663" w:rsidRDefault="009A7C94" w:rsidP="008C7663">
            <w:pPr>
              <w:spacing w:after="0" w:line="240" w:lineRule="auto"/>
              <w:jc w:val="center"/>
              <w:rPr>
                <w:rFonts w:ascii="Arial" w:eastAsia="Times New Roman" w:hAnsi="Arial" w:cs="Arial"/>
                <w:b/>
                <w:bCs/>
                <w:sz w:val="16"/>
                <w:szCs w:val="16"/>
                <w:lang w:eastAsia="hr-HR"/>
              </w:rPr>
            </w:pPr>
            <w:r w:rsidRPr="008C7663">
              <w:rPr>
                <w:rFonts w:ascii="Arial" w:eastAsia="Times New Roman" w:hAnsi="Arial" w:cs="Arial"/>
                <w:b/>
                <w:bCs/>
                <w:sz w:val="16"/>
                <w:szCs w:val="16"/>
                <w:lang w:eastAsia="hr-HR"/>
              </w:rPr>
              <w:t>3</w:t>
            </w:r>
          </w:p>
        </w:tc>
        <w:tc>
          <w:tcPr>
            <w:tcW w:w="1329" w:type="dxa"/>
            <w:tcBorders>
              <w:top w:val="nil"/>
              <w:left w:val="nil"/>
              <w:bottom w:val="nil"/>
              <w:right w:val="nil"/>
            </w:tcBorders>
            <w:shd w:val="clear" w:color="auto" w:fill="auto"/>
            <w:noWrap/>
            <w:vAlign w:val="bottom"/>
            <w:hideMark/>
          </w:tcPr>
          <w:p w:rsidR="009A7C94" w:rsidRPr="008C7663" w:rsidRDefault="009A7C94" w:rsidP="008C7663">
            <w:pPr>
              <w:spacing w:after="0" w:line="240" w:lineRule="auto"/>
              <w:jc w:val="center"/>
              <w:rPr>
                <w:rFonts w:ascii="Arial" w:eastAsia="Times New Roman" w:hAnsi="Arial" w:cs="Arial"/>
                <w:b/>
                <w:bCs/>
                <w:sz w:val="16"/>
                <w:szCs w:val="16"/>
                <w:lang w:eastAsia="hr-HR"/>
              </w:rPr>
            </w:pPr>
            <w:r w:rsidRPr="008C7663">
              <w:rPr>
                <w:rFonts w:ascii="Arial" w:eastAsia="Times New Roman" w:hAnsi="Arial" w:cs="Arial"/>
                <w:b/>
                <w:bCs/>
                <w:sz w:val="16"/>
                <w:szCs w:val="16"/>
                <w:lang w:eastAsia="hr-HR"/>
              </w:rPr>
              <w:t>4</w:t>
            </w:r>
          </w:p>
        </w:tc>
        <w:tc>
          <w:tcPr>
            <w:tcW w:w="1360" w:type="dxa"/>
            <w:tcBorders>
              <w:top w:val="nil"/>
              <w:left w:val="nil"/>
              <w:bottom w:val="nil"/>
              <w:right w:val="nil"/>
            </w:tcBorders>
            <w:shd w:val="clear" w:color="auto" w:fill="auto"/>
            <w:noWrap/>
            <w:vAlign w:val="bottom"/>
            <w:hideMark/>
          </w:tcPr>
          <w:p w:rsidR="009A7C94" w:rsidRPr="008C7663" w:rsidRDefault="009A7C94" w:rsidP="008C7663">
            <w:pPr>
              <w:spacing w:after="0" w:line="240" w:lineRule="auto"/>
              <w:jc w:val="center"/>
              <w:rPr>
                <w:rFonts w:ascii="Arial" w:eastAsia="Times New Roman" w:hAnsi="Arial" w:cs="Arial"/>
                <w:b/>
                <w:bCs/>
                <w:sz w:val="16"/>
                <w:szCs w:val="16"/>
                <w:lang w:eastAsia="hr-HR"/>
              </w:rPr>
            </w:pPr>
            <w:r w:rsidRPr="008C7663">
              <w:rPr>
                <w:rFonts w:ascii="Arial" w:eastAsia="Times New Roman" w:hAnsi="Arial" w:cs="Arial"/>
                <w:b/>
                <w:bCs/>
                <w:sz w:val="16"/>
                <w:szCs w:val="16"/>
                <w:lang w:eastAsia="hr-HR"/>
              </w:rPr>
              <w:t>5</w:t>
            </w:r>
          </w:p>
        </w:tc>
        <w:tc>
          <w:tcPr>
            <w:tcW w:w="839" w:type="dxa"/>
            <w:tcBorders>
              <w:top w:val="nil"/>
              <w:left w:val="nil"/>
              <w:bottom w:val="nil"/>
              <w:right w:val="nil"/>
            </w:tcBorders>
            <w:shd w:val="clear" w:color="auto" w:fill="auto"/>
            <w:noWrap/>
            <w:vAlign w:val="bottom"/>
            <w:hideMark/>
          </w:tcPr>
          <w:p w:rsidR="009A7C94" w:rsidRPr="008C7663" w:rsidRDefault="009A7C94" w:rsidP="008C7663">
            <w:pPr>
              <w:spacing w:after="0" w:line="240" w:lineRule="auto"/>
              <w:jc w:val="center"/>
              <w:rPr>
                <w:rFonts w:ascii="Arial" w:eastAsia="Times New Roman" w:hAnsi="Arial" w:cs="Arial"/>
                <w:b/>
                <w:bCs/>
                <w:sz w:val="16"/>
                <w:szCs w:val="16"/>
                <w:lang w:eastAsia="hr-HR"/>
              </w:rPr>
            </w:pPr>
            <w:r w:rsidRPr="008C7663">
              <w:rPr>
                <w:rFonts w:ascii="Arial" w:eastAsia="Times New Roman" w:hAnsi="Arial" w:cs="Arial"/>
                <w:b/>
                <w:bCs/>
                <w:sz w:val="16"/>
                <w:szCs w:val="16"/>
                <w:lang w:eastAsia="hr-HR"/>
              </w:rPr>
              <w:t>6</w:t>
            </w:r>
          </w:p>
        </w:tc>
        <w:tc>
          <w:tcPr>
            <w:tcW w:w="839" w:type="dxa"/>
            <w:tcBorders>
              <w:top w:val="nil"/>
              <w:left w:val="nil"/>
              <w:bottom w:val="nil"/>
              <w:right w:val="nil"/>
            </w:tcBorders>
            <w:shd w:val="clear" w:color="auto" w:fill="auto"/>
            <w:noWrap/>
            <w:vAlign w:val="bottom"/>
            <w:hideMark/>
          </w:tcPr>
          <w:p w:rsidR="009A7C94" w:rsidRPr="008C7663" w:rsidRDefault="009A7C94" w:rsidP="008C7663">
            <w:pPr>
              <w:spacing w:after="0" w:line="240" w:lineRule="auto"/>
              <w:jc w:val="center"/>
              <w:rPr>
                <w:rFonts w:ascii="Arial" w:eastAsia="Times New Roman" w:hAnsi="Arial" w:cs="Arial"/>
                <w:b/>
                <w:bCs/>
                <w:sz w:val="16"/>
                <w:szCs w:val="16"/>
                <w:lang w:eastAsia="hr-HR"/>
              </w:rPr>
            </w:pPr>
            <w:r w:rsidRPr="008C7663">
              <w:rPr>
                <w:rFonts w:ascii="Arial" w:eastAsia="Times New Roman" w:hAnsi="Arial" w:cs="Arial"/>
                <w:b/>
                <w:bCs/>
                <w:sz w:val="16"/>
                <w:szCs w:val="16"/>
                <w:lang w:eastAsia="hr-HR"/>
              </w:rPr>
              <w:t>7</w:t>
            </w:r>
          </w:p>
        </w:tc>
        <w:tc>
          <w:tcPr>
            <w:tcW w:w="821" w:type="dxa"/>
            <w:tcBorders>
              <w:top w:val="nil"/>
              <w:left w:val="nil"/>
              <w:bottom w:val="nil"/>
              <w:right w:val="nil"/>
            </w:tcBorders>
            <w:shd w:val="clear" w:color="auto" w:fill="auto"/>
            <w:noWrap/>
            <w:vAlign w:val="bottom"/>
            <w:hideMark/>
          </w:tcPr>
          <w:p w:rsidR="009A7C94" w:rsidRPr="008C7663" w:rsidRDefault="009A7C94" w:rsidP="008C7663">
            <w:pPr>
              <w:spacing w:after="0" w:line="240" w:lineRule="auto"/>
              <w:jc w:val="center"/>
              <w:rPr>
                <w:rFonts w:ascii="Arial" w:eastAsia="Times New Roman" w:hAnsi="Arial" w:cs="Arial"/>
                <w:b/>
                <w:bCs/>
                <w:sz w:val="16"/>
                <w:szCs w:val="16"/>
                <w:lang w:eastAsia="hr-HR"/>
              </w:rPr>
            </w:pPr>
            <w:r w:rsidRPr="008C7663">
              <w:rPr>
                <w:rFonts w:ascii="Arial" w:eastAsia="Times New Roman" w:hAnsi="Arial" w:cs="Arial"/>
                <w:b/>
                <w:bCs/>
                <w:sz w:val="16"/>
                <w:szCs w:val="16"/>
                <w:lang w:eastAsia="hr-HR"/>
              </w:rPr>
              <w:t>8</w:t>
            </w:r>
          </w:p>
        </w:tc>
        <w:tc>
          <w:tcPr>
            <w:tcW w:w="954" w:type="dxa"/>
            <w:tcBorders>
              <w:top w:val="nil"/>
              <w:left w:val="nil"/>
              <w:bottom w:val="nil"/>
              <w:right w:val="nil"/>
            </w:tcBorders>
            <w:shd w:val="clear" w:color="auto" w:fill="auto"/>
            <w:noWrap/>
            <w:vAlign w:val="bottom"/>
            <w:hideMark/>
          </w:tcPr>
          <w:p w:rsidR="009A7C94" w:rsidRPr="008C7663" w:rsidRDefault="009A7C94" w:rsidP="008C7663">
            <w:pPr>
              <w:spacing w:after="0" w:line="240" w:lineRule="auto"/>
              <w:jc w:val="center"/>
              <w:rPr>
                <w:rFonts w:ascii="Arial" w:eastAsia="Times New Roman" w:hAnsi="Arial" w:cs="Arial"/>
                <w:b/>
                <w:bCs/>
                <w:sz w:val="16"/>
                <w:szCs w:val="16"/>
                <w:lang w:eastAsia="hr-HR"/>
              </w:rPr>
            </w:pPr>
            <w:r w:rsidRPr="008C7663">
              <w:rPr>
                <w:rFonts w:ascii="Arial" w:eastAsia="Times New Roman" w:hAnsi="Arial" w:cs="Arial"/>
                <w:b/>
                <w:bCs/>
                <w:sz w:val="16"/>
                <w:szCs w:val="16"/>
                <w:lang w:eastAsia="hr-HR"/>
              </w:rPr>
              <w:t>9</w:t>
            </w:r>
          </w:p>
        </w:tc>
      </w:tr>
      <w:tr w:rsidR="009A7C94" w:rsidRPr="008C7663" w:rsidTr="0034458F">
        <w:trPr>
          <w:trHeight w:val="255"/>
        </w:trPr>
        <w:tc>
          <w:tcPr>
            <w:tcW w:w="3874" w:type="dxa"/>
            <w:gridSpan w:val="2"/>
            <w:vMerge/>
            <w:tcBorders>
              <w:left w:val="nil"/>
              <w:bottom w:val="nil"/>
              <w:right w:val="nil"/>
            </w:tcBorders>
            <w:shd w:val="clear" w:color="auto" w:fill="auto"/>
            <w:noWrap/>
            <w:vAlign w:val="bottom"/>
            <w:hideMark/>
          </w:tcPr>
          <w:p w:rsidR="009A7C94" w:rsidRPr="008C7663" w:rsidRDefault="009A7C94" w:rsidP="008C7663">
            <w:pPr>
              <w:spacing w:after="0" w:line="240" w:lineRule="auto"/>
              <w:rPr>
                <w:rFonts w:ascii="Arial" w:eastAsia="Times New Roman" w:hAnsi="Arial" w:cs="Arial"/>
                <w:b/>
                <w:bCs/>
                <w:sz w:val="16"/>
                <w:szCs w:val="16"/>
                <w:lang w:eastAsia="hr-HR"/>
              </w:rPr>
            </w:pPr>
          </w:p>
        </w:tc>
        <w:tc>
          <w:tcPr>
            <w:tcW w:w="1360" w:type="dxa"/>
            <w:tcBorders>
              <w:top w:val="nil"/>
              <w:left w:val="nil"/>
              <w:bottom w:val="nil"/>
              <w:right w:val="nil"/>
            </w:tcBorders>
            <w:shd w:val="clear" w:color="auto" w:fill="auto"/>
            <w:noWrap/>
            <w:vAlign w:val="bottom"/>
            <w:hideMark/>
          </w:tcPr>
          <w:p w:rsidR="009A7C94" w:rsidRPr="008C7663" w:rsidRDefault="009A7C94" w:rsidP="008C7663">
            <w:pPr>
              <w:spacing w:after="0" w:line="240" w:lineRule="auto"/>
              <w:jc w:val="center"/>
              <w:rPr>
                <w:rFonts w:ascii="Arial" w:eastAsia="Times New Roman" w:hAnsi="Arial" w:cs="Arial"/>
                <w:b/>
                <w:bCs/>
                <w:sz w:val="16"/>
                <w:szCs w:val="16"/>
                <w:lang w:eastAsia="hr-HR"/>
              </w:rPr>
            </w:pPr>
            <w:r w:rsidRPr="008C7663">
              <w:rPr>
                <w:rFonts w:ascii="Arial" w:eastAsia="Times New Roman" w:hAnsi="Arial" w:cs="Arial"/>
                <w:b/>
                <w:bCs/>
                <w:sz w:val="16"/>
                <w:szCs w:val="16"/>
                <w:lang w:eastAsia="hr-HR"/>
              </w:rPr>
              <w:t>01.01.2019. - 31.12.2019.</w:t>
            </w:r>
          </w:p>
        </w:tc>
        <w:tc>
          <w:tcPr>
            <w:tcW w:w="1329" w:type="dxa"/>
            <w:tcBorders>
              <w:top w:val="nil"/>
              <w:left w:val="nil"/>
              <w:bottom w:val="nil"/>
              <w:right w:val="nil"/>
            </w:tcBorders>
            <w:shd w:val="clear" w:color="auto" w:fill="auto"/>
            <w:noWrap/>
            <w:vAlign w:val="bottom"/>
            <w:hideMark/>
          </w:tcPr>
          <w:p w:rsidR="009A7C94" w:rsidRPr="008C7663" w:rsidRDefault="009A7C94" w:rsidP="008C7663">
            <w:pPr>
              <w:spacing w:after="0" w:line="240" w:lineRule="auto"/>
              <w:jc w:val="center"/>
              <w:rPr>
                <w:rFonts w:ascii="Arial" w:eastAsia="Times New Roman" w:hAnsi="Arial" w:cs="Arial"/>
                <w:b/>
                <w:bCs/>
                <w:sz w:val="16"/>
                <w:szCs w:val="16"/>
                <w:lang w:eastAsia="hr-HR"/>
              </w:rPr>
            </w:pPr>
            <w:r w:rsidRPr="008C7663">
              <w:rPr>
                <w:rFonts w:ascii="Arial" w:eastAsia="Times New Roman" w:hAnsi="Arial" w:cs="Arial"/>
                <w:b/>
                <w:bCs/>
                <w:sz w:val="16"/>
                <w:szCs w:val="16"/>
                <w:lang w:eastAsia="hr-HR"/>
              </w:rPr>
              <w:t>2020.</w:t>
            </w:r>
          </w:p>
        </w:tc>
        <w:tc>
          <w:tcPr>
            <w:tcW w:w="1329" w:type="dxa"/>
            <w:tcBorders>
              <w:top w:val="nil"/>
              <w:left w:val="nil"/>
              <w:bottom w:val="nil"/>
              <w:right w:val="nil"/>
            </w:tcBorders>
            <w:shd w:val="clear" w:color="auto" w:fill="auto"/>
            <w:noWrap/>
            <w:vAlign w:val="bottom"/>
            <w:hideMark/>
          </w:tcPr>
          <w:p w:rsidR="009A7C94" w:rsidRPr="008C7663" w:rsidRDefault="009A7C94" w:rsidP="008C7663">
            <w:pPr>
              <w:spacing w:after="0" w:line="240" w:lineRule="auto"/>
              <w:jc w:val="center"/>
              <w:rPr>
                <w:rFonts w:ascii="Arial" w:eastAsia="Times New Roman" w:hAnsi="Arial" w:cs="Arial"/>
                <w:b/>
                <w:bCs/>
                <w:sz w:val="16"/>
                <w:szCs w:val="16"/>
                <w:lang w:eastAsia="hr-HR"/>
              </w:rPr>
            </w:pPr>
            <w:r w:rsidRPr="008C7663">
              <w:rPr>
                <w:rFonts w:ascii="Arial" w:eastAsia="Times New Roman" w:hAnsi="Arial" w:cs="Arial"/>
                <w:b/>
                <w:bCs/>
                <w:sz w:val="16"/>
                <w:szCs w:val="16"/>
                <w:lang w:eastAsia="hr-HR"/>
              </w:rPr>
              <w:t>2021.</w:t>
            </w:r>
          </w:p>
        </w:tc>
        <w:tc>
          <w:tcPr>
            <w:tcW w:w="1329" w:type="dxa"/>
            <w:tcBorders>
              <w:top w:val="nil"/>
              <w:left w:val="nil"/>
              <w:bottom w:val="nil"/>
              <w:right w:val="nil"/>
            </w:tcBorders>
            <w:shd w:val="clear" w:color="auto" w:fill="auto"/>
            <w:noWrap/>
            <w:vAlign w:val="bottom"/>
            <w:hideMark/>
          </w:tcPr>
          <w:p w:rsidR="009A7C94" w:rsidRPr="008C7663" w:rsidRDefault="009A7C94" w:rsidP="008C7663">
            <w:pPr>
              <w:spacing w:after="0" w:line="240" w:lineRule="auto"/>
              <w:jc w:val="center"/>
              <w:rPr>
                <w:rFonts w:ascii="Arial" w:eastAsia="Times New Roman" w:hAnsi="Arial" w:cs="Arial"/>
                <w:b/>
                <w:bCs/>
                <w:sz w:val="16"/>
                <w:szCs w:val="16"/>
                <w:lang w:eastAsia="hr-HR"/>
              </w:rPr>
            </w:pPr>
            <w:r w:rsidRPr="008C7663">
              <w:rPr>
                <w:rFonts w:ascii="Arial" w:eastAsia="Times New Roman" w:hAnsi="Arial" w:cs="Arial"/>
                <w:b/>
                <w:bCs/>
                <w:sz w:val="16"/>
                <w:szCs w:val="16"/>
                <w:lang w:eastAsia="hr-HR"/>
              </w:rPr>
              <w:t>2022.</w:t>
            </w:r>
          </w:p>
        </w:tc>
        <w:tc>
          <w:tcPr>
            <w:tcW w:w="1360" w:type="dxa"/>
            <w:tcBorders>
              <w:top w:val="nil"/>
              <w:left w:val="nil"/>
              <w:bottom w:val="nil"/>
              <w:right w:val="nil"/>
            </w:tcBorders>
            <w:shd w:val="clear" w:color="auto" w:fill="auto"/>
            <w:noWrap/>
            <w:vAlign w:val="bottom"/>
            <w:hideMark/>
          </w:tcPr>
          <w:p w:rsidR="009A7C94" w:rsidRPr="008C7663" w:rsidRDefault="009A7C94" w:rsidP="008C7663">
            <w:pPr>
              <w:spacing w:after="0" w:line="240" w:lineRule="auto"/>
              <w:jc w:val="center"/>
              <w:rPr>
                <w:rFonts w:ascii="Arial" w:eastAsia="Times New Roman" w:hAnsi="Arial" w:cs="Arial"/>
                <w:b/>
                <w:bCs/>
                <w:sz w:val="16"/>
                <w:szCs w:val="16"/>
                <w:lang w:eastAsia="hr-HR"/>
              </w:rPr>
            </w:pPr>
            <w:r w:rsidRPr="008C7663">
              <w:rPr>
                <w:rFonts w:ascii="Arial" w:eastAsia="Times New Roman" w:hAnsi="Arial" w:cs="Arial"/>
                <w:b/>
                <w:bCs/>
                <w:sz w:val="16"/>
                <w:szCs w:val="16"/>
                <w:lang w:eastAsia="hr-HR"/>
              </w:rPr>
              <w:t>2023.</w:t>
            </w:r>
          </w:p>
        </w:tc>
        <w:tc>
          <w:tcPr>
            <w:tcW w:w="839" w:type="dxa"/>
            <w:tcBorders>
              <w:top w:val="nil"/>
              <w:left w:val="nil"/>
              <w:bottom w:val="nil"/>
              <w:right w:val="nil"/>
            </w:tcBorders>
            <w:shd w:val="clear" w:color="auto" w:fill="auto"/>
            <w:noWrap/>
            <w:vAlign w:val="bottom"/>
            <w:hideMark/>
          </w:tcPr>
          <w:p w:rsidR="009A7C94" w:rsidRPr="008C7663" w:rsidRDefault="009A7C94" w:rsidP="008C7663">
            <w:pPr>
              <w:spacing w:after="0" w:line="240" w:lineRule="auto"/>
              <w:jc w:val="center"/>
              <w:rPr>
                <w:rFonts w:ascii="Arial" w:eastAsia="Times New Roman" w:hAnsi="Arial" w:cs="Arial"/>
                <w:b/>
                <w:bCs/>
                <w:sz w:val="16"/>
                <w:szCs w:val="16"/>
                <w:lang w:eastAsia="hr-HR"/>
              </w:rPr>
            </w:pPr>
            <w:r w:rsidRPr="008C7663">
              <w:rPr>
                <w:rFonts w:ascii="Arial" w:eastAsia="Times New Roman" w:hAnsi="Arial" w:cs="Arial"/>
                <w:b/>
                <w:bCs/>
                <w:sz w:val="16"/>
                <w:szCs w:val="16"/>
                <w:lang w:eastAsia="hr-HR"/>
              </w:rPr>
              <w:t>(2/1)</w:t>
            </w:r>
          </w:p>
        </w:tc>
        <w:tc>
          <w:tcPr>
            <w:tcW w:w="839" w:type="dxa"/>
            <w:tcBorders>
              <w:top w:val="nil"/>
              <w:left w:val="nil"/>
              <w:bottom w:val="nil"/>
              <w:right w:val="nil"/>
            </w:tcBorders>
            <w:shd w:val="clear" w:color="auto" w:fill="auto"/>
            <w:noWrap/>
            <w:vAlign w:val="bottom"/>
            <w:hideMark/>
          </w:tcPr>
          <w:p w:rsidR="009A7C94" w:rsidRPr="008C7663" w:rsidRDefault="009A7C94" w:rsidP="008C7663">
            <w:pPr>
              <w:spacing w:after="0" w:line="240" w:lineRule="auto"/>
              <w:jc w:val="center"/>
              <w:rPr>
                <w:rFonts w:ascii="Arial" w:eastAsia="Times New Roman" w:hAnsi="Arial" w:cs="Arial"/>
                <w:b/>
                <w:bCs/>
                <w:sz w:val="16"/>
                <w:szCs w:val="16"/>
                <w:lang w:eastAsia="hr-HR"/>
              </w:rPr>
            </w:pPr>
            <w:r w:rsidRPr="008C7663">
              <w:rPr>
                <w:rFonts w:ascii="Arial" w:eastAsia="Times New Roman" w:hAnsi="Arial" w:cs="Arial"/>
                <w:b/>
                <w:bCs/>
                <w:sz w:val="16"/>
                <w:szCs w:val="16"/>
                <w:lang w:eastAsia="hr-HR"/>
              </w:rPr>
              <w:t>(3/2)</w:t>
            </w:r>
          </w:p>
        </w:tc>
        <w:tc>
          <w:tcPr>
            <w:tcW w:w="821" w:type="dxa"/>
            <w:tcBorders>
              <w:top w:val="nil"/>
              <w:left w:val="nil"/>
              <w:bottom w:val="nil"/>
              <w:right w:val="nil"/>
            </w:tcBorders>
            <w:shd w:val="clear" w:color="auto" w:fill="auto"/>
            <w:noWrap/>
            <w:vAlign w:val="bottom"/>
            <w:hideMark/>
          </w:tcPr>
          <w:p w:rsidR="009A7C94" w:rsidRPr="008C7663" w:rsidRDefault="009A7C94" w:rsidP="008C7663">
            <w:pPr>
              <w:spacing w:after="0" w:line="240" w:lineRule="auto"/>
              <w:jc w:val="center"/>
              <w:rPr>
                <w:rFonts w:ascii="Arial" w:eastAsia="Times New Roman" w:hAnsi="Arial" w:cs="Arial"/>
                <w:b/>
                <w:bCs/>
                <w:sz w:val="16"/>
                <w:szCs w:val="16"/>
                <w:lang w:eastAsia="hr-HR"/>
              </w:rPr>
            </w:pPr>
            <w:r w:rsidRPr="008C7663">
              <w:rPr>
                <w:rFonts w:ascii="Arial" w:eastAsia="Times New Roman" w:hAnsi="Arial" w:cs="Arial"/>
                <w:b/>
                <w:bCs/>
                <w:sz w:val="16"/>
                <w:szCs w:val="16"/>
                <w:lang w:eastAsia="hr-HR"/>
              </w:rPr>
              <w:t>(4/3)</w:t>
            </w:r>
          </w:p>
        </w:tc>
        <w:tc>
          <w:tcPr>
            <w:tcW w:w="954" w:type="dxa"/>
            <w:tcBorders>
              <w:top w:val="nil"/>
              <w:left w:val="nil"/>
              <w:bottom w:val="nil"/>
              <w:right w:val="nil"/>
            </w:tcBorders>
            <w:shd w:val="clear" w:color="auto" w:fill="auto"/>
            <w:noWrap/>
            <w:vAlign w:val="bottom"/>
            <w:hideMark/>
          </w:tcPr>
          <w:p w:rsidR="009A7C94" w:rsidRPr="008C7663" w:rsidRDefault="009A7C94" w:rsidP="008C7663">
            <w:pPr>
              <w:spacing w:after="0" w:line="240" w:lineRule="auto"/>
              <w:jc w:val="center"/>
              <w:rPr>
                <w:rFonts w:ascii="Arial" w:eastAsia="Times New Roman" w:hAnsi="Arial" w:cs="Arial"/>
                <w:b/>
                <w:bCs/>
                <w:sz w:val="16"/>
                <w:szCs w:val="16"/>
                <w:lang w:eastAsia="hr-HR"/>
              </w:rPr>
            </w:pPr>
            <w:r w:rsidRPr="008C7663">
              <w:rPr>
                <w:rFonts w:ascii="Arial" w:eastAsia="Times New Roman" w:hAnsi="Arial" w:cs="Arial"/>
                <w:b/>
                <w:bCs/>
                <w:sz w:val="16"/>
                <w:szCs w:val="16"/>
                <w:lang w:eastAsia="hr-HR"/>
              </w:rPr>
              <w:t>(5/4)</w:t>
            </w:r>
          </w:p>
        </w:tc>
      </w:tr>
      <w:tr w:rsidR="008C7663" w:rsidRPr="008C7663" w:rsidTr="008C7663">
        <w:trPr>
          <w:trHeight w:val="255"/>
        </w:trPr>
        <w:tc>
          <w:tcPr>
            <w:tcW w:w="1434" w:type="dxa"/>
            <w:tcBorders>
              <w:top w:val="nil"/>
              <w:left w:val="nil"/>
              <w:right w:val="nil"/>
            </w:tcBorders>
            <w:shd w:val="clear" w:color="auto" w:fill="auto"/>
            <w:noWrap/>
            <w:vAlign w:val="bottom"/>
            <w:hideMark/>
          </w:tcPr>
          <w:p w:rsidR="008C7663" w:rsidRPr="009A7C94" w:rsidRDefault="008C7663" w:rsidP="008C7663">
            <w:pPr>
              <w:spacing w:after="0" w:line="240" w:lineRule="auto"/>
              <w:rPr>
                <w:rFonts w:ascii="Arial" w:eastAsia="Times New Roman" w:hAnsi="Arial" w:cs="Arial"/>
                <w:b/>
                <w:bCs/>
                <w:i/>
                <w:sz w:val="16"/>
                <w:szCs w:val="16"/>
                <w:lang w:eastAsia="hr-HR"/>
              </w:rPr>
            </w:pPr>
            <w:r w:rsidRPr="009A7C94">
              <w:rPr>
                <w:rFonts w:ascii="Arial" w:eastAsia="Times New Roman" w:hAnsi="Arial" w:cs="Arial"/>
                <w:b/>
                <w:bCs/>
                <w:i/>
                <w:sz w:val="16"/>
                <w:szCs w:val="16"/>
                <w:lang w:eastAsia="hr-HR"/>
              </w:rPr>
              <w:t>FUNKCIJSKA  KLASIFIKACIJA</w:t>
            </w:r>
          </w:p>
        </w:tc>
        <w:tc>
          <w:tcPr>
            <w:tcW w:w="2440" w:type="dxa"/>
            <w:tcBorders>
              <w:top w:val="nil"/>
              <w:left w:val="nil"/>
              <w:right w:val="nil"/>
            </w:tcBorders>
            <w:shd w:val="clear" w:color="auto" w:fill="auto"/>
            <w:vAlign w:val="bottom"/>
            <w:hideMark/>
          </w:tcPr>
          <w:p w:rsidR="008C7663" w:rsidRPr="009A7C94" w:rsidRDefault="008C7663" w:rsidP="008C7663">
            <w:pPr>
              <w:spacing w:after="0" w:line="240" w:lineRule="auto"/>
              <w:rPr>
                <w:rFonts w:ascii="Arial" w:eastAsia="Times New Roman" w:hAnsi="Arial" w:cs="Arial"/>
                <w:b/>
                <w:bCs/>
                <w:i/>
                <w:sz w:val="16"/>
                <w:szCs w:val="16"/>
                <w:lang w:eastAsia="hr-HR"/>
              </w:rPr>
            </w:pPr>
            <w:r w:rsidRPr="009A7C94">
              <w:rPr>
                <w:rFonts w:ascii="Arial" w:eastAsia="Times New Roman" w:hAnsi="Arial" w:cs="Arial"/>
                <w:b/>
                <w:bCs/>
                <w:i/>
                <w:sz w:val="16"/>
                <w:szCs w:val="16"/>
                <w:lang w:eastAsia="hr-HR"/>
              </w:rPr>
              <w:t xml:space="preserve">UKUPNO </w:t>
            </w:r>
          </w:p>
          <w:p w:rsidR="008C7663" w:rsidRPr="009A7C94" w:rsidRDefault="008C7663" w:rsidP="008C7663">
            <w:pPr>
              <w:spacing w:after="0" w:line="240" w:lineRule="auto"/>
              <w:rPr>
                <w:rFonts w:ascii="Arial" w:eastAsia="Times New Roman" w:hAnsi="Arial" w:cs="Arial"/>
                <w:b/>
                <w:bCs/>
                <w:i/>
                <w:sz w:val="16"/>
                <w:szCs w:val="16"/>
                <w:lang w:eastAsia="hr-HR"/>
              </w:rPr>
            </w:pPr>
            <w:r w:rsidRPr="009A7C94">
              <w:rPr>
                <w:rFonts w:ascii="Arial" w:eastAsia="Times New Roman" w:hAnsi="Arial" w:cs="Arial"/>
                <w:b/>
                <w:bCs/>
                <w:i/>
                <w:sz w:val="16"/>
                <w:szCs w:val="16"/>
                <w:lang w:eastAsia="hr-HR"/>
              </w:rPr>
              <w:t>RASHODI</w:t>
            </w:r>
          </w:p>
        </w:tc>
        <w:tc>
          <w:tcPr>
            <w:tcW w:w="1360" w:type="dxa"/>
            <w:tcBorders>
              <w:top w:val="nil"/>
              <w:left w:val="nil"/>
              <w:bottom w:val="nil"/>
              <w:right w:val="nil"/>
            </w:tcBorders>
            <w:shd w:val="clear" w:color="auto" w:fill="auto"/>
            <w:noWrap/>
            <w:vAlign w:val="bottom"/>
            <w:hideMark/>
          </w:tcPr>
          <w:p w:rsidR="008C7663" w:rsidRPr="009A7C94" w:rsidRDefault="008C7663" w:rsidP="008C7663">
            <w:pPr>
              <w:spacing w:after="0" w:line="240" w:lineRule="auto"/>
              <w:jc w:val="right"/>
              <w:rPr>
                <w:rFonts w:ascii="Arial" w:eastAsia="Times New Roman" w:hAnsi="Arial" w:cs="Arial"/>
                <w:b/>
                <w:bCs/>
                <w:i/>
                <w:sz w:val="16"/>
                <w:szCs w:val="16"/>
                <w:lang w:eastAsia="hr-HR"/>
              </w:rPr>
            </w:pPr>
            <w:r w:rsidRPr="009A7C94">
              <w:rPr>
                <w:rFonts w:ascii="Arial" w:eastAsia="Times New Roman" w:hAnsi="Arial" w:cs="Arial"/>
                <w:b/>
                <w:bCs/>
                <w:i/>
                <w:sz w:val="16"/>
                <w:szCs w:val="16"/>
                <w:lang w:eastAsia="hr-HR"/>
              </w:rPr>
              <w:t>82.829.036,65</w:t>
            </w:r>
          </w:p>
        </w:tc>
        <w:tc>
          <w:tcPr>
            <w:tcW w:w="1329" w:type="dxa"/>
            <w:tcBorders>
              <w:top w:val="nil"/>
              <w:left w:val="nil"/>
              <w:bottom w:val="nil"/>
              <w:right w:val="nil"/>
            </w:tcBorders>
            <w:shd w:val="clear" w:color="auto" w:fill="auto"/>
            <w:noWrap/>
            <w:vAlign w:val="bottom"/>
            <w:hideMark/>
          </w:tcPr>
          <w:p w:rsidR="008C7663" w:rsidRPr="009A7C94" w:rsidRDefault="008C7663" w:rsidP="008C7663">
            <w:pPr>
              <w:spacing w:after="0" w:line="240" w:lineRule="auto"/>
              <w:jc w:val="right"/>
              <w:rPr>
                <w:rFonts w:ascii="Arial" w:eastAsia="Times New Roman" w:hAnsi="Arial" w:cs="Arial"/>
                <w:b/>
                <w:bCs/>
                <w:i/>
                <w:sz w:val="16"/>
                <w:szCs w:val="16"/>
                <w:lang w:eastAsia="hr-HR"/>
              </w:rPr>
            </w:pPr>
            <w:r w:rsidRPr="009A7C94">
              <w:rPr>
                <w:rFonts w:ascii="Arial" w:eastAsia="Times New Roman" w:hAnsi="Arial" w:cs="Arial"/>
                <w:b/>
                <w:bCs/>
                <w:i/>
                <w:sz w:val="16"/>
                <w:szCs w:val="16"/>
                <w:lang w:eastAsia="hr-HR"/>
              </w:rPr>
              <w:t>100.485.412,00</w:t>
            </w:r>
          </w:p>
        </w:tc>
        <w:tc>
          <w:tcPr>
            <w:tcW w:w="1329" w:type="dxa"/>
            <w:tcBorders>
              <w:top w:val="nil"/>
              <w:left w:val="nil"/>
              <w:bottom w:val="nil"/>
              <w:right w:val="nil"/>
            </w:tcBorders>
            <w:shd w:val="clear" w:color="auto" w:fill="auto"/>
            <w:noWrap/>
            <w:vAlign w:val="bottom"/>
            <w:hideMark/>
          </w:tcPr>
          <w:p w:rsidR="008C7663" w:rsidRPr="009A7C94" w:rsidRDefault="008C7663" w:rsidP="008C7663">
            <w:pPr>
              <w:spacing w:after="0" w:line="240" w:lineRule="auto"/>
              <w:jc w:val="right"/>
              <w:rPr>
                <w:rFonts w:ascii="Arial" w:eastAsia="Times New Roman" w:hAnsi="Arial" w:cs="Arial"/>
                <w:b/>
                <w:bCs/>
                <w:i/>
                <w:sz w:val="16"/>
                <w:szCs w:val="16"/>
                <w:lang w:eastAsia="hr-HR"/>
              </w:rPr>
            </w:pPr>
            <w:r w:rsidRPr="009A7C94">
              <w:rPr>
                <w:rFonts w:ascii="Arial" w:eastAsia="Times New Roman" w:hAnsi="Arial" w:cs="Arial"/>
                <w:b/>
                <w:bCs/>
                <w:i/>
                <w:sz w:val="16"/>
                <w:szCs w:val="16"/>
                <w:lang w:eastAsia="hr-HR"/>
              </w:rPr>
              <w:t>124.393.590,00</w:t>
            </w:r>
          </w:p>
        </w:tc>
        <w:tc>
          <w:tcPr>
            <w:tcW w:w="1329" w:type="dxa"/>
            <w:tcBorders>
              <w:top w:val="nil"/>
              <w:left w:val="nil"/>
              <w:bottom w:val="nil"/>
              <w:right w:val="nil"/>
            </w:tcBorders>
            <w:shd w:val="clear" w:color="auto" w:fill="auto"/>
            <w:noWrap/>
            <w:vAlign w:val="bottom"/>
            <w:hideMark/>
          </w:tcPr>
          <w:p w:rsidR="008C7663" w:rsidRPr="009A7C94" w:rsidRDefault="008C7663" w:rsidP="008C7663">
            <w:pPr>
              <w:spacing w:after="0" w:line="240" w:lineRule="auto"/>
              <w:jc w:val="right"/>
              <w:rPr>
                <w:rFonts w:ascii="Arial" w:eastAsia="Times New Roman" w:hAnsi="Arial" w:cs="Arial"/>
                <w:b/>
                <w:bCs/>
                <w:i/>
                <w:sz w:val="16"/>
                <w:szCs w:val="16"/>
                <w:lang w:eastAsia="hr-HR"/>
              </w:rPr>
            </w:pPr>
            <w:r w:rsidRPr="009A7C94">
              <w:rPr>
                <w:rFonts w:ascii="Arial" w:eastAsia="Times New Roman" w:hAnsi="Arial" w:cs="Arial"/>
                <w:b/>
                <w:bCs/>
                <w:i/>
                <w:sz w:val="16"/>
                <w:szCs w:val="16"/>
                <w:lang w:eastAsia="hr-HR"/>
              </w:rPr>
              <w:t>118.656.944,00</w:t>
            </w:r>
          </w:p>
        </w:tc>
        <w:tc>
          <w:tcPr>
            <w:tcW w:w="1360" w:type="dxa"/>
            <w:tcBorders>
              <w:top w:val="nil"/>
              <w:left w:val="nil"/>
              <w:bottom w:val="nil"/>
              <w:right w:val="nil"/>
            </w:tcBorders>
            <w:shd w:val="clear" w:color="auto" w:fill="auto"/>
            <w:noWrap/>
            <w:vAlign w:val="bottom"/>
            <w:hideMark/>
          </w:tcPr>
          <w:p w:rsidR="008C7663" w:rsidRPr="009A7C94" w:rsidRDefault="008C7663" w:rsidP="008C7663">
            <w:pPr>
              <w:spacing w:after="0" w:line="240" w:lineRule="auto"/>
              <w:jc w:val="right"/>
              <w:rPr>
                <w:rFonts w:ascii="Arial" w:eastAsia="Times New Roman" w:hAnsi="Arial" w:cs="Arial"/>
                <w:b/>
                <w:bCs/>
                <w:i/>
                <w:sz w:val="16"/>
                <w:szCs w:val="16"/>
                <w:lang w:eastAsia="hr-HR"/>
              </w:rPr>
            </w:pPr>
            <w:r w:rsidRPr="009A7C94">
              <w:rPr>
                <w:rFonts w:ascii="Arial" w:eastAsia="Times New Roman" w:hAnsi="Arial" w:cs="Arial"/>
                <w:b/>
                <w:bCs/>
                <w:i/>
                <w:sz w:val="16"/>
                <w:szCs w:val="16"/>
                <w:lang w:eastAsia="hr-HR"/>
              </w:rPr>
              <w:t>105.458.044,00</w:t>
            </w:r>
          </w:p>
        </w:tc>
        <w:tc>
          <w:tcPr>
            <w:tcW w:w="839" w:type="dxa"/>
            <w:tcBorders>
              <w:top w:val="nil"/>
              <w:left w:val="nil"/>
              <w:bottom w:val="nil"/>
              <w:right w:val="nil"/>
            </w:tcBorders>
            <w:shd w:val="clear" w:color="auto" w:fill="auto"/>
            <w:noWrap/>
            <w:vAlign w:val="bottom"/>
            <w:hideMark/>
          </w:tcPr>
          <w:p w:rsidR="008C7663" w:rsidRPr="009A7C94" w:rsidRDefault="008C7663" w:rsidP="008C7663">
            <w:pPr>
              <w:spacing w:after="0" w:line="240" w:lineRule="auto"/>
              <w:jc w:val="right"/>
              <w:rPr>
                <w:rFonts w:ascii="Arial" w:eastAsia="Times New Roman" w:hAnsi="Arial" w:cs="Arial"/>
                <w:b/>
                <w:bCs/>
                <w:i/>
                <w:sz w:val="16"/>
                <w:szCs w:val="16"/>
                <w:lang w:eastAsia="hr-HR"/>
              </w:rPr>
            </w:pPr>
            <w:r w:rsidRPr="009A7C94">
              <w:rPr>
                <w:rFonts w:ascii="Arial" w:eastAsia="Times New Roman" w:hAnsi="Arial" w:cs="Arial"/>
                <w:b/>
                <w:bCs/>
                <w:i/>
                <w:sz w:val="16"/>
                <w:szCs w:val="16"/>
                <w:lang w:eastAsia="hr-HR"/>
              </w:rPr>
              <w:t>121,32</w:t>
            </w:r>
          </w:p>
        </w:tc>
        <w:tc>
          <w:tcPr>
            <w:tcW w:w="839" w:type="dxa"/>
            <w:tcBorders>
              <w:top w:val="nil"/>
              <w:left w:val="nil"/>
              <w:bottom w:val="nil"/>
              <w:right w:val="nil"/>
            </w:tcBorders>
            <w:shd w:val="clear" w:color="auto" w:fill="auto"/>
            <w:noWrap/>
            <w:vAlign w:val="bottom"/>
            <w:hideMark/>
          </w:tcPr>
          <w:p w:rsidR="008C7663" w:rsidRPr="009A7C94" w:rsidRDefault="008C7663" w:rsidP="008C7663">
            <w:pPr>
              <w:spacing w:after="0" w:line="240" w:lineRule="auto"/>
              <w:jc w:val="right"/>
              <w:rPr>
                <w:rFonts w:ascii="Arial" w:eastAsia="Times New Roman" w:hAnsi="Arial" w:cs="Arial"/>
                <w:b/>
                <w:bCs/>
                <w:i/>
                <w:sz w:val="16"/>
                <w:szCs w:val="16"/>
                <w:lang w:eastAsia="hr-HR"/>
              </w:rPr>
            </w:pPr>
            <w:r w:rsidRPr="009A7C94">
              <w:rPr>
                <w:rFonts w:ascii="Arial" w:eastAsia="Times New Roman" w:hAnsi="Arial" w:cs="Arial"/>
                <w:b/>
                <w:bCs/>
                <w:i/>
                <w:sz w:val="16"/>
                <w:szCs w:val="16"/>
                <w:lang w:eastAsia="hr-HR"/>
              </w:rPr>
              <w:t>123,79</w:t>
            </w:r>
          </w:p>
        </w:tc>
        <w:tc>
          <w:tcPr>
            <w:tcW w:w="821" w:type="dxa"/>
            <w:tcBorders>
              <w:top w:val="nil"/>
              <w:left w:val="nil"/>
              <w:bottom w:val="nil"/>
              <w:right w:val="nil"/>
            </w:tcBorders>
            <w:shd w:val="clear" w:color="auto" w:fill="auto"/>
            <w:noWrap/>
            <w:vAlign w:val="bottom"/>
            <w:hideMark/>
          </w:tcPr>
          <w:p w:rsidR="008C7663" w:rsidRPr="009A7C94" w:rsidRDefault="008C7663" w:rsidP="008C7663">
            <w:pPr>
              <w:spacing w:after="0" w:line="240" w:lineRule="auto"/>
              <w:jc w:val="right"/>
              <w:rPr>
                <w:rFonts w:ascii="Arial" w:eastAsia="Times New Roman" w:hAnsi="Arial" w:cs="Arial"/>
                <w:b/>
                <w:bCs/>
                <w:i/>
                <w:sz w:val="16"/>
                <w:szCs w:val="16"/>
                <w:lang w:eastAsia="hr-HR"/>
              </w:rPr>
            </w:pPr>
            <w:r w:rsidRPr="009A7C94">
              <w:rPr>
                <w:rFonts w:ascii="Arial" w:eastAsia="Times New Roman" w:hAnsi="Arial" w:cs="Arial"/>
                <w:b/>
                <w:bCs/>
                <w:i/>
                <w:sz w:val="16"/>
                <w:szCs w:val="16"/>
                <w:lang w:eastAsia="hr-HR"/>
              </w:rPr>
              <w:t>95,39</w:t>
            </w:r>
          </w:p>
        </w:tc>
        <w:tc>
          <w:tcPr>
            <w:tcW w:w="954" w:type="dxa"/>
            <w:tcBorders>
              <w:top w:val="nil"/>
              <w:left w:val="nil"/>
              <w:bottom w:val="nil"/>
              <w:right w:val="nil"/>
            </w:tcBorders>
            <w:shd w:val="clear" w:color="auto" w:fill="auto"/>
            <w:noWrap/>
            <w:vAlign w:val="bottom"/>
            <w:hideMark/>
          </w:tcPr>
          <w:p w:rsidR="008C7663" w:rsidRPr="009A7C94" w:rsidRDefault="008C7663" w:rsidP="008C7663">
            <w:pPr>
              <w:spacing w:after="0" w:line="240" w:lineRule="auto"/>
              <w:jc w:val="right"/>
              <w:rPr>
                <w:rFonts w:ascii="Arial" w:eastAsia="Times New Roman" w:hAnsi="Arial" w:cs="Arial"/>
                <w:b/>
                <w:bCs/>
                <w:i/>
                <w:sz w:val="16"/>
                <w:szCs w:val="16"/>
                <w:lang w:eastAsia="hr-HR"/>
              </w:rPr>
            </w:pPr>
            <w:r w:rsidRPr="009A7C94">
              <w:rPr>
                <w:rFonts w:ascii="Arial" w:eastAsia="Times New Roman" w:hAnsi="Arial" w:cs="Arial"/>
                <w:b/>
                <w:bCs/>
                <w:i/>
                <w:sz w:val="16"/>
                <w:szCs w:val="16"/>
                <w:lang w:eastAsia="hr-HR"/>
              </w:rPr>
              <w:t>88,88</w:t>
            </w:r>
          </w:p>
        </w:tc>
      </w:tr>
      <w:tr w:rsidR="008C7663" w:rsidRPr="008C7663" w:rsidTr="008C7663">
        <w:trPr>
          <w:trHeight w:val="255"/>
        </w:trPr>
        <w:tc>
          <w:tcPr>
            <w:tcW w:w="3874" w:type="dxa"/>
            <w:gridSpan w:val="2"/>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01 Opće javne usluge</w:t>
            </w:r>
          </w:p>
        </w:tc>
        <w:tc>
          <w:tcPr>
            <w:tcW w:w="1360"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11.508.545,35</w:t>
            </w:r>
          </w:p>
        </w:tc>
        <w:tc>
          <w:tcPr>
            <w:tcW w:w="1329"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11.512.644,00</w:t>
            </w:r>
          </w:p>
        </w:tc>
        <w:tc>
          <w:tcPr>
            <w:tcW w:w="1329"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13.780.168,00</w:t>
            </w:r>
          </w:p>
        </w:tc>
        <w:tc>
          <w:tcPr>
            <w:tcW w:w="1329"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12.537.068,00</w:t>
            </w:r>
          </w:p>
        </w:tc>
        <w:tc>
          <w:tcPr>
            <w:tcW w:w="1360"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12.473.068,00</w:t>
            </w:r>
          </w:p>
        </w:tc>
        <w:tc>
          <w:tcPr>
            <w:tcW w:w="839"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100,04</w:t>
            </w:r>
          </w:p>
        </w:tc>
        <w:tc>
          <w:tcPr>
            <w:tcW w:w="839"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119,70</w:t>
            </w:r>
          </w:p>
        </w:tc>
        <w:tc>
          <w:tcPr>
            <w:tcW w:w="821"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90,98</w:t>
            </w:r>
          </w:p>
        </w:tc>
        <w:tc>
          <w:tcPr>
            <w:tcW w:w="954"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99,49</w:t>
            </w:r>
          </w:p>
        </w:tc>
      </w:tr>
      <w:tr w:rsidR="008C7663" w:rsidRPr="008C7663" w:rsidTr="00073612">
        <w:trPr>
          <w:trHeight w:val="255"/>
        </w:trPr>
        <w:tc>
          <w:tcPr>
            <w:tcW w:w="3874" w:type="dxa"/>
            <w:gridSpan w:val="2"/>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011 Izvršna  i zakonodavna tijela, financijski i fiskalni poslovi, vanjski poslovi</w:t>
            </w:r>
          </w:p>
        </w:tc>
        <w:tc>
          <w:tcPr>
            <w:tcW w:w="1360"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7.996.141,13</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8.718.848,00</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10.184.168,00</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9.643.068,00</w:t>
            </w:r>
          </w:p>
        </w:tc>
        <w:tc>
          <w:tcPr>
            <w:tcW w:w="1360"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9.580.068,00</w:t>
            </w:r>
          </w:p>
        </w:tc>
        <w:tc>
          <w:tcPr>
            <w:tcW w:w="83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109,04</w:t>
            </w:r>
          </w:p>
        </w:tc>
        <w:tc>
          <w:tcPr>
            <w:tcW w:w="83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116,81</w:t>
            </w:r>
          </w:p>
        </w:tc>
        <w:tc>
          <w:tcPr>
            <w:tcW w:w="821"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94,69</w:t>
            </w:r>
          </w:p>
        </w:tc>
        <w:tc>
          <w:tcPr>
            <w:tcW w:w="954"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99,35</w:t>
            </w:r>
          </w:p>
        </w:tc>
      </w:tr>
      <w:tr w:rsidR="008C7663" w:rsidRPr="008C7663" w:rsidTr="00073612">
        <w:trPr>
          <w:trHeight w:val="255"/>
        </w:trPr>
        <w:tc>
          <w:tcPr>
            <w:tcW w:w="3874" w:type="dxa"/>
            <w:gridSpan w:val="2"/>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013 Opće usluge</w:t>
            </w:r>
          </w:p>
        </w:tc>
        <w:tc>
          <w:tcPr>
            <w:tcW w:w="1360"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3.474.284,51</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2.752.796,00</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3.556.000,00</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2.856.000,00</w:t>
            </w:r>
          </w:p>
        </w:tc>
        <w:tc>
          <w:tcPr>
            <w:tcW w:w="1360"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2.856.000,00</w:t>
            </w:r>
          </w:p>
        </w:tc>
        <w:tc>
          <w:tcPr>
            <w:tcW w:w="83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79,23</w:t>
            </w:r>
          </w:p>
        </w:tc>
        <w:tc>
          <w:tcPr>
            <w:tcW w:w="83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129,18</w:t>
            </w:r>
          </w:p>
        </w:tc>
        <w:tc>
          <w:tcPr>
            <w:tcW w:w="821"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80,31</w:t>
            </w:r>
          </w:p>
        </w:tc>
        <w:tc>
          <w:tcPr>
            <w:tcW w:w="954"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100,00</w:t>
            </w:r>
          </w:p>
        </w:tc>
      </w:tr>
      <w:tr w:rsidR="008C7663" w:rsidRPr="008C7663" w:rsidTr="00073612">
        <w:trPr>
          <w:trHeight w:val="255"/>
        </w:trPr>
        <w:tc>
          <w:tcPr>
            <w:tcW w:w="3874" w:type="dxa"/>
            <w:gridSpan w:val="2"/>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016 Opće javne usluge koje nisu drugdje svrstane</w:t>
            </w:r>
          </w:p>
        </w:tc>
        <w:tc>
          <w:tcPr>
            <w:tcW w:w="1360"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38.119,71</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41.000,00</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40.000,00</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38.000,00</w:t>
            </w:r>
          </w:p>
        </w:tc>
        <w:tc>
          <w:tcPr>
            <w:tcW w:w="1360"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37.000,00</w:t>
            </w:r>
          </w:p>
        </w:tc>
        <w:tc>
          <w:tcPr>
            <w:tcW w:w="83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107,56</w:t>
            </w:r>
          </w:p>
        </w:tc>
        <w:tc>
          <w:tcPr>
            <w:tcW w:w="83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97,56</w:t>
            </w:r>
          </w:p>
        </w:tc>
        <w:tc>
          <w:tcPr>
            <w:tcW w:w="821"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95,00</w:t>
            </w:r>
          </w:p>
        </w:tc>
        <w:tc>
          <w:tcPr>
            <w:tcW w:w="954"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97,37</w:t>
            </w:r>
          </w:p>
        </w:tc>
      </w:tr>
      <w:tr w:rsidR="008C7663" w:rsidRPr="008C7663" w:rsidTr="008C7663">
        <w:trPr>
          <w:trHeight w:val="255"/>
        </w:trPr>
        <w:tc>
          <w:tcPr>
            <w:tcW w:w="1434" w:type="dxa"/>
            <w:tcBorders>
              <w:top w:val="nil"/>
              <w:left w:val="nil"/>
              <w:bottom w:val="nil"/>
              <w:right w:val="nil"/>
            </w:tcBorders>
            <w:shd w:val="clear" w:color="auto" w:fill="auto"/>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2440" w:type="dxa"/>
            <w:tcBorders>
              <w:top w:val="nil"/>
              <w:left w:val="nil"/>
              <w:bottom w:val="nil"/>
              <w:right w:val="nil"/>
            </w:tcBorders>
            <w:shd w:val="clear" w:color="auto" w:fill="auto"/>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1360"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1329"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1329"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1329"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1360"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821"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954"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r>
      <w:tr w:rsidR="008C7663" w:rsidRPr="008C7663" w:rsidTr="008C7663">
        <w:trPr>
          <w:trHeight w:val="255"/>
        </w:trPr>
        <w:tc>
          <w:tcPr>
            <w:tcW w:w="3874" w:type="dxa"/>
            <w:gridSpan w:val="2"/>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03 Javni red i sigurnost</w:t>
            </w:r>
          </w:p>
        </w:tc>
        <w:tc>
          <w:tcPr>
            <w:tcW w:w="1360"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6.315.186,21</w:t>
            </w:r>
          </w:p>
        </w:tc>
        <w:tc>
          <w:tcPr>
            <w:tcW w:w="1329"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6.793.295,00</w:t>
            </w:r>
          </w:p>
        </w:tc>
        <w:tc>
          <w:tcPr>
            <w:tcW w:w="1329"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6.737.720,00</w:t>
            </w:r>
          </w:p>
        </w:tc>
        <w:tc>
          <w:tcPr>
            <w:tcW w:w="1329"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6.557.720,00</w:t>
            </w:r>
          </w:p>
        </w:tc>
        <w:tc>
          <w:tcPr>
            <w:tcW w:w="1360"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6.557.720,00</w:t>
            </w:r>
          </w:p>
        </w:tc>
        <w:tc>
          <w:tcPr>
            <w:tcW w:w="839"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107,57</w:t>
            </w:r>
          </w:p>
        </w:tc>
        <w:tc>
          <w:tcPr>
            <w:tcW w:w="839"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99,18</w:t>
            </w:r>
          </w:p>
        </w:tc>
        <w:tc>
          <w:tcPr>
            <w:tcW w:w="821"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97,33</w:t>
            </w:r>
          </w:p>
        </w:tc>
        <w:tc>
          <w:tcPr>
            <w:tcW w:w="954"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100,00</w:t>
            </w:r>
          </w:p>
        </w:tc>
      </w:tr>
      <w:tr w:rsidR="008C7663" w:rsidRPr="008C7663" w:rsidTr="00073612">
        <w:trPr>
          <w:trHeight w:val="255"/>
        </w:trPr>
        <w:tc>
          <w:tcPr>
            <w:tcW w:w="3874" w:type="dxa"/>
            <w:gridSpan w:val="2"/>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032 Usluge protupožarne zaštite</w:t>
            </w:r>
          </w:p>
        </w:tc>
        <w:tc>
          <w:tcPr>
            <w:tcW w:w="1360"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5.909.699,53</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6.244.795,00</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6.504.720,00</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6.324.720,00</w:t>
            </w:r>
          </w:p>
        </w:tc>
        <w:tc>
          <w:tcPr>
            <w:tcW w:w="1360"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6.324.720,00</w:t>
            </w:r>
          </w:p>
        </w:tc>
        <w:tc>
          <w:tcPr>
            <w:tcW w:w="83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105,67</w:t>
            </w:r>
          </w:p>
        </w:tc>
        <w:tc>
          <w:tcPr>
            <w:tcW w:w="83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104,16</w:t>
            </w:r>
          </w:p>
        </w:tc>
        <w:tc>
          <w:tcPr>
            <w:tcW w:w="821"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97,23</w:t>
            </w:r>
          </w:p>
        </w:tc>
        <w:tc>
          <w:tcPr>
            <w:tcW w:w="954"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100,00</w:t>
            </w:r>
          </w:p>
        </w:tc>
      </w:tr>
      <w:tr w:rsidR="008C7663" w:rsidRPr="008C7663" w:rsidTr="00073612">
        <w:trPr>
          <w:trHeight w:val="255"/>
        </w:trPr>
        <w:tc>
          <w:tcPr>
            <w:tcW w:w="3874" w:type="dxa"/>
            <w:gridSpan w:val="2"/>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036 Rashodi za javni red i sigurnost koji nisu drugdje svrstani</w:t>
            </w:r>
          </w:p>
        </w:tc>
        <w:tc>
          <w:tcPr>
            <w:tcW w:w="1360"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405.486,68</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548.500,00</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233.000,00</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233.000,00</w:t>
            </w:r>
          </w:p>
        </w:tc>
        <w:tc>
          <w:tcPr>
            <w:tcW w:w="1360"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233.000,00</w:t>
            </w:r>
          </w:p>
        </w:tc>
        <w:tc>
          <w:tcPr>
            <w:tcW w:w="83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135,27</w:t>
            </w:r>
          </w:p>
        </w:tc>
        <w:tc>
          <w:tcPr>
            <w:tcW w:w="83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42,48</w:t>
            </w:r>
          </w:p>
        </w:tc>
        <w:tc>
          <w:tcPr>
            <w:tcW w:w="821"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100,00</w:t>
            </w:r>
          </w:p>
        </w:tc>
        <w:tc>
          <w:tcPr>
            <w:tcW w:w="954"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100,00</w:t>
            </w:r>
          </w:p>
        </w:tc>
      </w:tr>
      <w:tr w:rsidR="008C7663" w:rsidRPr="008C7663" w:rsidTr="008C7663">
        <w:trPr>
          <w:trHeight w:val="255"/>
        </w:trPr>
        <w:tc>
          <w:tcPr>
            <w:tcW w:w="1434" w:type="dxa"/>
            <w:tcBorders>
              <w:top w:val="nil"/>
              <w:left w:val="nil"/>
              <w:bottom w:val="nil"/>
              <w:right w:val="nil"/>
            </w:tcBorders>
            <w:shd w:val="clear" w:color="auto" w:fill="auto"/>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2440" w:type="dxa"/>
            <w:tcBorders>
              <w:top w:val="nil"/>
              <w:left w:val="nil"/>
              <w:bottom w:val="nil"/>
              <w:right w:val="nil"/>
            </w:tcBorders>
            <w:shd w:val="clear" w:color="auto" w:fill="auto"/>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1360"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1329"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1329"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1329"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1360"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821"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954"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r>
      <w:tr w:rsidR="008C7663" w:rsidRPr="008C7663" w:rsidTr="008C7663">
        <w:trPr>
          <w:trHeight w:val="255"/>
        </w:trPr>
        <w:tc>
          <w:tcPr>
            <w:tcW w:w="3874" w:type="dxa"/>
            <w:gridSpan w:val="2"/>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04 Ekonomski poslovi</w:t>
            </w:r>
          </w:p>
        </w:tc>
        <w:tc>
          <w:tcPr>
            <w:tcW w:w="1360"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9.388.291,89</w:t>
            </w:r>
          </w:p>
        </w:tc>
        <w:tc>
          <w:tcPr>
            <w:tcW w:w="1329"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7.569.958,00</w:t>
            </w:r>
          </w:p>
        </w:tc>
        <w:tc>
          <w:tcPr>
            <w:tcW w:w="1329"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6.997.352,00</w:t>
            </w:r>
          </w:p>
        </w:tc>
        <w:tc>
          <w:tcPr>
            <w:tcW w:w="1329"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8.191.000,00</w:t>
            </w:r>
          </w:p>
        </w:tc>
        <w:tc>
          <w:tcPr>
            <w:tcW w:w="1360"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8.471.000,00</w:t>
            </w:r>
          </w:p>
        </w:tc>
        <w:tc>
          <w:tcPr>
            <w:tcW w:w="839"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80,63</w:t>
            </w:r>
          </w:p>
        </w:tc>
        <w:tc>
          <w:tcPr>
            <w:tcW w:w="839"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92,44</w:t>
            </w:r>
          </w:p>
        </w:tc>
        <w:tc>
          <w:tcPr>
            <w:tcW w:w="821"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117,06</w:t>
            </w:r>
          </w:p>
        </w:tc>
        <w:tc>
          <w:tcPr>
            <w:tcW w:w="954"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103,42</w:t>
            </w:r>
          </w:p>
        </w:tc>
      </w:tr>
      <w:tr w:rsidR="008C7663" w:rsidRPr="008C7663" w:rsidTr="00073612">
        <w:trPr>
          <w:trHeight w:val="255"/>
        </w:trPr>
        <w:tc>
          <w:tcPr>
            <w:tcW w:w="3874" w:type="dxa"/>
            <w:gridSpan w:val="2"/>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045 Promet</w:t>
            </w:r>
          </w:p>
        </w:tc>
        <w:tc>
          <w:tcPr>
            <w:tcW w:w="1360"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6.970.755,18</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6.571.500,00</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6.309.000,00</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7.630.000,00</w:t>
            </w:r>
          </w:p>
        </w:tc>
        <w:tc>
          <w:tcPr>
            <w:tcW w:w="1360"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7.905.000,00</w:t>
            </w:r>
          </w:p>
        </w:tc>
        <w:tc>
          <w:tcPr>
            <w:tcW w:w="83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94,27</w:t>
            </w:r>
          </w:p>
        </w:tc>
        <w:tc>
          <w:tcPr>
            <w:tcW w:w="83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96,01</w:t>
            </w:r>
          </w:p>
        </w:tc>
        <w:tc>
          <w:tcPr>
            <w:tcW w:w="821"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120,94</w:t>
            </w:r>
          </w:p>
        </w:tc>
        <w:tc>
          <w:tcPr>
            <w:tcW w:w="954"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103,60</w:t>
            </w:r>
          </w:p>
        </w:tc>
      </w:tr>
      <w:tr w:rsidR="008C7663" w:rsidRPr="008C7663" w:rsidTr="00073612">
        <w:trPr>
          <w:trHeight w:val="255"/>
        </w:trPr>
        <w:tc>
          <w:tcPr>
            <w:tcW w:w="3874" w:type="dxa"/>
            <w:gridSpan w:val="2"/>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049 Ekonomski poslovi koji nisu drugdje svrstani</w:t>
            </w:r>
          </w:p>
        </w:tc>
        <w:tc>
          <w:tcPr>
            <w:tcW w:w="1360"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2.417.536,71</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998.458,00</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688.352,00</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561.000,00</w:t>
            </w:r>
          </w:p>
        </w:tc>
        <w:tc>
          <w:tcPr>
            <w:tcW w:w="1360"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566.000,00</w:t>
            </w:r>
          </w:p>
        </w:tc>
        <w:tc>
          <w:tcPr>
            <w:tcW w:w="83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41,30</w:t>
            </w:r>
          </w:p>
        </w:tc>
        <w:tc>
          <w:tcPr>
            <w:tcW w:w="83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68,94</w:t>
            </w:r>
          </w:p>
        </w:tc>
        <w:tc>
          <w:tcPr>
            <w:tcW w:w="821"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81,50</w:t>
            </w:r>
          </w:p>
        </w:tc>
        <w:tc>
          <w:tcPr>
            <w:tcW w:w="954"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100,89</w:t>
            </w:r>
          </w:p>
        </w:tc>
      </w:tr>
      <w:tr w:rsidR="008C7663" w:rsidRPr="008C7663" w:rsidTr="008C7663">
        <w:trPr>
          <w:trHeight w:val="255"/>
        </w:trPr>
        <w:tc>
          <w:tcPr>
            <w:tcW w:w="1434" w:type="dxa"/>
            <w:tcBorders>
              <w:top w:val="nil"/>
              <w:left w:val="nil"/>
              <w:bottom w:val="nil"/>
              <w:right w:val="nil"/>
            </w:tcBorders>
            <w:shd w:val="clear" w:color="auto" w:fill="auto"/>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2440" w:type="dxa"/>
            <w:tcBorders>
              <w:top w:val="nil"/>
              <w:left w:val="nil"/>
              <w:bottom w:val="nil"/>
              <w:right w:val="nil"/>
            </w:tcBorders>
            <w:shd w:val="clear" w:color="auto" w:fill="auto"/>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1360"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1329"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1329"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1329"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1360"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821"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954"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jc w:val="right"/>
              <w:rPr>
                <w:rFonts w:ascii="Arial" w:eastAsia="Times New Roman" w:hAnsi="Arial" w:cs="Arial"/>
                <w:sz w:val="16"/>
                <w:szCs w:val="16"/>
                <w:lang w:eastAsia="hr-HR"/>
              </w:rPr>
            </w:pPr>
            <w:r w:rsidRPr="008C7663">
              <w:rPr>
                <w:rFonts w:ascii="Arial" w:eastAsia="Times New Roman" w:hAnsi="Arial" w:cs="Arial"/>
                <w:sz w:val="16"/>
                <w:szCs w:val="16"/>
                <w:lang w:eastAsia="hr-HR"/>
              </w:rPr>
              <w:t>0,00</w:t>
            </w:r>
          </w:p>
        </w:tc>
      </w:tr>
      <w:tr w:rsidR="008C7663" w:rsidRPr="008C7663" w:rsidTr="008C7663">
        <w:trPr>
          <w:trHeight w:val="255"/>
        </w:trPr>
        <w:tc>
          <w:tcPr>
            <w:tcW w:w="3874" w:type="dxa"/>
            <w:gridSpan w:val="2"/>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05 Zaštita okoliša</w:t>
            </w:r>
          </w:p>
        </w:tc>
        <w:tc>
          <w:tcPr>
            <w:tcW w:w="1360"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6.588.950,16</w:t>
            </w:r>
          </w:p>
        </w:tc>
        <w:tc>
          <w:tcPr>
            <w:tcW w:w="1329"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5.086.086,00</w:t>
            </w:r>
          </w:p>
        </w:tc>
        <w:tc>
          <w:tcPr>
            <w:tcW w:w="1329"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5.885.000,00</w:t>
            </w:r>
          </w:p>
        </w:tc>
        <w:tc>
          <w:tcPr>
            <w:tcW w:w="1329"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6.045.000,00</w:t>
            </w:r>
          </w:p>
        </w:tc>
        <w:tc>
          <w:tcPr>
            <w:tcW w:w="1360"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6.545.000,00</w:t>
            </w:r>
          </w:p>
        </w:tc>
        <w:tc>
          <w:tcPr>
            <w:tcW w:w="839"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77,19</w:t>
            </w:r>
          </w:p>
        </w:tc>
        <w:tc>
          <w:tcPr>
            <w:tcW w:w="839"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115,71</w:t>
            </w:r>
          </w:p>
        </w:tc>
        <w:tc>
          <w:tcPr>
            <w:tcW w:w="821"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102,72</w:t>
            </w:r>
          </w:p>
        </w:tc>
        <w:tc>
          <w:tcPr>
            <w:tcW w:w="954"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108,27</w:t>
            </w:r>
          </w:p>
        </w:tc>
      </w:tr>
      <w:tr w:rsidR="008C7663" w:rsidRPr="008C7663" w:rsidTr="00073612">
        <w:trPr>
          <w:trHeight w:val="255"/>
        </w:trPr>
        <w:tc>
          <w:tcPr>
            <w:tcW w:w="3874" w:type="dxa"/>
            <w:gridSpan w:val="2"/>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051 Gospodarenje otpadom</w:t>
            </w:r>
          </w:p>
        </w:tc>
        <w:tc>
          <w:tcPr>
            <w:tcW w:w="1360"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1.171.703,76</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1.203.000,00</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1.203.000,00</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1.203.000,00</w:t>
            </w:r>
          </w:p>
        </w:tc>
        <w:tc>
          <w:tcPr>
            <w:tcW w:w="1360"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1.203.000,00</w:t>
            </w:r>
          </w:p>
        </w:tc>
        <w:tc>
          <w:tcPr>
            <w:tcW w:w="83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102,67</w:t>
            </w:r>
          </w:p>
        </w:tc>
        <w:tc>
          <w:tcPr>
            <w:tcW w:w="83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100,00</w:t>
            </w:r>
          </w:p>
        </w:tc>
        <w:tc>
          <w:tcPr>
            <w:tcW w:w="821"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100,00</w:t>
            </w:r>
          </w:p>
        </w:tc>
        <w:tc>
          <w:tcPr>
            <w:tcW w:w="954"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100,00</w:t>
            </w:r>
          </w:p>
        </w:tc>
      </w:tr>
      <w:tr w:rsidR="008C7663" w:rsidRPr="008C7663" w:rsidTr="00073612">
        <w:trPr>
          <w:trHeight w:val="255"/>
        </w:trPr>
        <w:tc>
          <w:tcPr>
            <w:tcW w:w="3874" w:type="dxa"/>
            <w:gridSpan w:val="2"/>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052 Gospodarenje otpadnim vodama</w:t>
            </w:r>
          </w:p>
        </w:tc>
        <w:tc>
          <w:tcPr>
            <w:tcW w:w="1360"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130.398,21</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50.000,00</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50.000,00</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50.000,00</w:t>
            </w:r>
          </w:p>
        </w:tc>
        <w:tc>
          <w:tcPr>
            <w:tcW w:w="1360"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50.000,00</w:t>
            </w:r>
          </w:p>
        </w:tc>
        <w:tc>
          <w:tcPr>
            <w:tcW w:w="83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38,34</w:t>
            </w:r>
          </w:p>
        </w:tc>
        <w:tc>
          <w:tcPr>
            <w:tcW w:w="83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100,00</w:t>
            </w:r>
          </w:p>
        </w:tc>
        <w:tc>
          <w:tcPr>
            <w:tcW w:w="821"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100,00</w:t>
            </w:r>
          </w:p>
        </w:tc>
        <w:tc>
          <w:tcPr>
            <w:tcW w:w="954"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100,00</w:t>
            </w:r>
          </w:p>
        </w:tc>
      </w:tr>
      <w:tr w:rsidR="008C7663" w:rsidRPr="008C7663" w:rsidTr="00073612">
        <w:trPr>
          <w:trHeight w:val="255"/>
        </w:trPr>
        <w:tc>
          <w:tcPr>
            <w:tcW w:w="3874" w:type="dxa"/>
            <w:gridSpan w:val="2"/>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lastRenderedPageBreak/>
              <w:t>056 Poslovi i usluge zaštite okoliša koji nisu drugdje svrstani</w:t>
            </w:r>
          </w:p>
        </w:tc>
        <w:tc>
          <w:tcPr>
            <w:tcW w:w="1360"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5.286.848,19</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3.833.086,00</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4.632.000,00</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4.792.000,00</w:t>
            </w:r>
          </w:p>
        </w:tc>
        <w:tc>
          <w:tcPr>
            <w:tcW w:w="1360"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5.292.000,00</w:t>
            </w:r>
          </w:p>
        </w:tc>
        <w:tc>
          <w:tcPr>
            <w:tcW w:w="83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72,50</w:t>
            </w:r>
          </w:p>
        </w:tc>
        <w:tc>
          <w:tcPr>
            <w:tcW w:w="83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120,84</w:t>
            </w:r>
          </w:p>
        </w:tc>
        <w:tc>
          <w:tcPr>
            <w:tcW w:w="821"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103,45</w:t>
            </w:r>
          </w:p>
        </w:tc>
        <w:tc>
          <w:tcPr>
            <w:tcW w:w="954"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110,43</w:t>
            </w:r>
          </w:p>
        </w:tc>
      </w:tr>
      <w:tr w:rsidR="008C7663" w:rsidRPr="008C7663" w:rsidTr="008C7663">
        <w:trPr>
          <w:trHeight w:val="255"/>
        </w:trPr>
        <w:tc>
          <w:tcPr>
            <w:tcW w:w="1434" w:type="dxa"/>
            <w:tcBorders>
              <w:top w:val="nil"/>
              <w:left w:val="nil"/>
              <w:bottom w:val="nil"/>
              <w:right w:val="nil"/>
            </w:tcBorders>
            <w:shd w:val="clear" w:color="auto" w:fill="auto"/>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2440" w:type="dxa"/>
            <w:tcBorders>
              <w:top w:val="nil"/>
              <w:left w:val="nil"/>
              <w:bottom w:val="nil"/>
              <w:right w:val="nil"/>
            </w:tcBorders>
            <w:shd w:val="clear" w:color="auto" w:fill="auto"/>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1360"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1329"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1329"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1329"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1360"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821"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954"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r>
      <w:tr w:rsidR="008C7663" w:rsidRPr="008C7663" w:rsidTr="008C7663">
        <w:trPr>
          <w:trHeight w:val="255"/>
        </w:trPr>
        <w:tc>
          <w:tcPr>
            <w:tcW w:w="3874" w:type="dxa"/>
            <w:gridSpan w:val="2"/>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06 Usluge unapređenja stanovanja i zajednice</w:t>
            </w:r>
          </w:p>
        </w:tc>
        <w:tc>
          <w:tcPr>
            <w:tcW w:w="1360"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13.459.825,61</w:t>
            </w:r>
          </w:p>
        </w:tc>
        <w:tc>
          <w:tcPr>
            <w:tcW w:w="1329"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16.411.444,00</w:t>
            </w:r>
          </w:p>
        </w:tc>
        <w:tc>
          <w:tcPr>
            <w:tcW w:w="1329"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15.213.097,00</w:t>
            </w:r>
          </w:p>
        </w:tc>
        <w:tc>
          <w:tcPr>
            <w:tcW w:w="1329"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7.819.000,00</w:t>
            </w:r>
          </w:p>
        </w:tc>
        <w:tc>
          <w:tcPr>
            <w:tcW w:w="1360"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6.134.000,00</w:t>
            </w:r>
          </w:p>
        </w:tc>
        <w:tc>
          <w:tcPr>
            <w:tcW w:w="839"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121,93</w:t>
            </w:r>
          </w:p>
        </w:tc>
        <w:tc>
          <w:tcPr>
            <w:tcW w:w="839"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92,70</w:t>
            </w:r>
          </w:p>
        </w:tc>
        <w:tc>
          <w:tcPr>
            <w:tcW w:w="821"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51,40</w:t>
            </w:r>
          </w:p>
        </w:tc>
        <w:tc>
          <w:tcPr>
            <w:tcW w:w="954"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78,45</w:t>
            </w:r>
          </w:p>
        </w:tc>
      </w:tr>
      <w:tr w:rsidR="008C7663" w:rsidRPr="008C7663" w:rsidTr="00073612">
        <w:trPr>
          <w:trHeight w:val="255"/>
        </w:trPr>
        <w:tc>
          <w:tcPr>
            <w:tcW w:w="3874" w:type="dxa"/>
            <w:gridSpan w:val="2"/>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062 Razvoj zajednice</w:t>
            </w:r>
          </w:p>
        </w:tc>
        <w:tc>
          <w:tcPr>
            <w:tcW w:w="1360"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10.343.760,44</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14.136.444,00</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12.620.097,00</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4.926.000,00</w:t>
            </w:r>
          </w:p>
        </w:tc>
        <w:tc>
          <w:tcPr>
            <w:tcW w:w="1360"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3.241.000,00</w:t>
            </w:r>
          </w:p>
        </w:tc>
        <w:tc>
          <w:tcPr>
            <w:tcW w:w="83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136,67</w:t>
            </w:r>
          </w:p>
        </w:tc>
        <w:tc>
          <w:tcPr>
            <w:tcW w:w="83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89,27</w:t>
            </w:r>
          </w:p>
        </w:tc>
        <w:tc>
          <w:tcPr>
            <w:tcW w:w="821"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39,03</w:t>
            </w:r>
          </w:p>
        </w:tc>
        <w:tc>
          <w:tcPr>
            <w:tcW w:w="954"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65,79</w:t>
            </w:r>
          </w:p>
        </w:tc>
      </w:tr>
      <w:tr w:rsidR="008C7663" w:rsidRPr="008C7663" w:rsidTr="00073612">
        <w:trPr>
          <w:trHeight w:val="255"/>
        </w:trPr>
        <w:tc>
          <w:tcPr>
            <w:tcW w:w="3874" w:type="dxa"/>
            <w:gridSpan w:val="2"/>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064 Ulična rasvjeta</w:t>
            </w:r>
          </w:p>
        </w:tc>
        <w:tc>
          <w:tcPr>
            <w:tcW w:w="1360"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2.122.795,64</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1.685.000,00</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1.725.000,00</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2.025.000,00</w:t>
            </w:r>
          </w:p>
        </w:tc>
        <w:tc>
          <w:tcPr>
            <w:tcW w:w="1360"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2.025.000,00</w:t>
            </w:r>
          </w:p>
        </w:tc>
        <w:tc>
          <w:tcPr>
            <w:tcW w:w="83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79,38</w:t>
            </w:r>
          </w:p>
        </w:tc>
        <w:tc>
          <w:tcPr>
            <w:tcW w:w="83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102,37</w:t>
            </w:r>
          </w:p>
        </w:tc>
        <w:tc>
          <w:tcPr>
            <w:tcW w:w="821"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117,39</w:t>
            </w:r>
          </w:p>
        </w:tc>
        <w:tc>
          <w:tcPr>
            <w:tcW w:w="954"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100,00</w:t>
            </w:r>
          </w:p>
        </w:tc>
      </w:tr>
      <w:tr w:rsidR="008C7663" w:rsidRPr="008C7663" w:rsidTr="00073612">
        <w:trPr>
          <w:trHeight w:val="255"/>
        </w:trPr>
        <w:tc>
          <w:tcPr>
            <w:tcW w:w="3874" w:type="dxa"/>
            <w:gridSpan w:val="2"/>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066 Rashodi vezani za stanovanje i kom. pogodnosti koji nisu drugdje svrstani</w:t>
            </w:r>
          </w:p>
        </w:tc>
        <w:tc>
          <w:tcPr>
            <w:tcW w:w="1360"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993.269,53</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590.000,00</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868.000,00</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868.000,00</w:t>
            </w:r>
          </w:p>
        </w:tc>
        <w:tc>
          <w:tcPr>
            <w:tcW w:w="1360"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868.000,00</w:t>
            </w:r>
          </w:p>
        </w:tc>
        <w:tc>
          <w:tcPr>
            <w:tcW w:w="83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59,40</w:t>
            </w:r>
          </w:p>
        </w:tc>
        <w:tc>
          <w:tcPr>
            <w:tcW w:w="83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147,12</w:t>
            </w:r>
          </w:p>
        </w:tc>
        <w:tc>
          <w:tcPr>
            <w:tcW w:w="821"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100,00</w:t>
            </w:r>
          </w:p>
        </w:tc>
        <w:tc>
          <w:tcPr>
            <w:tcW w:w="954"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100,00</w:t>
            </w:r>
          </w:p>
        </w:tc>
      </w:tr>
      <w:tr w:rsidR="008C7663" w:rsidRPr="008C7663" w:rsidTr="008C7663">
        <w:trPr>
          <w:trHeight w:val="255"/>
        </w:trPr>
        <w:tc>
          <w:tcPr>
            <w:tcW w:w="1434" w:type="dxa"/>
            <w:tcBorders>
              <w:top w:val="nil"/>
              <w:left w:val="nil"/>
              <w:bottom w:val="nil"/>
              <w:right w:val="nil"/>
            </w:tcBorders>
            <w:shd w:val="clear" w:color="auto" w:fill="auto"/>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2440" w:type="dxa"/>
            <w:tcBorders>
              <w:top w:val="nil"/>
              <w:left w:val="nil"/>
              <w:bottom w:val="nil"/>
              <w:right w:val="nil"/>
            </w:tcBorders>
            <w:shd w:val="clear" w:color="auto" w:fill="auto"/>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1360"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1329"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1329"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1329"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1360"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821"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954"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r>
      <w:tr w:rsidR="008C7663" w:rsidRPr="008C7663" w:rsidTr="008C7663">
        <w:trPr>
          <w:trHeight w:val="255"/>
        </w:trPr>
        <w:tc>
          <w:tcPr>
            <w:tcW w:w="3874" w:type="dxa"/>
            <w:gridSpan w:val="2"/>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07 Zdravstvo</w:t>
            </w:r>
          </w:p>
        </w:tc>
        <w:tc>
          <w:tcPr>
            <w:tcW w:w="1360"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501.928,16</w:t>
            </w:r>
          </w:p>
        </w:tc>
        <w:tc>
          <w:tcPr>
            <w:tcW w:w="1329"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1.036.500,00</w:t>
            </w:r>
          </w:p>
        </w:tc>
        <w:tc>
          <w:tcPr>
            <w:tcW w:w="1329"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839.000,00</w:t>
            </w:r>
          </w:p>
        </w:tc>
        <w:tc>
          <w:tcPr>
            <w:tcW w:w="1329"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819.000,00</w:t>
            </w:r>
          </w:p>
        </w:tc>
        <w:tc>
          <w:tcPr>
            <w:tcW w:w="1360"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819.000,00</w:t>
            </w:r>
          </w:p>
        </w:tc>
        <w:tc>
          <w:tcPr>
            <w:tcW w:w="839"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206,50</w:t>
            </w:r>
          </w:p>
        </w:tc>
        <w:tc>
          <w:tcPr>
            <w:tcW w:w="839"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80,95</w:t>
            </w:r>
          </w:p>
        </w:tc>
        <w:tc>
          <w:tcPr>
            <w:tcW w:w="821"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97,62</w:t>
            </w:r>
          </w:p>
        </w:tc>
        <w:tc>
          <w:tcPr>
            <w:tcW w:w="954"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100,00</w:t>
            </w:r>
          </w:p>
        </w:tc>
      </w:tr>
      <w:tr w:rsidR="008C7663" w:rsidRPr="008C7663" w:rsidTr="00073612">
        <w:trPr>
          <w:trHeight w:val="255"/>
        </w:trPr>
        <w:tc>
          <w:tcPr>
            <w:tcW w:w="3874" w:type="dxa"/>
            <w:gridSpan w:val="2"/>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072 Službe za vanjske pacijente</w:t>
            </w:r>
          </w:p>
        </w:tc>
        <w:tc>
          <w:tcPr>
            <w:tcW w:w="1360"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474.928,16</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1.000.500,00</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783.000,00</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783.000,00</w:t>
            </w:r>
          </w:p>
        </w:tc>
        <w:tc>
          <w:tcPr>
            <w:tcW w:w="1360"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783.000,00</w:t>
            </w:r>
          </w:p>
        </w:tc>
        <w:tc>
          <w:tcPr>
            <w:tcW w:w="83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210,66</w:t>
            </w:r>
          </w:p>
        </w:tc>
        <w:tc>
          <w:tcPr>
            <w:tcW w:w="83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78,26</w:t>
            </w:r>
          </w:p>
        </w:tc>
        <w:tc>
          <w:tcPr>
            <w:tcW w:w="821"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100,00</w:t>
            </w:r>
          </w:p>
        </w:tc>
        <w:tc>
          <w:tcPr>
            <w:tcW w:w="954"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100,00</w:t>
            </w:r>
          </w:p>
        </w:tc>
      </w:tr>
      <w:tr w:rsidR="008C7663" w:rsidRPr="008C7663" w:rsidTr="00073612">
        <w:trPr>
          <w:trHeight w:val="255"/>
        </w:trPr>
        <w:tc>
          <w:tcPr>
            <w:tcW w:w="3874" w:type="dxa"/>
            <w:gridSpan w:val="2"/>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074 Službe javnog zdravstva</w:t>
            </w:r>
          </w:p>
        </w:tc>
        <w:tc>
          <w:tcPr>
            <w:tcW w:w="1360"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27.000,00</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36.000,00</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36.000,00</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36.000,00</w:t>
            </w:r>
          </w:p>
        </w:tc>
        <w:tc>
          <w:tcPr>
            <w:tcW w:w="1360"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36.000,00</w:t>
            </w:r>
          </w:p>
        </w:tc>
        <w:tc>
          <w:tcPr>
            <w:tcW w:w="83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133,33</w:t>
            </w:r>
          </w:p>
        </w:tc>
        <w:tc>
          <w:tcPr>
            <w:tcW w:w="83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100,00</w:t>
            </w:r>
          </w:p>
        </w:tc>
        <w:tc>
          <w:tcPr>
            <w:tcW w:w="821"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100,00</w:t>
            </w:r>
          </w:p>
        </w:tc>
        <w:tc>
          <w:tcPr>
            <w:tcW w:w="954"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100,00</w:t>
            </w:r>
          </w:p>
        </w:tc>
      </w:tr>
      <w:tr w:rsidR="008C7663" w:rsidRPr="008C7663" w:rsidTr="00073612">
        <w:trPr>
          <w:trHeight w:val="255"/>
        </w:trPr>
        <w:tc>
          <w:tcPr>
            <w:tcW w:w="3874" w:type="dxa"/>
            <w:gridSpan w:val="2"/>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076 Poslovi i usluge zdravstva koji nisu drugdje svrstani</w:t>
            </w:r>
          </w:p>
        </w:tc>
        <w:tc>
          <w:tcPr>
            <w:tcW w:w="1360"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0,00</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0,00</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20.000,00</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0,00</w:t>
            </w:r>
          </w:p>
        </w:tc>
        <w:tc>
          <w:tcPr>
            <w:tcW w:w="1360"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0,00</w:t>
            </w:r>
          </w:p>
        </w:tc>
        <w:tc>
          <w:tcPr>
            <w:tcW w:w="83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0,00</w:t>
            </w:r>
          </w:p>
        </w:tc>
        <w:tc>
          <w:tcPr>
            <w:tcW w:w="83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0,00</w:t>
            </w:r>
          </w:p>
        </w:tc>
        <w:tc>
          <w:tcPr>
            <w:tcW w:w="821"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0,00</w:t>
            </w:r>
          </w:p>
        </w:tc>
        <w:tc>
          <w:tcPr>
            <w:tcW w:w="954"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0,00</w:t>
            </w:r>
          </w:p>
        </w:tc>
      </w:tr>
      <w:tr w:rsidR="008C7663" w:rsidRPr="008C7663" w:rsidTr="008C7663">
        <w:trPr>
          <w:trHeight w:val="255"/>
        </w:trPr>
        <w:tc>
          <w:tcPr>
            <w:tcW w:w="1434" w:type="dxa"/>
            <w:tcBorders>
              <w:top w:val="nil"/>
              <w:left w:val="nil"/>
              <w:bottom w:val="nil"/>
              <w:right w:val="nil"/>
            </w:tcBorders>
            <w:shd w:val="clear" w:color="auto" w:fill="auto"/>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2440" w:type="dxa"/>
            <w:tcBorders>
              <w:top w:val="nil"/>
              <w:left w:val="nil"/>
              <w:bottom w:val="nil"/>
              <w:right w:val="nil"/>
            </w:tcBorders>
            <w:shd w:val="clear" w:color="auto" w:fill="auto"/>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1360"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1329"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1329"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1329"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1360"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821"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954"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r>
      <w:tr w:rsidR="008C7663" w:rsidRPr="008C7663" w:rsidTr="008C7663">
        <w:trPr>
          <w:trHeight w:val="255"/>
        </w:trPr>
        <w:tc>
          <w:tcPr>
            <w:tcW w:w="3874" w:type="dxa"/>
            <w:gridSpan w:val="2"/>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08 Rekreacija, kultura i religija</w:t>
            </w:r>
          </w:p>
        </w:tc>
        <w:tc>
          <w:tcPr>
            <w:tcW w:w="1360"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9.918.086,70</w:t>
            </w:r>
          </w:p>
        </w:tc>
        <w:tc>
          <w:tcPr>
            <w:tcW w:w="1329"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7.453.648,00</w:t>
            </w:r>
          </w:p>
        </w:tc>
        <w:tc>
          <w:tcPr>
            <w:tcW w:w="1329"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8.942.940,00</w:t>
            </w:r>
          </w:p>
        </w:tc>
        <w:tc>
          <w:tcPr>
            <w:tcW w:w="1329"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17.853.440,00</w:t>
            </w:r>
          </w:p>
        </w:tc>
        <w:tc>
          <w:tcPr>
            <w:tcW w:w="1360"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17.953.440,00</w:t>
            </w:r>
          </w:p>
        </w:tc>
        <w:tc>
          <w:tcPr>
            <w:tcW w:w="839"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75,15</w:t>
            </w:r>
          </w:p>
        </w:tc>
        <w:tc>
          <w:tcPr>
            <w:tcW w:w="839"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119,98</w:t>
            </w:r>
          </w:p>
        </w:tc>
        <w:tc>
          <w:tcPr>
            <w:tcW w:w="821"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199,64</w:t>
            </w:r>
          </w:p>
        </w:tc>
        <w:tc>
          <w:tcPr>
            <w:tcW w:w="954"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100,56</w:t>
            </w:r>
          </w:p>
        </w:tc>
      </w:tr>
      <w:tr w:rsidR="008C7663" w:rsidRPr="008C7663" w:rsidTr="00073612">
        <w:trPr>
          <w:trHeight w:val="255"/>
        </w:trPr>
        <w:tc>
          <w:tcPr>
            <w:tcW w:w="3874" w:type="dxa"/>
            <w:gridSpan w:val="2"/>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081 Službe rekreacije i sporta</w:t>
            </w:r>
          </w:p>
        </w:tc>
        <w:tc>
          <w:tcPr>
            <w:tcW w:w="1360"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4.651.411,62</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3.107.946,00</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3.836.000,00</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3.886.000,00</w:t>
            </w:r>
          </w:p>
        </w:tc>
        <w:tc>
          <w:tcPr>
            <w:tcW w:w="1360"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4.086.000,00</w:t>
            </w:r>
          </w:p>
        </w:tc>
        <w:tc>
          <w:tcPr>
            <w:tcW w:w="83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66,82</w:t>
            </w:r>
          </w:p>
        </w:tc>
        <w:tc>
          <w:tcPr>
            <w:tcW w:w="83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123,43</w:t>
            </w:r>
          </w:p>
        </w:tc>
        <w:tc>
          <w:tcPr>
            <w:tcW w:w="821"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101,30</w:t>
            </w:r>
          </w:p>
        </w:tc>
        <w:tc>
          <w:tcPr>
            <w:tcW w:w="954"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105,15</w:t>
            </w:r>
          </w:p>
        </w:tc>
      </w:tr>
      <w:tr w:rsidR="008C7663" w:rsidRPr="008C7663" w:rsidTr="00073612">
        <w:trPr>
          <w:trHeight w:val="255"/>
        </w:trPr>
        <w:tc>
          <w:tcPr>
            <w:tcW w:w="3874" w:type="dxa"/>
            <w:gridSpan w:val="2"/>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082 Službe kulture</w:t>
            </w:r>
          </w:p>
        </w:tc>
        <w:tc>
          <w:tcPr>
            <w:tcW w:w="1360"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4.286.707,14</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3.542.488,00</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4.335.940,00</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13.482.440,00</w:t>
            </w:r>
          </w:p>
        </w:tc>
        <w:tc>
          <w:tcPr>
            <w:tcW w:w="1360"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13.362.440,00</w:t>
            </w:r>
          </w:p>
        </w:tc>
        <w:tc>
          <w:tcPr>
            <w:tcW w:w="83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82,64</w:t>
            </w:r>
          </w:p>
        </w:tc>
        <w:tc>
          <w:tcPr>
            <w:tcW w:w="83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122,40</w:t>
            </w:r>
          </w:p>
        </w:tc>
        <w:tc>
          <w:tcPr>
            <w:tcW w:w="821"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310,95</w:t>
            </w:r>
          </w:p>
        </w:tc>
        <w:tc>
          <w:tcPr>
            <w:tcW w:w="954"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99,11</w:t>
            </w:r>
          </w:p>
        </w:tc>
      </w:tr>
      <w:tr w:rsidR="008C7663" w:rsidRPr="008C7663" w:rsidTr="00073612">
        <w:trPr>
          <w:trHeight w:val="255"/>
        </w:trPr>
        <w:tc>
          <w:tcPr>
            <w:tcW w:w="3874" w:type="dxa"/>
            <w:gridSpan w:val="2"/>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084 Religijske i druge službe zajednice</w:t>
            </w:r>
          </w:p>
        </w:tc>
        <w:tc>
          <w:tcPr>
            <w:tcW w:w="1360"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495.487,52</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340.000,00</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771.000,00</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485.000,00</w:t>
            </w:r>
          </w:p>
        </w:tc>
        <w:tc>
          <w:tcPr>
            <w:tcW w:w="1360"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505.000,00</w:t>
            </w:r>
          </w:p>
        </w:tc>
        <w:tc>
          <w:tcPr>
            <w:tcW w:w="83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68,62</w:t>
            </w:r>
          </w:p>
        </w:tc>
        <w:tc>
          <w:tcPr>
            <w:tcW w:w="83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226,76</w:t>
            </w:r>
          </w:p>
        </w:tc>
        <w:tc>
          <w:tcPr>
            <w:tcW w:w="821"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62,91</w:t>
            </w:r>
          </w:p>
        </w:tc>
        <w:tc>
          <w:tcPr>
            <w:tcW w:w="954"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104,12</w:t>
            </w:r>
          </w:p>
        </w:tc>
      </w:tr>
      <w:tr w:rsidR="008C7663" w:rsidRPr="008C7663" w:rsidTr="00073612">
        <w:trPr>
          <w:trHeight w:val="255"/>
        </w:trPr>
        <w:tc>
          <w:tcPr>
            <w:tcW w:w="3874" w:type="dxa"/>
            <w:gridSpan w:val="2"/>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086 Rashodi za rekreaciju, kulturu i religiju koji nisu drugdje svrstani</w:t>
            </w:r>
          </w:p>
        </w:tc>
        <w:tc>
          <w:tcPr>
            <w:tcW w:w="1360"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484.480,42</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463.214,00</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0,00</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0,00</w:t>
            </w:r>
          </w:p>
        </w:tc>
        <w:tc>
          <w:tcPr>
            <w:tcW w:w="1360"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0,00</w:t>
            </w:r>
          </w:p>
        </w:tc>
        <w:tc>
          <w:tcPr>
            <w:tcW w:w="83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95,61</w:t>
            </w:r>
          </w:p>
        </w:tc>
        <w:tc>
          <w:tcPr>
            <w:tcW w:w="83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0,00</w:t>
            </w:r>
          </w:p>
        </w:tc>
        <w:tc>
          <w:tcPr>
            <w:tcW w:w="821"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0,00</w:t>
            </w:r>
          </w:p>
        </w:tc>
        <w:tc>
          <w:tcPr>
            <w:tcW w:w="954"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0,00</w:t>
            </w:r>
          </w:p>
        </w:tc>
      </w:tr>
      <w:tr w:rsidR="008C7663" w:rsidRPr="008C7663" w:rsidTr="008C7663">
        <w:trPr>
          <w:trHeight w:val="255"/>
        </w:trPr>
        <w:tc>
          <w:tcPr>
            <w:tcW w:w="1434" w:type="dxa"/>
            <w:tcBorders>
              <w:top w:val="nil"/>
              <w:left w:val="nil"/>
              <w:bottom w:val="nil"/>
              <w:right w:val="nil"/>
            </w:tcBorders>
            <w:shd w:val="clear" w:color="auto" w:fill="auto"/>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2440" w:type="dxa"/>
            <w:tcBorders>
              <w:top w:val="nil"/>
              <w:left w:val="nil"/>
              <w:bottom w:val="nil"/>
              <w:right w:val="nil"/>
            </w:tcBorders>
            <w:shd w:val="clear" w:color="auto" w:fill="auto"/>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1360"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1329"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1329"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1329"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1360"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821"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954"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r>
      <w:tr w:rsidR="008C7663" w:rsidRPr="008C7663" w:rsidTr="008C7663">
        <w:trPr>
          <w:trHeight w:val="255"/>
        </w:trPr>
        <w:tc>
          <w:tcPr>
            <w:tcW w:w="3874" w:type="dxa"/>
            <w:gridSpan w:val="2"/>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09 Obrazovanje</w:t>
            </w:r>
          </w:p>
        </w:tc>
        <w:tc>
          <w:tcPr>
            <w:tcW w:w="1360"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21.431.215,04</w:t>
            </w:r>
          </w:p>
        </w:tc>
        <w:tc>
          <w:tcPr>
            <w:tcW w:w="1329"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41.056.437,00</w:t>
            </w:r>
          </w:p>
        </w:tc>
        <w:tc>
          <w:tcPr>
            <w:tcW w:w="1329"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42.960.813,00</w:t>
            </w:r>
          </w:p>
        </w:tc>
        <w:tc>
          <w:tcPr>
            <w:tcW w:w="1329"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41.382.266,00</w:t>
            </w:r>
          </w:p>
        </w:tc>
        <w:tc>
          <w:tcPr>
            <w:tcW w:w="1360"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41.882.266,00</w:t>
            </w:r>
          </w:p>
        </w:tc>
        <w:tc>
          <w:tcPr>
            <w:tcW w:w="839"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191,57</w:t>
            </w:r>
          </w:p>
        </w:tc>
        <w:tc>
          <w:tcPr>
            <w:tcW w:w="839"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104,64</w:t>
            </w:r>
          </w:p>
        </w:tc>
        <w:tc>
          <w:tcPr>
            <w:tcW w:w="821"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96,33</w:t>
            </w:r>
          </w:p>
        </w:tc>
        <w:tc>
          <w:tcPr>
            <w:tcW w:w="954"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101,21</w:t>
            </w:r>
          </w:p>
        </w:tc>
      </w:tr>
      <w:tr w:rsidR="008C7663" w:rsidRPr="008C7663" w:rsidTr="00073612">
        <w:trPr>
          <w:trHeight w:val="255"/>
        </w:trPr>
        <w:tc>
          <w:tcPr>
            <w:tcW w:w="3874" w:type="dxa"/>
            <w:gridSpan w:val="2"/>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091 Predškolsko i osnovno obrazovanje</w:t>
            </w:r>
          </w:p>
        </w:tc>
        <w:tc>
          <w:tcPr>
            <w:tcW w:w="1360"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20.313.566,96</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40.282.696,00</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42.024.913,00</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40.521.366,00</w:t>
            </w:r>
          </w:p>
        </w:tc>
        <w:tc>
          <w:tcPr>
            <w:tcW w:w="1360"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41.011.366,00</w:t>
            </w:r>
          </w:p>
        </w:tc>
        <w:tc>
          <w:tcPr>
            <w:tcW w:w="83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198,30</w:t>
            </w:r>
          </w:p>
        </w:tc>
        <w:tc>
          <w:tcPr>
            <w:tcW w:w="83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104,32</w:t>
            </w:r>
          </w:p>
        </w:tc>
        <w:tc>
          <w:tcPr>
            <w:tcW w:w="821"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96,42</w:t>
            </w:r>
          </w:p>
        </w:tc>
        <w:tc>
          <w:tcPr>
            <w:tcW w:w="954"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101,21</w:t>
            </w:r>
          </w:p>
        </w:tc>
      </w:tr>
      <w:tr w:rsidR="008C7663" w:rsidRPr="008C7663" w:rsidTr="00073612">
        <w:trPr>
          <w:trHeight w:val="255"/>
        </w:trPr>
        <w:tc>
          <w:tcPr>
            <w:tcW w:w="3874" w:type="dxa"/>
            <w:gridSpan w:val="2"/>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096 Dodatne usluge u obrazovanju</w:t>
            </w:r>
          </w:p>
        </w:tc>
        <w:tc>
          <w:tcPr>
            <w:tcW w:w="1360"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244.735,99</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167.100,00</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190.000,00</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210.000,00</w:t>
            </w:r>
          </w:p>
        </w:tc>
        <w:tc>
          <w:tcPr>
            <w:tcW w:w="1360"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210.000,00</w:t>
            </w:r>
          </w:p>
        </w:tc>
        <w:tc>
          <w:tcPr>
            <w:tcW w:w="83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68,28</w:t>
            </w:r>
          </w:p>
        </w:tc>
        <w:tc>
          <w:tcPr>
            <w:tcW w:w="83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113,70</w:t>
            </w:r>
          </w:p>
        </w:tc>
        <w:tc>
          <w:tcPr>
            <w:tcW w:w="821"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110,53</w:t>
            </w:r>
          </w:p>
        </w:tc>
        <w:tc>
          <w:tcPr>
            <w:tcW w:w="954"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100,00</w:t>
            </w:r>
          </w:p>
        </w:tc>
      </w:tr>
      <w:tr w:rsidR="008C7663" w:rsidRPr="008C7663" w:rsidTr="00073612">
        <w:trPr>
          <w:trHeight w:val="255"/>
        </w:trPr>
        <w:tc>
          <w:tcPr>
            <w:tcW w:w="3874" w:type="dxa"/>
            <w:gridSpan w:val="2"/>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098 Usluge obrazovanja koje nisu drugdje svrstane</w:t>
            </w:r>
          </w:p>
        </w:tc>
        <w:tc>
          <w:tcPr>
            <w:tcW w:w="1360"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872.912,09</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606.641,00</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745.900,00</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650.900,00</w:t>
            </w:r>
          </w:p>
        </w:tc>
        <w:tc>
          <w:tcPr>
            <w:tcW w:w="1360"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660.900,00</w:t>
            </w:r>
          </w:p>
        </w:tc>
        <w:tc>
          <w:tcPr>
            <w:tcW w:w="83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69,50</w:t>
            </w:r>
          </w:p>
        </w:tc>
        <w:tc>
          <w:tcPr>
            <w:tcW w:w="83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122,96</w:t>
            </w:r>
          </w:p>
        </w:tc>
        <w:tc>
          <w:tcPr>
            <w:tcW w:w="821"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87,26</w:t>
            </w:r>
          </w:p>
        </w:tc>
        <w:tc>
          <w:tcPr>
            <w:tcW w:w="954"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101,54</w:t>
            </w:r>
          </w:p>
        </w:tc>
      </w:tr>
      <w:tr w:rsidR="008C7663" w:rsidRPr="008C7663" w:rsidTr="008C7663">
        <w:trPr>
          <w:trHeight w:val="255"/>
        </w:trPr>
        <w:tc>
          <w:tcPr>
            <w:tcW w:w="1434" w:type="dxa"/>
            <w:tcBorders>
              <w:top w:val="nil"/>
              <w:left w:val="nil"/>
              <w:bottom w:val="nil"/>
              <w:right w:val="nil"/>
            </w:tcBorders>
            <w:shd w:val="clear" w:color="auto" w:fill="auto"/>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2440" w:type="dxa"/>
            <w:tcBorders>
              <w:top w:val="nil"/>
              <w:left w:val="nil"/>
              <w:bottom w:val="nil"/>
              <w:right w:val="nil"/>
            </w:tcBorders>
            <w:shd w:val="clear" w:color="auto" w:fill="auto"/>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1360"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1329"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1329"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1329"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1360"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821"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c>
          <w:tcPr>
            <w:tcW w:w="954" w:type="dxa"/>
            <w:tcBorders>
              <w:top w:val="nil"/>
              <w:left w:val="nil"/>
              <w:bottom w:val="nil"/>
              <w:right w:val="nil"/>
            </w:tcBorders>
            <w:shd w:val="clear" w:color="auto" w:fill="auto"/>
            <w:noWrap/>
            <w:vAlign w:val="bottom"/>
            <w:hideMark/>
          </w:tcPr>
          <w:p w:rsidR="008C7663" w:rsidRPr="008C7663" w:rsidRDefault="008C7663" w:rsidP="008C7663">
            <w:pPr>
              <w:spacing w:after="0" w:line="240" w:lineRule="auto"/>
              <w:rPr>
                <w:rFonts w:ascii="Arial" w:eastAsia="Times New Roman" w:hAnsi="Arial" w:cs="Arial"/>
                <w:sz w:val="16"/>
                <w:szCs w:val="16"/>
                <w:lang w:eastAsia="hr-HR"/>
              </w:rPr>
            </w:pPr>
          </w:p>
        </w:tc>
      </w:tr>
      <w:tr w:rsidR="008C7663" w:rsidRPr="008C7663" w:rsidTr="008C7663">
        <w:trPr>
          <w:trHeight w:val="255"/>
        </w:trPr>
        <w:tc>
          <w:tcPr>
            <w:tcW w:w="3874" w:type="dxa"/>
            <w:gridSpan w:val="2"/>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10 Socijalna zaštita</w:t>
            </w:r>
          </w:p>
        </w:tc>
        <w:tc>
          <w:tcPr>
            <w:tcW w:w="1360"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3.717.007,53</w:t>
            </w:r>
          </w:p>
        </w:tc>
        <w:tc>
          <w:tcPr>
            <w:tcW w:w="1329"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3.565.400,00</w:t>
            </w:r>
          </w:p>
        </w:tc>
        <w:tc>
          <w:tcPr>
            <w:tcW w:w="1329"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23.037.500,00</w:t>
            </w:r>
          </w:p>
        </w:tc>
        <w:tc>
          <w:tcPr>
            <w:tcW w:w="1329"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17.452.450,00</w:t>
            </w:r>
          </w:p>
        </w:tc>
        <w:tc>
          <w:tcPr>
            <w:tcW w:w="1360"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4.622.550,00</w:t>
            </w:r>
          </w:p>
        </w:tc>
        <w:tc>
          <w:tcPr>
            <w:tcW w:w="839"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95,92</w:t>
            </w:r>
          </w:p>
        </w:tc>
        <w:tc>
          <w:tcPr>
            <w:tcW w:w="839"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646,14</w:t>
            </w:r>
          </w:p>
        </w:tc>
        <w:tc>
          <w:tcPr>
            <w:tcW w:w="821"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75,76</w:t>
            </w:r>
          </w:p>
        </w:tc>
        <w:tc>
          <w:tcPr>
            <w:tcW w:w="954" w:type="dxa"/>
            <w:tcBorders>
              <w:top w:val="nil"/>
              <w:left w:val="nil"/>
              <w:bottom w:val="nil"/>
              <w:right w:val="nil"/>
            </w:tcBorders>
            <w:shd w:val="clear" w:color="000000" w:fill="00CCFF"/>
            <w:noWrap/>
            <w:vAlign w:val="bottom"/>
            <w:hideMark/>
          </w:tcPr>
          <w:p w:rsidR="008C7663" w:rsidRPr="008C7663" w:rsidRDefault="008C7663" w:rsidP="008C7663">
            <w:pPr>
              <w:spacing w:after="0" w:line="240" w:lineRule="auto"/>
              <w:jc w:val="right"/>
              <w:rPr>
                <w:rFonts w:ascii="Arial" w:eastAsia="Times New Roman" w:hAnsi="Arial" w:cs="Arial"/>
                <w:b/>
                <w:bCs/>
                <w:i/>
                <w:iCs/>
                <w:color w:val="000000"/>
                <w:sz w:val="16"/>
                <w:szCs w:val="16"/>
                <w:lang w:eastAsia="hr-HR"/>
              </w:rPr>
            </w:pPr>
            <w:r w:rsidRPr="008C7663">
              <w:rPr>
                <w:rFonts w:ascii="Arial" w:eastAsia="Times New Roman" w:hAnsi="Arial" w:cs="Arial"/>
                <w:b/>
                <w:bCs/>
                <w:i/>
                <w:iCs/>
                <w:color w:val="000000"/>
                <w:sz w:val="16"/>
                <w:szCs w:val="16"/>
                <w:lang w:eastAsia="hr-HR"/>
              </w:rPr>
              <w:t>26,49</w:t>
            </w:r>
          </w:p>
        </w:tc>
      </w:tr>
      <w:tr w:rsidR="008C7663" w:rsidRPr="008C7663" w:rsidTr="00073612">
        <w:trPr>
          <w:trHeight w:val="255"/>
        </w:trPr>
        <w:tc>
          <w:tcPr>
            <w:tcW w:w="3874" w:type="dxa"/>
            <w:gridSpan w:val="2"/>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101 Bolest i invaliditet</w:t>
            </w:r>
          </w:p>
        </w:tc>
        <w:tc>
          <w:tcPr>
            <w:tcW w:w="1360"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1.248,00</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14.000,00</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10.000,00</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10.000,00</w:t>
            </w:r>
          </w:p>
        </w:tc>
        <w:tc>
          <w:tcPr>
            <w:tcW w:w="1360"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10.000,00</w:t>
            </w:r>
          </w:p>
        </w:tc>
        <w:tc>
          <w:tcPr>
            <w:tcW w:w="83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1.121,79</w:t>
            </w:r>
          </w:p>
        </w:tc>
        <w:tc>
          <w:tcPr>
            <w:tcW w:w="83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71,43</w:t>
            </w:r>
          </w:p>
        </w:tc>
        <w:tc>
          <w:tcPr>
            <w:tcW w:w="821"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100,00</w:t>
            </w:r>
          </w:p>
        </w:tc>
        <w:tc>
          <w:tcPr>
            <w:tcW w:w="954"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100,00</w:t>
            </w:r>
          </w:p>
        </w:tc>
      </w:tr>
      <w:tr w:rsidR="008C7663" w:rsidRPr="008C7663" w:rsidTr="00073612">
        <w:trPr>
          <w:trHeight w:val="255"/>
        </w:trPr>
        <w:tc>
          <w:tcPr>
            <w:tcW w:w="3874" w:type="dxa"/>
            <w:gridSpan w:val="2"/>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102 Starost</w:t>
            </w:r>
          </w:p>
        </w:tc>
        <w:tc>
          <w:tcPr>
            <w:tcW w:w="1360"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1.372.852,88</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1.270.000,00</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20.785.000,00</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15.199.950,00</w:t>
            </w:r>
          </w:p>
        </w:tc>
        <w:tc>
          <w:tcPr>
            <w:tcW w:w="1360"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2.370.050,00</w:t>
            </w:r>
          </w:p>
        </w:tc>
        <w:tc>
          <w:tcPr>
            <w:tcW w:w="83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92,51</w:t>
            </w:r>
          </w:p>
        </w:tc>
        <w:tc>
          <w:tcPr>
            <w:tcW w:w="83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1.636,61</w:t>
            </w:r>
          </w:p>
        </w:tc>
        <w:tc>
          <w:tcPr>
            <w:tcW w:w="821"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73,13</w:t>
            </w:r>
          </w:p>
        </w:tc>
        <w:tc>
          <w:tcPr>
            <w:tcW w:w="954"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15,59</w:t>
            </w:r>
          </w:p>
        </w:tc>
      </w:tr>
      <w:tr w:rsidR="008C7663" w:rsidRPr="008C7663" w:rsidTr="00073612">
        <w:trPr>
          <w:trHeight w:val="255"/>
        </w:trPr>
        <w:tc>
          <w:tcPr>
            <w:tcW w:w="3874" w:type="dxa"/>
            <w:gridSpan w:val="2"/>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104 Obitelj i djeca</w:t>
            </w:r>
          </w:p>
        </w:tc>
        <w:tc>
          <w:tcPr>
            <w:tcW w:w="1360"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613.645,65</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459.000,00</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520.000,00</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520.000,00</w:t>
            </w:r>
          </w:p>
        </w:tc>
        <w:tc>
          <w:tcPr>
            <w:tcW w:w="1360"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520.000,00</w:t>
            </w:r>
          </w:p>
        </w:tc>
        <w:tc>
          <w:tcPr>
            <w:tcW w:w="83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74,80</w:t>
            </w:r>
          </w:p>
        </w:tc>
        <w:tc>
          <w:tcPr>
            <w:tcW w:w="83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113,29</w:t>
            </w:r>
          </w:p>
        </w:tc>
        <w:tc>
          <w:tcPr>
            <w:tcW w:w="821"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100,00</w:t>
            </w:r>
          </w:p>
        </w:tc>
        <w:tc>
          <w:tcPr>
            <w:tcW w:w="954"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100,00</w:t>
            </w:r>
          </w:p>
        </w:tc>
      </w:tr>
      <w:tr w:rsidR="008C7663" w:rsidRPr="008C7663" w:rsidTr="00073612">
        <w:trPr>
          <w:trHeight w:val="255"/>
        </w:trPr>
        <w:tc>
          <w:tcPr>
            <w:tcW w:w="3874" w:type="dxa"/>
            <w:gridSpan w:val="2"/>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106 Stanovanje</w:t>
            </w:r>
          </w:p>
        </w:tc>
        <w:tc>
          <w:tcPr>
            <w:tcW w:w="1360"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1.031.864,61</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1.121.400,00</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1.010.000,00</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1.010.000,00</w:t>
            </w:r>
          </w:p>
        </w:tc>
        <w:tc>
          <w:tcPr>
            <w:tcW w:w="1360"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1.010.000,00</w:t>
            </w:r>
          </w:p>
        </w:tc>
        <w:tc>
          <w:tcPr>
            <w:tcW w:w="83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108,68</w:t>
            </w:r>
          </w:p>
        </w:tc>
        <w:tc>
          <w:tcPr>
            <w:tcW w:w="83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90,07</w:t>
            </w:r>
          </w:p>
        </w:tc>
        <w:tc>
          <w:tcPr>
            <w:tcW w:w="821"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100,00</w:t>
            </w:r>
          </w:p>
        </w:tc>
        <w:tc>
          <w:tcPr>
            <w:tcW w:w="954"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100,00</w:t>
            </w:r>
          </w:p>
        </w:tc>
      </w:tr>
      <w:tr w:rsidR="008C7663" w:rsidRPr="008C7663" w:rsidTr="00073612">
        <w:trPr>
          <w:trHeight w:val="255"/>
        </w:trPr>
        <w:tc>
          <w:tcPr>
            <w:tcW w:w="3874" w:type="dxa"/>
            <w:gridSpan w:val="2"/>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107 Socijalna pomoć stanovništvu koje nije obuhvaćeno redovnim socijalnim programima</w:t>
            </w:r>
          </w:p>
        </w:tc>
        <w:tc>
          <w:tcPr>
            <w:tcW w:w="1360"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691.396,39</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701.000,00</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712.500,00</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712.500,00</w:t>
            </w:r>
          </w:p>
        </w:tc>
        <w:tc>
          <w:tcPr>
            <w:tcW w:w="1360"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712.500,00</w:t>
            </w:r>
          </w:p>
        </w:tc>
        <w:tc>
          <w:tcPr>
            <w:tcW w:w="83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101,39</w:t>
            </w:r>
          </w:p>
        </w:tc>
        <w:tc>
          <w:tcPr>
            <w:tcW w:w="83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101,64</w:t>
            </w:r>
          </w:p>
        </w:tc>
        <w:tc>
          <w:tcPr>
            <w:tcW w:w="821"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100,00</w:t>
            </w:r>
          </w:p>
        </w:tc>
        <w:tc>
          <w:tcPr>
            <w:tcW w:w="954"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100,00</w:t>
            </w:r>
          </w:p>
        </w:tc>
      </w:tr>
      <w:tr w:rsidR="008C7663" w:rsidRPr="008C7663" w:rsidTr="00073612">
        <w:trPr>
          <w:trHeight w:val="255"/>
        </w:trPr>
        <w:tc>
          <w:tcPr>
            <w:tcW w:w="3874" w:type="dxa"/>
            <w:gridSpan w:val="2"/>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109 Aktivnosti socijalne zaštite koje nisu drugdje svrstane</w:t>
            </w:r>
          </w:p>
        </w:tc>
        <w:tc>
          <w:tcPr>
            <w:tcW w:w="1360"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6.000,00</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0,00</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0,00</w:t>
            </w:r>
          </w:p>
        </w:tc>
        <w:tc>
          <w:tcPr>
            <w:tcW w:w="132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0,00</w:t>
            </w:r>
          </w:p>
        </w:tc>
        <w:tc>
          <w:tcPr>
            <w:tcW w:w="1360"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0,00</w:t>
            </w:r>
          </w:p>
        </w:tc>
        <w:tc>
          <w:tcPr>
            <w:tcW w:w="83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0,00</w:t>
            </w:r>
          </w:p>
        </w:tc>
        <w:tc>
          <w:tcPr>
            <w:tcW w:w="839"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0,00</w:t>
            </w:r>
          </w:p>
        </w:tc>
        <w:tc>
          <w:tcPr>
            <w:tcW w:w="821"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0,00</w:t>
            </w:r>
          </w:p>
        </w:tc>
        <w:tc>
          <w:tcPr>
            <w:tcW w:w="954" w:type="dxa"/>
            <w:tcBorders>
              <w:top w:val="nil"/>
              <w:left w:val="nil"/>
              <w:bottom w:val="nil"/>
              <w:right w:val="nil"/>
            </w:tcBorders>
            <w:shd w:val="clear" w:color="auto" w:fill="FFFFFF" w:themeFill="background1"/>
            <w:noWrap/>
            <w:vAlign w:val="bottom"/>
            <w:hideMark/>
          </w:tcPr>
          <w:p w:rsidR="008C7663" w:rsidRPr="008C7663" w:rsidRDefault="008C7663" w:rsidP="008C7663">
            <w:pPr>
              <w:spacing w:after="0" w:line="240" w:lineRule="auto"/>
              <w:jc w:val="right"/>
              <w:rPr>
                <w:rFonts w:ascii="Arial" w:eastAsia="Times New Roman" w:hAnsi="Arial" w:cs="Arial"/>
                <w:color w:val="000000"/>
                <w:sz w:val="16"/>
                <w:szCs w:val="16"/>
                <w:lang w:eastAsia="hr-HR"/>
              </w:rPr>
            </w:pPr>
            <w:r w:rsidRPr="008C7663">
              <w:rPr>
                <w:rFonts w:ascii="Arial" w:eastAsia="Times New Roman" w:hAnsi="Arial" w:cs="Arial"/>
                <w:color w:val="000000"/>
                <w:sz w:val="16"/>
                <w:szCs w:val="16"/>
                <w:lang w:eastAsia="hr-HR"/>
              </w:rPr>
              <w:t>0,00</w:t>
            </w:r>
          </w:p>
        </w:tc>
      </w:tr>
    </w:tbl>
    <w:p w:rsidR="003B4266" w:rsidRDefault="008C7663" w:rsidP="00247391">
      <w:pPr>
        <w:rPr>
          <w:rFonts w:ascii="Arial" w:hAnsi="Arial" w:cs="Arial"/>
          <w:color w:val="FF0000"/>
          <w:szCs w:val="24"/>
        </w:rPr>
      </w:pPr>
      <w:r>
        <w:rPr>
          <w:rFonts w:ascii="Arial" w:hAnsi="Arial" w:cs="Arial"/>
          <w:color w:val="FF0000"/>
          <w:szCs w:val="24"/>
        </w:rPr>
        <w:fldChar w:fldCharType="end"/>
      </w:r>
    </w:p>
    <w:p w:rsidR="00AF1511" w:rsidRDefault="00AF1511" w:rsidP="00247391">
      <w:pPr>
        <w:rPr>
          <w:rFonts w:ascii="Arial" w:hAnsi="Arial" w:cs="Arial"/>
          <w:color w:val="FF0000"/>
          <w:szCs w:val="24"/>
        </w:rPr>
      </w:pPr>
    </w:p>
    <w:tbl>
      <w:tblPr>
        <w:tblW w:w="14080" w:type="dxa"/>
        <w:tblLook w:val="04A0" w:firstRow="1" w:lastRow="0" w:firstColumn="1" w:lastColumn="0" w:noHBand="0" w:noVBand="1"/>
      </w:tblPr>
      <w:tblGrid>
        <w:gridCol w:w="14080"/>
      </w:tblGrid>
      <w:tr w:rsidR="00AF1511" w:rsidRPr="00220667" w:rsidTr="00D57F6E">
        <w:trPr>
          <w:trHeight w:val="342"/>
        </w:trPr>
        <w:tc>
          <w:tcPr>
            <w:tcW w:w="14080" w:type="dxa"/>
            <w:tcBorders>
              <w:top w:val="nil"/>
              <w:left w:val="nil"/>
              <w:bottom w:val="nil"/>
              <w:right w:val="nil"/>
            </w:tcBorders>
            <w:shd w:val="clear" w:color="000000" w:fill="FFFFFF"/>
            <w:hideMark/>
          </w:tcPr>
          <w:p w:rsidR="00AF1511" w:rsidRPr="00455367" w:rsidRDefault="00AF1511" w:rsidP="00D57F6E">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lastRenderedPageBreak/>
              <w:t>GRAD LABIN</w:t>
            </w:r>
          </w:p>
        </w:tc>
      </w:tr>
      <w:tr w:rsidR="00AF1511" w:rsidRPr="00220667" w:rsidTr="00D57F6E">
        <w:trPr>
          <w:trHeight w:val="342"/>
        </w:trPr>
        <w:tc>
          <w:tcPr>
            <w:tcW w:w="14080" w:type="dxa"/>
            <w:tcBorders>
              <w:top w:val="nil"/>
              <w:left w:val="nil"/>
              <w:bottom w:val="nil"/>
              <w:right w:val="nil"/>
            </w:tcBorders>
            <w:shd w:val="clear" w:color="000000" w:fill="FFFFFF"/>
          </w:tcPr>
          <w:p w:rsidR="00AF1511" w:rsidRPr="00455367" w:rsidRDefault="00AF1511" w:rsidP="00D57F6E">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TITOV TRG 11</w:t>
            </w:r>
          </w:p>
          <w:p w:rsidR="00AF1511" w:rsidRPr="00455367" w:rsidRDefault="00AF1511" w:rsidP="00D57F6E">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LABIN 52220</w:t>
            </w:r>
          </w:p>
        </w:tc>
      </w:tr>
      <w:tr w:rsidR="00AF1511" w:rsidRPr="00220667" w:rsidTr="00D57F6E">
        <w:trPr>
          <w:trHeight w:val="300"/>
        </w:trPr>
        <w:tc>
          <w:tcPr>
            <w:tcW w:w="14080" w:type="dxa"/>
            <w:tcBorders>
              <w:top w:val="nil"/>
              <w:left w:val="nil"/>
              <w:bottom w:val="nil"/>
              <w:right w:val="nil"/>
            </w:tcBorders>
            <w:shd w:val="clear" w:color="000000" w:fill="FFFFFF"/>
            <w:hideMark/>
          </w:tcPr>
          <w:p w:rsidR="00AF1511" w:rsidRPr="00455367" w:rsidRDefault="00AF1511" w:rsidP="00D57F6E">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OIB: 19041331726</w:t>
            </w:r>
          </w:p>
          <w:p w:rsidR="00AF1511" w:rsidRPr="00455367" w:rsidRDefault="00AF1511" w:rsidP="00D57F6E">
            <w:pPr>
              <w:spacing w:after="0" w:line="240" w:lineRule="auto"/>
              <w:rPr>
                <w:rFonts w:ascii="Arial" w:eastAsia="Times New Roman" w:hAnsi="Arial" w:cs="Arial"/>
                <w:b/>
                <w:bCs/>
                <w:sz w:val="16"/>
                <w:szCs w:val="16"/>
                <w:lang w:eastAsia="hr-HR"/>
              </w:rPr>
            </w:pPr>
          </w:p>
        </w:tc>
      </w:tr>
    </w:tbl>
    <w:p w:rsidR="00A14CE5" w:rsidRDefault="00A14CE5" w:rsidP="00247391">
      <w:pPr>
        <w:rPr>
          <w:rFonts w:ascii="Arial" w:hAnsi="Arial" w:cs="Arial"/>
          <w:color w:val="FF0000"/>
          <w:szCs w:val="24"/>
        </w:rPr>
      </w:pPr>
    </w:p>
    <w:p w:rsidR="00674972" w:rsidRDefault="00674972" w:rsidP="003B3318">
      <w:pPr>
        <w:jc w:val="center"/>
        <w:rPr>
          <w:rFonts w:ascii="Arial" w:hAnsi="Arial" w:cs="Arial"/>
          <w:b/>
          <w:szCs w:val="24"/>
        </w:rPr>
      </w:pPr>
    </w:p>
    <w:p w:rsidR="003B3318" w:rsidRPr="0064498F" w:rsidRDefault="003B3318" w:rsidP="003B3318">
      <w:pPr>
        <w:jc w:val="center"/>
        <w:rPr>
          <w:rFonts w:ascii="Arial" w:hAnsi="Arial" w:cs="Arial"/>
          <w:b/>
          <w:szCs w:val="24"/>
        </w:rPr>
      </w:pPr>
      <w:r w:rsidRPr="0064498F">
        <w:rPr>
          <w:rFonts w:ascii="Arial" w:hAnsi="Arial" w:cs="Arial"/>
          <w:b/>
          <w:szCs w:val="24"/>
        </w:rPr>
        <w:t>1.1.5. Račun financiranja prema ekonomskoj klasifikaciji</w:t>
      </w:r>
    </w:p>
    <w:p w:rsidR="00394166" w:rsidRDefault="00A14CE5" w:rsidP="00A14CE5">
      <w:pPr>
        <w:tabs>
          <w:tab w:val="left" w:pos="4155"/>
        </w:tabs>
        <w:rPr>
          <w:rFonts w:ascii="Arial" w:hAnsi="Arial" w:cs="Arial"/>
          <w:b/>
          <w:szCs w:val="24"/>
        </w:rPr>
      </w:pPr>
      <w:r>
        <w:rPr>
          <w:rFonts w:ascii="Arial" w:hAnsi="Arial" w:cs="Arial"/>
          <w:b/>
          <w:szCs w:val="24"/>
        </w:rPr>
        <w:tab/>
      </w:r>
    </w:p>
    <w:p w:rsidR="00253DE2" w:rsidRDefault="00253DE2" w:rsidP="00A14CE5">
      <w:pPr>
        <w:tabs>
          <w:tab w:val="left" w:pos="4155"/>
        </w:tabs>
      </w:pPr>
      <w:r>
        <w:fldChar w:fldCharType="begin"/>
      </w:r>
      <w:r>
        <w:instrText xml:space="preserve"> LINK </w:instrText>
      </w:r>
      <w:r w:rsidR="00B74424">
        <w:instrText xml:space="preserve">Excel.Sheet.8 "C:\\Users\\jdundara\\Documents\\2021.- PLAN PRORAČUNA\\2021.- NAKO AMANDMANA\\1.1.5. RAČUN FINANCIRANJA PREMA EKONOMSKOJ KLASIF..xls" "Analitika proračuna!R10C1:R28C11" </w:instrText>
      </w:r>
      <w:r>
        <w:instrText xml:space="preserve">\a \f 4 \h  \* MERGEFORMAT </w:instrText>
      </w:r>
      <w:r>
        <w:fldChar w:fldCharType="separate"/>
      </w:r>
    </w:p>
    <w:tbl>
      <w:tblPr>
        <w:tblW w:w="14112" w:type="dxa"/>
        <w:tblInd w:w="108" w:type="dxa"/>
        <w:tblLook w:val="04A0" w:firstRow="1" w:lastRow="0" w:firstColumn="1" w:lastColumn="0" w:noHBand="0" w:noVBand="1"/>
      </w:tblPr>
      <w:tblGrid>
        <w:gridCol w:w="694"/>
        <w:gridCol w:w="3136"/>
        <w:gridCol w:w="1516"/>
        <w:gridCol w:w="1291"/>
        <w:gridCol w:w="1407"/>
        <w:gridCol w:w="216"/>
        <w:gridCol w:w="1231"/>
        <w:gridCol w:w="1333"/>
        <w:gridCol w:w="864"/>
        <w:gridCol w:w="775"/>
        <w:gridCol w:w="872"/>
        <w:gridCol w:w="787"/>
      </w:tblGrid>
      <w:tr w:rsidR="00F85DD4" w:rsidRPr="00253DE2" w:rsidTr="00F85DD4">
        <w:trPr>
          <w:trHeight w:val="255"/>
        </w:trPr>
        <w:tc>
          <w:tcPr>
            <w:tcW w:w="689" w:type="dxa"/>
            <w:tcBorders>
              <w:top w:val="nil"/>
              <w:left w:val="nil"/>
              <w:bottom w:val="nil"/>
              <w:right w:val="nil"/>
            </w:tcBorders>
            <w:shd w:val="clear" w:color="000000" w:fill="C0C0C0"/>
            <w:noWrap/>
            <w:vAlign w:val="bottom"/>
            <w:hideMark/>
          </w:tcPr>
          <w:p w:rsidR="00253DE2" w:rsidRPr="00253DE2" w:rsidRDefault="00253DE2" w:rsidP="00253DE2">
            <w:pPr>
              <w:spacing w:after="0" w:line="240" w:lineRule="auto"/>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 </w:t>
            </w:r>
          </w:p>
        </w:tc>
        <w:tc>
          <w:tcPr>
            <w:tcW w:w="3136" w:type="dxa"/>
            <w:tcBorders>
              <w:top w:val="nil"/>
              <w:left w:val="nil"/>
              <w:bottom w:val="nil"/>
              <w:right w:val="nil"/>
            </w:tcBorders>
            <w:shd w:val="clear" w:color="000000" w:fill="C0C0C0"/>
            <w:noWrap/>
            <w:vAlign w:val="bottom"/>
            <w:hideMark/>
          </w:tcPr>
          <w:p w:rsidR="00253DE2" w:rsidRPr="00253DE2" w:rsidRDefault="00253DE2" w:rsidP="00253DE2">
            <w:pPr>
              <w:spacing w:after="0" w:line="240" w:lineRule="auto"/>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 </w:t>
            </w:r>
          </w:p>
        </w:tc>
        <w:tc>
          <w:tcPr>
            <w:tcW w:w="1516" w:type="dxa"/>
            <w:tcBorders>
              <w:top w:val="nil"/>
              <w:left w:val="nil"/>
              <w:bottom w:val="nil"/>
              <w:right w:val="nil"/>
            </w:tcBorders>
            <w:shd w:val="clear" w:color="000000" w:fill="C0C0C0"/>
            <w:noWrap/>
            <w:vAlign w:val="bottom"/>
            <w:hideMark/>
          </w:tcPr>
          <w:p w:rsidR="00253DE2" w:rsidRPr="00253DE2" w:rsidRDefault="00253DE2" w:rsidP="00253DE2">
            <w:pPr>
              <w:spacing w:after="0" w:line="240" w:lineRule="auto"/>
              <w:jc w:val="center"/>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IZVRŠENJE</w:t>
            </w:r>
          </w:p>
        </w:tc>
        <w:tc>
          <w:tcPr>
            <w:tcW w:w="1291" w:type="dxa"/>
            <w:tcBorders>
              <w:top w:val="nil"/>
              <w:left w:val="nil"/>
              <w:bottom w:val="nil"/>
              <w:right w:val="nil"/>
            </w:tcBorders>
            <w:shd w:val="clear" w:color="000000" w:fill="C0C0C0"/>
            <w:noWrap/>
            <w:vAlign w:val="bottom"/>
            <w:hideMark/>
          </w:tcPr>
          <w:p w:rsidR="00253DE2" w:rsidRPr="00253DE2" w:rsidRDefault="00253DE2" w:rsidP="00253DE2">
            <w:pPr>
              <w:spacing w:after="0" w:line="240" w:lineRule="auto"/>
              <w:jc w:val="center"/>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PLAN</w:t>
            </w:r>
          </w:p>
        </w:tc>
        <w:tc>
          <w:tcPr>
            <w:tcW w:w="1623" w:type="dxa"/>
            <w:gridSpan w:val="2"/>
            <w:tcBorders>
              <w:top w:val="nil"/>
              <w:left w:val="nil"/>
              <w:bottom w:val="nil"/>
              <w:right w:val="nil"/>
            </w:tcBorders>
            <w:shd w:val="clear" w:color="000000" w:fill="C0C0C0"/>
            <w:noWrap/>
            <w:vAlign w:val="bottom"/>
            <w:hideMark/>
          </w:tcPr>
          <w:p w:rsidR="00253DE2" w:rsidRPr="00253DE2" w:rsidRDefault="00253DE2" w:rsidP="00253DE2">
            <w:pPr>
              <w:spacing w:after="0" w:line="240" w:lineRule="auto"/>
              <w:jc w:val="center"/>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PLAN</w:t>
            </w:r>
          </w:p>
        </w:tc>
        <w:tc>
          <w:tcPr>
            <w:tcW w:w="1231" w:type="dxa"/>
            <w:tcBorders>
              <w:top w:val="nil"/>
              <w:left w:val="nil"/>
              <w:bottom w:val="nil"/>
              <w:right w:val="nil"/>
            </w:tcBorders>
            <w:shd w:val="clear" w:color="000000" w:fill="C0C0C0"/>
            <w:noWrap/>
            <w:vAlign w:val="bottom"/>
            <w:hideMark/>
          </w:tcPr>
          <w:p w:rsidR="00253DE2" w:rsidRPr="00253DE2" w:rsidRDefault="00253DE2" w:rsidP="00253DE2">
            <w:pPr>
              <w:spacing w:after="0" w:line="240" w:lineRule="auto"/>
              <w:jc w:val="center"/>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PROJEKCIJA</w:t>
            </w:r>
          </w:p>
        </w:tc>
        <w:tc>
          <w:tcPr>
            <w:tcW w:w="1333" w:type="dxa"/>
            <w:tcBorders>
              <w:top w:val="nil"/>
              <w:left w:val="nil"/>
              <w:bottom w:val="nil"/>
              <w:right w:val="nil"/>
            </w:tcBorders>
            <w:shd w:val="clear" w:color="000000" w:fill="C0C0C0"/>
            <w:noWrap/>
            <w:vAlign w:val="bottom"/>
            <w:hideMark/>
          </w:tcPr>
          <w:p w:rsidR="00253DE2" w:rsidRPr="00253DE2" w:rsidRDefault="00253DE2" w:rsidP="00253DE2">
            <w:pPr>
              <w:spacing w:after="0" w:line="240" w:lineRule="auto"/>
              <w:jc w:val="center"/>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PROJEKCIJA</w:t>
            </w:r>
          </w:p>
        </w:tc>
        <w:tc>
          <w:tcPr>
            <w:tcW w:w="864" w:type="dxa"/>
            <w:tcBorders>
              <w:top w:val="nil"/>
              <w:left w:val="nil"/>
              <w:bottom w:val="nil"/>
              <w:right w:val="nil"/>
            </w:tcBorders>
            <w:shd w:val="clear" w:color="000000" w:fill="C0C0C0"/>
            <w:noWrap/>
            <w:vAlign w:val="bottom"/>
            <w:hideMark/>
          </w:tcPr>
          <w:p w:rsidR="00253DE2" w:rsidRPr="00253DE2" w:rsidRDefault="00253DE2" w:rsidP="00253DE2">
            <w:pPr>
              <w:spacing w:after="0" w:line="240" w:lineRule="auto"/>
              <w:jc w:val="center"/>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INDEKS</w:t>
            </w:r>
          </w:p>
        </w:tc>
        <w:tc>
          <w:tcPr>
            <w:tcW w:w="770" w:type="dxa"/>
            <w:tcBorders>
              <w:top w:val="nil"/>
              <w:left w:val="nil"/>
              <w:bottom w:val="nil"/>
              <w:right w:val="nil"/>
            </w:tcBorders>
            <w:shd w:val="clear" w:color="000000" w:fill="C0C0C0"/>
            <w:noWrap/>
            <w:vAlign w:val="bottom"/>
            <w:hideMark/>
          </w:tcPr>
          <w:p w:rsidR="00253DE2" w:rsidRPr="00253DE2" w:rsidRDefault="00253DE2" w:rsidP="00253DE2">
            <w:pPr>
              <w:spacing w:after="0" w:line="240" w:lineRule="auto"/>
              <w:jc w:val="center"/>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INDEKS</w:t>
            </w:r>
          </w:p>
        </w:tc>
        <w:tc>
          <w:tcPr>
            <w:tcW w:w="872" w:type="dxa"/>
            <w:tcBorders>
              <w:top w:val="nil"/>
              <w:left w:val="nil"/>
              <w:bottom w:val="nil"/>
              <w:right w:val="nil"/>
            </w:tcBorders>
            <w:shd w:val="clear" w:color="000000" w:fill="C0C0C0"/>
            <w:noWrap/>
            <w:vAlign w:val="bottom"/>
            <w:hideMark/>
          </w:tcPr>
          <w:p w:rsidR="00253DE2" w:rsidRPr="00253DE2" w:rsidRDefault="00253DE2" w:rsidP="00253DE2">
            <w:pPr>
              <w:spacing w:after="0" w:line="240" w:lineRule="auto"/>
              <w:jc w:val="center"/>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INDEKS</w:t>
            </w:r>
          </w:p>
        </w:tc>
        <w:tc>
          <w:tcPr>
            <w:tcW w:w="787" w:type="dxa"/>
            <w:tcBorders>
              <w:top w:val="nil"/>
              <w:left w:val="nil"/>
              <w:bottom w:val="nil"/>
              <w:right w:val="nil"/>
            </w:tcBorders>
            <w:shd w:val="clear" w:color="000000" w:fill="C0C0C0"/>
            <w:noWrap/>
            <w:vAlign w:val="bottom"/>
            <w:hideMark/>
          </w:tcPr>
          <w:p w:rsidR="00253DE2" w:rsidRPr="00253DE2" w:rsidRDefault="00253DE2" w:rsidP="00253DE2">
            <w:pPr>
              <w:spacing w:after="0" w:line="240" w:lineRule="auto"/>
              <w:jc w:val="center"/>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INDEKS</w:t>
            </w:r>
          </w:p>
        </w:tc>
      </w:tr>
      <w:tr w:rsidR="00F85DD4" w:rsidRPr="00253DE2" w:rsidTr="00F85DD4">
        <w:trPr>
          <w:trHeight w:val="255"/>
        </w:trPr>
        <w:tc>
          <w:tcPr>
            <w:tcW w:w="689" w:type="dxa"/>
            <w:tcBorders>
              <w:top w:val="nil"/>
              <w:left w:val="nil"/>
              <w:bottom w:val="nil"/>
              <w:right w:val="nil"/>
            </w:tcBorders>
            <w:shd w:val="clear" w:color="000000" w:fill="C0C0C0"/>
            <w:noWrap/>
            <w:vAlign w:val="bottom"/>
            <w:hideMark/>
          </w:tcPr>
          <w:p w:rsidR="00253DE2" w:rsidRPr="00253DE2" w:rsidRDefault="00253DE2" w:rsidP="00253DE2">
            <w:pPr>
              <w:spacing w:after="0" w:line="240" w:lineRule="auto"/>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 </w:t>
            </w:r>
          </w:p>
        </w:tc>
        <w:tc>
          <w:tcPr>
            <w:tcW w:w="3136" w:type="dxa"/>
            <w:tcBorders>
              <w:top w:val="nil"/>
              <w:left w:val="nil"/>
              <w:bottom w:val="nil"/>
              <w:right w:val="nil"/>
            </w:tcBorders>
            <w:shd w:val="clear" w:color="000000" w:fill="C0C0C0"/>
            <w:noWrap/>
            <w:vAlign w:val="bottom"/>
            <w:hideMark/>
          </w:tcPr>
          <w:p w:rsidR="00253DE2" w:rsidRPr="00253DE2" w:rsidRDefault="00253DE2" w:rsidP="00253DE2">
            <w:pPr>
              <w:spacing w:after="0" w:line="240" w:lineRule="auto"/>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 </w:t>
            </w:r>
          </w:p>
        </w:tc>
        <w:tc>
          <w:tcPr>
            <w:tcW w:w="1516" w:type="dxa"/>
            <w:tcBorders>
              <w:top w:val="nil"/>
              <w:left w:val="nil"/>
              <w:bottom w:val="nil"/>
              <w:right w:val="nil"/>
            </w:tcBorders>
            <w:shd w:val="clear" w:color="000000" w:fill="C0C0C0"/>
            <w:noWrap/>
            <w:vAlign w:val="bottom"/>
            <w:hideMark/>
          </w:tcPr>
          <w:p w:rsidR="00253DE2" w:rsidRPr="00253DE2" w:rsidRDefault="00253DE2" w:rsidP="00253DE2">
            <w:pPr>
              <w:spacing w:after="0" w:line="240" w:lineRule="auto"/>
              <w:jc w:val="center"/>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1</w:t>
            </w:r>
          </w:p>
        </w:tc>
        <w:tc>
          <w:tcPr>
            <w:tcW w:w="1291" w:type="dxa"/>
            <w:tcBorders>
              <w:top w:val="nil"/>
              <w:left w:val="nil"/>
              <w:bottom w:val="nil"/>
              <w:right w:val="nil"/>
            </w:tcBorders>
            <w:shd w:val="clear" w:color="000000" w:fill="C0C0C0"/>
            <w:noWrap/>
            <w:vAlign w:val="bottom"/>
            <w:hideMark/>
          </w:tcPr>
          <w:p w:rsidR="00253DE2" w:rsidRPr="00253DE2" w:rsidRDefault="00253DE2" w:rsidP="00253DE2">
            <w:pPr>
              <w:spacing w:after="0" w:line="240" w:lineRule="auto"/>
              <w:jc w:val="center"/>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2</w:t>
            </w:r>
          </w:p>
        </w:tc>
        <w:tc>
          <w:tcPr>
            <w:tcW w:w="1407" w:type="dxa"/>
            <w:tcBorders>
              <w:top w:val="nil"/>
              <w:left w:val="nil"/>
              <w:bottom w:val="nil"/>
              <w:right w:val="nil"/>
            </w:tcBorders>
            <w:shd w:val="clear" w:color="000000" w:fill="C0C0C0"/>
            <w:noWrap/>
            <w:vAlign w:val="bottom"/>
            <w:hideMark/>
          </w:tcPr>
          <w:p w:rsidR="00253DE2" w:rsidRPr="00253DE2" w:rsidRDefault="00253DE2" w:rsidP="00253DE2">
            <w:pPr>
              <w:spacing w:after="0" w:line="240" w:lineRule="auto"/>
              <w:jc w:val="center"/>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3</w:t>
            </w:r>
          </w:p>
        </w:tc>
        <w:tc>
          <w:tcPr>
            <w:tcW w:w="1447" w:type="dxa"/>
            <w:gridSpan w:val="2"/>
            <w:tcBorders>
              <w:top w:val="nil"/>
              <w:left w:val="nil"/>
              <w:bottom w:val="nil"/>
              <w:right w:val="nil"/>
            </w:tcBorders>
            <w:shd w:val="clear" w:color="000000" w:fill="C0C0C0"/>
            <w:noWrap/>
            <w:vAlign w:val="bottom"/>
            <w:hideMark/>
          </w:tcPr>
          <w:p w:rsidR="00253DE2" w:rsidRPr="00253DE2" w:rsidRDefault="00253DE2" w:rsidP="00253DE2">
            <w:pPr>
              <w:spacing w:after="0" w:line="240" w:lineRule="auto"/>
              <w:jc w:val="center"/>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4</w:t>
            </w:r>
          </w:p>
        </w:tc>
        <w:tc>
          <w:tcPr>
            <w:tcW w:w="1333" w:type="dxa"/>
            <w:tcBorders>
              <w:top w:val="nil"/>
              <w:left w:val="nil"/>
              <w:bottom w:val="nil"/>
              <w:right w:val="nil"/>
            </w:tcBorders>
            <w:shd w:val="clear" w:color="000000" w:fill="C0C0C0"/>
            <w:noWrap/>
            <w:vAlign w:val="bottom"/>
            <w:hideMark/>
          </w:tcPr>
          <w:p w:rsidR="00253DE2" w:rsidRPr="00253DE2" w:rsidRDefault="00253DE2" w:rsidP="00253DE2">
            <w:pPr>
              <w:spacing w:after="0" w:line="240" w:lineRule="auto"/>
              <w:jc w:val="center"/>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5</w:t>
            </w:r>
          </w:p>
        </w:tc>
        <w:tc>
          <w:tcPr>
            <w:tcW w:w="864" w:type="dxa"/>
            <w:tcBorders>
              <w:top w:val="nil"/>
              <w:left w:val="nil"/>
              <w:bottom w:val="nil"/>
              <w:right w:val="nil"/>
            </w:tcBorders>
            <w:shd w:val="clear" w:color="000000" w:fill="C0C0C0"/>
            <w:noWrap/>
            <w:vAlign w:val="bottom"/>
            <w:hideMark/>
          </w:tcPr>
          <w:p w:rsidR="00253DE2" w:rsidRPr="00253DE2" w:rsidRDefault="00253DE2" w:rsidP="00253DE2">
            <w:pPr>
              <w:spacing w:after="0" w:line="240" w:lineRule="auto"/>
              <w:jc w:val="center"/>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6</w:t>
            </w:r>
          </w:p>
        </w:tc>
        <w:tc>
          <w:tcPr>
            <w:tcW w:w="770" w:type="dxa"/>
            <w:tcBorders>
              <w:top w:val="nil"/>
              <w:left w:val="nil"/>
              <w:bottom w:val="nil"/>
              <w:right w:val="nil"/>
            </w:tcBorders>
            <w:shd w:val="clear" w:color="000000" w:fill="C0C0C0"/>
            <w:noWrap/>
            <w:vAlign w:val="bottom"/>
            <w:hideMark/>
          </w:tcPr>
          <w:p w:rsidR="00253DE2" w:rsidRPr="00253DE2" w:rsidRDefault="00253DE2" w:rsidP="00253DE2">
            <w:pPr>
              <w:spacing w:after="0" w:line="240" w:lineRule="auto"/>
              <w:jc w:val="center"/>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7</w:t>
            </w:r>
          </w:p>
        </w:tc>
        <w:tc>
          <w:tcPr>
            <w:tcW w:w="872" w:type="dxa"/>
            <w:tcBorders>
              <w:top w:val="nil"/>
              <w:left w:val="nil"/>
              <w:bottom w:val="nil"/>
              <w:right w:val="nil"/>
            </w:tcBorders>
            <w:shd w:val="clear" w:color="000000" w:fill="C0C0C0"/>
            <w:noWrap/>
            <w:vAlign w:val="bottom"/>
            <w:hideMark/>
          </w:tcPr>
          <w:p w:rsidR="00253DE2" w:rsidRPr="00253DE2" w:rsidRDefault="00253DE2" w:rsidP="00253DE2">
            <w:pPr>
              <w:spacing w:after="0" w:line="240" w:lineRule="auto"/>
              <w:jc w:val="center"/>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8</w:t>
            </w:r>
          </w:p>
        </w:tc>
        <w:tc>
          <w:tcPr>
            <w:tcW w:w="787" w:type="dxa"/>
            <w:tcBorders>
              <w:top w:val="nil"/>
              <w:left w:val="nil"/>
              <w:bottom w:val="nil"/>
              <w:right w:val="nil"/>
            </w:tcBorders>
            <w:shd w:val="clear" w:color="000000" w:fill="C0C0C0"/>
            <w:noWrap/>
            <w:vAlign w:val="bottom"/>
            <w:hideMark/>
          </w:tcPr>
          <w:p w:rsidR="00253DE2" w:rsidRPr="00253DE2" w:rsidRDefault="00253DE2" w:rsidP="00253DE2">
            <w:pPr>
              <w:spacing w:after="0" w:line="240" w:lineRule="auto"/>
              <w:jc w:val="center"/>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9</w:t>
            </w:r>
          </w:p>
        </w:tc>
      </w:tr>
      <w:tr w:rsidR="00F85DD4" w:rsidRPr="00253DE2" w:rsidTr="00F85DD4">
        <w:trPr>
          <w:trHeight w:val="255"/>
        </w:trPr>
        <w:tc>
          <w:tcPr>
            <w:tcW w:w="689" w:type="dxa"/>
            <w:tcBorders>
              <w:top w:val="nil"/>
              <w:left w:val="nil"/>
              <w:bottom w:val="nil"/>
              <w:right w:val="nil"/>
            </w:tcBorders>
            <w:shd w:val="clear" w:color="000000" w:fill="C0C0C0"/>
            <w:noWrap/>
            <w:vAlign w:val="bottom"/>
            <w:hideMark/>
          </w:tcPr>
          <w:p w:rsidR="00253DE2" w:rsidRPr="00253DE2" w:rsidRDefault="00253DE2" w:rsidP="00253DE2">
            <w:pPr>
              <w:spacing w:after="0" w:line="240" w:lineRule="auto"/>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BROJ KONTA</w:t>
            </w:r>
          </w:p>
        </w:tc>
        <w:tc>
          <w:tcPr>
            <w:tcW w:w="3136" w:type="dxa"/>
            <w:tcBorders>
              <w:top w:val="nil"/>
              <w:left w:val="nil"/>
              <w:bottom w:val="nil"/>
              <w:right w:val="nil"/>
            </w:tcBorders>
            <w:shd w:val="clear" w:color="000000" w:fill="C0C0C0"/>
            <w:noWrap/>
            <w:vAlign w:val="bottom"/>
            <w:hideMark/>
          </w:tcPr>
          <w:p w:rsidR="00253DE2" w:rsidRPr="00253DE2" w:rsidRDefault="00253DE2" w:rsidP="00253DE2">
            <w:pPr>
              <w:spacing w:after="0" w:line="240" w:lineRule="auto"/>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VRSTA PRIHODA / PRIMITAKA</w:t>
            </w:r>
          </w:p>
        </w:tc>
        <w:tc>
          <w:tcPr>
            <w:tcW w:w="1516" w:type="dxa"/>
            <w:tcBorders>
              <w:top w:val="nil"/>
              <w:left w:val="nil"/>
              <w:bottom w:val="nil"/>
              <w:right w:val="nil"/>
            </w:tcBorders>
            <w:shd w:val="clear" w:color="000000" w:fill="C0C0C0"/>
            <w:noWrap/>
            <w:vAlign w:val="bottom"/>
            <w:hideMark/>
          </w:tcPr>
          <w:p w:rsidR="00253DE2" w:rsidRPr="00253DE2" w:rsidRDefault="00253DE2" w:rsidP="00253DE2">
            <w:pPr>
              <w:spacing w:after="0" w:line="240" w:lineRule="auto"/>
              <w:jc w:val="center"/>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01.01.2019. - 31.12.2019.</w:t>
            </w:r>
          </w:p>
        </w:tc>
        <w:tc>
          <w:tcPr>
            <w:tcW w:w="1291" w:type="dxa"/>
            <w:tcBorders>
              <w:top w:val="nil"/>
              <w:left w:val="nil"/>
              <w:bottom w:val="nil"/>
              <w:right w:val="nil"/>
            </w:tcBorders>
            <w:shd w:val="clear" w:color="000000" w:fill="C0C0C0"/>
            <w:noWrap/>
            <w:vAlign w:val="bottom"/>
            <w:hideMark/>
          </w:tcPr>
          <w:p w:rsidR="00253DE2" w:rsidRPr="00253DE2" w:rsidRDefault="00253DE2" w:rsidP="00253DE2">
            <w:pPr>
              <w:spacing w:after="0" w:line="240" w:lineRule="auto"/>
              <w:jc w:val="center"/>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2020</w:t>
            </w:r>
            <w:r>
              <w:rPr>
                <w:rFonts w:ascii="Calibri" w:eastAsia="Times New Roman" w:hAnsi="Calibri" w:cs="Calibri"/>
                <w:b/>
                <w:bCs/>
                <w:sz w:val="16"/>
                <w:szCs w:val="16"/>
                <w:lang w:eastAsia="hr-HR"/>
              </w:rPr>
              <w:t>.</w:t>
            </w:r>
          </w:p>
        </w:tc>
        <w:tc>
          <w:tcPr>
            <w:tcW w:w="1407" w:type="dxa"/>
            <w:tcBorders>
              <w:top w:val="nil"/>
              <w:left w:val="nil"/>
              <w:bottom w:val="nil"/>
              <w:right w:val="nil"/>
            </w:tcBorders>
            <w:shd w:val="clear" w:color="000000" w:fill="C0C0C0"/>
            <w:noWrap/>
            <w:vAlign w:val="bottom"/>
            <w:hideMark/>
          </w:tcPr>
          <w:p w:rsidR="00253DE2" w:rsidRPr="00253DE2" w:rsidRDefault="00253DE2" w:rsidP="00253DE2">
            <w:pPr>
              <w:spacing w:after="0" w:line="240" w:lineRule="auto"/>
              <w:jc w:val="center"/>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2021</w:t>
            </w:r>
            <w:r>
              <w:rPr>
                <w:rFonts w:ascii="Calibri" w:eastAsia="Times New Roman" w:hAnsi="Calibri" w:cs="Calibri"/>
                <w:b/>
                <w:bCs/>
                <w:sz w:val="16"/>
                <w:szCs w:val="16"/>
                <w:lang w:eastAsia="hr-HR"/>
              </w:rPr>
              <w:t>.</w:t>
            </w:r>
          </w:p>
        </w:tc>
        <w:tc>
          <w:tcPr>
            <w:tcW w:w="1447" w:type="dxa"/>
            <w:gridSpan w:val="2"/>
            <w:tcBorders>
              <w:top w:val="nil"/>
              <w:left w:val="nil"/>
              <w:bottom w:val="nil"/>
              <w:right w:val="nil"/>
            </w:tcBorders>
            <w:shd w:val="clear" w:color="000000" w:fill="C0C0C0"/>
            <w:noWrap/>
            <w:vAlign w:val="bottom"/>
            <w:hideMark/>
          </w:tcPr>
          <w:p w:rsidR="00253DE2" w:rsidRPr="00253DE2" w:rsidRDefault="00253DE2" w:rsidP="00253DE2">
            <w:pPr>
              <w:spacing w:after="0" w:line="240" w:lineRule="auto"/>
              <w:jc w:val="center"/>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2022</w:t>
            </w:r>
            <w:r>
              <w:rPr>
                <w:rFonts w:ascii="Calibri" w:eastAsia="Times New Roman" w:hAnsi="Calibri" w:cs="Calibri"/>
                <w:b/>
                <w:bCs/>
                <w:sz w:val="16"/>
                <w:szCs w:val="16"/>
                <w:lang w:eastAsia="hr-HR"/>
              </w:rPr>
              <w:t>.</w:t>
            </w:r>
          </w:p>
        </w:tc>
        <w:tc>
          <w:tcPr>
            <w:tcW w:w="1333" w:type="dxa"/>
            <w:tcBorders>
              <w:top w:val="nil"/>
              <w:left w:val="nil"/>
              <w:bottom w:val="nil"/>
              <w:right w:val="nil"/>
            </w:tcBorders>
            <w:shd w:val="clear" w:color="000000" w:fill="C0C0C0"/>
            <w:noWrap/>
            <w:vAlign w:val="bottom"/>
            <w:hideMark/>
          </w:tcPr>
          <w:p w:rsidR="00253DE2" w:rsidRPr="00253DE2" w:rsidRDefault="00253DE2" w:rsidP="00253DE2">
            <w:pPr>
              <w:spacing w:after="0" w:line="240" w:lineRule="auto"/>
              <w:jc w:val="center"/>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2023</w:t>
            </w:r>
            <w:r>
              <w:rPr>
                <w:rFonts w:ascii="Calibri" w:eastAsia="Times New Roman" w:hAnsi="Calibri" w:cs="Calibri"/>
                <w:b/>
                <w:bCs/>
                <w:sz w:val="16"/>
                <w:szCs w:val="16"/>
                <w:lang w:eastAsia="hr-HR"/>
              </w:rPr>
              <w:t>.</w:t>
            </w:r>
          </w:p>
        </w:tc>
        <w:tc>
          <w:tcPr>
            <w:tcW w:w="864" w:type="dxa"/>
            <w:tcBorders>
              <w:top w:val="nil"/>
              <w:left w:val="nil"/>
              <w:bottom w:val="nil"/>
              <w:right w:val="nil"/>
            </w:tcBorders>
            <w:shd w:val="clear" w:color="000000" w:fill="C0C0C0"/>
            <w:noWrap/>
            <w:vAlign w:val="bottom"/>
            <w:hideMark/>
          </w:tcPr>
          <w:p w:rsidR="00253DE2" w:rsidRPr="00253DE2" w:rsidRDefault="00253DE2" w:rsidP="00253DE2">
            <w:pPr>
              <w:spacing w:after="0" w:line="240" w:lineRule="auto"/>
              <w:jc w:val="center"/>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2/1</w:t>
            </w:r>
          </w:p>
        </w:tc>
        <w:tc>
          <w:tcPr>
            <w:tcW w:w="770" w:type="dxa"/>
            <w:tcBorders>
              <w:top w:val="nil"/>
              <w:left w:val="nil"/>
              <w:bottom w:val="nil"/>
              <w:right w:val="nil"/>
            </w:tcBorders>
            <w:shd w:val="clear" w:color="000000" w:fill="C0C0C0"/>
            <w:noWrap/>
            <w:vAlign w:val="bottom"/>
            <w:hideMark/>
          </w:tcPr>
          <w:p w:rsidR="00253DE2" w:rsidRPr="00253DE2" w:rsidRDefault="00253DE2" w:rsidP="00253DE2">
            <w:pPr>
              <w:spacing w:after="0" w:line="240" w:lineRule="auto"/>
              <w:jc w:val="center"/>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3/2</w:t>
            </w:r>
          </w:p>
        </w:tc>
        <w:tc>
          <w:tcPr>
            <w:tcW w:w="872" w:type="dxa"/>
            <w:tcBorders>
              <w:top w:val="nil"/>
              <w:left w:val="nil"/>
              <w:bottom w:val="nil"/>
              <w:right w:val="nil"/>
            </w:tcBorders>
            <w:shd w:val="clear" w:color="000000" w:fill="C0C0C0"/>
            <w:noWrap/>
            <w:vAlign w:val="bottom"/>
            <w:hideMark/>
          </w:tcPr>
          <w:p w:rsidR="00253DE2" w:rsidRPr="00253DE2" w:rsidRDefault="00253DE2" w:rsidP="00253DE2">
            <w:pPr>
              <w:spacing w:after="0" w:line="240" w:lineRule="auto"/>
              <w:jc w:val="center"/>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4/3</w:t>
            </w:r>
          </w:p>
        </w:tc>
        <w:tc>
          <w:tcPr>
            <w:tcW w:w="787" w:type="dxa"/>
            <w:tcBorders>
              <w:top w:val="nil"/>
              <w:left w:val="nil"/>
              <w:bottom w:val="nil"/>
              <w:right w:val="nil"/>
            </w:tcBorders>
            <w:shd w:val="clear" w:color="000000" w:fill="C0C0C0"/>
            <w:noWrap/>
            <w:vAlign w:val="bottom"/>
            <w:hideMark/>
          </w:tcPr>
          <w:p w:rsidR="00253DE2" w:rsidRPr="00253DE2" w:rsidRDefault="00253DE2" w:rsidP="00253DE2">
            <w:pPr>
              <w:spacing w:after="0" w:line="240" w:lineRule="auto"/>
              <w:jc w:val="center"/>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5/4</w:t>
            </w:r>
          </w:p>
        </w:tc>
      </w:tr>
      <w:tr w:rsidR="00F85DD4" w:rsidRPr="00253DE2" w:rsidTr="00F85DD4">
        <w:trPr>
          <w:trHeight w:val="255"/>
        </w:trPr>
        <w:tc>
          <w:tcPr>
            <w:tcW w:w="3825" w:type="dxa"/>
            <w:gridSpan w:val="2"/>
            <w:tcBorders>
              <w:top w:val="nil"/>
              <w:left w:val="nil"/>
              <w:bottom w:val="nil"/>
              <w:right w:val="nil"/>
            </w:tcBorders>
            <w:shd w:val="clear" w:color="000000" w:fill="808080"/>
            <w:noWrap/>
            <w:vAlign w:val="bottom"/>
            <w:hideMark/>
          </w:tcPr>
          <w:p w:rsidR="00253DE2" w:rsidRPr="00253DE2" w:rsidRDefault="00253DE2" w:rsidP="00253DE2">
            <w:pPr>
              <w:spacing w:after="0" w:line="240" w:lineRule="auto"/>
              <w:rPr>
                <w:rFonts w:ascii="Calibri" w:eastAsia="Times New Roman" w:hAnsi="Calibri" w:cs="Calibri"/>
                <w:b/>
                <w:bCs/>
                <w:i/>
                <w:color w:val="FFFFFF"/>
                <w:sz w:val="20"/>
                <w:szCs w:val="20"/>
                <w:lang w:eastAsia="hr-HR"/>
              </w:rPr>
            </w:pPr>
            <w:r w:rsidRPr="00253DE2">
              <w:rPr>
                <w:rFonts w:ascii="Calibri" w:eastAsia="Times New Roman" w:hAnsi="Calibri" w:cs="Calibri"/>
                <w:b/>
                <w:bCs/>
                <w:i/>
                <w:color w:val="FFFFFF"/>
                <w:sz w:val="20"/>
                <w:szCs w:val="20"/>
                <w:lang w:eastAsia="hr-HR"/>
              </w:rPr>
              <w:t>B. RAČUN ZADUŽIVANJA / FINANCIRANJA</w:t>
            </w:r>
          </w:p>
        </w:tc>
        <w:tc>
          <w:tcPr>
            <w:tcW w:w="1516" w:type="dxa"/>
            <w:tcBorders>
              <w:top w:val="nil"/>
              <w:left w:val="nil"/>
              <w:bottom w:val="nil"/>
              <w:right w:val="nil"/>
            </w:tcBorders>
            <w:shd w:val="clear" w:color="000000" w:fill="808080"/>
            <w:noWrap/>
            <w:vAlign w:val="bottom"/>
            <w:hideMark/>
          </w:tcPr>
          <w:p w:rsidR="00253DE2" w:rsidRPr="00253DE2" w:rsidRDefault="00253DE2" w:rsidP="00253DE2">
            <w:pPr>
              <w:spacing w:after="0" w:line="240" w:lineRule="auto"/>
              <w:rPr>
                <w:rFonts w:ascii="Calibri" w:eastAsia="Times New Roman" w:hAnsi="Calibri" w:cs="Calibri"/>
                <w:b/>
                <w:bCs/>
                <w:color w:val="FFFFFF"/>
                <w:sz w:val="16"/>
                <w:szCs w:val="16"/>
                <w:lang w:eastAsia="hr-HR"/>
              </w:rPr>
            </w:pPr>
            <w:r w:rsidRPr="00253DE2">
              <w:rPr>
                <w:rFonts w:ascii="Calibri" w:eastAsia="Times New Roman" w:hAnsi="Calibri" w:cs="Calibri"/>
                <w:b/>
                <w:bCs/>
                <w:color w:val="FFFFFF"/>
                <w:sz w:val="16"/>
                <w:szCs w:val="16"/>
                <w:lang w:eastAsia="hr-HR"/>
              </w:rPr>
              <w:t> </w:t>
            </w:r>
          </w:p>
        </w:tc>
        <w:tc>
          <w:tcPr>
            <w:tcW w:w="1291" w:type="dxa"/>
            <w:tcBorders>
              <w:top w:val="nil"/>
              <w:left w:val="nil"/>
              <w:bottom w:val="nil"/>
              <w:right w:val="nil"/>
            </w:tcBorders>
            <w:shd w:val="clear" w:color="000000" w:fill="808080"/>
            <w:noWrap/>
            <w:vAlign w:val="bottom"/>
            <w:hideMark/>
          </w:tcPr>
          <w:p w:rsidR="00253DE2" w:rsidRPr="00253DE2" w:rsidRDefault="00253DE2" w:rsidP="00253DE2">
            <w:pPr>
              <w:spacing w:after="0" w:line="240" w:lineRule="auto"/>
              <w:rPr>
                <w:rFonts w:ascii="Calibri" w:eastAsia="Times New Roman" w:hAnsi="Calibri" w:cs="Calibri"/>
                <w:b/>
                <w:bCs/>
                <w:color w:val="FFFFFF"/>
                <w:sz w:val="16"/>
                <w:szCs w:val="16"/>
                <w:lang w:eastAsia="hr-HR"/>
              </w:rPr>
            </w:pPr>
            <w:r w:rsidRPr="00253DE2">
              <w:rPr>
                <w:rFonts w:ascii="Calibri" w:eastAsia="Times New Roman" w:hAnsi="Calibri" w:cs="Calibri"/>
                <w:b/>
                <w:bCs/>
                <w:color w:val="FFFFFF"/>
                <w:sz w:val="16"/>
                <w:szCs w:val="16"/>
                <w:lang w:eastAsia="hr-HR"/>
              </w:rPr>
              <w:t> </w:t>
            </w:r>
          </w:p>
        </w:tc>
        <w:tc>
          <w:tcPr>
            <w:tcW w:w="1407" w:type="dxa"/>
            <w:tcBorders>
              <w:top w:val="nil"/>
              <w:left w:val="nil"/>
              <w:bottom w:val="nil"/>
              <w:right w:val="nil"/>
            </w:tcBorders>
            <w:shd w:val="clear" w:color="000000" w:fill="808080"/>
            <w:noWrap/>
            <w:vAlign w:val="bottom"/>
            <w:hideMark/>
          </w:tcPr>
          <w:p w:rsidR="00253DE2" w:rsidRPr="00253DE2" w:rsidRDefault="00253DE2" w:rsidP="00253DE2">
            <w:pPr>
              <w:spacing w:after="0" w:line="240" w:lineRule="auto"/>
              <w:rPr>
                <w:rFonts w:ascii="Calibri" w:eastAsia="Times New Roman" w:hAnsi="Calibri" w:cs="Calibri"/>
                <w:b/>
                <w:bCs/>
                <w:color w:val="FFFFFF"/>
                <w:sz w:val="16"/>
                <w:szCs w:val="16"/>
                <w:lang w:eastAsia="hr-HR"/>
              </w:rPr>
            </w:pPr>
            <w:r w:rsidRPr="00253DE2">
              <w:rPr>
                <w:rFonts w:ascii="Calibri" w:eastAsia="Times New Roman" w:hAnsi="Calibri" w:cs="Calibri"/>
                <w:b/>
                <w:bCs/>
                <w:color w:val="FFFFFF"/>
                <w:sz w:val="16"/>
                <w:szCs w:val="16"/>
                <w:lang w:eastAsia="hr-HR"/>
              </w:rPr>
              <w:t> </w:t>
            </w:r>
          </w:p>
        </w:tc>
        <w:tc>
          <w:tcPr>
            <w:tcW w:w="1447" w:type="dxa"/>
            <w:gridSpan w:val="2"/>
            <w:tcBorders>
              <w:top w:val="nil"/>
              <w:left w:val="nil"/>
              <w:bottom w:val="nil"/>
              <w:right w:val="nil"/>
            </w:tcBorders>
            <w:shd w:val="clear" w:color="000000" w:fill="808080"/>
            <w:noWrap/>
            <w:vAlign w:val="bottom"/>
            <w:hideMark/>
          </w:tcPr>
          <w:p w:rsidR="00253DE2" w:rsidRPr="00253DE2" w:rsidRDefault="00253DE2" w:rsidP="00253DE2">
            <w:pPr>
              <w:spacing w:after="0" w:line="240" w:lineRule="auto"/>
              <w:rPr>
                <w:rFonts w:ascii="Calibri" w:eastAsia="Times New Roman" w:hAnsi="Calibri" w:cs="Calibri"/>
                <w:b/>
                <w:bCs/>
                <w:color w:val="FFFFFF"/>
                <w:sz w:val="16"/>
                <w:szCs w:val="16"/>
                <w:lang w:eastAsia="hr-HR"/>
              </w:rPr>
            </w:pPr>
            <w:r w:rsidRPr="00253DE2">
              <w:rPr>
                <w:rFonts w:ascii="Calibri" w:eastAsia="Times New Roman" w:hAnsi="Calibri" w:cs="Calibri"/>
                <w:b/>
                <w:bCs/>
                <w:color w:val="FFFFFF"/>
                <w:sz w:val="16"/>
                <w:szCs w:val="16"/>
                <w:lang w:eastAsia="hr-HR"/>
              </w:rPr>
              <w:t> </w:t>
            </w:r>
          </w:p>
        </w:tc>
        <w:tc>
          <w:tcPr>
            <w:tcW w:w="1333" w:type="dxa"/>
            <w:tcBorders>
              <w:top w:val="nil"/>
              <w:left w:val="nil"/>
              <w:bottom w:val="nil"/>
              <w:right w:val="nil"/>
            </w:tcBorders>
            <w:shd w:val="clear" w:color="000000" w:fill="808080"/>
            <w:noWrap/>
            <w:vAlign w:val="bottom"/>
            <w:hideMark/>
          </w:tcPr>
          <w:p w:rsidR="00253DE2" w:rsidRPr="00253DE2" w:rsidRDefault="00253DE2" w:rsidP="00253DE2">
            <w:pPr>
              <w:spacing w:after="0" w:line="240" w:lineRule="auto"/>
              <w:rPr>
                <w:rFonts w:ascii="Calibri" w:eastAsia="Times New Roman" w:hAnsi="Calibri" w:cs="Calibri"/>
                <w:b/>
                <w:bCs/>
                <w:color w:val="FFFFFF"/>
                <w:sz w:val="16"/>
                <w:szCs w:val="16"/>
                <w:lang w:eastAsia="hr-HR"/>
              </w:rPr>
            </w:pPr>
            <w:r w:rsidRPr="00253DE2">
              <w:rPr>
                <w:rFonts w:ascii="Calibri" w:eastAsia="Times New Roman" w:hAnsi="Calibri" w:cs="Calibri"/>
                <w:b/>
                <w:bCs/>
                <w:color w:val="FFFFFF"/>
                <w:sz w:val="16"/>
                <w:szCs w:val="16"/>
                <w:lang w:eastAsia="hr-HR"/>
              </w:rPr>
              <w:t> </w:t>
            </w:r>
          </w:p>
        </w:tc>
        <w:tc>
          <w:tcPr>
            <w:tcW w:w="864" w:type="dxa"/>
            <w:tcBorders>
              <w:top w:val="nil"/>
              <w:left w:val="nil"/>
              <w:bottom w:val="nil"/>
              <w:right w:val="nil"/>
            </w:tcBorders>
            <w:shd w:val="clear" w:color="000000" w:fill="808080"/>
            <w:noWrap/>
            <w:vAlign w:val="bottom"/>
            <w:hideMark/>
          </w:tcPr>
          <w:p w:rsidR="00253DE2" w:rsidRPr="00253DE2" w:rsidRDefault="00253DE2" w:rsidP="00253DE2">
            <w:pPr>
              <w:spacing w:after="0" w:line="240" w:lineRule="auto"/>
              <w:rPr>
                <w:rFonts w:ascii="Calibri" w:eastAsia="Times New Roman" w:hAnsi="Calibri" w:cs="Calibri"/>
                <w:b/>
                <w:bCs/>
                <w:color w:val="FFFFFF"/>
                <w:sz w:val="16"/>
                <w:szCs w:val="16"/>
                <w:lang w:eastAsia="hr-HR"/>
              </w:rPr>
            </w:pPr>
            <w:r w:rsidRPr="00253DE2">
              <w:rPr>
                <w:rFonts w:ascii="Calibri" w:eastAsia="Times New Roman" w:hAnsi="Calibri" w:cs="Calibri"/>
                <w:b/>
                <w:bCs/>
                <w:color w:val="FFFFFF"/>
                <w:sz w:val="16"/>
                <w:szCs w:val="16"/>
                <w:lang w:eastAsia="hr-HR"/>
              </w:rPr>
              <w:t> </w:t>
            </w:r>
          </w:p>
        </w:tc>
        <w:tc>
          <w:tcPr>
            <w:tcW w:w="770" w:type="dxa"/>
            <w:tcBorders>
              <w:top w:val="nil"/>
              <w:left w:val="nil"/>
              <w:bottom w:val="nil"/>
              <w:right w:val="nil"/>
            </w:tcBorders>
            <w:shd w:val="clear" w:color="000000" w:fill="808080"/>
            <w:noWrap/>
            <w:vAlign w:val="bottom"/>
            <w:hideMark/>
          </w:tcPr>
          <w:p w:rsidR="00253DE2" w:rsidRPr="00253DE2" w:rsidRDefault="00253DE2" w:rsidP="00253DE2">
            <w:pPr>
              <w:spacing w:after="0" w:line="240" w:lineRule="auto"/>
              <w:rPr>
                <w:rFonts w:ascii="Calibri" w:eastAsia="Times New Roman" w:hAnsi="Calibri" w:cs="Calibri"/>
                <w:b/>
                <w:bCs/>
                <w:color w:val="FFFFFF"/>
                <w:sz w:val="16"/>
                <w:szCs w:val="16"/>
                <w:lang w:eastAsia="hr-HR"/>
              </w:rPr>
            </w:pPr>
            <w:r w:rsidRPr="00253DE2">
              <w:rPr>
                <w:rFonts w:ascii="Calibri" w:eastAsia="Times New Roman" w:hAnsi="Calibri" w:cs="Calibri"/>
                <w:b/>
                <w:bCs/>
                <w:color w:val="FFFFFF"/>
                <w:sz w:val="16"/>
                <w:szCs w:val="16"/>
                <w:lang w:eastAsia="hr-HR"/>
              </w:rPr>
              <w:t> </w:t>
            </w:r>
          </w:p>
        </w:tc>
        <w:tc>
          <w:tcPr>
            <w:tcW w:w="872" w:type="dxa"/>
            <w:tcBorders>
              <w:top w:val="nil"/>
              <w:left w:val="nil"/>
              <w:bottom w:val="nil"/>
              <w:right w:val="nil"/>
            </w:tcBorders>
            <w:shd w:val="clear" w:color="000000" w:fill="808080"/>
            <w:noWrap/>
            <w:vAlign w:val="bottom"/>
            <w:hideMark/>
          </w:tcPr>
          <w:p w:rsidR="00253DE2" w:rsidRPr="00253DE2" w:rsidRDefault="00253DE2" w:rsidP="00253DE2">
            <w:pPr>
              <w:spacing w:after="0" w:line="240" w:lineRule="auto"/>
              <w:rPr>
                <w:rFonts w:ascii="Calibri" w:eastAsia="Times New Roman" w:hAnsi="Calibri" w:cs="Calibri"/>
                <w:b/>
                <w:bCs/>
                <w:color w:val="FFFFFF"/>
                <w:sz w:val="16"/>
                <w:szCs w:val="16"/>
                <w:lang w:eastAsia="hr-HR"/>
              </w:rPr>
            </w:pPr>
            <w:r w:rsidRPr="00253DE2">
              <w:rPr>
                <w:rFonts w:ascii="Calibri" w:eastAsia="Times New Roman" w:hAnsi="Calibri" w:cs="Calibri"/>
                <w:b/>
                <w:bCs/>
                <w:color w:val="FFFFFF"/>
                <w:sz w:val="16"/>
                <w:szCs w:val="16"/>
                <w:lang w:eastAsia="hr-HR"/>
              </w:rPr>
              <w:t> </w:t>
            </w:r>
          </w:p>
        </w:tc>
        <w:tc>
          <w:tcPr>
            <w:tcW w:w="787" w:type="dxa"/>
            <w:tcBorders>
              <w:top w:val="nil"/>
              <w:left w:val="nil"/>
              <w:bottom w:val="nil"/>
              <w:right w:val="nil"/>
            </w:tcBorders>
            <w:shd w:val="clear" w:color="000000" w:fill="808080"/>
            <w:noWrap/>
            <w:vAlign w:val="bottom"/>
            <w:hideMark/>
          </w:tcPr>
          <w:p w:rsidR="00253DE2" w:rsidRPr="00253DE2" w:rsidRDefault="00253DE2" w:rsidP="00253DE2">
            <w:pPr>
              <w:spacing w:after="0" w:line="240" w:lineRule="auto"/>
              <w:rPr>
                <w:rFonts w:ascii="Calibri" w:eastAsia="Times New Roman" w:hAnsi="Calibri" w:cs="Calibri"/>
                <w:b/>
                <w:bCs/>
                <w:color w:val="FFFFFF"/>
                <w:sz w:val="16"/>
                <w:szCs w:val="16"/>
                <w:lang w:eastAsia="hr-HR"/>
              </w:rPr>
            </w:pPr>
            <w:r w:rsidRPr="00253DE2">
              <w:rPr>
                <w:rFonts w:ascii="Calibri" w:eastAsia="Times New Roman" w:hAnsi="Calibri" w:cs="Calibri"/>
                <w:b/>
                <w:bCs/>
                <w:color w:val="FFFFFF"/>
                <w:sz w:val="16"/>
                <w:szCs w:val="16"/>
                <w:lang w:eastAsia="hr-HR"/>
              </w:rPr>
              <w:t> </w:t>
            </w:r>
          </w:p>
        </w:tc>
      </w:tr>
      <w:tr w:rsidR="00F85DD4" w:rsidRPr="00253DE2" w:rsidTr="00F85DD4">
        <w:trPr>
          <w:trHeight w:val="255"/>
        </w:trPr>
        <w:tc>
          <w:tcPr>
            <w:tcW w:w="689" w:type="dxa"/>
            <w:tcBorders>
              <w:top w:val="nil"/>
              <w:left w:val="nil"/>
              <w:bottom w:val="nil"/>
              <w:right w:val="nil"/>
            </w:tcBorders>
            <w:shd w:val="clear" w:color="000000" w:fill="000080"/>
            <w:noWrap/>
            <w:vAlign w:val="bottom"/>
            <w:hideMark/>
          </w:tcPr>
          <w:p w:rsidR="00253DE2" w:rsidRPr="00253DE2" w:rsidRDefault="00253DE2" w:rsidP="00253DE2">
            <w:pPr>
              <w:spacing w:after="0" w:line="240" w:lineRule="auto"/>
              <w:rPr>
                <w:rFonts w:ascii="Calibri" w:eastAsia="Times New Roman" w:hAnsi="Calibri" w:cs="Calibri"/>
                <w:b/>
                <w:bCs/>
                <w:color w:val="FFFFFF"/>
                <w:sz w:val="20"/>
                <w:szCs w:val="20"/>
                <w:lang w:eastAsia="hr-HR"/>
              </w:rPr>
            </w:pPr>
            <w:r w:rsidRPr="00253DE2">
              <w:rPr>
                <w:rFonts w:ascii="Calibri" w:eastAsia="Times New Roman" w:hAnsi="Calibri" w:cs="Calibri"/>
                <w:b/>
                <w:bCs/>
                <w:color w:val="FFFFFF"/>
                <w:sz w:val="20"/>
                <w:szCs w:val="20"/>
                <w:lang w:eastAsia="hr-HR"/>
              </w:rPr>
              <w:t>8</w:t>
            </w:r>
          </w:p>
        </w:tc>
        <w:tc>
          <w:tcPr>
            <w:tcW w:w="3136" w:type="dxa"/>
            <w:tcBorders>
              <w:top w:val="nil"/>
              <w:left w:val="nil"/>
              <w:bottom w:val="nil"/>
              <w:right w:val="nil"/>
            </w:tcBorders>
            <w:shd w:val="clear" w:color="000000" w:fill="000080"/>
            <w:noWrap/>
            <w:vAlign w:val="bottom"/>
            <w:hideMark/>
          </w:tcPr>
          <w:p w:rsidR="00253DE2" w:rsidRPr="00253DE2" w:rsidRDefault="00253DE2" w:rsidP="00253DE2">
            <w:pPr>
              <w:spacing w:after="0" w:line="240" w:lineRule="auto"/>
              <w:rPr>
                <w:rFonts w:ascii="Calibri" w:eastAsia="Times New Roman" w:hAnsi="Calibri" w:cs="Calibri"/>
                <w:b/>
                <w:bCs/>
                <w:color w:val="FFFFFF"/>
                <w:sz w:val="20"/>
                <w:szCs w:val="20"/>
                <w:lang w:eastAsia="hr-HR"/>
              </w:rPr>
            </w:pPr>
            <w:r w:rsidRPr="00253DE2">
              <w:rPr>
                <w:rFonts w:ascii="Calibri" w:eastAsia="Times New Roman" w:hAnsi="Calibri" w:cs="Calibri"/>
                <w:b/>
                <w:bCs/>
                <w:color w:val="FFFFFF"/>
                <w:sz w:val="20"/>
                <w:szCs w:val="20"/>
                <w:lang w:eastAsia="hr-HR"/>
              </w:rPr>
              <w:t>Primici od financijske imovine i zaduživanja</w:t>
            </w:r>
          </w:p>
        </w:tc>
        <w:tc>
          <w:tcPr>
            <w:tcW w:w="1516" w:type="dxa"/>
            <w:tcBorders>
              <w:top w:val="nil"/>
              <w:left w:val="nil"/>
              <w:bottom w:val="nil"/>
              <w:right w:val="nil"/>
            </w:tcBorders>
            <w:shd w:val="clear" w:color="000000" w:fill="000080"/>
            <w:noWrap/>
            <w:vAlign w:val="bottom"/>
            <w:hideMark/>
          </w:tcPr>
          <w:p w:rsidR="00253DE2" w:rsidRPr="00253DE2" w:rsidRDefault="00253DE2" w:rsidP="00F85DD4">
            <w:pPr>
              <w:spacing w:after="0" w:line="240" w:lineRule="auto"/>
              <w:jc w:val="right"/>
              <w:rPr>
                <w:rFonts w:ascii="Calibri" w:eastAsia="Times New Roman" w:hAnsi="Calibri" w:cs="Calibri"/>
                <w:b/>
                <w:bCs/>
                <w:color w:val="FFFFFF"/>
                <w:sz w:val="20"/>
                <w:szCs w:val="20"/>
                <w:lang w:eastAsia="hr-HR"/>
              </w:rPr>
            </w:pPr>
            <w:r w:rsidRPr="00253DE2">
              <w:rPr>
                <w:rFonts w:ascii="Calibri" w:eastAsia="Times New Roman" w:hAnsi="Calibri" w:cs="Calibri"/>
                <w:b/>
                <w:bCs/>
                <w:color w:val="FFFFFF"/>
                <w:sz w:val="20"/>
                <w:szCs w:val="20"/>
                <w:lang w:eastAsia="hr-HR"/>
              </w:rPr>
              <w:t>5.002.396,00</w:t>
            </w:r>
          </w:p>
        </w:tc>
        <w:tc>
          <w:tcPr>
            <w:tcW w:w="1291" w:type="dxa"/>
            <w:tcBorders>
              <w:top w:val="nil"/>
              <w:left w:val="nil"/>
              <w:bottom w:val="nil"/>
              <w:right w:val="nil"/>
            </w:tcBorders>
            <w:shd w:val="clear" w:color="000000" w:fill="000080"/>
            <w:noWrap/>
            <w:vAlign w:val="bottom"/>
            <w:hideMark/>
          </w:tcPr>
          <w:p w:rsidR="00253DE2" w:rsidRPr="00253DE2" w:rsidRDefault="00253DE2" w:rsidP="00F85DD4">
            <w:pPr>
              <w:spacing w:after="0" w:line="240" w:lineRule="auto"/>
              <w:jc w:val="right"/>
              <w:rPr>
                <w:rFonts w:ascii="Calibri" w:eastAsia="Times New Roman" w:hAnsi="Calibri" w:cs="Calibri"/>
                <w:b/>
                <w:bCs/>
                <w:color w:val="FFFFFF"/>
                <w:sz w:val="20"/>
                <w:szCs w:val="20"/>
                <w:lang w:eastAsia="hr-HR"/>
              </w:rPr>
            </w:pPr>
            <w:r w:rsidRPr="00253DE2">
              <w:rPr>
                <w:rFonts w:ascii="Calibri" w:eastAsia="Times New Roman" w:hAnsi="Calibri" w:cs="Calibri"/>
                <w:b/>
                <w:bCs/>
                <w:color w:val="FFFFFF"/>
                <w:sz w:val="20"/>
                <w:szCs w:val="20"/>
                <w:lang w:eastAsia="hr-HR"/>
              </w:rPr>
              <w:t>2.600.000,00</w:t>
            </w:r>
          </w:p>
        </w:tc>
        <w:tc>
          <w:tcPr>
            <w:tcW w:w="1407" w:type="dxa"/>
            <w:tcBorders>
              <w:top w:val="nil"/>
              <w:left w:val="nil"/>
              <w:bottom w:val="nil"/>
              <w:right w:val="nil"/>
            </w:tcBorders>
            <w:shd w:val="clear" w:color="000000" w:fill="000080"/>
            <w:noWrap/>
            <w:vAlign w:val="bottom"/>
            <w:hideMark/>
          </w:tcPr>
          <w:p w:rsidR="00253DE2" w:rsidRPr="00253DE2" w:rsidRDefault="00253DE2" w:rsidP="00F85DD4">
            <w:pPr>
              <w:spacing w:after="0" w:line="240" w:lineRule="auto"/>
              <w:jc w:val="right"/>
              <w:rPr>
                <w:rFonts w:ascii="Calibri" w:eastAsia="Times New Roman" w:hAnsi="Calibri" w:cs="Calibri"/>
                <w:b/>
                <w:bCs/>
                <w:color w:val="FFFFFF"/>
                <w:sz w:val="20"/>
                <w:szCs w:val="20"/>
                <w:lang w:eastAsia="hr-HR"/>
              </w:rPr>
            </w:pPr>
            <w:r w:rsidRPr="00253DE2">
              <w:rPr>
                <w:rFonts w:ascii="Calibri" w:eastAsia="Times New Roman" w:hAnsi="Calibri" w:cs="Calibri"/>
                <w:b/>
                <w:bCs/>
                <w:color w:val="FFFFFF"/>
                <w:sz w:val="20"/>
                <w:szCs w:val="20"/>
                <w:lang w:eastAsia="hr-HR"/>
              </w:rPr>
              <w:t>20.000.000,00</w:t>
            </w:r>
          </w:p>
        </w:tc>
        <w:tc>
          <w:tcPr>
            <w:tcW w:w="1447" w:type="dxa"/>
            <w:gridSpan w:val="2"/>
            <w:tcBorders>
              <w:top w:val="nil"/>
              <w:left w:val="nil"/>
              <w:bottom w:val="nil"/>
              <w:right w:val="nil"/>
            </w:tcBorders>
            <w:shd w:val="clear" w:color="000000" w:fill="000080"/>
            <w:noWrap/>
            <w:vAlign w:val="bottom"/>
            <w:hideMark/>
          </w:tcPr>
          <w:p w:rsidR="00253DE2" w:rsidRPr="00253DE2" w:rsidRDefault="00253DE2" w:rsidP="00F85DD4">
            <w:pPr>
              <w:spacing w:after="0" w:line="240" w:lineRule="auto"/>
              <w:jc w:val="right"/>
              <w:rPr>
                <w:rFonts w:ascii="Calibri" w:eastAsia="Times New Roman" w:hAnsi="Calibri" w:cs="Calibri"/>
                <w:b/>
                <w:bCs/>
                <w:color w:val="FFFFFF"/>
                <w:sz w:val="20"/>
                <w:szCs w:val="20"/>
                <w:lang w:eastAsia="hr-HR"/>
              </w:rPr>
            </w:pPr>
            <w:r w:rsidRPr="00253DE2">
              <w:rPr>
                <w:rFonts w:ascii="Calibri" w:eastAsia="Times New Roman" w:hAnsi="Calibri" w:cs="Calibri"/>
                <w:b/>
                <w:bCs/>
                <w:color w:val="FFFFFF"/>
                <w:sz w:val="20"/>
                <w:szCs w:val="20"/>
                <w:lang w:eastAsia="hr-HR"/>
              </w:rPr>
              <w:t>13.614.950,00</w:t>
            </w:r>
          </w:p>
        </w:tc>
        <w:tc>
          <w:tcPr>
            <w:tcW w:w="1333" w:type="dxa"/>
            <w:tcBorders>
              <w:top w:val="nil"/>
              <w:left w:val="nil"/>
              <w:bottom w:val="nil"/>
              <w:right w:val="nil"/>
            </w:tcBorders>
            <w:shd w:val="clear" w:color="000000" w:fill="000080"/>
            <w:noWrap/>
            <w:vAlign w:val="bottom"/>
            <w:hideMark/>
          </w:tcPr>
          <w:p w:rsidR="00253DE2" w:rsidRPr="00253DE2" w:rsidRDefault="00253DE2" w:rsidP="00F85DD4">
            <w:pPr>
              <w:spacing w:after="0" w:line="240" w:lineRule="auto"/>
              <w:jc w:val="right"/>
              <w:rPr>
                <w:rFonts w:ascii="Calibri" w:eastAsia="Times New Roman" w:hAnsi="Calibri" w:cs="Calibri"/>
                <w:b/>
                <w:bCs/>
                <w:color w:val="FFFFFF"/>
                <w:sz w:val="20"/>
                <w:szCs w:val="20"/>
                <w:lang w:eastAsia="hr-HR"/>
              </w:rPr>
            </w:pPr>
            <w:r w:rsidRPr="00253DE2">
              <w:rPr>
                <w:rFonts w:ascii="Calibri" w:eastAsia="Times New Roman" w:hAnsi="Calibri" w:cs="Calibri"/>
                <w:b/>
                <w:bCs/>
                <w:color w:val="FFFFFF"/>
                <w:sz w:val="20"/>
                <w:szCs w:val="20"/>
                <w:lang w:eastAsia="hr-HR"/>
              </w:rPr>
              <w:t>0,00</w:t>
            </w:r>
          </w:p>
        </w:tc>
        <w:tc>
          <w:tcPr>
            <w:tcW w:w="864" w:type="dxa"/>
            <w:tcBorders>
              <w:top w:val="nil"/>
              <w:left w:val="nil"/>
              <w:bottom w:val="nil"/>
              <w:right w:val="nil"/>
            </w:tcBorders>
            <w:shd w:val="clear" w:color="000000" w:fill="000080"/>
            <w:noWrap/>
            <w:vAlign w:val="bottom"/>
            <w:hideMark/>
          </w:tcPr>
          <w:p w:rsidR="00253DE2" w:rsidRPr="00253DE2" w:rsidRDefault="00253DE2" w:rsidP="00F85DD4">
            <w:pPr>
              <w:spacing w:after="0" w:line="240" w:lineRule="auto"/>
              <w:jc w:val="right"/>
              <w:rPr>
                <w:rFonts w:ascii="Calibri" w:eastAsia="Times New Roman" w:hAnsi="Calibri" w:cs="Calibri"/>
                <w:b/>
                <w:bCs/>
                <w:color w:val="FFFFFF"/>
                <w:sz w:val="20"/>
                <w:szCs w:val="20"/>
                <w:lang w:eastAsia="hr-HR"/>
              </w:rPr>
            </w:pPr>
            <w:r w:rsidRPr="00253DE2">
              <w:rPr>
                <w:rFonts w:ascii="Calibri" w:eastAsia="Times New Roman" w:hAnsi="Calibri" w:cs="Calibri"/>
                <w:b/>
                <w:bCs/>
                <w:color w:val="FFFFFF"/>
                <w:sz w:val="20"/>
                <w:szCs w:val="20"/>
                <w:lang w:eastAsia="hr-HR"/>
              </w:rPr>
              <w:t>51,98</w:t>
            </w:r>
          </w:p>
        </w:tc>
        <w:tc>
          <w:tcPr>
            <w:tcW w:w="770" w:type="dxa"/>
            <w:tcBorders>
              <w:top w:val="nil"/>
              <w:left w:val="nil"/>
              <w:bottom w:val="nil"/>
              <w:right w:val="nil"/>
            </w:tcBorders>
            <w:shd w:val="clear" w:color="000000" w:fill="000080"/>
            <w:noWrap/>
            <w:vAlign w:val="bottom"/>
            <w:hideMark/>
          </w:tcPr>
          <w:p w:rsidR="00253DE2" w:rsidRPr="00253DE2" w:rsidRDefault="00253DE2" w:rsidP="00F85DD4">
            <w:pPr>
              <w:spacing w:after="0" w:line="240" w:lineRule="auto"/>
              <w:jc w:val="right"/>
              <w:rPr>
                <w:rFonts w:ascii="Calibri" w:eastAsia="Times New Roman" w:hAnsi="Calibri" w:cs="Calibri"/>
                <w:b/>
                <w:bCs/>
                <w:color w:val="FFFFFF"/>
                <w:sz w:val="20"/>
                <w:szCs w:val="20"/>
                <w:lang w:eastAsia="hr-HR"/>
              </w:rPr>
            </w:pPr>
            <w:r w:rsidRPr="00253DE2">
              <w:rPr>
                <w:rFonts w:ascii="Calibri" w:eastAsia="Times New Roman" w:hAnsi="Calibri" w:cs="Calibri"/>
                <w:b/>
                <w:bCs/>
                <w:color w:val="FFFFFF"/>
                <w:sz w:val="20"/>
                <w:szCs w:val="20"/>
                <w:lang w:eastAsia="hr-HR"/>
              </w:rPr>
              <w:t>769,23</w:t>
            </w:r>
          </w:p>
        </w:tc>
        <w:tc>
          <w:tcPr>
            <w:tcW w:w="872" w:type="dxa"/>
            <w:tcBorders>
              <w:top w:val="nil"/>
              <w:left w:val="nil"/>
              <w:bottom w:val="nil"/>
              <w:right w:val="nil"/>
            </w:tcBorders>
            <w:shd w:val="clear" w:color="000000" w:fill="000080"/>
            <w:noWrap/>
            <w:vAlign w:val="bottom"/>
            <w:hideMark/>
          </w:tcPr>
          <w:p w:rsidR="00253DE2" w:rsidRPr="00253DE2" w:rsidRDefault="00253DE2" w:rsidP="00F85DD4">
            <w:pPr>
              <w:spacing w:after="0" w:line="240" w:lineRule="auto"/>
              <w:jc w:val="right"/>
              <w:rPr>
                <w:rFonts w:ascii="Calibri" w:eastAsia="Times New Roman" w:hAnsi="Calibri" w:cs="Calibri"/>
                <w:b/>
                <w:bCs/>
                <w:color w:val="FFFFFF"/>
                <w:sz w:val="20"/>
                <w:szCs w:val="20"/>
                <w:lang w:eastAsia="hr-HR"/>
              </w:rPr>
            </w:pPr>
            <w:r w:rsidRPr="00253DE2">
              <w:rPr>
                <w:rFonts w:ascii="Calibri" w:eastAsia="Times New Roman" w:hAnsi="Calibri" w:cs="Calibri"/>
                <w:b/>
                <w:bCs/>
                <w:color w:val="FFFFFF"/>
                <w:sz w:val="20"/>
                <w:szCs w:val="20"/>
                <w:lang w:eastAsia="hr-HR"/>
              </w:rPr>
              <w:t>68,07</w:t>
            </w:r>
          </w:p>
        </w:tc>
        <w:tc>
          <w:tcPr>
            <w:tcW w:w="787" w:type="dxa"/>
            <w:tcBorders>
              <w:top w:val="nil"/>
              <w:left w:val="nil"/>
              <w:bottom w:val="nil"/>
              <w:right w:val="nil"/>
            </w:tcBorders>
            <w:shd w:val="clear" w:color="000000" w:fill="000080"/>
            <w:noWrap/>
            <w:vAlign w:val="bottom"/>
            <w:hideMark/>
          </w:tcPr>
          <w:p w:rsidR="00253DE2" w:rsidRPr="00253DE2" w:rsidRDefault="00253DE2" w:rsidP="00F85DD4">
            <w:pPr>
              <w:spacing w:after="0" w:line="240" w:lineRule="auto"/>
              <w:jc w:val="right"/>
              <w:rPr>
                <w:rFonts w:ascii="Calibri" w:eastAsia="Times New Roman" w:hAnsi="Calibri" w:cs="Calibri"/>
                <w:b/>
                <w:bCs/>
                <w:color w:val="FFFFFF"/>
                <w:sz w:val="20"/>
                <w:szCs w:val="20"/>
                <w:lang w:eastAsia="hr-HR"/>
              </w:rPr>
            </w:pPr>
            <w:r w:rsidRPr="00253DE2">
              <w:rPr>
                <w:rFonts w:ascii="Calibri" w:eastAsia="Times New Roman" w:hAnsi="Calibri" w:cs="Calibri"/>
                <w:b/>
                <w:bCs/>
                <w:color w:val="FFFFFF"/>
                <w:sz w:val="20"/>
                <w:szCs w:val="20"/>
                <w:lang w:eastAsia="hr-HR"/>
              </w:rPr>
              <w:t>0,00</w:t>
            </w:r>
          </w:p>
        </w:tc>
      </w:tr>
      <w:tr w:rsidR="00F85DD4" w:rsidRPr="00253DE2" w:rsidTr="00F85DD4">
        <w:trPr>
          <w:trHeight w:val="255"/>
        </w:trPr>
        <w:tc>
          <w:tcPr>
            <w:tcW w:w="689" w:type="dxa"/>
            <w:tcBorders>
              <w:top w:val="nil"/>
              <w:left w:val="nil"/>
              <w:bottom w:val="nil"/>
              <w:right w:val="nil"/>
            </w:tcBorders>
            <w:shd w:val="clear" w:color="auto" w:fill="auto"/>
            <w:noWrap/>
            <w:vAlign w:val="bottom"/>
            <w:hideMark/>
          </w:tcPr>
          <w:p w:rsidR="00253DE2" w:rsidRPr="00253DE2" w:rsidRDefault="00253DE2" w:rsidP="00253DE2">
            <w:pPr>
              <w:spacing w:after="0" w:line="240" w:lineRule="auto"/>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81</w:t>
            </w:r>
          </w:p>
        </w:tc>
        <w:tc>
          <w:tcPr>
            <w:tcW w:w="3136" w:type="dxa"/>
            <w:tcBorders>
              <w:top w:val="nil"/>
              <w:left w:val="nil"/>
              <w:bottom w:val="nil"/>
              <w:right w:val="nil"/>
            </w:tcBorders>
            <w:shd w:val="clear" w:color="auto" w:fill="auto"/>
            <w:noWrap/>
            <w:vAlign w:val="bottom"/>
            <w:hideMark/>
          </w:tcPr>
          <w:p w:rsidR="00253DE2" w:rsidRPr="00253DE2" w:rsidRDefault="00253DE2" w:rsidP="00253DE2">
            <w:pPr>
              <w:spacing w:after="0" w:line="240" w:lineRule="auto"/>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Primljeni povrati glavnica danih zajmova i depozita</w:t>
            </w:r>
          </w:p>
        </w:tc>
        <w:tc>
          <w:tcPr>
            <w:tcW w:w="1516"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902.396,00</w:t>
            </w:r>
          </w:p>
        </w:tc>
        <w:tc>
          <w:tcPr>
            <w:tcW w:w="1291"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0,00</w:t>
            </w:r>
          </w:p>
        </w:tc>
        <w:tc>
          <w:tcPr>
            <w:tcW w:w="1407"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0,00</w:t>
            </w:r>
          </w:p>
        </w:tc>
        <w:tc>
          <w:tcPr>
            <w:tcW w:w="1447" w:type="dxa"/>
            <w:gridSpan w:val="2"/>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0,00</w:t>
            </w:r>
          </w:p>
        </w:tc>
        <w:tc>
          <w:tcPr>
            <w:tcW w:w="1333"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0,00</w:t>
            </w:r>
          </w:p>
        </w:tc>
        <w:tc>
          <w:tcPr>
            <w:tcW w:w="864"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0,00</w:t>
            </w:r>
          </w:p>
        </w:tc>
        <w:tc>
          <w:tcPr>
            <w:tcW w:w="770"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0,00</w:t>
            </w:r>
          </w:p>
        </w:tc>
        <w:tc>
          <w:tcPr>
            <w:tcW w:w="872"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0,00</w:t>
            </w:r>
          </w:p>
        </w:tc>
      </w:tr>
      <w:tr w:rsidR="00F85DD4" w:rsidRPr="00253DE2" w:rsidTr="00F85DD4">
        <w:trPr>
          <w:trHeight w:val="255"/>
        </w:trPr>
        <w:tc>
          <w:tcPr>
            <w:tcW w:w="689" w:type="dxa"/>
            <w:tcBorders>
              <w:top w:val="nil"/>
              <w:left w:val="nil"/>
              <w:bottom w:val="nil"/>
              <w:right w:val="nil"/>
            </w:tcBorders>
            <w:shd w:val="clear" w:color="auto" w:fill="auto"/>
            <w:noWrap/>
            <w:vAlign w:val="bottom"/>
            <w:hideMark/>
          </w:tcPr>
          <w:p w:rsidR="00253DE2" w:rsidRPr="00253DE2" w:rsidRDefault="00253DE2" w:rsidP="00253DE2">
            <w:pPr>
              <w:spacing w:after="0" w:line="240" w:lineRule="auto"/>
              <w:rPr>
                <w:rFonts w:ascii="Calibri" w:eastAsia="Times New Roman" w:hAnsi="Calibri" w:cs="Calibri"/>
                <w:sz w:val="16"/>
                <w:szCs w:val="16"/>
                <w:lang w:eastAsia="hr-HR"/>
              </w:rPr>
            </w:pPr>
            <w:r w:rsidRPr="00253DE2">
              <w:rPr>
                <w:rFonts w:ascii="Calibri" w:eastAsia="Times New Roman" w:hAnsi="Calibri" w:cs="Calibri"/>
                <w:sz w:val="16"/>
                <w:szCs w:val="16"/>
                <w:lang w:eastAsia="hr-HR"/>
              </w:rPr>
              <w:t>812</w:t>
            </w:r>
          </w:p>
        </w:tc>
        <w:tc>
          <w:tcPr>
            <w:tcW w:w="3136" w:type="dxa"/>
            <w:tcBorders>
              <w:top w:val="nil"/>
              <w:left w:val="nil"/>
              <w:bottom w:val="nil"/>
              <w:right w:val="nil"/>
            </w:tcBorders>
            <w:shd w:val="clear" w:color="auto" w:fill="auto"/>
            <w:noWrap/>
            <w:vAlign w:val="bottom"/>
            <w:hideMark/>
          </w:tcPr>
          <w:p w:rsidR="00253DE2" w:rsidRPr="00253DE2" w:rsidRDefault="00253DE2" w:rsidP="00253DE2">
            <w:pPr>
              <w:spacing w:after="0" w:line="240" w:lineRule="auto"/>
              <w:rPr>
                <w:rFonts w:ascii="Calibri" w:eastAsia="Times New Roman" w:hAnsi="Calibri" w:cs="Calibri"/>
                <w:sz w:val="16"/>
                <w:szCs w:val="16"/>
                <w:lang w:eastAsia="hr-HR"/>
              </w:rPr>
            </w:pPr>
            <w:r w:rsidRPr="00253DE2">
              <w:rPr>
                <w:rFonts w:ascii="Calibri" w:eastAsia="Times New Roman" w:hAnsi="Calibri" w:cs="Calibri"/>
                <w:sz w:val="16"/>
                <w:szCs w:val="16"/>
                <w:lang w:eastAsia="hr-HR"/>
              </w:rPr>
              <w:t>Primici (povrati) glavnice zajmova danih neprofitnim organizacijama, građanima i kućanstvima</w:t>
            </w:r>
          </w:p>
        </w:tc>
        <w:tc>
          <w:tcPr>
            <w:tcW w:w="1516"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sz w:val="16"/>
                <w:szCs w:val="16"/>
                <w:lang w:eastAsia="hr-HR"/>
              </w:rPr>
            </w:pPr>
            <w:r w:rsidRPr="00253DE2">
              <w:rPr>
                <w:rFonts w:ascii="Calibri" w:eastAsia="Times New Roman" w:hAnsi="Calibri" w:cs="Calibri"/>
                <w:sz w:val="16"/>
                <w:szCs w:val="16"/>
                <w:lang w:eastAsia="hr-HR"/>
              </w:rPr>
              <w:t>902.396,00</w:t>
            </w:r>
          </w:p>
        </w:tc>
        <w:tc>
          <w:tcPr>
            <w:tcW w:w="1291"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sz w:val="16"/>
                <w:szCs w:val="16"/>
                <w:lang w:eastAsia="hr-HR"/>
              </w:rPr>
            </w:pPr>
            <w:r w:rsidRPr="00253DE2">
              <w:rPr>
                <w:rFonts w:ascii="Calibri" w:eastAsia="Times New Roman" w:hAnsi="Calibri" w:cs="Calibri"/>
                <w:sz w:val="16"/>
                <w:szCs w:val="16"/>
                <w:lang w:eastAsia="hr-HR"/>
              </w:rPr>
              <w:t>0,00</w:t>
            </w:r>
          </w:p>
        </w:tc>
        <w:tc>
          <w:tcPr>
            <w:tcW w:w="1407"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sz w:val="16"/>
                <w:szCs w:val="16"/>
                <w:lang w:eastAsia="hr-HR"/>
              </w:rPr>
            </w:pPr>
            <w:r w:rsidRPr="00253DE2">
              <w:rPr>
                <w:rFonts w:ascii="Calibri" w:eastAsia="Times New Roman" w:hAnsi="Calibri" w:cs="Calibri"/>
                <w:sz w:val="16"/>
                <w:szCs w:val="16"/>
                <w:lang w:eastAsia="hr-HR"/>
              </w:rPr>
              <w:t>0,00</w:t>
            </w:r>
          </w:p>
        </w:tc>
        <w:tc>
          <w:tcPr>
            <w:tcW w:w="1447" w:type="dxa"/>
            <w:gridSpan w:val="2"/>
            <w:tcBorders>
              <w:top w:val="nil"/>
              <w:left w:val="nil"/>
              <w:bottom w:val="nil"/>
              <w:right w:val="nil"/>
            </w:tcBorders>
            <w:shd w:val="clear" w:color="auto" w:fill="auto"/>
            <w:noWrap/>
            <w:vAlign w:val="bottom"/>
            <w:hideMark/>
          </w:tcPr>
          <w:p w:rsidR="00253DE2" w:rsidRPr="00253DE2" w:rsidRDefault="009A0B55" w:rsidP="00F85DD4">
            <w:pPr>
              <w:spacing w:after="0" w:line="240" w:lineRule="auto"/>
              <w:jc w:val="right"/>
              <w:rPr>
                <w:rFonts w:ascii="Calibri" w:eastAsia="Times New Roman" w:hAnsi="Calibri" w:cs="Calibri"/>
                <w:sz w:val="16"/>
                <w:szCs w:val="16"/>
                <w:lang w:eastAsia="hr-HR"/>
              </w:rPr>
            </w:pPr>
            <w:r>
              <w:rPr>
                <w:rFonts w:ascii="Calibri" w:eastAsia="Times New Roman" w:hAnsi="Calibri" w:cs="Calibri"/>
                <w:sz w:val="16"/>
                <w:szCs w:val="16"/>
                <w:lang w:eastAsia="hr-HR"/>
              </w:rPr>
              <w:t>0,00</w:t>
            </w:r>
          </w:p>
        </w:tc>
        <w:tc>
          <w:tcPr>
            <w:tcW w:w="1333" w:type="dxa"/>
            <w:tcBorders>
              <w:top w:val="nil"/>
              <w:left w:val="nil"/>
              <w:bottom w:val="nil"/>
              <w:right w:val="nil"/>
            </w:tcBorders>
            <w:shd w:val="clear" w:color="auto" w:fill="auto"/>
            <w:noWrap/>
            <w:vAlign w:val="bottom"/>
            <w:hideMark/>
          </w:tcPr>
          <w:p w:rsidR="00253DE2" w:rsidRPr="00253DE2" w:rsidRDefault="009A0B55" w:rsidP="00F85DD4">
            <w:pPr>
              <w:spacing w:after="0" w:line="240" w:lineRule="auto"/>
              <w:jc w:val="right"/>
              <w:rPr>
                <w:rFonts w:ascii="Calibri" w:eastAsia="Times New Roman" w:hAnsi="Calibri" w:cs="Calibri"/>
                <w:sz w:val="16"/>
                <w:szCs w:val="16"/>
                <w:lang w:eastAsia="hr-HR"/>
              </w:rPr>
            </w:pPr>
            <w:r>
              <w:rPr>
                <w:rFonts w:ascii="Calibri" w:eastAsia="Times New Roman" w:hAnsi="Calibri" w:cs="Calibri"/>
                <w:sz w:val="16"/>
                <w:szCs w:val="16"/>
                <w:lang w:eastAsia="hr-HR"/>
              </w:rPr>
              <w:t>0,00</w:t>
            </w:r>
          </w:p>
        </w:tc>
        <w:tc>
          <w:tcPr>
            <w:tcW w:w="864"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sz w:val="16"/>
                <w:szCs w:val="16"/>
                <w:lang w:eastAsia="hr-HR"/>
              </w:rPr>
            </w:pPr>
            <w:r w:rsidRPr="00253DE2">
              <w:rPr>
                <w:rFonts w:ascii="Calibri" w:eastAsia="Times New Roman" w:hAnsi="Calibri" w:cs="Calibri"/>
                <w:sz w:val="16"/>
                <w:szCs w:val="16"/>
                <w:lang w:eastAsia="hr-HR"/>
              </w:rPr>
              <w:t>0,00</w:t>
            </w:r>
          </w:p>
        </w:tc>
        <w:tc>
          <w:tcPr>
            <w:tcW w:w="770"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sz w:val="16"/>
                <w:szCs w:val="16"/>
                <w:lang w:eastAsia="hr-HR"/>
              </w:rPr>
            </w:pPr>
            <w:r w:rsidRPr="00253DE2">
              <w:rPr>
                <w:rFonts w:ascii="Calibri" w:eastAsia="Times New Roman" w:hAnsi="Calibri" w:cs="Calibri"/>
                <w:sz w:val="16"/>
                <w:szCs w:val="16"/>
                <w:lang w:eastAsia="hr-HR"/>
              </w:rPr>
              <w:t>0,00</w:t>
            </w:r>
          </w:p>
        </w:tc>
        <w:tc>
          <w:tcPr>
            <w:tcW w:w="872" w:type="dxa"/>
            <w:tcBorders>
              <w:top w:val="nil"/>
              <w:left w:val="nil"/>
              <w:bottom w:val="nil"/>
              <w:right w:val="nil"/>
            </w:tcBorders>
            <w:shd w:val="clear" w:color="auto" w:fill="auto"/>
            <w:noWrap/>
            <w:vAlign w:val="bottom"/>
            <w:hideMark/>
          </w:tcPr>
          <w:p w:rsidR="00253DE2" w:rsidRPr="00253DE2" w:rsidRDefault="009A0B55" w:rsidP="00F85DD4">
            <w:pPr>
              <w:spacing w:after="0" w:line="240" w:lineRule="auto"/>
              <w:jc w:val="right"/>
              <w:rPr>
                <w:rFonts w:ascii="Calibri" w:eastAsia="Times New Roman" w:hAnsi="Calibri" w:cs="Calibri"/>
                <w:sz w:val="16"/>
                <w:szCs w:val="16"/>
                <w:lang w:eastAsia="hr-HR"/>
              </w:rPr>
            </w:pPr>
            <w:r>
              <w:rPr>
                <w:rFonts w:ascii="Calibri" w:eastAsia="Times New Roman" w:hAnsi="Calibri" w:cs="Calibri"/>
                <w:sz w:val="16"/>
                <w:szCs w:val="16"/>
                <w:lang w:eastAsia="hr-HR"/>
              </w:rPr>
              <w:t>0,00</w:t>
            </w:r>
          </w:p>
        </w:tc>
        <w:tc>
          <w:tcPr>
            <w:tcW w:w="787"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sz w:val="16"/>
                <w:szCs w:val="16"/>
                <w:lang w:eastAsia="hr-HR"/>
              </w:rPr>
            </w:pPr>
          </w:p>
        </w:tc>
      </w:tr>
      <w:tr w:rsidR="00F85DD4" w:rsidRPr="00253DE2" w:rsidTr="00F85DD4">
        <w:trPr>
          <w:trHeight w:val="255"/>
        </w:trPr>
        <w:tc>
          <w:tcPr>
            <w:tcW w:w="689" w:type="dxa"/>
            <w:tcBorders>
              <w:top w:val="nil"/>
              <w:left w:val="nil"/>
              <w:bottom w:val="nil"/>
              <w:right w:val="nil"/>
            </w:tcBorders>
            <w:shd w:val="clear" w:color="auto" w:fill="auto"/>
            <w:noWrap/>
            <w:vAlign w:val="bottom"/>
            <w:hideMark/>
          </w:tcPr>
          <w:p w:rsidR="00253DE2" w:rsidRPr="00253DE2" w:rsidRDefault="00253DE2" w:rsidP="00253DE2">
            <w:pPr>
              <w:spacing w:after="0" w:line="240" w:lineRule="auto"/>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84</w:t>
            </w:r>
          </w:p>
        </w:tc>
        <w:tc>
          <w:tcPr>
            <w:tcW w:w="3136" w:type="dxa"/>
            <w:tcBorders>
              <w:top w:val="nil"/>
              <w:left w:val="nil"/>
              <w:bottom w:val="nil"/>
              <w:right w:val="nil"/>
            </w:tcBorders>
            <w:shd w:val="clear" w:color="auto" w:fill="auto"/>
            <w:noWrap/>
            <w:vAlign w:val="bottom"/>
            <w:hideMark/>
          </w:tcPr>
          <w:p w:rsidR="00253DE2" w:rsidRPr="00253DE2" w:rsidRDefault="00253DE2" w:rsidP="00253DE2">
            <w:pPr>
              <w:spacing w:after="0" w:line="240" w:lineRule="auto"/>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Primici od zaduživanja</w:t>
            </w:r>
          </w:p>
        </w:tc>
        <w:tc>
          <w:tcPr>
            <w:tcW w:w="1516"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4.100.000,00</w:t>
            </w:r>
          </w:p>
        </w:tc>
        <w:tc>
          <w:tcPr>
            <w:tcW w:w="1291"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2.600.000,00</w:t>
            </w:r>
          </w:p>
        </w:tc>
        <w:tc>
          <w:tcPr>
            <w:tcW w:w="1407"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20.000.000,00</w:t>
            </w:r>
          </w:p>
        </w:tc>
        <w:tc>
          <w:tcPr>
            <w:tcW w:w="1447" w:type="dxa"/>
            <w:gridSpan w:val="2"/>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13.614.950,00</w:t>
            </w:r>
          </w:p>
        </w:tc>
        <w:tc>
          <w:tcPr>
            <w:tcW w:w="1333"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0,00</w:t>
            </w:r>
          </w:p>
        </w:tc>
        <w:tc>
          <w:tcPr>
            <w:tcW w:w="864"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63,41</w:t>
            </w:r>
          </w:p>
        </w:tc>
        <w:tc>
          <w:tcPr>
            <w:tcW w:w="770"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769,23</w:t>
            </w:r>
          </w:p>
        </w:tc>
        <w:tc>
          <w:tcPr>
            <w:tcW w:w="872"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68,07</w:t>
            </w:r>
          </w:p>
        </w:tc>
        <w:tc>
          <w:tcPr>
            <w:tcW w:w="787"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0,00</w:t>
            </w:r>
          </w:p>
        </w:tc>
      </w:tr>
      <w:tr w:rsidR="00F85DD4" w:rsidRPr="00253DE2" w:rsidTr="00F85DD4">
        <w:trPr>
          <w:trHeight w:val="255"/>
        </w:trPr>
        <w:tc>
          <w:tcPr>
            <w:tcW w:w="689" w:type="dxa"/>
            <w:tcBorders>
              <w:top w:val="nil"/>
              <w:left w:val="nil"/>
              <w:bottom w:val="nil"/>
              <w:right w:val="nil"/>
            </w:tcBorders>
            <w:shd w:val="clear" w:color="auto" w:fill="auto"/>
            <w:noWrap/>
            <w:vAlign w:val="bottom"/>
            <w:hideMark/>
          </w:tcPr>
          <w:p w:rsidR="00253DE2" w:rsidRPr="00253DE2" w:rsidRDefault="00253DE2" w:rsidP="00253DE2">
            <w:pPr>
              <w:spacing w:after="0" w:line="240" w:lineRule="auto"/>
              <w:rPr>
                <w:rFonts w:ascii="Calibri" w:eastAsia="Times New Roman" w:hAnsi="Calibri" w:cs="Calibri"/>
                <w:sz w:val="16"/>
                <w:szCs w:val="16"/>
                <w:lang w:eastAsia="hr-HR"/>
              </w:rPr>
            </w:pPr>
            <w:r w:rsidRPr="00253DE2">
              <w:rPr>
                <w:rFonts w:ascii="Calibri" w:eastAsia="Times New Roman" w:hAnsi="Calibri" w:cs="Calibri"/>
                <w:sz w:val="16"/>
                <w:szCs w:val="16"/>
                <w:lang w:eastAsia="hr-HR"/>
              </w:rPr>
              <w:t>844</w:t>
            </w:r>
          </w:p>
        </w:tc>
        <w:tc>
          <w:tcPr>
            <w:tcW w:w="3136" w:type="dxa"/>
            <w:tcBorders>
              <w:top w:val="nil"/>
              <w:left w:val="nil"/>
              <w:bottom w:val="nil"/>
              <w:right w:val="nil"/>
            </w:tcBorders>
            <w:shd w:val="clear" w:color="auto" w:fill="auto"/>
            <w:noWrap/>
            <w:vAlign w:val="bottom"/>
            <w:hideMark/>
          </w:tcPr>
          <w:p w:rsidR="00253DE2" w:rsidRPr="00253DE2" w:rsidRDefault="00253DE2" w:rsidP="00253DE2">
            <w:pPr>
              <w:spacing w:after="0" w:line="240" w:lineRule="auto"/>
              <w:rPr>
                <w:rFonts w:ascii="Calibri" w:eastAsia="Times New Roman" w:hAnsi="Calibri" w:cs="Calibri"/>
                <w:sz w:val="16"/>
                <w:szCs w:val="16"/>
                <w:lang w:eastAsia="hr-HR"/>
              </w:rPr>
            </w:pPr>
            <w:r w:rsidRPr="00253DE2">
              <w:rPr>
                <w:rFonts w:ascii="Calibri" w:eastAsia="Times New Roman" w:hAnsi="Calibri" w:cs="Calibri"/>
                <w:sz w:val="16"/>
                <w:szCs w:val="16"/>
                <w:lang w:eastAsia="hr-HR"/>
              </w:rPr>
              <w:t>Primljeni krediti i zajmovi od kreditnih i ostalih financijskih institucija izvan javnog sektora</w:t>
            </w:r>
          </w:p>
        </w:tc>
        <w:tc>
          <w:tcPr>
            <w:tcW w:w="1516"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sz w:val="16"/>
                <w:szCs w:val="16"/>
                <w:lang w:eastAsia="hr-HR"/>
              </w:rPr>
            </w:pPr>
            <w:r w:rsidRPr="00253DE2">
              <w:rPr>
                <w:rFonts w:ascii="Calibri" w:eastAsia="Times New Roman" w:hAnsi="Calibri" w:cs="Calibri"/>
                <w:sz w:val="16"/>
                <w:szCs w:val="16"/>
                <w:lang w:eastAsia="hr-HR"/>
              </w:rPr>
              <w:t>4.100.000,00</w:t>
            </w:r>
          </w:p>
        </w:tc>
        <w:tc>
          <w:tcPr>
            <w:tcW w:w="1291"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sz w:val="16"/>
                <w:szCs w:val="16"/>
                <w:lang w:eastAsia="hr-HR"/>
              </w:rPr>
            </w:pPr>
            <w:r w:rsidRPr="00253DE2">
              <w:rPr>
                <w:rFonts w:ascii="Calibri" w:eastAsia="Times New Roman" w:hAnsi="Calibri" w:cs="Calibri"/>
                <w:sz w:val="16"/>
                <w:szCs w:val="16"/>
                <w:lang w:eastAsia="hr-HR"/>
              </w:rPr>
              <w:t>2.600.000,00</w:t>
            </w:r>
          </w:p>
        </w:tc>
        <w:tc>
          <w:tcPr>
            <w:tcW w:w="1407"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sz w:val="16"/>
                <w:szCs w:val="16"/>
                <w:lang w:eastAsia="hr-HR"/>
              </w:rPr>
            </w:pPr>
            <w:r w:rsidRPr="00253DE2">
              <w:rPr>
                <w:rFonts w:ascii="Calibri" w:eastAsia="Times New Roman" w:hAnsi="Calibri" w:cs="Calibri"/>
                <w:sz w:val="16"/>
                <w:szCs w:val="16"/>
                <w:lang w:eastAsia="hr-HR"/>
              </w:rPr>
              <w:t>20.000.000,00</w:t>
            </w:r>
          </w:p>
        </w:tc>
        <w:tc>
          <w:tcPr>
            <w:tcW w:w="1447" w:type="dxa"/>
            <w:gridSpan w:val="2"/>
            <w:tcBorders>
              <w:top w:val="nil"/>
              <w:left w:val="nil"/>
              <w:bottom w:val="nil"/>
              <w:right w:val="nil"/>
            </w:tcBorders>
            <w:shd w:val="clear" w:color="auto" w:fill="auto"/>
            <w:noWrap/>
            <w:vAlign w:val="bottom"/>
            <w:hideMark/>
          </w:tcPr>
          <w:p w:rsidR="00253DE2" w:rsidRPr="00253DE2" w:rsidRDefault="009A0B55" w:rsidP="00F85DD4">
            <w:pPr>
              <w:spacing w:after="0" w:line="240" w:lineRule="auto"/>
              <w:jc w:val="right"/>
              <w:rPr>
                <w:rFonts w:ascii="Calibri" w:eastAsia="Times New Roman" w:hAnsi="Calibri" w:cs="Calibri"/>
                <w:sz w:val="16"/>
                <w:szCs w:val="16"/>
                <w:lang w:eastAsia="hr-HR"/>
              </w:rPr>
            </w:pPr>
            <w:r>
              <w:rPr>
                <w:rFonts w:ascii="Calibri" w:eastAsia="Times New Roman" w:hAnsi="Calibri" w:cs="Calibri"/>
                <w:sz w:val="16"/>
                <w:szCs w:val="16"/>
                <w:lang w:eastAsia="hr-HR"/>
              </w:rPr>
              <w:t>0,00</w:t>
            </w:r>
          </w:p>
        </w:tc>
        <w:tc>
          <w:tcPr>
            <w:tcW w:w="1333" w:type="dxa"/>
            <w:tcBorders>
              <w:top w:val="nil"/>
              <w:left w:val="nil"/>
              <w:bottom w:val="nil"/>
              <w:right w:val="nil"/>
            </w:tcBorders>
            <w:shd w:val="clear" w:color="auto" w:fill="auto"/>
            <w:noWrap/>
            <w:vAlign w:val="bottom"/>
            <w:hideMark/>
          </w:tcPr>
          <w:p w:rsidR="00253DE2" w:rsidRPr="00253DE2" w:rsidRDefault="009A0B55" w:rsidP="00F85DD4">
            <w:pPr>
              <w:spacing w:after="0" w:line="240" w:lineRule="auto"/>
              <w:jc w:val="right"/>
              <w:rPr>
                <w:rFonts w:ascii="Calibri" w:eastAsia="Times New Roman" w:hAnsi="Calibri" w:cs="Calibri"/>
                <w:sz w:val="16"/>
                <w:szCs w:val="16"/>
                <w:lang w:eastAsia="hr-HR"/>
              </w:rPr>
            </w:pPr>
            <w:r>
              <w:rPr>
                <w:rFonts w:ascii="Calibri" w:eastAsia="Times New Roman" w:hAnsi="Calibri" w:cs="Calibri"/>
                <w:sz w:val="16"/>
                <w:szCs w:val="16"/>
                <w:lang w:eastAsia="hr-HR"/>
              </w:rPr>
              <w:t>0,00</w:t>
            </w:r>
          </w:p>
        </w:tc>
        <w:tc>
          <w:tcPr>
            <w:tcW w:w="864"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sz w:val="16"/>
                <w:szCs w:val="16"/>
                <w:lang w:eastAsia="hr-HR"/>
              </w:rPr>
            </w:pPr>
            <w:r w:rsidRPr="00253DE2">
              <w:rPr>
                <w:rFonts w:ascii="Calibri" w:eastAsia="Times New Roman" w:hAnsi="Calibri" w:cs="Calibri"/>
                <w:sz w:val="16"/>
                <w:szCs w:val="16"/>
                <w:lang w:eastAsia="hr-HR"/>
              </w:rPr>
              <w:t>63,41</w:t>
            </w:r>
          </w:p>
        </w:tc>
        <w:tc>
          <w:tcPr>
            <w:tcW w:w="770"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sz w:val="16"/>
                <w:szCs w:val="16"/>
                <w:lang w:eastAsia="hr-HR"/>
              </w:rPr>
            </w:pPr>
            <w:r w:rsidRPr="00253DE2">
              <w:rPr>
                <w:rFonts w:ascii="Calibri" w:eastAsia="Times New Roman" w:hAnsi="Calibri" w:cs="Calibri"/>
                <w:sz w:val="16"/>
                <w:szCs w:val="16"/>
                <w:lang w:eastAsia="hr-HR"/>
              </w:rPr>
              <w:t>769,23</w:t>
            </w:r>
          </w:p>
        </w:tc>
        <w:tc>
          <w:tcPr>
            <w:tcW w:w="872" w:type="dxa"/>
            <w:tcBorders>
              <w:top w:val="nil"/>
              <w:left w:val="nil"/>
              <w:bottom w:val="nil"/>
              <w:right w:val="nil"/>
            </w:tcBorders>
            <w:shd w:val="clear" w:color="auto" w:fill="auto"/>
            <w:noWrap/>
            <w:vAlign w:val="bottom"/>
            <w:hideMark/>
          </w:tcPr>
          <w:p w:rsidR="00253DE2" w:rsidRPr="00253DE2" w:rsidRDefault="009A0B55" w:rsidP="00F85DD4">
            <w:pPr>
              <w:spacing w:after="0" w:line="240" w:lineRule="auto"/>
              <w:jc w:val="right"/>
              <w:rPr>
                <w:rFonts w:ascii="Calibri" w:eastAsia="Times New Roman" w:hAnsi="Calibri" w:cs="Calibri"/>
                <w:sz w:val="16"/>
                <w:szCs w:val="16"/>
                <w:lang w:eastAsia="hr-HR"/>
              </w:rPr>
            </w:pPr>
            <w:r>
              <w:rPr>
                <w:rFonts w:ascii="Calibri" w:eastAsia="Times New Roman" w:hAnsi="Calibri" w:cs="Calibri"/>
                <w:sz w:val="16"/>
                <w:szCs w:val="16"/>
                <w:lang w:eastAsia="hr-HR"/>
              </w:rPr>
              <w:t>0,00</w:t>
            </w:r>
          </w:p>
        </w:tc>
        <w:tc>
          <w:tcPr>
            <w:tcW w:w="787" w:type="dxa"/>
            <w:tcBorders>
              <w:top w:val="nil"/>
              <w:left w:val="nil"/>
              <w:bottom w:val="nil"/>
              <w:right w:val="nil"/>
            </w:tcBorders>
            <w:shd w:val="clear" w:color="auto" w:fill="auto"/>
            <w:noWrap/>
            <w:vAlign w:val="bottom"/>
            <w:hideMark/>
          </w:tcPr>
          <w:p w:rsidR="00253DE2" w:rsidRPr="00253DE2" w:rsidRDefault="009A0B55" w:rsidP="00F85DD4">
            <w:pPr>
              <w:spacing w:after="0" w:line="240" w:lineRule="auto"/>
              <w:jc w:val="right"/>
              <w:rPr>
                <w:rFonts w:ascii="Calibri" w:eastAsia="Times New Roman" w:hAnsi="Calibri" w:cs="Calibri"/>
                <w:sz w:val="16"/>
                <w:szCs w:val="16"/>
                <w:lang w:eastAsia="hr-HR"/>
              </w:rPr>
            </w:pPr>
            <w:r>
              <w:rPr>
                <w:rFonts w:ascii="Calibri" w:eastAsia="Times New Roman" w:hAnsi="Calibri" w:cs="Calibri"/>
                <w:sz w:val="16"/>
                <w:szCs w:val="16"/>
                <w:lang w:eastAsia="hr-HR"/>
              </w:rPr>
              <w:t>0,00</w:t>
            </w:r>
          </w:p>
        </w:tc>
      </w:tr>
      <w:tr w:rsidR="00F85DD4" w:rsidRPr="00253DE2" w:rsidTr="00F85DD4">
        <w:trPr>
          <w:trHeight w:val="255"/>
        </w:trPr>
        <w:tc>
          <w:tcPr>
            <w:tcW w:w="689" w:type="dxa"/>
            <w:tcBorders>
              <w:top w:val="nil"/>
              <w:left w:val="nil"/>
              <w:bottom w:val="nil"/>
              <w:right w:val="nil"/>
            </w:tcBorders>
            <w:shd w:val="clear" w:color="auto" w:fill="auto"/>
            <w:noWrap/>
            <w:vAlign w:val="bottom"/>
            <w:hideMark/>
          </w:tcPr>
          <w:p w:rsidR="00253DE2" w:rsidRPr="00253DE2" w:rsidRDefault="00253DE2" w:rsidP="00253DE2">
            <w:pPr>
              <w:spacing w:after="0" w:line="240" w:lineRule="auto"/>
              <w:rPr>
                <w:rFonts w:ascii="Calibri" w:eastAsia="Times New Roman" w:hAnsi="Calibri" w:cs="Calibri"/>
                <w:sz w:val="16"/>
                <w:szCs w:val="16"/>
                <w:lang w:eastAsia="hr-HR"/>
              </w:rPr>
            </w:pPr>
            <w:r w:rsidRPr="00253DE2">
              <w:rPr>
                <w:rFonts w:ascii="Calibri" w:eastAsia="Times New Roman" w:hAnsi="Calibri" w:cs="Calibri"/>
                <w:sz w:val="16"/>
                <w:szCs w:val="16"/>
                <w:lang w:eastAsia="hr-HR"/>
              </w:rPr>
              <w:t>847</w:t>
            </w:r>
          </w:p>
        </w:tc>
        <w:tc>
          <w:tcPr>
            <w:tcW w:w="3136" w:type="dxa"/>
            <w:tcBorders>
              <w:top w:val="nil"/>
              <w:left w:val="nil"/>
              <w:bottom w:val="nil"/>
              <w:right w:val="nil"/>
            </w:tcBorders>
            <w:shd w:val="clear" w:color="auto" w:fill="auto"/>
            <w:noWrap/>
            <w:vAlign w:val="bottom"/>
            <w:hideMark/>
          </w:tcPr>
          <w:p w:rsidR="00253DE2" w:rsidRPr="00253DE2" w:rsidRDefault="00253DE2" w:rsidP="00253DE2">
            <w:pPr>
              <w:spacing w:after="0" w:line="240" w:lineRule="auto"/>
              <w:rPr>
                <w:rFonts w:ascii="Calibri" w:eastAsia="Times New Roman" w:hAnsi="Calibri" w:cs="Calibri"/>
                <w:sz w:val="16"/>
                <w:szCs w:val="16"/>
                <w:lang w:eastAsia="hr-HR"/>
              </w:rPr>
            </w:pPr>
            <w:r w:rsidRPr="00253DE2">
              <w:rPr>
                <w:rFonts w:ascii="Calibri" w:eastAsia="Times New Roman" w:hAnsi="Calibri" w:cs="Calibri"/>
                <w:sz w:val="16"/>
                <w:szCs w:val="16"/>
                <w:lang w:eastAsia="hr-HR"/>
              </w:rPr>
              <w:t xml:space="preserve">Primljeni zajmovi od drugih razina vlasti                                                           </w:t>
            </w:r>
          </w:p>
        </w:tc>
        <w:tc>
          <w:tcPr>
            <w:tcW w:w="1516"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sz w:val="16"/>
                <w:szCs w:val="16"/>
                <w:lang w:eastAsia="hr-HR"/>
              </w:rPr>
            </w:pPr>
            <w:r w:rsidRPr="00253DE2">
              <w:rPr>
                <w:rFonts w:ascii="Calibri" w:eastAsia="Times New Roman" w:hAnsi="Calibri" w:cs="Calibri"/>
                <w:sz w:val="16"/>
                <w:szCs w:val="16"/>
                <w:lang w:eastAsia="hr-HR"/>
              </w:rPr>
              <w:t>0,00</w:t>
            </w:r>
          </w:p>
        </w:tc>
        <w:tc>
          <w:tcPr>
            <w:tcW w:w="1291"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sz w:val="16"/>
                <w:szCs w:val="16"/>
                <w:lang w:eastAsia="hr-HR"/>
              </w:rPr>
            </w:pPr>
            <w:r w:rsidRPr="00253DE2">
              <w:rPr>
                <w:rFonts w:ascii="Calibri" w:eastAsia="Times New Roman" w:hAnsi="Calibri" w:cs="Calibri"/>
                <w:sz w:val="16"/>
                <w:szCs w:val="16"/>
                <w:lang w:eastAsia="hr-HR"/>
              </w:rPr>
              <w:t>0,00</w:t>
            </w:r>
          </w:p>
        </w:tc>
        <w:tc>
          <w:tcPr>
            <w:tcW w:w="1407"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sz w:val="16"/>
                <w:szCs w:val="16"/>
                <w:lang w:eastAsia="hr-HR"/>
              </w:rPr>
            </w:pPr>
            <w:r w:rsidRPr="00253DE2">
              <w:rPr>
                <w:rFonts w:ascii="Calibri" w:eastAsia="Times New Roman" w:hAnsi="Calibri" w:cs="Calibri"/>
                <w:sz w:val="16"/>
                <w:szCs w:val="16"/>
                <w:lang w:eastAsia="hr-HR"/>
              </w:rPr>
              <w:t>0,00</w:t>
            </w:r>
          </w:p>
        </w:tc>
        <w:tc>
          <w:tcPr>
            <w:tcW w:w="1447" w:type="dxa"/>
            <w:gridSpan w:val="2"/>
            <w:tcBorders>
              <w:top w:val="nil"/>
              <w:left w:val="nil"/>
              <w:bottom w:val="nil"/>
              <w:right w:val="nil"/>
            </w:tcBorders>
            <w:shd w:val="clear" w:color="auto" w:fill="auto"/>
            <w:noWrap/>
            <w:vAlign w:val="bottom"/>
            <w:hideMark/>
          </w:tcPr>
          <w:p w:rsidR="00253DE2" w:rsidRPr="00253DE2" w:rsidRDefault="009A0B55" w:rsidP="00F85DD4">
            <w:pPr>
              <w:spacing w:after="0" w:line="240" w:lineRule="auto"/>
              <w:jc w:val="right"/>
              <w:rPr>
                <w:rFonts w:ascii="Calibri" w:eastAsia="Times New Roman" w:hAnsi="Calibri" w:cs="Calibri"/>
                <w:sz w:val="16"/>
                <w:szCs w:val="16"/>
                <w:lang w:eastAsia="hr-HR"/>
              </w:rPr>
            </w:pPr>
            <w:r>
              <w:rPr>
                <w:rFonts w:ascii="Calibri" w:eastAsia="Times New Roman" w:hAnsi="Calibri" w:cs="Calibri"/>
                <w:sz w:val="16"/>
                <w:szCs w:val="16"/>
                <w:lang w:eastAsia="hr-HR"/>
              </w:rPr>
              <w:t>0,00</w:t>
            </w:r>
          </w:p>
        </w:tc>
        <w:tc>
          <w:tcPr>
            <w:tcW w:w="1333" w:type="dxa"/>
            <w:tcBorders>
              <w:top w:val="nil"/>
              <w:left w:val="nil"/>
              <w:bottom w:val="nil"/>
              <w:right w:val="nil"/>
            </w:tcBorders>
            <w:shd w:val="clear" w:color="auto" w:fill="auto"/>
            <w:noWrap/>
            <w:vAlign w:val="bottom"/>
            <w:hideMark/>
          </w:tcPr>
          <w:p w:rsidR="00253DE2" w:rsidRPr="00253DE2" w:rsidRDefault="009A0B55" w:rsidP="00F85DD4">
            <w:pPr>
              <w:spacing w:after="0" w:line="240" w:lineRule="auto"/>
              <w:jc w:val="right"/>
              <w:rPr>
                <w:rFonts w:ascii="Calibri" w:eastAsia="Times New Roman" w:hAnsi="Calibri" w:cs="Calibri"/>
                <w:sz w:val="16"/>
                <w:szCs w:val="16"/>
                <w:lang w:eastAsia="hr-HR"/>
              </w:rPr>
            </w:pPr>
            <w:r>
              <w:rPr>
                <w:rFonts w:ascii="Calibri" w:eastAsia="Times New Roman" w:hAnsi="Calibri" w:cs="Calibri"/>
                <w:sz w:val="16"/>
                <w:szCs w:val="16"/>
                <w:lang w:eastAsia="hr-HR"/>
              </w:rPr>
              <w:t>0,00</w:t>
            </w:r>
          </w:p>
        </w:tc>
        <w:tc>
          <w:tcPr>
            <w:tcW w:w="864"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sz w:val="16"/>
                <w:szCs w:val="16"/>
                <w:lang w:eastAsia="hr-HR"/>
              </w:rPr>
            </w:pPr>
            <w:r w:rsidRPr="00253DE2">
              <w:rPr>
                <w:rFonts w:ascii="Calibri" w:eastAsia="Times New Roman" w:hAnsi="Calibri" w:cs="Calibri"/>
                <w:sz w:val="16"/>
                <w:szCs w:val="16"/>
                <w:lang w:eastAsia="hr-HR"/>
              </w:rPr>
              <w:t>0,00</w:t>
            </w:r>
          </w:p>
        </w:tc>
        <w:tc>
          <w:tcPr>
            <w:tcW w:w="770"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sz w:val="16"/>
                <w:szCs w:val="16"/>
                <w:lang w:eastAsia="hr-HR"/>
              </w:rPr>
            </w:pPr>
            <w:r w:rsidRPr="00253DE2">
              <w:rPr>
                <w:rFonts w:ascii="Calibri" w:eastAsia="Times New Roman" w:hAnsi="Calibri" w:cs="Calibri"/>
                <w:sz w:val="16"/>
                <w:szCs w:val="16"/>
                <w:lang w:eastAsia="hr-HR"/>
              </w:rPr>
              <w:t>0,00</w:t>
            </w:r>
          </w:p>
        </w:tc>
        <w:tc>
          <w:tcPr>
            <w:tcW w:w="872" w:type="dxa"/>
            <w:tcBorders>
              <w:top w:val="nil"/>
              <w:left w:val="nil"/>
              <w:bottom w:val="nil"/>
              <w:right w:val="nil"/>
            </w:tcBorders>
            <w:shd w:val="clear" w:color="auto" w:fill="auto"/>
            <w:noWrap/>
            <w:vAlign w:val="bottom"/>
            <w:hideMark/>
          </w:tcPr>
          <w:p w:rsidR="00253DE2" w:rsidRPr="00253DE2" w:rsidRDefault="009A0B55" w:rsidP="00F85DD4">
            <w:pPr>
              <w:spacing w:after="0" w:line="240" w:lineRule="auto"/>
              <w:jc w:val="right"/>
              <w:rPr>
                <w:rFonts w:ascii="Calibri" w:eastAsia="Times New Roman" w:hAnsi="Calibri" w:cs="Calibri"/>
                <w:sz w:val="16"/>
                <w:szCs w:val="16"/>
                <w:lang w:eastAsia="hr-HR"/>
              </w:rPr>
            </w:pPr>
            <w:r>
              <w:rPr>
                <w:rFonts w:ascii="Calibri" w:eastAsia="Times New Roman" w:hAnsi="Calibri" w:cs="Calibri"/>
                <w:sz w:val="16"/>
                <w:szCs w:val="16"/>
                <w:lang w:eastAsia="hr-HR"/>
              </w:rPr>
              <w:t>0,00</w:t>
            </w:r>
          </w:p>
        </w:tc>
        <w:tc>
          <w:tcPr>
            <w:tcW w:w="787" w:type="dxa"/>
            <w:tcBorders>
              <w:top w:val="nil"/>
              <w:left w:val="nil"/>
              <w:bottom w:val="nil"/>
              <w:right w:val="nil"/>
            </w:tcBorders>
            <w:shd w:val="clear" w:color="auto" w:fill="auto"/>
            <w:noWrap/>
            <w:vAlign w:val="bottom"/>
            <w:hideMark/>
          </w:tcPr>
          <w:p w:rsidR="00253DE2" w:rsidRPr="00253DE2" w:rsidRDefault="009A0B55" w:rsidP="00F85DD4">
            <w:pPr>
              <w:spacing w:after="0" w:line="240" w:lineRule="auto"/>
              <w:jc w:val="right"/>
              <w:rPr>
                <w:rFonts w:ascii="Calibri" w:eastAsia="Times New Roman" w:hAnsi="Calibri" w:cs="Calibri"/>
                <w:sz w:val="16"/>
                <w:szCs w:val="16"/>
                <w:lang w:eastAsia="hr-HR"/>
              </w:rPr>
            </w:pPr>
            <w:r>
              <w:rPr>
                <w:rFonts w:ascii="Calibri" w:eastAsia="Times New Roman" w:hAnsi="Calibri" w:cs="Calibri"/>
                <w:sz w:val="16"/>
                <w:szCs w:val="16"/>
                <w:lang w:eastAsia="hr-HR"/>
              </w:rPr>
              <w:t>0,00</w:t>
            </w:r>
          </w:p>
        </w:tc>
      </w:tr>
      <w:tr w:rsidR="00F85DD4" w:rsidRPr="00253DE2" w:rsidTr="00F85DD4">
        <w:trPr>
          <w:trHeight w:val="255"/>
        </w:trPr>
        <w:tc>
          <w:tcPr>
            <w:tcW w:w="689" w:type="dxa"/>
            <w:tcBorders>
              <w:top w:val="nil"/>
              <w:left w:val="nil"/>
              <w:bottom w:val="nil"/>
              <w:right w:val="nil"/>
            </w:tcBorders>
            <w:shd w:val="clear" w:color="000000" w:fill="000080"/>
            <w:noWrap/>
            <w:vAlign w:val="bottom"/>
            <w:hideMark/>
          </w:tcPr>
          <w:p w:rsidR="00253DE2" w:rsidRPr="00253DE2" w:rsidRDefault="00253DE2" w:rsidP="00253DE2">
            <w:pPr>
              <w:spacing w:after="0" w:line="240" w:lineRule="auto"/>
              <w:rPr>
                <w:rFonts w:ascii="Calibri" w:eastAsia="Times New Roman" w:hAnsi="Calibri" w:cs="Calibri"/>
                <w:b/>
                <w:bCs/>
                <w:color w:val="FFFFFF"/>
                <w:sz w:val="20"/>
                <w:szCs w:val="20"/>
                <w:lang w:eastAsia="hr-HR"/>
              </w:rPr>
            </w:pPr>
            <w:r w:rsidRPr="00253DE2">
              <w:rPr>
                <w:rFonts w:ascii="Calibri" w:eastAsia="Times New Roman" w:hAnsi="Calibri" w:cs="Calibri"/>
                <w:b/>
                <w:bCs/>
                <w:color w:val="FFFFFF"/>
                <w:sz w:val="20"/>
                <w:szCs w:val="20"/>
                <w:lang w:eastAsia="hr-HR"/>
              </w:rPr>
              <w:t>5</w:t>
            </w:r>
          </w:p>
        </w:tc>
        <w:tc>
          <w:tcPr>
            <w:tcW w:w="3136" w:type="dxa"/>
            <w:tcBorders>
              <w:top w:val="nil"/>
              <w:left w:val="nil"/>
              <w:bottom w:val="nil"/>
              <w:right w:val="nil"/>
            </w:tcBorders>
            <w:shd w:val="clear" w:color="000000" w:fill="000080"/>
            <w:noWrap/>
            <w:vAlign w:val="bottom"/>
            <w:hideMark/>
          </w:tcPr>
          <w:p w:rsidR="00253DE2" w:rsidRPr="00253DE2" w:rsidRDefault="00253DE2" w:rsidP="00253DE2">
            <w:pPr>
              <w:spacing w:after="0" w:line="240" w:lineRule="auto"/>
              <w:rPr>
                <w:rFonts w:ascii="Calibri" w:eastAsia="Times New Roman" w:hAnsi="Calibri" w:cs="Calibri"/>
                <w:b/>
                <w:bCs/>
                <w:color w:val="FFFFFF"/>
                <w:sz w:val="20"/>
                <w:szCs w:val="20"/>
                <w:lang w:eastAsia="hr-HR"/>
              </w:rPr>
            </w:pPr>
            <w:r w:rsidRPr="00253DE2">
              <w:rPr>
                <w:rFonts w:ascii="Calibri" w:eastAsia="Times New Roman" w:hAnsi="Calibri" w:cs="Calibri"/>
                <w:b/>
                <w:bCs/>
                <w:color w:val="FFFFFF"/>
                <w:sz w:val="20"/>
                <w:szCs w:val="20"/>
                <w:lang w:eastAsia="hr-HR"/>
              </w:rPr>
              <w:t>Izdaci za financijsku imovinu i otplate zajmova</w:t>
            </w:r>
          </w:p>
        </w:tc>
        <w:tc>
          <w:tcPr>
            <w:tcW w:w="1516" w:type="dxa"/>
            <w:tcBorders>
              <w:top w:val="nil"/>
              <w:left w:val="nil"/>
              <w:bottom w:val="nil"/>
              <w:right w:val="nil"/>
            </w:tcBorders>
            <w:shd w:val="clear" w:color="000000" w:fill="000080"/>
            <w:noWrap/>
            <w:vAlign w:val="bottom"/>
            <w:hideMark/>
          </w:tcPr>
          <w:p w:rsidR="00253DE2" w:rsidRPr="00253DE2" w:rsidRDefault="00253DE2" w:rsidP="00F85DD4">
            <w:pPr>
              <w:spacing w:after="0" w:line="240" w:lineRule="auto"/>
              <w:jc w:val="right"/>
              <w:rPr>
                <w:rFonts w:ascii="Calibri" w:eastAsia="Times New Roman" w:hAnsi="Calibri" w:cs="Calibri"/>
                <w:b/>
                <w:bCs/>
                <w:color w:val="FFFFFF"/>
                <w:sz w:val="20"/>
                <w:szCs w:val="20"/>
                <w:lang w:eastAsia="hr-HR"/>
              </w:rPr>
            </w:pPr>
            <w:r w:rsidRPr="00253DE2">
              <w:rPr>
                <w:rFonts w:ascii="Calibri" w:eastAsia="Times New Roman" w:hAnsi="Calibri" w:cs="Calibri"/>
                <w:b/>
                <w:bCs/>
                <w:color w:val="FFFFFF"/>
                <w:sz w:val="20"/>
                <w:szCs w:val="20"/>
                <w:lang w:eastAsia="hr-HR"/>
              </w:rPr>
              <w:t>7.659.416,23</w:t>
            </w:r>
          </w:p>
        </w:tc>
        <w:tc>
          <w:tcPr>
            <w:tcW w:w="1291" w:type="dxa"/>
            <w:tcBorders>
              <w:top w:val="nil"/>
              <w:left w:val="nil"/>
              <w:bottom w:val="nil"/>
              <w:right w:val="nil"/>
            </w:tcBorders>
            <w:shd w:val="clear" w:color="000000" w:fill="000080"/>
            <w:noWrap/>
            <w:vAlign w:val="bottom"/>
            <w:hideMark/>
          </w:tcPr>
          <w:p w:rsidR="00253DE2" w:rsidRPr="00253DE2" w:rsidRDefault="00253DE2" w:rsidP="00F85DD4">
            <w:pPr>
              <w:spacing w:after="0" w:line="240" w:lineRule="auto"/>
              <w:jc w:val="right"/>
              <w:rPr>
                <w:rFonts w:ascii="Calibri" w:eastAsia="Times New Roman" w:hAnsi="Calibri" w:cs="Calibri"/>
                <w:b/>
                <w:bCs/>
                <w:color w:val="FFFFFF"/>
                <w:sz w:val="20"/>
                <w:szCs w:val="20"/>
                <w:lang w:eastAsia="hr-HR"/>
              </w:rPr>
            </w:pPr>
            <w:r w:rsidRPr="00253DE2">
              <w:rPr>
                <w:rFonts w:ascii="Calibri" w:eastAsia="Times New Roman" w:hAnsi="Calibri" w:cs="Calibri"/>
                <w:b/>
                <w:bCs/>
                <w:color w:val="FFFFFF"/>
                <w:sz w:val="20"/>
                <w:szCs w:val="20"/>
                <w:lang w:eastAsia="hr-HR"/>
              </w:rPr>
              <w:t>7.640.000,00</w:t>
            </w:r>
          </w:p>
        </w:tc>
        <w:tc>
          <w:tcPr>
            <w:tcW w:w="1407" w:type="dxa"/>
            <w:tcBorders>
              <w:top w:val="nil"/>
              <w:left w:val="nil"/>
              <w:bottom w:val="nil"/>
              <w:right w:val="nil"/>
            </w:tcBorders>
            <w:shd w:val="clear" w:color="000000" w:fill="000080"/>
            <w:noWrap/>
            <w:vAlign w:val="bottom"/>
            <w:hideMark/>
          </w:tcPr>
          <w:p w:rsidR="00253DE2" w:rsidRPr="00253DE2" w:rsidRDefault="00253DE2" w:rsidP="00F85DD4">
            <w:pPr>
              <w:spacing w:after="0" w:line="240" w:lineRule="auto"/>
              <w:jc w:val="right"/>
              <w:rPr>
                <w:rFonts w:ascii="Calibri" w:eastAsia="Times New Roman" w:hAnsi="Calibri" w:cs="Calibri"/>
                <w:b/>
                <w:bCs/>
                <w:color w:val="FFFFFF"/>
                <w:sz w:val="20"/>
                <w:szCs w:val="20"/>
                <w:lang w:eastAsia="hr-HR"/>
              </w:rPr>
            </w:pPr>
            <w:r w:rsidRPr="00253DE2">
              <w:rPr>
                <w:rFonts w:ascii="Calibri" w:eastAsia="Times New Roman" w:hAnsi="Calibri" w:cs="Calibri"/>
                <w:b/>
                <w:bCs/>
                <w:color w:val="FFFFFF"/>
                <w:sz w:val="20"/>
                <w:szCs w:val="20"/>
                <w:lang w:eastAsia="hr-HR"/>
              </w:rPr>
              <w:t>5.000.000,00</w:t>
            </w:r>
          </w:p>
        </w:tc>
        <w:tc>
          <w:tcPr>
            <w:tcW w:w="1447" w:type="dxa"/>
            <w:gridSpan w:val="2"/>
            <w:tcBorders>
              <w:top w:val="nil"/>
              <w:left w:val="nil"/>
              <w:bottom w:val="nil"/>
              <w:right w:val="nil"/>
            </w:tcBorders>
            <w:shd w:val="clear" w:color="000000" w:fill="000080"/>
            <w:noWrap/>
            <w:vAlign w:val="bottom"/>
            <w:hideMark/>
          </w:tcPr>
          <w:p w:rsidR="00253DE2" w:rsidRPr="00253DE2" w:rsidRDefault="00253DE2" w:rsidP="00F85DD4">
            <w:pPr>
              <w:spacing w:after="0" w:line="240" w:lineRule="auto"/>
              <w:jc w:val="right"/>
              <w:rPr>
                <w:rFonts w:ascii="Calibri" w:eastAsia="Times New Roman" w:hAnsi="Calibri" w:cs="Calibri"/>
                <w:b/>
                <w:bCs/>
                <w:color w:val="FFFFFF"/>
                <w:sz w:val="20"/>
                <w:szCs w:val="20"/>
                <w:lang w:eastAsia="hr-HR"/>
              </w:rPr>
            </w:pPr>
            <w:r w:rsidRPr="00253DE2">
              <w:rPr>
                <w:rFonts w:ascii="Calibri" w:eastAsia="Times New Roman" w:hAnsi="Calibri" w:cs="Calibri"/>
                <w:b/>
                <w:bCs/>
                <w:color w:val="FFFFFF"/>
                <w:sz w:val="20"/>
                <w:szCs w:val="20"/>
                <w:lang w:eastAsia="hr-HR"/>
              </w:rPr>
              <w:t>4.970.000,00</w:t>
            </w:r>
          </w:p>
        </w:tc>
        <w:tc>
          <w:tcPr>
            <w:tcW w:w="1333" w:type="dxa"/>
            <w:tcBorders>
              <w:top w:val="nil"/>
              <w:left w:val="nil"/>
              <w:bottom w:val="nil"/>
              <w:right w:val="nil"/>
            </w:tcBorders>
            <w:shd w:val="clear" w:color="000000" w:fill="000080"/>
            <w:noWrap/>
            <w:vAlign w:val="bottom"/>
            <w:hideMark/>
          </w:tcPr>
          <w:p w:rsidR="00253DE2" w:rsidRPr="00253DE2" w:rsidRDefault="00253DE2" w:rsidP="00F85DD4">
            <w:pPr>
              <w:spacing w:after="0" w:line="240" w:lineRule="auto"/>
              <w:jc w:val="right"/>
              <w:rPr>
                <w:rFonts w:ascii="Calibri" w:eastAsia="Times New Roman" w:hAnsi="Calibri" w:cs="Calibri"/>
                <w:b/>
                <w:bCs/>
                <w:color w:val="FFFFFF"/>
                <w:sz w:val="20"/>
                <w:szCs w:val="20"/>
                <w:lang w:eastAsia="hr-HR"/>
              </w:rPr>
            </w:pPr>
            <w:r w:rsidRPr="00253DE2">
              <w:rPr>
                <w:rFonts w:ascii="Calibri" w:eastAsia="Times New Roman" w:hAnsi="Calibri" w:cs="Calibri"/>
                <w:b/>
                <w:bCs/>
                <w:color w:val="FFFFFF"/>
                <w:sz w:val="20"/>
                <w:szCs w:val="20"/>
                <w:lang w:eastAsia="hr-HR"/>
              </w:rPr>
              <w:t>4.970.000,00</w:t>
            </w:r>
          </w:p>
        </w:tc>
        <w:tc>
          <w:tcPr>
            <w:tcW w:w="864" w:type="dxa"/>
            <w:tcBorders>
              <w:top w:val="nil"/>
              <w:left w:val="nil"/>
              <w:bottom w:val="nil"/>
              <w:right w:val="nil"/>
            </w:tcBorders>
            <w:shd w:val="clear" w:color="000000" w:fill="000080"/>
            <w:noWrap/>
            <w:vAlign w:val="bottom"/>
            <w:hideMark/>
          </w:tcPr>
          <w:p w:rsidR="00253DE2" w:rsidRPr="00253DE2" w:rsidRDefault="00253DE2" w:rsidP="00F85DD4">
            <w:pPr>
              <w:spacing w:after="0" w:line="240" w:lineRule="auto"/>
              <w:jc w:val="right"/>
              <w:rPr>
                <w:rFonts w:ascii="Calibri" w:eastAsia="Times New Roman" w:hAnsi="Calibri" w:cs="Calibri"/>
                <w:b/>
                <w:bCs/>
                <w:color w:val="FFFFFF"/>
                <w:sz w:val="20"/>
                <w:szCs w:val="20"/>
                <w:lang w:eastAsia="hr-HR"/>
              </w:rPr>
            </w:pPr>
            <w:r w:rsidRPr="00253DE2">
              <w:rPr>
                <w:rFonts w:ascii="Calibri" w:eastAsia="Times New Roman" w:hAnsi="Calibri" w:cs="Calibri"/>
                <w:b/>
                <w:bCs/>
                <w:color w:val="FFFFFF"/>
                <w:sz w:val="20"/>
                <w:szCs w:val="20"/>
                <w:lang w:eastAsia="hr-HR"/>
              </w:rPr>
              <w:t>99,75</w:t>
            </w:r>
          </w:p>
        </w:tc>
        <w:tc>
          <w:tcPr>
            <w:tcW w:w="770" w:type="dxa"/>
            <w:tcBorders>
              <w:top w:val="nil"/>
              <w:left w:val="nil"/>
              <w:bottom w:val="nil"/>
              <w:right w:val="nil"/>
            </w:tcBorders>
            <w:shd w:val="clear" w:color="000000" w:fill="000080"/>
            <w:noWrap/>
            <w:vAlign w:val="bottom"/>
            <w:hideMark/>
          </w:tcPr>
          <w:p w:rsidR="00253DE2" w:rsidRPr="00253DE2" w:rsidRDefault="00253DE2" w:rsidP="00F85DD4">
            <w:pPr>
              <w:spacing w:after="0" w:line="240" w:lineRule="auto"/>
              <w:jc w:val="right"/>
              <w:rPr>
                <w:rFonts w:ascii="Calibri" w:eastAsia="Times New Roman" w:hAnsi="Calibri" w:cs="Calibri"/>
                <w:b/>
                <w:bCs/>
                <w:color w:val="FFFFFF"/>
                <w:sz w:val="20"/>
                <w:szCs w:val="20"/>
                <w:lang w:eastAsia="hr-HR"/>
              </w:rPr>
            </w:pPr>
            <w:r w:rsidRPr="00253DE2">
              <w:rPr>
                <w:rFonts w:ascii="Calibri" w:eastAsia="Times New Roman" w:hAnsi="Calibri" w:cs="Calibri"/>
                <w:b/>
                <w:bCs/>
                <w:color w:val="FFFFFF"/>
                <w:sz w:val="20"/>
                <w:szCs w:val="20"/>
                <w:lang w:eastAsia="hr-HR"/>
              </w:rPr>
              <w:t>65,45</w:t>
            </w:r>
          </w:p>
        </w:tc>
        <w:tc>
          <w:tcPr>
            <w:tcW w:w="872" w:type="dxa"/>
            <w:tcBorders>
              <w:top w:val="nil"/>
              <w:left w:val="nil"/>
              <w:bottom w:val="nil"/>
              <w:right w:val="nil"/>
            </w:tcBorders>
            <w:shd w:val="clear" w:color="000000" w:fill="000080"/>
            <w:noWrap/>
            <w:vAlign w:val="bottom"/>
            <w:hideMark/>
          </w:tcPr>
          <w:p w:rsidR="00253DE2" w:rsidRPr="00253DE2" w:rsidRDefault="00253DE2" w:rsidP="00F85DD4">
            <w:pPr>
              <w:spacing w:after="0" w:line="240" w:lineRule="auto"/>
              <w:jc w:val="right"/>
              <w:rPr>
                <w:rFonts w:ascii="Calibri" w:eastAsia="Times New Roman" w:hAnsi="Calibri" w:cs="Calibri"/>
                <w:b/>
                <w:bCs/>
                <w:color w:val="FFFFFF"/>
                <w:sz w:val="20"/>
                <w:szCs w:val="20"/>
                <w:lang w:eastAsia="hr-HR"/>
              </w:rPr>
            </w:pPr>
            <w:r w:rsidRPr="00253DE2">
              <w:rPr>
                <w:rFonts w:ascii="Calibri" w:eastAsia="Times New Roman" w:hAnsi="Calibri" w:cs="Calibri"/>
                <w:b/>
                <w:bCs/>
                <w:color w:val="FFFFFF"/>
                <w:sz w:val="20"/>
                <w:szCs w:val="20"/>
                <w:lang w:eastAsia="hr-HR"/>
              </w:rPr>
              <w:t>99,40</w:t>
            </w:r>
          </w:p>
        </w:tc>
        <w:tc>
          <w:tcPr>
            <w:tcW w:w="787" w:type="dxa"/>
            <w:tcBorders>
              <w:top w:val="nil"/>
              <w:left w:val="nil"/>
              <w:bottom w:val="nil"/>
              <w:right w:val="nil"/>
            </w:tcBorders>
            <w:shd w:val="clear" w:color="000000" w:fill="000080"/>
            <w:noWrap/>
            <w:vAlign w:val="bottom"/>
            <w:hideMark/>
          </w:tcPr>
          <w:p w:rsidR="00253DE2" w:rsidRPr="00253DE2" w:rsidRDefault="00253DE2" w:rsidP="00F85DD4">
            <w:pPr>
              <w:spacing w:after="0" w:line="240" w:lineRule="auto"/>
              <w:jc w:val="right"/>
              <w:rPr>
                <w:rFonts w:ascii="Calibri" w:eastAsia="Times New Roman" w:hAnsi="Calibri" w:cs="Calibri"/>
                <w:b/>
                <w:bCs/>
                <w:color w:val="FFFFFF"/>
                <w:sz w:val="20"/>
                <w:szCs w:val="20"/>
                <w:lang w:eastAsia="hr-HR"/>
              </w:rPr>
            </w:pPr>
            <w:r w:rsidRPr="00253DE2">
              <w:rPr>
                <w:rFonts w:ascii="Calibri" w:eastAsia="Times New Roman" w:hAnsi="Calibri" w:cs="Calibri"/>
                <w:b/>
                <w:bCs/>
                <w:color w:val="FFFFFF"/>
                <w:sz w:val="20"/>
                <w:szCs w:val="20"/>
                <w:lang w:eastAsia="hr-HR"/>
              </w:rPr>
              <w:t>100,00</w:t>
            </w:r>
          </w:p>
        </w:tc>
      </w:tr>
      <w:tr w:rsidR="00F85DD4" w:rsidRPr="00253DE2" w:rsidTr="00F85DD4">
        <w:trPr>
          <w:trHeight w:val="255"/>
        </w:trPr>
        <w:tc>
          <w:tcPr>
            <w:tcW w:w="689" w:type="dxa"/>
            <w:tcBorders>
              <w:top w:val="nil"/>
              <w:left w:val="nil"/>
              <w:bottom w:val="nil"/>
              <w:right w:val="nil"/>
            </w:tcBorders>
            <w:shd w:val="clear" w:color="auto" w:fill="auto"/>
            <w:noWrap/>
            <w:vAlign w:val="bottom"/>
            <w:hideMark/>
          </w:tcPr>
          <w:p w:rsidR="00253DE2" w:rsidRPr="00253DE2" w:rsidRDefault="00253DE2" w:rsidP="00253DE2">
            <w:pPr>
              <w:spacing w:after="0" w:line="240" w:lineRule="auto"/>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54</w:t>
            </w:r>
          </w:p>
        </w:tc>
        <w:tc>
          <w:tcPr>
            <w:tcW w:w="3136" w:type="dxa"/>
            <w:tcBorders>
              <w:top w:val="nil"/>
              <w:left w:val="nil"/>
              <w:bottom w:val="nil"/>
              <w:right w:val="nil"/>
            </w:tcBorders>
            <w:shd w:val="clear" w:color="auto" w:fill="auto"/>
            <w:noWrap/>
            <w:vAlign w:val="bottom"/>
            <w:hideMark/>
          </w:tcPr>
          <w:p w:rsidR="00253DE2" w:rsidRPr="00253DE2" w:rsidRDefault="00253DE2" w:rsidP="00253DE2">
            <w:pPr>
              <w:spacing w:after="0" w:line="240" w:lineRule="auto"/>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Izdaci za otplatu glavnice primljenih kredita i zajmova</w:t>
            </w:r>
          </w:p>
        </w:tc>
        <w:tc>
          <w:tcPr>
            <w:tcW w:w="1516"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7.659.416,23</w:t>
            </w:r>
          </w:p>
        </w:tc>
        <w:tc>
          <w:tcPr>
            <w:tcW w:w="1291"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7.640.000,00</w:t>
            </w:r>
          </w:p>
        </w:tc>
        <w:tc>
          <w:tcPr>
            <w:tcW w:w="1407"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5.000.000,00</w:t>
            </w:r>
          </w:p>
        </w:tc>
        <w:tc>
          <w:tcPr>
            <w:tcW w:w="1447" w:type="dxa"/>
            <w:gridSpan w:val="2"/>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4.970.000,00</w:t>
            </w:r>
          </w:p>
        </w:tc>
        <w:tc>
          <w:tcPr>
            <w:tcW w:w="1333"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4.970.000,00</w:t>
            </w:r>
          </w:p>
        </w:tc>
        <w:tc>
          <w:tcPr>
            <w:tcW w:w="864"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99,75</w:t>
            </w:r>
          </w:p>
        </w:tc>
        <w:tc>
          <w:tcPr>
            <w:tcW w:w="770"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65,45</w:t>
            </w:r>
          </w:p>
        </w:tc>
        <w:tc>
          <w:tcPr>
            <w:tcW w:w="872"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99,40</w:t>
            </w:r>
          </w:p>
        </w:tc>
        <w:tc>
          <w:tcPr>
            <w:tcW w:w="787"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100,00</w:t>
            </w:r>
          </w:p>
        </w:tc>
      </w:tr>
      <w:tr w:rsidR="00F85DD4" w:rsidRPr="00253DE2" w:rsidTr="00F85DD4">
        <w:trPr>
          <w:trHeight w:val="255"/>
        </w:trPr>
        <w:tc>
          <w:tcPr>
            <w:tcW w:w="689" w:type="dxa"/>
            <w:tcBorders>
              <w:top w:val="nil"/>
              <w:left w:val="nil"/>
              <w:bottom w:val="nil"/>
              <w:right w:val="nil"/>
            </w:tcBorders>
            <w:shd w:val="clear" w:color="auto" w:fill="auto"/>
            <w:noWrap/>
            <w:vAlign w:val="bottom"/>
            <w:hideMark/>
          </w:tcPr>
          <w:p w:rsidR="00253DE2" w:rsidRPr="00253DE2" w:rsidRDefault="00253DE2" w:rsidP="00253DE2">
            <w:pPr>
              <w:spacing w:after="0" w:line="240" w:lineRule="auto"/>
              <w:rPr>
                <w:rFonts w:ascii="Calibri" w:eastAsia="Times New Roman" w:hAnsi="Calibri" w:cs="Calibri"/>
                <w:sz w:val="16"/>
                <w:szCs w:val="16"/>
                <w:lang w:eastAsia="hr-HR"/>
              </w:rPr>
            </w:pPr>
            <w:r w:rsidRPr="00253DE2">
              <w:rPr>
                <w:rFonts w:ascii="Calibri" w:eastAsia="Times New Roman" w:hAnsi="Calibri" w:cs="Calibri"/>
                <w:sz w:val="16"/>
                <w:szCs w:val="16"/>
                <w:lang w:eastAsia="hr-HR"/>
              </w:rPr>
              <w:t>542</w:t>
            </w:r>
          </w:p>
        </w:tc>
        <w:tc>
          <w:tcPr>
            <w:tcW w:w="3136" w:type="dxa"/>
            <w:tcBorders>
              <w:top w:val="nil"/>
              <w:left w:val="nil"/>
              <w:bottom w:val="nil"/>
              <w:right w:val="nil"/>
            </w:tcBorders>
            <w:shd w:val="clear" w:color="auto" w:fill="auto"/>
            <w:noWrap/>
            <w:vAlign w:val="bottom"/>
            <w:hideMark/>
          </w:tcPr>
          <w:p w:rsidR="00253DE2" w:rsidRPr="00253DE2" w:rsidRDefault="00253DE2" w:rsidP="00253DE2">
            <w:pPr>
              <w:spacing w:after="0" w:line="240" w:lineRule="auto"/>
              <w:rPr>
                <w:rFonts w:ascii="Calibri" w:eastAsia="Times New Roman" w:hAnsi="Calibri" w:cs="Calibri"/>
                <w:sz w:val="16"/>
                <w:szCs w:val="16"/>
                <w:lang w:eastAsia="hr-HR"/>
              </w:rPr>
            </w:pPr>
            <w:r w:rsidRPr="00253DE2">
              <w:rPr>
                <w:rFonts w:ascii="Calibri" w:eastAsia="Times New Roman" w:hAnsi="Calibri" w:cs="Calibri"/>
                <w:sz w:val="16"/>
                <w:szCs w:val="16"/>
                <w:lang w:eastAsia="hr-HR"/>
              </w:rPr>
              <w:t>Otplata glavnice primljenih kredita i zajmova od kreditnih i ostalih financijskih institucija u javn</w:t>
            </w:r>
          </w:p>
        </w:tc>
        <w:tc>
          <w:tcPr>
            <w:tcW w:w="1516"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sz w:val="16"/>
                <w:szCs w:val="16"/>
                <w:lang w:eastAsia="hr-HR"/>
              </w:rPr>
            </w:pPr>
            <w:r w:rsidRPr="00253DE2">
              <w:rPr>
                <w:rFonts w:ascii="Calibri" w:eastAsia="Times New Roman" w:hAnsi="Calibri" w:cs="Calibri"/>
                <w:sz w:val="16"/>
                <w:szCs w:val="16"/>
                <w:lang w:eastAsia="hr-HR"/>
              </w:rPr>
              <w:t>100.000,00</w:t>
            </w:r>
          </w:p>
        </w:tc>
        <w:tc>
          <w:tcPr>
            <w:tcW w:w="1291"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sz w:val="16"/>
                <w:szCs w:val="16"/>
                <w:lang w:eastAsia="hr-HR"/>
              </w:rPr>
            </w:pPr>
            <w:r w:rsidRPr="00253DE2">
              <w:rPr>
                <w:rFonts w:ascii="Calibri" w:eastAsia="Times New Roman" w:hAnsi="Calibri" w:cs="Calibri"/>
                <w:sz w:val="16"/>
                <w:szCs w:val="16"/>
                <w:lang w:eastAsia="hr-HR"/>
              </w:rPr>
              <w:t>200.000,00</w:t>
            </w:r>
          </w:p>
        </w:tc>
        <w:tc>
          <w:tcPr>
            <w:tcW w:w="1407"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sz w:val="16"/>
                <w:szCs w:val="16"/>
                <w:lang w:eastAsia="hr-HR"/>
              </w:rPr>
            </w:pPr>
            <w:r w:rsidRPr="00253DE2">
              <w:rPr>
                <w:rFonts w:ascii="Calibri" w:eastAsia="Times New Roman" w:hAnsi="Calibri" w:cs="Calibri"/>
                <w:sz w:val="16"/>
                <w:szCs w:val="16"/>
                <w:lang w:eastAsia="hr-HR"/>
              </w:rPr>
              <w:t>200.000,00</w:t>
            </w:r>
          </w:p>
        </w:tc>
        <w:tc>
          <w:tcPr>
            <w:tcW w:w="1447" w:type="dxa"/>
            <w:gridSpan w:val="2"/>
            <w:tcBorders>
              <w:top w:val="nil"/>
              <w:left w:val="nil"/>
              <w:bottom w:val="nil"/>
              <w:right w:val="nil"/>
            </w:tcBorders>
            <w:shd w:val="clear" w:color="auto" w:fill="auto"/>
            <w:noWrap/>
            <w:vAlign w:val="bottom"/>
            <w:hideMark/>
          </w:tcPr>
          <w:p w:rsidR="00253DE2" w:rsidRPr="00253DE2" w:rsidRDefault="00F85DD4" w:rsidP="00F85DD4">
            <w:pPr>
              <w:spacing w:after="0" w:line="240" w:lineRule="auto"/>
              <w:jc w:val="right"/>
              <w:rPr>
                <w:rFonts w:ascii="Calibri" w:eastAsia="Times New Roman" w:hAnsi="Calibri" w:cs="Calibri"/>
                <w:sz w:val="16"/>
                <w:szCs w:val="16"/>
                <w:lang w:eastAsia="hr-HR"/>
              </w:rPr>
            </w:pPr>
            <w:r>
              <w:rPr>
                <w:rFonts w:ascii="Calibri" w:eastAsia="Times New Roman" w:hAnsi="Calibri" w:cs="Calibri"/>
                <w:sz w:val="16"/>
                <w:szCs w:val="16"/>
                <w:lang w:eastAsia="hr-HR"/>
              </w:rPr>
              <w:t>0,00</w:t>
            </w:r>
          </w:p>
        </w:tc>
        <w:tc>
          <w:tcPr>
            <w:tcW w:w="1333" w:type="dxa"/>
            <w:tcBorders>
              <w:top w:val="nil"/>
              <w:left w:val="nil"/>
              <w:bottom w:val="nil"/>
              <w:right w:val="nil"/>
            </w:tcBorders>
            <w:shd w:val="clear" w:color="auto" w:fill="auto"/>
            <w:noWrap/>
            <w:vAlign w:val="bottom"/>
            <w:hideMark/>
          </w:tcPr>
          <w:p w:rsidR="00253DE2" w:rsidRPr="00253DE2" w:rsidRDefault="00F85DD4" w:rsidP="00F85DD4">
            <w:pPr>
              <w:spacing w:after="0" w:line="240" w:lineRule="auto"/>
              <w:jc w:val="right"/>
              <w:rPr>
                <w:rFonts w:ascii="Calibri" w:eastAsia="Times New Roman" w:hAnsi="Calibri" w:cs="Calibri"/>
                <w:sz w:val="16"/>
                <w:szCs w:val="16"/>
                <w:lang w:eastAsia="hr-HR"/>
              </w:rPr>
            </w:pPr>
            <w:r>
              <w:rPr>
                <w:rFonts w:ascii="Calibri" w:eastAsia="Times New Roman" w:hAnsi="Calibri" w:cs="Calibri"/>
                <w:sz w:val="16"/>
                <w:szCs w:val="16"/>
                <w:lang w:eastAsia="hr-HR"/>
              </w:rPr>
              <w:t>0,00</w:t>
            </w:r>
          </w:p>
        </w:tc>
        <w:tc>
          <w:tcPr>
            <w:tcW w:w="864"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sz w:val="16"/>
                <w:szCs w:val="16"/>
                <w:lang w:eastAsia="hr-HR"/>
              </w:rPr>
            </w:pPr>
            <w:r w:rsidRPr="00253DE2">
              <w:rPr>
                <w:rFonts w:ascii="Calibri" w:eastAsia="Times New Roman" w:hAnsi="Calibri" w:cs="Calibri"/>
                <w:sz w:val="16"/>
                <w:szCs w:val="16"/>
                <w:lang w:eastAsia="hr-HR"/>
              </w:rPr>
              <w:t>200,00</w:t>
            </w:r>
          </w:p>
        </w:tc>
        <w:tc>
          <w:tcPr>
            <w:tcW w:w="770"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sz w:val="16"/>
                <w:szCs w:val="16"/>
                <w:lang w:eastAsia="hr-HR"/>
              </w:rPr>
            </w:pPr>
            <w:r w:rsidRPr="00253DE2">
              <w:rPr>
                <w:rFonts w:ascii="Calibri" w:eastAsia="Times New Roman" w:hAnsi="Calibri" w:cs="Calibri"/>
                <w:sz w:val="16"/>
                <w:szCs w:val="16"/>
                <w:lang w:eastAsia="hr-HR"/>
              </w:rPr>
              <w:t>100,00</w:t>
            </w:r>
          </w:p>
        </w:tc>
        <w:tc>
          <w:tcPr>
            <w:tcW w:w="872" w:type="dxa"/>
            <w:tcBorders>
              <w:top w:val="nil"/>
              <w:left w:val="nil"/>
              <w:bottom w:val="nil"/>
              <w:right w:val="nil"/>
            </w:tcBorders>
            <w:shd w:val="clear" w:color="auto" w:fill="auto"/>
            <w:noWrap/>
            <w:vAlign w:val="bottom"/>
            <w:hideMark/>
          </w:tcPr>
          <w:p w:rsidR="00253DE2" w:rsidRPr="00253DE2" w:rsidRDefault="00F85DD4" w:rsidP="00F85DD4">
            <w:pPr>
              <w:spacing w:after="0" w:line="240" w:lineRule="auto"/>
              <w:jc w:val="right"/>
              <w:rPr>
                <w:rFonts w:ascii="Calibri" w:eastAsia="Times New Roman" w:hAnsi="Calibri" w:cs="Calibri"/>
                <w:sz w:val="16"/>
                <w:szCs w:val="16"/>
                <w:lang w:eastAsia="hr-HR"/>
              </w:rPr>
            </w:pPr>
            <w:r>
              <w:rPr>
                <w:rFonts w:ascii="Calibri" w:eastAsia="Times New Roman" w:hAnsi="Calibri" w:cs="Calibri"/>
                <w:sz w:val="16"/>
                <w:szCs w:val="16"/>
                <w:lang w:eastAsia="hr-HR"/>
              </w:rPr>
              <w:t>0,00</w:t>
            </w:r>
          </w:p>
        </w:tc>
        <w:tc>
          <w:tcPr>
            <w:tcW w:w="787" w:type="dxa"/>
            <w:tcBorders>
              <w:top w:val="nil"/>
              <w:left w:val="nil"/>
              <w:bottom w:val="nil"/>
              <w:right w:val="nil"/>
            </w:tcBorders>
            <w:shd w:val="clear" w:color="auto" w:fill="auto"/>
            <w:noWrap/>
            <w:vAlign w:val="bottom"/>
            <w:hideMark/>
          </w:tcPr>
          <w:p w:rsidR="00253DE2" w:rsidRPr="00253DE2" w:rsidRDefault="00F85DD4" w:rsidP="00F85DD4">
            <w:pPr>
              <w:spacing w:after="0" w:line="240" w:lineRule="auto"/>
              <w:jc w:val="right"/>
              <w:rPr>
                <w:rFonts w:ascii="Calibri" w:eastAsia="Times New Roman" w:hAnsi="Calibri" w:cs="Calibri"/>
                <w:sz w:val="16"/>
                <w:szCs w:val="16"/>
                <w:lang w:eastAsia="hr-HR"/>
              </w:rPr>
            </w:pPr>
            <w:r>
              <w:rPr>
                <w:rFonts w:ascii="Calibri" w:eastAsia="Times New Roman" w:hAnsi="Calibri" w:cs="Calibri"/>
                <w:sz w:val="16"/>
                <w:szCs w:val="16"/>
                <w:lang w:eastAsia="hr-HR"/>
              </w:rPr>
              <w:t>0,00</w:t>
            </w:r>
          </w:p>
        </w:tc>
      </w:tr>
      <w:tr w:rsidR="00F85DD4" w:rsidRPr="00253DE2" w:rsidTr="00F85DD4">
        <w:trPr>
          <w:trHeight w:val="255"/>
        </w:trPr>
        <w:tc>
          <w:tcPr>
            <w:tcW w:w="689" w:type="dxa"/>
            <w:tcBorders>
              <w:top w:val="nil"/>
              <w:left w:val="nil"/>
              <w:bottom w:val="nil"/>
              <w:right w:val="nil"/>
            </w:tcBorders>
            <w:shd w:val="clear" w:color="auto" w:fill="auto"/>
            <w:noWrap/>
            <w:vAlign w:val="bottom"/>
            <w:hideMark/>
          </w:tcPr>
          <w:p w:rsidR="00253DE2" w:rsidRPr="00253DE2" w:rsidRDefault="00253DE2" w:rsidP="00253DE2">
            <w:pPr>
              <w:spacing w:after="0" w:line="240" w:lineRule="auto"/>
              <w:rPr>
                <w:rFonts w:ascii="Calibri" w:eastAsia="Times New Roman" w:hAnsi="Calibri" w:cs="Calibri"/>
                <w:sz w:val="16"/>
                <w:szCs w:val="16"/>
                <w:lang w:eastAsia="hr-HR"/>
              </w:rPr>
            </w:pPr>
            <w:r w:rsidRPr="00253DE2">
              <w:rPr>
                <w:rFonts w:ascii="Calibri" w:eastAsia="Times New Roman" w:hAnsi="Calibri" w:cs="Calibri"/>
                <w:sz w:val="16"/>
                <w:szCs w:val="16"/>
                <w:lang w:eastAsia="hr-HR"/>
              </w:rPr>
              <w:lastRenderedPageBreak/>
              <w:t>544</w:t>
            </w:r>
          </w:p>
        </w:tc>
        <w:tc>
          <w:tcPr>
            <w:tcW w:w="3136" w:type="dxa"/>
            <w:tcBorders>
              <w:top w:val="nil"/>
              <w:left w:val="nil"/>
              <w:bottom w:val="nil"/>
              <w:right w:val="nil"/>
            </w:tcBorders>
            <w:shd w:val="clear" w:color="auto" w:fill="auto"/>
            <w:noWrap/>
            <w:vAlign w:val="bottom"/>
            <w:hideMark/>
          </w:tcPr>
          <w:p w:rsidR="00253DE2" w:rsidRPr="00253DE2" w:rsidRDefault="00253DE2" w:rsidP="00253DE2">
            <w:pPr>
              <w:spacing w:after="0" w:line="240" w:lineRule="auto"/>
              <w:rPr>
                <w:rFonts w:ascii="Calibri" w:eastAsia="Times New Roman" w:hAnsi="Calibri" w:cs="Calibri"/>
                <w:sz w:val="16"/>
                <w:szCs w:val="16"/>
                <w:lang w:eastAsia="hr-HR"/>
              </w:rPr>
            </w:pPr>
            <w:r w:rsidRPr="00253DE2">
              <w:rPr>
                <w:rFonts w:ascii="Calibri" w:eastAsia="Times New Roman" w:hAnsi="Calibri" w:cs="Calibri"/>
                <w:sz w:val="16"/>
                <w:szCs w:val="16"/>
                <w:lang w:eastAsia="hr-HR"/>
              </w:rPr>
              <w:t>Otplata glavnice primljenih kredita i zajmova od kreditnih i ostalih financijskih institucija izvan</w:t>
            </w:r>
          </w:p>
        </w:tc>
        <w:tc>
          <w:tcPr>
            <w:tcW w:w="1516"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sz w:val="16"/>
                <w:szCs w:val="16"/>
                <w:lang w:eastAsia="hr-HR"/>
              </w:rPr>
            </w:pPr>
            <w:r w:rsidRPr="00253DE2">
              <w:rPr>
                <w:rFonts w:ascii="Calibri" w:eastAsia="Times New Roman" w:hAnsi="Calibri" w:cs="Calibri"/>
                <w:sz w:val="16"/>
                <w:szCs w:val="16"/>
                <w:lang w:eastAsia="hr-HR"/>
              </w:rPr>
              <w:t>6.657.020,23</w:t>
            </w:r>
          </w:p>
        </w:tc>
        <w:tc>
          <w:tcPr>
            <w:tcW w:w="1291"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sz w:val="16"/>
                <w:szCs w:val="16"/>
                <w:lang w:eastAsia="hr-HR"/>
              </w:rPr>
            </w:pPr>
            <w:r w:rsidRPr="00253DE2">
              <w:rPr>
                <w:rFonts w:ascii="Calibri" w:eastAsia="Times New Roman" w:hAnsi="Calibri" w:cs="Calibri"/>
                <w:sz w:val="16"/>
                <w:szCs w:val="16"/>
                <w:lang w:eastAsia="hr-HR"/>
              </w:rPr>
              <w:t>7.440.000,00</w:t>
            </w:r>
          </w:p>
        </w:tc>
        <w:tc>
          <w:tcPr>
            <w:tcW w:w="1407"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sz w:val="16"/>
                <w:szCs w:val="16"/>
                <w:lang w:eastAsia="hr-HR"/>
              </w:rPr>
            </w:pPr>
            <w:r w:rsidRPr="00253DE2">
              <w:rPr>
                <w:rFonts w:ascii="Calibri" w:eastAsia="Times New Roman" w:hAnsi="Calibri" w:cs="Calibri"/>
                <w:sz w:val="16"/>
                <w:szCs w:val="16"/>
                <w:lang w:eastAsia="hr-HR"/>
              </w:rPr>
              <w:t>4.800.000,00</w:t>
            </w:r>
          </w:p>
        </w:tc>
        <w:tc>
          <w:tcPr>
            <w:tcW w:w="1447" w:type="dxa"/>
            <w:gridSpan w:val="2"/>
            <w:tcBorders>
              <w:top w:val="nil"/>
              <w:left w:val="nil"/>
              <w:bottom w:val="nil"/>
              <w:right w:val="nil"/>
            </w:tcBorders>
            <w:shd w:val="clear" w:color="auto" w:fill="auto"/>
            <w:noWrap/>
            <w:vAlign w:val="bottom"/>
            <w:hideMark/>
          </w:tcPr>
          <w:p w:rsidR="00253DE2" w:rsidRPr="00253DE2" w:rsidRDefault="00F85DD4" w:rsidP="00F85DD4">
            <w:pPr>
              <w:spacing w:after="0" w:line="240" w:lineRule="auto"/>
              <w:jc w:val="right"/>
              <w:rPr>
                <w:rFonts w:ascii="Calibri" w:eastAsia="Times New Roman" w:hAnsi="Calibri" w:cs="Calibri"/>
                <w:sz w:val="16"/>
                <w:szCs w:val="16"/>
                <w:lang w:eastAsia="hr-HR"/>
              </w:rPr>
            </w:pPr>
            <w:r>
              <w:rPr>
                <w:rFonts w:ascii="Calibri" w:eastAsia="Times New Roman" w:hAnsi="Calibri" w:cs="Calibri"/>
                <w:sz w:val="16"/>
                <w:szCs w:val="16"/>
                <w:lang w:eastAsia="hr-HR"/>
              </w:rPr>
              <w:t>0,00</w:t>
            </w:r>
          </w:p>
        </w:tc>
        <w:tc>
          <w:tcPr>
            <w:tcW w:w="1333" w:type="dxa"/>
            <w:tcBorders>
              <w:top w:val="nil"/>
              <w:left w:val="nil"/>
              <w:bottom w:val="nil"/>
              <w:right w:val="nil"/>
            </w:tcBorders>
            <w:shd w:val="clear" w:color="auto" w:fill="auto"/>
            <w:noWrap/>
            <w:vAlign w:val="bottom"/>
            <w:hideMark/>
          </w:tcPr>
          <w:p w:rsidR="00253DE2" w:rsidRPr="00253DE2" w:rsidRDefault="00F85DD4" w:rsidP="00F85DD4">
            <w:pPr>
              <w:spacing w:after="0" w:line="240" w:lineRule="auto"/>
              <w:jc w:val="right"/>
              <w:rPr>
                <w:rFonts w:ascii="Calibri" w:eastAsia="Times New Roman" w:hAnsi="Calibri" w:cs="Calibri"/>
                <w:sz w:val="16"/>
                <w:szCs w:val="16"/>
                <w:lang w:eastAsia="hr-HR"/>
              </w:rPr>
            </w:pPr>
            <w:r>
              <w:rPr>
                <w:rFonts w:ascii="Calibri" w:eastAsia="Times New Roman" w:hAnsi="Calibri" w:cs="Calibri"/>
                <w:sz w:val="16"/>
                <w:szCs w:val="16"/>
                <w:lang w:eastAsia="hr-HR"/>
              </w:rPr>
              <w:t>0,00</w:t>
            </w:r>
          </w:p>
        </w:tc>
        <w:tc>
          <w:tcPr>
            <w:tcW w:w="864"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sz w:val="16"/>
                <w:szCs w:val="16"/>
                <w:lang w:eastAsia="hr-HR"/>
              </w:rPr>
            </w:pPr>
            <w:r w:rsidRPr="00253DE2">
              <w:rPr>
                <w:rFonts w:ascii="Calibri" w:eastAsia="Times New Roman" w:hAnsi="Calibri" w:cs="Calibri"/>
                <w:sz w:val="16"/>
                <w:szCs w:val="16"/>
                <w:lang w:eastAsia="hr-HR"/>
              </w:rPr>
              <w:t>111,76</w:t>
            </w:r>
          </w:p>
        </w:tc>
        <w:tc>
          <w:tcPr>
            <w:tcW w:w="770"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sz w:val="16"/>
                <w:szCs w:val="16"/>
                <w:lang w:eastAsia="hr-HR"/>
              </w:rPr>
            </w:pPr>
            <w:r w:rsidRPr="00253DE2">
              <w:rPr>
                <w:rFonts w:ascii="Calibri" w:eastAsia="Times New Roman" w:hAnsi="Calibri" w:cs="Calibri"/>
                <w:sz w:val="16"/>
                <w:szCs w:val="16"/>
                <w:lang w:eastAsia="hr-HR"/>
              </w:rPr>
              <w:t>64,52</w:t>
            </w:r>
          </w:p>
        </w:tc>
        <w:tc>
          <w:tcPr>
            <w:tcW w:w="872" w:type="dxa"/>
            <w:tcBorders>
              <w:top w:val="nil"/>
              <w:left w:val="nil"/>
              <w:bottom w:val="nil"/>
              <w:right w:val="nil"/>
            </w:tcBorders>
            <w:shd w:val="clear" w:color="auto" w:fill="auto"/>
            <w:noWrap/>
            <w:vAlign w:val="bottom"/>
            <w:hideMark/>
          </w:tcPr>
          <w:p w:rsidR="00253DE2" w:rsidRPr="00253DE2" w:rsidRDefault="00F85DD4" w:rsidP="00F85DD4">
            <w:pPr>
              <w:spacing w:after="0" w:line="240" w:lineRule="auto"/>
              <w:jc w:val="right"/>
              <w:rPr>
                <w:rFonts w:ascii="Calibri" w:eastAsia="Times New Roman" w:hAnsi="Calibri" w:cs="Calibri"/>
                <w:sz w:val="16"/>
                <w:szCs w:val="16"/>
                <w:lang w:eastAsia="hr-HR"/>
              </w:rPr>
            </w:pPr>
            <w:r>
              <w:rPr>
                <w:rFonts w:ascii="Calibri" w:eastAsia="Times New Roman" w:hAnsi="Calibri" w:cs="Calibri"/>
                <w:sz w:val="16"/>
                <w:szCs w:val="16"/>
                <w:lang w:eastAsia="hr-HR"/>
              </w:rPr>
              <w:t>0,00</w:t>
            </w:r>
          </w:p>
        </w:tc>
        <w:tc>
          <w:tcPr>
            <w:tcW w:w="787" w:type="dxa"/>
            <w:tcBorders>
              <w:top w:val="nil"/>
              <w:left w:val="nil"/>
              <w:bottom w:val="nil"/>
              <w:right w:val="nil"/>
            </w:tcBorders>
            <w:shd w:val="clear" w:color="auto" w:fill="auto"/>
            <w:noWrap/>
            <w:vAlign w:val="bottom"/>
            <w:hideMark/>
          </w:tcPr>
          <w:p w:rsidR="00253DE2" w:rsidRPr="00253DE2" w:rsidRDefault="00F85DD4" w:rsidP="00F85DD4">
            <w:pPr>
              <w:spacing w:after="0" w:line="240" w:lineRule="auto"/>
              <w:jc w:val="right"/>
              <w:rPr>
                <w:rFonts w:ascii="Calibri" w:eastAsia="Times New Roman" w:hAnsi="Calibri" w:cs="Calibri"/>
                <w:sz w:val="16"/>
                <w:szCs w:val="16"/>
                <w:lang w:eastAsia="hr-HR"/>
              </w:rPr>
            </w:pPr>
            <w:r>
              <w:rPr>
                <w:rFonts w:ascii="Calibri" w:eastAsia="Times New Roman" w:hAnsi="Calibri" w:cs="Calibri"/>
                <w:sz w:val="16"/>
                <w:szCs w:val="16"/>
                <w:lang w:eastAsia="hr-HR"/>
              </w:rPr>
              <w:t>0,00</w:t>
            </w:r>
          </w:p>
        </w:tc>
      </w:tr>
      <w:tr w:rsidR="00F85DD4" w:rsidRPr="00253DE2" w:rsidTr="00F85DD4">
        <w:trPr>
          <w:trHeight w:val="255"/>
        </w:trPr>
        <w:tc>
          <w:tcPr>
            <w:tcW w:w="689" w:type="dxa"/>
            <w:tcBorders>
              <w:top w:val="nil"/>
              <w:left w:val="nil"/>
              <w:bottom w:val="nil"/>
              <w:right w:val="nil"/>
            </w:tcBorders>
            <w:shd w:val="clear" w:color="auto" w:fill="auto"/>
            <w:noWrap/>
            <w:vAlign w:val="bottom"/>
            <w:hideMark/>
          </w:tcPr>
          <w:p w:rsidR="00253DE2" w:rsidRPr="00253DE2" w:rsidRDefault="00253DE2" w:rsidP="00253DE2">
            <w:pPr>
              <w:spacing w:after="0" w:line="240" w:lineRule="auto"/>
              <w:rPr>
                <w:rFonts w:ascii="Calibri" w:eastAsia="Times New Roman" w:hAnsi="Calibri" w:cs="Calibri"/>
                <w:sz w:val="16"/>
                <w:szCs w:val="16"/>
                <w:lang w:eastAsia="hr-HR"/>
              </w:rPr>
            </w:pPr>
            <w:r w:rsidRPr="00253DE2">
              <w:rPr>
                <w:rFonts w:ascii="Calibri" w:eastAsia="Times New Roman" w:hAnsi="Calibri" w:cs="Calibri"/>
                <w:sz w:val="16"/>
                <w:szCs w:val="16"/>
                <w:lang w:eastAsia="hr-HR"/>
              </w:rPr>
              <w:t>547</w:t>
            </w:r>
          </w:p>
        </w:tc>
        <w:tc>
          <w:tcPr>
            <w:tcW w:w="3136" w:type="dxa"/>
            <w:tcBorders>
              <w:top w:val="nil"/>
              <w:left w:val="nil"/>
              <w:bottom w:val="nil"/>
              <w:right w:val="nil"/>
            </w:tcBorders>
            <w:shd w:val="clear" w:color="auto" w:fill="auto"/>
            <w:noWrap/>
            <w:vAlign w:val="bottom"/>
            <w:hideMark/>
          </w:tcPr>
          <w:p w:rsidR="00253DE2" w:rsidRPr="00253DE2" w:rsidRDefault="00253DE2" w:rsidP="00253DE2">
            <w:pPr>
              <w:spacing w:after="0" w:line="240" w:lineRule="auto"/>
              <w:rPr>
                <w:rFonts w:ascii="Calibri" w:eastAsia="Times New Roman" w:hAnsi="Calibri" w:cs="Calibri"/>
                <w:sz w:val="16"/>
                <w:szCs w:val="16"/>
                <w:lang w:eastAsia="hr-HR"/>
              </w:rPr>
            </w:pPr>
            <w:r w:rsidRPr="00253DE2">
              <w:rPr>
                <w:rFonts w:ascii="Calibri" w:eastAsia="Times New Roman" w:hAnsi="Calibri" w:cs="Calibri"/>
                <w:sz w:val="16"/>
                <w:szCs w:val="16"/>
                <w:lang w:eastAsia="hr-HR"/>
              </w:rPr>
              <w:t xml:space="preserve">Otplata glavnice primljenih zajmova od drugih razina vlasti                                         </w:t>
            </w:r>
          </w:p>
        </w:tc>
        <w:tc>
          <w:tcPr>
            <w:tcW w:w="1516"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sz w:val="16"/>
                <w:szCs w:val="16"/>
                <w:lang w:eastAsia="hr-HR"/>
              </w:rPr>
            </w:pPr>
            <w:r w:rsidRPr="00253DE2">
              <w:rPr>
                <w:rFonts w:ascii="Calibri" w:eastAsia="Times New Roman" w:hAnsi="Calibri" w:cs="Calibri"/>
                <w:sz w:val="16"/>
                <w:szCs w:val="16"/>
                <w:lang w:eastAsia="hr-HR"/>
              </w:rPr>
              <w:t>902.396,00</w:t>
            </w:r>
          </w:p>
        </w:tc>
        <w:tc>
          <w:tcPr>
            <w:tcW w:w="1291"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sz w:val="16"/>
                <w:szCs w:val="16"/>
                <w:lang w:eastAsia="hr-HR"/>
              </w:rPr>
            </w:pPr>
            <w:r w:rsidRPr="00253DE2">
              <w:rPr>
                <w:rFonts w:ascii="Calibri" w:eastAsia="Times New Roman" w:hAnsi="Calibri" w:cs="Calibri"/>
                <w:sz w:val="16"/>
                <w:szCs w:val="16"/>
                <w:lang w:eastAsia="hr-HR"/>
              </w:rPr>
              <w:t>0,00</w:t>
            </w:r>
          </w:p>
        </w:tc>
        <w:tc>
          <w:tcPr>
            <w:tcW w:w="1407"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sz w:val="16"/>
                <w:szCs w:val="16"/>
                <w:lang w:eastAsia="hr-HR"/>
              </w:rPr>
            </w:pPr>
            <w:r w:rsidRPr="00253DE2">
              <w:rPr>
                <w:rFonts w:ascii="Calibri" w:eastAsia="Times New Roman" w:hAnsi="Calibri" w:cs="Calibri"/>
                <w:sz w:val="16"/>
                <w:szCs w:val="16"/>
                <w:lang w:eastAsia="hr-HR"/>
              </w:rPr>
              <w:t>0,00</w:t>
            </w:r>
          </w:p>
        </w:tc>
        <w:tc>
          <w:tcPr>
            <w:tcW w:w="1447" w:type="dxa"/>
            <w:gridSpan w:val="2"/>
            <w:tcBorders>
              <w:top w:val="nil"/>
              <w:left w:val="nil"/>
              <w:bottom w:val="nil"/>
              <w:right w:val="nil"/>
            </w:tcBorders>
            <w:shd w:val="clear" w:color="auto" w:fill="auto"/>
            <w:noWrap/>
            <w:vAlign w:val="bottom"/>
            <w:hideMark/>
          </w:tcPr>
          <w:p w:rsidR="00253DE2" w:rsidRPr="00253DE2" w:rsidRDefault="00F85DD4" w:rsidP="00F85DD4">
            <w:pPr>
              <w:spacing w:after="0" w:line="240" w:lineRule="auto"/>
              <w:jc w:val="right"/>
              <w:rPr>
                <w:rFonts w:ascii="Calibri" w:eastAsia="Times New Roman" w:hAnsi="Calibri" w:cs="Calibri"/>
                <w:sz w:val="16"/>
                <w:szCs w:val="16"/>
                <w:lang w:eastAsia="hr-HR"/>
              </w:rPr>
            </w:pPr>
            <w:r>
              <w:rPr>
                <w:rFonts w:ascii="Calibri" w:eastAsia="Times New Roman" w:hAnsi="Calibri" w:cs="Calibri"/>
                <w:sz w:val="16"/>
                <w:szCs w:val="16"/>
                <w:lang w:eastAsia="hr-HR"/>
              </w:rPr>
              <w:t>0,00</w:t>
            </w:r>
          </w:p>
        </w:tc>
        <w:tc>
          <w:tcPr>
            <w:tcW w:w="1333" w:type="dxa"/>
            <w:tcBorders>
              <w:top w:val="nil"/>
              <w:left w:val="nil"/>
              <w:bottom w:val="nil"/>
              <w:right w:val="nil"/>
            </w:tcBorders>
            <w:shd w:val="clear" w:color="auto" w:fill="auto"/>
            <w:noWrap/>
            <w:vAlign w:val="bottom"/>
            <w:hideMark/>
          </w:tcPr>
          <w:p w:rsidR="00253DE2" w:rsidRPr="00253DE2" w:rsidRDefault="00F85DD4" w:rsidP="00F85DD4">
            <w:pPr>
              <w:spacing w:after="0" w:line="240" w:lineRule="auto"/>
              <w:jc w:val="right"/>
              <w:rPr>
                <w:rFonts w:ascii="Calibri" w:eastAsia="Times New Roman" w:hAnsi="Calibri" w:cs="Calibri"/>
                <w:sz w:val="16"/>
                <w:szCs w:val="16"/>
                <w:lang w:eastAsia="hr-HR"/>
              </w:rPr>
            </w:pPr>
            <w:r>
              <w:rPr>
                <w:rFonts w:ascii="Calibri" w:eastAsia="Times New Roman" w:hAnsi="Calibri" w:cs="Calibri"/>
                <w:sz w:val="16"/>
                <w:szCs w:val="16"/>
                <w:lang w:eastAsia="hr-HR"/>
              </w:rPr>
              <w:t>0,00</w:t>
            </w:r>
          </w:p>
        </w:tc>
        <w:tc>
          <w:tcPr>
            <w:tcW w:w="864"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sz w:val="16"/>
                <w:szCs w:val="16"/>
                <w:lang w:eastAsia="hr-HR"/>
              </w:rPr>
            </w:pPr>
            <w:r w:rsidRPr="00253DE2">
              <w:rPr>
                <w:rFonts w:ascii="Calibri" w:eastAsia="Times New Roman" w:hAnsi="Calibri" w:cs="Calibri"/>
                <w:sz w:val="16"/>
                <w:szCs w:val="16"/>
                <w:lang w:eastAsia="hr-HR"/>
              </w:rPr>
              <w:t>0,00</w:t>
            </w:r>
          </w:p>
        </w:tc>
        <w:tc>
          <w:tcPr>
            <w:tcW w:w="770"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sz w:val="16"/>
                <w:szCs w:val="16"/>
                <w:lang w:eastAsia="hr-HR"/>
              </w:rPr>
            </w:pPr>
            <w:r w:rsidRPr="00253DE2">
              <w:rPr>
                <w:rFonts w:ascii="Calibri" w:eastAsia="Times New Roman" w:hAnsi="Calibri" w:cs="Calibri"/>
                <w:sz w:val="16"/>
                <w:szCs w:val="16"/>
                <w:lang w:eastAsia="hr-HR"/>
              </w:rPr>
              <w:t>0,00</w:t>
            </w:r>
          </w:p>
        </w:tc>
        <w:tc>
          <w:tcPr>
            <w:tcW w:w="872" w:type="dxa"/>
            <w:tcBorders>
              <w:top w:val="nil"/>
              <w:left w:val="nil"/>
              <w:bottom w:val="nil"/>
              <w:right w:val="nil"/>
            </w:tcBorders>
            <w:shd w:val="clear" w:color="auto" w:fill="auto"/>
            <w:noWrap/>
            <w:vAlign w:val="bottom"/>
            <w:hideMark/>
          </w:tcPr>
          <w:p w:rsidR="00253DE2" w:rsidRPr="00253DE2" w:rsidRDefault="00F85DD4" w:rsidP="00F85DD4">
            <w:pPr>
              <w:spacing w:after="0" w:line="240" w:lineRule="auto"/>
              <w:jc w:val="right"/>
              <w:rPr>
                <w:rFonts w:ascii="Calibri" w:eastAsia="Times New Roman" w:hAnsi="Calibri" w:cs="Calibri"/>
                <w:sz w:val="16"/>
                <w:szCs w:val="16"/>
                <w:lang w:eastAsia="hr-HR"/>
              </w:rPr>
            </w:pPr>
            <w:r>
              <w:rPr>
                <w:rFonts w:ascii="Calibri" w:eastAsia="Times New Roman" w:hAnsi="Calibri" w:cs="Calibri"/>
                <w:sz w:val="16"/>
                <w:szCs w:val="16"/>
                <w:lang w:eastAsia="hr-HR"/>
              </w:rPr>
              <w:t>0,00</w:t>
            </w:r>
          </w:p>
        </w:tc>
        <w:tc>
          <w:tcPr>
            <w:tcW w:w="787" w:type="dxa"/>
            <w:tcBorders>
              <w:top w:val="nil"/>
              <w:left w:val="nil"/>
              <w:bottom w:val="nil"/>
              <w:right w:val="nil"/>
            </w:tcBorders>
            <w:shd w:val="clear" w:color="auto" w:fill="auto"/>
            <w:noWrap/>
            <w:vAlign w:val="bottom"/>
            <w:hideMark/>
          </w:tcPr>
          <w:p w:rsidR="00253DE2" w:rsidRPr="00253DE2" w:rsidRDefault="00F85DD4" w:rsidP="00F85DD4">
            <w:pPr>
              <w:spacing w:after="0" w:line="240" w:lineRule="auto"/>
              <w:jc w:val="right"/>
              <w:rPr>
                <w:rFonts w:ascii="Calibri" w:eastAsia="Times New Roman" w:hAnsi="Calibri" w:cs="Calibri"/>
                <w:sz w:val="16"/>
                <w:szCs w:val="16"/>
                <w:lang w:eastAsia="hr-HR"/>
              </w:rPr>
            </w:pPr>
            <w:r>
              <w:rPr>
                <w:rFonts w:ascii="Calibri" w:eastAsia="Times New Roman" w:hAnsi="Calibri" w:cs="Calibri"/>
                <w:sz w:val="16"/>
                <w:szCs w:val="16"/>
                <w:lang w:eastAsia="hr-HR"/>
              </w:rPr>
              <w:t>0,00</w:t>
            </w:r>
          </w:p>
        </w:tc>
      </w:tr>
      <w:tr w:rsidR="00F85DD4" w:rsidRPr="00253DE2" w:rsidTr="00F85DD4">
        <w:trPr>
          <w:trHeight w:val="255"/>
        </w:trPr>
        <w:tc>
          <w:tcPr>
            <w:tcW w:w="3825" w:type="dxa"/>
            <w:gridSpan w:val="2"/>
            <w:tcBorders>
              <w:top w:val="nil"/>
              <w:left w:val="nil"/>
              <w:bottom w:val="nil"/>
              <w:right w:val="nil"/>
            </w:tcBorders>
            <w:shd w:val="clear" w:color="000000" w:fill="808080"/>
            <w:noWrap/>
            <w:vAlign w:val="bottom"/>
            <w:hideMark/>
          </w:tcPr>
          <w:p w:rsidR="00253DE2" w:rsidRPr="00253DE2" w:rsidRDefault="00253DE2" w:rsidP="00253DE2">
            <w:pPr>
              <w:spacing w:after="0" w:line="240" w:lineRule="auto"/>
              <w:rPr>
                <w:rFonts w:ascii="Calibri" w:eastAsia="Times New Roman" w:hAnsi="Calibri" w:cs="Calibri"/>
                <w:b/>
                <w:bCs/>
                <w:i/>
                <w:color w:val="FFFFFF"/>
                <w:sz w:val="20"/>
                <w:szCs w:val="20"/>
                <w:lang w:eastAsia="hr-HR"/>
              </w:rPr>
            </w:pPr>
            <w:r w:rsidRPr="00253DE2">
              <w:rPr>
                <w:rFonts w:ascii="Calibri" w:eastAsia="Times New Roman" w:hAnsi="Calibri" w:cs="Calibri"/>
                <w:b/>
                <w:bCs/>
                <w:i/>
                <w:color w:val="FFFFFF"/>
                <w:sz w:val="20"/>
                <w:szCs w:val="20"/>
                <w:lang w:eastAsia="hr-HR"/>
              </w:rPr>
              <w:t xml:space="preserve">C. RASPOLOŽIVA SREDSTVA IZ PRETHODNIH GODINA </w:t>
            </w:r>
          </w:p>
        </w:tc>
        <w:tc>
          <w:tcPr>
            <w:tcW w:w="1516" w:type="dxa"/>
            <w:tcBorders>
              <w:top w:val="nil"/>
              <w:left w:val="nil"/>
              <w:bottom w:val="nil"/>
              <w:right w:val="nil"/>
            </w:tcBorders>
            <w:shd w:val="clear" w:color="000000" w:fill="808080"/>
            <w:noWrap/>
            <w:vAlign w:val="bottom"/>
            <w:hideMark/>
          </w:tcPr>
          <w:p w:rsidR="00253DE2" w:rsidRPr="00253DE2" w:rsidRDefault="00253DE2" w:rsidP="00F85DD4">
            <w:pPr>
              <w:spacing w:after="0" w:line="240" w:lineRule="auto"/>
              <w:jc w:val="right"/>
              <w:rPr>
                <w:rFonts w:ascii="Calibri" w:eastAsia="Times New Roman" w:hAnsi="Calibri" w:cs="Calibri"/>
                <w:b/>
                <w:bCs/>
                <w:color w:val="FFFFFF"/>
                <w:sz w:val="16"/>
                <w:szCs w:val="16"/>
                <w:lang w:eastAsia="hr-HR"/>
              </w:rPr>
            </w:pPr>
            <w:r w:rsidRPr="00253DE2">
              <w:rPr>
                <w:rFonts w:ascii="Calibri" w:eastAsia="Times New Roman" w:hAnsi="Calibri" w:cs="Calibri"/>
                <w:b/>
                <w:bCs/>
                <w:color w:val="FFFFFF"/>
                <w:sz w:val="16"/>
                <w:szCs w:val="16"/>
                <w:lang w:eastAsia="hr-HR"/>
              </w:rPr>
              <w:t> </w:t>
            </w:r>
          </w:p>
        </w:tc>
        <w:tc>
          <w:tcPr>
            <w:tcW w:w="1291" w:type="dxa"/>
            <w:tcBorders>
              <w:top w:val="nil"/>
              <w:left w:val="nil"/>
              <w:bottom w:val="nil"/>
              <w:right w:val="nil"/>
            </w:tcBorders>
            <w:shd w:val="clear" w:color="000000" w:fill="808080"/>
            <w:noWrap/>
            <w:vAlign w:val="bottom"/>
            <w:hideMark/>
          </w:tcPr>
          <w:p w:rsidR="00253DE2" w:rsidRPr="00253DE2" w:rsidRDefault="00253DE2" w:rsidP="00F85DD4">
            <w:pPr>
              <w:spacing w:after="0" w:line="240" w:lineRule="auto"/>
              <w:jc w:val="right"/>
              <w:rPr>
                <w:rFonts w:ascii="Calibri" w:eastAsia="Times New Roman" w:hAnsi="Calibri" w:cs="Calibri"/>
                <w:b/>
                <w:bCs/>
                <w:color w:val="FFFFFF"/>
                <w:sz w:val="16"/>
                <w:szCs w:val="16"/>
                <w:lang w:eastAsia="hr-HR"/>
              </w:rPr>
            </w:pPr>
            <w:r w:rsidRPr="00253DE2">
              <w:rPr>
                <w:rFonts w:ascii="Calibri" w:eastAsia="Times New Roman" w:hAnsi="Calibri" w:cs="Calibri"/>
                <w:b/>
                <w:bCs/>
                <w:color w:val="FFFFFF"/>
                <w:sz w:val="16"/>
                <w:szCs w:val="16"/>
                <w:lang w:eastAsia="hr-HR"/>
              </w:rPr>
              <w:t> </w:t>
            </w:r>
          </w:p>
        </w:tc>
        <w:tc>
          <w:tcPr>
            <w:tcW w:w="1407" w:type="dxa"/>
            <w:tcBorders>
              <w:top w:val="nil"/>
              <w:left w:val="nil"/>
              <w:bottom w:val="nil"/>
              <w:right w:val="nil"/>
            </w:tcBorders>
            <w:shd w:val="clear" w:color="000000" w:fill="808080"/>
            <w:noWrap/>
            <w:vAlign w:val="bottom"/>
            <w:hideMark/>
          </w:tcPr>
          <w:p w:rsidR="00253DE2" w:rsidRPr="00253DE2" w:rsidRDefault="00253DE2" w:rsidP="00F85DD4">
            <w:pPr>
              <w:spacing w:after="0" w:line="240" w:lineRule="auto"/>
              <w:jc w:val="right"/>
              <w:rPr>
                <w:rFonts w:ascii="Calibri" w:eastAsia="Times New Roman" w:hAnsi="Calibri" w:cs="Calibri"/>
                <w:b/>
                <w:bCs/>
                <w:color w:val="FFFFFF"/>
                <w:sz w:val="16"/>
                <w:szCs w:val="16"/>
                <w:lang w:eastAsia="hr-HR"/>
              </w:rPr>
            </w:pPr>
            <w:r w:rsidRPr="00253DE2">
              <w:rPr>
                <w:rFonts w:ascii="Calibri" w:eastAsia="Times New Roman" w:hAnsi="Calibri" w:cs="Calibri"/>
                <w:b/>
                <w:bCs/>
                <w:color w:val="FFFFFF"/>
                <w:sz w:val="16"/>
                <w:szCs w:val="16"/>
                <w:lang w:eastAsia="hr-HR"/>
              </w:rPr>
              <w:t> </w:t>
            </w:r>
          </w:p>
        </w:tc>
        <w:tc>
          <w:tcPr>
            <w:tcW w:w="1447" w:type="dxa"/>
            <w:gridSpan w:val="2"/>
            <w:tcBorders>
              <w:top w:val="nil"/>
              <w:left w:val="nil"/>
              <w:bottom w:val="nil"/>
              <w:right w:val="nil"/>
            </w:tcBorders>
            <w:shd w:val="clear" w:color="000000" w:fill="808080"/>
            <w:noWrap/>
            <w:vAlign w:val="bottom"/>
            <w:hideMark/>
          </w:tcPr>
          <w:p w:rsidR="00253DE2" w:rsidRPr="00253DE2" w:rsidRDefault="00253DE2" w:rsidP="00F85DD4">
            <w:pPr>
              <w:spacing w:after="0" w:line="240" w:lineRule="auto"/>
              <w:jc w:val="right"/>
              <w:rPr>
                <w:rFonts w:ascii="Calibri" w:eastAsia="Times New Roman" w:hAnsi="Calibri" w:cs="Calibri"/>
                <w:b/>
                <w:bCs/>
                <w:color w:val="FFFFFF"/>
                <w:sz w:val="16"/>
                <w:szCs w:val="16"/>
                <w:lang w:eastAsia="hr-HR"/>
              </w:rPr>
            </w:pPr>
            <w:r w:rsidRPr="00253DE2">
              <w:rPr>
                <w:rFonts w:ascii="Calibri" w:eastAsia="Times New Roman" w:hAnsi="Calibri" w:cs="Calibri"/>
                <w:b/>
                <w:bCs/>
                <w:color w:val="FFFFFF"/>
                <w:sz w:val="16"/>
                <w:szCs w:val="16"/>
                <w:lang w:eastAsia="hr-HR"/>
              </w:rPr>
              <w:t> </w:t>
            </w:r>
          </w:p>
        </w:tc>
        <w:tc>
          <w:tcPr>
            <w:tcW w:w="1333" w:type="dxa"/>
            <w:tcBorders>
              <w:top w:val="nil"/>
              <w:left w:val="nil"/>
              <w:bottom w:val="nil"/>
              <w:right w:val="nil"/>
            </w:tcBorders>
            <w:shd w:val="clear" w:color="000000" w:fill="808080"/>
            <w:noWrap/>
            <w:vAlign w:val="bottom"/>
            <w:hideMark/>
          </w:tcPr>
          <w:p w:rsidR="00253DE2" w:rsidRPr="00253DE2" w:rsidRDefault="00253DE2" w:rsidP="00F85DD4">
            <w:pPr>
              <w:spacing w:after="0" w:line="240" w:lineRule="auto"/>
              <w:jc w:val="right"/>
              <w:rPr>
                <w:rFonts w:ascii="Calibri" w:eastAsia="Times New Roman" w:hAnsi="Calibri" w:cs="Calibri"/>
                <w:b/>
                <w:bCs/>
                <w:color w:val="FFFFFF"/>
                <w:sz w:val="16"/>
                <w:szCs w:val="16"/>
                <w:lang w:eastAsia="hr-HR"/>
              </w:rPr>
            </w:pPr>
            <w:r w:rsidRPr="00253DE2">
              <w:rPr>
                <w:rFonts w:ascii="Calibri" w:eastAsia="Times New Roman" w:hAnsi="Calibri" w:cs="Calibri"/>
                <w:b/>
                <w:bCs/>
                <w:color w:val="FFFFFF"/>
                <w:sz w:val="16"/>
                <w:szCs w:val="16"/>
                <w:lang w:eastAsia="hr-HR"/>
              </w:rPr>
              <w:t> </w:t>
            </w:r>
          </w:p>
        </w:tc>
        <w:tc>
          <w:tcPr>
            <w:tcW w:w="864" w:type="dxa"/>
            <w:tcBorders>
              <w:top w:val="nil"/>
              <w:left w:val="nil"/>
              <w:bottom w:val="nil"/>
              <w:right w:val="nil"/>
            </w:tcBorders>
            <w:shd w:val="clear" w:color="000000" w:fill="808080"/>
            <w:noWrap/>
            <w:vAlign w:val="bottom"/>
            <w:hideMark/>
          </w:tcPr>
          <w:p w:rsidR="00253DE2" w:rsidRPr="00253DE2" w:rsidRDefault="00253DE2" w:rsidP="00F85DD4">
            <w:pPr>
              <w:spacing w:after="0" w:line="240" w:lineRule="auto"/>
              <w:jc w:val="right"/>
              <w:rPr>
                <w:rFonts w:ascii="Calibri" w:eastAsia="Times New Roman" w:hAnsi="Calibri" w:cs="Calibri"/>
                <w:b/>
                <w:bCs/>
                <w:color w:val="FFFFFF"/>
                <w:sz w:val="16"/>
                <w:szCs w:val="16"/>
                <w:lang w:eastAsia="hr-HR"/>
              </w:rPr>
            </w:pPr>
            <w:r w:rsidRPr="00253DE2">
              <w:rPr>
                <w:rFonts w:ascii="Calibri" w:eastAsia="Times New Roman" w:hAnsi="Calibri" w:cs="Calibri"/>
                <w:b/>
                <w:bCs/>
                <w:color w:val="FFFFFF"/>
                <w:sz w:val="16"/>
                <w:szCs w:val="16"/>
                <w:lang w:eastAsia="hr-HR"/>
              </w:rPr>
              <w:t> </w:t>
            </w:r>
          </w:p>
        </w:tc>
        <w:tc>
          <w:tcPr>
            <w:tcW w:w="770" w:type="dxa"/>
            <w:tcBorders>
              <w:top w:val="nil"/>
              <w:left w:val="nil"/>
              <w:bottom w:val="nil"/>
              <w:right w:val="nil"/>
            </w:tcBorders>
            <w:shd w:val="clear" w:color="000000" w:fill="808080"/>
            <w:noWrap/>
            <w:vAlign w:val="bottom"/>
            <w:hideMark/>
          </w:tcPr>
          <w:p w:rsidR="00253DE2" w:rsidRPr="00253DE2" w:rsidRDefault="00253DE2" w:rsidP="00F85DD4">
            <w:pPr>
              <w:spacing w:after="0" w:line="240" w:lineRule="auto"/>
              <w:jc w:val="right"/>
              <w:rPr>
                <w:rFonts w:ascii="Calibri" w:eastAsia="Times New Roman" w:hAnsi="Calibri" w:cs="Calibri"/>
                <w:b/>
                <w:bCs/>
                <w:color w:val="FFFFFF"/>
                <w:sz w:val="16"/>
                <w:szCs w:val="16"/>
                <w:lang w:eastAsia="hr-HR"/>
              </w:rPr>
            </w:pPr>
            <w:r w:rsidRPr="00253DE2">
              <w:rPr>
                <w:rFonts w:ascii="Calibri" w:eastAsia="Times New Roman" w:hAnsi="Calibri" w:cs="Calibri"/>
                <w:b/>
                <w:bCs/>
                <w:color w:val="FFFFFF"/>
                <w:sz w:val="16"/>
                <w:szCs w:val="16"/>
                <w:lang w:eastAsia="hr-HR"/>
              </w:rPr>
              <w:t> </w:t>
            </w:r>
          </w:p>
        </w:tc>
        <w:tc>
          <w:tcPr>
            <w:tcW w:w="872" w:type="dxa"/>
            <w:tcBorders>
              <w:top w:val="nil"/>
              <w:left w:val="nil"/>
              <w:bottom w:val="nil"/>
              <w:right w:val="nil"/>
            </w:tcBorders>
            <w:shd w:val="clear" w:color="000000" w:fill="808080"/>
            <w:noWrap/>
            <w:vAlign w:val="bottom"/>
            <w:hideMark/>
          </w:tcPr>
          <w:p w:rsidR="00253DE2" w:rsidRPr="00253DE2" w:rsidRDefault="00253DE2" w:rsidP="00F85DD4">
            <w:pPr>
              <w:spacing w:after="0" w:line="240" w:lineRule="auto"/>
              <w:jc w:val="right"/>
              <w:rPr>
                <w:rFonts w:ascii="Calibri" w:eastAsia="Times New Roman" w:hAnsi="Calibri" w:cs="Calibri"/>
                <w:b/>
                <w:bCs/>
                <w:color w:val="FFFFFF"/>
                <w:sz w:val="16"/>
                <w:szCs w:val="16"/>
                <w:lang w:eastAsia="hr-HR"/>
              </w:rPr>
            </w:pPr>
            <w:r w:rsidRPr="00253DE2">
              <w:rPr>
                <w:rFonts w:ascii="Calibri" w:eastAsia="Times New Roman" w:hAnsi="Calibri" w:cs="Calibri"/>
                <w:b/>
                <w:bCs/>
                <w:color w:val="FFFFFF"/>
                <w:sz w:val="16"/>
                <w:szCs w:val="16"/>
                <w:lang w:eastAsia="hr-HR"/>
              </w:rPr>
              <w:t> </w:t>
            </w:r>
          </w:p>
        </w:tc>
        <w:tc>
          <w:tcPr>
            <w:tcW w:w="787" w:type="dxa"/>
            <w:tcBorders>
              <w:top w:val="nil"/>
              <w:left w:val="nil"/>
              <w:bottom w:val="nil"/>
              <w:right w:val="nil"/>
            </w:tcBorders>
            <w:shd w:val="clear" w:color="000000" w:fill="808080"/>
            <w:noWrap/>
            <w:vAlign w:val="bottom"/>
            <w:hideMark/>
          </w:tcPr>
          <w:p w:rsidR="00253DE2" w:rsidRPr="00253DE2" w:rsidRDefault="00253DE2" w:rsidP="00F85DD4">
            <w:pPr>
              <w:spacing w:after="0" w:line="240" w:lineRule="auto"/>
              <w:jc w:val="right"/>
              <w:rPr>
                <w:rFonts w:ascii="Calibri" w:eastAsia="Times New Roman" w:hAnsi="Calibri" w:cs="Calibri"/>
                <w:b/>
                <w:bCs/>
                <w:color w:val="FFFFFF"/>
                <w:sz w:val="16"/>
                <w:szCs w:val="16"/>
                <w:lang w:eastAsia="hr-HR"/>
              </w:rPr>
            </w:pPr>
            <w:r w:rsidRPr="00253DE2">
              <w:rPr>
                <w:rFonts w:ascii="Calibri" w:eastAsia="Times New Roman" w:hAnsi="Calibri" w:cs="Calibri"/>
                <w:b/>
                <w:bCs/>
                <w:color w:val="FFFFFF"/>
                <w:sz w:val="16"/>
                <w:szCs w:val="16"/>
                <w:lang w:eastAsia="hr-HR"/>
              </w:rPr>
              <w:t> </w:t>
            </w:r>
          </w:p>
        </w:tc>
      </w:tr>
      <w:tr w:rsidR="00F85DD4" w:rsidRPr="00253DE2" w:rsidTr="00F85DD4">
        <w:trPr>
          <w:trHeight w:val="255"/>
        </w:trPr>
        <w:tc>
          <w:tcPr>
            <w:tcW w:w="689" w:type="dxa"/>
            <w:tcBorders>
              <w:top w:val="nil"/>
              <w:left w:val="nil"/>
              <w:bottom w:val="nil"/>
              <w:right w:val="nil"/>
            </w:tcBorders>
            <w:shd w:val="clear" w:color="000000" w:fill="000080"/>
            <w:noWrap/>
            <w:vAlign w:val="bottom"/>
            <w:hideMark/>
          </w:tcPr>
          <w:p w:rsidR="00253DE2" w:rsidRPr="00253DE2" w:rsidRDefault="00253DE2" w:rsidP="00253DE2">
            <w:pPr>
              <w:spacing w:after="0" w:line="240" w:lineRule="auto"/>
              <w:rPr>
                <w:rFonts w:ascii="Calibri" w:eastAsia="Times New Roman" w:hAnsi="Calibri" w:cs="Calibri"/>
                <w:b/>
                <w:bCs/>
                <w:color w:val="FFFFFF"/>
                <w:sz w:val="20"/>
                <w:szCs w:val="20"/>
                <w:lang w:eastAsia="hr-HR"/>
              </w:rPr>
            </w:pPr>
            <w:r w:rsidRPr="00253DE2">
              <w:rPr>
                <w:rFonts w:ascii="Calibri" w:eastAsia="Times New Roman" w:hAnsi="Calibri" w:cs="Calibri"/>
                <w:b/>
                <w:bCs/>
                <w:color w:val="FFFFFF"/>
                <w:sz w:val="20"/>
                <w:szCs w:val="20"/>
                <w:lang w:eastAsia="hr-HR"/>
              </w:rPr>
              <w:t>9</w:t>
            </w:r>
          </w:p>
        </w:tc>
        <w:tc>
          <w:tcPr>
            <w:tcW w:w="3136" w:type="dxa"/>
            <w:tcBorders>
              <w:top w:val="nil"/>
              <w:left w:val="nil"/>
              <w:bottom w:val="nil"/>
              <w:right w:val="nil"/>
            </w:tcBorders>
            <w:shd w:val="clear" w:color="000000" w:fill="000080"/>
            <w:noWrap/>
            <w:vAlign w:val="bottom"/>
            <w:hideMark/>
          </w:tcPr>
          <w:p w:rsidR="00253DE2" w:rsidRPr="00253DE2" w:rsidRDefault="00253DE2" w:rsidP="00253DE2">
            <w:pPr>
              <w:spacing w:after="0" w:line="240" w:lineRule="auto"/>
              <w:rPr>
                <w:rFonts w:ascii="Calibri" w:eastAsia="Times New Roman" w:hAnsi="Calibri" w:cs="Calibri"/>
                <w:b/>
                <w:bCs/>
                <w:color w:val="FFFFFF"/>
                <w:sz w:val="20"/>
                <w:szCs w:val="20"/>
                <w:lang w:eastAsia="hr-HR"/>
              </w:rPr>
            </w:pPr>
            <w:r w:rsidRPr="00253DE2">
              <w:rPr>
                <w:rFonts w:ascii="Calibri" w:eastAsia="Times New Roman" w:hAnsi="Calibri" w:cs="Calibri"/>
                <w:b/>
                <w:bCs/>
                <w:color w:val="FFFFFF"/>
                <w:sz w:val="20"/>
                <w:szCs w:val="20"/>
                <w:lang w:eastAsia="hr-HR"/>
              </w:rPr>
              <w:t>Vlastiti izvori</w:t>
            </w:r>
          </w:p>
        </w:tc>
        <w:tc>
          <w:tcPr>
            <w:tcW w:w="1516" w:type="dxa"/>
            <w:tcBorders>
              <w:top w:val="nil"/>
              <w:left w:val="nil"/>
              <w:bottom w:val="nil"/>
              <w:right w:val="nil"/>
            </w:tcBorders>
            <w:shd w:val="clear" w:color="000000" w:fill="000080"/>
            <w:noWrap/>
            <w:vAlign w:val="bottom"/>
            <w:hideMark/>
          </w:tcPr>
          <w:p w:rsidR="00253DE2" w:rsidRPr="00253DE2" w:rsidRDefault="00253DE2" w:rsidP="00F85DD4">
            <w:pPr>
              <w:spacing w:after="0" w:line="240" w:lineRule="auto"/>
              <w:jc w:val="right"/>
              <w:rPr>
                <w:rFonts w:ascii="Calibri" w:eastAsia="Times New Roman" w:hAnsi="Calibri" w:cs="Calibri"/>
                <w:b/>
                <w:bCs/>
                <w:color w:val="FFFFFF"/>
                <w:sz w:val="20"/>
                <w:szCs w:val="20"/>
                <w:lang w:eastAsia="hr-HR"/>
              </w:rPr>
            </w:pPr>
            <w:r w:rsidRPr="00253DE2">
              <w:rPr>
                <w:rFonts w:ascii="Calibri" w:eastAsia="Times New Roman" w:hAnsi="Calibri" w:cs="Calibri"/>
                <w:b/>
                <w:bCs/>
                <w:color w:val="FFFFFF"/>
                <w:sz w:val="20"/>
                <w:szCs w:val="20"/>
                <w:lang w:eastAsia="hr-HR"/>
              </w:rPr>
              <w:t>1.959.816,36</w:t>
            </w:r>
          </w:p>
        </w:tc>
        <w:tc>
          <w:tcPr>
            <w:tcW w:w="1291" w:type="dxa"/>
            <w:tcBorders>
              <w:top w:val="nil"/>
              <w:left w:val="nil"/>
              <w:bottom w:val="nil"/>
              <w:right w:val="nil"/>
            </w:tcBorders>
            <w:shd w:val="clear" w:color="000000" w:fill="000080"/>
            <w:noWrap/>
            <w:vAlign w:val="bottom"/>
            <w:hideMark/>
          </w:tcPr>
          <w:p w:rsidR="00253DE2" w:rsidRPr="00253DE2" w:rsidRDefault="00253DE2" w:rsidP="00F85DD4">
            <w:pPr>
              <w:spacing w:after="0" w:line="240" w:lineRule="auto"/>
              <w:jc w:val="right"/>
              <w:rPr>
                <w:rFonts w:ascii="Calibri" w:eastAsia="Times New Roman" w:hAnsi="Calibri" w:cs="Calibri"/>
                <w:b/>
                <w:bCs/>
                <w:color w:val="FFFFFF"/>
                <w:sz w:val="20"/>
                <w:szCs w:val="20"/>
                <w:lang w:eastAsia="hr-HR"/>
              </w:rPr>
            </w:pPr>
            <w:r w:rsidRPr="00253DE2">
              <w:rPr>
                <w:rFonts w:ascii="Calibri" w:eastAsia="Times New Roman" w:hAnsi="Calibri" w:cs="Calibri"/>
                <w:b/>
                <w:bCs/>
                <w:color w:val="FFFFFF"/>
                <w:sz w:val="20"/>
                <w:szCs w:val="20"/>
                <w:lang w:eastAsia="hr-HR"/>
              </w:rPr>
              <w:t>3.882.750,00</w:t>
            </w:r>
          </w:p>
        </w:tc>
        <w:tc>
          <w:tcPr>
            <w:tcW w:w="1407" w:type="dxa"/>
            <w:tcBorders>
              <w:top w:val="nil"/>
              <w:left w:val="nil"/>
              <w:bottom w:val="nil"/>
              <w:right w:val="nil"/>
            </w:tcBorders>
            <w:shd w:val="clear" w:color="000000" w:fill="000080"/>
            <w:noWrap/>
            <w:vAlign w:val="bottom"/>
            <w:hideMark/>
          </w:tcPr>
          <w:p w:rsidR="00253DE2" w:rsidRPr="00253DE2" w:rsidRDefault="00253DE2" w:rsidP="00F85DD4">
            <w:pPr>
              <w:spacing w:after="0" w:line="240" w:lineRule="auto"/>
              <w:jc w:val="right"/>
              <w:rPr>
                <w:rFonts w:ascii="Calibri" w:eastAsia="Times New Roman" w:hAnsi="Calibri" w:cs="Calibri"/>
                <w:b/>
                <w:bCs/>
                <w:color w:val="FFFFFF"/>
                <w:sz w:val="20"/>
                <w:szCs w:val="20"/>
                <w:lang w:eastAsia="hr-HR"/>
              </w:rPr>
            </w:pPr>
            <w:r w:rsidRPr="00253DE2">
              <w:rPr>
                <w:rFonts w:ascii="Calibri" w:eastAsia="Times New Roman" w:hAnsi="Calibri" w:cs="Calibri"/>
                <w:b/>
                <w:bCs/>
                <w:color w:val="FFFFFF"/>
                <w:sz w:val="20"/>
                <w:szCs w:val="20"/>
                <w:lang w:eastAsia="hr-HR"/>
              </w:rPr>
              <w:t>1.397.700,00</w:t>
            </w:r>
          </w:p>
        </w:tc>
        <w:tc>
          <w:tcPr>
            <w:tcW w:w="1447" w:type="dxa"/>
            <w:gridSpan w:val="2"/>
            <w:tcBorders>
              <w:top w:val="nil"/>
              <w:left w:val="nil"/>
              <w:bottom w:val="nil"/>
              <w:right w:val="nil"/>
            </w:tcBorders>
            <w:shd w:val="clear" w:color="000000" w:fill="000080"/>
            <w:noWrap/>
            <w:vAlign w:val="bottom"/>
            <w:hideMark/>
          </w:tcPr>
          <w:p w:rsidR="00253DE2" w:rsidRPr="00253DE2" w:rsidRDefault="00253DE2" w:rsidP="00F85DD4">
            <w:pPr>
              <w:spacing w:after="0" w:line="240" w:lineRule="auto"/>
              <w:jc w:val="right"/>
              <w:rPr>
                <w:rFonts w:ascii="Calibri" w:eastAsia="Times New Roman" w:hAnsi="Calibri" w:cs="Calibri"/>
                <w:b/>
                <w:bCs/>
                <w:color w:val="FFFFFF"/>
                <w:sz w:val="20"/>
                <w:szCs w:val="20"/>
                <w:lang w:eastAsia="hr-HR"/>
              </w:rPr>
            </w:pPr>
            <w:r w:rsidRPr="00253DE2">
              <w:rPr>
                <w:rFonts w:ascii="Calibri" w:eastAsia="Times New Roman" w:hAnsi="Calibri" w:cs="Calibri"/>
                <w:b/>
                <w:bCs/>
                <w:color w:val="FFFFFF"/>
                <w:sz w:val="20"/>
                <w:szCs w:val="20"/>
                <w:lang w:eastAsia="hr-HR"/>
              </w:rPr>
              <w:t>0,00</w:t>
            </w:r>
          </w:p>
        </w:tc>
        <w:tc>
          <w:tcPr>
            <w:tcW w:w="1333" w:type="dxa"/>
            <w:tcBorders>
              <w:top w:val="nil"/>
              <w:left w:val="nil"/>
              <w:bottom w:val="nil"/>
              <w:right w:val="nil"/>
            </w:tcBorders>
            <w:shd w:val="clear" w:color="000000" w:fill="000080"/>
            <w:noWrap/>
            <w:vAlign w:val="bottom"/>
            <w:hideMark/>
          </w:tcPr>
          <w:p w:rsidR="00253DE2" w:rsidRPr="00253DE2" w:rsidRDefault="00253DE2" w:rsidP="00F85DD4">
            <w:pPr>
              <w:spacing w:after="0" w:line="240" w:lineRule="auto"/>
              <w:jc w:val="right"/>
              <w:rPr>
                <w:rFonts w:ascii="Calibri" w:eastAsia="Times New Roman" w:hAnsi="Calibri" w:cs="Calibri"/>
                <w:b/>
                <w:bCs/>
                <w:color w:val="FFFFFF"/>
                <w:sz w:val="20"/>
                <w:szCs w:val="20"/>
                <w:lang w:eastAsia="hr-HR"/>
              </w:rPr>
            </w:pPr>
            <w:r w:rsidRPr="00253DE2">
              <w:rPr>
                <w:rFonts w:ascii="Calibri" w:eastAsia="Times New Roman" w:hAnsi="Calibri" w:cs="Calibri"/>
                <w:b/>
                <w:bCs/>
                <w:color w:val="FFFFFF"/>
                <w:sz w:val="20"/>
                <w:szCs w:val="20"/>
                <w:lang w:eastAsia="hr-HR"/>
              </w:rPr>
              <w:t>0,00</w:t>
            </w:r>
          </w:p>
        </w:tc>
        <w:tc>
          <w:tcPr>
            <w:tcW w:w="864" w:type="dxa"/>
            <w:tcBorders>
              <w:top w:val="nil"/>
              <w:left w:val="nil"/>
              <w:bottom w:val="nil"/>
              <w:right w:val="nil"/>
            </w:tcBorders>
            <w:shd w:val="clear" w:color="000000" w:fill="000080"/>
            <w:noWrap/>
            <w:vAlign w:val="bottom"/>
            <w:hideMark/>
          </w:tcPr>
          <w:p w:rsidR="00253DE2" w:rsidRPr="00253DE2" w:rsidRDefault="00253DE2" w:rsidP="00F85DD4">
            <w:pPr>
              <w:spacing w:after="0" w:line="240" w:lineRule="auto"/>
              <w:jc w:val="right"/>
              <w:rPr>
                <w:rFonts w:ascii="Calibri" w:eastAsia="Times New Roman" w:hAnsi="Calibri" w:cs="Calibri"/>
                <w:b/>
                <w:bCs/>
                <w:color w:val="FFFFFF"/>
                <w:sz w:val="20"/>
                <w:szCs w:val="20"/>
                <w:lang w:eastAsia="hr-HR"/>
              </w:rPr>
            </w:pPr>
            <w:r w:rsidRPr="00253DE2">
              <w:rPr>
                <w:rFonts w:ascii="Calibri" w:eastAsia="Times New Roman" w:hAnsi="Calibri" w:cs="Calibri"/>
                <w:b/>
                <w:bCs/>
                <w:color w:val="FFFFFF"/>
                <w:sz w:val="20"/>
                <w:szCs w:val="20"/>
                <w:lang w:eastAsia="hr-HR"/>
              </w:rPr>
              <w:t>198,12</w:t>
            </w:r>
          </w:p>
        </w:tc>
        <w:tc>
          <w:tcPr>
            <w:tcW w:w="770" w:type="dxa"/>
            <w:tcBorders>
              <w:top w:val="nil"/>
              <w:left w:val="nil"/>
              <w:bottom w:val="nil"/>
              <w:right w:val="nil"/>
            </w:tcBorders>
            <w:shd w:val="clear" w:color="000000" w:fill="000080"/>
            <w:noWrap/>
            <w:vAlign w:val="bottom"/>
            <w:hideMark/>
          </w:tcPr>
          <w:p w:rsidR="00253DE2" w:rsidRPr="00253DE2" w:rsidRDefault="00253DE2" w:rsidP="00F85DD4">
            <w:pPr>
              <w:spacing w:after="0" w:line="240" w:lineRule="auto"/>
              <w:jc w:val="right"/>
              <w:rPr>
                <w:rFonts w:ascii="Calibri" w:eastAsia="Times New Roman" w:hAnsi="Calibri" w:cs="Calibri"/>
                <w:b/>
                <w:bCs/>
                <w:color w:val="FFFFFF"/>
                <w:sz w:val="20"/>
                <w:szCs w:val="20"/>
                <w:lang w:eastAsia="hr-HR"/>
              </w:rPr>
            </w:pPr>
            <w:r w:rsidRPr="00253DE2">
              <w:rPr>
                <w:rFonts w:ascii="Calibri" w:eastAsia="Times New Roman" w:hAnsi="Calibri" w:cs="Calibri"/>
                <w:b/>
                <w:bCs/>
                <w:color w:val="FFFFFF"/>
                <w:sz w:val="20"/>
                <w:szCs w:val="20"/>
                <w:lang w:eastAsia="hr-HR"/>
              </w:rPr>
              <w:t>36,00</w:t>
            </w:r>
          </w:p>
        </w:tc>
        <w:tc>
          <w:tcPr>
            <w:tcW w:w="872" w:type="dxa"/>
            <w:tcBorders>
              <w:top w:val="nil"/>
              <w:left w:val="nil"/>
              <w:bottom w:val="nil"/>
              <w:right w:val="nil"/>
            </w:tcBorders>
            <w:shd w:val="clear" w:color="000000" w:fill="000080"/>
            <w:noWrap/>
            <w:vAlign w:val="bottom"/>
            <w:hideMark/>
          </w:tcPr>
          <w:p w:rsidR="00253DE2" w:rsidRPr="00253DE2" w:rsidRDefault="00253DE2" w:rsidP="00F85DD4">
            <w:pPr>
              <w:spacing w:after="0" w:line="240" w:lineRule="auto"/>
              <w:jc w:val="right"/>
              <w:rPr>
                <w:rFonts w:ascii="Calibri" w:eastAsia="Times New Roman" w:hAnsi="Calibri" w:cs="Calibri"/>
                <w:b/>
                <w:bCs/>
                <w:color w:val="FFFFFF"/>
                <w:sz w:val="20"/>
                <w:szCs w:val="20"/>
                <w:lang w:eastAsia="hr-HR"/>
              </w:rPr>
            </w:pPr>
            <w:r w:rsidRPr="00253DE2">
              <w:rPr>
                <w:rFonts w:ascii="Calibri" w:eastAsia="Times New Roman" w:hAnsi="Calibri" w:cs="Calibri"/>
                <w:b/>
                <w:bCs/>
                <w:color w:val="FFFFFF"/>
                <w:sz w:val="20"/>
                <w:szCs w:val="20"/>
                <w:lang w:eastAsia="hr-HR"/>
              </w:rPr>
              <w:t>0,00</w:t>
            </w:r>
          </w:p>
        </w:tc>
        <w:tc>
          <w:tcPr>
            <w:tcW w:w="787" w:type="dxa"/>
            <w:tcBorders>
              <w:top w:val="nil"/>
              <w:left w:val="nil"/>
              <w:bottom w:val="nil"/>
              <w:right w:val="nil"/>
            </w:tcBorders>
            <w:shd w:val="clear" w:color="000000" w:fill="000080"/>
            <w:noWrap/>
            <w:vAlign w:val="bottom"/>
            <w:hideMark/>
          </w:tcPr>
          <w:p w:rsidR="00253DE2" w:rsidRPr="00253DE2" w:rsidRDefault="00253DE2" w:rsidP="00F85DD4">
            <w:pPr>
              <w:spacing w:after="0" w:line="240" w:lineRule="auto"/>
              <w:jc w:val="right"/>
              <w:rPr>
                <w:rFonts w:ascii="Calibri" w:eastAsia="Times New Roman" w:hAnsi="Calibri" w:cs="Calibri"/>
                <w:b/>
                <w:bCs/>
                <w:color w:val="FFFFFF"/>
                <w:sz w:val="20"/>
                <w:szCs w:val="20"/>
                <w:lang w:eastAsia="hr-HR"/>
              </w:rPr>
            </w:pPr>
            <w:r w:rsidRPr="00253DE2">
              <w:rPr>
                <w:rFonts w:ascii="Calibri" w:eastAsia="Times New Roman" w:hAnsi="Calibri" w:cs="Calibri"/>
                <w:b/>
                <w:bCs/>
                <w:color w:val="FFFFFF"/>
                <w:sz w:val="20"/>
                <w:szCs w:val="20"/>
                <w:lang w:eastAsia="hr-HR"/>
              </w:rPr>
              <w:t>0,00</w:t>
            </w:r>
          </w:p>
        </w:tc>
      </w:tr>
      <w:tr w:rsidR="00F85DD4" w:rsidRPr="00253DE2" w:rsidTr="00F85DD4">
        <w:trPr>
          <w:trHeight w:val="255"/>
        </w:trPr>
        <w:tc>
          <w:tcPr>
            <w:tcW w:w="689" w:type="dxa"/>
            <w:tcBorders>
              <w:top w:val="nil"/>
              <w:left w:val="nil"/>
              <w:bottom w:val="nil"/>
              <w:right w:val="nil"/>
            </w:tcBorders>
            <w:shd w:val="clear" w:color="auto" w:fill="auto"/>
            <w:noWrap/>
            <w:vAlign w:val="bottom"/>
            <w:hideMark/>
          </w:tcPr>
          <w:p w:rsidR="00253DE2" w:rsidRPr="00253DE2" w:rsidRDefault="00253DE2" w:rsidP="00253DE2">
            <w:pPr>
              <w:spacing w:after="0" w:line="240" w:lineRule="auto"/>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92</w:t>
            </w:r>
          </w:p>
        </w:tc>
        <w:tc>
          <w:tcPr>
            <w:tcW w:w="3136" w:type="dxa"/>
            <w:tcBorders>
              <w:top w:val="nil"/>
              <w:left w:val="nil"/>
              <w:bottom w:val="nil"/>
              <w:right w:val="nil"/>
            </w:tcBorders>
            <w:shd w:val="clear" w:color="auto" w:fill="auto"/>
            <w:noWrap/>
            <w:vAlign w:val="bottom"/>
            <w:hideMark/>
          </w:tcPr>
          <w:p w:rsidR="00253DE2" w:rsidRPr="00253DE2" w:rsidRDefault="00253DE2" w:rsidP="00253DE2">
            <w:pPr>
              <w:spacing w:after="0" w:line="240" w:lineRule="auto"/>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Rezultat poslovanja</w:t>
            </w:r>
          </w:p>
        </w:tc>
        <w:tc>
          <w:tcPr>
            <w:tcW w:w="1516"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1.959.816,36</w:t>
            </w:r>
          </w:p>
        </w:tc>
        <w:tc>
          <w:tcPr>
            <w:tcW w:w="1291"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3.882.750,00</w:t>
            </w:r>
          </w:p>
        </w:tc>
        <w:tc>
          <w:tcPr>
            <w:tcW w:w="1407"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1.397.700,00</w:t>
            </w:r>
          </w:p>
        </w:tc>
        <w:tc>
          <w:tcPr>
            <w:tcW w:w="1447" w:type="dxa"/>
            <w:gridSpan w:val="2"/>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0,00</w:t>
            </w:r>
          </w:p>
        </w:tc>
        <w:tc>
          <w:tcPr>
            <w:tcW w:w="1333"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0,00</w:t>
            </w:r>
          </w:p>
        </w:tc>
        <w:tc>
          <w:tcPr>
            <w:tcW w:w="864"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198,12</w:t>
            </w:r>
          </w:p>
        </w:tc>
        <w:tc>
          <w:tcPr>
            <w:tcW w:w="770"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36,00</w:t>
            </w:r>
          </w:p>
        </w:tc>
        <w:tc>
          <w:tcPr>
            <w:tcW w:w="872"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b/>
                <w:bCs/>
                <w:sz w:val="16"/>
                <w:szCs w:val="16"/>
                <w:lang w:eastAsia="hr-HR"/>
              </w:rPr>
            </w:pPr>
            <w:r w:rsidRPr="00253DE2">
              <w:rPr>
                <w:rFonts w:ascii="Calibri" w:eastAsia="Times New Roman" w:hAnsi="Calibri" w:cs="Calibri"/>
                <w:b/>
                <w:bCs/>
                <w:sz w:val="16"/>
                <w:szCs w:val="16"/>
                <w:lang w:eastAsia="hr-HR"/>
              </w:rPr>
              <w:t>0,00</w:t>
            </w:r>
          </w:p>
        </w:tc>
      </w:tr>
      <w:tr w:rsidR="00F85DD4" w:rsidRPr="00253DE2" w:rsidTr="00F85DD4">
        <w:trPr>
          <w:trHeight w:val="255"/>
        </w:trPr>
        <w:tc>
          <w:tcPr>
            <w:tcW w:w="689" w:type="dxa"/>
            <w:tcBorders>
              <w:top w:val="nil"/>
              <w:left w:val="nil"/>
              <w:bottom w:val="nil"/>
              <w:right w:val="nil"/>
            </w:tcBorders>
            <w:shd w:val="clear" w:color="auto" w:fill="auto"/>
            <w:noWrap/>
            <w:vAlign w:val="bottom"/>
            <w:hideMark/>
          </w:tcPr>
          <w:p w:rsidR="00253DE2" w:rsidRPr="00253DE2" w:rsidRDefault="00253DE2" w:rsidP="00253DE2">
            <w:pPr>
              <w:spacing w:after="0" w:line="240" w:lineRule="auto"/>
              <w:rPr>
                <w:rFonts w:ascii="Calibri" w:eastAsia="Times New Roman" w:hAnsi="Calibri" w:cs="Calibri"/>
                <w:sz w:val="16"/>
                <w:szCs w:val="16"/>
                <w:lang w:eastAsia="hr-HR"/>
              </w:rPr>
            </w:pPr>
            <w:r w:rsidRPr="00253DE2">
              <w:rPr>
                <w:rFonts w:ascii="Calibri" w:eastAsia="Times New Roman" w:hAnsi="Calibri" w:cs="Calibri"/>
                <w:sz w:val="16"/>
                <w:szCs w:val="16"/>
                <w:lang w:eastAsia="hr-HR"/>
              </w:rPr>
              <w:t>922</w:t>
            </w:r>
          </w:p>
        </w:tc>
        <w:tc>
          <w:tcPr>
            <w:tcW w:w="3136" w:type="dxa"/>
            <w:tcBorders>
              <w:top w:val="nil"/>
              <w:left w:val="nil"/>
              <w:bottom w:val="nil"/>
              <w:right w:val="nil"/>
            </w:tcBorders>
            <w:shd w:val="clear" w:color="auto" w:fill="auto"/>
            <w:noWrap/>
            <w:vAlign w:val="bottom"/>
            <w:hideMark/>
          </w:tcPr>
          <w:p w:rsidR="00253DE2" w:rsidRPr="00253DE2" w:rsidRDefault="00253DE2" w:rsidP="00253DE2">
            <w:pPr>
              <w:spacing w:after="0" w:line="240" w:lineRule="auto"/>
              <w:rPr>
                <w:rFonts w:ascii="Calibri" w:eastAsia="Times New Roman" w:hAnsi="Calibri" w:cs="Calibri"/>
                <w:sz w:val="16"/>
                <w:szCs w:val="16"/>
                <w:lang w:eastAsia="hr-HR"/>
              </w:rPr>
            </w:pPr>
            <w:r w:rsidRPr="00253DE2">
              <w:rPr>
                <w:rFonts w:ascii="Calibri" w:eastAsia="Times New Roman" w:hAnsi="Calibri" w:cs="Calibri"/>
                <w:sz w:val="16"/>
                <w:szCs w:val="16"/>
                <w:lang w:eastAsia="hr-HR"/>
              </w:rPr>
              <w:t>Višak/manjak prihoda</w:t>
            </w:r>
          </w:p>
        </w:tc>
        <w:tc>
          <w:tcPr>
            <w:tcW w:w="1516"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sz w:val="16"/>
                <w:szCs w:val="16"/>
                <w:lang w:eastAsia="hr-HR"/>
              </w:rPr>
            </w:pPr>
            <w:r w:rsidRPr="00253DE2">
              <w:rPr>
                <w:rFonts w:ascii="Calibri" w:eastAsia="Times New Roman" w:hAnsi="Calibri" w:cs="Calibri"/>
                <w:sz w:val="16"/>
                <w:szCs w:val="16"/>
                <w:lang w:eastAsia="hr-HR"/>
              </w:rPr>
              <w:t>1.959.816,36</w:t>
            </w:r>
          </w:p>
        </w:tc>
        <w:tc>
          <w:tcPr>
            <w:tcW w:w="1291"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sz w:val="16"/>
                <w:szCs w:val="16"/>
                <w:lang w:eastAsia="hr-HR"/>
              </w:rPr>
            </w:pPr>
            <w:r w:rsidRPr="00253DE2">
              <w:rPr>
                <w:rFonts w:ascii="Calibri" w:eastAsia="Times New Roman" w:hAnsi="Calibri" w:cs="Calibri"/>
                <w:sz w:val="16"/>
                <w:szCs w:val="16"/>
                <w:lang w:eastAsia="hr-HR"/>
              </w:rPr>
              <w:t>3.882.750,00</w:t>
            </w:r>
          </w:p>
        </w:tc>
        <w:tc>
          <w:tcPr>
            <w:tcW w:w="1407"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sz w:val="16"/>
                <w:szCs w:val="16"/>
                <w:lang w:eastAsia="hr-HR"/>
              </w:rPr>
            </w:pPr>
            <w:r w:rsidRPr="00253DE2">
              <w:rPr>
                <w:rFonts w:ascii="Calibri" w:eastAsia="Times New Roman" w:hAnsi="Calibri" w:cs="Calibri"/>
                <w:sz w:val="16"/>
                <w:szCs w:val="16"/>
                <w:lang w:eastAsia="hr-HR"/>
              </w:rPr>
              <w:t>1.397.700,00</w:t>
            </w:r>
          </w:p>
        </w:tc>
        <w:tc>
          <w:tcPr>
            <w:tcW w:w="1447" w:type="dxa"/>
            <w:gridSpan w:val="2"/>
            <w:tcBorders>
              <w:top w:val="nil"/>
              <w:left w:val="nil"/>
              <w:bottom w:val="nil"/>
              <w:right w:val="nil"/>
            </w:tcBorders>
            <w:shd w:val="clear" w:color="auto" w:fill="auto"/>
            <w:noWrap/>
            <w:vAlign w:val="bottom"/>
            <w:hideMark/>
          </w:tcPr>
          <w:p w:rsidR="00253DE2" w:rsidRPr="00253DE2" w:rsidRDefault="00F85DD4" w:rsidP="00F85DD4">
            <w:pPr>
              <w:spacing w:after="0" w:line="240" w:lineRule="auto"/>
              <w:jc w:val="right"/>
              <w:rPr>
                <w:rFonts w:ascii="Calibri" w:eastAsia="Times New Roman" w:hAnsi="Calibri" w:cs="Calibri"/>
                <w:sz w:val="16"/>
                <w:szCs w:val="16"/>
                <w:lang w:eastAsia="hr-HR"/>
              </w:rPr>
            </w:pPr>
            <w:r>
              <w:rPr>
                <w:rFonts w:ascii="Calibri" w:eastAsia="Times New Roman" w:hAnsi="Calibri" w:cs="Calibri"/>
                <w:sz w:val="16"/>
                <w:szCs w:val="16"/>
                <w:lang w:eastAsia="hr-HR"/>
              </w:rPr>
              <w:t>0,00</w:t>
            </w:r>
          </w:p>
        </w:tc>
        <w:tc>
          <w:tcPr>
            <w:tcW w:w="1333" w:type="dxa"/>
            <w:tcBorders>
              <w:top w:val="nil"/>
              <w:left w:val="nil"/>
              <w:bottom w:val="nil"/>
              <w:right w:val="nil"/>
            </w:tcBorders>
            <w:shd w:val="clear" w:color="auto" w:fill="auto"/>
            <w:noWrap/>
            <w:vAlign w:val="bottom"/>
            <w:hideMark/>
          </w:tcPr>
          <w:p w:rsidR="00253DE2" w:rsidRPr="00253DE2" w:rsidRDefault="00F85DD4" w:rsidP="00F85DD4">
            <w:pPr>
              <w:spacing w:after="0" w:line="240" w:lineRule="auto"/>
              <w:jc w:val="right"/>
              <w:rPr>
                <w:rFonts w:ascii="Calibri" w:eastAsia="Times New Roman" w:hAnsi="Calibri" w:cs="Calibri"/>
                <w:sz w:val="16"/>
                <w:szCs w:val="16"/>
                <w:lang w:eastAsia="hr-HR"/>
              </w:rPr>
            </w:pPr>
            <w:r>
              <w:rPr>
                <w:rFonts w:ascii="Calibri" w:eastAsia="Times New Roman" w:hAnsi="Calibri" w:cs="Calibri"/>
                <w:sz w:val="16"/>
                <w:szCs w:val="16"/>
                <w:lang w:eastAsia="hr-HR"/>
              </w:rPr>
              <w:t>0,00</w:t>
            </w:r>
          </w:p>
        </w:tc>
        <w:tc>
          <w:tcPr>
            <w:tcW w:w="864"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sz w:val="16"/>
                <w:szCs w:val="16"/>
                <w:lang w:eastAsia="hr-HR"/>
              </w:rPr>
            </w:pPr>
            <w:r w:rsidRPr="00253DE2">
              <w:rPr>
                <w:rFonts w:ascii="Calibri" w:eastAsia="Times New Roman" w:hAnsi="Calibri" w:cs="Calibri"/>
                <w:sz w:val="16"/>
                <w:szCs w:val="16"/>
                <w:lang w:eastAsia="hr-HR"/>
              </w:rPr>
              <w:t>198,12</w:t>
            </w:r>
          </w:p>
        </w:tc>
        <w:tc>
          <w:tcPr>
            <w:tcW w:w="770" w:type="dxa"/>
            <w:tcBorders>
              <w:top w:val="nil"/>
              <w:left w:val="nil"/>
              <w:bottom w:val="nil"/>
              <w:right w:val="nil"/>
            </w:tcBorders>
            <w:shd w:val="clear" w:color="auto" w:fill="auto"/>
            <w:noWrap/>
            <w:vAlign w:val="bottom"/>
            <w:hideMark/>
          </w:tcPr>
          <w:p w:rsidR="00253DE2" w:rsidRPr="00253DE2" w:rsidRDefault="00253DE2" w:rsidP="00F85DD4">
            <w:pPr>
              <w:spacing w:after="0" w:line="240" w:lineRule="auto"/>
              <w:jc w:val="right"/>
              <w:rPr>
                <w:rFonts w:ascii="Calibri" w:eastAsia="Times New Roman" w:hAnsi="Calibri" w:cs="Calibri"/>
                <w:sz w:val="16"/>
                <w:szCs w:val="16"/>
                <w:lang w:eastAsia="hr-HR"/>
              </w:rPr>
            </w:pPr>
            <w:r w:rsidRPr="00253DE2">
              <w:rPr>
                <w:rFonts w:ascii="Calibri" w:eastAsia="Times New Roman" w:hAnsi="Calibri" w:cs="Calibri"/>
                <w:sz w:val="16"/>
                <w:szCs w:val="16"/>
                <w:lang w:eastAsia="hr-HR"/>
              </w:rPr>
              <w:t>36,00</w:t>
            </w:r>
          </w:p>
        </w:tc>
        <w:tc>
          <w:tcPr>
            <w:tcW w:w="872" w:type="dxa"/>
            <w:tcBorders>
              <w:top w:val="nil"/>
              <w:left w:val="nil"/>
              <w:bottom w:val="nil"/>
              <w:right w:val="nil"/>
            </w:tcBorders>
            <w:shd w:val="clear" w:color="auto" w:fill="auto"/>
            <w:noWrap/>
            <w:vAlign w:val="bottom"/>
            <w:hideMark/>
          </w:tcPr>
          <w:p w:rsidR="00253DE2" w:rsidRPr="00253DE2" w:rsidRDefault="00F85DD4" w:rsidP="00F85DD4">
            <w:pPr>
              <w:spacing w:after="0" w:line="240" w:lineRule="auto"/>
              <w:jc w:val="right"/>
              <w:rPr>
                <w:rFonts w:ascii="Calibri" w:eastAsia="Times New Roman" w:hAnsi="Calibri" w:cs="Calibri"/>
                <w:sz w:val="16"/>
                <w:szCs w:val="16"/>
                <w:lang w:eastAsia="hr-HR"/>
              </w:rPr>
            </w:pPr>
            <w:r>
              <w:rPr>
                <w:rFonts w:ascii="Calibri" w:eastAsia="Times New Roman" w:hAnsi="Calibri" w:cs="Calibri"/>
                <w:sz w:val="16"/>
                <w:szCs w:val="16"/>
                <w:lang w:eastAsia="hr-HR"/>
              </w:rPr>
              <w:t>0,00</w:t>
            </w:r>
          </w:p>
        </w:tc>
        <w:tc>
          <w:tcPr>
            <w:tcW w:w="787" w:type="dxa"/>
            <w:tcBorders>
              <w:top w:val="nil"/>
              <w:left w:val="nil"/>
              <w:bottom w:val="nil"/>
              <w:right w:val="nil"/>
            </w:tcBorders>
            <w:shd w:val="clear" w:color="auto" w:fill="auto"/>
            <w:noWrap/>
            <w:vAlign w:val="bottom"/>
            <w:hideMark/>
          </w:tcPr>
          <w:p w:rsidR="00253DE2" w:rsidRPr="00253DE2" w:rsidRDefault="00F85DD4" w:rsidP="00F85DD4">
            <w:pPr>
              <w:spacing w:after="0" w:line="240" w:lineRule="auto"/>
              <w:jc w:val="right"/>
              <w:rPr>
                <w:rFonts w:ascii="Calibri" w:eastAsia="Times New Roman" w:hAnsi="Calibri" w:cs="Calibri"/>
                <w:sz w:val="16"/>
                <w:szCs w:val="16"/>
                <w:lang w:eastAsia="hr-HR"/>
              </w:rPr>
            </w:pPr>
            <w:r>
              <w:rPr>
                <w:rFonts w:ascii="Calibri" w:eastAsia="Times New Roman" w:hAnsi="Calibri" w:cs="Calibri"/>
                <w:sz w:val="16"/>
                <w:szCs w:val="16"/>
                <w:lang w:eastAsia="hr-HR"/>
              </w:rPr>
              <w:t>0,00</w:t>
            </w:r>
          </w:p>
        </w:tc>
      </w:tr>
    </w:tbl>
    <w:p w:rsidR="000E56DA" w:rsidRDefault="00253DE2" w:rsidP="00A14CE5">
      <w:pPr>
        <w:tabs>
          <w:tab w:val="left" w:pos="4155"/>
        </w:tabs>
        <w:rPr>
          <w:rFonts w:ascii="Arial" w:hAnsi="Arial" w:cs="Arial"/>
          <w:b/>
          <w:szCs w:val="24"/>
        </w:rPr>
      </w:pPr>
      <w:r>
        <w:rPr>
          <w:rFonts w:ascii="Arial" w:hAnsi="Arial" w:cs="Arial"/>
          <w:b/>
          <w:szCs w:val="24"/>
        </w:rPr>
        <w:fldChar w:fldCharType="end"/>
      </w:r>
    </w:p>
    <w:p w:rsidR="000E56DA" w:rsidRDefault="000E56DA" w:rsidP="00A14CE5">
      <w:pPr>
        <w:tabs>
          <w:tab w:val="left" w:pos="4155"/>
        </w:tabs>
        <w:rPr>
          <w:rFonts w:ascii="Arial" w:hAnsi="Arial" w:cs="Arial"/>
          <w:b/>
          <w:szCs w:val="24"/>
        </w:rPr>
      </w:pPr>
    </w:p>
    <w:p w:rsidR="000E56DA" w:rsidRDefault="000E56DA" w:rsidP="00A14CE5">
      <w:pPr>
        <w:tabs>
          <w:tab w:val="left" w:pos="4155"/>
        </w:tabs>
        <w:rPr>
          <w:rFonts w:ascii="Arial" w:hAnsi="Arial" w:cs="Arial"/>
          <w:b/>
          <w:szCs w:val="24"/>
        </w:rPr>
      </w:pPr>
    </w:p>
    <w:p w:rsidR="000E56DA" w:rsidRDefault="000E56DA" w:rsidP="00A14CE5">
      <w:pPr>
        <w:tabs>
          <w:tab w:val="left" w:pos="4155"/>
        </w:tabs>
        <w:rPr>
          <w:rFonts w:ascii="Arial" w:hAnsi="Arial" w:cs="Arial"/>
          <w:b/>
          <w:szCs w:val="24"/>
        </w:rPr>
      </w:pPr>
    </w:p>
    <w:p w:rsidR="000E56DA" w:rsidRDefault="000E56DA" w:rsidP="00A14CE5">
      <w:pPr>
        <w:tabs>
          <w:tab w:val="left" w:pos="4155"/>
        </w:tabs>
        <w:rPr>
          <w:rFonts w:ascii="Arial" w:hAnsi="Arial" w:cs="Arial"/>
          <w:b/>
          <w:szCs w:val="24"/>
        </w:rPr>
      </w:pPr>
    </w:p>
    <w:p w:rsidR="000E56DA" w:rsidRDefault="000E56DA" w:rsidP="00A14CE5">
      <w:pPr>
        <w:tabs>
          <w:tab w:val="left" w:pos="4155"/>
        </w:tabs>
        <w:rPr>
          <w:rFonts w:ascii="Arial" w:hAnsi="Arial" w:cs="Arial"/>
          <w:b/>
          <w:szCs w:val="24"/>
        </w:rPr>
      </w:pPr>
    </w:p>
    <w:p w:rsidR="000E56DA" w:rsidRDefault="000E56DA" w:rsidP="00A14CE5">
      <w:pPr>
        <w:tabs>
          <w:tab w:val="left" w:pos="4155"/>
        </w:tabs>
        <w:rPr>
          <w:rFonts w:ascii="Arial" w:hAnsi="Arial" w:cs="Arial"/>
          <w:b/>
          <w:szCs w:val="24"/>
        </w:rPr>
      </w:pPr>
    </w:p>
    <w:p w:rsidR="006E0095" w:rsidRDefault="006E0095" w:rsidP="00A14CE5">
      <w:pPr>
        <w:tabs>
          <w:tab w:val="left" w:pos="4155"/>
        </w:tabs>
        <w:rPr>
          <w:rFonts w:ascii="Arial" w:hAnsi="Arial" w:cs="Arial"/>
          <w:b/>
          <w:szCs w:val="24"/>
        </w:rPr>
      </w:pPr>
    </w:p>
    <w:p w:rsidR="000E56DA" w:rsidRDefault="000E56DA" w:rsidP="00A14CE5">
      <w:pPr>
        <w:tabs>
          <w:tab w:val="left" w:pos="4155"/>
        </w:tabs>
        <w:rPr>
          <w:rFonts w:ascii="Arial" w:hAnsi="Arial" w:cs="Arial"/>
          <w:b/>
          <w:szCs w:val="24"/>
        </w:rPr>
      </w:pPr>
    </w:p>
    <w:p w:rsidR="000E56DA" w:rsidRDefault="000E56DA" w:rsidP="00A14CE5">
      <w:pPr>
        <w:tabs>
          <w:tab w:val="left" w:pos="4155"/>
        </w:tabs>
        <w:rPr>
          <w:rFonts w:ascii="Arial" w:hAnsi="Arial" w:cs="Arial"/>
          <w:b/>
          <w:szCs w:val="24"/>
        </w:rPr>
      </w:pPr>
    </w:p>
    <w:p w:rsidR="000E56DA" w:rsidRDefault="000E56DA" w:rsidP="00A14CE5">
      <w:pPr>
        <w:tabs>
          <w:tab w:val="left" w:pos="4155"/>
        </w:tabs>
        <w:rPr>
          <w:rFonts w:ascii="Arial" w:hAnsi="Arial" w:cs="Arial"/>
          <w:b/>
          <w:szCs w:val="24"/>
        </w:rPr>
      </w:pPr>
    </w:p>
    <w:p w:rsidR="000E56DA" w:rsidRDefault="000E56DA" w:rsidP="00A14CE5">
      <w:pPr>
        <w:tabs>
          <w:tab w:val="left" w:pos="4155"/>
        </w:tabs>
        <w:rPr>
          <w:rFonts w:ascii="Arial" w:hAnsi="Arial" w:cs="Arial"/>
          <w:b/>
          <w:szCs w:val="24"/>
        </w:rPr>
      </w:pPr>
    </w:p>
    <w:p w:rsidR="000E56DA" w:rsidRDefault="000E56DA" w:rsidP="00A14CE5">
      <w:pPr>
        <w:tabs>
          <w:tab w:val="left" w:pos="4155"/>
        </w:tabs>
        <w:rPr>
          <w:rFonts w:ascii="Arial" w:hAnsi="Arial" w:cs="Arial"/>
          <w:b/>
          <w:szCs w:val="24"/>
        </w:rPr>
      </w:pPr>
    </w:p>
    <w:p w:rsidR="000E56DA" w:rsidRDefault="000E56DA" w:rsidP="00A14CE5">
      <w:pPr>
        <w:tabs>
          <w:tab w:val="left" w:pos="4155"/>
        </w:tabs>
        <w:rPr>
          <w:rFonts w:ascii="Arial" w:hAnsi="Arial" w:cs="Arial"/>
          <w:b/>
          <w:szCs w:val="24"/>
        </w:rPr>
      </w:pPr>
    </w:p>
    <w:p w:rsidR="000E56DA" w:rsidRDefault="000E56DA" w:rsidP="00A14CE5">
      <w:pPr>
        <w:tabs>
          <w:tab w:val="left" w:pos="4155"/>
        </w:tabs>
        <w:rPr>
          <w:rFonts w:ascii="Arial" w:hAnsi="Arial" w:cs="Arial"/>
          <w:b/>
          <w:szCs w:val="24"/>
        </w:rPr>
      </w:pPr>
    </w:p>
    <w:p w:rsidR="000E56DA" w:rsidRDefault="000E56DA" w:rsidP="00A14CE5">
      <w:pPr>
        <w:tabs>
          <w:tab w:val="left" w:pos="4155"/>
        </w:tabs>
        <w:rPr>
          <w:rFonts w:ascii="Arial" w:hAnsi="Arial" w:cs="Arial"/>
          <w:b/>
          <w:szCs w:val="24"/>
        </w:rPr>
      </w:pPr>
    </w:p>
    <w:p w:rsidR="003B3318" w:rsidRPr="002C5FD1" w:rsidRDefault="003B3318" w:rsidP="003B3318">
      <w:pPr>
        <w:jc w:val="center"/>
        <w:rPr>
          <w:rFonts w:ascii="Arial" w:hAnsi="Arial" w:cs="Arial"/>
          <w:b/>
          <w:szCs w:val="24"/>
        </w:rPr>
      </w:pPr>
      <w:r w:rsidRPr="002C5FD1">
        <w:rPr>
          <w:rFonts w:ascii="Arial" w:hAnsi="Arial" w:cs="Arial"/>
          <w:b/>
          <w:szCs w:val="24"/>
        </w:rPr>
        <w:t>1.1.5.1. Analitički prikaz Računa financiranja po pojedinačnom zajmu, kreditu i vrijednosnom papiru</w:t>
      </w:r>
    </w:p>
    <w:p w:rsidR="003B3318" w:rsidRPr="00A14CE5" w:rsidRDefault="003B3318" w:rsidP="003B3318">
      <w:pPr>
        <w:rPr>
          <w:rFonts w:ascii="Arial" w:hAnsi="Arial" w:cs="Arial"/>
          <w:color w:val="FF0000"/>
          <w:szCs w:val="24"/>
        </w:rPr>
      </w:pPr>
    </w:p>
    <w:p w:rsidR="003B3318" w:rsidRPr="00A14CE5" w:rsidRDefault="003B3318" w:rsidP="00247391">
      <w:pPr>
        <w:rPr>
          <w:rFonts w:ascii="Arial" w:hAnsi="Arial" w:cs="Arial"/>
          <w:color w:val="FF0000"/>
          <w:szCs w:val="24"/>
        </w:rPr>
      </w:pPr>
    </w:p>
    <w:tbl>
      <w:tblPr>
        <w:tblW w:w="14616" w:type="dxa"/>
        <w:tblInd w:w="93" w:type="dxa"/>
        <w:tblLook w:val="04A0" w:firstRow="1" w:lastRow="0" w:firstColumn="1" w:lastColumn="0" w:noHBand="0" w:noVBand="1"/>
      </w:tblPr>
      <w:tblGrid>
        <w:gridCol w:w="717"/>
        <w:gridCol w:w="4118"/>
        <w:gridCol w:w="1417"/>
        <w:gridCol w:w="1306"/>
        <w:gridCol w:w="1154"/>
        <w:gridCol w:w="1263"/>
        <w:gridCol w:w="1123"/>
        <w:gridCol w:w="982"/>
        <w:gridCol w:w="982"/>
        <w:gridCol w:w="843"/>
        <w:gridCol w:w="711"/>
      </w:tblGrid>
      <w:tr w:rsidR="00A14CE5" w:rsidRPr="00A14CE5" w:rsidTr="00A40241">
        <w:trPr>
          <w:trHeight w:val="255"/>
        </w:trPr>
        <w:tc>
          <w:tcPr>
            <w:tcW w:w="717" w:type="dxa"/>
            <w:tcBorders>
              <w:top w:val="nil"/>
              <w:left w:val="nil"/>
              <w:bottom w:val="nil"/>
              <w:right w:val="nil"/>
            </w:tcBorders>
            <w:shd w:val="clear" w:color="000000" w:fill="C0C0C0"/>
            <w:noWrap/>
            <w:vAlign w:val="bottom"/>
            <w:hideMark/>
          </w:tcPr>
          <w:p w:rsidR="00B40E14" w:rsidRPr="00150AE3" w:rsidRDefault="00B40E14" w:rsidP="00A40241">
            <w:pPr>
              <w:spacing w:after="0" w:line="240" w:lineRule="auto"/>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 </w:t>
            </w:r>
          </w:p>
        </w:tc>
        <w:tc>
          <w:tcPr>
            <w:tcW w:w="4118" w:type="dxa"/>
            <w:tcBorders>
              <w:top w:val="nil"/>
              <w:left w:val="nil"/>
              <w:bottom w:val="nil"/>
              <w:right w:val="nil"/>
            </w:tcBorders>
            <w:shd w:val="clear" w:color="000000" w:fill="C0C0C0"/>
            <w:noWrap/>
            <w:vAlign w:val="bottom"/>
            <w:hideMark/>
          </w:tcPr>
          <w:p w:rsidR="00B40E14" w:rsidRPr="00150AE3" w:rsidRDefault="00B40E14" w:rsidP="00A40241">
            <w:pPr>
              <w:spacing w:after="0" w:line="240" w:lineRule="auto"/>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 </w:t>
            </w:r>
          </w:p>
        </w:tc>
        <w:tc>
          <w:tcPr>
            <w:tcW w:w="1417" w:type="dxa"/>
            <w:tcBorders>
              <w:top w:val="nil"/>
              <w:left w:val="nil"/>
              <w:bottom w:val="nil"/>
              <w:right w:val="nil"/>
            </w:tcBorders>
            <w:shd w:val="clear" w:color="000000" w:fill="C0C0C0"/>
          </w:tcPr>
          <w:p w:rsidR="00B40E14" w:rsidRPr="00150AE3" w:rsidRDefault="00193EC5" w:rsidP="00A40241">
            <w:pPr>
              <w:spacing w:after="0" w:line="240" w:lineRule="auto"/>
              <w:jc w:val="center"/>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IZVRŠENJE</w:t>
            </w:r>
          </w:p>
        </w:tc>
        <w:tc>
          <w:tcPr>
            <w:tcW w:w="1306" w:type="dxa"/>
            <w:tcBorders>
              <w:top w:val="nil"/>
              <w:left w:val="nil"/>
              <w:bottom w:val="nil"/>
              <w:right w:val="nil"/>
            </w:tcBorders>
            <w:shd w:val="clear" w:color="000000" w:fill="C0C0C0"/>
            <w:noWrap/>
            <w:vAlign w:val="bottom"/>
            <w:hideMark/>
          </w:tcPr>
          <w:p w:rsidR="00B40E14" w:rsidRPr="00150AE3" w:rsidRDefault="00B40E14" w:rsidP="00A40241">
            <w:pPr>
              <w:spacing w:after="0" w:line="240" w:lineRule="auto"/>
              <w:jc w:val="center"/>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PLAN</w:t>
            </w:r>
          </w:p>
        </w:tc>
        <w:tc>
          <w:tcPr>
            <w:tcW w:w="1154" w:type="dxa"/>
            <w:tcBorders>
              <w:top w:val="nil"/>
              <w:left w:val="nil"/>
              <w:bottom w:val="nil"/>
              <w:right w:val="nil"/>
            </w:tcBorders>
            <w:shd w:val="clear" w:color="000000" w:fill="C0C0C0"/>
            <w:noWrap/>
            <w:vAlign w:val="bottom"/>
            <w:hideMark/>
          </w:tcPr>
          <w:p w:rsidR="00B40E14" w:rsidRPr="00150AE3" w:rsidRDefault="00B40E14" w:rsidP="00A40241">
            <w:pPr>
              <w:spacing w:after="0" w:line="240" w:lineRule="auto"/>
              <w:jc w:val="center"/>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PLAN</w:t>
            </w:r>
          </w:p>
        </w:tc>
        <w:tc>
          <w:tcPr>
            <w:tcW w:w="1263" w:type="dxa"/>
            <w:tcBorders>
              <w:top w:val="nil"/>
              <w:left w:val="nil"/>
              <w:bottom w:val="nil"/>
              <w:right w:val="nil"/>
            </w:tcBorders>
            <w:shd w:val="clear" w:color="000000" w:fill="C0C0C0"/>
            <w:noWrap/>
            <w:vAlign w:val="bottom"/>
            <w:hideMark/>
          </w:tcPr>
          <w:p w:rsidR="00B40E14" w:rsidRPr="00150AE3" w:rsidRDefault="00B40E14" w:rsidP="00A40241">
            <w:pPr>
              <w:spacing w:after="0" w:line="240" w:lineRule="auto"/>
              <w:jc w:val="center"/>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PROJEKCIJA</w:t>
            </w:r>
          </w:p>
        </w:tc>
        <w:tc>
          <w:tcPr>
            <w:tcW w:w="1123" w:type="dxa"/>
            <w:tcBorders>
              <w:top w:val="nil"/>
              <w:left w:val="nil"/>
              <w:bottom w:val="nil"/>
              <w:right w:val="nil"/>
            </w:tcBorders>
            <w:shd w:val="clear" w:color="000000" w:fill="C0C0C0"/>
            <w:noWrap/>
            <w:vAlign w:val="bottom"/>
            <w:hideMark/>
          </w:tcPr>
          <w:p w:rsidR="00B40E14" w:rsidRPr="00150AE3" w:rsidRDefault="00B40E14" w:rsidP="00A40241">
            <w:pPr>
              <w:spacing w:after="0" w:line="240" w:lineRule="auto"/>
              <w:jc w:val="center"/>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PROJEKCIJA</w:t>
            </w:r>
          </w:p>
        </w:tc>
        <w:tc>
          <w:tcPr>
            <w:tcW w:w="982" w:type="dxa"/>
            <w:tcBorders>
              <w:top w:val="nil"/>
              <w:left w:val="nil"/>
              <w:bottom w:val="nil"/>
              <w:right w:val="nil"/>
            </w:tcBorders>
            <w:shd w:val="clear" w:color="000000" w:fill="C0C0C0"/>
            <w:noWrap/>
            <w:vAlign w:val="bottom"/>
            <w:hideMark/>
          </w:tcPr>
          <w:p w:rsidR="00B40E14" w:rsidRPr="00150AE3" w:rsidRDefault="00B40E14" w:rsidP="00A40241">
            <w:pPr>
              <w:spacing w:after="0" w:line="240" w:lineRule="auto"/>
              <w:jc w:val="center"/>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INDEKS</w:t>
            </w:r>
          </w:p>
        </w:tc>
        <w:tc>
          <w:tcPr>
            <w:tcW w:w="982" w:type="dxa"/>
            <w:tcBorders>
              <w:top w:val="nil"/>
              <w:left w:val="nil"/>
              <w:bottom w:val="nil"/>
              <w:right w:val="nil"/>
            </w:tcBorders>
            <w:shd w:val="clear" w:color="000000" w:fill="C0C0C0"/>
            <w:noWrap/>
            <w:vAlign w:val="bottom"/>
            <w:hideMark/>
          </w:tcPr>
          <w:p w:rsidR="00B40E14" w:rsidRPr="00150AE3" w:rsidRDefault="00B40E14" w:rsidP="00A40241">
            <w:pPr>
              <w:spacing w:after="0" w:line="240" w:lineRule="auto"/>
              <w:jc w:val="center"/>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INDEKS</w:t>
            </w:r>
          </w:p>
        </w:tc>
        <w:tc>
          <w:tcPr>
            <w:tcW w:w="843" w:type="dxa"/>
            <w:tcBorders>
              <w:top w:val="nil"/>
              <w:left w:val="nil"/>
              <w:bottom w:val="nil"/>
              <w:right w:val="nil"/>
            </w:tcBorders>
            <w:shd w:val="clear" w:color="000000" w:fill="C0C0C0"/>
            <w:noWrap/>
            <w:vAlign w:val="bottom"/>
            <w:hideMark/>
          </w:tcPr>
          <w:p w:rsidR="00B40E14" w:rsidRPr="00150AE3" w:rsidRDefault="00B40E14" w:rsidP="00A40241">
            <w:pPr>
              <w:spacing w:after="0" w:line="240" w:lineRule="auto"/>
              <w:jc w:val="center"/>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INDEKS</w:t>
            </w:r>
          </w:p>
        </w:tc>
        <w:tc>
          <w:tcPr>
            <w:tcW w:w="711" w:type="dxa"/>
            <w:tcBorders>
              <w:top w:val="nil"/>
              <w:left w:val="nil"/>
              <w:bottom w:val="nil"/>
              <w:right w:val="nil"/>
            </w:tcBorders>
            <w:shd w:val="clear" w:color="000000" w:fill="C0C0C0"/>
          </w:tcPr>
          <w:p w:rsidR="00B40E14" w:rsidRPr="00150AE3" w:rsidRDefault="00B40E14" w:rsidP="00A40241">
            <w:pPr>
              <w:spacing w:after="0" w:line="240" w:lineRule="auto"/>
              <w:jc w:val="center"/>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INDEKS</w:t>
            </w:r>
          </w:p>
        </w:tc>
      </w:tr>
      <w:tr w:rsidR="00A14CE5" w:rsidRPr="00A14CE5" w:rsidTr="00A40241">
        <w:trPr>
          <w:trHeight w:val="255"/>
        </w:trPr>
        <w:tc>
          <w:tcPr>
            <w:tcW w:w="717" w:type="dxa"/>
            <w:tcBorders>
              <w:top w:val="nil"/>
              <w:left w:val="nil"/>
              <w:bottom w:val="nil"/>
              <w:right w:val="nil"/>
            </w:tcBorders>
            <w:shd w:val="clear" w:color="000000" w:fill="C0C0C0"/>
            <w:noWrap/>
            <w:vAlign w:val="bottom"/>
            <w:hideMark/>
          </w:tcPr>
          <w:p w:rsidR="00B40E14" w:rsidRPr="00150AE3" w:rsidRDefault="00B40E14" w:rsidP="00A40241">
            <w:pPr>
              <w:spacing w:after="0" w:line="240" w:lineRule="auto"/>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 </w:t>
            </w:r>
          </w:p>
        </w:tc>
        <w:tc>
          <w:tcPr>
            <w:tcW w:w="4118" w:type="dxa"/>
            <w:tcBorders>
              <w:top w:val="nil"/>
              <w:left w:val="nil"/>
              <w:bottom w:val="nil"/>
              <w:right w:val="nil"/>
            </w:tcBorders>
            <w:shd w:val="clear" w:color="000000" w:fill="C0C0C0"/>
            <w:noWrap/>
            <w:vAlign w:val="bottom"/>
            <w:hideMark/>
          </w:tcPr>
          <w:p w:rsidR="00B40E14" w:rsidRPr="00150AE3" w:rsidRDefault="00B40E14" w:rsidP="00A40241">
            <w:pPr>
              <w:spacing w:after="0" w:line="240" w:lineRule="auto"/>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 </w:t>
            </w:r>
          </w:p>
        </w:tc>
        <w:tc>
          <w:tcPr>
            <w:tcW w:w="1417" w:type="dxa"/>
            <w:tcBorders>
              <w:top w:val="nil"/>
              <w:left w:val="nil"/>
              <w:bottom w:val="nil"/>
              <w:right w:val="nil"/>
            </w:tcBorders>
            <w:shd w:val="clear" w:color="000000" w:fill="C0C0C0"/>
          </w:tcPr>
          <w:p w:rsidR="00674DDD" w:rsidRPr="00150AE3" w:rsidRDefault="00674DDD" w:rsidP="00A40241">
            <w:pPr>
              <w:spacing w:after="0" w:line="240" w:lineRule="auto"/>
              <w:jc w:val="center"/>
              <w:rPr>
                <w:rFonts w:ascii="Calibri" w:eastAsia="Times New Roman" w:hAnsi="Calibri" w:cs="Arial"/>
                <w:b/>
                <w:bCs/>
                <w:sz w:val="16"/>
                <w:szCs w:val="16"/>
                <w:lang w:eastAsia="hr-HR"/>
              </w:rPr>
            </w:pPr>
          </w:p>
          <w:p w:rsidR="00B40E14" w:rsidRPr="00150AE3" w:rsidRDefault="00B40E14" w:rsidP="00A40241">
            <w:pPr>
              <w:spacing w:after="0" w:line="240" w:lineRule="auto"/>
              <w:jc w:val="center"/>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1</w:t>
            </w:r>
          </w:p>
        </w:tc>
        <w:tc>
          <w:tcPr>
            <w:tcW w:w="1306" w:type="dxa"/>
            <w:tcBorders>
              <w:top w:val="nil"/>
              <w:left w:val="nil"/>
              <w:bottom w:val="nil"/>
              <w:right w:val="nil"/>
            </w:tcBorders>
            <w:shd w:val="clear" w:color="000000" w:fill="C0C0C0"/>
            <w:noWrap/>
            <w:vAlign w:val="bottom"/>
            <w:hideMark/>
          </w:tcPr>
          <w:p w:rsidR="00B40E14" w:rsidRPr="00150AE3" w:rsidRDefault="00B40E14" w:rsidP="00A40241">
            <w:pPr>
              <w:spacing w:after="0" w:line="240" w:lineRule="auto"/>
              <w:jc w:val="center"/>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2</w:t>
            </w:r>
          </w:p>
        </w:tc>
        <w:tc>
          <w:tcPr>
            <w:tcW w:w="1154" w:type="dxa"/>
            <w:tcBorders>
              <w:top w:val="nil"/>
              <w:left w:val="nil"/>
              <w:bottom w:val="nil"/>
              <w:right w:val="nil"/>
            </w:tcBorders>
            <w:shd w:val="clear" w:color="000000" w:fill="C0C0C0"/>
            <w:noWrap/>
            <w:vAlign w:val="bottom"/>
            <w:hideMark/>
          </w:tcPr>
          <w:p w:rsidR="00B40E14" w:rsidRPr="00150AE3" w:rsidRDefault="00B40E14" w:rsidP="00A40241">
            <w:pPr>
              <w:spacing w:after="0" w:line="240" w:lineRule="auto"/>
              <w:jc w:val="center"/>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3</w:t>
            </w:r>
          </w:p>
        </w:tc>
        <w:tc>
          <w:tcPr>
            <w:tcW w:w="1263" w:type="dxa"/>
            <w:tcBorders>
              <w:top w:val="nil"/>
              <w:left w:val="nil"/>
              <w:bottom w:val="nil"/>
              <w:right w:val="nil"/>
            </w:tcBorders>
            <w:shd w:val="clear" w:color="000000" w:fill="C0C0C0"/>
            <w:noWrap/>
            <w:vAlign w:val="bottom"/>
            <w:hideMark/>
          </w:tcPr>
          <w:p w:rsidR="00B40E14" w:rsidRPr="00150AE3" w:rsidRDefault="00B40E14" w:rsidP="00A40241">
            <w:pPr>
              <w:spacing w:after="0" w:line="240" w:lineRule="auto"/>
              <w:jc w:val="center"/>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4</w:t>
            </w:r>
          </w:p>
        </w:tc>
        <w:tc>
          <w:tcPr>
            <w:tcW w:w="1123" w:type="dxa"/>
            <w:tcBorders>
              <w:top w:val="nil"/>
              <w:left w:val="nil"/>
              <w:bottom w:val="nil"/>
              <w:right w:val="nil"/>
            </w:tcBorders>
            <w:shd w:val="clear" w:color="000000" w:fill="C0C0C0"/>
            <w:noWrap/>
            <w:vAlign w:val="bottom"/>
            <w:hideMark/>
          </w:tcPr>
          <w:p w:rsidR="00B40E14" w:rsidRPr="00150AE3" w:rsidRDefault="00B40E14" w:rsidP="00A40241">
            <w:pPr>
              <w:spacing w:after="0" w:line="240" w:lineRule="auto"/>
              <w:jc w:val="center"/>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5</w:t>
            </w:r>
          </w:p>
        </w:tc>
        <w:tc>
          <w:tcPr>
            <w:tcW w:w="982" w:type="dxa"/>
            <w:tcBorders>
              <w:top w:val="nil"/>
              <w:left w:val="nil"/>
              <w:bottom w:val="nil"/>
              <w:right w:val="nil"/>
            </w:tcBorders>
            <w:shd w:val="clear" w:color="000000" w:fill="C0C0C0"/>
            <w:noWrap/>
            <w:vAlign w:val="bottom"/>
            <w:hideMark/>
          </w:tcPr>
          <w:p w:rsidR="00B40E14" w:rsidRPr="00150AE3" w:rsidRDefault="00B40E14" w:rsidP="00A40241">
            <w:pPr>
              <w:spacing w:after="0" w:line="240" w:lineRule="auto"/>
              <w:jc w:val="center"/>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6</w:t>
            </w:r>
          </w:p>
        </w:tc>
        <w:tc>
          <w:tcPr>
            <w:tcW w:w="982" w:type="dxa"/>
            <w:tcBorders>
              <w:top w:val="nil"/>
              <w:left w:val="nil"/>
              <w:bottom w:val="nil"/>
              <w:right w:val="nil"/>
            </w:tcBorders>
            <w:shd w:val="clear" w:color="000000" w:fill="C0C0C0"/>
            <w:noWrap/>
            <w:vAlign w:val="bottom"/>
            <w:hideMark/>
          </w:tcPr>
          <w:p w:rsidR="00B40E14" w:rsidRPr="00150AE3" w:rsidRDefault="00B40E14" w:rsidP="00A40241">
            <w:pPr>
              <w:spacing w:after="0" w:line="240" w:lineRule="auto"/>
              <w:jc w:val="center"/>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7</w:t>
            </w:r>
          </w:p>
        </w:tc>
        <w:tc>
          <w:tcPr>
            <w:tcW w:w="843" w:type="dxa"/>
            <w:tcBorders>
              <w:top w:val="nil"/>
              <w:left w:val="nil"/>
              <w:bottom w:val="nil"/>
              <w:right w:val="nil"/>
            </w:tcBorders>
            <w:shd w:val="clear" w:color="000000" w:fill="C0C0C0"/>
            <w:noWrap/>
            <w:vAlign w:val="bottom"/>
            <w:hideMark/>
          </w:tcPr>
          <w:p w:rsidR="00B40E14" w:rsidRPr="00150AE3" w:rsidRDefault="00B40E14" w:rsidP="00A40241">
            <w:pPr>
              <w:spacing w:after="0" w:line="240" w:lineRule="auto"/>
              <w:jc w:val="center"/>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8</w:t>
            </w:r>
          </w:p>
        </w:tc>
        <w:tc>
          <w:tcPr>
            <w:tcW w:w="711" w:type="dxa"/>
            <w:tcBorders>
              <w:top w:val="nil"/>
              <w:left w:val="nil"/>
              <w:bottom w:val="nil"/>
              <w:right w:val="nil"/>
            </w:tcBorders>
            <w:shd w:val="clear" w:color="000000" w:fill="C0C0C0"/>
          </w:tcPr>
          <w:p w:rsidR="00B40E14" w:rsidRPr="00150AE3" w:rsidRDefault="00B40E14" w:rsidP="00A40241">
            <w:pPr>
              <w:spacing w:after="0" w:line="240" w:lineRule="auto"/>
              <w:jc w:val="center"/>
              <w:rPr>
                <w:rFonts w:ascii="Calibri" w:eastAsia="Times New Roman" w:hAnsi="Calibri" w:cs="Arial"/>
                <w:b/>
                <w:bCs/>
                <w:sz w:val="16"/>
                <w:szCs w:val="16"/>
                <w:lang w:eastAsia="hr-HR"/>
              </w:rPr>
            </w:pPr>
          </w:p>
          <w:p w:rsidR="00B40E14" w:rsidRPr="00150AE3" w:rsidRDefault="00B40E14" w:rsidP="00A40241">
            <w:pPr>
              <w:spacing w:after="0" w:line="240" w:lineRule="auto"/>
              <w:jc w:val="center"/>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9</w:t>
            </w:r>
          </w:p>
        </w:tc>
      </w:tr>
      <w:tr w:rsidR="00A14CE5" w:rsidRPr="00A14CE5" w:rsidTr="00A40241">
        <w:trPr>
          <w:trHeight w:val="255"/>
        </w:trPr>
        <w:tc>
          <w:tcPr>
            <w:tcW w:w="717" w:type="dxa"/>
            <w:tcBorders>
              <w:top w:val="nil"/>
              <w:left w:val="nil"/>
              <w:bottom w:val="nil"/>
              <w:right w:val="nil"/>
            </w:tcBorders>
            <w:shd w:val="clear" w:color="000000" w:fill="C0C0C0"/>
            <w:noWrap/>
            <w:vAlign w:val="bottom"/>
            <w:hideMark/>
          </w:tcPr>
          <w:p w:rsidR="00B40E14" w:rsidRPr="00150AE3" w:rsidRDefault="00B40E14" w:rsidP="00A40241">
            <w:pPr>
              <w:spacing w:after="0" w:line="240" w:lineRule="auto"/>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BROJ KONTA</w:t>
            </w:r>
          </w:p>
        </w:tc>
        <w:tc>
          <w:tcPr>
            <w:tcW w:w="4118" w:type="dxa"/>
            <w:tcBorders>
              <w:top w:val="nil"/>
              <w:left w:val="nil"/>
              <w:bottom w:val="nil"/>
              <w:right w:val="nil"/>
            </w:tcBorders>
            <w:shd w:val="clear" w:color="000000" w:fill="C0C0C0"/>
            <w:noWrap/>
            <w:vAlign w:val="bottom"/>
            <w:hideMark/>
          </w:tcPr>
          <w:p w:rsidR="00B40E14" w:rsidRPr="00150AE3" w:rsidRDefault="00B40E14" w:rsidP="00A40241">
            <w:pPr>
              <w:spacing w:after="0" w:line="240" w:lineRule="auto"/>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VRSTA PRIMITAKA / IZDATAKA</w:t>
            </w:r>
          </w:p>
        </w:tc>
        <w:tc>
          <w:tcPr>
            <w:tcW w:w="1417" w:type="dxa"/>
            <w:tcBorders>
              <w:top w:val="nil"/>
              <w:left w:val="nil"/>
              <w:bottom w:val="nil"/>
              <w:right w:val="nil"/>
            </w:tcBorders>
            <w:shd w:val="clear" w:color="000000" w:fill="C0C0C0"/>
          </w:tcPr>
          <w:p w:rsidR="00B40E14" w:rsidRPr="00150AE3" w:rsidRDefault="003C19D1" w:rsidP="00A40241">
            <w:pPr>
              <w:spacing w:after="0" w:line="240" w:lineRule="auto"/>
              <w:jc w:val="center"/>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01.01.2019.-31.12.2019</w:t>
            </w:r>
            <w:r w:rsidR="00B40E14" w:rsidRPr="00150AE3">
              <w:rPr>
                <w:rFonts w:ascii="Calibri" w:eastAsia="Times New Roman" w:hAnsi="Calibri" w:cs="Arial"/>
                <w:b/>
                <w:bCs/>
                <w:sz w:val="16"/>
                <w:szCs w:val="16"/>
                <w:lang w:eastAsia="hr-HR"/>
              </w:rPr>
              <w:t>.</w:t>
            </w:r>
          </w:p>
        </w:tc>
        <w:tc>
          <w:tcPr>
            <w:tcW w:w="1306" w:type="dxa"/>
            <w:tcBorders>
              <w:top w:val="nil"/>
              <w:left w:val="nil"/>
              <w:bottom w:val="nil"/>
              <w:right w:val="nil"/>
            </w:tcBorders>
            <w:shd w:val="clear" w:color="000000" w:fill="C0C0C0"/>
            <w:noWrap/>
            <w:vAlign w:val="bottom"/>
            <w:hideMark/>
          </w:tcPr>
          <w:p w:rsidR="00B40E14" w:rsidRPr="00150AE3" w:rsidRDefault="003C19D1" w:rsidP="00A40241">
            <w:pPr>
              <w:spacing w:after="0" w:line="240" w:lineRule="auto"/>
              <w:jc w:val="center"/>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2020</w:t>
            </w:r>
            <w:r w:rsidR="00B40E14" w:rsidRPr="00150AE3">
              <w:rPr>
                <w:rFonts w:ascii="Calibri" w:eastAsia="Times New Roman" w:hAnsi="Calibri" w:cs="Arial"/>
                <w:b/>
                <w:bCs/>
                <w:sz w:val="16"/>
                <w:szCs w:val="16"/>
                <w:lang w:eastAsia="hr-HR"/>
              </w:rPr>
              <w:t>.</w:t>
            </w:r>
          </w:p>
        </w:tc>
        <w:tc>
          <w:tcPr>
            <w:tcW w:w="1154" w:type="dxa"/>
            <w:tcBorders>
              <w:top w:val="nil"/>
              <w:left w:val="nil"/>
              <w:bottom w:val="nil"/>
              <w:right w:val="nil"/>
            </w:tcBorders>
            <w:shd w:val="clear" w:color="000000" w:fill="C0C0C0"/>
            <w:noWrap/>
            <w:vAlign w:val="bottom"/>
            <w:hideMark/>
          </w:tcPr>
          <w:p w:rsidR="00B40E14" w:rsidRPr="00150AE3" w:rsidRDefault="003C19D1" w:rsidP="00A40241">
            <w:pPr>
              <w:spacing w:after="0" w:line="240" w:lineRule="auto"/>
              <w:jc w:val="center"/>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2021</w:t>
            </w:r>
            <w:r w:rsidR="00B40E14" w:rsidRPr="00150AE3">
              <w:rPr>
                <w:rFonts w:ascii="Calibri" w:eastAsia="Times New Roman" w:hAnsi="Calibri" w:cs="Arial"/>
                <w:b/>
                <w:bCs/>
                <w:sz w:val="16"/>
                <w:szCs w:val="16"/>
                <w:lang w:eastAsia="hr-HR"/>
              </w:rPr>
              <w:t>.</w:t>
            </w:r>
          </w:p>
        </w:tc>
        <w:tc>
          <w:tcPr>
            <w:tcW w:w="1263" w:type="dxa"/>
            <w:tcBorders>
              <w:top w:val="nil"/>
              <w:left w:val="nil"/>
              <w:bottom w:val="nil"/>
              <w:right w:val="nil"/>
            </w:tcBorders>
            <w:shd w:val="clear" w:color="000000" w:fill="C0C0C0"/>
            <w:noWrap/>
            <w:vAlign w:val="bottom"/>
            <w:hideMark/>
          </w:tcPr>
          <w:p w:rsidR="00B40E14" w:rsidRPr="00150AE3" w:rsidRDefault="00B40E14" w:rsidP="003C19D1">
            <w:pPr>
              <w:spacing w:after="0" w:line="240" w:lineRule="auto"/>
              <w:jc w:val="center"/>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202</w:t>
            </w:r>
            <w:r w:rsidR="003C19D1" w:rsidRPr="00150AE3">
              <w:rPr>
                <w:rFonts w:ascii="Calibri" w:eastAsia="Times New Roman" w:hAnsi="Calibri" w:cs="Arial"/>
                <w:b/>
                <w:bCs/>
                <w:sz w:val="16"/>
                <w:szCs w:val="16"/>
                <w:lang w:eastAsia="hr-HR"/>
              </w:rPr>
              <w:t>2</w:t>
            </w:r>
            <w:r w:rsidRPr="00150AE3">
              <w:rPr>
                <w:rFonts w:ascii="Calibri" w:eastAsia="Times New Roman" w:hAnsi="Calibri" w:cs="Arial"/>
                <w:b/>
                <w:bCs/>
                <w:sz w:val="16"/>
                <w:szCs w:val="16"/>
                <w:lang w:eastAsia="hr-HR"/>
              </w:rPr>
              <w:t>.</w:t>
            </w:r>
          </w:p>
        </w:tc>
        <w:tc>
          <w:tcPr>
            <w:tcW w:w="1123" w:type="dxa"/>
            <w:tcBorders>
              <w:top w:val="nil"/>
              <w:left w:val="nil"/>
              <w:bottom w:val="nil"/>
              <w:right w:val="nil"/>
            </w:tcBorders>
            <w:shd w:val="clear" w:color="000000" w:fill="C0C0C0"/>
            <w:noWrap/>
            <w:vAlign w:val="bottom"/>
            <w:hideMark/>
          </w:tcPr>
          <w:p w:rsidR="00B40E14" w:rsidRPr="00150AE3" w:rsidRDefault="00B40E14" w:rsidP="003C19D1">
            <w:pPr>
              <w:spacing w:after="0" w:line="240" w:lineRule="auto"/>
              <w:jc w:val="center"/>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202</w:t>
            </w:r>
            <w:r w:rsidR="003C19D1" w:rsidRPr="00150AE3">
              <w:rPr>
                <w:rFonts w:ascii="Calibri" w:eastAsia="Times New Roman" w:hAnsi="Calibri" w:cs="Arial"/>
                <w:b/>
                <w:bCs/>
                <w:sz w:val="16"/>
                <w:szCs w:val="16"/>
                <w:lang w:eastAsia="hr-HR"/>
              </w:rPr>
              <w:t>3</w:t>
            </w:r>
            <w:r w:rsidRPr="00150AE3">
              <w:rPr>
                <w:rFonts w:ascii="Calibri" w:eastAsia="Times New Roman" w:hAnsi="Calibri" w:cs="Arial"/>
                <w:b/>
                <w:bCs/>
                <w:sz w:val="16"/>
                <w:szCs w:val="16"/>
                <w:lang w:eastAsia="hr-HR"/>
              </w:rPr>
              <w:t>.</w:t>
            </w:r>
          </w:p>
        </w:tc>
        <w:tc>
          <w:tcPr>
            <w:tcW w:w="982" w:type="dxa"/>
            <w:tcBorders>
              <w:top w:val="nil"/>
              <w:left w:val="nil"/>
              <w:bottom w:val="nil"/>
              <w:right w:val="nil"/>
            </w:tcBorders>
            <w:shd w:val="clear" w:color="000000" w:fill="C0C0C0"/>
            <w:noWrap/>
            <w:vAlign w:val="bottom"/>
            <w:hideMark/>
          </w:tcPr>
          <w:p w:rsidR="00B40E14" w:rsidRPr="00150AE3" w:rsidRDefault="00B40E14" w:rsidP="00A40241">
            <w:pPr>
              <w:spacing w:after="0" w:line="240" w:lineRule="auto"/>
              <w:jc w:val="center"/>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2/1</w:t>
            </w:r>
          </w:p>
        </w:tc>
        <w:tc>
          <w:tcPr>
            <w:tcW w:w="982" w:type="dxa"/>
            <w:tcBorders>
              <w:top w:val="nil"/>
              <w:left w:val="nil"/>
              <w:bottom w:val="nil"/>
              <w:right w:val="nil"/>
            </w:tcBorders>
            <w:shd w:val="clear" w:color="000000" w:fill="C0C0C0"/>
            <w:noWrap/>
            <w:vAlign w:val="bottom"/>
            <w:hideMark/>
          </w:tcPr>
          <w:p w:rsidR="00B40E14" w:rsidRPr="00150AE3" w:rsidRDefault="00B40E14" w:rsidP="00A40241">
            <w:pPr>
              <w:spacing w:after="0" w:line="240" w:lineRule="auto"/>
              <w:jc w:val="center"/>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3/2</w:t>
            </w:r>
          </w:p>
        </w:tc>
        <w:tc>
          <w:tcPr>
            <w:tcW w:w="843" w:type="dxa"/>
            <w:tcBorders>
              <w:top w:val="nil"/>
              <w:left w:val="nil"/>
              <w:bottom w:val="nil"/>
              <w:right w:val="nil"/>
            </w:tcBorders>
            <w:shd w:val="clear" w:color="000000" w:fill="C0C0C0"/>
            <w:noWrap/>
            <w:vAlign w:val="bottom"/>
            <w:hideMark/>
          </w:tcPr>
          <w:p w:rsidR="00B40E14" w:rsidRPr="00150AE3" w:rsidRDefault="00B40E14" w:rsidP="00A40241">
            <w:pPr>
              <w:spacing w:after="0" w:line="240" w:lineRule="auto"/>
              <w:jc w:val="center"/>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4/3</w:t>
            </w:r>
          </w:p>
        </w:tc>
        <w:tc>
          <w:tcPr>
            <w:tcW w:w="711" w:type="dxa"/>
            <w:tcBorders>
              <w:top w:val="nil"/>
              <w:left w:val="nil"/>
              <w:bottom w:val="nil"/>
              <w:right w:val="nil"/>
            </w:tcBorders>
            <w:shd w:val="clear" w:color="000000" w:fill="C0C0C0"/>
          </w:tcPr>
          <w:p w:rsidR="00B40E14" w:rsidRPr="00150AE3" w:rsidRDefault="00B40E14" w:rsidP="00A40241">
            <w:pPr>
              <w:spacing w:after="0" w:line="240" w:lineRule="auto"/>
              <w:jc w:val="center"/>
              <w:rPr>
                <w:rFonts w:ascii="Calibri" w:eastAsia="Times New Roman" w:hAnsi="Calibri" w:cs="Arial"/>
                <w:b/>
                <w:bCs/>
                <w:sz w:val="16"/>
                <w:szCs w:val="16"/>
                <w:lang w:eastAsia="hr-HR"/>
              </w:rPr>
            </w:pPr>
          </w:p>
          <w:p w:rsidR="00B40E14" w:rsidRPr="00150AE3" w:rsidRDefault="00B40E14" w:rsidP="00A40241">
            <w:pPr>
              <w:spacing w:after="0" w:line="240" w:lineRule="auto"/>
              <w:jc w:val="center"/>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5/4</w:t>
            </w:r>
          </w:p>
        </w:tc>
      </w:tr>
      <w:tr w:rsidR="00A14CE5" w:rsidRPr="00A14CE5" w:rsidTr="00B40E14">
        <w:trPr>
          <w:trHeight w:val="255"/>
        </w:trPr>
        <w:tc>
          <w:tcPr>
            <w:tcW w:w="717" w:type="dxa"/>
            <w:tcBorders>
              <w:top w:val="nil"/>
              <w:left w:val="nil"/>
              <w:bottom w:val="nil"/>
              <w:right w:val="nil"/>
            </w:tcBorders>
            <w:shd w:val="clear" w:color="000000" w:fill="000080"/>
            <w:noWrap/>
            <w:vAlign w:val="bottom"/>
            <w:hideMark/>
          </w:tcPr>
          <w:p w:rsidR="00B40E14" w:rsidRPr="00AA323F" w:rsidRDefault="00B40E14" w:rsidP="00A40241">
            <w:pPr>
              <w:spacing w:after="0" w:line="240" w:lineRule="auto"/>
              <w:rPr>
                <w:rFonts w:ascii="Calibri" w:eastAsia="Times New Roman" w:hAnsi="Calibri" w:cs="Arial"/>
                <w:b/>
                <w:bCs/>
                <w:i/>
                <w:sz w:val="16"/>
                <w:szCs w:val="16"/>
                <w:lang w:eastAsia="hr-HR"/>
              </w:rPr>
            </w:pPr>
            <w:r w:rsidRPr="00AA323F">
              <w:rPr>
                <w:rFonts w:ascii="Calibri" w:eastAsia="Times New Roman" w:hAnsi="Calibri" w:cs="Arial"/>
                <w:b/>
                <w:bCs/>
                <w:i/>
                <w:sz w:val="16"/>
                <w:szCs w:val="16"/>
                <w:lang w:eastAsia="hr-HR"/>
              </w:rPr>
              <w:t>8</w:t>
            </w:r>
          </w:p>
        </w:tc>
        <w:tc>
          <w:tcPr>
            <w:tcW w:w="4118" w:type="dxa"/>
            <w:tcBorders>
              <w:top w:val="nil"/>
              <w:left w:val="nil"/>
              <w:bottom w:val="nil"/>
              <w:right w:val="nil"/>
            </w:tcBorders>
            <w:shd w:val="clear" w:color="000000" w:fill="000080"/>
            <w:noWrap/>
            <w:vAlign w:val="bottom"/>
            <w:hideMark/>
          </w:tcPr>
          <w:p w:rsidR="00B40E14" w:rsidRPr="00AA323F" w:rsidRDefault="00B40E14" w:rsidP="00A40241">
            <w:pPr>
              <w:spacing w:after="0" w:line="240" w:lineRule="auto"/>
              <w:rPr>
                <w:rFonts w:ascii="Calibri" w:eastAsia="Times New Roman" w:hAnsi="Calibri" w:cs="Arial"/>
                <w:b/>
                <w:bCs/>
                <w:i/>
                <w:sz w:val="16"/>
                <w:szCs w:val="16"/>
                <w:lang w:eastAsia="hr-HR"/>
              </w:rPr>
            </w:pPr>
            <w:r w:rsidRPr="00AA323F">
              <w:rPr>
                <w:rFonts w:ascii="Calibri" w:eastAsia="Times New Roman" w:hAnsi="Calibri" w:cs="Arial"/>
                <w:b/>
                <w:bCs/>
                <w:i/>
                <w:sz w:val="16"/>
                <w:szCs w:val="16"/>
                <w:lang w:eastAsia="hr-HR"/>
              </w:rPr>
              <w:t>Primici od financijske imovine i zaduživanja</w:t>
            </w:r>
          </w:p>
        </w:tc>
        <w:tc>
          <w:tcPr>
            <w:tcW w:w="1417" w:type="dxa"/>
            <w:tcBorders>
              <w:top w:val="nil"/>
              <w:left w:val="nil"/>
              <w:bottom w:val="nil"/>
              <w:right w:val="nil"/>
            </w:tcBorders>
            <w:shd w:val="clear" w:color="000000" w:fill="000080"/>
          </w:tcPr>
          <w:p w:rsidR="00B40E14" w:rsidRPr="00AA323F" w:rsidRDefault="002A0AD7" w:rsidP="00A40241">
            <w:pPr>
              <w:spacing w:after="0" w:line="240" w:lineRule="auto"/>
              <w:jc w:val="right"/>
              <w:rPr>
                <w:rFonts w:ascii="Calibri" w:eastAsia="Times New Roman" w:hAnsi="Calibri" w:cs="Arial"/>
                <w:b/>
                <w:bCs/>
                <w:i/>
                <w:sz w:val="16"/>
                <w:szCs w:val="16"/>
                <w:lang w:eastAsia="hr-HR"/>
              </w:rPr>
            </w:pPr>
            <w:r w:rsidRPr="00AA323F">
              <w:rPr>
                <w:rFonts w:ascii="Calibri" w:eastAsia="Times New Roman" w:hAnsi="Calibri" w:cs="Arial"/>
                <w:b/>
                <w:bCs/>
                <w:i/>
                <w:sz w:val="16"/>
                <w:szCs w:val="16"/>
                <w:lang w:eastAsia="hr-HR"/>
              </w:rPr>
              <w:t>5.002.396</w:t>
            </w:r>
            <w:r w:rsidR="00B40E14" w:rsidRPr="00AA323F">
              <w:rPr>
                <w:rFonts w:ascii="Calibri" w:eastAsia="Times New Roman" w:hAnsi="Calibri" w:cs="Arial"/>
                <w:b/>
                <w:bCs/>
                <w:i/>
                <w:sz w:val="16"/>
                <w:szCs w:val="16"/>
                <w:lang w:eastAsia="hr-HR"/>
              </w:rPr>
              <w:t>,00</w:t>
            </w:r>
          </w:p>
        </w:tc>
        <w:tc>
          <w:tcPr>
            <w:tcW w:w="1306" w:type="dxa"/>
            <w:tcBorders>
              <w:top w:val="nil"/>
              <w:left w:val="nil"/>
              <w:bottom w:val="nil"/>
              <w:right w:val="nil"/>
            </w:tcBorders>
            <w:shd w:val="clear" w:color="000000" w:fill="000080"/>
            <w:noWrap/>
            <w:vAlign w:val="bottom"/>
          </w:tcPr>
          <w:p w:rsidR="00B40E14" w:rsidRPr="00AA323F" w:rsidRDefault="00B96082" w:rsidP="005A310E">
            <w:pPr>
              <w:spacing w:after="0" w:line="240" w:lineRule="auto"/>
              <w:jc w:val="right"/>
              <w:rPr>
                <w:rFonts w:ascii="Calibri" w:eastAsia="Times New Roman" w:hAnsi="Calibri" w:cs="Arial"/>
                <w:b/>
                <w:bCs/>
                <w:i/>
                <w:sz w:val="16"/>
                <w:szCs w:val="16"/>
                <w:lang w:eastAsia="hr-HR"/>
              </w:rPr>
            </w:pPr>
            <w:r w:rsidRPr="00AA323F">
              <w:rPr>
                <w:rFonts w:ascii="Calibri" w:eastAsia="Times New Roman" w:hAnsi="Calibri" w:cs="Arial"/>
                <w:b/>
                <w:bCs/>
                <w:i/>
                <w:sz w:val="16"/>
                <w:szCs w:val="16"/>
                <w:lang w:eastAsia="hr-HR"/>
              </w:rPr>
              <w:t>2.6</w:t>
            </w:r>
            <w:r w:rsidR="005A310E" w:rsidRPr="00AA323F">
              <w:rPr>
                <w:rFonts w:ascii="Calibri" w:eastAsia="Times New Roman" w:hAnsi="Calibri" w:cs="Arial"/>
                <w:b/>
                <w:bCs/>
                <w:i/>
                <w:sz w:val="16"/>
                <w:szCs w:val="16"/>
                <w:lang w:eastAsia="hr-HR"/>
              </w:rPr>
              <w:t>00.000,00</w:t>
            </w:r>
          </w:p>
        </w:tc>
        <w:tc>
          <w:tcPr>
            <w:tcW w:w="1154" w:type="dxa"/>
            <w:tcBorders>
              <w:top w:val="nil"/>
              <w:left w:val="nil"/>
              <w:bottom w:val="nil"/>
              <w:right w:val="nil"/>
            </w:tcBorders>
            <w:shd w:val="clear" w:color="000000" w:fill="000080"/>
            <w:noWrap/>
            <w:vAlign w:val="bottom"/>
          </w:tcPr>
          <w:p w:rsidR="00B40E14" w:rsidRPr="00AA323F" w:rsidRDefault="00A40241" w:rsidP="00A40241">
            <w:pPr>
              <w:spacing w:after="0" w:line="240" w:lineRule="auto"/>
              <w:jc w:val="right"/>
              <w:rPr>
                <w:rFonts w:ascii="Calibri" w:eastAsia="Times New Roman" w:hAnsi="Calibri" w:cs="Arial"/>
                <w:b/>
                <w:bCs/>
                <w:i/>
                <w:sz w:val="16"/>
                <w:szCs w:val="16"/>
                <w:lang w:eastAsia="hr-HR"/>
              </w:rPr>
            </w:pPr>
            <w:r w:rsidRPr="00AA323F">
              <w:rPr>
                <w:rFonts w:ascii="Calibri" w:eastAsia="Times New Roman" w:hAnsi="Calibri" w:cs="Arial"/>
                <w:b/>
                <w:bCs/>
                <w:i/>
                <w:sz w:val="16"/>
                <w:szCs w:val="16"/>
                <w:lang w:eastAsia="hr-HR"/>
              </w:rPr>
              <w:t>20.000.000,00</w:t>
            </w:r>
          </w:p>
        </w:tc>
        <w:tc>
          <w:tcPr>
            <w:tcW w:w="1263" w:type="dxa"/>
            <w:tcBorders>
              <w:top w:val="nil"/>
              <w:left w:val="nil"/>
              <w:bottom w:val="nil"/>
              <w:right w:val="nil"/>
            </w:tcBorders>
            <w:shd w:val="clear" w:color="000000" w:fill="000080"/>
            <w:noWrap/>
            <w:vAlign w:val="bottom"/>
          </w:tcPr>
          <w:p w:rsidR="00B40E14" w:rsidRPr="00AA323F" w:rsidRDefault="00A40241" w:rsidP="00A40241">
            <w:pPr>
              <w:spacing w:after="0" w:line="240" w:lineRule="auto"/>
              <w:jc w:val="right"/>
              <w:rPr>
                <w:rFonts w:ascii="Calibri" w:eastAsia="Times New Roman" w:hAnsi="Calibri" w:cs="Arial"/>
                <w:b/>
                <w:bCs/>
                <w:i/>
                <w:sz w:val="16"/>
                <w:szCs w:val="16"/>
                <w:lang w:eastAsia="hr-HR"/>
              </w:rPr>
            </w:pPr>
            <w:r w:rsidRPr="00AA323F">
              <w:rPr>
                <w:rFonts w:ascii="Calibri" w:eastAsia="Times New Roman" w:hAnsi="Calibri" w:cs="Arial"/>
                <w:b/>
                <w:bCs/>
                <w:i/>
                <w:sz w:val="16"/>
                <w:szCs w:val="16"/>
                <w:lang w:eastAsia="hr-HR"/>
              </w:rPr>
              <w:t>13.614.950,00</w:t>
            </w:r>
          </w:p>
        </w:tc>
        <w:tc>
          <w:tcPr>
            <w:tcW w:w="1123" w:type="dxa"/>
            <w:tcBorders>
              <w:top w:val="nil"/>
              <w:left w:val="nil"/>
              <w:bottom w:val="nil"/>
              <w:right w:val="nil"/>
            </w:tcBorders>
            <w:shd w:val="clear" w:color="000000" w:fill="000080"/>
            <w:noWrap/>
            <w:vAlign w:val="bottom"/>
          </w:tcPr>
          <w:p w:rsidR="00B40E14" w:rsidRPr="00AA323F" w:rsidRDefault="00A40241" w:rsidP="00A40241">
            <w:pPr>
              <w:spacing w:after="0" w:line="240" w:lineRule="auto"/>
              <w:jc w:val="right"/>
              <w:rPr>
                <w:rFonts w:ascii="Calibri" w:eastAsia="Times New Roman" w:hAnsi="Calibri" w:cs="Arial"/>
                <w:b/>
                <w:bCs/>
                <w:i/>
                <w:sz w:val="16"/>
                <w:szCs w:val="16"/>
                <w:lang w:eastAsia="hr-HR"/>
              </w:rPr>
            </w:pPr>
            <w:r w:rsidRPr="00AA323F">
              <w:rPr>
                <w:rFonts w:ascii="Calibri" w:eastAsia="Times New Roman" w:hAnsi="Calibri" w:cs="Arial"/>
                <w:b/>
                <w:bCs/>
                <w:i/>
                <w:sz w:val="16"/>
                <w:szCs w:val="16"/>
                <w:lang w:eastAsia="hr-HR"/>
              </w:rPr>
              <w:t>0,00</w:t>
            </w:r>
          </w:p>
        </w:tc>
        <w:tc>
          <w:tcPr>
            <w:tcW w:w="982" w:type="dxa"/>
            <w:tcBorders>
              <w:top w:val="nil"/>
              <w:left w:val="nil"/>
              <w:bottom w:val="nil"/>
              <w:right w:val="nil"/>
            </w:tcBorders>
            <w:shd w:val="clear" w:color="000000" w:fill="000080"/>
            <w:noWrap/>
            <w:vAlign w:val="bottom"/>
          </w:tcPr>
          <w:p w:rsidR="00B40E14" w:rsidRPr="00AA323F" w:rsidRDefault="00D365C9" w:rsidP="00A40241">
            <w:pPr>
              <w:spacing w:after="0" w:line="240" w:lineRule="auto"/>
              <w:jc w:val="right"/>
              <w:rPr>
                <w:rFonts w:ascii="Calibri" w:eastAsia="Times New Roman" w:hAnsi="Calibri" w:cs="Arial"/>
                <w:b/>
                <w:bCs/>
                <w:i/>
                <w:sz w:val="16"/>
                <w:szCs w:val="16"/>
                <w:lang w:eastAsia="hr-HR"/>
              </w:rPr>
            </w:pPr>
            <w:r w:rsidRPr="00AA323F">
              <w:rPr>
                <w:rFonts w:ascii="Calibri" w:eastAsia="Times New Roman" w:hAnsi="Calibri" w:cs="Arial"/>
                <w:b/>
                <w:bCs/>
                <w:i/>
                <w:sz w:val="16"/>
                <w:szCs w:val="16"/>
                <w:lang w:eastAsia="hr-HR"/>
              </w:rPr>
              <w:t>51,98</w:t>
            </w:r>
          </w:p>
        </w:tc>
        <w:tc>
          <w:tcPr>
            <w:tcW w:w="982" w:type="dxa"/>
            <w:tcBorders>
              <w:top w:val="nil"/>
              <w:left w:val="nil"/>
              <w:bottom w:val="nil"/>
              <w:right w:val="nil"/>
            </w:tcBorders>
            <w:shd w:val="clear" w:color="000000" w:fill="000080"/>
            <w:noWrap/>
            <w:vAlign w:val="bottom"/>
          </w:tcPr>
          <w:p w:rsidR="00B40E14" w:rsidRPr="00AA323F" w:rsidRDefault="00D365C9" w:rsidP="00A40241">
            <w:pPr>
              <w:spacing w:after="0" w:line="240" w:lineRule="auto"/>
              <w:jc w:val="right"/>
              <w:rPr>
                <w:rFonts w:ascii="Calibri" w:eastAsia="Times New Roman" w:hAnsi="Calibri" w:cs="Arial"/>
                <w:b/>
                <w:bCs/>
                <w:i/>
                <w:sz w:val="16"/>
                <w:szCs w:val="16"/>
                <w:lang w:eastAsia="hr-HR"/>
              </w:rPr>
            </w:pPr>
            <w:r w:rsidRPr="00AA323F">
              <w:rPr>
                <w:rFonts w:ascii="Calibri" w:eastAsia="Times New Roman" w:hAnsi="Calibri" w:cs="Arial"/>
                <w:b/>
                <w:bCs/>
                <w:i/>
                <w:sz w:val="16"/>
                <w:szCs w:val="16"/>
                <w:lang w:eastAsia="hr-HR"/>
              </w:rPr>
              <w:t>769,23</w:t>
            </w:r>
          </w:p>
        </w:tc>
        <w:tc>
          <w:tcPr>
            <w:tcW w:w="843" w:type="dxa"/>
            <w:tcBorders>
              <w:top w:val="nil"/>
              <w:left w:val="nil"/>
              <w:bottom w:val="nil"/>
              <w:right w:val="nil"/>
            </w:tcBorders>
            <w:shd w:val="clear" w:color="000000" w:fill="000080"/>
            <w:noWrap/>
            <w:vAlign w:val="bottom"/>
          </w:tcPr>
          <w:p w:rsidR="00B40E14" w:rsidRPr="00AA323F" w:rsidRDefault="00674DDD" w:rsidP="00A40241">
            <w:pPr>
              <w:spacing w:after="0" w:line="240" w:lineRule="auto"/>
              <w:jc w:val="right"/>
              <w:rPr>
                <w:rFonts w:ascii="Calibri" w:eastAsia="Times New Roman" w:hAnsi="Calibri" w:cs="Arial"/>
                <w:b/>
                <w:bCs/>
                <w:i/>
                <w:sz w:val="16"/>
                <w:szCs w:val="16"/>
                <w:lang w:eastAsia="hr-HR"/>
              </w:rPr>
            </w:pPr>
            <w:r w:rsidRPr="00AA323F">
              <w:rPr>
                <w:rFonts w:ascii="Calibri" w:eastAsia="Times New Roman" w:hAnsi="Calibri" w:cs="Arial"/>
                <w:b/>
                <w:bCs/>
                <w:i/>
                <w:sz w:val="16"/>
                <w:szCs w:val="16"/>
                <w:lang w:eastAsia="hr-HR"/>
              </w:rPr>
              <w:t>68,07</w:t>
            </w:r>
          </w:p>
        </w:tc>
        <w:tc>
          <w:tcPr>
            <w:tcW w:w="711" w:type="dxa"/>
            <w:tcBorders>
              <w:top w:val="nil"/>
              <w:left w:val="nil"/>
              <w:bottom w:val="nil"/>
              <w:right w:val="nil"/>
            </w:tcBorders>
            <w:shd w:val="clear" w:color="000000" w:fill="000080"/>
          </w:tcPr>
          <w:p w:rsidR="00B40E14" w:rsidRPr="00AA323F" w:rsidRDefault="00646608" w:rsidP="00646608">
            <w:pPr>
              <w:spacing w:after="0" w:line="240" w:lineRule="auto"/>
              <w:jc w:val="right"/>
              <w:rPr>
                <w:rFonts w:ascii="Calibri" w:eastAsia="Times New Roman" w:hAnsi="Calibri" w:cs="Arial"/>
                <w:b/>
                <w:bCs/>
                <w:i/>
                <w:sz w:val="16"/>
                <w:szCs w:val="16"/>
                <w:lang w:eastAsia="hr-HR"/>
              </w:rPr>
            </w:pPr>
            <w:r w:rsidRPr="00AA323F">
              <w:rPr>
                <w:rFonts w:ascii="Calibri" w:eastAsia="Times New Roman" w:hAnsi="Calibri" w:cs="Arial"/>
                <w:b/>
                <w:bCs/>
                <w:i/>
                <w:sz w:val="16"/>
                <w:szCs w:val="16"/>
                <w:lang w:eastAsia="hr-HR"/>
              </w:rPr>
              <w:t>0,00</w:t>
            </w:r>
          </w:p>
        </w:tc>
      </w:tr>
      <w:tr w:rsidR="00A14CE5" w:rsidRPr="00A14CE5" w:rsidTr="00B40E14">
        <w:trPr>
          <w:trHeight w:val="255"/>
        </w:trPr>
        <w:tc>
          <w:tcPr>
            <w:tcW w:w="717" w:type="dxa"/>
            <w:tcBorders>
              <w:top w:val="nil"/>
              <w:left w:val="nil"/>
              <w:bottom w:val="nil"/>
              <w:right w:val="nil"/>
            </w:tcBorders>
            <w:shd w:val="clear" w:color="auto" w:fill="auto"/>
            <w:noWrap/>
            <w:vAlign w:val="bottom"/>
            <w:hideMark/>
          </w:tcPr>
          <w:p w:rsidR="00B40E14" w:rsidRPr="00150AE3" w:rsidRDefault="00B40E14" w:rsidP="00A40241">
            <w:pPr>
              <w:spacing w:after="0" w:line="240" w:lineRule="auto"/>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81</w:t>
            </w:r>
          </w:p>
        </w:tc>
        <w:tc>
          <w:tcPr>
            <w:tcW w:w="4118" w:type="dxa"/>
            <w:tcBorders>
              <w:top w:val="nil"/>
              <w:left w:val="nil"/>
              <w:bottom w:val="nil"/>
              <w:right w:val="nil"/>
            </w:tcBorders>
            <w:shd w:val="clear" w:color="auto" w:fill="auto"/>
            <w:noWrap/>
            <w:vAlign w:val="bottom"/>
            <w:hideMark/>
          </w:tcPr>
          <w:p w:rsidR="00B40E14" w:rsidRPr="00150AE3" w:rsidRDefault="00B40E14" w:rsidP="00A40241">
            <w:pPr>
              <w:spacing w:after="0" w:line="240" w:lineRule="auto"/>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Primljeni povrati glavnica danih zajmova i depozita</w:t>
            </w:r>
          </w:p>
        </w:tc>
        <w:tc>
          <w:tcPr>
            <w:tcW w:w="1417" w:type="dxa"/>
            <w:tcBorders>
              <w:top w:val="nil"/>
              <w:left w:val="nil"/>
              <w:bottom w:val="nil"/>
              <w:right w:val="nil"/>
            </w:tcBorders>
          </w:tcPr>
          <w:p w:rsidR="00B40E14" w:rsidRPr="00150AE3" w:rsidRDefault="002A0AD7" w:rsidP="002A0AD7">
            <w:pPr>
              <w:spacing w:after="0" w:line="240" w:lineRule="auto"/>
              <w:jc w:val="right"/>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902.396</w:t>
            </w:r>
            <w:r w:rsidR="00B40E14" w:rsidRPr="00150AE3">
              <w:rPr>
                <w:rFonts w:ascii="Calibri" w:eastAsia="Times New Roman" w:hAnsi="Calibri" w:cs="Arial"/>
                <w:b/>
                <w:bCs/>
                <w:sz w:val="16"/>
                <w:szCs w:val="16"/>
                <w:lang w:eastAsia="hr-HR"/>
              </w:rPr>
              <w:t>,00</w:t>
            </w:r>
          </w:p>
        </w:tc>
        <w:tc>
          <w:tcPr>
            <w:tcW w:w="1306" w:type="dxa"/>
            <w:tcBorders>
              <w:top w:val="nil"/>
              <w:left w:val="nil"/>
              <w:bottom w:val="nil"/>
              <w:right w:val="nil"/>
            </w:tcBorders>
            <w:shd w:val="clear" w:color="auto" w:fill="auto"/>
            <w:noWrap/>
            <w:vAlign w:val="bottom"/>
          </w:tcPr>
          <w:p w:rsidR="00B40E14" w:rsidRPr="00150AE3" w:rsidRDefault="007C6B8A" w:rsidP="00A40241">
            <w:pPr>
              <w:spacing w:after="0" w:line="240" w:lineRule="auto"/>
              <w:jc w:val="right"/>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0,00</w:t>
            </w:r>
          </w:p>
        </w:tc>
        <w:tc>
          <w:tcPr>
            <w:tcW w:w="1154" w:type="dxa"/>
            <w:tcBorders>
              <w:top w:val="nil"/>
              <w:left w:val="nil"/>
              <w:bottom w:val="nil"/>
              <w:right w:val="nil"/>
            </w:tcBorders>
            <w:shd w:val="clear" w:color="auto" w:fill="auto"/>
            <w:noWrap/>
            <w:vAlign w:val="bottom"/>
          </w:tcPr>
          <w:p w:rsidR="00B40E14" w:rsidRPr="00150AE3" w:rsidRDefault="00A40241" w:rsidP="00A40241">
            <w:pPr>
              <w:spacing w:after="0" w:line="240" w:lineRule="auto"/>
              <w:jc w:val="right"/>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0,00</w:t>
            </w:r>
          </w:p>
        </w:tc>
        <w:tc>
          <w:tcPr>
            <w:tcW w:w="1263" w:type="dxa"/>
            <w:tcBorders>
              <w:top w:val="nil"/>
              <w:left w:val="nil"/>
              <w:bottom w:val="nil"/>
              <w:right w:val="nil"/>
            </w:tcBorders>
            <w:shd w:val="clear" w:color="auto" w:fill="auto"/>
            <w:noWrap/>
            <w:vAlign w:val="bottom"/>
          </w:tcPr>
          <w:p w:rsidR="00B40E14" w:rsidRPr="00150AE3" w:rsidRDefault="008D42CC" w:rsidP="00A40241">
            <w:pPr>
              <w:spacing w:after="0" w:line="240" w:lineRule="auto"/>
              <w:jc w:val="right"/>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0,00</w:t>
            </w:r>
          </w:p>
        </w:tc>
        <w:tc>
          <w:tcPr>
            <w:tcW w:w="1123" w:type="dxa"/>
            <w:tcBorders>
              <w:top w:val="nil"/>
              <w:left w:val="nil"/>
              <w:bottom w:val="nil"/>
              <w:right w:val="nil"/>
            </w:tcBorders>
            <w:shd w:val="clear" w:color="auto" w:fill="auto"/>
            <w:noWrap/>
            <w:vAlign w:val="bottom"/>
          </w:tcPr>
          <w:p w:rsidR="00B40E14" w:rsidRPr="00150AE3" w:rsidRDefault="008D42CC" w:rsidP="00A40241">
            <w:pPr>
              <w:spacing w:after="0" w:line="240" w:lineRule="auto"/>
              <w:jc w:val="right"/>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0,00</w:t>
            </w:r>
          </w:p>
        </w:tc>
        <w:tc>
          <w:tcPr>
            <w:tcW w:w="982" w:type="dxa"/>
            <w:tcBorders>
              <w:top w:val="nil"/>
              <w:left w:val="nil"/>
              <w:bottom w:val="nil"/>
              <w:right w:val="nil"/>
            </w:tcBorders>
            <w:shd w:val="clear" w:color="auto" w:fill="auto"/>
            <w:noWrap/>
            <w:vAlign w:val="bottom"/>
          </w:tcPr>
          <w:p w:rsidR="00B40E14" w:rsidRPr="00150AE3" w:rsidRDefault="00483A80" w:rsidP="00A40241">
            <w:pPr>
              <w:spacing w:after="0" w:line="240" w:lineRule="auto"/>
              <w:jc w:val="right"/>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0,00</w:t>
            </w:r>
          </w:p>
        </w:tc>
        <w:tc>
          <w:tcPr>
            <w:tcW w:w="982" w:type="dxa"/>
            <w:tcBorders>
              <w:top w:val="nil"/>
              <w:left w:val="nil"/>
              <w:bottom w:val="nil"/>
              <w:right w:val="nil"/>
            </w:tcBorders>
            <w:shd w:val="clear" w:color="auto" w:fill="auto"/>
            <w:noWrap/>
            <w:vAlign w:val="bottom"/>
          </w:tcPr>
          <w:p w:rsidR="00B40E14" w:rsidRPr="00150AE3" w:rsidRDefault="00674DDD" w:rsidP="00A40241">
            <w:pPr>
              <w:spacing w:after="0" w:line="240" w:lineRule="auto"/>
              <w:jc w:val="right"/>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0,00</w:t>
            </w:r>
          </w:p>
        </w:tc>
        <w:tc>
          <w:tcPr>
            <w:tcW w:w="843" w:type="dxa"/>
            <w:tcBorders>
              <w:top w:val="nil"/>
              <w:left w:val="nil"/>
              <w:bottom w:val="nil"/>
              <w:right w:val="nil"/>
            </w:tcBorders>
            <w:shd w:val="clear" w:color="auto" w:fill="auto"/>
            <w:noWrap/>
            <w:vAlign w:val="bottom"/>
          </w:tcPr>
          <w:p w:rsidR="00B40E14" w:rsidRPr="00150AE3" w:rsidRDefault="00674DDD" w:rsidP="00A40241">
            <w:pPr>
              <w:spacing w:after="0" w:line="240" w:lineRule="auto"/>
              <w:jc w:val="right"/>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0,00</w:t>
            </w:r>
          </w:p>
        </w:tc>
        <w:tc>
          <w:tcPr>
            <w:tcW w:w="711" w:type="dxa"/>
            <w:tcBorders>
              <w:top w:val="nil"/>
              <w:left w:val="nil"/>
              <w:bottom w:val="nil"/>
              <w:right w:val="nil"/>
            </w:tcBorders>
          </w:tcPr>
          <w:p w:rsidR="00B40E14" w:rsidRPr="00150AE3" w:rsidRDefault="00646608" w:rsidP="00646608">
            <w:pPr>
              <w:spacing w:after="0" w:line="240" w:lineRule="auto"/>
              <w:jc w:val="right"/>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0,00</w:t>
            </w:r>
          </w:p>
        </w:tc>
      </w:tr>
      <w:tr w:rsidR="00A14CE5" w:rsidRPr="00A14CE5" w:rsidTr="00B40E14">
        <w:trPr>
          <w:trHeight w:val="255"/>
        </w:trPr>
        <w:tc>
          <w:tcPr>
            <w:tcW w:w="717" w:type="dxa"/>
            <w:tcBorders>
              <w:top w:val="nil"/>
              <w:left w:val="nil"/>
              <w:bottom w:val="nil"/>
              <w:right w:val="nil"/>
            </w:tcBorders>
            <w:shd w:val="clear" w:color="auto" w:fill="auto"/>
            <w:noWrap/>
            <w:vAlign w:val="bottom"/>
            <w:hideMark/>
          </w:tcPr>
          <w:p w:rsidR="00B40E14" w:rsidRPr="00150AE3" w:rsidRDefault="00B40E14" w:rsidP="00A40241">
            <w:pPr>
              <w:spacing w:after="0" w:line="240" w:lineRule="auto"/>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812</w:t>
            </w:r>
          </w:p>
        </w:tc>
        <w:tc>
          <w:tcPr>
            <w:tcW w:w="4118" w:type="dxa"/>
            <w:tcBorders>
              <w:top w:val="nil"/>
              <w:left w:val="nil"/>
              <w:bottom w:val="nil"/>
              <w:right w:val="nil"/>
            </w:tcBorders>
            <w:shd w:val="clear" w:color="auto" w:fill="auto"/>
            <w:noWrap/>
            <w:vAlign w:val="bottom"/>
            <w:hideMark/>
          </w:tcPr>
          <w:p w:rsidR="00B40E14" w:rsidRPr="00150AE3" w:rsidRDefault="00B40E14" w:rsidP="00A40241">
            <w:pPr>
              <w:spacing w:after="0" w:line="240" w:lineRule="auto"/>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Primici (povrati) glavnice zajmova danih neprofitnim organizacijama, građanima i kućanstvima</w:t>
            </w:r>
          </w:p>
        </w:tc>
        <w:tc>
          <w:tcPr>
            <w:tcW w:w="1417" w:type="dxa"/>
            <w:tcBorders>
              <w:top w:val="nil"/>
              <w:left w:val="nil"/>
              <w:bottom w:val="nil"/>
              <w:right w:val="nil"/>
            </w:tcBorders>
          </w:tcPr>
          <w:p w:rsidR="00B40E14" w:rsidRPr="00150AE3" w:rsidRDefault="00B40E14" w:rsidP="00A40241">
            <w:pPr>
              <w:spacing w:after="0" w:line="240" w:lineRule="auto"/>
              <w:jc w:val="right"/>
              <w:rPr>
                <w:rFonts w:ascii="Calibri" w:eastAsia="Times New Roman" w:hAnsi="Calibri" w:cs="Arial"/>
                <w:b/>
                <w:bCs/>
                <w:sz w:val="16"/>
                <w:szCs w:val="16"/>
                <w:lang w:eastAsia="hr-HR"/>
              </w:rPr>
            </w:pPr>
          </w:p>
          <w:p w:rsidR="00B40E14" w:rsidRPr="00150AE3" w:rsidRDefault="002A0AD7" w:rsidP="00A40241">
            <w:pPr>
              <w:spacing w:after="0" w:line="240" w:lineRule="auto"/>
              <w:jc w:val="right"/>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902.396,00</w:t>
            </w:r>
          </w:p>
        </w:tc>
        <w:tc>
          <w:tcPr>
            <w:tcW w:w="1306" w:type="dxa"/>
            <w:tcBorders>
              <w:top w:val="nil"/>
              <w:left w:val="nil"/>
              <w:bottom w:val="nil"/>
              <w:right w:val="nil"/>
            </w:tcBorders>
            <w:shd w:val="clear" w:color="auto" w:fill="auto"/>
            <w:noWrap/>
            <w:vAlign w:val="bottom"/>
          </w:tcPr>
          <w:p w:rsidR="00B40E14" w:rsidRPr="00150AE3" w:rsidRDefault="007C6B8A" w:rsidP="00A40241">
            <w:pPr>
              <w:spacing w:after="0" w:line="240" w:lineRule="auto"/>
              <w:jc w:val="right"/>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0,00</w:t>
            </w:r>
          </w:p>
        </w:tc>
        <w:tc>
          <w:tcPr>
            <w:tcW w:w="1154" w:type="dxa"/>
            <w:tcBorders>
              <w:top w:val="nil"/>
              <w:left w:val="nil"/>
              <w:bottom w:val="nil"/>
              <w:right w:val="nil"/>
            </w:tcBorders>
            <w:shd w:val="clear" w:color="auto" w:fill="auto"/>
            <w:noWrap/>
            <w:vAlign w:val="bottom"/>
          </w:tcPr>
          <w:p w:rsidR="00B40E14" w:rsidRPr="00150AE3" w:rsidRDefault="00A40241" w:rsidP="00A40241">
            <w:pPr>
              <w:spacing w:after="0" w:line="240" w:lineRule="auto"/>
              <w:jc w:val="right"/>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0,00</w:t>
            </w:r>
          </w:p>
        </w:tc>
        <w:tc>
          <w:tcPr>
            <w:tcW w:w="1263" w:type="dxa"/>
            <w:tcBorders>
              <w:top w:val="nil"/>
              <w:left w:val="nil"/>
              <w:bottom w:val="nil"/>
              <w:right w:val="nil"/>
            </w:tcBorders>
            <w:shd w:val="clear" w:color="auto" w:fill="auto"/>
            <w:noWrap/>
            <w:vAlign w:val="bottom"/>
          </w:tcPr>
          <w:p w:rsidR="00B40E14" w:rsidRPr="00150AE3" w:rsidRDefault="008D42CC"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c>
          <w:tcPr>
            <w:tcW w:w="1123" w:type="dxa"/>
            <w:tcBorders>
              <w:top w:val="nil"/>
              <w:left w:val="nil"/>
              <w:bottom w:val="nil"/>
              <w:right w:val="nil"/>
            </w:tcBorders>
            <w:shd w:val="clear" w:color="auto" w:fill="auto"/>
            <w:noWrap/>
            <w:vAlign w:val="bottom"/>
          </w:tcPr>
          <w:p w:rsidR="00B40E14" w:rsidRPr="00150AE3" w:rsidRDefault="008D42CC"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c>
          <w:tcPr>
            <w:tcW w:w="982" w:type="dxa"/>
            <w:tcBorders>
              <w:top w:val="nil"/>
              <w:left w:val="nil"/>
              <w:bottom w:val="nil"/>
              <w:right w:val="nil"/>
            </w:tcBorders>
            <w:shd w:val="clear" w:color="auto" w:fill="auto"/>
            <w:noWrap/>
            <w:vAlign w:val="bottom"/>
          </w:tcPr>
          <w:p w:rsidR="00B40E14" w:rsidRPr="00150AE3" w:rsidRDefault="00483A80" w:rsidP="00A40241">
            <w:pPr>
              <w:spacing w:after="0" w:line="240" w:lineRule="auto"/>
              <w:jc w:val="right"/>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0,00</w:t>
            </w:r>
          </w:p>
        </w:tc>
        <w:tc>
          <w:tcPr>
            <w:tcW w:w="982" w:type="dxa"/>
            <w:tcBorders>
              <w:top w:val="nil"/>
              <w:left w:val="nil"/>
              <w:bottom w:val="nil"/>
              <w:right w:val="nil"/>
            </w:tcBorders>
            <w:shd w:val="clear" w:color="auto" w:fill="auto"/>
            <w:noWrap/>
            <w:vAlign w:val="bottom"/>
          </w:tcPr>
          <w:p w:rsidR="00B40E14" w:rsidRPr="00150AE3" w:rsidRDefault="00674DDD"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c>
          <w:tcPr>
            <w:tcW w:w="843" w:type="dxa"/>
            <w:tcBorders>
              <w:top w:val="nil"/>
              <w:left w:val="nil"/>
              <w:bottom w:val="nil"/>
              <w:right w:val="nil"/>
            </w:tcBorders>
            <w:shd w:val="clear" w:color="auto" w:fill="auto"/>
            <w:noWrap/>
            <w:vAlign w:val="bottom"/>
          </w:tcPr>
          <w:p w:rsidR="00B40E14" w:rsidRPr="00150AE3" w:rsidRDefault="00674DDD"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c>
          <w:tcPr>
            <w:tcW w:w="711" w:type="dxa"/>
            <w:tcBorders>
              <w:top w:val="nil"/>
              <w:left w:val="nil"/>
              <w:bottom w:val="nil"/>
              <w:right w:val="nil"/>
            </w:tcBorders>
          </w:tcPr>
          <w:p w:rsidR="00646608" w:rsidRPr="00150AE3" w:rsidRDefault="00646608" w:rsidP="00646608">
            <w:pPr>
              <w:spacing w:after="0" w:line="240" w:lineRule="auto"/>
              <w:jc w:val="right"/>
              <w:rPr>
                <w:rFonts w:ascii="Calibri" w:eastAsia="Times New Roman" w:hAnsi="Calibri" w:cs="Arial"/>
                <w:sz w:val="16"/>
                <w:szCs w:val="16"/>
                <w:lang w:eastAsia="hr-HR"/>
              </w:rPr>
            </w:pPr>
          </w:p>
          <w:p w:rsidR="00B40E14" w:rsidRPr="00150AE3" w:rsidRDefault="00646608" w:rsidP="00646608">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r>
      <w:tr w:rsidR="00A14CE5" w:rsidRPr="00A14CE5" w:rsidTr="00B40E14">
        <w:trPr>
          <w:trHeight w:val="255"/>
        </w:trPr>
        <w:tc>
          <w:tcPr>
            <w:tcW w:w="717" w:type="dxa"/>
            <w:tcBorders>
              <w:top w:val="nil"/>
              <w:left w:val="nil"/>
              <w:bottom w:val="nil"/>
              <w:right w:val="nil"/>
            </w:tcBorders>
            <w:shd w:val="clear" w:color="auto" w:fill="auto"/>
            <w:noWrap/>
            <w:vAlign w:val="bottom"/>
            <w:hideMark/>
          </w:tcPr>
          <w:p w:rsidR="00B40E14" w:rsidRPr="00150AE3" w:rsidRDefault="00B40E14" w:rsidP="00A40241">
            <w:pPr>
              <w:spacing w:after="0" w:line="240" w:lineRule="auto"/>
              <w:rPr>
                <w:rFonts w:ascii="Calibri" w:eastAsia="Times New Roman" w:hAnsi="Calibri" w:cs="Arial"/>
                <w:sz w:val="16"/>
                <w:szCs w:val="16"/>
                <w:lang w:eastAsia="hr-HR"/>
              </w:rPr>
            </w:pPr>
            <w:r w:rsidRPr="00150AE3">
              <w:rPr>
                <w:rFonts w:ascii="Calibri" w:eastAsia="Times New Roman" w:hAnsi="Calibri" w:cs="Arial"/>
                <w:sz w:val="16"/>
                <w:szCs w:val="16"/>
                <w:lang w:eastAsia="hr-HR"/>
              </w:rPr>
              <w:t>8121</w:t>
            </w:r>
          </w:p>
        </w:tc>
        <w:tc>
          <w:tcPr>
            <w:tcW w:w="4118" w:type="dxa"/>
            <w:tcBorders>
              <w:top w:val="nil"/>
              <w:left w:val="nil"/>
              <w:bottom w:val="nil"/>
              <w:right w:val="nil"/>
            </w:tcBorders>
            <w:shd w:val="clear" w:color="auto" w:fill="auto"/>
            <w:noWrap/>
            <w:vAlign w:val="bottom"/>
            <w:hideMark/>
          </w:tcPr>
          <w:p w:rsidR="00B40E14" w:rsidRPr="00150AE3" w:rsidRDefault="00B40E14" w:rsidP="00A40241">
            <w:pPr>
              <w:spacing w:after="0" w:line="240" w:lineRule="auto"/>
              <w:rPr>
                <w:rFonts w:ascii="Calibri" w:eastAsia="Times New Roman" w:hAnsi="Calibri" w:cs="Arial"/>
                <w:sz w:val="16"/>
                <w:szCs w:val="16"/>
                <w:lang w:eastAsia="hr-HR"/>
              </w:rPr>
            </w:pPr>
            <w:r w:rsidRPr="00150AE3">
              <w:rPr>
                <w:rFonts w:ascii="Calibri" w:eastAsia="Times New Roman" w:hAnsi="Calibri" w:cs="Arial"/>
                <w:sz w:val="16"/>
                <w:szCs w:val="16"/>
                <w:lang w:eastAsia="hr-HR"/>
              </w:rPr>
              <w:t>Povrat zajmova danih neprofitnim organizacijama, građanima i kućanstvima u tuzemstvu</w:t>
            </w:r>
          </w:p>
        </w:tc>
        <w:tc>
          <w:tcPr>
            <w:tcW w:w="1417" w:type="dxa"/>
            <w:tcBorders>
              <w:top w:val="nil"/>
              <w:left w:val="nil"/>
              <w:bottom w:val="nil"/>
              <w:right w:val="nil"/>
            </w:tcBorders>
          </w:tcPr>
          <w:p w:rsidR="00B40E14" w:rsidRPr="00150AE3" w:rsidRDefault="00B40E14" w:rsidP="00A40241">
            <w:pPr>
              <w:spacing w:after="0" w:line="240" w:lineRule="auto"/>
              <w:jc w:val="right"/>
              <w:rPr>
                <w:rFonts w:ascii="Calibri" w:eastAsia="Times New Roman" w:hAnsi="Calibri" w:cs="Arial"/>
                <w:sz w:val="16"/>
                <w:szCs w:val="16"/>
                <w:lang w:eastAsia="hr-HR"/>
              </w:rPr>
            </w:pPr>
          </w:p>
          <w:p w:rsidR="00B40E14" w:rsidRPr="00150AE3" w:rsidRDefault="002A0AD7"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bCs/>
                <w:sz w:val="16"/>
                <w:szCs w:val="16"/>
                <w:lang w:eastAsia="hr-HR"/>
              </w:rPr>
              <w:t>902.396,00</w:t>
            </w:r>
          </w:p>
        </w:tc>
        <w:tc>
          <w:tcPr>
            <w:tcW w:w="1306" w:type="dxa"/>
            <w:tcBorders>
              <w:top w:val="nil"/>
              <w:left w:val="nil"/>
              <w:bottom w:val="nil"/>
              <w:right w:val="nil"/>
            </w:tcBorders>
            <w:shd w:val="clear" w:color="auto" w:fill="auto"/>
            <w:noWrap/>
            <w:vAlign w:val="bottom"/>
          </w:tcPr>
          <w:p w:rsidR="00B40E14" w:rsidRPr="00150AE3" w:rsidRDefault="007C6B8A"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c>
          <w:tcPr>
            <w:tcW w:w="1154" w:type="dxa"/>
            <w:tcBorders>
              <w:top w:val="nil"/>
              <w:left w:val="nil"/>
              <w:bottom w:val="nil"/>
              <w:right w:val="nil"/>
            </w:tcBorders>
            <w:shd w:val="clear" w:color="auto" w:fill="auto"/>
            <w:noWrap/>
            <w:vAlign w:val="bottom"/>
          </w:tcPr>
          <w:p w:rsidR="00B40E14" w:rsidRPr="00150AE3" w:rsidRDefault="00A40241"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c>
          <w:tcPr>
            <w:tcW w:w="1263" w:type="dxa"/>
            <w:tcBorders>
              <w:top w:val="nil"/>
              <w:left w:val="nil"/>
              <w:bottom w:val="nil"/>
              <w:right w:val="nil"/>
            </w:tcBorders>
            <w:shd w:val="clear" w:color="auto" w:fill="auto"/>
            <w:noWrap/>
            <w:vAlign w:val="bottom"/>
          </w:tcPr>
          <w:p w:rsidR="00B40E14" w:rsidRPr="00150AE3" w:rsidRDefault="008D42CC"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c>
          <w:tcPr>
            <w:tcW w:w="1123" w:type="dxa"/>
            <w:tcBorders>
              <w:top w:val="nil"/>
              <w:left w:val="nil"/>
              <w:bottom w:val="nil"/>
              <w:right w:val="nil"/>
            </w:tcBorders>
            <w:shd w:val="clear" w:color="auto" w:fill="auto"/>
            <w:noWrap/>
            <w:vAlign w:val="bottom"/>
          </w:tcPr>
          <w:p w:rsidR="00B40E14" w:rsidRPr="00150AE3" w:rsidRDefault="008D42CC"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c>
          <w:tcPr>
            <w:tcW w:w="982" w:type="dxa"/>
            <w:tcBorders>
              <w:top w:val="nil"/>
              <w:left w:val="nil"/>
              <w:bottom w:val="nil"/>
              <w:right w:val="nil"/>
            </w:tcBorders>
            <w:shd w:val="clear" w:color="auto" w:fill="auto"/>
            <w:noWrap/>
            <w:vAlign w:val="bottom"/>
          </w:tcPr>
          <w:p w:rsidR="00B40E14" w:rsidRPr="00150AE3" w:rsidRDefault="00483A80"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c>
          <w:tcPr>
            <w:tcW w:w="982" w:type="dxa"/>
            <w:tcBorders>
              <w:top w:val="nil"/>
              <w:left w:val="nil"/>
              <w:bottom w:val="nil"/>
              <w:right w:val="nil"/>
            </w:tcBorders>
            <w:shd w:val="clear" w:color="auto" w:fill="auto"/>
            <w:noWrap/>
            <w:vAlign w:val="bottom"/>
          </w:tcPr>
          <w:p w:rsidR="00B40E14" w:rsidRPr="00150AE3" w:rsidRDefault="00674DDD"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c>
          <w:tcPr>
            <w:tcW w:w="843" w:type="dxa"/>
            <w:tcBorders>
              <w:top w:val="nil"/>
              <w:left w:val="nil"/>
              <w:bottom w:val="nil"/>
              <w:right w:val="nil"/>
            </w:tcBorders>
            <w:shd w:val="clear" w:color="auto" w:fill="auto"/>
            <w:noWrap/>
            <w:vAlign w:val="bottom"/>
          </w:tcPr>
          <w:p w:rsidR="00B40E14" w:rsidRPr="00150AE3" w:rsidRDefault="00674DDD"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c>
          <w:tcPr>
            <w:tcW w:w="711" w:type="dxa"/>
            <w:tcBorders>
              <w:top w:val="nil"/>
              <w:left w:val="nil"/>
              <w:bottom w:val="nil"/>
              <w:right w:val="nil"/>
            </w:tcBorders>
          </w:tcPr>
          <w:p w:rsidR="00B40E14" w:rsidRPr="00150AE3" w:rsidRDefault="00B40E14" w:rsidP="00646608">
            <w:pPr>
              <w:spacing w:after="0" w:line="240" w:lineRule="auto"/>
              <w:jc w:val="right"/>
              <w:rPr>
                <w:rFonts w:ascii="Calibri" w:eastAsia="Times New Roman" w:hAnsi="Calibri" w:cs="Arial"/>
                <w:sz w:val="16"/>
                <w:szCs w:val="16"/>
                <w:lang w:eastAsia="hr-HR"/>
              </w:rPr>
            </w:pPr>
          </w:p>
          <w:p w:rsidR="00646608" w:rsidRPr="00150AE3" w:rsidRDefault="00646608" w:rsidP="00646608">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r>
      <w:tr w:rsidR="00A14CE5" w:rsidRPr="00A14CE5" w:rsidTr="00B40E14">
        <w:trPr>
          <w:trHeight w:val="255"/>
        </w:trPr>
        <w:tc>
          <w:tcPr>
            <w:tcW w:w="717" w:type="dxa"/>
            <w:tcBorders>
              <w:top w:val="nil"/>
              <w:left w:val="nil"/>
              <w:bottom w:val="nil"/>
              <w:right w:val="nil"/>
            </w:tcBorders>
            <w:shd w:val="clear" w:color="auto" w:fill="auto"/>
            <w:noWrap/>
            <w:vAlign w:val="bottom"/>
            <w:hideMark/>
          </w:tcPr>
          <w:p w:rsidR="00B40E14" w:rsidRPr="00150AE3" w:rsidRDefault="00B40E14" w:rsidP="00A40241">
            <w:pPr>
              <w:spacing w:after="0" w:line="240" w:lineRule="auto"/>
              <w:rPr>
                <w:rFonts w:ascii="Calibri" w:eastAsia="Times New Roman" w:hAnsi="Calibri" w:cs="Arial"/>
                <w:sz w:val="16"/>
                <w:szCs w:val="16"/>
                <w:lang w:eastAsia="hr-HR"/>
              </w:rPr>
            </w:pPr>
            <w:r w:rsidRPr="00150AE3">
              <w:rPr>
                <w:rFonts w:ascii="Calibri" w:eastAsia="Times New Roman" w:hAnsi="Calibri" w:cs="Arial"/>
                <w:sz w:val="16"/>
                <w:szCs w:val="16"/>
                <w:lang w:eastAsia="hr-HR"/>
              </w:rPr>
              <w:t>812110</w:t>
            </w:r>
          </w:p>
        </w:tc>
        <w:tc>
          <w:tcPr>
            <w:tcW w:w="4118" w:type="dxa"/>
            <w:tcBorders>
              <w:top w:val="nil"/>
              <w:left w:val="nil"/>
              <w:bottom w:val="nil"/>
              <w:right w:val="nil"/>
            </w:tcBorders>
            <w:shd w:val="clear" w:color="auto" w:fill="auto"/>
            <w:noWrap/>
            <w:vAlign w:val="bottom"/>
            <w:hideMark/>
          </w:tcPr>
          <w:p w:rsidR="00B40E14" w:rsidRPr="00150AE3" w:rsidRDefault="00B40E14" w:rsidP="00A40241">
            <w:pPr>
              <w:spacing w:after="0" w:line="240" w:lineRule="auto"/>
              <w:rPr>
                <w:rFonts w:ascii="Calibri" w:eastAsia="Times New Roman" w:hAnsi="Calibri" w:cs="Arial"/>
                <w:sz w:val="16"/>
                <w:szCs w:val="16"/>
                <w:lang w:eastAsia="hr-HR"/>
              </w:rPr>
            </w:pPr>
            <w:r w:rsidRPr="00150AE3">
              <w:rPr>
                <w:rFonts w:ascii="Calibri" w:eastAsia="Times New Roman" w:hAnsi="Calibri" w:cs="Arial"/>
                <w:sz w:val="16"/>
                <w:szCs w:val="16"/>
                <w:lang w:eastAsia="hr-HR"/>
              </w:rPr>
              <w:t>Povrat zajmova danih u tuzemstvu - kratkoročni - DVPV</w:t>
            </w:r>
          </w:p>
        </w:tc>
        <w:tc>
          <w:tcPr>
            <w:tcW w:w="1417" w:type="dxa"/>
            <w:tcBorders>
              <w:top w:val="nil"/>
              <w:left w:val="nil"/>
              <w:bottom w:val="nil"/>
              <w:right w:val="nil"/>
            </w:tcBorders>
          </w:tcPr>
          <w:p w:rsidR="00B40E14" w:rsidRPr="00150AE3" w:rsidRDefault="002A0AD7"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bCs/>
                <w:sz w:val="16"/>
                <w:szCs w:val="16"/>
                <w:lang w:eastAsia="hr-HR"/>
              </w:rPr>
              <w:t>902.396,00</w:t>
            </w:r>
          </w:p>
        </w:tc>
        <w:tc>
          <w:tcPr>
            <w:tcW w:w="1306" w:type="dxa"/>
            <w:tcBorders>
              <w:top w:val="nil"/>
              <w:left w:val="nil"/>
              <w:bottom w:val="nil"/>
              <w:right w:val="nil"/>
            </w:tcBorders>
            <w:shd w:val="clear" w:color="auto" w:fill="auto"/>
            <w:noWrap/>
            <w:vAlign w:val="bottom"/>
          </w:tcPr>
          <w:p w:rsidR="00B40E14" w:rsidRPr="00150AE3" w:rsidRDefault="007C6B8A"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c>
          <w:tcPr>
            <w:tcW w:w="1154" w:type="dxa"/>
            <w:tcBorders>
              <w:top w:val="nil"/>
              <w:left w:val="nil"/>
              <w:bottom w:val="nil"/>
              <w:right w:val="nil"/>
            </w:tcBorders>
            <w:shd w:val="clear" w:color="auto" w:fill="auto"/>
            <w:noWrap/>
            <w:vAlign w:val="bottom"/>
          </w:tcPr>
          <w:p w:rsidR="00B40E14" w:rsidRPr="00150AE3" w:rsidRDefault="00A40241"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c>
          <w:tcPr>
            <w:tcW w:w="1263" w:type="dxa"/>
            <w:tcBorders>
              <w:top w:val="nil"/>
              <w:left w:val="nil"/>
              <w:bottom w:val="nil"/>
              <w:right w:val="nil"/>
            </w:tcBorders>
            <w:shd w:val="clear" w:color="auto" w:fill="auto"/>
            <w:noWrap/>
            <w:vAlign w:val="bottom"/>
          </w:tcPr>
          <w:p w:rsidR="00B40E14" w:rsidRPr="00150AE3" w:rsidRDefault="008D42CC"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c>
          <w:tcPr>
            <w:tcW w:w="1123" w:type="dxa"/>
            <w:tcBorders>
              <w:top w:val="nil"/>
              <w:left w:val="nil"/>
              <w:bottom w:val="nil"/>
              <w:right w:val="nil"/>
            </w:tcBorders>
            <w:shd w:val="clear" w:color="auto" w:fill="auto"/>
            <w:noWrap/>
            <w:vAlign w:val="bottom"/>
          </w:tcPr>
          <w:p w:rsidR="00B40E14" w:rsidRPr="00150AE3" w:rsidRDefault="008D42CC"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c>
          <w:tcPr>
            <w:tcW w:w="982" w:type="dxa"/>
            <w:tcBorders>
              <w:top w:val="nil"/>
              <w:left w:val="nil"/>
              <w:bottom w:val="nil"/>
              <w:right w:val="nil"/>
            </w:tcBorders>
            <w:shd w:val="clear" w:color="auto" w:fill="auto"/>
            <w:noWrap/>
            <w:vAlign w:val="bottom"/>
          </w:tcPr>
          <w:p w:rsidR="00B40E14" w:rsidRPr="00150AE3" w:rsidRDefault="00483A80"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c>
          <w:tcPr>
            <w:tcW w:w="982" w:type="dxa"/>
            <w:tcBorders>
              <w:top w:val="nil"/>
              <w:left w:val="nil"/>
              <w:bottom w:val="nil"/>
              <w:right w:val="nil"/>
            </w:tcBorders>
            <w:shd w:val="clear" w:color="auto" w:fill="auto"/>
            <w:noWrap/>
            <w:vAlign w:val="bottom"/>
          </w:tcPr>
          <w:p w:rsidR="00B40E14" w:rsidRPr="00150AE3" w:rsidRDefault="00674DDD"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c>
          <w:tcPr>
            <w:tcW w:w="843" w:type="dxa"/>
            <w:tcBorders>
              <w:top w:val="nil"/>
              <w:left w:val="nil"/>
              <w:bottom w:val="nil"/>
              <w:right w:val="nil"/>
            </w:tcBorders>
            <w:shd w:val="clear" w:color="auto" w:fill="auto"/>
            <w:noWrap/>
            <w:vAlign w:val="bottom"/>
          </w:tcPr>
          <w:p w:rsidR="00B40E14" w:rsidRPr="00150AE3" w:rsidRDefault="00674DDD"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c>
          <w:tcPr>
            <w:tcW w:w="711" w:type="dxa"/>
            <w:tcBorders>
              <w:top w:val="nil"/>
              <w:left w:val="nil"/>
              <w:bottom w:val="nil"/>
              <w:right w:val="nil"/>
            </w:tcBorders>
          </w:tcPr>
          <w:p w:rsidR="00B40E14" w:rsidRPr="00150AE3" w:rsidRDefault="00646608" w:rsidP="00646608">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r>
      <w:tr w:rsidR="00A14CE5" w:rsidRPr="00A14CE5" w:rsidTr="00B40E14">
        <w:trPr>
          <w:trHeight w:val="255"/>
        </w:trPr>
        <w:tc>
          <w:tcPr>
            <w:tcW w:w="717" w:type="dxa"/>
            <w:tcBorders>
              <w:top w:val="nil"/>
              <w:left w:val="nil"/>
              <w:bottom w:val="nil"/>
              <w:right w:val="nil"/>
            </w:tcBorders>
            <w:shd w:val="clear" w:color="auto" w:fill="auto"/>
            <w:noWrap/>
            <w:vAlign w:val="bottom"/>
            <w:hideMark/>
          </w:tcPr>
          <w:p w:rsidR="00B40E14" w:rsidRPr="00150AE3" w:rsidRDefault="00B40E14" w:rsidP="00A40241">
            <w:pPr>
              <w:spacing w:after="0" w:line="240" w:lineRule="auto"/>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84</w:t>
            </w:r>
          </w:p>
        </w:tc>
        <w:tc>
          <w:tcPr>
            <w:tcW w:w="4118" w:type="dxa"/>
            <w:tcBorders>
              <w:top w:val="nil"/>
              <w:left w:val="nil"/>
              <w:bottom w:val="nil"/>
              <w:right w:val="nil"/>
            </w:tcBorders>
            <w:shd w:val="clear" w:color="auto" w:fill="auto"/>
            <w:noWrap/>
            <w:vAlign w:val="bottom"/>
            <w:hideMark/>
          </w:tcPr>
          <w:p w:rsidR="00B40E14" w:rsidRPr="00150AE3" w:rsidRDefault="00B40E14" w:rsidP="00A40241">
            <w:pPr>
              <w:spacing w:after="0" w:line="240" w:lineRule="auto"/>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Primici od zaduživanja</w:t>
            </w:r>
          </w:p>
        </w:tc>
        <w:tc>
          <w:tcPr>
            <w:tcW w:w="1417" w:type="dxa"/>
            <w:tcBorders>
              <w:top w:val="nil"/>
              <w:left w:val="nil"/>
              <w:bottom w:val="nil"/>
              <w:right w:val="nil"/>
            </w:tcBorders>
          </w:tcPr>
          <w:p w:rsidR="00483A80" w:rsidRPr="00150AE3" w:rsidRDefault="00483A80" w:rsidP="00A40241">
            <w:pPr>
              <w:spacing w:after="0" w:line="240" w:lineRule="auto"/>
              <w:jc w:val="right"/>
              <w:rPr>
                <w:rFonts w:ascii="Calibri" w:eastAsia="Times New Roman" w:hAnsi="Calibri" w:cs="Arial"/>
                <w:b/>
                <w:bCs/>
                <w:sz w:val="16"/>
                <w:szCs w:val="16"/>
                <w:lang w:eastAsia="hr-HR"/>
              </w:rPr>
            </w:pPr>
          </w:p>
          <w:p w:rsidR="00B40E14" w:rsidRPr="00150AE3" w:rsidRDefault="002A0AD7" w:rsidP="00A40241">
            <w:pPr>
              <w:spacing w:after="0" w:line="240" w:lineRule="auto"/>
              <w:jc w:val="right"/>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4.100.000,00</w:t>
            </w:r>
          </w:p>
        </w:tc>
        <w:tc>
          <w:tcPr>
            <w:tcW w:w="1306" w:type="dxa"/>
            <w:tcBorders>
              <w:top w:val="nil"/>
              <w:left w:val="nil"/>
              <w:bottom w:val="nil"/>
              <w:right w:val="nil"/>
            </w:tcBorders>
            <w:shd w:val="clear" w:color="auto" w:fill="auto"/>
            <w:noWrap/>
            <w:vAlign w:val="bottom"/>
          </w:tcPr>
          <w:p w:rsidR="00B40E14" w:rsidRPr="00150AE3" w:rsidRDefault="00B96082" w:rsidP="00A40241">
            <w:pPr>
              <w:spacing w:after="0" w:line="240" w:lineRule="auto"/>
              <w:jc w:val="right"/>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2.6</w:t>
            </w:r>
            <w:r w:rsidR="007C6B8A" w:rsidRPr="00150AE3">
              <w:rPr>
                <w:rFonts w:ascii="Calibri" w:eastAsia="Times New Roman" w:hAnsi="Calibri" w:cs="Arial"/>
                <w:b/>
                <w:bCs/>
                <w:sz w:val="16"/>
                <w:szCs w:val="16"/>
                <w:lang w:eastAsia="hr-HR"/>
              </w:rPr>
              <w:t>00.000,00</w:t>
            </w:r>
          </w:p>
        </w:tc>
        <w:tc>
          <w:tcPr>
            <w:tcW w:w="1154" w:type="dxa"/>
            <w:tcBorders>
              <w:top w:val="nil"/>
              <w:left w:val="nil"/>
              <w:bottom w:val="nil"/>
              <w:right w:val="nil"/>
            </w:tcBorders>
            <w:shd w:val="clear" w:color="auto" w:fill="auto"/>
            <w:noWrap/>
            <w:vAlign w:val="bottom"/>
          </w:tcPr>
          <w:p w:rsidR="00B40E14" w:rsidRPr="00150AE3" w:rsidRDefault="00A40241" w:rsidP="00A40241">
            <w:pPr>
              <w:spacing w:after="0" w:line="240" w:lineRule="auto"/>
              <w:jc w:val="right"/>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20.000.000,00</w:t>
            </w:r>
          </w:p>
        </w:tc>
        <w:tc>
          <w:tcPr>
            <w:tcW w:w="1263" w:type="dxa"/>
            <w:tcBorders>
              <w:top w:val="nil"/>
              <w:left w:val="nil"/>
              <w:bottom w:val="nil"/>
              <w:right w:val="nil"/>
            </w:tcBorders>
            <w:shd w:val="clear" w:color="auto" w:fill="auto"/>
            <w:noWrap/>
            <w:vAlign w:val="bottom"/>
          </w:tcPr>
          <w:p w:rsidR="00B40E14" w:rsidRPr="00150AE3" w:rsidRDefault="008D42CC" w:rsidP="00A40241">
            <w:pPr>
              <w:spacing w:after="0" w:line="240" w:lineRule="auto"/>
              <w:jc w:val="right"/>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13.614.950,00</w:t>
            </w:r>
          </w:p>
        </w:tc>
        <w:tc>
          <w:tcPr>
            <w:tcW w:w="1123" w:type="dxa"/>
            <w:tcBorders>
              <w:top w:val="nil"/>
              <w:left w:val="nil"/>
              <w:bottom w:val="nil"/>
              <w:right w:val="nil"/>
            </w:tcBorders>
            <w:shd w:val="clear" w:color="auto" w:fill="auto"/>
            <w:noWrap/>
            <w:vAlign w:val="bottom"/>
          </w:tcPr>
          <w:p w:rsidR="00B40E14" w:rsidRPr="00150AE3" w:rsidRDefault="008D42CC" w:rsidP="00A40241">
            <w:pPr>
              <w:spacing w:after="0" w:line="240" w:lineRule="auto"/>
              <w:jc w:val="right"/>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0,00</w:t>
            </w:r>
          </w:p>
        </w:tc>
        <w:tc>
          <w:tcPr>
            <w:tcW w:w="982" w:type="dxa"/>
            <w:tcBorders>
              <w:top w:val="nil"/>
              <w:left w:val="nil"/>
              <w:bottom w:val="nil"/>
              <w:right w:val="nil"/>
            </w:tcBorders>
            <w:shd w:val="clear" w:color="auto" w:fill="auto"/>
            <w:noWrap/>
            <w:vAlign w:val="bottom"/>
          </w:tcPr>
          <w:p w:rsidR="00B40E14" w:rsidRPr="00150AE3" w:rsidRDefault="00D365C9" w:rsidP="00A40241">
            <w:pPr>
              <w:spacing w:after="0" w:line="240" w:lineRule="auto"/>
              <w:jc w:val="right"/>
              <w:rPr>
                <w:rFonts w:ascii="Calibri" w:eastAsia="Times New Roman" w:hAnsi="Calibri" w:cs="Arial"/>
                <w:b/>
                <w:bCs/>
                <w:sz w:val="16"/>
                <w:szCs w:val="16"/>
                <w:lang w:eastAsia="hr-HR"/>
              </w:rPr>
            </w:pPr>
            <w:r>
              <w:rPr>
                <w:rFonts w:ascii="Calibri" w:eastAsia="Times New Roman" w:hAnsi="Calibri" w:cs="Arial"/>
                <w:b/>
                <w:bCs/>
                <w:sz w:val="16"/>
                <w:szCs w:val="16"/>
                <w:lang w:eastAsia="hr-HR"/>
              </w:rPr>
              <w:t>63,41</w:t>
            </w:r>
          </w:p>
        </w:tc>
        <w:tc>
          <w:tcPr>
            <w:tcW w:w="982" w:type="dxa"/>
            <w:tcBorders>
              <w:top w:val="nil"/>
              <w:left w:val="nil"/>
              <w:bottom w:val="nil"/>
              <w:right w:val="nil"/>
            </w:tcBorders>
            <w:shd w:val="clear" w:color="auto" w:fill="auto"/>
            <w:noWrap/>
            <w:vAlign w:val="bottom"/>
          </w:tcPr>
          <w:p w:rsidR="00B40E14" w:rsidRPr="00150AE3" w:rsidRDefault="00AA323F" w:rsidP="00A40241">
            <w:pPr>
              <w:spacing w:after="0" w:line="240" w:lineRule="auto"/>
              <w:jc w:val="right"/>
              <w:rPr>
                <w:rFonts w:ascii="Calibri" w:eastAsia="Times New Roman" w:hAnsi="Calibri" w:cs="Arial"/>
                <w:b/>
                <w:bCs/>
                <w:sz w:val="16"/>
                <w:szCs w:val="16"/>
                <w:lang w:eastAsia="hr-HR"/>
              </w:rPr>
            </w:pPr>
            <w:r>
              <w:rPr>
                <w:rFonts w:ascii="Calibri" w:eastAsia="Times New Roman" w:hAnsi="Calibri" w:cs="Arial"/>
                <w:b/>
                <w:bCs/>
                <w:sz w:val="16"/>
                <w:szCs w:val="16"/>
                <w:lang w:eastAsia="hr-HR"/>
              </w:rPr>
              <w:t>769,23</w:t>
            </w:r>
          </w:p>
        </w:tc>
        <w:tc>
          <w:tcPr>
            <w:tcW w:w="843" w:type="dxa"/>
            <w:tcBorders>
              <w:top w:val="nil"/>
              <w:left w:val="nil"/>
              <w:bottom w:val="nil"/>
              <w:right w:val="nil"/>
            </w:tcBorders>
            <w:shd w:val="clear" w:color="auto" w:fill="auto"/>
            <w:noWrap/>
            <w:vAlign w:val="bottom"/>
          </w:tcPr>
          <w:p w:rsidR="00B40E14" w:rsidRPr="00150AE3" w:rsidRDefault="008F35F4" w:rsidP="00A40241">
            <w:pPr>
              <w:spacing w:after="0" w:line="240" w:lineRule="auto"/>
              <w:jc w:val="right"/>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68,07</w:t>
            </w:r>
          </w:p>
        </w:tc>
        <w:tc>
          <w:tcPr>
            <w:tcW w:w="711" w:type="dxa"/>
            <w:tcBorders>
              <w:top w:val="nil"/>
              <w:left w:val="nil"/>
              <w:bottom w:val="nil"/>
              <w:right w:val="nil"/>
            </w:tcBorders>
          </w:tcPr>
          <w:p w:rsidR="00AA323F" w:rsidRDefault="00AA323F" w:rsidP="00646608">
            <w:pPr>
              <w:spacing w:after="0" w:line="240" w:lineRule="auto"/>
              <w:jc w:val="right"/>
              <w:rPr>
                <w:rFonts w:ascii="Calibri" w:eastAsia="Times New Roman" w:hAnsi="Calibri" w:cs="Arial"/>
                <w:b/>
                <w:bCs/>
                <w:sz w:val="16"/>
                <w:szCs w:val="16"/>
                <w:lang w:eastAsia="hr-HR"/>
              </w:rPr>
            </w:pPr>
          </w:p>
          <w:p w:rsidR="00B40E14" w:rsidRPr="00150AE3" w:rsidRDefault="00646608" w:rsidP="00646608">
            <w:pPr>
              <w:spacing w:after="0" w:line="240" w:lineRule="auto"/>
              <w:jc w:val="right"/>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0,00</w:t>
            </w:r>
          </w:p>
        </w:tc>
      </w:tr>
      <w:tr w:rsidR="00A14CE5" w:rsidRPr="00A14CE5" w:rsidTr="00B40E14">
        <w:trPr>
          <w:trHeight w:val="255"/>
        </w:trPr>
        <w:tc>
          <w:tcPr>
            <w:tcW w:w="717" w:type="dxa"/>
            <w:tcBorders>
              <w:top w:val="nil"/>
              <w:left w:val="nil"/>
              <w:bottom w:val="nil"/>
              <w:right w:val="nil"/>
            </w:tcBorders>
            <w:shd w:val="clear" w:color="auto" w:fill="auto"/>
            <w:noWrap/>
            <w:vAlign w:val="bottom"/>
            <w:hideMark/>
          </w:tcPr>
          <w:p w:rsidR="00B40E14" w:rsidRPr="00150AE3" w:rsidRDefault="00B40E14" w:rsidP="00A40241">
            <w:pPr>
              <w:spacing w:after="0" w:line="240" w:lineRule="auto"/>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844</w:t>
            </w:r>
          </w:p>
        </w:tc>
        <w:tc>
          <w:tcPr>
            <w:tcW w:w="4118" w:type="dxa"/>
            <w:tcBorders>
              <w:top w:val="nil"/>
              <w:left w:val="nil"/>
              <w:bottom w:val="nil"/>
              <w:right w:val="nil"/>
            </w:tcBorders>
            <w:shd w:val="clear" w:color="auto" w:fill="auto"/>
            <w:noWrap/>
            <w:vAlign w:val="bottom"/>
            <w:hideMark/>
          </w:tcPr>
          <w:p w:rsidR="00B40E14" w:rsidRPr="00150AE3" w:rsidRDefault="00B40E14" w:rsidP="00A40241">
            <w:pPr>
              <w:spacing w:after="0" w:line="240" w:lineRule="auto"/>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Primljeni krediti i zajmovi od kreditnih i ostalih financijskih institucija izvan javnog sektora</w:t>
            </w:r>
          </w:p>
        </w:tc>
        <w:tc>
          <w:tcPr>
            <w:tcW w:w="1417" w:type="dxa"/>
            <w:tcBorders>
              <w:top w:val="nil"/>
              <w:left w:val="nil"/>
              <w:bottom w:val="nil"/>
              <w:right w:val="nil"/>
            </w:tcBorders>
          </w:tcPr>
          <w:p w:rsidR="00B40E14" w:rsidRPr="00150AE3" w:rsidRDefault="00B40E14" w:rsidP="00A40241">
            <w:pPr>
              <w:spacing w:after="0" w:line="240" w:lineRule="auto"/>
              <w:jc w:val="right"/>
              <w:rPr>
                <w:rFonts w:ascii="Calibri" w:eastAsia="Times New Roman" w:hAnsi="Calibri" w:cs="Arial"/>
                <w:b/>
                <w:bCs/>
                <w:sz w:val="16"/>
                <w:szCs w:val="16"/>
                <w:lang w:eastAsia="hr-HR"/>
              </w:rPr>
            </w:pPr>
          </w:p>
          <w:p w:rsidR="00B40E14" w:rsidRPr="00150AE3" w:rsidRDefault="00B40E14" w:rsidP="002A0AD7">
            <w:pPr>
              <w:spacing w:after="0" w:line="240" w:lineRule="auto"/>
              <w:jc w:val="right"/>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4.</w:t>
            </w:r>
            <w:r w:rsidR="002A0AD7" w:rsidRPr="00150AE3">
              <w:rPr>
                <w:rFonts w:ascii="Calibri" w:eastAsia="Times New Roman" w:hAnsi="Calibri" w:cs="Arial"/>
                <w:b/>
                <w:bCs/>
                <w:sz w:val="16"/>
                <w:szCs w:val="16"/>
                <w:lang w:eastAsia="hr-HR"/>
              </w:rPr>
              <w:t>1</w:t>
            </w:r>
            <w:r w:rsidRPr="00150AE3">
              <w:rPr>
                <w:rFonts w:ascii="Calibri" w:eastAsia="Times New Roman" w:hAnsi="Calibri" w:cs="Arial"/>
                <w:b/>
                <w:bCs/>
                <w:sz w:val="16"/>
                <w:szCs w:val="16"/>
                <w:lang w:eastAsia="hr-HR"/>
              </w:rPr>
              <w:t>00.000,00</w:t>
            </w:r>
          </w:p>
        </w:tc>
        <w:tc>
          <w:tcPr>
            <w:tcW w:w="1306" w:type="dxa"/>
            <w:tcBorders>
              <w:top w:val="nil"/>
              <w:left w:val="nil"/>
              <w:bottom w:val="nil"/>
              <w:right w:val="nil"/>
            </w:tcBorders>
            <w:shd w:val="clear" w:color="auto" w:fill="auto"/>
            <w:noWrap/>
            <w:vAlign w:val="bottom"/>
          </w:tcPr>
          <w:p w:rsidR="00B40E14" w:rsidRPr="00150AE3" w:rsidRDefault="00B96082" w:rsidP="00A40241">
            <w:pPr>
              <w:spacing w:after="0" w:line="240" w:lineRule="auto"/>
              <w:jc w:val="right"/>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2.6</w:t>
            </w:r>
            <w:r w:rsidR="007C6B8A" w:rsidRPr="00150AE3">
              <w:rPr>
                <w:rFonts w:ascii="Calibri" w:eastAsia="Times New Roman" w:hAnsi="Calibri" w:cs="Arial"/>
                <w:b/>
                <w:bCs/>
                <w:sz w:val="16"/>
                <w:szCs w:val="16"/>
                <w:lang w:eastAsia="hr-HR"/>
              </w:rPr>
              <w:t>00.000,00</w:t>
            </w:r>
          </w:p>
        </w:tc>
        <w:tc>
          <w:tcPr>
            <w:tcW w:w="1154" w:type="dxa"/>
            <w:tcBorders>
              <w:top w:val="nil"/>
              <w:left w:val="nil"/>
              <w:bottom w:val="nil"/>
              <w:right w:val="nil"/>
            </w:tcBorders>
            <w:shd w:val="clear" w:color="auto" w:fill="auto"/>
            <w:noWrap/>
            <w:vAlign w:val="bottom"/>
          </w:tcPr>
          <w:p w:rsidR="00B40E14" w:rsidRPr="00150AE3" w:rsidRDefault="00A40241" w:rsidP="00A40241">
            <w:pPr>
              <w:spacing w:after="0" w:line="240" w:lineRule="auto"/>
              <w:jc w:val="right"/>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20.000.000,00</w:t>
            </w:r>
          </w:p>
        </w:tc>
        <w:tc>
          <w:tcPr>
            <w:tcW w:w="1263" w:type="dxa"/>
            <w:tcBorders>
              <w:top w:val="nil"/>
              <w:left w:val="nil"/>
              <w:bottom w:val="nil"/>
              <w:right w:val="nil"/>
            </w:tcBorders>
            <w:shd w:val="clear" w:color="auto" w:fill="auto"/>
            <w:noWrap/>
            <w:vAlign w:val="bottom"/>
          </w:tcPr>
          <w:p w:rsidR="00B40E14" w:rsidRPr="00AA323F" w:rsidRDefault="008D42CC" w:rsidP="00A40241">
            <w:pPr>
              <w:spacing w:after="0" w:line="240" w:lineRule="auto"/>
              <w:jc w:val="right"/>
              <w:rPr>
                <w:rFonts w:ascii="Calibri" w:eastAsia="Times New Roman" w:hAnsi="Calibri" w:cs="Arial"/>
                <w:b/>
                <w:sz w:val="16"/>
                <w:szCs w:val="16"/>
                <w:lang w:eastAsia="hr-HR"/>
              </w:rPr>
            </w:pPr>
            <w:r w:rsidRPr="00AA323F">
              <w:rPr>
                <w:rFonts w:ascii="Calibri" w:eastAsia="Times New Roman" w:hAnsi="Calibri" w:cs="Arial"/>
                <w:b/>
                <w:bCs/>
                <w:sz w:val="16"/>
                <w:szCs w:val="16"/>
                <w:lang w:eastAsia="hr-HR"/>
              </w:rPr>
              <w:t>13.614.950,00</w:t>
            </w:r>
          </w:p>
        </w:tc>
        <w:tc>
          <w:tcPr>
            <w:tcW w:w="1123" w:type="dxa"/>
            <w:tcBorders>
              <w:top w:val="nil"/>
              <w:left w:val="nil"/>
              <w:bottom w:val="nil"/>
              <w:right w:val="nil"/>
            </w:tcBorders>
            <w:shd w:val="clear" w:color="auto" w:fill="auto"/>
            <w:noWrap/>
            <w:vAlign w:val="bottom"/>
          </w:tcPr>
          <w:p w:rsidR="00B40E14" w:rsidRPr="00AA323F" w:rsidRDefault="008D42CC" w:rsidP="00A40241">
            <w:pPr>
              <w:spacing w:after="0" w:line="240" w:lineRule="auto"/>
              <w:jc w:val="right"/>
              <w:rPr>
                <w:rFonts w:ascii="Calibri" w:eastAsia="Times New Roman" w:hAnsi="Calibri" w:cs="Arial"/>
                <w:b/>
                <w:sz w:val="16"/>
                <w:szCs w:val="16"/>
                <w:lang w:eastAsia="hr-HR"/>
              </w:rPr>
            </w:pPr>
            <w:r w:rsidRPr="00AA323F">
              <w:rPr>
                <w:rFonts w:ascii="Calibri" w:eastAsia="Times New Roman" w:hAnsi="Calibri" w:cs="Arial"/>
                <w:b/>
                <w:sz w:val="16"/>
                <w:szCs w:val="16"/>
                <w:lang w:eastAsia="hr-HR"/>
              </w:rPr>
              <w:t>0,00</w:t>
            </w:r>
          </w:p>
        </w:tc>
        <w:tc>
          <w:tcPr>
            <w:tcW w:w="982" w:type="dxa"/>
            <w:tcBorders>
              <w:top w:val="nil"/>
              <w:left w:val="nil"/>
              <w:bottom w:val="nil"/>
              <w:right w:val="nil"/>
            </w:tcBorders>
            <w:shd w:val="clear" w:color="auto" w:fill="auto"/>
            <w:noWrap/>
            <w:vAlign w:val="bottom"/>
          </w:tcPr>
          <w:p w:rsidR="00B40E14" w:rsidRPr="00AA323F" w:rsidRDefault="00D365C9" w:rsidP="00A40241">
            <w:pPr>
              <w:spacing w:after="0" w:line="240" w:lineRule="auto"/>
              <w:jc w:val="right"/>
              <w:rPr>
                <w:rFonts w:ascii="Calibri" w:eastAsia="Times New Roman" w:hAnsi="Calibri" w:cs="Arial"/>
                <w:b/>
                <w:bCs/>
                <w:sz w:val="16"/>
                <w:szCs w:val="16"/>
                <w:lang w:eastAsia="hr-HR"/>
              </w:rPr>
            </w:pPr>
            <w:r w:rsidRPr="00AA323F">
              <w:rPr>
                <w:rFonts w:ascii="Calibri" w:eastAsia="Times New Roman" w:hAnsi="Calibri" w:cs="Arial"/>
                <w:b/>
                <w:bCs/>
                <w:sz w:val="16"/>
                <w:szCs w:val="16"/>
                <w:lang w:eastAsia="hr-HR"/>
              </w:rPr>
              <w:t>63,41</w:t>
            </w:r>
          </w:p>
        </w:tc>
        <w:tc>
          <w:tcPr>
            <w:tcW w:w="982" w:type="dxa"/>
            <w:tcBorders>
              <w:top w:val="nil"/>
              <w:left w:val="nil"/>
              <w:bottom w:val="nil"/>
              <w:right w:val="nil"/>
            </w:tcBorders>
            <w:shd w:val="clear" w:color="auto" w:fill="auto"/>
            <w:noWrap/>
            <w:vAlign w:val="bottom"/>
          </w:tcPr>
          <w:p w:rsidR="00B40E14" w:rsidRPr="00AA323F" w:rsidRDefault="00AA323F" w:rsidP="00A40241">
            <w:pPr>
              <w:spacing w:after="0" w:line="240" w:lineRule="auto"/>
              <w:jc w:val="right"/>
              <w:rPr>
                <w:rFonts w:ascii="Calibri" w:eastAsia="Times New Roman" w:hAnsi="Calibri" w:cs="Arial"/>
                <w:b/>
                <w:sz w:val="16"/>
                <w:szCs w:val="16"/>
                <w:lang w:eastAsia="hr-HR"/>
              </w:rPr>
            </w:pPr>
            <w:r w:rsidRPr="00AA323F">
              <w:rPr>
                <w:rFonts w:ascii="Calibri" w:eastAsia="Times New Roman" w:hAnsi="Calibri" w:cs="Arial"/>
                <w:b/>
                <w:sz w:val="16"/>
                <w:szCs w:val="16"/>
                <w:lang w:eastAsia="hr-HR"/>
              </w:rPr>
              <w:t>769,23</w:t>
            </w:r>
          </w:p>
        </w:tc>
        <w:tc>
          <w:tcPr>
            <w:tcW w:w="843" w:type="dxa"/>
            <w:tcBorders>
              <w:top w:val="nil"/>
              <w:left w:val="nil"/>
              <w:bottom w:val="nil"/>
              <w:right w:val="nil"/>
            </w:tcBorders>
            <w:shd w:val="clear" w:color="auto" w:fill="auto"/>
            <w:noWrap/>
            <w:vAlign w:val="bottom"/>
          </w:tcPr>
          <w:p w:rsidR="00B40E14" w:rsidRPr="00AA323F" w:rsidRDefault="008F35F4" w:rsidP="00A40241">
            <w:pPr>
              <w:spacing w:after="0" w:line="240" w:lineRule="auto"/>
              <w:jc w:val="right"/>
              <w:rPr>
                <w:rFonts w:ascii="Calibri" w:eastAsia="Times New Roman" w:hAnsi="Calibri" w:cs="Arial"/>
                <w:b/>
                <w:sz w:val="16"/>
                <w:szCs w:val="16"/>
                <w:lang w:eastAsia="hr-HR"/>
              </w:rPr>
            </w:pPr>
            <w:r w:rsidRPr="00AA323F">
              <w:rPr>
                <w:rFonts w:ascii="Calibri" w:eastAsia="Times New Roman" w:hAnsi="Calibri" w:cs="Arial"/>
                <w:b/>
                <w:sz w:val="16"/>
                <w:szCs w:val="16"/>
                <w:lang w:eastAsia="hr-HR"/>
              </w:rPr>
              <w:t>68,07</w:t>
            </w:r>
          </w:p>
        </w:tc>
        <w:tc>
          <w:tcPr>
            <w:tcW w:w="711" w:type="dxa"/>
            <w:tcBorders>
              <w:top w:val="nil"/>
              <w:left w:val="nil"/>
              <w:bottom w:val="nil"/>
              <w:right w:val="nil"/>
            </w:tcBorders>
          </w:tcPr>
          <w:p w:rsidR="00AA323F" w:rsidRDefault="00AA323F" w:rsidP="00646608">
            <w:pPr>
              <w:spacing w:after="0" w:line="240" w:lineRule="auto"/>
              <w:jc w:val="right"/>
              <w:rPr>
                <w:rFonts w:ascii="Calibri" w:eastAsia="Times New Roman" w:hAnsi="Calibri" w:cs="Arial"/>
                <w:b/>
                <w:sz w:val="16"/>
                <w:szCs w:val="16"/>
                <w:lang w:eastAsia="hr-HR"/>
              </w:rPr>
            </w:pPr>
          </w:p>
          <w:p w:rsidR="00B40E14" w:rsidRPr="00AA323F" w:rsidRDefault="00646608" w:rsidP="00646608">
            <w:pPr>
              <w:spacing w:after="0" w:line="240" w:lineRule="auto"/>
              <w:jc w:val="right"/>
              <w:rPr>
                <w:rFonts w:ascii="Calibri" w:eastAsia="Times New Roman" w:hAnsi="Calibri" w:cs="Arial"/>
                <w:b/>
                <w:sz w:val="16"/>
                <w:szCs w:val="16"/>
                <w:lang w:eastAsia="hr-HR"/>
              </w:rPr>
            </w:pPr>
            <w:r w:rsidRPr="00AA323F">
              <w:rPr>
                <w:rFonts w:ascii="Calibri" w:eastAsia="Times New Roman" w:hAnsi="Calibri" w:cs="Arial"/>
                <w:b/>
                <w:sz w:val="16"/>
                <w:szCs w:val="16"/>
                <w:lang w:eastAsia="hr-HR"/>
              </w:rPr>
              <w:t>0,00</w:t>
            </w:r>
          </w:p>
        </w:tc>
      </w:tr>
      <w:tr w:rsidR="00A14CE5" w:rsidRPr="00A14CE5" w:rsidTr="00B40E14">
        <w:trPr>
          <w:trHeight w:val="255"/>
        </w:trPr>
        <w:tc>
          <w:tcPr>
            <w:tcW w:w="717" w:type="dxa"/>
            <w:tcBorders>
              <w:top w:val="nil"/>
              <w:left w:val="nil"/>
              <w:bottom w:val="nil"/>
              <w:right w:val="nil"/>
            </w:tcBorders>
            <w:shd w:val="clear" w:color="auto" w:fill="auto"/>
            <w:noWrap/>
            <w:vAlign w:val="bottom"/>
            <w:hideMark/>
          </w:tcPr>
          <w:p w:rsidR="00B40E14" w:rsidRPr="00150AE3" w:rsidRDefault="00B40E14" w:rsidP="00A40241">
            <w:pPr>
              <w:spacing w:after="0" w:line="240" w:lineRule="auto"/>
              <w:rPr>
                <w:rFonts w:ascii="Calibri" w:eastAsia="Times New Roman" w:hAnsi="Calibri" w:cs="Arial"/>
                <w:sz w:val="16"/>
                <w:szCs w:val="16"/>
                <w:lang w:eastAsia="hr-HR"/>
              </w:rPr>
            </w:pPr>
            <w:r w:rsidRPr="00150AE3">
              <w:rPr>
                <w:rFonts w:ascii="Calibri" w:eastAsia="Times New Roman" w:hAnsi="Calibri" w:cs="Arial"/>
                <w:sz w:val="16"/>
                <w:szCs w:val="16"/>
                <w:lang w:eastAsia="hr-HR"/>
              </w:rPr>
              <w:t>8443</w:t>
            </w:r>
          </w:p>
        </w:tc>
        <w:tc>
          <w:tcPr>
            <w:tcW w:w="4118" w:type="dxa"/>
            <w:tcBorders>
              <w:top w:val="nil"/>
              <w:left w:val="nil"/>
              <w:bottom w:val="nil"/>
              <w:right w:val="nil"/>
            </w:tcBorders>
            <w:shd w:val="clear" w:color="auto" w:fill="auto"/>
            <w:noWrap/>
            <w:vAlign w:val="bottom"/>
            <w:hideMark/>
          </w:tcPr>
          <w:p w:rsidR="00B40E14" w:rsidRPr="00150AE3" w:rsidRDefault="00B40E14" w:rsidP="00A40241">
            <w:pPr>
              <w:spacing w:after="0" w:line="240" w:lineRule="auto"/>
              <w:rPr>
                <w:rFonts w:ascii="Calibri" w:eastAsia="Times New Roman" w:hAnsi="Calibri" w:cs="Arial"/>
                <w:sz w:val="16"/>
                <w:szCs w:val="16"/>
                <w:lang w:eastAsia="hr-HR"/>
              </w:rPr>
            </w:pPr>
            <w:r w:rsidRPr="00150AE3">
              <w:rPr>
                <w:rFonts w:ascii="Calibri" w:eastAsia="Times New Roman" w:hAnsi="Calibri" w:cs="Arial"/>
                <w:sz w:val="16"/>
                <w:szCs w:val="16"/>
                <w:lang w:eastAsia="hr-HR"/>
              </w:rPr>
              <w:t xml:space="preserve">Primljeni krediti od tuzemnih kreditnih institucija izvan javnog sektora                            </w:t>
            </w:r>
          </w:p>
        </w:tc>
        <w:tc>
          <w:tcPr>
            <w:tcW w:w="1417" w:type="dxa"/>
            <w:tcBorders>
              <w:top w:val="nil"/>
              <w:left w:val="nil"/>
              <w:bottom w:val="nil"/>
              <w:right w:val="nil"/>
            </w:tcBorders>
          </w:tcPr>
          <w:p w:rsidR="00B40E14" w:rsidRPr="00150AE3" w:rsidRDefault="00B40E14" w:rsidP="00A40241">
            <w:pPr>
              <w:spacing w:after="0" w:line="240" w:lineRule="auto"/>
              <w:jc w:val="right"/>
              <w:rPr>
                <w:rFonts w:ascii="Calibri" w:eastAsia="Times New Roman" w:hAnsi="Calibri" w:cs="Arial"/>
                <w:sz w:val="16"/>
                <w:szCs w:val="16"/>
                <w:lang w:eastAsia="hr-HR"/>
              </w:rPr>
            </w:pPr>
          </w:p>
          <w:p w:rsidR="00B40E14" w:rsidRPr="00150AE3" w:rsidRDefault="00B40E14" w:rsidP="002A0AD7">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4.</w:t>
            </w:r>
            <w:r w:rsidR="002A0AD7" w:rsidRPr="00150AE3">
              <w:rPr>
                <w:rFonts w:ascii="Calibri" w:eastAsia="Times New Roman" w:hAnsi="Calibri" w:cs="Arial"/>
                <w:sz w:val="16"/>
                <w:szCs w:val="16"/>
                <w:lang w:eastAsia="hr-HR"/>
              </w:rPr>
              <w:t>1</w:t>
            </w:r>
            <w:r w:rsidRPr="00150AE3">
              <w:rPr>
                <w:rFonts w:ascii="Calibri" w:eastAsia="Times New Roman" w:hAnsi="Calibri" w:cs="Arial"/>
                <w:sz w:val="16"/>
                <w:szCs w:val="16"/>
                <w:lang w:eastAsia="hr-HR"/>
              </w:rPr>
              <w:t>00.000,00</w:t>
            </w:r>
          </w:p>
        </w:tc>
        <w:tc>
          <w:tcPr>
            <w:tcW w:w="1306" w:type="dxa"/>
            <w:tcBorders>
              <w:top w:val="nil"/>
              <w:left w:val="nil"/>
              <w:bottom w:val="nil"/>
              <w:right w:val="nil"/>
            </w:tcBorders>
            <w:shd w:val="clear" w:color="auto" w:fill="auto"/>
            <w:noWrap/>
            <w:vAlign w:val="bottom"/>
          </w:tcPr>
          <w:p w:rsidR="00B40E14" w:rsidRPr="00150AE3" w:rsidRDefault="00B96082"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bCs/>
                <w:sz w:val="16"/>
                <w:szCs w:val="16"/>
                <w:lang w:eastAsia="hr-HR"/>
              </w:rPr>
              <w:t>2.6</w:t>
            </w:r>
            <w:r w:rsidR="007C6B8A" w:rsidRPr="00150AE3">
              <w:rPr>
                <w:rFonts w:ascii="Calibri" w:eastAsia="Times New Roman" w:hAnsi="Calibri" w:cs="Arial"/>
                <w:bCs/>
                <w:sz w:val="16"/>
                <w:szCs w:val="16"/>
                <w:lang w:eastAsia="hr-HR"/>
              </w:rPr>
              <w:t>00.000,00</w:t>
            </w:r>
          </w:p>
        </w:tc>
        <w:tc>
          <w:tcPr>
            <w:tcW w:w="1154" w:type="dxa"/>
            <w:tcBorders>
              <w:top w:val="nil"/>
              <w:left w:val="nil"/>
              <w:bottom w:val="nil"/>
              <w:right w:val="nil"/>
            </w:tcBorders>
            <w:shd w:val="clear" w:color="auto" w:fill="auto"/>
            <w:noWrap/>
            <w:vAlign w:val="bottom"/>
          </w:tcPr>
          <w:p w:rsidR="00B40E14" w:rsidRPr="00150AE3" w:rsidRDefault="00A40241" w:rsidP="00A40241">
            <w:pPr>
              <w:spacing w:after="0" w:line="240" w:lineRule="auto"/>
              <w:rPr>
                <w:rFonts w:ascii="Calibri" w:eastAsia="Times New Roman" w:hAnsi="Calibri" w:cs="Arial"/>
                <w:sz w:val="16"/>
                <w:szCs w:val="16"/>
                <w:lang w:eastAsia="hr-HR"/>
              </w:rPr>
            </w:pPr>
            <w:r w:rsidRPr="00150AE3">
              <w:rPr>
                <w:rFonts w:ascii="Calibri" w:eastAsia="Times New Roman" w:hAnsi="Calibri" w:cs="Arial"/>
                <w:sz w:val="16"/>
                <w:szCs w:val="16"/>
                <w:lang w:eastAsia="hr-HR"/>
              </w:rPr>
              <w:t>20.000.000,00</w:t>
            </w:r>
          </w:p>
        </w:tc>
        <w:tc>
          <w:tcPr>
            <w:tcW w:w="1263" w:type="dxa"/>
            <w:tcBorders>
              <w:top w:val="nil"/>
              <w:left w:val="nil"/>
              <w:bottom w:val="nil"/>
              <w:right w:val="nil"/>
            </w:tcBorders>
            <w:shd w:val="clear" w:color="auto" w:fill="auto"/>
            <w:noWrap/>
            <w:vAlign w:val="bottom"/>
          </w:tcPr>
          <w:p w:rsidR="00B40E14" w:rsidRPr="00150AE3" w:rsidRDefault="008D42CC"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bCs/>
                <w:sz w:val="16"/>
                <w:szCs w:val="16"/>
                <w:lang w:eastAsia="hr-HR"/>
              </w:rPr>
              <w:t>13.614.950,00</w:t>
            </w:r>
          </w:p>
        </w:tc>
        <w:tc>
          <w:tcPr>
            <w:tcW w:w="1123" w:type="dxa"/>
            <w:tcBorders>
              <w:top w:val="nil"/>
              <w:left w:val="nil"/>
              <w:bottom w:val="nil"/>
              <w:right w:val="nil"/>
            </w:tcBorders>
            <w:shd w:val="clear" w:color="auto" w:fill="auto"/>
            <w:noWrap/>
            <w:vAlign w:val="bottom"/>
          </w:tcPr>
          <w:p w:rsidR="00B40E14" w:rsidRPr="00150AE3" w:rsidRDefault="008D42CC"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c>
          <w:tcPr>
            <w:tcW w:w="982" w:type="dxa"/>
            <w:tcBorders>
              <w:top w:val="nil"/>
              <w:left w:val="nil"/>
              <w:bottom w:val="nil"/>
              <w:right w:val="nil"/>
            </w:tcBorders>
            <w:shd w:val="clear" w:color="auto" w:fill="auto"/>
            <w:noWrap/>
            <w:vAlign w:val="bottom"/>
          </w:tcPr>
          <w:p w:rsidR="00B40E14" w:rsidRPr="00150AE3" w:rsidRDefault="00D365C9" w:rsidP="00A40241">
            <w:pPr>
              <w:spacing w:after="0" w:line="240" w:lineRule="auto"/>
              <w:jc w:val="right"/>
              <w:rPr>
                <w:rFonts w:ascii="Calibri" w:eastAsia="Times New Roman" w:hAnsi="Calibri" w:cs="Arial"/>
                <w:sz w:val="16"/>
                <w:szCs w:val="16"/>
                <w:lang w:eastAsia="hr-HR"/>
              </w:rPr>
            </w:pPr>
            <w:r>
              <w:rPr>
                <w:rFonts w:ascii="Calibri" w:eastAsia="Times New Roman" w:hAnsi="Calibri" w:cs="Arial"/>
                <w:sz w:val="16"/>
                <w:szCs w:val="16"/>
                <w:lang w:eastAsia="hr-HR"/>
              </w:rPr>
              <w:t>63,41</w:t>
            </w:r>
          </w:p>
        </w:tc>
        <w:tc>
          <w:tcPr>
            <w:tcW w:w="982" w:type="dxa"/>
            <w:tcBorders>
              <w:top w:val="nil"/>
              <w:left w:val="nil"/>
              <w:bottom w:val="nil"/>
              <w:right w:val="nil"/>
            </w:tcBorders>
            <w:shd w:val="clear" w:color="auto" w:fill="auto"/>
            <w:noWrap/>
            <w:vAlign w:val="bottom"/>
          </w:tcPr>
          <w:p w:rsidR="00B40E14" w:rsidRPr="00150AE3" w:rsidRDefault="00AA323F" w:rsidP="00A40241">
            <w:pPr>
              <w:spacing w:after="0" w:line="240" w:lineRule="auto"/>
              <w:jc w:val="right"/>
              <w:rPr>
                <w:rFonts w:ascii="Calibri" w:eastAsia="Times New Roman" w:hAnsi="Calibri" w:cs="Arial"/>
                <w:sz w:val="16"/>
                <w:szCs w:val="16"/>
                <w:lang w:eastAsia="hr-HR"/>
              </w:rPr>
            </w:pPr>
            <w:r>
              <w:rPr>
                <w:rFonts w:ascii="Calibri" w:eastAsia="Times New Roman" w:hAnsi="Calibri" w:cs="Arial"/>
                <w:sz w:val="16"/>
                <w:szCs w:val="16"/>
                <w:lang w:eastAsia="hr-HR"/>
              </w:rPr>
              <w:t>769,23</w:t>
            </w:r>
          </w:p>
        </w:tc>
        <w:tc>
          <w:tcPr>
            <w:tcW w:w="843" w:type="dxa"/>
            <w:tcBorders>
              <w:top w:val="nil"/>
              <w:left w:val="nil"/>
              <w:bottom w:val="nil"/>
              <w:right w:val="nil"/>
            </w:tcBorders>
            <w:shd w:val="clear" w:color="auto" w:fill="auto"/>
            <w:noWrap/>
            <w:vAlign w:val="bottom"/>
          </w:tcPr>
          <w:p w:rsidR="00B40E14" w:rsidRPr="00150AE3" w:rsidRDefault="008F35F4"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68,07</w:t>
            </w:r>
          </w:p>
        </w:tc>
        <w:tc>
          <w:tcPr>
            <w:tcW w:w="711" w:type="dxa"/>
            <w:tcBorders>
              <w:top w:val="nil"/>
              <w:left w:val="nil"/>
              <w:bottom w:val="nil"/>
              <w:right w:val="nil"/>
            </w:tcBorders>
          </w:tcPr>
          <w:p w:rsidR="00B40E14" w:rsidRPr="00150AE3" w:rsidRDefault="00646608" w:rsidP="00646608">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r>
      <w:tr w:rsidR="00734E54" w:rsidRPr="00A14CE5" w:rsidTr="00B40E14">
        <w:trPr>
          <w:trHeight w:val="255"/>
        </w:trPr>
        <w:tc>
          <w:tcPr>
            <w:tcW w:w="717" w:type="dxa"/>
            <w:tcBorders>
              <w:top w:val="nil"/>
              <w:left w:val="nil"/>
              <w:bottom w:val="nil"/>
              <w:right w:val="nil"/>
            </w:tcBorders>
            <w:shd w:val="clear" w:color="auto" w:fill="auto"/>
            <w:noWrap/>
            <w:vAlign w:val="bottom"/>
          </w:tcPr>
          <w:p w:rsidR="00734E54" w:rsidRPr="00AA323F" w:rsidRDefault="00734E54" w:rsidP="00A40241">
            <w:pPr>
              <w:spacing w:after="0" w:line="240" w:lineRule="auto"/>
              <w:rPr>
                <w:rFonts w:ascii="Calibri" w:eastAsia="Times New Roman" w:hAnsi="Calibri" w:cs="Arial"/>
                <w:i/>
                <w:sz w:val="16"/>
                <w:szCs w:val="16"/>
                <w:lang w:eastAsia="hr-HR"/>
              </w:rPr>
            </w:pPr>
            <w:r w:rsidRPr="00AA323F">
              <w:rPr>
                <w:rFonts w:ascii="Calibri" w:eastAsia="Times New Roman" w:hAnsi="Calibri" w:cs="Arial"/>
                <w:i/>
                <w:sz w:val="16"/>
                <w:szCs w:val="16"/>
                <w:lang w:eastAsia="hr-HR"/>
              </w:rPr>
              <w:t>84431</w:t>
            </w:r>
          </w:p>
        </w:tc>
        <w:tc>
          <w:tcPr>
            <w:tcW w:w="4118" w:type="dxa"/>
            <w:tcBorders>
              <w:top w:val="nil"/>
              <w:left w:val="nil"/>
              <w:bottom w:val="nil"/>
              <w:right w:val="nil"/>
            </w:tcBorders>
            <w:shd w:val="clear" w:color="auto" w:fill="auto"/>
            <w:noWrap/>
            <w:vAlign w:val="bottom"/>
          </w:tcPr>
          <w:p w:rsidR="00734E54" w:rsidRPr="00AA323F" w:rsidRDefault="00734E54" w:rsidP="00A40241">
            <w:pPr>
              <w:spacing w:after="0" w:line="240" w:lineRule="auto"/>
              <w:rPr>
                <w:rFonts w:ascii="Calibri" w:eastAsia="Times New Roman" w:hAnsi="Calibri" w:cs="Arial"/>
                <w:i/>
                <w:sz w:val="16"/>
                <w:szCs w:val="16"/>
                <w:lang w:eastAsia="hr-HR"/>
              </w:rPr>
            </w:pPr>
            <w:r w:rsidRPr="00AA323F">
              <w:rPr>
                <w:rFonts w:ascii="Calibri" w:eastAsia="Times New Roman" w:hAnsi="Calibri" w:cs="Arial"/>
                <w:i/>
                <w:sz w:val="16"/>
                <w:szCs w:val="16"/>
                <w:lang w:eastAsia="hr-HR"/>
              </w:rPr>
              <w:t xml:space="preserve">Primljeni krediti od tuzemnih kreditnih institucija izvan javnog sektora   - KRATKOROČNI                         </w:t>
            </w:r>
          </w:p>
        </w:tc>
        <w:tc>
          <w:tcPr>
            <w:tcW w:w="1417" w:type="dxa"/>
            <w:tcBorders>
              <w:top w:val="nil"/>
              <w:left w:val="nil"/>
              <w:bottom w:val="nil"/>
              <w:right w:val="nil"/>
            </w:tcBorders>
          </w:tcPr>
          <w:p w:rsidR="00734E54" w:rsidRPr="00AA323F" w:rsidRDefault="00734E54" w:rsidP="00A40241">
            <w:pPr>
              <w:spacing w:after="0" w:line="240" w:lineRule="auto"/>
              <w:jc w:val="right"/>
              <w:rPr>
                <w:rFonts w:ascii="Calibri" w:eastAsia="Times New Roman" w:hAnsi="Calibri" w:cs="Arial"/>
                <w:i/>
                <w:sz w:val="16"/>
                <w:szCs w:val="16"/>
                <w:lang w:eastAsia="hr-HR"/>
              </w:rPr>
            </w:pPr>
          </w:p>
          <w:p w:rsidR="00734E54" w:rsidRPr="00AA323F" w:rsidRDefault="00734E54" w:rsidP="00A40241">
            <w:pPr>
              <w:spacing w:after="0" w:line="240" w:lineRule="auto"/>
              <w:jc w:val="right"/>
              <w:rPr>
                <w:rFonts w:ascii="Calibri" w:eastAsia="Times New Roman" w:hAnsi="Calibri" w:cs="Arial"/>
                <w:i/>
                <w:sz w:val="16"/>
                <w:szCs w:val="16"/>
                <w:lang w:eastAsia="hr-HR"/>
              </w:rPr>
            </w:pPr>
            <w:r w:rsidRPr="00AA323F">
              <w:rPr>
                <w:rFonts w:ascii="Calibri" w:eastAsia="Times New Roman" w:hAnsi="Calibri" w:cs="Arial"/>
                <w:i/>
                <w:sz w:val="16"/>
                <w:szCs w:val="16"/>
                <w:lang w:eastAsia="hr-HR"/>
              </w:rPr>
              <w:t>4.100.000,00</w:t>
            </w:r>
          </w:p>
        </w:tc>
        <w:tc>
          <w:tcPr>
            <w:tcW w:w="1306" w:type="dxa"/>
            <w:tcBorders>
              <w:top w:val="nil"/>
              <w:left w:val="nil"/>
              <w:bottom w:val="nil"/>
              <w:right w:val="nil"/>
            </w:tcBorders>
            <w:shd w:val="clear" w:color="auto" w:fill="auto"/>
            <w:noWrap/>
            <w:vAlign w:val="bottom"/>
          </w:tcPr>
          <w:p w:rsidR="00734E54" w:rsidRPr="00AA323F" w:rsidRDefault="00734E54" w:rsidP="00A40241">
            <w:pPr>
              <w:spacing w:after="0" w:line="240" w:lineRule="auto"/>
              <w:jc w:val="right"/>
              <w:rPr>
                <w:rFonts w:ascii="Calibri" w:eastAsia="Times New Roman" w:hAnsi="Calibri" w:cs="Arial"/>
                <w:bCs/>
                <w:i/>
                <w:sz w:val="16"/>
                <w:szCs w:val="16"/>
                <w:lang w:eastAsia="hr-HR"/>
              </w:rPr>
            </w:pPr>
            <w:r w:rsidRPr="00AA323F">
              <w:rPr>
                <w:rFonts w:ascii="Calibri" w:eastAsia="Times New Roman" w:hAnsi="Calibri" w:cs="Arial"/>
                <w:bCs/>
                <w:i/>
                <w:sz w:val="16"/>
                <w:szCs w:val="16"/>
                <w:lang w:eastAsia="hr-HR"/>
              </w:rPr>
              <w:t>2.000.000,00</w:t>
            </w:r>
          </w:p>
        </w:tc>
        <w:tc>
          <w:tcPr>
            <w:tcW w:w="1154" w:type="dxa"/>
            <w:tcBorders>
              <w:top w:val="nil"/>
              <w:left w:val="nil"/>
              <w:bottom w:val="nil"/>
              <w:right w:val="nil"/>
            </w:tcBorders>
            <w:shd w:val="clear" w:color="auto" w:fill="auto"/>
            <w:noWrap/>
            <w:vAlign w:val="bottom"/>
          </w:tcPr>
          <w:p w:rsidR="00734E54" w:rsidRPr="00AA323F" w:rsidRDefault="00734E54" w:rsidP="00734E54">
            <w:pPr>
              <w:spacing w:after="0" w:line="240" w:lineRule="auto"/>
              <w:jc w:val="right"/>
              <w:rPr>
                <w:rFonts w:ascii="Calibri" w:eastAsia="Times New Roman" w:hAnsi="Calibri" w:cs="Arial"/>
                <w:i/>
                <w:sz w:val="16"/>
                <w:szCs w:val="16"/>
                <w:lang w:eastAsia="hr-HR"/>
              </w:rPr>
            </w:pPr>
            <w:r w:rsidRPr="00AA323F">
              <w:rPr>
                <w:rFonts w:ascii="Calibri" w:eastAsia="Times New Roman" w:hAnsi="Calibri" w:cs="Arial"/>
                <w:i/>
                <w:sz w:val="16"/>
                <w:szCs w:val="16"/>
                <w:lang w:eastAsia="hr-HR"/>
              </w:rPr>
              <w:t>0,00</w:t>
            </w:r>
          </w:p>
        </w:tc>
        <w:tc>
          <w:tcPr>
            <w:tcW w:w="1263" w:type="dxa"/>
            <w:tcBorders>
              <w:top w:val="nil"/>
              <w:left w:val="nil"/>
              <w:bottom w:val="nil"/>
              <w:right w:val="nil"/>
            </w:tcBorders>
            <w:shd w:val="clear" w:color="auto" w:fill="auto"/>
            <w:noWrap/>
            <w:vAlign w:val="bottom"/>
          </w:tcPr>
          <w:p w:rsidR="00734E54" w:rsidRPr="00AA323F" w:rsidRDefault="00734E54" w:rsidP="00A40241">
            <w:pPr>
              <w:spacing w:after="0" w:line="240" w:lineRule="auto"/>
              <w:jc w:val="right"/>
              <w:rPr>
                <w:rFonts w:ascii="Calibri" w:eastAsia="Times New Roman" w:hAnsi="Calibri" w:cs="Arial"/>
                <w:bCs/>
                <w:i/>
                <w:sz w:val="16"/>
                <w:szCs w:val="16"/>
                <w:lang w:eastAsia="hr-HR"/>
              </w:rPr>
            </w:pPr>
            <w:r w:rsidRPr="00AA323F">
              <w:rPr>
                <w:rFonts w:ascii="Calibri" w:eastAsia="Times New Roman" w:hAnsi="Calibri" w:cs="Arial"/>
                <w:bCs/>
                <w:i/>
                <w:sz w:val="16"/>
                <w:szCs w:val="16"/>
                <w:lang w:eastAsia="hr-HR"/>
              </w:rPr>
              <w:t>0,00</w:t>
            </w:r>
          </w:p>
        </w:tc>
        <w:tc>
          <w:tcPr>
            <w:tcW w:w="1123" w:type="dxa"/>
            <w:tcBorders>
              <w:top w:val="nil"/>
              <w:left w:val="nil"/>
              <w:bottom w:val="nil"/>
              <w:right w:val="nil"/>
            </w:tcBorders>
            <w:shd w:val="clear" w:color="auto" w:fill="auto"/>
            <w:noWrap/>
            <w:vAlign w:val="bottom"/>
          </w:tcPr>
          <w:p w:rsidR="00734E54" w:rsidRPr="00AA323F" w:rsidRDefault="00734E54" w:rsidP="00A40241">
            <w:pPr>
              <w:spacing w:after="0" w:line="240" w:lineRule="auto"/>
              <w:jc w:val="right"/>
              <w:rPr>
                <w:rFonts w:ascii="Calibri" w:eastAsia="Times New Roman" w:hAnsi="Calibri" w:cs="Arial"/>
                <w:i/>
                <w:sz w:val="16"/>
                <w:szCs w:val="16"/>
                <w:lang w:eastAsia="hr-HR"/>
              </w:rPr>
            </w:pPr>
            <w:r w:rsidRPr="00AA323F">
              <w:rPr>
                <w:rFonts w:ascii="Calibri" w:eastAsia="Times New Roman" w:hAnsi="Calibri" w:cs="Arial"/>
                <w:i/>
                <w:sz w:val="16"/>
                <w:szCs w:val="16"/>
                <w:lang w:eastAsia="hr-HR"/>
              </w:rPr>
              <w:t>0,00</w:t>
            </w:r>
          </w:p>
        </w:tc>
        <w:tc>
          <w:tcPr>
            <w:tcW w:w="982" w:type="dxa"/>
            <w:tcBorders>
              <w:top w:val="nil"/>
              <w:left w:val="nil"/>
              <w:bottom w:val="nil"/>
              <w:right w:val="nil"/>
            </w:tcBorders>
            <w:shd w:val="clear" w:color="auto" w:fill="auto"/>
            <w:noWrap/>
            <w:vAlign w:val="bottom"/>
          </w:tcPr>
          <w:p w:rsidR="00734E54" w:rsidRPr="00AA323F" w:rsidRDefault="00D365C9" w:rsidP="00A40241">
            <w:pPr>
              <w:spacing w:after="0" w:line="240" w:lineRule="auto"/>
              <w:jc w:val="right"/>
              <w:rPr>
                <w:rFonts w:ascii="Calibri" w:eastAsia="Times New Roman" w:hAnsi="Calibri" w:cs="Arial"/>
                <w:i/>
                <w:sz w:val="16"/>
                <w:szCs w:val="16"/>
                <w:lang w:eastAsia="hr-HR"/>
              </w:rPr>
            </w:pPr>
            <w:r w:rsidRPr="00AA323F">
              <w:rPr>
                <w:rFonts w:ascii="Calibri" w:eastAsia="Times New Roman" w:hAnsi="Calibri" w:cs="Arial"/>
                <w:i/>
                <w:sz w:val="16"/>
                <w:szCs w:val="16"/>
                <w:lang w:eastAsia="hr-HR"/>
              </w:rPr>
              <w:t>48,78</w:t>
            </w:r>
          </w:p>
        </w:tc>
        <w:tc>
          <w:tcPr>
            <w:tcW w:w="982" w:type="dxa"/>
            <w:tcBorders>
              <w:top w:val="nil"/>
              <w:left w:val="nil"/>
              <w:bottom w:val="nil"/>
              <w:right w:val="nil"/>
            </w:tcBorders>
            <w:shd w:val="clear" w:color="auto" w:fill="auto"/>
            <w:noWrap/>
            <w:vAlign w:val="bottom"/>
          </w:tcPr>
          <w:p w:rsidR="00734E54" w:rsidRPr="00AA323F" w:rsidRDefault="00734E54" w:rsidP="00A40241">
            <w:pPr>
              <w:spacing w:after="0" w:line="240" w:lineRule="auto"/>
              <w:jc w:val="right"/>
              <w:rPr>
                <w:rFonts w:ascii="Calibri" w:eastAsia="Times New Roman" w:hAnsi="Calibri" w:cs="Arial"/>
                <w:i/>
                <w:sz w:val="16"/>
                <w:szCs w:val="16"/>
                <w:lang w:eastAsia="hr-HR"/>
              </w:rPr>
            </w:pPr>
            <w:r w:rsidRPr="00AA323F">
              <w:rPr>
                <w:rFonts w:ascii="Calibri" w:eastAsia="Times New Roman" w:hAnsi="Calibri" w:cs="Arial"/>
                <w:i/>
                <w:sz w:val="16"/>
                <w:szCs w:val="16"/>
                <w:lang w:eastAsia="hr-HR"/>
              </w:rPr>
              <w:t>0,00</w:t>
            </w:r>
          </w:p>
        </w:tc>
        <w:tc>
          <w:tcPr>
            <w:tcW w:w="843" w:type="dxa"/>
            <w:tcBorders>
              <w:top w:val="nil"/>
              <w:left w:val="nil"/>
              <w:bottom w:val="nil"/>
              <w:right w:val="nil"/>
            </w:tcBorders>
            <w:shd w:val="clear" w:color="auto" w:fill="auto"/>
            <w:noWrap/>
            <w:vAlign w:val="bottom"/>
          </w:tcPr>
          <w:p w:rsidR="00734E54" w:rsidRPr="00AA323F" w:rsidRDefault="00734E54" w:rsidP="00A40241">
            <w:pPr>
              <w:spacing w:after="0" w:line="240" w:lineRule="auto"/>
              <w:jc w:val="right"/>
              <w:rPr>
                <w:rFonts w:ascii="Calibri" w:eastAsia="Times New Roman" w:hAnsi="Calibri" w:cs="Arial"/>
                <w:i/>
                <w:sz w:val="16"/>
                <w:szCs w:val="16"/>
                <w:lang w:eastAsia="hr-HR"/>
              </w:rPr>
            </w:pPr>
            <w:r w:rsidRPr="00AA323F">
              <w:rPr>
                <w:rFonts w:ascii="Calibri" w:eastAsia="Times New Roman" w:hAnsi="Calibri" w:cs="Arial"/>
                <w:i/>
                <w:sz w:val="16"/>
                <w:szCs w:val="16"/>
                <w:lang w:eastAsia="hr-HR"/>
              </w:rPr>
              <w:t>0,00</w:t>
            </w:r>
          </w:p>
        </w:tc>
        <w:tc>
          <w:tcPr>
            <w:tcW w:w="711" w:type="dxa"/>
            <w:tcBorders>
              <w:top w:val="nil"/>
              <w:left w:val="nil"/>
              <w:bottom w:val="nil"/>
              <w:right w:val="nil"/>
            </w:tcBorders>
          </w:tcPr>
          <w:p w:rsidR="00371459" w:rsidRDefault="00371459" w:rsidP="00646608">
            <w:pPr>
              <w:spacing w:after="0" w:line="240" w:lineRule="auto"/>
              <w:jc w:val="right"/>
              <w:rPr>
                <w:rFonts w:ascii="Calibri" w:eastAsia="Times New Roman" w:hAnsi="Calibri" w:cs="Arial"/>
                <w:i/>
                <w:sz w:val="16"/>
                <w:szCs w:val="16"/>
                <w:lang w:eastAsia="hr-HR"/>
              </w:rPr>
            </w:pPr>
          </w:p>
          <w:p w:rsidR="00734E54" w:rsidRPr="00AA323F" w:rsidRDefault="00734E54" w:rsidP="00646608">
            <w:pPr>
              <w:spacing w:after="0" w:line="240" w:lineRule="auto"/>
              <w:jc w:val="right"/>
              <w:rPr>
                <w:rFonts w:ascii="Calibri" w:eastAsia="Times New Roman" w:hAnsi="Calibri" w:cs="Arial"/>
                <w:i/>
                <w:sz w:val="16"/>
                <w:szCs w:val="16"/>
                <w:lang w:eastAsia="hr-HR"/>
              </w:rPr>
            </w:pPr>
            <w:r w:rsidRPr="00AA323F">
              <w:rPr>
                <w:rFonts w:ascii="Calibri" w:eastAsia="Times New Roman" w:hAnsi="Calibri" w:cs="Arial"/>
                <w:i/>
                <w:sz w:val="16"/>
                <w:szCs w:val="16"/>
                <w:lang w:eastAsia="hr-HR"/>
              </w:rPr>
              <w:t>0,00</w:t>
            </w:r>
          </w:p>
        </w:tc>
      </w:tr>
      <w:tr w:rsidR="00A14CE5" w:rsidRPr="00A14CE5" w:rsidTr="00B40E14">
        <w:trPr>
          <w:trHeight w:val="255"/>
        </w:trPr>
        <w:tc>
          <w:tcPr>
            <w:tcW w:w="717" w:type="dxa"/>
            <w:tcBorders>
              <w:top w:val="nil"/>
              <w:left w:val="nil"/>
              <w:bottom w:val="nil"/>
              <w:right w:val="nil"/>
            </w:tcBorders>
            <w:shd w:val="clear" w:color="auto" w:fill="auto"/>
            <w:noWrap/>
            <w:vAlign w:val="bottom"/>
            <w:hideMark/>
          </w:tcPr>
          <w:p w:rsidR="00B40E14" w:rsidRPr="00150AE3" w:rsidRDefault="002A0AD7" w:rsidP="00A40241">
            <w:pPr>
              <w:spacing w:after="0" w:line="240" w:lineRule="auto"/>
              <w:rPr>
                <w:rFonts w:ascii="Calibri" w:eastAsia="Times New Roman" w:hAnsi="Calibri" w:cs="Arial"/>
                <w:sz w:val="16"/>
                <w:szCs w:val="16"/>
                <w:lang w:eastAsia="hr-HR"/>
              </w:rPr>
            </w:pPr>
            <w:r w:rsidRPr="00150AE3">
              <w:rPr>
                <w:rFonts w:ascii="Calibri" w:eastAsia="Times New Roman" w:hAnsi="Calibri" w:cs="Arial"/>
                <w:sz w:val="16"/>
                <w:szCs w:val="16"/>
                <w:lang w:eastAsia="hr-HR"/>
              </w:rPr>
              <w:t>844312</w:t>
            </w:r>
          </w:p>
        </w:tc>
        <w:tc>
          <w:tcPr>
            <w:tcW w:w="4118" w:type="dxa"/>
            <w:tcBorders>
              <w:top w:val="nil"/>
              <w:left w:val="nil"/>
              <w:bottom w:val="nil"/>
              <w:right w:val="nil"/>
            </w:tcBorders>
            <w:shd w:val="clear" w:color="auto" w:fill="auto"/>
            <w:noWrap/>
            <w:vAlign w:val="bottom"/>
            <w:hideMark/>
          </w:tcPr>
          <w:p w:rsidR="00B40E14" w:rsidRPr="00150AE3" w:rsidRDefault="00B40E14" w:rsidP="00A40241">
            <w:pPr>
              <w:spacing w:after="0" w:line="240" w:lineRule="auto"/>
              <w:rPr>
                <w:rFonts w:ascii="Calibri" w:eastAsia="Times New Roman" w:hAnsi="Calibri" w:cs="Arial"/>
                <w:sz w:val="16"/>
                <w:szCs w:val="16"/>
                <w:lang w:eastAsia="hr-HR"/>
              </w:rPr>
            </w:pPr>
            <w:r w:rsidRPr="00150AE3">
              <w:rPr>
                <w:rFonts w:ascii="Calibri" w:eastAsia="Times New Roman" w:hAnsi="Calibri" w:cs="Arial"/>
                <w:sz w:val="16"/>
                <w:szCs w:val="16"/>
                <w:lang w:eastAsia="hr-HR"/>
              </w:rPr>
              <w:t>primljeni krediti od PBZ-a - kratkoročni</w:t>
            </w:r>
          </w:p>
        </w:tc>
        <w:tc>
          <w:tcPr>
            <w:tcW w:w="1417" w:type="dxa"/>
            <w:tcBorders>
              <w:top w:val="nil"/>
              <w:left w:val="nil"/>
              <w:bottom w:val="nil"/>
              <w:right w:val="nil"/>
            </w:tcBorders>
          </w:tcPr>
          <w:p w:rsidR="00B40E14" w:rsidRPr="00150AE3" w:rsidRDefault="00B40E14" w:rsidP="00A40241">
            <w:pPr>
              <w:spacing w:after="0" w:line="240" w:lineRule="auto"/>
              <w:jc w:val="right"/>
              <w:rPr>
                <w:rFonts w:ascii="Calibri" w:eastAsia="Times New Roman" w:hAnsi="Calibri" w:cs="Arial"/>
                <w:sz w:val="16"/>
                <w:szCs w:val="16"/>
                <w:lang w:eastAsia="hr-HR"/>
              </w:rPr>
            </w:pPr>
          </w:p>
          <w:p w:rsidR="00B40E14" w:rsidRPr="00150AE3" w:rsidRDefault="002A0AD7"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4.1</w:t>
            </w:r>
            <w:r w:rsidR="00B40E14" w:rsidRPr="00150AE3">
              <w:rPr>
                <w:rFonts w:ascii="Calibri" w:eastAsia="Times New Roman" w:hAnsi="Calibri" w:cs="Arial"/>
                <w:sz w:val="16"/>
                <w:szCs w:val="16"/>
                <w:lang w:eastAsia="hr-HR"/>
              </w:rPr>
              <w:t>00.000,00</w:t>
            </w:r>
          </w:p>
        </w:tc>
        <w:tc>
          <w:tcPr>
            <w:tcW w:w="1306" w:type="dxa"/>
            <w:tcBorders>
              <w:top w:val="nil"/>
              <w:left w:val="nil"/>
              <w:bottom w:val="nil"/>
              <w:right w:val="nil"/>
            </w:tcBorders>
            <w:shd w:val="clear" w:color="auto" w:fill="auto"/>
            <w:noWrap/>
            <w:vAlign w:val="bottom"/>
          </w:tcPr>
          <w:p w:rsidR="00B40E14" w:rsidRPr="00150AE3" w:rsidRDefault="00B96082"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2.000.000,00</w:t>
            </w:r>
          </w:p>
        </w:tc>
        <w:tc>
          <w:tcPr>
            <w:tcW w:w="1154" w:type="dxa"/>
            <w:tcBorders>
              <w:top w:val="nil"/>
              <w:left w:val="nil"/>
              <w:bottom w:val="nil"/>
              <w:right w:val="nil"/>
            </w:tcBorders>
            <w:shd w:val="clear" w:color="auto" w:fill="auto"/>
            <w:noWrap/>
            <w:vAlign w:val="bottom"/>
          </w:tcPr>
          <w:p w:rsidR="00B40E14" w:rsidRPr="00150AE3" w:rsidRDefault="00A40241"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c>
          <w:tcPr>
            <w:tcW w:w="1263" w:type="dxa"/>
            <w:tcBorders>
              <w:top w:val="nil"/>
              <w:left w:val="nil"/>
              <w:bottom w:val="nil"/>
              <w:right w:val="nil"/>
            </w:tcBorders>
            <w:shd w:val="clear" w:color="auto" w:fill="auto"/>
            <w:noWrap/>
            <w:vAlign w:val="bottom"/>
          </w:tcPr>
          <w:p w:rsidR="00B40E14" w:rsidRPr="00150AE3" w:rsidRDefault="00483A80"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c>
          <w:tcPr>
            <w:tcW w:w="1123" w:type="dxa"/>
            <w:tcBorders>
              <w:top w:val="nil"/>
              <w:left w:val="nil"/>
              <w:bottom w:val="nil"/>
              <w:right w:val="nil"/>
            </w:tcBorders>
            <w:shd w:val="clear" w:color="auto" w:fill="auto"/>
            <w:noWrap/>
            <w:vAlign w:val="bottom"/>
          </w:tcPr>
          <w:p w:rsidR="00B40E14" w:rsidRPr="00150AE3" w:rsidRDefault="008D42CC"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c>
          <w:tcPr>
            <w:tcW w:w="982" w:type="dxa"/>
            <w:tcBorders>
              <w:top w:val="nil"/>
              <w:left w:val="nil"/>
              <w:bottom w:val="nil"/>
              <w:right w:val="nil"/>
            </w:tcBorders>
            <w:shd w:val="clear" w:color="auto" w:fill="auto"/>
            <w:noWrap/>
            <w:vAlign w:val="bottom"/>
          </w:tcPr>
          <w:p w:rsidR="00B40E14" w:rsidRPr="00150AE3" w:rsidRDefault="00D365C9" w:rsidP="00A40241">
            <w:pPr>
              <w:spacing w:after="0" w:line="240" w:lineRule="auto"/>
              <w:jc w:val="right"/>
              <w:rPr>
                <w:rFonts w:ascii="Calibri" w:eastAsia="Times New Roman" w:hAnsi="Calibri" w:cs="Arial"/>
                <w:sz w:val="16"/>
                <w:szCs w:val="16"/>
                <w:lang w:eastAsia="hr-HR"/>
              </w:rPr>
            </w:pPr>
            <w:r>
              <w:rPr>
                <w:rFonts w:ascii="Calibri" w:eastAsia="Times New Roman" w:hAnsi="Calibri" w:cs="Arial"/>
                <w:sz w:val="16"/>
                <w:szCs w:val="16"/>
                <w:lang w:eastAsia="hr-HR"/>
              </w:rPr>
              <w:t>48,78</w:t>
            </w:r>
          </w:p>
        </w:tc>
        <w:tc>
          <w:tcPr>
            <w:tcW w:w="982" w:type="dxa"/>
            <w:tcBorders>
              <w:top w:val="nil"/>
              <w:left w:val="nil"/>
              <w:bottom w:val="nil"/>
              <w:right w:val="nil"/>
            </w:tcBorders>
            <w:shd w:val="clear" w:color="auto" w:fill="auto"/>
            <w:noWrap/>
            <w:vAlign w:val="bottom"/>
          </w:tcPr>
          <w:p w:rsidR="00B40E14" w:rsidRPr="00150AE3" w:rsidRDefault="00F7585E"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c>
          <w:tcPr>
            <w:tcW w:w="843" w:type="dxa"/>
            <w:tcBorders>
              <w:top w:val="nil"/>
              <w:left w:val="nil"/>
              <w:bottom w:val="nil"/>
              <w:right w:val="nil"/>
            </w:tcBorders>
            <w:shd w:val="clear" w:color="auto" w:fill="auto"/>
            <w:noWrap/>
            <w:vAlign w:val="bottom"/>
          </w:tcPr>
          <w:p w:rsidR="00B40E14" w:rsidRPr="00150AE3" w:rsidRDefault="008F35F4"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c>
          <w:tcPr>
            <w:tcW w:w="711" w:type="dxa"/>
            <w:tcBorders>
              <w:top w:val="nil"/>
              <w:left w:val="nil"/>
              <w:bottom w:val="nil"/>
              <w:right w:val="nil"/>
            </w:tcBorders>
          </w:tcPr>
          <w:p w:rsidR="00371459" w:rsidRDefault="00371459" w:rsidP="00646608">
            <w:pPr>
              <w:spacing w:after="0" w:line="240" w:lineRule="auto"/>
              <w:jc w:val="right"/>
              <w:rPr>
                <w:rFonts w:ascii="Calibri" w:eastAsia="Times New Roman" w:hAnsi="Calibri" w:cs="Arial"/>
                <w:sz w:val="16"/>
                <w:szCs w:val="16"/>
                <w:lang w:eastAsia="hr-HR"/>
              </w:rPr>
            </w:pPr>
          </w:p>
          <w:p w:rsidR="00B40E14" w:rsidRPr="00150AE3" w:rsidRDefault="00646608" w:rsidP="00646608">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r>
      <w:tr w:rsidR="00734E54" w:rsidRPr="00A14CE5" w:rsidTr="00B40E14">
        <w:trPr>
          <w:trHeight w:val="255"/>
        </w:trPr>
        <w:tc>
          <w:tcPr>
            <w:tcW w:w="717" w:type="dxa"/>
            <w:tcBorders>
              <w:top w:val="nil"/>
              <w:left w:val="nil"/>
              <w:bottom w:val="nil"/>
              <w:right w:val="nil"/>
            </w:tcBorders>
            <w:shd w:val="clear" w:color="auto" w:fill="auto"/>
            <w:noWrap/>
            <w:vAlign w:val="bottom"/>
          </w:tcPr>
          <w:p w:rsidR="00734E54" w:rsidRPr="00AA323F" w:rsidRDefault="00734E54" w:rsidP="00A40241">
            <w:pPr>
              <w:spacing w:after="0" w:line="240" w:lineRule="auto"/>
              <w:rPr>
                <w:rFonts w:ascii="Calibri" w:eastAsia="Times New Roman" w:hAnsi="Calibri" w:cs="Arial"/>
                <w:i/>
                <w:sz w:val="16"/>
                <w:szCs w:val="16"/>
                <w:lang w:eastAsia="hr-HR"/>
              </w:rPr>
            </w:pPr>
            <w:r w:rsidRPr="00AA323F">
              <w:rPr>
                <w:rFonts w:ascii="Calibri" w:eastAsia="Times New Roman" w:hAnsi="Calibri" w:cs="Arial"/>
                <w:i/>
                <w:sz w:val="16"/>
                <w:szCs w:val="16"/>
                <w:lang w:eastAsia="hr-HR"/>
              </w:rPr>
              <w:t>84432</w:t>
            </w:r>
          </w:p>
        </w:tc>
        <w:tc>
          <w:tcPr>
            <w:tcW w:w="4118" w:type="dxa"/>
            <w:tcBorders>
              <w:top w:val="nil"/>
              <w:left w:val="nil"/>
              <w:bottom w:val="nil"/>
              <w:right w:val="nil"/>
            </w:tcBorders>
            <w:shd w:val="clear" w:color="auto" w:fill="auto"/>
            <w:noWrap/>
            <w:vAlign w:val="bottom"/>
          </w:tcPr>
          <w:p w:rsidR="00734E54" w:rsidRPr="00AA323F" w:rsidRDefault="00734E54" w:rsidP="00A40241">
            <w:pPr>
              <w:spacing w:after="0" w:line="240" w:lineRule="auto"/>
              <w:rPr>
                <w:rFonts w:ascii="Calibri" w:eastAsia="Times New Roman" w:hAnsi="Calibri" w:cs="Arial"/>
                <w:i/>
                <w:sz w:val="16"/>
                <w:szCs w:val="16"/>
                <w:lang w:eastAsia="hr-HR"/>
              </w:rPr>
            </w:pPr>
            <w:r w:rsidRPr="00AA323F">
              <w:rPr>
                <w:rFonts w:ascii="Calibri" w:eastAsia="Times New Roman" w:hAnsi="Calibri" w:cs="Arial"/>
                <w:i/>
                <w:sz w:val="16"/>
                <w:szCs w:val="16"/>
                <w:lang w:eastAsia="hr-HR"/>
              </w:rPr>
              <w:t xml:space="preserve">Primljeni krediti od tuzemnih kreditnih institucija izvan javnog sektora    - DUGOROČNI                        </w:t>
            </w:r>
          </w:p>
        </w:tc>
        <w:tc>
          <w:tcPr>
            <w:tcW w:w="1417" w:type="dxa"/>
            <w:tcBorders>
              <w:top w:val="nil"/>
              <w:left w:val="nil"/>
              <w:bottom w:val="nil"/>
              <w:right w:val="nil"/>
            </w:tcBorders>
          </w:tcPr>
          <w:p w:rsidR="00734E54" w:rsidRPr="00AA323F" w:rsidRDefault="00734E54" w:rsidP="00A40241">
            <w:pPr>
              <w:spacing w:after="0" w:line="240" w:lineRule="auto"/>
              <w:jc w:val="right"/>
              <w:rPr>
                <w:rFonts w:ascii="Calibri" w:eastAsia="Times New Roman" w:hAnsi="Calibri" w:cs="Arial"/>
                <w:i/>
                <w:sz w:val="16"/>
                <w:szCs w:val="16"/>
                <w:lang w:eastAsia="hr-HR"/>
              </w:rPr>
            </w:pPr>
          </w:p>
          <w:p w:rsidR="00734E54" w:rsidRPr="00AA323F" w:rsidRDefault="00734E54" w:rsidP="00A40241">
            <w:pPr>
              <w:spacing w:after="0" w:line="240" w:lineRule="auto"/>
              <w:jc w:val="right"/>
              <w:rPr>
                <w:rFonts w:ascii="Calibri" w:eastAsia="Times New Roman" w:hAnsi="Calibri" w:cs="Arial"/>
                <w:i/>
                <w:sz w:val="16"/>
                <w:szCs w:val="16"/>
                <w:lang w:eastAsia="hr-HR"/>
              </w:rPr>
            </w:pPr>
            <w:r w:rsidRPr="00AA323F">
              <w:rPr>
                <w:rFonts w:ascii="Calibri" w:eastAsia="Times New Roman" w:hAnsi="Calibri" w:cs="Arial"/>
                <w:i/>
                <w:sz w:val="16"/>
                <w:szCs w:val="16"/>
                <w:lang w:eastAsia="hr-HR"/>
              </w:rPr>
              <w:t>0,00</w:t>
            </w:r>
          </w:p>
        </w:tc>
        <w:tc>
          <w:tcPr>
            <w:tcW w:w="1306" w:type="dxa"/>
            <w:tcBorders>
              <w:top w:val="nil"/>
              <w:left w:val="nil"/>
              <w:bottom w:val="nil"/>
              <w:right w:val="nil"/>
            </w:tcBorders>
            <w:shd w:val="clear" w:color="auto" w:fill="auto"/>
            <w:noWrap/>
            <w:vAlign w:val="bottom"/>
          </w:tcPr>
          <w:p w:rsidR="00734E54" w:rsidRPr="00AA323F" w:rsidRDefault="00734E54" w:rsidP="00A40241">
            <w:pPr>
              <w:spacing w:after="0" w:line="240" w:lineRule="auto"/>
              <w:jc w:val="right"/>
              <w:rPr>
                <w:rFonts w:ascii="Calibri" w:eastAsia="Times New Roman" w:hAnsi="Calibri" w:cs="Arial"/>
                <w:i/>
                <w:sz w:val="16"/>
                <w:szCs w:val="16"/>
                <w:lang w:eastAsia="hr-HR"/>
              </w:rPr>
            </w:pPr>
            <w:r w:rsidRPr="00AA323F">
              <w:rPr>
                <w:rFonts w:ascii="Calibri" w:eastAsia="Times New Roman" w:hAnsi="Calibri" w:cs="Arial"/>
                <w:i/>
                <w:sz w:val="16"/>
                <w:szCs w:val="16"/>
                <w:lang w:eastAsia="hr-HR"/>
              </w:rPr>
              <w:t>600.000,00</w:t>
            </w:r>
          </w:p>
        </w:tc>
        <w:tc>
          <w:tcPr>
            <w:tcW w:w="1154" w:type="dxa"/>
            <w:tcBorders>
              <w:top w:val="nil"/>
              <w:left w:val="nil"/>
              <w:bottom w:val="nil"/>
              <w:right w:val="nil"/>
            </w:tcBorders>
            <w:shd w:val="clear" w:color="auto" w:fill="auto"/>
            <w:noWrap/>
            <w:vAlign w:val="bottom"/>
          </w:tcPr>
          <w:p w:rsidR="00734E54" w:rsidRPr="00AA323F" w:rsidRDefault="00734E54" w:rsidP="00A40241">
            <w:pPr>
              <w:spacing w:after="0" w:line="240" w:lineRule="auto"/>
              <w:jc w:val="right"/>
              <w:rPr>
                <w:rFonts w:ascii="Calibri" w:eastAsia="Times New Roman" w:hAnsi="Calibri" w:cs="Arial"/>
                <w:i/>
                <w:sz w:val="16"/>
                <w:szCs w:val="16"/>
                <w:lang w:eastAsia="hr-HR"/>
              </w:rPr>
            </w:pPr>
            <w:r w:rsidRPr="00AA323F">
              <w:rPr>
                <w:rFonts w:ascii="Calibri" w:eastAsia="Times New Roman" w:hAnsi="Calibri" w:cs="Arial"/>
                <w:i/>
                <w:sz w:val="16"/>
                <w:szCs w:val="16"/>
                <w:lang w:eastAsia="hr-HR"/>
              </w:rPr>
              <w:t>20.000.000,00</w:t>
            </w:r>
          </w:p>
        </w:tc>
        <w:tc>
          <w:tcPr>
            <w:tcW w:w="1263" w:type="dxa"/>
            <w:tcBorders>
              <w:top w:val="nil"/>
              <w:left w:val="nil"/>
              <w:bottom w:val="nil"/>
              <w:right w:val="nil"/>
            </w:tcBorders>
            <w:shd w:val="clear" w:color="auto" w:fill="auto"/>
            <w:noWrap/>
            <w:vAlign w:val="bottom"/>
          </w:tcPr>
          <w:p w:rsidR="00734E54" w:rsidRPr="00AA323F" w:rsidRDefault="00734E54" w:rsidP="00A40241">
            <w:pPr>
              <w:spacing w:after="0" w:line="240" w:lineRule="auto"/>
              <w:jc w:val="right"/>
              <w:rPr>
                <w:rFonts w:ascii="Calibri" w:eastAsia="Times New Roman" w:hAnsi="Calibri" w:cs="Arial"/>
                <w:i/>
                <w:sz w:val="16"/>
                <w:szCs w:val="16"/>
                <w:lang w:eastAsia="hr-HR"/>
              </w:rPr>
            </w:pPr>
            <w:r w:rsidRPr="00AA323F">
              <w:rPr>
                <w:rFonts w:ascii="Calibri" w:eastAsia="Times New Roman" w:hAnsi="Calibri" w:cs="Arial"/>
                <w:bCs/>
                <w:i/>
                <w:sz w:val="16"/>
                <w:szCs w:val="16"/>
                <w:lang w:eastAsia="hr-HR"/>
              </w:rPr>
              <w:t>13.614.950,00</w:t>
            </w:r>
          </w:p>
        </w:tc>
        <w:tc>
          <w:tcPr>
            <w:tcW w:w="1123" w:type="dxa"/>
            <w:tcBorders>
              <w:top w:val="nil"/>
              <w:left w:val="nil"/>
              <w:bottom w:val="nil"/>
              <w:right w:val="nil"/>
            </w:tcBorders>
            <w:shd w:val="clear" w:color="auto" w:fill="auto"/>
            <w:noWrap/>
            <w:vAlign w:val="bottom"/>
          </w:tcPr>
          <w:p w:rsidR="00734E54" w:rsidRPr="00AA323F" w:rsidRDefault="00734E54" w:rsidP="00A40241">
            <w:pPr>
              <w:spacing w:after="0" w:line="240" w:lineRule="auto"/>
              <w:jc w:val="right"/>
              <w:rPr>
                <w:rFonts w:ascii="Calibri" w:eastAsia="Times New Roman" w:hAnsi="Calibri" w:cs="Arial"/>
                <w:i/>
                <w:sz w:val="16"/>
                <w:szCs w:val="16"/>
                <w:lang w:eastAsia="hr-HR"/>
              </w:rPr>
            </w:pPr>
            <w:r w:rsidRPr="00AA323F">
              <w:rPr>
                <w:rFonts w:ascii="Calibri" w:eastAsia="Times New Roman" w:hAnsi="Calibri" w:cs="Arial"/>
                <w:i/>
                <w:sz w:val="16"/>
                <w:szCs w:val="16"/>
                <w:lang w:eastAsia="hr-HR"/>
              </w:rPr>
              <w:t>0,00</w:t>
            </w:r>
          </w:p>
        </w:tc>
        <w:tc>
          <w:tcPr>
            <w:tcW w:w="982" w:type="dxa"/>
            <w:tcBorders>
              <w:top w:val="nil"/>
              <w:left w:val="nil"/>
              <w:bottom w:val="nil"/>
              <w:right w:val="nil"/>
            </w:tcBorders>
            <w:shd w:val="clear" w:color="auto" w:fill="auto"/>
            <w:noWrap/>
            <w:vAlign w:val="bottom"/>
          </w:tcPr>
          <w:p w:rsidR="00734E54" w:rsidRPr="00AA323F" w:rsidRDefault="00734E54" w:rsidP="00A40241">
            <w:pPr>
              <w:spacing w:after="0" w:line="240" w:lineRule="auto"/>
              <w:jc w:val="right"/>
              <w:rPr>
                <w:rFonts w:ascii="Calibri" w:eastAsia="Times New Roman" w:hAnsi="Calibri" w:cs="Arial"/>
                <w:i/>
                <w:sz w:val="16"/>
                <w:szCs w:val="16"/>
                <w:lang w:eastAsia="hr-HR"/>
              </w:rPr>
            </w:pPr>
            <w:r w:rsidRPr="00AA323F">
              <w:rPr>
                <w:rFonts w:ascii="Calibri" w:eastAsia="Times New Roman" w:hAnsi="Calibri" w:cs="Arial"/>
                <w:i/>
                <w:sz w:val="16"/>
                <w:szCs w:val="16"/>
                <w:lang w:eastAsia="hr-HR"/>
              </w:rPr>
              <w:t>0,00</w:t>
            </w:r>
          </w:p>
        </w:tc>
        <w:tc>
          <w:tcPr>
            <w:tcW w:w="982" w:type="dxa"/>
            <w:tcBorders>
              <w:top w:val="nil"/>
              <w:left w:val="nil"/>
              <w:bottom w:val="nil"/>
              <w:right w:val="nil"/>
            </w:tcBorders>
            <w:shd w:val="clear" w:color="auto" w:fill="auto"/>
            <w:noWrap/>
            <w:vAlign w:val="bottom"/>
          </w:tcPr>
          <w:p w:rsidR="00734E54" w:rsidRPr="00AA323F" w:rsidRDefault="00734E54" w:rsidP="00A40241">
            <w:pPr>
              <w:spacing w:after="0" w:line="240" w:lineRule="auto"/>
              <w:jc w:val="right"/>
              <w:rPr>
                <w:rFonts w:ascii="Calibri" w:eastAsia="Times New Roman" w:hAnsi="Calibri" w:cs="Arial"/>
                <w:i/>
                <w:sz w:val="16"/>
                <w:szCs w:val="16"/>
                <w:lang w:eastAsia="hr-HR"/>
              </w:rPr>
            </w:pPr>
            <w:r w:rsidRPr="00AA323F">
              <w:rPr>
                <w:rFonts w:ascii="Calibri" w:eastAsia="Times New Roman" w:hAnsi="Calibri" w:cs="Arial"/>
                <w:i/>
                <w:sz w:val="16"/>
                <w:szCs w:val="16"/>
                <w:lang w:eastAsia="hr-HR"/>
              </w:rPr>
              <w:t>3.333,33</w:t>
            </w:r>
          </w:p>
        </w:tc>
        <w:tc>
          <w:tcPr>
            <w:tcW w:w="843" w:type="dxa"/>
            <w:tcBorders>
              <w:top w:val="nil"/>
              <w:left w:val="nil"/>
              <w:bottom w:val="nil"/>
              <w:right w:val="nil"/>
            </w:tcBorders>
            <w:shd w:val="clear" w:color="auto" w:fill="auto"/>
            <w:noWrap/>
            <w:vAlign w:val="bottom"/>
          </w:tcPr>
          <w:p w:rsidR="00734E54" w:rsidRPr="00AA323F" w:rsidRDefault="00734E54" w:rsidP="00A40241">
            <w:pPr>
              <w:spacing w:after="0" w:line="240" w:lineRule="auto"/>
              <w:jc w:val="right"/>
              <w:rPr>
                <w:rFonts w:ascii="Calibri" w:eastAsia="Times New Roman" w:hAnsi="Calibri" w:cs="Arial"/>
                <w:i/>
                <w:sz w:val="16"/>
                <w:szCs w:val="16"/>
                <w:lang w:eastAsia="hr-HR"/>
              </w:rPr>
            </w:pPr>
            <w:r w:rsidRPr="00AA323F">
              <w:rPr>
                <w:rFonts w:ascii="Calibri" w:eastAsia="Times New Roman" w:hAnsi="Calibri" w:cs="Arial"/>
                <w:i/>
                <w:sz w:val="16"/>
                <w:szCs w:val="16"/>
                <w:lang w:eastAsia="hr-HR"/>
              </w:rPr>
              <w:t>68,07</w:t>
            </w:r>
          </w:p>
        </w:tc>
        <w:tc>
          <w:tcPr>
            <w:tcW w:w="711" w:type="dxa"/>
            <w:tcBorders>
              <w:top w:val="nil"/>
              <w:left w:val="nil"/>
              <w:bottom w:val="nil"/>
              <w:right w:val="nil"/>
            </w:tcBorders>
          </w:tcPr>
          <w:p w:rsidR="00734E54" w:rsidRPr="00150AE3" w:rsidRDefault="00734E54" w:rsidP="00646608">
            <w:pPr>
              <w:spacing w:after="0" w:line="240" w:lineRule="auto"/>
              <w:jc w:val="right"/>
              <w:rPr>
                <w:rFonts w:ascii="Calibri" w:eastAsia="Times New Roman" w:hAnsi="Calibri" w:cs="Arial"/>
                <w:sz w:val="16"/>
                <w:szCs w:val="16"/>
                <w:lang w:eastAsia="hr-HR"/>
              </w:rPr>
            </w:pPr>
          </w:p>
          <w:p w:rsidR="00734E54" w:rsidRPr="00150AE3" w:rsidRDefault="00734E54" w:rsidP="00646608">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r>
      <w:tr w:rsidR="00A14CE5" w:rsidRPr="00A14CE5" w:rsidTr="00B40E14">
        <w:trPr>
          <w:trHeight w:val="255"/>
        </w:trPr>
        <w:tc>
          <w:tcPr>
            <w:tcW w:w="717" w:type="dxa"/>
            <w:tcBorders>
              <w:top w:val="nil"/>
              <w:left w:val="nil"/>
              <w:bottom w:val="nil"/>
              <w:right w:val="nil"/>
            </w:tcBorders>
            <w:shd w:val="clear" w:color="auto" w:fill="auto"/>
            <w:noWrap/>
            <w:vAlign w:val="bottom"/>
          </w:tcPr>
          <w:p w:rsidR="00C622CF" w:rsidRPr="00150AE3" w:rsidRDefault="00C622CF" w:rsidP="00A40241">
            <w:pPr>
              <w:spacing w:after="0" w:line="240" w:lineRule="auto"/>
              <w:rPr>
                <w:rFonts w:ascii="Calibri" w:eastAsia="Times New Roman" w:hAnsi="Calibri" w:cs="Arial"/>
                <w:sz w:val="16"/>
                <w:szCs w:val="16"/>
                <w:lang w:eastAsia="hr-HR"/>
              </w:rPr>
            </w:pPr>
            <w:r w:rsidRPr="00150AE3">
              <w:rPr>
                <w:rFonts w:ascii="Calibri" w:eastAsia="Times New Roman" w:hAnsi="Calibri" w:cs="Arial"/>
                <w:sz w:val="16"/>
                <w:szCs w:val="16"/>
                <w:lang w:eastAsia="hr-HR"/>
              </w:rPr>
              <w:t>844324</w:t>
            </w:r>
          </w:p>
        </w:tc>
        <w:tc>
          <w:tcPr>
            <w:tcW w:w="4118" w:type="dxa"/>
            <w:tcBorders>
              <w:top w:val="nil"/>
              <w:left w:val="nil"/>
              <w:bottom w:val="nil"/>
              <w:right w:val="nil"/>
            </w:tcBorders>
            <w:shd w:val="clear" w:color="auto" w:fill="auto"/>
            <w:noWrap/>
            <w:vAlign w:val="bottom"/>
          </w:tcPr>
          <w:p w:rsidR="00C622CF" w:rsidRPr="00150AE3" w:rsidRDefault="00C622CF" w:rsidP="00C622CF">
            <w:pPr>
              <w:spacing w:after="0" w:line="240" w:lineRule="auto"/>
              <w:rPr>
                <w:rFonts w:ascii="Calibri" w:eastAsia="Times New Roman" w:hAnsi="Calibri" w:cs="Arial"/>
                <w:sz w:val="16"/>
                <w:szCs w:val="16"/>
                <w:lang w:eastAsia="hr-HR"/>
              </w:rPr>
            </w:pPr>
            <w:r w:rsidRPr="00150AE3">
              <w:rPr>
                <w:rFonts w:ascii="Calibri" w:eastAsia="Times New Roman" w:hAnsi="Calibri" w:cs="Arial"/>
                <w:sz w:val="16"/>
                <w:szCs w:val="16"/>
                <w:lang w:eastAsia="hr-HR"/>
              </w:rPr>
              <w:t xml:space="preserve"> Primljeni krediti od PBZ /Dom za starije/</w:t>
            </w:r>
          </w:p>
        </w:tc>
        <w:tc>
          <w:tcPr>
            <w:tcW w:w="1417" w:type="dxa"/>
            <w:tcBorders>
              <w:top w:val="nil"/>
              <w:left w:val="nil"/>
              <w:bottom w:val="nil"/>
              <w:right w:val="nil"/>
            </w:tcBorders>
          </w:tcPr>
          <w:p w:rsidR="00734E54" w:rsidRPr="00150AE3" w:rsidRDefault="00734E54" w:rsidP="00A40241">
            <w:pPr>
              <w:spacing w:after="0" w:line="240" w:lineRule="auto"/>
              <w:jc w:val="right"/>
              <w:rPr>
                <w:rFonts w:ascii="Calibri" w:eastAsia="Times New Roman" w:hAnsi="Calibri" w:cs="Arial"/>
                <w:sz w:val="16"/>
                <w:szCs w:val="16"/>
                <w:lang w:eastAsia="hr-HR"/>
              </w:rPr>
            </w:pPr>
          </w:p>
          <w:p w:rsidR="00C622CF" w:rsidRPr="00150AE3" w:rsidRDefault="00C622CF"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c>
          <w:tcPr>
            <w:tcW w:w="1306" w:type="dxa"/>
            <w:tcBorders>
              <w:top w:val="nil"/>
              <w:left w:val="nil"/>
              <w:bottom w:val="nil"/>
              <w:right w:val="nil"/>
            </w:tcBorders>
            <w:shd w:val="clear" w:color="auto" w:fill="auto"/>
            <w:noWrap/>
            <w:vAlign w:val="bottom"/>
          </w:tcPr>
          <w:p w:rsidR="00C622CF" w:rsidRPr="00150AE3" w:rsidRDefault="00B96082" w:rsidP="00734E54">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bCs/>
                <w:sz w:val="16"/>
                <w:szCs w:val="16"/>
                <w:lang w:eastAsia="hr-HR"/>
              </w:rPr>
              <w:t>6</w:t>
            </w:r>
            <w:r w:rsidR="00C622CF" w:rsidRPr="00150AE3">
              <w:rPr>
                <w:rFonts w:ascii="Calibri" w:eastAsia="Times New Roman" w:hAnsi="Calibri" w:cs="Arial"/>
                <w:bCs/>
                <w:sz w:val="16"/>
                <w:szCs w:val="16"/>
                <w:lang w:eastAsia="hr-HR"/>
              </w:rPr>
              <w:t>00.000,00</w:t>
            </w:r>
          </w:p>
        </w:tc>
        <w:tc>
          <w:tcPr>
            <w:tcW w:w="1154" w:type="dxa"/>
            <w:tcBorders>
              <w:top w:val="nil"/>
              <w:left w:val="nil"/>
              <w:bottom w:val="nil"/>
              <w:right w:val="nil"/>
            </w:tcBorders>
            <w:shd w:val="clear" w:color="auto" w:fill="auto"/>
            <w:noWrap/>
            <w:vAlign w:val="bottom"/>
          </w:tcPr>
          <w:p w:rsidR="00C622CF" w:rsidRPr="00150AE3" w:rsidRDefault="00A40241"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20.000.000,00</w:t>
            </w:r>
          </w:p>
        </w:tc>
        <w:tc>
          <w:tcPr>
            <w:tcW w:w="1263" w:type="dxa"/>
            <w:tcBorders>
              <w:top w:val="nil"/>
              <w:left w:val="nil"/>
              <w:bottom w:val="nil"/>
              <w:right w:val="nil"/>
            </w:tcBorders>
            <w:shd w:val="clear" w:color="auto" w:fill="auto"/>
            <w:noWrap/>
            <w:vAlign w:val="bottom"/>
          </w:tcPr>
          <w:p w:rsidR="00C622CF" w:rsidRPr="00150AE3" w:rsidRDefault="008D42CC"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bCs/>
                <w:sz w:val="16"/>
                <w:szCs w:val="16"/>
                <w:lang w:eastAsia="hr-HR"/>
              </w:rPr>
              <w:t>13.614.950,00</w:t>
            </w:r>
          </w:p>
        </w:tc>
        <w:tc>
          <w:tcPr>
            <w:tcW w:w="1123" w:type="dxa"/>
            <w:tcBorders>
              <w:top w:val="nil"/>
              <w:left w:val="nil"/>
              <w:bottom w:val="nil"/>
              <w:right w:val="nil"/>
            </w:tcBorders>
            <w:shd w:val="clear" w:color="auto" w:fill="auto"/>
            <w:noWrap/>
            <w:vAlign w:val="bottom"/>
          </w:tcPr>
          <w:p w:rsidR="00C622CF" w:rsidRPr="00150AE3" w:rsidRDefault="008D42CC"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c>
          <w:tcPr>
            <w:tcW w:w="982" w:type="dxa"/>
            <w:tcBorders>
              <w:top w:val="nil"/>
              <w:left w:val="nil"/>
              <w:bottom w:val="nil"/>
              <w:right w:val="nil"/>
            </w:tcBorders>
            <w:shd w:val="clear" w:color="auto" w:fill="auto"/>
            <w:noWrap/>
            <w:vAlign w:val="bottom"/>
          </w:tcPr>
          <w:p w:rsidR="00C622CF" w:rsidRPr="00150AE3" w:rsidRDefault="00483A80"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c>
          <w:tcPr>
            <w:tcW w:w="982" w:type="dxa"/>
            <w:tcBorders>
              <w:top w:val="nil"/>
              <w:left w:val="nil"/>
              <w:bottom w:val="nil"/>
              <w:right w:val="nil"/>
            </w:tcBorders>
            <w:shd w:val="clear" w:color="auto" w:fill="auto"/>
            <w:noWrap/>
            <w:vAlign w:val="bottom"/>
          </w:tcPr>
          <w:p w:rsidR="00C622CF" w:rsidRPr="00150AE3" w:rsidRDefault="00AA323F" w:rsidP="00A40241">
            <w:pPr>
              <w:spacing w:after="0" w:line="240" w:lineRule="auto"/>
              <w:jc w:val="right"/>
              <w:rPr>
                <w:rFonts w:ascii="Calibri" w:eastAsia="Times New Roman" w:hAnsi="Calibri" w:cs="Arial"/>
                <w:sz w:val="16"/>
                <w:szCs w:val="16"/>
                <w:lang w:eastAsia="hr-HR"/>
              </w:rPr>
            </w:pPr>
            <w:r>
              <w:rPr>
                <w:rFonts w:ascii="Calibri" w:eastAsia="Times New Roman" w:hAnsi="Calibri" w:cs="Arial"/>
                <w:sz w:val="16"/>
                <w:szCs w:val="16"/>
                <w:lang w:eastAsia="hr-HR"/>
              </w:rPr>
              <w:t>3.333,33</w:t>
            </w:r>
          </w:p>
        </w:tc>
        <w:tc>
          <w:tcPr>
            <w:tcW w:w="843" w:type="dxa"/>
            <w:tcBorders>
              <w:top w:val="nil"/>
              <w:left w:val="nil"/>
              <w:bottom w:val="nil"/>
              <w:right w:val="nil"/>
            </w:tcBorders>
            <w:shd w:val="clear" w:color="auto" w:fill="auto"/>
            <w:noWrap/>
            <w:vAlign w:val="bottom"/>
          </w:tcPr>
          <w:p w:rsidR="00C622CF" w:rsidRPr="00150AE3" w:rsidRDefault="008F35F4"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68,07</w:t>
            </w:r>
          </w:p>
        </w:tc>
        <w:tc>
          <w:tcPr>
            <w:tcW w:w="711" w:type="dxa"/>
            <w:tcBorders>
              <w:top w:val="nil"/>
              <w:left w:val="nil"/>
              <w:bottom w:val="nil"/>
              <w:right w:val="nil"/>
            </w:tcBorders>
          </w:tcPr>
          <w:p w:rsidR="00734E54" w:rsidRPr="00150AE3" w:rsidRDefault="00734E54" w:rsidP="00646608">
            <w:pPr>
              <w:spacing w:after="0" w:line="240" w:lineRule="auto"/>
              <w:jc w:val="right"/>
              <w:rPr>
                <w:rFonts w:ascii="Calibri" w:eastAsia="Times New Roman" w:hAnsi="Calibri" w:cs="Arial"/>
                <w:sz w:val="16"/>
                <w:szCs w:val="16"/>
                <w:lang w:eastAsia="hr-HR"/>
              </w:rPr>
            </w:pPr>
          </w:p>
          <w:p w:rsidR="00C622CF" w:rsidRPr="00150AE3" w:rsidRDefault="00646608" w:rsidP="00646608">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r>
      <w:tr w:rsidR="00A14CE5" w:rsidRPr="00A14CE5" w:rsidTr="00B40E14">
        <w:trPr>
          <w:trHeight w:val="255"/>
        </w:trPr>
        <w:tc>
          <w:tcPr>
            <w:tcW w:w="717" w:type="dxa"/>
            <w:tcBorders>
              <w:top w:val="nil"/>
              <w:left w:val="nil"/>
              <w:bottom w:val="nil"/>
              <w:right w:val="nil"/>
            </w:tcBorders>
            <w:shd w:val="clear" w:color="000000" w:fill="000080"/>
            <w:noWrap/>
            <w:vAlign w:val="bottom"/>
            <w:hideMark/>
          </w:tcPr>
          <w:p w:rsidR="00B40E14" w:rsidRPr="00AA323F" w:rsidRDefault="00B40E14" w:rsidP="00A40241">
            <w:pPr>
              <w:spacing w:after="0" w:line="240" w:lineRule="auto"/>
              <w:rPr>
                <w:rFonts w:ascii="Calibri" w:eastAsia="Times New Roman" w:hAnsi="Calibri" w:cs="Arial"/>
                <w:b/>
                <w:bCs/>
                <w:i/>
                <w:sz w:val="16"/>
                <w:szCs w:val="16"/>
                <w:lang w:eastAsia="hr-HR"/>
              </w:rPr>
            </w:pPr>
            <w:r w:rsidRPr="00AA323F">
              <w:rPr>
                <w:rFonts w:ascii="Calibri" w:eastAsia="Times New Roman" w:hAnsi="Calibri" w:cs="Arial"/>
                <w:b/>
                <w:bCs/>
                <w:i/>
                <w:sz w:val="16"/>
                <w:szCs w:val="16"/>
                <w:lang w:eastAsia="hr-HR"/>
              </w:rPr>
              <w:t>5</w:t>
            </w:r>
          </w:p>
        </w:tc>
        <w:tc>
          <w:tcPr>
            <w:tcW w:w="4118" w:type="dxa"/>
            <w:tcBorders>
              <w:top w:val="nil"/>
              <w:left w:val="nil"/>
              <w:bottom w:val="nil"/>
              <w:right w:val="nil"/>
            </w:tcBorders>
            <w:shd w:val="clear" w:color="000000" w:fill="000080"/>
            <w:noWrap/>
            <w:vAlign w:val="bottom"/>
            <w:hideMark/>
          </w:tcPr>
          <w:p w:rsidR="00B40E14" w:rsidRPr="00AA323F" w:rsidRDefault="00B40E14" w:rsidP="00A40241">
            <w:pPr>
              <w:spacing w:after="0" w:line="240" w:lineRule="auto"/>
              <w:rPr>
                <w:rFonts w:ascii="Calibri" w:eastAsia="Times New Roman" w:hAnsi="Calibri" w:cs="Arial"/>
                <w:b/>
                <w:bCs/>
                <w:i/>
                <w:sz w:val="16"/>
                <w:szCs w:val="16"/>
                <w:lang w:eastAsia="hr-HR"/>
              </w:rPr>
            </w:pPr>
            <w:r w:rsidRPr="00AA323F">
              <w:rPr>
                <w:rFonts w:ascii="Calibri" w:eastAsia="Times New Roman" w:hAnsi="Calibri" w:cs="Arial"/>
                <w:b/>
                <w:bCs/>
                <w:i/>
                <w:sz w:val="16"/>
                <w:szCs w:val="16"/>
                <w:lang w:eastAsia="hr-HR"/>
              </w:rPr>
              <w:t>Izdaci za financijsku imovinu i otplate zajmova</w:t>
            </w:r>
          </w:p>
        </w:tc>
        <w:tc>
          <w:tcPr>
            <w:tcW w:w="1417" w:type="dxa"/>
            <w:tcBorders>
              <w:top w:val="nil"/>
              <w:left w:val="nil"/>
              <w:bottom w:val="nil"/>
              <w:right w:val="nil"/>
            </w:tcBorders>
            <w:shd w:val="clear" w:color="000000" w:fill="000080"/>
          </w:tcPr>
          <w:p w:rsidR="00B40E14" w:rsidRPr="00AA323F" w:rsidRDefault="0089492A" w:rsidP="0089492A">
            <w:pPr>
              <w:spacing w:after="0" w:line="240" w:lineRule="auto"/>
              <w:jc w:val="right"/>
              <w:rPr>
                <w:rFonts w:ascii="Calibri" w:eastAsia="Times New Roman" w:hAnsi="Calibri" w:cs="Arial"/>
                <w:b/>
                <w:bCs/>
                <w:i/>
                <w:sz w:val="16"/>
                <w:szCs w:val="16"/>
                <w:lang w:eastAsia="hr-HR"/>
              </w:rPr>
            </w:pPr>
            <w:r w:rsidRPr="00AA323F">
              <w:rPr>
                <w:rFonts w:ascii="Calibri" w:eastAsia="Times New Roman" w:hAnsi="Calibri" w:cs="Arial"/>
                <w:b/>
                <w:bCs/>
                <w:i/>
                <w:sz w:val="16"/>
                <w:szCs w:val="16"/>
                <w:lang w:eastAsia="hr-HR"/>
              </w:rPr>
              <w:t>7.659.416,23</w:t>
            </w:r>
          </w:p>
        </w:tc>
        <w:tc>
          <w:tcPr>
            <w:tcW w:w="1306" w:type="dxa"/>
            <w:tcBorders>
              <w:top w:val="nil"/>
              <w:left w:val="nil"/>
              <w:bottom w:val="nil"/>
              <w:right w:val="nil"/>
            </w:tcBorders>
            <w:shd w:val="clear" w:color="000000" w:fill="000080"/>
            <w:noWrap/>
            <w:vAlign w:val="bottom"/>
          </w:tcPr>
          <w:p w:rsidR="00B40E14" w:rsidRPr="00AA323F" w:rsidRDefault="005A310E" w:rsidP="00A40241">
            <w:pPr>
              <w:spacing w:after="0" w:line="240" w:lineRule="auto"/>
              <w:jc w:val="right"/>
              <w:rPr>
                <w:rFonts w:ascii="Calibri" w:eastAsia="Times New Roman" w:hAnsi="Calibri" w:cs="Arial"/>
                <w:b/>
                <w:bCs/>
                <w:i/>
                <w:sz w:val="16"/>
                <w:szCs w:val="16"/>
                <w:lang w:eastAsia="hr-HR"/>
              </w:rPr>
            </w:pPr>
            <w:r w:rsidRPr="00AA323F">
              <w:rPr>
                <w:rFonts w:ascii="Calibri" w:eastAsia="Times New Roman" w:hAnsi="Calibri" w:cs="Arial"/>
                <w:b/>
                <w:bCs/>
                <w:i/>
                <w:sz w:val="16"/>
                <w:szCs w:val="16"/>
                <w:lang w:eastAsia="hr-HR"/>
              </w:rPr>
              <w:t>7.640.000,00</w:t>
            </w:r>
          </w:p>
        </w:tc>
        <w:tc>
          <w:tcPr>
            <w:tcW w:w="1154" w:type="dxa"/>
            <w:tcBorders>
              <w:top w:val="nil"/>
              <w:left w:val="nil"/>
              <w:bottom w:val="nil"/>
              <w:right w:val="nil"/>
            </w:tcBorders>
            <w:shd w:val="clear" w:color="000000" w:fill="000080"/>
            <w:noWrap/>
            <w:vAlign w:val="bottom"/>
          </w:tcPr>
          <w:p w:rsidR="00B40E14" w:rsidRPr="00AA323F" w:rsidRDefault="00A40241" w:rsidP="00A40241">
            <w:pPr>
              <w:spacing w:after="0" w:line="240" w:lineRule="auto"/>
              <w:jc w:val="right"/>
              <w:rPr>
                <w:rFonts w:ascii="Calibri" w:eastAsia="Times New Roman" w:hAnsi="Calibri" w:cs="Arial"/>
                <w:b/>
                <w:bCs/>
                <w:i/>
                <w:sz w:val="16"/>
                <w:szCs w:val="16"/>
                <w:lang w:eastAsia="hr-HR"/>
              </w:rPr>
            </w:pPr>
            <w:r w:rsidRPr="00AA323F">
              <w:rPr>
                <w:rFonts w:ascii="Calibri" w:eastAsia="Times New Roman" w:hAnsi="Calibri" w:cs="Arial"/>
                <w:b/>
                <w:bCs/>
                <w:i/>
                <w:sz w:val="16"/>
                <w:szCs w:val="16"/>
                <w:lang w:eastAsia="hr-HR"/>
              </w:rPr>
              <w:t>5.000.000,00</w:t>
            </w:r>
          </w:p>
        </w:tc>
        <w:tc>
          <w:tcPr>
            <w:tcW w:w="1263" w:type="dxa"/>
            <w:tcBorders>
              <w:top w:val="nil"/>
              <w:left w:val="nil"/>
              <w:bottom w:val="nil"/>
              <w:right w:val="nil"/>
            </w:tcBorders>
            <w:shd w:val="clear" w:color="000000" w:fill="000080"/>
            <w:noWrap/>
            <w:vAlign w:val="bottom"/>
          </w:tcPr>
          <w:p w:rsidR="00B40E14" w:rsidRPr="00AA323F" w:rsidRDefault="00A40241" w:rsidP="00A40241">
            <w:pPr>
              <w:spacing w:after="0" w:line="240" w:lineRule="auto"/>
              <w:jc w:val="right"/>
              <w:rPr>
                <w:rFonts w:ascii="Calibri" w:eastAsia="Times New Roman" w:hAnsi="Calibri" w:cs="Arial"/>
                <w:b/>
                <w:bCs/>
                <w:i/>
                <w:sz w:val="16"/>
                <w:szCs w:val="16"/>
                <w:lang w:eastAsia="hr-HR"/>
              </w:rPr>
            </w:pPr>
            <w:r w:rsidRPr="00AA323F">
              <w:rPr>
                <w:rFonts w:ascii="Calibri" w:eastAsia="Times New Roman" w:hAnsi="Calibri" w:cs="Arial"/>
                <w:b/>
                <w:bCs/>
                <w:i/>
                <w:sz w:val="16"/>
                <w:szCs w:val="16"/>
                <w:lang w:eastAsia="hr-HR"/>
              </w:rPr>
              <w:t>4.970.000,00</w:t>
            </w:r>
          </w:p>
        </w:tc>
        <w:tc>
          <w:tcPr>
            <w:tcW w:w="1123" w:type="dxa"/>
            <w:tcBorders>
              <w:top w:val="nil"/>
              <w:left w:val="nil"/>
              <w:bottom w:val="nil"/>
              <w:right w:val="nil"/>
            </w:tcBorders>
            <w:shd w:val="clear" w:color="000000" w:fill="000080"/>
            <w:noWrap/>
            <w:vAlign w:val="bottom"/>
          </w:tcPr>
          <w:p w:rsidR="00B40E14" w:rsidRPr="00AA323F" w:rsidRDefault="00A40241" w:rsidP="00A40241">
            <w:pPr>
              <w:spacing w:after="0" w:line="240" w:lineRule="auto"/>
              <w:jc w:val="right"/>
              <w:rPr>
                <w:rFonts w:ascii="Calibri" w:eastAsia="Times New Roman" w:hAnsi="Calibri" w:cs="Arial"/>
                <w:b/>
                <w:bCs/>
                <w:i/>
                <w:sz w:val="16"/>
                <w:szCs w:val="16"/>
                <w:lang w:eastAsia="hr-HR"/>
              </w:rPr>
            </w:pPr>
            <w:r w:rsidRPr="00AA323F">
              <w:rPr>
                <w:rFonts w:ascii="Calibri" w:eastAsia="Times New Roman" w:hAnsi="Calibri" w:cs="Arial"/>
                <w:b/>
                <w:bCs/>
                <w:i/>
                <w:sz w:val="16"/>
                <w:szCs w:val="16"/>
                <w:lang w:eastAsia="hr-HR"/>
              </w:rPr>
              <w:t>4.970.000,00</w:t>
            </w:r>
          </w:p>
        </w:tc>
        <w:tc>
          <w:tcPr>
            <w:tcW w:w="982" w:type="dxa"/>
            <w:tcBorders>
              <w:top w:val="nil"/>
              <w:left w:val="nil"/>
              <w:bottom w:val="nil"/>
              <w:right w:val="nil"/>
            </w:tcBorders>
            <w:shd w:val="clear" w:color="000000" w:fill="000080"/>
            <w:noWrap/>
            <w:vAlign w:val="bottom"/>
          </w:tcPr>
          <w:p w:rsidR="00B40E14" w:rsidRPr="00AA323F" w:rsidRDefault="00674DDD" w:rsidP="00A40241">
            <w:pPr>
              <w:spacing w:after="0" w:line="240" w:lineRule="auto"/>
              <w:jc w:val="right"/>
              <w:rPr>
                <w:rFonts w:ascii="Calibri" w:eastAsia="Times New Roman" w:hAnsi="Calibri" w:cs="Arial"/>
                <w:b/>
                <w:bCs/>
                <w:i/>
                <w:sz w:val="16"/>
                <w:szCs w:val="16"/>
                <w:lang w:eastAsia="hr-HR"/>
              </w:rPr>
            </w:pPr>
            <w:r w:rsidRPr="00AA323F">
              <w:rPr>
                <w:rFonts w:ascii="Calibri" w:eastAsia="Times New Roman" w:hAnsi="Calibri" w:cs="Arial"/>
                <w:b/>
                <w:bCs/>
                <w:i/>
                <w:sz w:val="16"/>
                <w:szCs w:val="16"/>
                <w:lang w:eastAsia="hr-HR"/>
              </w:rPr>
              <w:t>99,75</w:t>
            </w:r>
          </w:p>
        </w:tc>
        <w:tc>
          <w:tcPr>
            <w:tcW w:w="982" w:type="dxa"/>
            <w:tcBorders>
              <w:top w:val="nil"/>
              <w:left w:val="nil"/>
              <w:bottom w:val="nil"/>
              <w:right w:val="nil"/>
            </w:tcBorders>
            <w:shd w:val="clear" w:color="000000" w:fill="000080"/>
            <w:noWrap/>
            <w:vAlign w:val="bottom"/>
          </w:tcPr>
          <w:p w:rsidR="00B40E14" w:rsidRPr="00AA323F" w:rsidRDefault="008F35F4" w:rsidP="00A40241">
            <w:pPr>
              <w:spacing w:after="0" w:line="240" w:lineRule="auto"/>
              <w:jc w:val="right"/>
              <w:rPr>
                <w:rFonts w:ascii="Calibri" w:eastAsia="Times New Roman" w:hAnsi="Calibri" w:cs="Arial"/>
                <w:b/>
                <w:bCs/>
                <w:i/>
                <w:sz w:val="16"/>
                <w:szCs w:val="16"/>
                <w:lang w:eastAsia="hr-HR"/>
              </w:rPr>
            </w:pPr>
            <w:r w:rsidRPr="00AA323F">
              <w:rPr>
                <w:rFonts w:ascii="Calibri" w:eastAsia="Times New Roman" w:hAnsi="Calibri" w:cs="Arial"/>
                <w:b/>
                <w:bCs/>
                <w:i/>
                <w:sz w:val="16"/>
                <w:szCs w:val="16"/>
                <w:lang w:eastAsia="hr-HR"/>
              </w:rPr>
              <w:t>65,45</w:t>
            </w:r>
          </w:p>
        </w:tc>
        <w:tc>
          <w:tcPr>
            <w:tcW w:w="843" w:type="dxa"/>
            <w:tcBorders>
              <w:top w:val="nil"/>
              <w:left w:val="nil"/>
              <w:bottom w:val="nil"/>
              <w:right w:val="nil"/>
            </w:tcBorders>
            <w:shd w:val="clear" w:color="000000" w:fill="000080"/>
            <w:noWrap/>
            <w:vAlign w:val="bottom"/>
          </w:tcPr>
          <w:p w:rsidR="00B40E14" w:rsidRPr="00AA323F" w:rsidRDefault="008F35F4" w:rsidP="00A40241">
            <w:pPr>
              <w:spacing w:after="0" w:line="240" w:lineRule="auto"/>
              <w:jc w:val="right"/>
              <w:rPr>
                <w:rFonts w:ascii="Calibri" w:eastAsia="Times New Roman" w:hAnsi="Calibri" w:cs="Arial"/>
                <w:b/>
                <w:bCs/>
                <w:i/>
                <w:sz w:val="16"/>
                <w:szCs w:val="16"/>
                <w:lang w:eastAsia="hr-HR"/>
              </w:rPr>
            </w:pPr>
            <w:r w:rsidRPr="00AA323F">
              <w:rPr>
                <w:rFonts w:ascii="Calibri" w:eastAsia="Times New Roman" w:hAnsi="Calibri" w:cs="Arial"/>
                <w:b/>
                <w:bCs/>
                <w:i/>
                <w:sz w:val="16"/>
                <w:szCs w:val="16"/>
                <w:lang w:eastAsia="hr-HR"/>
              </w:rPr>
              <w:t>99,40</w:t>
            </w:r>
          </w:p>
        </w:tc>
        <w:tc>
          <w:tcPr>
            <w:tcW w:w="711" w:type="dxa"/>
            <w:tcBorders>
              <w:top w:val="nil"/>
              <w:left w:val="nil"/>
              <w:bottom w:val="nil"/>
              <w:right w:val="nil"/>
            </w:tcBorders>
            <w:shd w:val="clear" w:color="000000" w:fill="000080"/>
          </w:tcPr>
          <w:p w:rsidR="00B40E14" w:rsidRPr="00AA323F" w:rsidRDefault="00646608" w:rsidP="00646608">
            <w:pPr>
              <w:spacing w:after="0" w:line="240" w:lineRule="auto"/>
              <w:jc w:val="right"/>
              <w:rPr>
                <w:rFonts w:ascii="Calibri" w:eastAsia="Times New Roman" w:hAnsi="Calibri" w:cs="Arial"/>
                <w:b/>
                <w:bCs/>
                <w:i/>
                <w:sz w:val="16"/>
                <w:szCs w:val="16"/>
                <w:lang w:eastAsia="hr-HR"/>
              </w:rPr>
            </w:pPr>
            <w:r w:rsidRPr="00AA323F">
              <w:rPr>
                <w:rFonts w:ascii="Calibri" w:eastAsia="Times New Roman" w:hAnsi="Calibri" w:cs="Arial"/>
                <w:b/>
                <w:bCs/>
                <w:i/>
                <w:sz w:val="16"/>
                <w:szCs w:val="16"/>
                <w:lang w:eastAsia="hr-HR"/>
              </w:rPr>
              <w:t>100,00</w:t>
            </w:r>
          </w:p>
        </w:tc>
      </w:tr>
      <w:tr w:rsidR="00A14CE5" w:rsidRPr="00A14CE5" w:rsidTr="00B40E14">
        <w:trPr>
          <w:trHeight w:val="255"/>
        </w:trPr>
        <w:tc>
          <w:tcPr>
            <w:tcW w:w="717" w:type="dxa"/>
            <w:tcBorders>
              <w:top w:val="nil"/>
              <w:left w:val="nil"/>
              <w:bottom w:val="nil"/>
              <w:right w:val="nil"/>
            </w:tcBorders>
            <w:shd w:val="clear" w:color="auto" w:fill="auto"/>
            <w:noWrap/>
            <w:vAlign w:val="bottom"/>
            <w:hideMark/>
          </w:tcPr>
          <w:p w:rsidR="00B40E14" w:rsidRPr="00150AE3" w:rsidRDefault="00B40E14" w:rsidP="00A40241">
            <w:pPr>
              <w:spacing w:after="0" w:line="240" w:lineRule="auto"/>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54</w:t>
            </w:r>
          </w:p>
        </w:tc>
        <w:tc>
          <w:tcPr>
            <w:tcW w:w="4118" w:type="dxa"/>
            <w:tcBorders>
              <w:top w:val="nil"/>
              <w:left w:val="nil"/>
              <w:bottom w:val="nil"/>
              <w:right w:val="nil"/>
            </w:tcBorders>
            <w:shd w:val="clear" w:color="auto" w:fill="auto"/>
            <w:noWrap/>
            <w:vAlign w:val="bottom"/>
            <w:hideMark/>
          </w:tcPr>
          <w:p w:rsidR="00B40E14" w:rsidRPr="00150AE3" w:rsidRDefault="00B40E14" w:rsidP="00A40241">
            <w:pPr>
              <w:spacing w:after="0" w:line="240" w:lineRule="auto"/>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Izdaci za otplatu glavnice primljenih kredita i zajmova</w:t>
            </w:r>
          </w:p>
        </w:tc>
        <w:tc>
          <w:tcPr>
            <w:tcW w:w="1417" w:type="dxa"/>
            <w:tcBorders>
              <w:top w:val="nil"/>
              <w:left w:val="nil"/>
              <w:bottom w:val="nil"/>
              <w:right w:val="nil"/>
            </w:tcBorders>
          </w:tcPr>
          <w:p w:rsidR="00B40E14" w:rsidRPr="00150AE3" w:rsidRDefault="0089492A" w:rsidP="00A40241">
            <w:pPr>
              <w:spacing w:after="0" w:line="240" w:lineRule="auto"/>
              <w:jc w:val="right"/>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7.659.416,23</w:t>
            </w:r>
          </w:p>
        </w:tc>
        <w:tc>
          <w:tcPr>
            <w:tcW w:w="1306" w:type="dxa"/>
            <w:tcBorders>
              <w:top w:val="nil"/>
              <w:left w:val="nil"/>
              <w:bottom w:val="nil"/>
              <w:right w:val="nil"/>
            </w:tcBorders>
            <w:shd w:val="clear" w:color="auto" w:fill="auto"/>
            <w:noWrap/>
            <w:vAlign w:val="bottom"/>
          </w:tcPr>
          <w:p w:rsidR="00B40E14" w:rsidRPr="00150AE3" w:rsidRDefault="00C622CF" w:rsidP="00A40241">
            <w:pPr>
              <w:spacing w:after="0" w:line="240" w:lineRule="auto"/>
              <w:jc w:val="right"/>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7.640.000,00</w:t>
            </w:r>
          </w:p>
        </w:tc>
        <w:tc>
          <w:tcPr>
            <w:tcW w:w="1154" w:type="dxa"/>
            <w:tcBorders>
              <w:top w:val="nil"/>
              <w:left w:val="nil"/>
              <w:bottom w:val="nil"/>
              <w:right w:val="nil"/>
            </w:tcBorders>
            <w:shd w:val="clear" w:color="auto" w:fill="auto"/>
            <w:noWrap/>
            <w:vAlign w:val="bottom"/>
          </w:tcPr>
          <w:p w:rsidR="00B40E14" w:rsidRPr="00150AE3" w:rsidRDefault="008D42CC" w:rsidP="00A40241">
            <w:pPr>
              <w:spacing w:after="0" w:line="240" w:lineRule="auto"/>
              <w:jc w:val="right"/>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5.000.000,00</w:t>
            </w:r>
          </w:p>
        </w:tc>
        <w:tc>
          <w:tcPr>
            <w:tcW w:w="1263" w:type="dxa"/>
            <w:tcBorders>
              <w:top w:val="nil"/>
              <w:left w:val="nil"/>
              <w:bottom w:val="nil"/>
              <w:right w:val="nil"/>
            </w:tcBorders>
            <w:shd w:val="clear" w:color="auto" w:fill="auto"/>
            <w:noWrap/>
            <w:vAlign w:val="bottom"/>
          </w:tcPr>
          <w:p w:rsidR="00B40E14" w:rsidRPr="00150AE3" w:rsidRDefault="008D42CC" w:rsidP="00A40241">
            <w:pPr>
              <w:spacing w:after="0" w:line="240" w:lineRule="auto"/>
              <w:jc w:val="right"/>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4.970.000,00</w:t>
            </w:r>
          </w:p>
        </w:tc>
        <w:tc>
          <w:tcPr>
            <w:tcW w:w="1123" w:type="dxa"/>
            <w:tcBorders>
              <w:top w:val="nil"/>
              <w:left w:val="nil"/>
              <w:bottom w:val="nil"/>
              <w:right w:val="nil"/>
            </w:tcBorders>
            <w:shd w:val="clear" w:color="auto" w:fill="auto"/>
            <w:noWrap/>
            <w:vAlign w:val="bottom"/>
          </w:tcPr>
          <w:p w:rsidR="00B40E14" w:rsidRPr="00150AE3" w:rsidRDefault="008D42CC" w:rsidP="00A40241">
            <w:pPr>
              <w:spacing w:after="0" w:line="240" w:lineRule="auto"/>
              <w:jc w:val="right"/>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4.970.000,00</w:t>
            </w:r>
          </w:p>
        </w:tc>
        <w:tc>
          <w:tcPr>
            <w:tcW w:w="982" w:type="dxa"/>
            <w:tcBorders>
              <w:top w:val="nil"/>
              <w:left w:val="nil"/>
              <w:bottom w:val="nil"/>
              <w:right w:val="nil"/>
            </w:tcBorders>
            <w:shd w:val="clear" w:color="auto" w:fill="auto"/>
            <w:noWrap/>
            <w:vAlign w:val="bottom"/>
          </w:tcPr>
          <w:p w:rsidR="00B40E14" w:rsidRPr="00150AE3" w:rsidRDefault="00674DDD" w:rsidP="00A40241">
            <w:pPr>
              <w:spacing w:after="0" w:line="240" w:lineRule="auto"/>
              <w:jc w:val="right"/>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99,75</w:t>
            </w:r>
          </w:p>
        </w:tc>
        <w:tc>
          <w:tcPr>
            <w:tcW w:w="982" w:type="dxa"/>
            <w:tcBorders>
              <w:top w:val="nil"/>
              <w:left w:val="nil"/>
              <w:bottom w:val="nil"/>
              <w:right w:val="nil"/>
            </w:tcBorders>
            <w:shd w:val="clear" w:color="auto" w:fill="auto"/>
            <w:noWrap/>
            <w:vAlign w:val="bottom"/>
          </w:tcPr>
          <w:p w:rsidR="00B40E14" w:rsidRPr="00150AE3" w:rsidRDefault="008F35F4" w:rsidP="00A40241">
            <w:pPr>
              <w:spacing w:after="0" w:line="240" w:lineRule="auto"/>
              <w:jc w:val="right"/>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65,45</w:t>
            </w:r>
          </w:p>
        </w:tc>
        <w:tc>
          <w:tcPr>
            <w:tcW w:w="843" w:type="dxa"/>
            <w:tcBorders>
              <w:top w:val="nil"/>
              <w:left w:val="nil"/>
              <w:bottom w:val="nil"/>
              <w:right w:val="nil"/>
            </w:tcBorders>
            <w:shd w:val="clear" w:color="auto" w:fill="auto"/>
            <w:noWrap/>
            <w:vAlign w:val="bottom"/>
          </w:tcPr>
          <w:p w:rsidR="00B40E14" w:rsidRPr="00150AE3" w:rsidRDefault="008F35F4" w:rsidP="00A40241">
            <w:pPr>
              <w:spacing w:after="0" w:line="240" w:lineRule="auto"/>
              <w:jc w:val="right"/>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99,40</w:t>
            </w:r>
          </w:p>
        </w:tc>
        <w:tc>
          <w:tcPr>
            <w:tcW w:w="711" w:type="dxa"/>
            <w:tcBorders>
              <w:top w:val="nil"/>
              <w:left w:val="nil"/>
              <w:bottom w:val="nil"/>
              <w:right w:val="nil"/>
            </w:tcBorders>
          </w:tcPr>
          <w:p w:rsidR="00B40E14" w:rsidRPr="00150AE3" w:rsidRDefault="00646608" w:rsidP="00646608">
            <w:pPr>
              <w:spacing w:after="0" w:line="240" w:lineRule="auto"/>
              <w:jc w:val="right"/>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100,00</w:t>
            </w:r>
          </w:p>
        </w:tc>
      </w:tr>
      <w:tr w:rsidR="00A14CE5" w:rsidRPr="00A14CE5" w:rsidTr="00B40E14">
        <w:trPr>
          <w:trHeight w:val="255"/>
        </w:trPr>
        <w:tc>
          <w:tcPr>
            <w:tcW w:w="717" w:type="dxa"/>
            <w:tcBorders>
              <w:top w:val="nil"/>
              <w:left w:val="nil"/>
              <w:bottom w:val="nil"/>
              <w:right w:val="nil"/>
            </w:tcBorders>
            <w:shd w:val="clear" w:color="auto" w:fill="auto"/>
            <w:noWrap/>
            <w:vAlign w:val="bottom"/>
            <w:hideMark/>
          </w:tcPr>
          <w:p w:rsidR="00B40E14" w:rsidRPr="00150AE3" w:rsidRDefault="00B40E14" w:rsidP="00A40241">
            <w:pPr>
              <w:spacing w:after="0" w:line="240" w:lineRule="auto"/>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542</w:t>
            </w:r>
          </w:p>
        </w:tc>
        <w:tc>
          <w:tcPr>
            <w:tcW w:w="4118" w:type="dxa"/>
            <w:tcBorders>
              <w:top w:val="nil"/>
              <w:left w:val="nil"/>
              <w:bottom w:val="nil"/>
              <w:right w:val="nil"/>
            </w:tcBorders>
            <w:shd w:val="clear" w:color="auto" w:fill="auto"/>
            <w:noWrap/>
            <w:vAlign w:val="bottom"/>
            <w:hideMark/>
          </w:tcPr>
          <w:p w:rsidR="00B40E14" w:rsidRPr="00150AE3" w:rsidRDefault="00B40E14" w:rsidP="00A40241">
            <w:pPr>
              <w:spacing w:after="0" w:line="240" w:lineRule="auto"/>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Otplata glavnice primljenih kredita i zajmova od kreditnih i ostalih financijskih institucija u javn</w:t>
            </w:r>
          </w:p>
        </w:tc>
        <w:tc>
          <w:tcPr>
            <w:tcW w:w="1417" w:type="dxa"/>
            <w:tcBorders>
              <w:top w:val="nil"/>
              <w:left w:val="nil"/>
              <w:bottom w:val="nil"/>
              <w:right w:val="nil"/>
            </w:tcBorders>
          </w:tcPr>
          <w:p w:rsidR="00684678" w:rsidRPr="00150AE3" w:rsidRDefault="00684678" w:rsidP="00A40241">
            <w:pPr>
              <w:spacing w:after="0" w:line="240" w:lineRule="auto"/>
              <w:jc w:val="right"/>
              <w:rPr>
                <w:rFonts w:ascii="Calibri" w:eastAsia="Times New Roman" w:hAnsi="Calibri" w:cs="Arial"/>
                <w:b/>
                <w:bCs/>
                <w:sz w:val="16"/>
                <w:szCs w:val="16"/>
                <w:lang w:eastAsia="hr-HR"/>
              </w:rPr>
            </w:pPr>
          </w:p>
          <w:p w:rsidR="00B40E14" w:rsidRPr="00150AE3" w:rsidRDefault="002A0AD7" w:rsidP="00A40241">
            <w:pPr>
              <w:spacing w:after="0" w:line="240" w:lineRule="auto"/>
              <w:jc w:val="right"/>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100.00</w:t>
            </w:r>
            <w:r w:rsidR="00B40E14" w:rsidRPr="00150AE3">
              <w:rPr>
                <w:rFonts w:ascii="Calibri" w:eastAsia="Times New Roman" w:hAnsi="Calibri" w:cs="Arial"/>
                <w:b/>
                <w:bCs/>
                <w:sz w:val="16"/>
                <w:szCs w:val="16"/>
                <w:lang w:eastAsia="hr-HR"/>
              </w:rPr>
              <w:t>0,00</w:t>
            </w:r>
          </w:p>
        </w:tc>
        <w:tc>
          <w:tcPr>
            <w:tcW w:w="1306" w:type="dxa"/>
            <w:tcBorders>
              <w:top w:val="nil"/>
              <w:left w:val="nil"/>
              <w:bottom w:val="nil"/>
              <w:right w:val="nil"/>
            </w:tcBorders>
            <w:shd w:val="clear" w:color="auto" w:fill="auto"/>
            <w:noWrap/>
            <w:vAlign w:val="bottom"/>
          </w:tcPr>
          <w:p w:rsidR="00B40E14" w:rsidRPr="00150AE3" w:rsidRDefault="00C622CF" w:rsidP="00A40241">
            <w:pPr>
              <w:spacing w:after="0" w:line="240" w:lineRule="auto"/>
              <w:jc w:val="right"/>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200.000,00</w:t>
            </w:r>
          </w:p>
        </w:tc>
        <w:tc>
          <w:tcPr>
            <w:tcW w:w="1154" w:type="dxa"/>
            <w:tcBorders>
              <w:top w:val="nil"/>
              <w:left w:val="nil"/>
              <w:bottom w:val="nil"/>
              <w:right w:val="nil"/>
            </w:tcBorders>
            <w:shd w:val="clear" w:color="auto" w:fill="auto"/>
            <w:noWrap/>
            <w:vAlign w:val="bottom"/>
          </w:tcPr>
          <w:p w:rsidR="00B40E14" w:rsidRPr="00150AE3" w:rsidRDefault="00A40241" w:rsidP="00A40241">
            <w:pPr>
              <w:spacing w:after="0" w:line="240" w:lineRule="auto"/>
              <w:jc w:val="right"/>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200.000,00</w:t>
            </w:r>
          </w:p>
        </w:tc>
        <w:tc>
          <w:tcPr>
            <w:tcW w:w="1263" w:type="dxa"/>
            <w:tcBorders>
              <w:top w:val="nil"/>
              <w:left w:val="nil"/>
              <w:bottom w:val="nil"/>
              <w:right w:val="nil"/>
            </w:tcBorders>
            <w:shd w:val="clear" w:color="auto" w:fill="auto"/>
            <w:noWrap/>
            <w:vAlign w:val="bottom"/>
          </w:tcPr>
          <w:p w:rsidR="00B40E14" w:rsidRPr="00150AE3" w:rsidRDefault="008D42CC" w:rsidP="00A40241">
            <w:pPr>
              <w:spacing w:after="0" w:line="240" w:lineRule="auto"/>
              <w:jc w:val="right"/>
              <w:rPr>
                <w:rFonts w:ascii="Calibri" w:eastAsia="Times New Roman" w:hAnsi="Calibri" w:cs="Arial"/>
                <w:b/>
                <w:sz w:val="16"/>
                <w:szCs w:val="16"/>
                <w:lang w:eastAsia="hr-HR"/>
              </w:rPr>
            </w:pPr>
            <w:r w:rsidRPr="00150AE3">
              <w:rPr>
                <w:rFonts w:ascii="Calibri" w:eastAsia="Times New Roman" w:hAnsi="Calibri" w:cs="Arial"/>
                <w:b/>
                <w:sz w:val="16"/>
                <w:szCs w:val="16"/>
                <w:lang w:eastAsia="hr-HR"/>
              </w:rPr>
              <w:t>200.000,00</w:t>
            </w:r>
          </w:p>
        </w:tc>
        <w:tc>
          <w:tcPr>
            <w:tcW w:w="1123" w:type="dxa"/>
            <w:tcBorders>
              <w:top w:val="nil"/>
              <w:left w:val="nil"/>
              <w:bottom w:val="nil"/>
              <w:right w:val="nil"/>
            </w:tcBorders>
            <w:shd w:val="clear" w:color="auto" w:fill="auto"/>
            <w:noWrap/>
            <w:vAlign w:val="bottom"/>
          </w:tcPr>
          <w:p w:rsidR="00B40E14" w:rsidRPr="00150AE3" w:rsidRDefault="008D42CC" w:rsidP="00A40241">
            <w:pPr>
              <w:spacing w:after="0" w:line="240" w:lineRule="auto"/>
              <w:jc w:val="right"/>
              <w:rPr>
                <w:rFonts w:ascii="Calibri" w:eastAsia="Times New Roman" w:hAnsi="Calibri" w:cs="Arial"/>
                <w:b/>
                <w:sz w:val="16"/>
                <w:szCs w:val="16"/>
                <w:lang w:eastAsia="hr-HR"/>
              </w:rPr>
            </w:pPr>
            <w:r w:rsidRPr="00150AE3">
              <w:rPr>
                <w:rFonts w:ascii="Calibri" w:eastAsia="Times New Roman" w:hAnsi="Calibri" w:cs="Arial"/>
                <w:b/>
                <w:sz w:val="16"/>
                <w:szCs w:val="16"/>
                <w:lang w:eastAsia="hr-HR"/>
              </w:rPr>
              <w:t>200.000,00</w:t>
            </w:r>
          </w:p>
        </w:tc>
        <w:tc>
          <w:tcPr>
            <w:tcW w:w="982" w:type="dxa"/>
            <w:tcBorders>
              <w:top w:val="nil"/>
              <w:left w:val="nil"/>
              <w:bottom w:val="nil"/>
              <w:right w:val="nil"/>
            </w:tcBorders>
            <w:shd w:val="clear" w:color="auto" w:fill="auto"/>
            <w:noWrap/>
            <w:vAlign w:val="bottom"/>
          </w:tcPr>
          <w:p w:rsidR="00B40E14" w:rsidRPr="00150AE3" w:rsidRDefault="00674DDD" w:rsidP="00A40241">
            <w:pPr>
              <w:spacing w:after="0" w:line="240" w:lineRule="auto"/>
              <w:jc w:val="right"/>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200,00</w:t>
            </w:r>
          </w:p>
        </w:tc>
        <w:tc>
          <w:tcPr>
            <w:tcW w:w="982" w:type="dxa"/>
            <w:tcBorders>
              <w:top w:val="nil"/>
              <w:left w:val="nil"/>
              <w:bottom w:val="nil"/>
              <w:right w:val="nil"/>
            </w:tcBorders>
            <w:shd w:val="clear" w:color="auto" w:fill="auto"/>
            <w:noWrap/>
            <w:vAlign w:val="bottom"/>
          </w:tcPr>
          <w:p w:rsidR="00B40E14" w:rsidRPr="00150AE3" w:rsidRDefault="008F35F4"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100,00</w:t>
            </w:r>
          </w:p>
        </w:tc>
        <w:tc>
          <w:tcPr>
            <w:tcW w:w="843" w:type="dxa"/>
            <w:tcBorders>
              <w:top w:val="nil"/>
              <w:left w:val="nil"/>
              <w:bottom w:val="nil"/>
              <w:right w:val="nil"/>
            </w:tcBorders>
            <w:shd w:val="clear" w:color="auto" w:fill="auto"/>
            <w:noWrap/>
            <w:vAlign w:val="bottom"/>
          </w:tcPr>
          <w:p w:rsidR="00B40E14" w:rsidRPr="00150AE3" w:rsidRDefault="008F35F4"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100,00</w:t>
            </w:r>
          </w:p>
        </w:tc>
        <w:tc>
          <w:tcPr>
            <w:tcW w:w="711" w:type="dxa"/>
            <w:tcBorders>
              <w:top w:val="nil"/>
              <w:left w:val="nil"/>
              <w:bottom w:val="nil"/>
              <w:right w:val="nil"/>
            </w:tcBorders>
          </w:tcPr>
          <w:p w:rsidR="00B40E14" w:rsidRPr="00150AE3" w:rsidRDefault="00646608" w:rsidP="00646608">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100,00</w:t>
            </w:r>
          </w:p>
        </w:tc>
      </w:tr>
      <w:tr w:rsidR="00A14CE5" w:rsidRPr="00A14CE5" w:rsidTr="00B40E14">
        <w:trPr>
          <w:trHeight w:val="255"/>
        </w:trPr>
        <w:tc>
          <w:tcPr>
            <w:tcW w:w="717" w:type="dxa"/>
            <w:tcBorders>
              <w:top w:val="nil"/>
              <w:left w:val="nil"/>
              <w:bottom w:val="nil"/>
              <w:right w:val="nil"/>
            </w:tcBorders>
            <w:shd w:val="clear" w:color="auto" w:fill="auto"/>
            <w:noWrap/>
            <w:vAlign w:val="bottom"/>
            <w:hideMark/>
          </w:tcPr>
          <w:p w:rsidR="00B40E14" w:rsidRPr="00150AE3" w:rsidRDefault="00B40E14" w:rsidP="00A40241">
            <w:pPr>
              <w:spacing w:after="0" w:line="240" w:lineRule="auto"/>
              <w:rPr>
                <w:rFonts w:ascii="Calibri" w:eastAsia="Times New Roman" w:hAnsi="Calibri" w:cs="Arial"/>
                <w:sz w:val="16"/>
                <w:szCs w:val="16"/>
                <w:lang w:eastAsia="hr-HR"/>
              </w:rPr>
            </w:pPr>
            <w:r w:rsidRPr="00150AE3">
              <w:rPr>
                <w:rFonts w:ascii="Calibri" w:eastAsia="Times New Roman" w:hAnsi="Calibri" w:cs="Arial"/>
                <w:sz w:val="16"/>
                <w:szCs w:val="16"/>
                <w:lang w:eastAsia="hr-HR"/>
              </w:rPr>
              <w:t>5422</w:t>
            </w:r>
          </w:p>
        </w:tc>
        <w:tc>
          <w:tcPr>
            <w:tcW w:w="4118" w:type="dxa"/>
            <w:tcBorders>
              <w:top w:val="nil"/>
              <w:left w:val="nil"/>
              <w:bottom w:val="nil"/>
              <w:right w:val="nil"/>
            </w:tcBorders>
            <w:shd w:val="clear" w:color="auto" w:fill="auto"/>
            <w:noWrap/>
            <w:vAlign w:val="bottom"/>
            <w:hideMark/>
          </w:tcPr>
          <w:p w:rsidR="00B40E14" w:rsidRPr="00150AE3" w:rsidRDefault="00B40E14" w:rsidP="00A40241">
            <w:pPr>
              <w:spacing w:after="0" w:line="240" w:lineRule="auto"/>
              <w:rPr>
                <w:rFonts w:ascii="Calibri" w:eastAsia="Times New Roman" w:hAnsi="Calibri" w:cs="Arial"/>
                <w:sz w:val="16"/>
                <w:szCs w:val="16"/>
                <w:lang w:eastAsia="hr-HR"/>
              </w:rPr>
            </w:pPr>
            <w:r w:rsidRPr="00150AE3">
              <w:rPr>
                <w:rFonts w:ascii="Calibri" w:eastAsia="Times New Roman" w:hAnsi="Calibri" w:cs="Arial"/>
                <w:sz w:val="16"/>
                <w:szCs w:val="16"/>
                <w:lang w:eastAsia="hr-HR"/>
              </w:rPr>
              <w:t xml:space="preserve">Otplata glavnice primljenih kredita od kreditnih institucija u javnom sektoru                       </w:t>
            </w:r>
          </w:p>
        </w:tc>
        <w:tc>
          <w:tcPr>
            <w:tcW w:w="1417" w:type="dxa"/>
            <w:tcBorders>
              <w:top w:val="nil"/>
              <w:left w:val="nil"/>
              <w:bottom w:val="nil"/>
              <w:right w:val="nil"/>
            </w:tcBorders>
          </w:tcPr>
          <w:p w:rsidR="00684678" w:rsidRPr="00150AE3" w:rsidRDefault="00684678" w:rsidP="00A40241">
            <w:pPr>
              <w:spacing w:after="0" w:line="240" w:lineRule="auto"/>
              <w:jc w:val="right"/>
              <w:rPr>
                <w:rFonts w:ascii="Calibri" w:eastAsia="Times New Roman" w:hAnsi="Calibri" w:cs="Arial"/>
                <w:sz w:val="16"/>
                <w:szCs w:val="16"/>
                <w:lang w:eastAsia="hr-HR"/>
              </w:rPr>
            </w:pPr>
          </w:p>
          <w:p w:rsidR="00B40E14" w:rsidRPr="00150AE3" w:rsidRDefault="002A0AD7"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100.00</w:t>
            </w:r>
            <w:r w:rsidR="00B40E14" w:rsidRPr="00150AE3">
              <w:rPr>
                <w:rFonts w:ascii="Calibri" w:eastAsia="Times New Roman" w:hAnsi="Calibri" w:cs="Arial"/>
                <w:sz w:val="16"/>
                <w:szCs w:val="16"/>
                <w:lang w:eastAsia="hr-HR"/>
              </w:rPr>
              <w:t>0,00</w:t>
            </w:r>
          </w:p>
        </w:tc>
        <w:tc>
          <w:tcPr>
            <w:tcW w:w="1306" w:type="dxa"/>
            <w:tcBorders>
              <w:top w:val="nil"/>
              <w:left w:val="nil"/>
              <w:bottom w:val="nil"/>
              <w:right w:val="nil"/>
            </w:tcBorders>
            <w:shd w:val="clear" w:color="auto" w:fill="auto"/>
            <w:noWrap/>
            <w:vAlign w:val="bottom"/>
          </w:tcPr>
          <w:p w:rsidR="00B40E14" w:rsidRPr="00150AE3" w:rsidRDefault="00C622CF"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200.000,00</w:t>
            </w:r>
          </w:p>
        </w:tc>
        <w:tc>
          <w:tcPr>
            <w:tcW w:w="1154" w:type="dxa"/>
            <w:tcBorders>
              <w:top w:val="nil"/>
              <w:left w:val="nil"/>
              <w:bottom w:val="nil"/>
              <w:right w:val="nil"/>
            </w:tcBorders>
            <w:shd w:val="clear" w:color="auto" w:fill="auto"/>
            <w:noWrap/>
            <w:vAlign w:val="bottom"/>
          </w:tcPr>
          <w:p w:rsidR="00B40E14" w:rsidRPr="00150AE3" w:rsidRDefault="008D42CC"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200.000,00</w:t>
            </w:r>
          </w:p>
        </w:tc>
        <w:tc>
          <w:tcPr>
            <w:tcW w:w="1263" w:type="dxa"/>
            <w:tcBorders>
              <w:top w:val="nil"/>
              <w:left w:val="nil"/>
              <w:bottom w:val="nil"/>
              <w:right w:val="nil"/>
            </w:tcBorders>
            <w:shd w:val="clear" w:color="auto" w:fill="auto"/>
            <w:noWrap/>
            <w:vAlign w:val="bottom"/>
          </w:tcPr>
          <w:p w:rsidR="00B40E14" w:rsidRPr="00150AE3" w:rsidRDefault="008D42CC"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200.000,00</w:t>
            </w:r>
          </w:p>
        </w:tc>
        <w:tc>
          <w:tcPr>
            <w:tcW w:w="1123" w:type="dxa"/>
            <w:tcBorders>
              <w:top w:val="nil"/>
              <w:left w:val="nil"/>
              <w:bottom w:val="nil"/>
              <w:right w:val="nil"/>
            </w:tcBorders>
            <w:shd w:val="clear" w:color="auto" w:fill="auto"/>
            <w:noWrap/>
            <w:vAlign w:val="bottom"/>
          </w:tcPr>
          <w:p w:rsidR="00B40E14" w:rsidRPr="00150AE3" w:rsidRDefault="008D42CC"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200.000,00</w:t>
            </w:r>
          </w:p>
        </w:tc>
        <w:tc>
          <w:tcPr>
            <w:tcW w:w="982" w:type="dxa"/>
            <w:tcBorders>
              <w:top w:val="nil"/>
              <w:left w:val="nil"/>
              <w:bottom w:val="nil"/>
              <w:right w:val="nil"/>
            </w:tcBorders>
            <w:shd w:val="clear" w:color="auto" w:fill="auto"/>
            <w:noWrap/>
            <w:vAlign w:val="bottom"/>
          </w:tcPr>
          <w:p w:rsidR="00B40E14" w:rsidRPr="00150AE3" w:rsidRDefault="00674DDD"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200,00</w:t>
            </w:r>
          </w:p>
        </w:tc>
        <w:tc>
          <w:tcPr>
            <w:tcW w:w="982" w:type="dxa"/>
            <w:tcBorders>
              <w:top w:val="nil"/>
              <w:left w:val="nil"/>
              <w:bottom w:val="nil"/>
              <w:right w:val="nil"/>
            </w:tcBorders>
            <w:shd w:val="clear" w:color="auto" w:fill="auto"/>
            <w:noWrap/>
            <w:vAlign w:val="bottom"/>
          </w:tcPr>
          <w:p w:rsidR="00B40E14" w:rsidRPr="00150AE3" w:rsidRDefault="008F35F4"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100,00</w:t>
            </w:r>
          </w:p>
        </w:tc>
        <w:tc>
          <w:tcPr>
            <w:tcW w:w="843" w:type="dxa"/>
            <w:tcBorders>
              <w:top w:val="nil"/>
              <w:left w:val="nil"/>
              <w:bottom w:val="nil"/>
              <w:right w:val="nil"/>
            </w:tcBorders>
            <w:shd w:val="clear" w:color="auto" w:fill="auto"/>
            <w:noWrap/>
            <w:vAlign w:val="bottom"/>
          </w:tcPr>
          <w:p w:rsidR="00B40E14" w:rsidRPr="00150AE3" w:rsidRDefault="008F35F4"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100,00</w:t>
            </w:r>
          </w:p>
        </w:tc>
        <w:tc>
          <w:tcPr>
            <w:tcW w:w="711" w:type="dxa"/>
            <w:tcBorders>
              <w:top w:val="nil"/>
              <w:left w:val="nil"/>
              <w:bottom w:val="nil"/>
              <w:right w:val="nil"/>
            </w:tcBorders>
          </w:tcPr>
          <w:p w:rsidR="00B40E14" w:rsidRPr="00150AE3" w:rsidRDefault="00646608" w:rsidP="00646608">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100,00</w:t>
            </w:r>
          </w:p>
        </w:tc>
      </w:tr>
      <w:tr w:rsidR="00A14CE5" w:rsidRPr="00A14CE5" w:rsidTr="00B40E14">
        <w:trPr>
          <w:trHeight w:val="255"/>
        </w:trPr>
        <w:tc>
          <w:tcPr>
            <w:tcW w:w="717" w:type="dxa"/>
            <w:tcBorders>
              <w:top w:val="nil"/>
              <w:left w:val="nil"/>
              <w:bottom w:val="nil"/>
              <w:right w:val="nil"/>
            </w:tcBorders>
            <w:shd w:val="clear" w:color="auto" w:fill="auto"/>
            <w:noWrap/>
            <w:vAlign w:val="bottom"/>
            <w:hideMark/>
          </w:tcPr>
          <w:p w:rsidR="00B40E14" w:rsidRPr="00150AE3" w:rsidRDefault="006B7FA7" w:rsidP="00A40241">
            <w:pPr>
              <w:spacing w:after="0" w:line="240" w:lineRule="auto"/>
              <w:rPr>
                <w:rFonts w:ascii="Calibri" w:eastAsia="Times New Roman" w:hAnsi="Calibri" w:cs="Arial"/>
                <w:sz w:val="16"/>
                <w:szCs w:val="16"/>
                <w:lang w:eastAsia="hr-HR"/>
              </w:rPr>
            </w:pPr>
            <w:r w:rsidRPr="00150AE3">
              <w:rPr>
                <w:rFonts w:ascii="Calibri" w:eastAsia="Times New Roman" w:hAnsi="Calibri" w:cs="Arial"/>
                <w:sz w:val="16"/>
                <w:szCs w:val="16"/>
                <w:lang w:eastAsia="hr-HR"/>
              </w:rPr>
              <w:t>542221</w:t>
            </w:r>
          </w:p>
        </w:tc>
        <w:tc>
          <w:tcPr>
            <w:tcW w:w="4118" w:type="dxa"/>
            <w:tcBorders>
              <w:top w:val="nil"/>
              <w:left w:val="nil"/>
              <w:bottom w:val="nil"/>
              <w:right w:val="nil"/>
            </w:tcBorders>
            <w:shd w:val="clear" w:color="auto" w:fill="auto"/>
            <w:noWrap/>
            <w:vAlign w:val="bottom"/>
            <w:hideMark/>
          </w:tcPr>
          <w:p w:rsidR="00B40E14" w:rsidRPr="00150AE3" w:rsidRDefault="00B40E14" w:rsidP="00A40241">
            <w:pPr>
              <w:spacing w:after="0" w:line="240" w:lineRule="auto"/>
              <w:rPr>
                <w:rFonts w:ascii="Calibri" w:eastAsia="Times New Roman" w:hAnsi="Calibri" w:cs="Arial"/>
                <w:sz w:val="16"/>
                <w:szCs w:val="16"/>
                <w:lang w:eastAsia="hr-HR"/>
              </w:rPr>
            </w:pPr>
            <w:r w:rsidRPr="00150AE3">
              <w:rPr>
                <w:rFonts w:ascii="Calibri" w:eastAsia="Times New Roman" w:hAnsi="Calibri" w:cs="Arial"/>
                <w:sz w:val="16"/>
                <w:szCs w:val="16"/>
                <w:lang w:eastAsia="hr-HR"/>
              </w:rPr>
              <w:t xml:space="preserve">Otplata glavnice primljenih kredita od kreditnih institucija u javnom sektoru - DV                    </w:t>
            </w:r>
          </w:p>
        </w:tc>
        <w:tc>
          <w:tcPr>
            <w:tcW w:w="1417" w:type="dxa"/>
            <w:tcBorders>
              <w:top w:val="nil"/>
              <w:left w:val="nil"/>
              <w:bottom w:val="nil"/>
              <w:right w:val="nil"/>
            </w:tcBorders>
          </w:tcPr>
          <w:p w:rsidR="00684678" w:rsidRPr="00150AE3" w:rsidRDefault="00684678" w:rsidP="00A40241">
            <w:pPr>
              <w:spacing w:after="0" w:line="240" w:lineRule="auto"/>
              <w:jc w:val="right"/>
              <w:rPr>
                <w:rFonts w:ascii="Calibri" w:eastAsia="Times New Roman" w:hAnsi="Calibri" w:cs="Arial"/>
                <w:sz w:val="16"/>
                <w:szCs w:val="16"/>
                <w:lang w:eastAsia="hr-HR"/>
              </w:rPr>
            </w:pPr>
          </w:p>
          <w:p w:rsidR="00B40E14" w:rsidRPr="00150AE3" w:rsidRDefault="002A0AD7"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100.00</w:t>
            </w:r>
            <w:r w:rsidR="00B40E14" w:rsidRPr="00150AE3">
              <w:rPr>
                <w:rFonts w:ascii="Calibri" w:eastAsia="Times New Roman" w:hAnsi="Calibri" w:cs="Arial"/>
                <w:sz w:val="16"/>
                <w:szCs w:val="16"/>
                <w:lang w:eastAsia="hr-HR"/>
              </w:rPr>
              <w:t>0,00</w:t>
            </w:r>
          </w:p>
        </w:tc>
        <w:tc>
          <w:tcPr>
            <w:tcW w:w="1306" w:type="dxa"/>
            <w:tcBorders>
              <w:top w:val="nil"/>
              <w:left w:val="nil"/>
              <w:bottom w:val="nil"/>
              <w:right w:val="nil"/>
            </w:tcBorders>
            <w:shd w:val="clear" w:color="auto" w:fill="auto"/>
            <w:noWrap/>
            <w:vAlign w:val="bottom"/>
          </w:tcPr>
          <w:p w:rsidR="00B40E14" w:rsidRPr="00150AE3" w:rsidRDefault="00C622CF"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200.000,00</w:t>
            </w:r>
          </w:p>
        </w:tc>
        <w:tc>
          <w:tcPr>
            <w:tcW w:w="1154" w:type="dxa"/>
            <w:tcBorders>
              <w:top w:val="nil"/>
              <w:left w:val="nil"/>
              <w:bottom w:val="nil"/>
              <w:right w:val="nil"/>
            </w:tcBorders>
            <w:shd w:val="clear" w:color="auto" w:fill="auto"/>
            <w:noWrap/>
            <w:vAlign w:val="bottom"/>
          </w:tcPr>
          <w:p w:rsidR="00B40E14" w:rsidRPr="00150AE3" w:rsidRDefault="008D42CC"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200.000,00</w:t>
            </w:r>
          </w:p>
        </w:tc>
        <w:tc>
          <w:tcPr>
            <w:tcW w:w="1263" w:type="dxa"/>
            <w:tcBorders>
              <w:top w:val="nil"/>
              <w:left w:val="nil"/>
              <w:bottom w:val="nil"/>
              <w:right w:val="nil"/>
            </w:tcBorders>
            <w:shd w:val="clear" w:color="auto" w:fill="auto"/>
            <w:noWrap/>
            <w:vAlign w:val="bottom"/>
          </w:tcPr>
          <w:p w:rsidR="00B40E14" w:rsidRPr="00150AE3" w:rsidRDefault="008D42CC"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200.000,00</w:t>
            </w:r>
          </w:p>
        </w:tc>
        <w:tc>
          <w:tcPr>
            <w:tcW w:w="1123" w:type="dxa"/>
            <w:tcBorders>
              <w:top w:val="nil"/>
              <w:left w:val="nil"/>
              <w:bottom w:val="nil"/>
              <w:right w:val="nil"/>
            </w:tcBorders>
            <w:shd w:val="clear" w:color="auto" w:fill="auto"/>
            <w:noWrap/>
            <w:vAlign w:val="bottom"/>
          </w:tcPr>
          <w:p w:rsidR="00B40E14" w:rsidRPr="00150AE3" w:rsidRDefault="008D42CC"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200.000,00</w:t>
            </w:r>
          </w:p>
        </w:tc>
        <w:tc>
          <w:tcPr>
            <w:tcW w:w="982" w:type="dxa"/>
            <w:tcBorders>
              <w:top w:val="nil"/>
              <w:left w:val="nil"/>
              <w:bottom w:val="nil"/>
              <w:right w:val="nil"/>
            </w:tcBorders>
            <w:shd w:val="clear" w:color="auto" w:fill="auto"/>
            <w:noWrap/>
            <w:vAlign w:val="bottom"/>
          </w:tcPr>
          <w:p w:rsidR="00B40E14" w:rsidRPr="00150AE3" w:rsidRDefault="00674DDD"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200,00</w:t>
            </w:r>
          </w:p>
        </w:tc>
        <w:tc>
          <w:tcPr>
            <w:tcW w:w="982" w:type="dxa"/>
            <w:tcBorders>
              <w:top w:val="nil"/>
              <w:left w:val="nil"/>
              <w:bottom w:val="nil"/>
              <w:right w:val="nil"/>
            </w:tcBorders>
            <w:shd w:val="clear" w:color="auto" w:fill="auto"/>
            <w:noWrap/>
            <w:vAlign w:val="bottom"/>
          </w:tcPr>
          <w:p w:rsidR="00B40E14" w:rsidRPr="00150AE3" w:rsidRDefault="008F35F4"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100,00</w:t>
            </w:r>
          </w:p>
        </w:tc>
        <w:tc>
          <w:tcPr>
            <w:tcW w:w="843" w:type="dxa"/>
            <w:tcBorders>
              <w:top w:val="nil"/>
              <w:left w:val="nil"/>
              <w:bottom w:val="nil"/>
              <w:right w:val="nil"/>
            </w:tcBorders>
            <w:shd w:val="clear" w:color="auto" w:fill="auto"/>
            <w:noWrap/>
            <w:vAlign w:val="bottom"/>
          </w:tcPr>
          <w:p w:rsidR="00B40E14" w:rsidRPr="00150AE3" w:rsidRDefault="008F35F4"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100,00</w:t>
            </w:r>
          </w:p>
        </w:tc>
        <w:tc>
          <w:tcPr>
            <w:tcW w:w="711" w:type="dxa"/>
            <w:tcBorders>
              <w:top w:val="nil"/>
              <w:left w:val="nil"/>
              <w:bottom w:val="nil"/>
              <w:right w:val="nil"/>
            </w:tcBorders>
          </w:tcPr>
          <w:p w:rsidR="00B40E14" w:rsidRPr="00150AE3" w:rsidRDefault="00646608" w:rsidP="00646608">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100,00</w:t>
            </w:r>
          </w:p>
        </w:tc>
      </w:tr>
      <w:tr w:rsidR="00A14CE5" w:rsidRPr="00A14CE5" w:rsidTr="00B40E14">
        <w:trPr>
          <w:trHeight w:val="255"/>
        </w:trPr>
        <w:tc>
          <w:tcPr>
            <w:tcW w:w="717" w:type="dxa"/>
            <w:tcBorders>
              <w:top w:val="nil"/>
              <w:left w:val="nil"/>
              <w:bottom w:val="nil"/>
              <w:right w:val="nil"/>
            </w:tcBorders>
            <w:shd w:val="clear" w:color="auto" w:fill="auto"/>
            <w:noWrap/>
            <w:vAlign w:val="bottom"/>
            <w:hideMark/>
          </w:tcPr>
          <w:p w:rsidR="00B40E14" w:rsidRPr="00150AE3" w:rsidRDefault="00B40E14" w:rsidP="00A40241">
            <w:pPr>
              <w:spacing w:after="0" w:line="240" w:lineRule="auto"/>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lastRenderedPageBreak/>
              <w:t>544</w:t>
            </w:r>
          </w:p>
        </w:tc>
        <w:tc>
          <w:tcPr>
            <w:tcW w:w="4118" w:type="dxa"/>
            <w:tcBorders>
              <w:top w:val="nil"/>
              <w:left w:val="nil"/>
              <w:bottom w:val="nil"/>
              <w:right w:val="nil"/>
            </w:tcBorders>
            <w:shd w:val="clear" w:color="auto" w:fill="auto"/>
            <w:noWrap/>
            <w:vAlign w:val="bottom"/>
            <w:hideMark/>
          </w:tcPr>
          <w:p w:rsidR="00B40E14" w:rsidRPr="00150AE3" w:rsidRDefault="00B40E14" w:rsidP="00A40241">
            <w:pPr>
              <w:spacing w:after="0" w:line="240" w:lineRule="auto"/>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Otplata glavnice primljenih kredita i zajmova od kreditnih i ostalih financijskih institucija izvan</w:t>
            </w:r>
          </w:p>
        </w:tc>
        <w:tc>
          <w:tcPr>
            <w:tcW w:w="1417" w:type="dxa"/>
            <w:tcBorders>
              <w:top w:val="nil"/>
              <w:left w:val="nil"/>
              <w:bottom w:val="nil"/>
              <w:right w:val="nil"/>
            </w:tcBorders>
          </w:tcPr>
          <w:p w:rsidR="00B40E14" w:rsidRPr="00150AE3" w:rsidRDefault="00B40E14" w:rsidP="00A40241">
            <w:pPr>
              <w:spacing w:after="0" w:line="240" w:lineRule="auto"/>
              <w:jc w:val="right"/>
              <w:rPr>
                <w:rFonts w:ascii="Calibri" w:eastAsia="Times New Roman" w:hAnsi="Calibri" w:cs="Arial"/>
                <w:b/>
                <w:bCs/>
                <w:sz w:val="16"/>
                <w:szCs w:val="16"/>
                <w:lang w:eastAsia="hr-HR"/>
              </w:rPr>
            </w:pPr>
          </w:p>
          <w:p w:rsidR="00B40E14" w:rsidRPr="00150AE3" w:rsidRDefault="0089492A" w:rsidP="00A40241">
            <w:pPr>
              <w:spacing w:after="0" w:line="240" w:lineRule="auto"/>
              <w:jc w:val="right"/>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6.657.020,23</w:t>
            </w:r>
          </w:p>
        </w:tc>
        <w:tc>
          <w:tcPr>
            <w:tcW w:w="1306" w:type="dxa"/>
            <w:tcBorders>
              <w:top w:val="nil"/>
              <w:left w:val="nil"/>
              <w:bottom w:val="nil"/>
              <w:right w:val="nil"/>
            </w:tcBorders>
            <w:shd w:val="clear" w:color="auto" w:fill="auto"/>
            <w:noWrap/>
            <w:vAlign w:val="bottom"/>
          </w:tcPr>
          <w:p w:rsidR="00B40E14" w:rsidRPr="00150AE3" w:rsidRDefault="00C622CF" w:rsidP="00A40241">
            <w:pPr>
              <w:spacing w:after="0" w:line="240" w:lineRule="auto"/>
              <w:jc w:val="right"/>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7.440.000,00</w:t>
            </w:r>
          </w:p>
        </w:tc>
        <w:tc>
          <w:tcPr>
            <w:tcW w:w="1154" w:type="dxa"/>
            <w:tcBorders>
              <w:top w:val="nil"/>
              <w:left w:val="nil"/>
              <w:bottom w:val="nil"/>
              <w:right w:val="nil"/>
            </w:tcBorders>
            <w:shd w:val="clear" w:color="auto" w:fill="auto"/>
            <w:noWrap/>
            <w:vAlign w:val="bottom"/>
          </w:tcPr>
          <w:p w:rsidR="00B40E14" w:rsidRPr="00150AE3" w:rsidRDefault="008D42CC" w:rsidP="00A40241">
            <w:pPr>
              <w:spacing w:after="0" w:line="240" w:lineRule="auto"/>
              <w:jc w:val="right"/>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4.800.000,00</w:t>
            </w:r>
          </w:p>
        </w:tc>
        <w:tc>
          <w:tcPr>
            <w:tcW w:w="1263" w:type="dxa"/>
            <w:tcBorders>
              <w:top w:val="nil"/>
              <w:left w:val="nil"/>
              <w:bottom w:val="nil"/>
              <w:right w:val="nil"/>
            </w:tcBorders>
            <w:shd w:val="clear" w:color="auto" w:fill="auto"/>
            <w:noWrap/>
            <w:vAlign w:val="bottom"/>
          </w:tcPr>
          <w:p w:rsidR="00B40E14" w:rsidRPr="00150AE3" w:rsidRDefault="008D42CC" w:rsidP="00A40241">
            <w:pPr>
              <w:spacing w:after="0" w:line="240" w:lineRule="auto"/>
              <w:jc w:val="right"/>
              <w:rPr>
                <w:rFonts w:ascii="Calibri" w:eastAsia="Times New Roman" w:hAnsi="Calibri" w:cs="Arial"/>
                <w:b/>
                <w:sz w:val="16"/>
                <w:szCs w:val="16"/>
                <w:lang w:eastAsia="hr-HR"/>
              </w:rPr>
            </w:pPr>
            <w:r w:rsidRPr="00150AE3">
              <w:rPr>
                <w:rFonts w:ascii="Calibri" w:eastAsia="Times New Roman" w:hAnsi="Calibri" w:cs="Arial"/>
                <w:b/>
                <w:sz w:val="16"/>
                <w:szCs w:val="16"/>
                <w:lang w:eastAsia="hr-HR"/>
              </w:rPr>
              <w:t>4.770.000,00</w:t>
            </w:r>
          </w:p>
        </w:tc>
        <w:tc>
          <w:tcPr>
            <w:tcW w:w="1123" w:type="dxa"/>
            <w:tcBorders>
              <w:top w:val="nil"/>
              <w:left w:val="nil"/>
              <w:bottom w:val="nil"/>
              <w:right w:val="nil"/>
            </w:tcBorders>
            <w:shd w:val="clear" w:color="auto" w:fill="auto"/>
            <w:noWrap/>
            <w:vAlign w:val="bottom"/>
          </w:tcPr>
          <w:p w:rsidR="00B40E14" w:rsidRPr="00150AE3" w:rsidRDefault="008D42CC" w:rsidP="00A40241">
            <w:pPr>
              <w:spacing w:after="0" w:line="240" w:lineRule="auto"/>
              <w:jc w:val="right"/>
              <w:rPr>
                <w:rFonts w:ascii="Calibri" w:eastAsia="Times New Roman" w:hAnsi="Calibri" w:cs="Arial"/>
                <w:b/>
                <w:sz w:val="16"/>
                <w:szCs w:val="16"/>
                <w:lang w:eastAsia="hr-HR"/>
              </w:rPr>
            </w:pPr>
            <w:r w:rsidRPr="00150AE3">
              <w:rPr>
                <w:rFonts w:ascii="Calibri" w:eastAsia="Times New Roman" w:hAnsi="Calibri" w:cs="Arial"/>
                <w:b/>
                <w:sz w:val="16"/>
                <w:szCs w:val="16"/>
                <w:lang w:eastAsia="hr-HR"/>
              </w:rPr>
              <w:t>4.770.000,00</w:t>
            </w:r>
          </w:p>
        </w:tc>
        <w:tc>
          <w:tcPr>
            <w:tcW w:w="982" w:type="dxa"/>
            <w:tcBorders>
              <w:top w:val="nil"/>
              <w:left w:val="nil"/>
              <w:bottom w:val="nil"/>
              <w:right w:val="nil"/>
            </w:tcBorders>
            <w:shd w:val="clear" w:color="auto" w:fill="auto"/>
            <w:noWrap/>
            <w:vAlign w:val="bottom"/>
          </w:tcPr>
          <w:p w:rsidR="00B40E14" w:rsidRPr="00150AE3" w:rsidRDefault="00674DDD" w:rsidP="00A40241">
            <w:pPr>
              <w:spacing w:after="0" w:line="240" w:lineRule="auto"/>
              <w:jc w:val="right"/>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111,76</w:t>
            </w:r>
          </w:p>
        </w:tc>
        <w:tc>
          <w:tcPr>
            <w:tcW w:w="982" w:type="dxa"/>
            <w:tcBorders>
              <w:top w:val="nil"/>
              <w:left w:val="nil"/>
              <w:bottom w:val="nil"/>
              <w:right w:val="nil"/>
            </w:tcBorders>
            <w:shd w:val="clear" w:color="auto" w:fill="auto"/>
            <w:noWrap/>
            <w:vAlign w:val="bottom"/>
          </w:tcPr>
          <w:p w:rsidR="00B40E14" w:rsidRPr="00150AE3" w:rsidRDefault="008F35F4" w:rsidP="00A40241">
            <w:pPr>
              <w:spacing w:after="0" w:line="240" w:lineRule="auto"/>
              <w:jc w:val="right"/>
              <w:rPr>
                <w:rFonts w:ascii="Calibri" w:eastAsia="Times New Roman" w:hAnsi="Calibri" w:cs="Arial"/>
                <w:b/>
                <w:sz w:val="16"/>
                <w:szCs w:val="16"/>
                <w:lang w:eastAsia="hr-HR"/>
              </w:rPr>
            </w:pPr>
            <w:r w:rsidRPr="00150AE3">
              <w:rPr>
                <w:rFonts w:ascii="Calibri" w:eastAsia="Times New Roman" w:hAnsi="Calibri" w:cs="Arial"/>
                <w:b/>
                <w:sz w:val="16"/>
                <w:szCs w:val="16"/>
                <w:lang w:eastAsia="hr-HR"/>
              </w:rPr>
              <w:t>64,52</w:t>
            </w:r>
          </w:p>
        </w:tc>
        <w:tc>
          <w:tcPr>
            <w:tcW w:w="843" w:type="dxa"/>
            <w:tcBorders>
              <w:top w:val="nil"/>
              <w:left w:val="nil"/>
              <w:bottom w:val="nil"/>
              <w:right w:val="nil"/>
            </w:tcBorders>
            <w:shd w:val="clear" w:color="auto" w:fill="auto"/>
            <w:noWrap/>
            <w:vAlign w:val="bottom"/>
          </w:tcPr>
          <w:p w:rsidR="00B40E14" w:rsidRPr="00150AE3" w:rsidRDefault="008F35F4" w:rsidP="00A40241">
            <w:pPr>
              <w:spacing w:after="0" w:line="240" w:lineRule="auto"/>
              <w:jc w:val="right"/>
              <w:rPr>
                <w:rFonts w:ascii="Calibri" w:eastAsia="Times New Roman" w:hAnsi="Calibri" w:cs="Arial"/>
                <w:b/>
                <w:sz w:val="16"/>
                <w:szCs w:val="16"/>
                <w:lang w:eastAsia="hr-HR"/>
              </w:rPr>
            </w:pPr>
            <w:r w:rsidRPr="00150AE3">
              <w:rPr>
                <w:rFonts w:ascii="Calibri" w:eastAsia="Times New Roman" w:hAnsi="Calibri" w:cs="Arial"/>
                <w:b/>
                <w:sz w:val="16"/>
                <w:szCs w:val="16"/>
                <w:lang w:eastAsia="hr-HR"/>
              </w:rPr>
              <w:t>99,38</w:t>
            </w:r>
          </w:p>
        </w:tc>
        <w:tc>
          <w:tcPr>
            <w:tcW w:w="711" w:type="dxa"/>
            <w:tcBorders>
              <w:top w:val="nil"/>
              <w:left w:val="nil"/>
              <w:bottom w:val="nil"/>
              <w:right w:val="nil"/>
            </w:tcBorders>
          </w:tcPr>
          <w:p w:rsidR="00371459" w:rsidRDefault="00371459" w:rsidP="00646608">
            <w:pPr>
              <w:spacing w:after="0" w:line="240" w:lineRule="auto"/>
              <w:jc w:val="right"/>
              <w:rPr>
                <w:rFonts w:ascii="Calibri" w:eastAsia="Times New Roman" w:hAnsi="Calibri" w:cs="Arial"/>
                <w:b/>
                <w:sz w:val="16"/>
                <w:szCs w:val="16"/>
                <w:lang w:eastAsia="hr-HR"/>
              </w:rPr>
            </w:pPr>
          </w:p>
          <w:p w:rsidR="00B40E14" w:rsidRPr="00150AE3" w:rsidRDefault="00646608" w:rsidP="00646608">
            <w:pPr>
              <w:spacing w:after="0" w:line="240" w:lineRule="auto"/>
              <w:jc w:val="right"/>
              <w:rPr>
                <w:rFonts w:ascii="Calibri" w:eastAsia="Times New Roman" w:hAnsi="Calibri" w:cs="Arial"/>
                <w:b/>
                <w:sz w:val="16"/>
                <w:szCs w:val="16"/>
                <w:lang w:eastAsia="hr-HR"/>
              </w:rPr>
            </w:pPr>
            <w:r w:rsidRPr="00150AE3">
              <w:rPr>
                <w:rFonts w:ascii="Calibri" w:eastAsia="Times New Roman" w:hAnsi="Calibri" w:cs="Arial"/>
                <w:b/>
                <w:sz w:val="16"/>
                <w:szCs w:val="16"/>
                <w:lang w:eastAsia="hr-HR"/>
              </w:rPr>
              <w:t>100,00</w:t>
            </w:r>
          </w:p>
        </w:tc>
      </w:tr>
      <w:tr w:rsidR="00A14CE5" w:rsidRPr="00A14CE5" w:rsidTr="00B40E14">
        <w:trPr>
          <w:trHeight w:val="255"/>
        </w:trPr>
        <w:tc>
          <w:tcPr>
            <w:tcW w:w="717" w:type="dxa"/>
            <w:tcBorders>
              <w:top w:val="nil"/>
              <w:left w:val="nil"/>
              <w:bottom w:val="nil"/>
              <w:right w:val="nil"/>
            </w:tcBorders>
            <w:shd w:val="clear" w:color="auto" w:fill="auto"/>
            <w:noWrap/>
            <w:vAlign w:val="bottom"/>
            <w:hideMark/>
          </w:tcPr>
          <w:p w:rsidR="00B40E14" w:rsidRPr="00150AE3" w:rsidRDefault="00B40E14" w:rsidP="00A40241">
            <w:pPr>
              <w:spacing w:after="0" w:line="240" w:lineRule="auto"/>
              <w:rPr>
                <w:rFonts w:ascii="Calibri" w:eastAsia="Times New Roman" w:hAnsi="Calibri" w:cs="Arial"/>
                <w:sz w:val="16"/>
                <w:szCs w:val="16"/>
                <w:lang w:eastAsia="hr-HR"/>
              </w:rPr>
            </w:pPr>
            <w:r w:rsidRPr="00150AE3">
              <w:rPr>
                <w:rFonts w:ascii="Calibri" w:eastAsia="Times New Roman" w:hAnsi="Calibri" w:cs="Arial"/>
                <w:sz w:val="16"/>
                <w:szCs w:val="16"/>
                <w:lang w:eastAsia="hr-HR"/>
              </w:rPr>
              <w:t>5443</w:t>
            </w:r>
          </w:p>
        </w:tc>
        <w:tc>
          <w:tcPr>
            <w:tcW w:w="4118" w:type="dxa"/>
            <w:tcBorders>
              <w:top w:val="nil"/>
              <w:left w:val="nil"/>
              <w:bottom w:val="nil"/>
              <w:right w:val="nil"/>
            </w:tcBorders>
            <w:shd w:val="clear" w:color="auto" w:fill="auto"/>
            <w:noWrap/>
            <w:vAlign w:val="bottom"/>
            <w:hideMark/>
          </w:tcPr>
          <w:p w:rsidR="00B40E14" w:rsidRPr="00150AE3" w:rsidRDefault="00B40E14" w:rsidP="00A40241">
            <w:pPr>
              <w:spacing w:after="0" w:line="240" w:lineRule="auto"/>
              <w:rPr>
                <w:rFonts w:ascii="Calibri" w:eastAsia="Times New Roman" w:hAnsi="Calibri" w:cs="Arial"/>
                <w:sz w:val="16"/>
                <w:szCs w:val="16"/>
                <w:lang w:eastAsia="hr-HR"/>
              </w:rPr>
            </w:pPr>
            <w:r w:rsidRPr="00150AE3">
              <w:rPr>
                <w:rFonts w:ascii="Calibri" w:eastAsia="Times New Roman" w:hAnsi="Calibri" w:cs="Arial"/>
                <w:sz w:val="16"/>
                <w:szCs w:val="16"/>
                <w:lang w:eastAsia="hr-HR"/>
              </w:rPr>
              <w:t xml:space="preserve">Otplata glavnice primljenih kredita od tuzemnih kreditnih institucija izvan javnog sektora          </w:t>
            </w:r>
          </w:p>
        </w:tc>
        <w:tc>
          <w:tcPr>
            <w:tcW w:w="1417" w:type="dxa"/>
            <w:tcBorders>
              <w:top w:val="nil"/>
              <w:left w:val="nil"/>
              <w:bottom w:val="nil"/>
              <w:right w:val="nil"/>
            </w:tcBorders>
          </w:tcPr>
          <w:p w:rsidR="00B40E14" w:rsidRPr="00150AE3" w:rsidRDefault="00B40E14" w:rsidP="00A40241">
            <w:pPr>
              <w:spacing w:after="0" w:line="240" w:lineRule="auto"/>
              <w:jc w:val="right"/>
              <w:rPr>
                <w:rFonts w:ascii="Calibri" w:eastAsia="Times New Roman" w:hAnsi="Calibri" w:cs="Arial"/>
                <w:bCs/>
                <w:sz w:val="16"/>
                <w:szCs w:val="16"/>
                <w:lang w:eastAsia="hr-HR"/>
              </w:rPr>
            </w:pPr>
          </w:p>
          <w:p w:rsidR="00B40E14" w:rsidRPr="00150AE3" w:rsidRDefault="0089492A"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bCs/>
                <w:sz w:val="16"/>
                <w:szCs w:val="16"/>
                <w:lang w:eastAsia="hr-HR"/>
              </w:rPr>
              <w:t>6.657.020,23</w:t>
            </w:r>
          </w:p>
        </w:tc>
        <w:tc>
          <w:tcPr>
            <w:tcW w:w="1306" w:type="dxa"/>
            <w:tcBorders>
              <w:top w:val="nil"/>
              <w:left w:val="nil"/>
              <w:bottom w:val="nil"/>
              <w:right w:val="nil"/>
            </w:tcBorders>
            <w:shd w:val="clear" w:color="auto" w:fill="auto"/>
            <w:noWrap/>
            <w:vAlign w:val="bottom"/>
          </w:tcPr>
          <w:p w:rsidR="00674DDD" w:rsidRPr="00150AE3" w:rsidRDefault="00674DDD" w:rsidP="00A40241">
            <w:pPr>
              <w:spacing w:after="0" w:line="240" w:lineRule="auto"/>
              <w:jc w:val="right"/>
              <w:rPr>
                <w:rFonts w:ascii="Calibri" w:eastAsia="Times New Roman" w:hAnsi="Calibri" w:cs="Arial"/>
                <w:bCs/>
                <w:sz w:val="16"/>
                <w:szCs w:val="16"/>
                <w:lang w:eastAsia="hr-HR"/>
              </w:rPr>
            </w:pPr>
          </w:p>
          <w:p w:rsidR="00B40E14" w:rsidRPr="00150AE3" w:rsidRDefault="00C622CF"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bCs/>
                <w:sz w:val="16"/>
                <w:szCs w:val="16"/>
                <w:lang w:eastAsia="hr-HR"/>
              </w:rPr>
              <w:t>7.440.000,00</w:t>
            </w:r>
          </w:p>
        </w:tc>
        <w:tc>
          <w:tcPr>
            <w:tcW w:w="1154" w:type="dxa"/>
            <w:tcBorders>
              <w:top w:val="nil"/>
              <w:left w:val="nil"/>
              <w:bottom w:val="nil"/>
              <w:right w:val="nil"/>
            </w:tcBorders>
            <w:shd w:val="clear" w:color="auto" w:fill="auto"/>
            <w:noWrap/>
            <w:vAlign w:val="bottom"/>
          </w:tcPr>
          <w:p w:rsidR="00674DDD" w:rsidRPr="00150AE3" w:rsidRDefault="00674DDD" w:rsidP="00A40241">
            <w:pPr>
              <w:spacing w:after="0" w:line="240" w:lineRule="auto"/>
              <w:jc w:val="right"/>
              <w:rPr>
                <w:rFonts w:ascii="Calibri" w:eastAsia="Times New Roman" w:hAnsi="Calibri" w:cs="Arial"/>
                <w:sz w:val="16"/>
                <w:szCs w:val="16"/>
                <w:lang w:eastAsia="hr-HR"/>
              </w:rPr>
            </w:pPr>
          </w:p>
          <w:p w:rsidR="00B40E14" w:rsidRPr="00150AE3" w:rsidRDefault="008D42CC"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4.800.000,00</w:t>
            </w:r>
          </w:p>
        </w:tc>
        <w:tc>
          <w:tcPr>
            <w:tcW w:w="1263" w:type="dxa"/>
            <w:tcBorders>
              <w:top w:val="nil"/>
              <w:left w:val="nil"/>
              <w:bottom w:val="nil"/>
              <w:right w:val="nil"/>
            </w:tcBorders>
            <w:shd w:val="clear" w:color="auto" w:fill="auto"/>
            <w:noWrap/>
            <w:vAlign w:val="bottom"/>
          </w:tcPr>
          <w:p w:rsidR="00674DDD" w:rsidRPr="00150AE3" w:rsidRDefault="00674DDD" w:rsidP="00A40241">
            <w:pPr>
              <w:spacing w:after="0" w:line="240" w:lineRule="auto"/>
              <w:jc w:val="right"/>
              <w:rPr>
                <w:rFonts w:ascii="Calibri" w:eastAsia="Times New Roman" w:hAnsi="Calibri" w:cs="Arial"/>
                <w:sz w:val="16"/>
                <w:szCs w:val="16"/>
                <w:lang w:eastAsia="hr-HR"/>
              </w:rPr>
            </w:pPr>
          </w:p>
          <w:p w:rsidR="00B40E14" w:rsidRPr="00150AE3" w:rsidRDefault="008D42CC"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4.770.000,00</w:t>
            </w:r>
          </w:p>
        </w:tc>
        <w:tc>
          <w:tcPr>
            <w:tcW w:w="1123" w:type="dxa"/>
            <w:tcBorders>
              <w:top w:val="nil"/>
              <w:left w:val="nil"/>
              <w:bottom w:val="nil"/>
              <w:right w:val="nil"/>
            </w:tcBorders>
            <w:shd w:val="clear" w:color="auto" w:fill="auto"/>
            <w:noWrap/>
            <w:vAlign w:val="bottom"/>
          </w:tcPr>
          <w:p w:rsidR="00674DDD" w:rsidRPr="00150AE3" w:rsidRDefault="00674DDD" w:rsidP="00A40241">
            <w:pPr>
              <w:spacing w:after="0" w:line="240" w:lineRule="auto"/>
              <w:jc w:val="right"/>
              <w:rPr>
                <w:rFonts w:ascii="Calibri" w:eastAsia="Times New Roman" w:hAnsi="Calibri" w:cs="Arial"/>
                <w:bCs/>
                <w:sz w:val="16"/>
                <w:szCs w:val="16"/>
                <w:lang w:eastAsia="hr-HR"/>
              </w:rPr>
            </w:pPr>
          </w:p>
          <w:p w:rsidR="00B40E14" w:rsidRPr="00150AE3" w:rsidRDefault="00646608"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bCs/>
                <w:sz w:val="16"/>
                <w:szCs w:val="16"/>
                <w:lang w:eastAsia="hr-HR"/>
              </w:rPr>
              <w:t>4.7</w:t>
            </w:r>
            <w:r w:rsidR="008D42CC" w:rsidRPr="00150AE3">
              <w:rPr>
                <w:rFonts w:ascii="Calibri" w:eastAsia="Times New Roman" w:hAnsi="Calibri" w:cs="Arial"/>
                <w:bCs/>
                <w:sz w:val="16"/>
                <w:szCs w:val="16"/>
                <w:lang w:eastAsia="hr-HR"/>
              </w:rPr>
              <w:t>70.000,00</w:t>
            </w:r>
          </w:p>
        </w:tc>
        <w:tc>
          <w:tcPr>
            <w:tcW w:w="982" w:type="dxa"/>
            <w:tcBorders>
              <w:top w:val="nil"/>
              <w:left w:val="nil"/>
              <w:bottom w:val="nil"/>
              <w:right w:val="nil"/>
            </w:tcBorders>
            <w:shd w:val="clear" w:color="auto" w:fill="auto"/>
            <w:noWrap/>
            <w:vAlign w:val="bottom"/>
          </w:tcPr>
          <w:p w:rsidR="00F7585E" w:rsidRPr="00150AE3" w:rsidRDefault="00F7585E" w:rsidP="00A40241">
            <w:pPr>
              <w:spacing w:after="0" w:line="240" w:lineRule="auto"/>
              <w:jc w:val="right"/>
              <w:rPr>
                <w:rFonts w:ascii="Calibri" w:eastAsia="Times New Roman" w:hAnsi="Calibri" w:cs="Arial"/>
                <w:sz w:val="16"/>
                <w:szCs w:val="16"/>
                <w:lang w:eastAsia="hr-HR"/>
              </w:rPr>
            </w:pPr>
          </w:p>
          <w:p w:rsidR="00B40E14" w:rsidRPr="00150AE3" w:rsidRDefault="00F7585E"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111,76</w:t>
            </w:r>
          </w:p>
        </w:tc>
        <w:tc>
          <w:tcPr>
            <w:tcW w:w="982" w:type="dxa"/>
            <w:tcBorders>
              <w:top w:val="nil"/>
              <w:left w:val="nil"/>
              <w:bottom w:val="nil"/>
              <w:right w:val="nil"/>
            </w:tcBorders>
            <w:shd w:val="clear" w:color="auto" w:fill="auto"/>
            <w:noWrap/>
            <w:vAlign w:val="bottom"/>
          </w:tcPr>
          <w:p w:rsidR="008F35F4" w:rsidRPr="00150AE3" w:rsidRDefault="008F35F4" w:rsidP="00A40241">
            <w:pPr>
              <w:spacing w:after="0" w:line="240" w:lineRule="auto"/>
              <w:jc w:val="right"/>
              <w:rPr>
                <w:rFonts w:ascii="Calibri" w:eastAsia="Times New Roman" w:hAnsi="Calibri" w:cs="Arial"/>
                <w:sz w:val="16"/>
                <w:szCs w:val="16"/>
                <w:lang w:eastAsia="hr-HR"/>
              </w:rPr>
            </w:pPr>
          </w:p>
          <w:p w:rsidR="00B40E14" w:rsidRPr="00150AE3" w:rsidRDefault="008F35F4"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64,52</w:t>
            </w:r>
          </w:p>
        </w:tc>
        <w:tc>
          <w:tcPr>
            <w:tcW w:w="843" w:type="dxa"/>
            <w:tcBorders>
              <w:top w:val="nil"/>
              <w:left w:val="nil"/>
              <w:bottom w:val="nil"/>
              <w:right w:val="nil"/>
            </w:tcBorders>
            <w:shd w:val="clear" w:color="auto" w:fill="auto"/>
            <w:noWrap/>
            <w:vAlign w:val="bottom"/>
          </w:tcPr>
          <w:p w:rsidR="008F35F4" w:rsidRPr="00150AE3" w:rsidRDefault="008F35F4" w:rsidP="00A40241">
            <w:pPr>
              <w:spacing w:after="0" w:line="240" w:lineRule="auto"/>
              <w:jc w:val="right"/>
              <w:rPr>
                <w:rFonts w:ascii="Calibri" w:eastAsia="Times New Roman" w:hAnsi="Calibri" w:cs="Arial"/>
                <w:sz w:val="16"/>
                <w:szCs w:val="16"/>
                <w:lang w:eastAsia="hr-HR"/>
              </w:rPr>
            </w:pPr>
          </w:p>
          <w:p w:rsidR="00B40E14" w:rsidRPr="00150AE3" w:rsidRDefault="008F35F4"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99,38</w:t>
            </w:r>
          </w:p>
        </w:tc>
        <w:tc>
          <w:tcPr>
            <w:tcW w:w="711" w:type="dxa"/>
            <w:tcBorders>
              <w:top w:val="nil"/>
              <w:left w:val="nil"/>
              <w:bottom w:val="nil"/>
              <w:right w:val="nil"/>
            </w:tcBorders>
          </w:tcPr>
          <w:p w:rsidR="00674DDD" w:rsidRPr="00150AE3" w:rsidRDefault="00674DDD" w:rsidP="00646608">
            <w:pPr>
              <w:spacing w:after="0" w:line="240" w:lineRule="auto"/>
              <w:jc w:val="right"/>
              <w:rPr>
                <w:rFonts w:ascii="Calibri" w:eastAsia="Times New Roman" w:hAnsi="Calibri" w:cs="Arial"/>
                <w:sz w:val="16"/>
                <w:szCs w:val="16"/>
                <w:lang w:eastAsia="hr-HR"/>
              </w:rPr>
            </w:pPr>
          </w:p>
          <w:p w:rsidR="00B40E14" w:rsidRPr="00150AE3" w:rsidRDefault="00646608" w:rsidP="00646608">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100,00</w:t>
            </w:r>
          </w:p>
        </w:tc>
      </w:tr>
      <w:tr w:rsidR="0034458F" w:rsidRPr="00A14CE5" w:rsidTr="00B40E14">
        <w:trPr>
          <w:trHeight w:val="255"/>
        </w:trPr>
        <w:tc>
          <w:tcPr>
            <w:tcW w:w="717" w:type="dxa"/>
            <w:tcBorders>
              <w:top w:val="nil"/>
              <w:left w:val="nil"/>
              <w:bottom w:val="nil"/>
              <w:right w:val="nil"/>
            </w:tcBorders>
            <w:shd w:val="clear" w:color="auto" w:fill="auto"/>
            <w:noWrap/>
            <w:vAlign w:val="bottom"/>
          </w:tcPr>
          <w:p w:rsidR="0034458F" w:rsidRPr="00AA323F" w:rsidRDefault="0034458F" w:rsidP="00A40241">
            <w:pPr>
              <w:spacing w:after="0" w:line="240" w:lineRule="auto"/>
              <w:rPr>
                <w:rFonts w:ascii="Calibri" w:eastAsia="Times New Roman" w:hAnsi="Calibri" w:cs="Arial"/>
                <w:i/>
                <w:sz w:val="16"/>
                <w:szCs w:val="16"/>
                <w:lang w:eastAsia="hr-HR"/>
              </w:rPr>
            </w:pPr>
            <w:r w:rsidRPr="00AA323F">
              <w:rPr>
                <w:rFonts w:ascii="Calibri" w:eastAsia="Times New Roman" w:hAnsi="Calibri" w:cs="Arial"/>
                <w:i/>
                <w:sz w:val="16"/>
                <w:szCs w:val="16"/>
                <w:lang w:eastAsia="hr-HR"/>
              </w:rPr>
              <w:t>54431</w:t>
            </w:r>
          </w:p>
        </w:tc>
        <w:tc>
          <w:tcPr>
            <w:tcW w:w="4118" w:type="dxa"/>
            <w:tcBorders>
              <w:top w:val="nil"/>
              <w:left w:val="nil"/>
              <w:bottom w:val="nil"/>
              <w:right w:val="nil"/>
            </w:tcBorders>
            <w:shd w:val="clear" w:color="auto" w:fill="auto"/>
            <w:noWrap/>
            <w:vAlign w:val="bottom"/>
          </w:tcPr>
          <w:p w:rsidR="0034458F" w:rsidRPr="00AA323F" w:rsidRDefault="0034458F" w:rsidP="00A40241">
            <w:pPr>
              <w:spacing w:after="0" w:line="240" w:lineRule="auto"/>
              <w:rPr>
                <w:rFonts w:ascii="Calibri" w:eastAsia="Times New Roman" w:hAnsi="Calibri" w:cs="Arial"/>
                <w:i/>
                <w:sz w:val="16"/>
                <w:szCs w:val="16"/>
                <w:lang w:eastAsia="hr-HR"/>
              </w:rPr>
            </w:pPr>
            <w:r w:rsidRPr="00AA323F">
              <w:rPr>
                <w:rFonts w:ascii="Calibri" w:eastAsia="Times New Roman" w:hAnsi="Calibri" w:cs="Arial"/>
                <w:i/>
                <w:sz w:val="16"/>
                <w:szCs w:val="16"/>
                <w:lang w:eastAsia="hr-HR"/>
              </w:rPr>
              <w:t>Otplata glavnice primljenih kredita od tuzemnih kreditnih institucija izvan javnog sektora - KRATKOROČNI</w:t>
            </w:r>
          </w:p>
        </w:tc>
        <w:tc>
          <w:tcPr>
            <w:tcW w:w="1417" w:type="dxa"/>
            <w:tcBorders>
              <w:top w:val="nil"/>
              <w:left w:val="nil"/>
              <w:bottom w:val="nil"/>
              <w:right w:val="nil"/>
            </w:tcBorders>
          </w:tcPr>
          <w:p w:rsidR="00FA3494" w:rsidRPr="00AA323F" w:rsidRDefault="00FA3494" w:rsidP="00A40241">
            <w:pPr>
              <w:spacing w:after="0" w:line="240" w:lineRule="auto"/>
              <w:jc w:val="right"/>
              <w:rPr>
                <w:rFonts w:ascii="Calibri" w:eastAsia="Times New Roman" w:hAnsi="Calibri" w:cs="Arial"/>
                <w:bCs/>
                <w:i/>
                <w:sz w:val="16"/>
                <w:szCs w:val="16"/>
                <w:lang w:eastAsia="hr-HR"/>
              </w:rPr>
            </w:pPr>
          </w:p>
          <w:p w:rsidR="0034458F" w:rsidRPr="00AA323F" w:rsidRDefault="0034458F" w:rsidP="00A40241">
            <w:pPr>
              <w:spacing w:after="0" w:line="240" w:lineRule="auto"/>
              <w:jc w:val="right"/>
              <w:rPr>
                <w:rFonts w:ascii="Calibri" w:eastAsia="Times New Roman" w:hAnsi="Calibri" w:cs="Arial"/>
                <w:bCs/>
                <w:i/>
                <w:sz w:val="16"/>
                <w:szCs w:val="16"/>
                <w:lang w:eastAsia="hr-HR"/>
              </w:rPr>
            </w:pPr>
            <w:r w:rsidRPr="00AA323F">
              <w:rPr>
                <w:rFonts w:ascii="Calibri" w:eastAsia="Times New Roman" w:hAnsi="Calibri" w:cs="Arial"/>
                <w:bCs/>
                <w:i/>
                <w:sz w:val="16"/>
                <w:szCs w:val="16"/>
                <w:lang w:eastAsia="hr-HR"/>
              </w:rPr>
              <w:t>2.600.000,00</w:t>
            </w:r>
          </w:p>
        </w:tc>
        <w:tc>
          <w:tcPr>
            <w:tcW w:w="1306" w:type="dxa"/>
            <w:tcBorders>
              <w:top w:val="nil"/>
              <w:left w:val="nil"/>
              <w:bottom w:val="nil"/>
              <w:right w:val="nil"/>
            </w:tcBorders>
            <w:shd w:val="clear" w:color="auto" w:fill="auto"/>
            <w:noWrap/>
            <w:vAlign w:val="bottom"/>
          </w:tcPr>
          <w:p w:rsidR="0034458F" w:rsidRPr="00AA323F" w:rsidRDefault="00FA3494" w:rsidP="00A40241">
            <w:pPr>
              <w:spacing w:after="0" w:line="240" w:lineRule="auto"/>
              <w:jc w:val="right"/>
              <w:rPr>
                <w:rFonts w:ascii="Calibri" w:eastAsia="Times New Roman" w:hAnsi="Calibri" w:cs="Arial"/>
                <w:bCs/>
                <w:i/>
                <w:sz w:val="16"/>
                <w:szCs w:val="16"/>
                <w:lang w:eastAsia="hr-HR"/>
              </w:rPr>
            </w:pPr>
            <w:r w:rsidRPr="00AA323F">
              <w:rPr>
                <w:rFonts w:ascii="Calibri" w:eastAsia="Times New Roman" w:hAnsi="Calibri" w:cs="Arial"/>
                <w:bCs/>
                <w:i/>
                <w:sz w:val="16"/>
                <w:szCs w:val="16"/>
                <w:lang w:eastAsia="hr-HR"/>
              </w:rPr>
              <w:t>4.100.000,00</w:t>
            </w:r>
          </w:p>
        </w:tc>
        <w:tc>
          <w:tcPr>
            <w:tcW w:w="1154" w:type="dxa"/>
            <w:tcBorders>
              <w:top w:val="nil"/>
              <w:left w:val="nil"/>
              <w:bottom w:val="nil"/>
              <w:right w:val="nil"/>
            </w:tcBorders>
            <w:shd w:val="clear" w:color="auto" w:fill="auto"/>
            <w:noWrap/>
            <w:vAlign w:val="bottom"/>
          </w:tcPr>
          <w:p w:rsidR="0034458F" w:rsidRPr="00AA323F" w:rsidRDefault="00FA3494" w:rsidP="00A40241">
            <w:pPr>
              <w:spacing w:after="0" w:line="240" w:lineRule="auto"/>
              <w:jc w:val="right"/>
              <w:rPr>
                <w:rFonts w:ascii="Calibri" w:eastAsia="Times New Roman" w:hAnsi="Calibri" w:cs="Arial"/>
                <w:i/>
                <w:sz w:val="16"/>
                <w:szCs w:val="16"/>
                <w:lang w:eastAsia="hr-HR"/>
              </w:rPr>
            </w:pPr>
            <w:r w:rsidRPr="00AA323F">
              <w:rPr>
                <w:rFonts w:ascii="Calibri" w:eastAsia="Times New Roman" w:hAnsi="Calibri" w:cs="Arial"/>
                <w:i/>
                <w:sz w:val="16"/>
                <w:szCs w:val="16"/>
                <w:lang w:eastAsia="hr-HR"/>
              </w:rPr>
              <w:t>2.000.000,00</w:t>
            </w:r>
          </w:p>
        </w:tc>
        <w:tc>
          <w:tcPr>
            <w:tcW w:w="1263" w:type="dxa"/>
            <w:tcBorders>
              <w:top w:val="nil"/>
              <w:left w:val="nil"/>
              <w:bottom w:val="nil"/>
              <w:right w:val="nil"/>
            </w:tcBorders>
            <w:shd w:val="clear" w:color="auto" w:fill="auto"/>
            <w:noWrap/>
            <w:vAlign w:val="bottom"/>
          </w:tcPr>
          <w:p w:rsidR="0034458F" w:rsidRPr="00AA323F" w:rsidRDefault="00FA3494" w:rsidP="00A40241">
            <w:pPr>
              <w:spacing w:after="0" w:line="240" w:lineRule="auto"/>
              <w:jc w:val="right"/>
              <w:rPr>
                <w:rFonts w:ascii="Calibri" w:eastAsia="Times New Roman" w:hAnsi="Calibri" w:cs="Arial"/>
                <w:i/>
                <w:sz w:val="16"/>
                <w:szCs w:val="16"/>
                <w:lang w:eastAsia="hr-HR"/>
              </w:rPr>
            </w:pPr>
            <w:r w:rsidRPr="00AA323F">
              <w:rPr>
                <w:rFonts w:ascii="Calibri" w:eastAsia="Times New Roman" w:hAnsi="Calibri" w:cs="Arial"/>
                <w:i/>
                <w:sz w:val="16"/>
                <w:szCs w:val="16"/>
                <w:lang w:eastAsia="hr-HR"/>
              </w:rPr>
              <w:t>0,00</w:t>
            </w:r>
          </w:p>
        </w:tc>
        <w:tc>
          <w:tcPr>
            <w:tcW w:w="1123" w:type="dxa"/>
            <w:tcBorders>
              <w:top w:val="nil"/>
              <w:left w:val="nil"/>
              <w:bottom w:val="nil"/>
              <w:right w:val="nil"/>
            </w:tcBorders>
            <w:shd w:val="clear" w:color="auto" w:fill="auto"/>
            <w:noWrap/>
            <w:vAlign w:val="bottom"/>
          </w:tcPr>
          <w:p w:rsidR="0034458F" w:rsidRPr="00AA323F" w:rsidRDefault="00FA3494" w:rsidP="00A40241">
            <w:pPr>
              <w:spacing w:after="0" w:line="240" w:lineRule="auto"/>
              <w:jc w:val="right"/>
              <w:rPr>
                <w:rFonts w:ascii="Calibri" w:eastAsia="Times New Roman" w:hAnsi="Calibri" w:cs="Arial"/>
                <w:bCs/>
                <w:i/>
                <w:sz w:val="16"/>
                <w:szCs w:val="16"/>
                <w:lang w:eastAsia="hr-HR"/>
              </w:rPr>
            </w:pPr>
            <w:r w:rsidRPr="00AA323F">
              <w:rPr>
                <w:rFonts w:ascii="Calibri" w:eastAsia="Times New Roman" w:hAnsi="Calibri" w:cs="Arial"/>
                <w:bCs/>
                <w:i/>
                <w:sz w:val="16"/>
                <w:szCs w:val="16"/>
                <w:lang w:eastAsia="hr-HR"/>
              </w:rPr>
              <w:t>0,00</w:t>
            </w:r>
          </w:p>
        </w:tc>
        <w:tc>
          <w:tcPr>
            <w:tcW w:w="982" w:type="dxa"/>
            <w:tcBorders>
              <w:top w:val="nil"/>
              <w:left w:val="nil"/>
              <w:bottom w:val="nil"/>
              <w:right w:val="nil"/>
            </w:tcBorders>
            <w:shd w:val="clear" w:color="auto" w:fill="auto"/>
            <w:noWrap/>
            <w:vAlign w:val="bottom"/>
          </w:tcPr>
          <w:p w:rsidR="0034458F" w:rsidRPr="00AA323F" w:rsidRDefault="00FA3494" w:rsidP="00A40241">
            <w:pPr>
              <w:spacing w:after="0" w:line="240" w:lineRule="auto"/>
              <w:jc w:val="right"/>
              <w:rPr>
                <w:rFonts w:ascii="Calibri" w:eastAsia="Times New Roman" w:hAnsi="Calibri" w:cs="Arial"/>
                <w:i/>
                <w:sz w:val="16"/>
                <w:szCs w:val="16"/>
                <w:lang w:eastAsia="hr-HR"/>
              </w:rPr>
            </w:pPr>
            <w:r w:rsidRPr="00AA323F">
              <w:rPr>
                <w:rFonts w:ascii="Calibri" w:eastAsia="Times New Roman" w:hAnsi="Calibri" w:cs="Arial"/>
                <w:i/>
                <w:sz w:val="16"/>
                <w:szCs w:val="16"/>
                <w:lang w:eastAsia="hr-HR"/>
              </w:rPr>
              <w:t>157,69</w:t>
            </w:r>
          </w:p>
        </w:tc>
        <w:tc>
          <w:tcPr>
            <w:tcW w:w="982" w:type="dxa"/>
            <w:tcBorders>
              <w:top w:val="nil"/>
              <w:left w:val="nil"/>
              <w:bottom w:val="nil"/>
              <w:right w:val="nil"/>
            </w:tcBorders>
            <w:shd w:val="clear" w:color="auto" w:fill="auto"/>
            <w:noWrap/>
            <w:vAlign w:val="bottom"/>
          </w:tcPr>
          <w:p w:rsidR="0034458F" w:rsidRPr="00AA323F" w:rsidRDefault="00FA3494" w:rsidP="00A40241">
            <w:pPr>
              <w:spacing w:after="0" w:line="240" w:lineRule="auto"/>
              <w:jc w:val="right"/>
              <w:rPr>
                <w:rFonts w:ascii="Calibri" w:eastAsia="Times New Roman" w:hAnsi="Calibri" w:cs="Arial"/>
                <w:i/>
                <w:sz w:val="16"/>
                <w:szCs w:val="16"/>
                <w:lang w:eastAsia="hr-HR"/>
              </w:rPr>
            </w:pPr>
            <w:r w:rsidRPr="00AA323F">
              <w:rPr>
                <w:rFonts w:ascii="Calibri" w:eastAsia="Times New Roman" w:hAnsi="Calibri" w:cs="Arial"/>
                <w:i/>
                <w:sz w:val="16"/>
                <w:szCs w:val="16"/>
                <w:lang w:eastAsia="hr-HR"/>
              </w:rPr>
              <w:t>48,78</w:t>
            </w:r>
          </w:p>
        </w:tc>
        <w:tc>
          <w:tcPr>
            <w:tcW w:w="843" w:type="dxa"/>
            <w:tcBorders>
              <w:top w:val="nil"/>
              <w:left w:val="nil"/>
              <w:bottom w:val="nil"/>
              <w:right w:val="nil"/>
            </w:tcBorders>
            <w:shd w:val="clear" w:color="auto" w:fill="auto"/>
            <w:noWrap/>
            <w:vAlign w:val="bottom"/>
          </w:tcPr>
          <w:p w:rsidR="0034458F" w:rsidRPr="00AA323F" w:rsidRDefault="00FA3494" w:rsidP="00A40241">
            <w:pPr>
              <w:spacing w:after="0" w:line="240" w:lineRule="auto"/>
              <w:jc w:val="right"/>
              <w:rPr>
                <w:rFonts w:ascii="Calibri" w:eastAsia="Times New Roman" w:hAnsi="Calibri" w:cs="Arial"/>
                <w:i/>
                <w:sz w:val="16"/>
                <w:szCs w:val="16"/>
                <w:lang w:eastAsia="hr-HR"/>
              </w:rPr>
            </w:pPr>
            <w:r w:rsidRPr="00AA323F">
              <w:rPr>
                <w:rFonts w:ascii="Calibri" w:eastAsia="Times New Roman" w:hAnsi="Calibri" w:cs="Arial"/>
                <w:i/>
                <w:sz w:val="16"/>
                <w:szCs w:val="16"/>
                <w:lang w:eastAsia="hr-HR"/>
              </w:rPr>
              <w:t>0,00</w:t>
            </w:r>
          </w:p>
        </w:tc>
        <w:tc>
          <w:tcPr>
            <w:tcW w:w="711" w:type="dxa"/>
            <w:tcBorders>
              <w:top w:val="nil"/>
              <w:left w:val="nil"/>
              <w:bottom w:val="nil"/>
              <w:right w:val="nil"/>
            </w:tcBorders>
          </w:tcPr>
          <w:p w:rsidR="00FA3494" w:rsidRPr="00AA323F" w:rsidRDefault="00FA3494" w:rsidP="00646608">
            <w:pPr>
              <w:spacing w:after="0" w:line="240" w:lineRule="auto"/>
              <w:jc w:val="right"/>
              <w:rPr>
                <w:rFonts w:ascii="Calibri" w:eastAsia="Times New Roman" w:hAnsi="Calibri" w:cs="Arial"/>
                <w:i/>
                <w:sz w:val="16"/>
                <w:szCs w:val="16"/>
                <w:lang w:eastAsia="hr-HR"/>
              </w:rPr>
            </w:pPr>
          </w:p>
          <w:p w:rsidR="0034458F" w:rsidRPr="00AA323F" w:rsidRDefault="00FA3494" w:rsidP="00646608">
            <w:pPr>
              <w:spacing w:after="0" w:line="240" w:lineRule="auto"/>
              <w:jc w:val="right"/>
              <w:rPr>
                <w:rFonts w:ascii="Calibri" w:eastAsia="Times New Roman" w:hAnsi="Calibri" w:cs="Arial"/>
                <w:i/>
                <w:sz w:val="16"/>
                <w:szCs w:val="16"/>
                <w:lang w:eastAsia="hr-HR"/>
              </w:rPr>
            </w:pPr>
            <w:r w:rsidRPr="00AA323F">
              <w:rPr>
                <w:rFonts w:ascii="Calibri" w:eastAsia="Times New Roman" w:hAnsi="Calibri" w:cs="Arial"/>
                <w:i/>
                <w:sz w:val="16"/>
                <w:szCs w:val="16"/>
                <w:lang w:eastAsia="hr-HR"/>
              </w:rPr>
              <w:t>0,00</w:t>
            </w:r>
          </w:p>
        </w:tc>
      </w:tr>
      <w:tr w:rsidR="0034458F" w:rsidRPr="00A14CE5" w:rsidTr="00B40E14">
        <w:trPr>
          <w:trHeight w:val="255"/>
        </w:trPr>
        <w:tc>
          <w:tcPr>
            <w:tcW w:w="717" w:type="dxa"/>
            <w:tcBorders>
              <w:top w:val="nil"/>
              <w:left w:val="nil"/>
              <w:bottom w:val="nil"/>
              <w:right w:val="nil"/>
            </w:tcBorders>
            <w:shd w:val="clear" w:color="auto" w:fill="auto"/>
            <w:noWrap/>
            <w:vAlign w:val="bottom"/>
          </w:tcPr>
          <w:p w:rsidR="0034458F" w:rsidRPr="00150AE3" w:rsidRDefault="0034458F" w:rsidP="00A40241">
            <w:pPr>
              <w:spacing w:after="0" w:line="240" w:lineRule="auto"/>
              <w:rPr>
                <w:rFonts w:ascii="Calibri" w:eastAsia="Times New Roman" w:hAnsi="Calibri" w:cs="Arial"/>
                <w:sz w:val="16"/>
                <w:szCs w:val="16"/>
                <w:lang w:eastAsia="hr-HR"/>
              </w:rPr>
            </w:pPr>
            <w:r w:rsidRPr="00150AE3">
              <w:rPr>
                <w:rFonts w:ascii="Calibri" w:eastAsia="Times New Roman" w:hAnsi="Calibri" w:cs="Arial"/>
                <w:sz w:val="16"/>
                <w:szCs w:val="16"/>
                <w:lang w:eastAsia="hr-HR"/>
              </w:rPr>
              <w:t>544311</w:t>
            </w:r>
          </w:p>
        </w:tc>
        <w:tc>
          <w:tcPr>
            <w:tcW w:w="4118" w:type="dxa"/>
            <w:tcBorders>
              <w:top w:val="nil"/>
              <w:left w:val="nil"/>
              <w:bottom w:val="nil"/>
              <w:right w:val="nil"/>
            </w:tcBorders>
            <w:shd w:val="clear" w:color="auto" w:fill="auto"/>
            <w:noWrap/>
            <w:vAlign w:val="bottom"/>
          </w:tcPr>
          <w:p w:rsidR="0034458F" w:rsidRPr="00150AE3" w:rsidRDefault="0034458F" w:rsidP="00A40241">
            <w:pPr>
              <w:spacing w:after="0" w:line="240" w:lineRule="auto"/>
              <w:rPr>
                <w:rFonts w:ascii="Calibri" w:eastAsia="Times New Roman" w:hAnsi="Calibri" w:cs="Arial"/>
                <w:sz w:val="16"/>
                <w:szCs w:val="16"/>
                <w:lang w:eastAsia="hr-HR"/>
              </w:rPr>
            </w:pPr>
            <w:r w:rsidRPr="00150AE3">
              <w:rPr>
                <w:rFonts w:ascii="Calibri" w:eastAsia="Times New Roman" w:hAnsi="Calibri" w:cs="Arial"/>
                <w:sz w:val="16"/>
                <w:szCs w:val="16"/>
                <w:lang w:eastAsia="hr-HR"/>
              </w:rPr>
              <w:t>Otplata glavnice primljenog kredita - kratkoročnog - PBZ</w:t>
            </w:r>
          </w:p>
        </w:tc>
        <w:tc>
          <w:tcPr>
            <w:tcW w:w="1417" w:type="dxa"/>
            <w:tcBorders>
              <w:top w:val="nil"/>
              <w:left w:val="nil"/>
              <w:bottom w:val="nil"/>
              <w:right w:val="nil"/>
            </w:tcBorders>
          </w:tcPr>
          <w:p w:rsidR="0034458F" w:rsidRPr="00150AE3" w:rsidRDefault="0034458F" w:rsidP="00A40241">
            <w:pPr>
              <w:spacing w:after="0" w:line="240" w:lineRule="auto"/>
              <w:jc w:val="right"/>
              <w:rPr>
                <w:rFonts w:ascii="Calibri" w:eastAsia="Times New Roman" w:hAnsi="Calibri" w:cs="Arial"/>
                <w:bCs/>
                <w:sz w:val="16"/>
                <w:szCs w:val="16"/>
                <w:lang w:eastAsia="hr-HR"/>
              </w:rPr>
            </w:pPr>
            <w:r w:rsidRPr="00150AE3">
              <w:rPr>
                <w:rFonts w:ascii="Calibri" w:eastAsia="Times New Roman" w:hAnsi="Calibri" w:cs="Arial"/>
                <w:bCs/>
                <w:sz w:val="16"/>
                <w:szCs w:val="16"/>
                <w:lang w:eastAsia="hr-HR"/>
              </w:rPr>
              <w:t>2.600.000,00</w:t>
            </w:r>
          </w:p>
        </w:tc>
        <w:tc>
          <w:tcPr>
            <w:tcW w:w="1306" w:type="dxa"/>
            <w:tcBorders>
              <w:top w:val="nil"/>
              <w:left w:val="nil"/>
              <w:bottom w:val="nil"/>
              <w:right w:val="nil"/>
            </w:tcBorders>
            <w:shd w:val="clear" w:color="auto" w:fill="auto"/>
            <w:noWrap/>
            <w:vAlign w:val="bottom"/>
          </w:tcPr>
          <w:p w:rsidR="0034458F" w:rsidRPr="00150AE3" w:rsidRDefault="0034458F" w:rsidP="00A40241">
            <w:pPr>
              <w:spacing w:after="0" w:line="240" w:lineRule="auto"/>
              <w:jc w:val="right"/>
              <w:rPr>
                <w:rFonts w:ascii="Calibri" w:eastAsia="Times New Roman" w:hAnsi="Calibri" w:cs="Arial"/>
                <w:bCs/>
                <w:sz w:val="16"/>
                <w:szCs w:val="16"/>
                <w:lang w:eastAsia="hr-HR"/>
              </w:rPr>
            </w:pPr>
            <w:r w:rsidRPr="00150AE3">
              <w:rPr>
                <w:rFonts w:ascii="Calibri" w:eastAsia="Times New Roman" w:hAnsi="Calibri" w:cs="Arial"/>
                <w:bCs/>
                <w:sz w:val="16"/>
                <w:szCs w:val="16"/>
                <w:lang w:eastAsia="hr-HR"/>
              </w:rPr>
              <w:t>4.100.000,00</w:t>
            </w:r>
          </w:p>
        </w:tc>
        <w:tc>
          <w:tcPr>
            <w:tcW w:w="1154" w:type="dxa"/>
            <w:tcBorders>
              <w:top w:val="nil"/>
              <w:left w:val="nil"/>
              <w:bottom w:val="nil"/>
              <w:right w:val="nil"/>
            </w:tcBorders>
            <w:shd w:val="clear" w:color="auto" w:fill="auto"/>
            <w:noWrap/>
            <w:vAlign w:val="bottom"/>
          </w:tcPr>
          <w:p w:rsidR="0034458F" w:rsidRPr="00150AE3" w:rsidRDefault="0034458F"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2.000.000,00</w:t>
            </w:r>
          </w:p>
        </w:tc>
        <w:tc>
          <w:tcPr>
            <w:tcW w:w="1263" w:type="dxa"/>
            <w:tcBorders>
              <w:top w:val="nil"/>
              <w:left w:val="nil"/>
              <w:bottom w:val="nil"/>
              <w:right w:val="nil"/>
            </w:tcBorders>
            <w:shd w:val="clear" w:color="auto" w:fill="auto"/>
            <w:noWrap/>
            <w:vAlign w:val="bottom"/>
          </w:tcPr>
          <w:p w:rsidR="0034458F" w:rsidRPr="00150AE3" w:rsidRDefault="0034458F"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c>
          <w:tcPr>
            <w:tcW w:w="1123" w:type="dxa"/>
            <w:tcBorders>
              <w:top w:val="nil"/>
              <w:left w:val="nil"/>
              <w:bottom w:val="nil"/>
              <w:right w:val="nil"/>
            </w:tcBorders>
            <w:shd w:val="clear" w:color="auto" w:fill="auto"/>
            <w:noWrap/>
            <w:vAlign w:val="bottom"/>
          </w:tcPr>
          <w:p w:rsidR="0034458F" w:rsidRPr="00150AE3" w:rsidRDefault="0034458F" w:rsidP="00A40241">
            <w:pPr>
              <w:spacing w:after="0" w:line="240" w:lineRule="auto"/>
              <w:jc w:val="right"/>
              <w:rPr>
                <w:rFonts w:ascii="Calibri" w:eastAsia="Times New Roman" w:hAnsi="Calibri" w:cs="Arial"/>
                <w:bCs/>
                <w:sz w:val="16"/>
                <w:szCs w:val="16"/>
                <w:lang w:eastAsia="hr-HR"/>
              </w:rPr>
            </w:pPr>
            <w:r w:rsidRPr="00150AE3">
              <w:rPr>
                <w:rFonts w:ascii="Calibri" w:eastAsia="Times New Roman" w:hAnsi="Calibri" w:cs="Arial"/>
                <w:bCs/>
                <w:sz w:val="16"/>
                <w:szCs w:val="16"/>
                <w:lang w:eastAsia="hr-HR"/>
              </w:rPr>
              <w:t>0,00</w:t>
            </w:r>
          </w:p>
        </w:tc>
        <w:tc>
          <w:tcPr>
            <w:tcW w:w="982" w:type="dxa"/>
            <w:tcBorders>
              <w:top w:val="nil"/>
              <w:left w:val="nil"/>
              <w:bottom w:val="nil"/>
              <w:right w:val="nil"/>
            </w:tcBorders>
            <w:shd w:val="clear" w:color="auto" w:fill="auto"/>
            <w:noWrap/>
            <w:vAlign w:val="bottom"/>
          </w:tcPr>
          <w:p w:rsidR="0034458F" w:rsidRPr="00150AE3" w:rsidRDefault="00FA3494" w:rsidP="00A40241">
            <w:pPr>
              <w:spacing w:after="0" w:line="240" w:lineRule="auto"/>
              <w:jc w:val="right"/>
              <w:rPr>
                <w:rFonts w:ascii="Calibri" w:eastAsia="Times New Roman" w:hAnsi="Calibri" w:cs="Arial"/>
                <w:sz w:val="16"/>
                <w:szCs w:val="16"/>
                <w:lang w:eastAsia="hr-HR"/>
              </w:rPr>
            </w:pPr>
            <w:r>
              <w:rPr>
                <w:rFonts w:ascii="Calibri" w:eastAsia="Times New Roman" w:hAnsi="Calibri" w:cs="Arial"/>
                <w:sz w:val="16"/>
                <w:szCs w:val="16"/>
                <w:lang w:eastAsia="hr-HR"/>
              </w:rPr>
              <w:t>157,69</w:t>
            </w:r>
          </w:p>
        </w:tc>
        <w:tc>
          <w:tcPr>
            <w:tcW w:w="982" w:type="dxa"/>
            <w:tcBorders>
              <w:top w:val="nil"/>
              <w:left w:val="nil"/>
              <w:bottom w:val="nil"/>
              <w:right w:val="nil"/>
            </w:tcBorders>
            <w:shd w:val="clear" w:color="auto" w:fill="auto"/>
            <w:noWrap/>
            <w:vAlign w:val="bottom"/>
          </w:tcPr>
          <w:p w:rsidR="0034458F" w:rsidRPr="00150AE3" w:rsidRDefault="00FA3494" w:rsidP="00A40241">
            <w:pPr>
              <w:spacing w:after="0" w:line="240" w:lineRule="auto"/>
              <w:jc w:val="right"/>
              <w:rPr>
                <w:rFonts w:ascii="Calibri" w:eastAsia="Times New Roman" w:hAnsi="Calibri" w:cs="Arial"/>
                <w:sz w:val="16"/>
                <w:szCs w:val="16"/>
                <w:lang w:eastAsia="hr-HR"/>
              </w:rPr>
            </w:pPr>
            <w:r>
              <w:rPr>
                <w:rFonts w:ascii="Calibri" w:eastAsia="Times New Roman" w:hAnsi="Calibri" w:cs="Arial"/>
                <w:sz w:val="16"/>
                <w:szCs w:val="16"/>
                <w:lang w:eastAsia="hr-HR"/>
              </w:rPr>
              <w:t>48,78</w:t>
            </w:r>
          </w:p>
        </w:tc>
        <w:tc>
          <w:tcPr>
            <w:tcW w:w="843" w:type="dxa"/>
            <w:tcBorders>
              <w:top w:val="nil"/>
              <w:left w:val="nil"/>
              <w:bottom w:val="nil"/>
              <w:right w:val="nil"/>
            </w:tcBorders>
            <w:shd w:val="clear" w:color="auto" w:fill="auto"/>
            <w:noWrap/>
            <w:vAlign w:val="bottom"/>
          </w:tcPr>
          <w:p w:rsidR="0034458F" w:rsidRPr="00150AE3" w:rsidRDefault="0034458F"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c>
          <w:tcPr>
            <w:tcW w:w="711" w:type="dxa"/>
            <w:tcBorders>
              <w:top w:val="nil"/>
              <w:left w:val="nil"/>
              <w:bottom w:val="nil"/>
              <w:right w:val="nil"/>
            </w:tcBorders>
          </w:tcPr>
          <w:p w:rsidR="0034458F" w:rsidRPr="00150AE3" w:rsidRDefault="0034458F" w:rsidP="00646608">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r>
      <w:tr w:rsidR="0034458F" w:rsidRPr="00A14CE5" w:rsidTr="00B40E14">
        <w:trPr>
          <w:trHeight w:val="255"/>
        </w:trPr>
        <w:tc>
          <w:tcPr>
            <w:tcW w:w="717" w:type="dxa"/>
            <w:tcBorders>
              <w:top w:val="nil"/>
              <w:left w:val="nil"/>
              <w:bottom w:val="nil"/>
              <w:right w:val="nil"/>
            </w:tcBorders>
            <w:shd w:val="clear" w:color="auto" w:fill="auto"/>
            <w:noWrap/>
            <w:vAlign w:val="bottom"/>
          </w:tcPr>
          <w:p w:rsidR="0034458F" w:rsidRPr="00150AE3" w:rsidRDefault="0034458F" w:rsidP="00A40241">
            <w:pPr>
              <w:spacing w:after="0" w:line="240" w:lineRule="auto"/>
              <w:rPr>
                <w:rFonts w:ascii="Calibri" w:eastAsia="Times New Roman" w:hAnsi="Calibri" w:cs="Arial"/>
                <w:sz w:val="16"/>
                <w:szCs w:val="16"/>
                <w:lang w:eastAsia="hr-HR"/>
              </w:rPr>
            </w:pPr>
            <w:r w:rsidRPr="00150AE3">
              <w:rPr>
                <w:rFonts w:ascii="Calibri" w:eastAsia="Times New Roman" w:hAnsi="Calibri" w:cs="Arial"/>
                <w:sz w:val="16"/>
                <w:szCs w:val="16"/>
                <w:lang w:eastAsia="hr-HR"/>
              </w:rPr>
              <w:t>544312</w:t>
            </w:r>
          </w:p>
        </w:tc>
        <w:tc>
          <w:tcPr>
            <w:tcW w:w="4118" w:type="dxa"/>
            <w:tcBorders>
              <w:top w:val="nil"/>
              <w:left w:val="nil"/>
              <w:bottom w:val="nil"/>
              <w:right w:val="nil"/>
            </w:tcBorders>
            <w:shd w:val="clear" w:color="auto" w:fill="auto"/>
            <w:noWrap/>
            <w:vAlign w:val="bottom"/>
          </w:tcPr>
          <w:p w:rsidR="0034458F" w:rsidRPr="00150AE3" w:rsidRDefault="0034458F" w:rsidP="00A40241">
            <w:pPr>
              <w:spacing w:after="0" w:line="240" w:lineRule="auto"/>
              <w:rPr>
                <w:rFonts w:ascii="Calibri" w:eastAsia="Times New Roman" w:hAnsi="Calibri" w:cs="Arial"/>
                <w:sz w:val="16"/>
                <w:szCs w:val="16"/>
                <w:lang w:eastAsia="hr-HR"/>
              </w:rPr>
            </w:pPr>
            <w:r w:rsidRPr="00150AE3">
              <w:rPr>
                <w:rFonts w:ascii="Calibri" w:eastAsia="Times New Roman" w:hAnsi="Calibri" w:cs="Arial"/>
                <w:sz w:val="16"/>
                <w:szCs w:val="16"/>
                <w:lang w:eastAsia="hr-HR"/>
              </w:rPr>
              <w:t>Otplata glavnice primljenog kredita - kratkoročnog – PBZ</w:t>
            </w:r>
          </w:p>
        </w:tc>
        <w:tc>
          <w:tcPr>
            <w:tcW w:w="1417" w:type="dxa"/>
            <w:tcBorders>
              <w:top w:val="nil"/>
              <w:left w:val="nil"/>
              <w:bottom w:val="nil"/>
              <w:right w:val="nil"/>
            </w:tcBorders>
          </w:tcPr>
          <w:p w:rsidR="0034458F" w:rsidRPr="00150AE3" w:rsidRDefault="0034458F" w:rsidP="00A40241">
            <w:pPr>
              <w:spacing w:after="0" w:line="240" w:lineRule="auto"/>
              <w:jc w:val="right"/>
              <w:rPr>
                <w:rFonts w:ascii="Calibri" w:eastAsia="Times New Roman" w:hAnsi="Calibri" w:cs="Arial"/>
                <w:bCs/>
                <w:sz w:val="16"/>
                <w:szCs w:val="16"/>
                <w:lang w:eastAsia="hr-HR"/>
              </w:rPr>
            </w:pPr>
            <w:r w:rsidRPr="00150AE3">
              <w:rPr>
                <w:rFonts w:ascii="Calibri" w:eastAsia="Times New Roman" w:hAnsi="Calibri" w:cs="Arial"/>
                <w:bCs/>
                <w:sz w:val="16"/>
                <w:szCs w:val="16"/>
                <w:lang w:eastAsia="hr-HR"/>
              </w:rPr>
              <w:t>0,00</w:t>
            </w:r>
          </w:p>
        </w:tc>
        <w:tc>
          <w:tcPr>
            <w:tcW w:w="1306" w:type="dxa"/>
            <w:tcBorders>
              <w:top w:val="nil"/>
              <w:left w:val="nil"/>
              <w:bottom w:val="nil"/>
              <w:right w:val="nil"/>
            </w:tcBorders>
            <w:shd w:val="clear" w:color="auto" w:fill="auto"/>
            <w:noWrap/>
            <w:vAlign w:val="bottom"/>
          </w:tcPr>
          <w:p w:rsidR="0034458F" w:rsidRPr="00150AE3" w:rsidRDefault="0034458F" w:rsidP="00A40241">
            <w:pPr>
              <w:spacing w:after="0" w:line="240" w:lineRule="auto"/>
              <w:jc w:val="right"/>
              <w:rPr>
                <w:rFonts w:ascii="Calibri" w:eastAsia="Times New Roman" w:hAnsi="Calibri" w:cs="Arial"/>
                <w:bCs/>
                <w:sz w:val="16"/>
                <w:szCs w:val="16"/>
                <w:lang w:eastAsia="hr-HR"/>
              </w:rPr>
            </w:pPr>
            <w:r w:rsidRPr="00150AE3">
              <w:rPr>
                <w:rFonts w:ascii="Calibri" w:eastAsia="Times New Roman" w:hAnsi="Calibri" w:cs="Arial"/>
                <w:sz w:val="16"/>
                <w:szCs w:val="16"/>
                <w:lang w:eastAsia="hr-HR"/>
              </w:rPr>
              <w:t>4.100.000,00</w:t>
            </w:r>
          </w:p>
        </w:tc>
        <w:tc>
          <w:tcPr>
            <w:tcW w:w="1154" w:type="dxa"/>
            <w:tcBorders>
              <w:top w:val="nil"/>
              <w:left w:val="nil"/>
              <w:bottom w:val="nil"/>
              <w:right w:val="nil"/>
            </w:tcBorders>
            <w:shd w:val="clear" w:color="auto" w:fill="auto"/>
            <w:noWrap/>
            <w:vAlign w:val="bottom"/>
          </w:tcPr>
          <w:p w:rsidR="0034458F" w:rsidRPr="00150AE3" w:rsidRDefault="0034458F"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2.000.000,00</w:t>
            </w:r>
          </w:p>
        </w:tc>
        <w:tc>
          <w:tcPr>
            <w:tcW w:w="1263" w:type="dxa"/>
            <w:tcBorders>
              <w:top w:val="nil"/>
              <w:left w:val="nil"/>
              <w:bottom w:val="nil"/>
              <w:right w:val="nil"/>
            </w:tcBorders>
            <w:shd w:val="clear" w:color="auto" w:fill="auto"/>
            <w:noWrap/>
            <w:vAlign w:val="bottom"/>
          </w:tcPr>
          <w:p w:rsidR="0034458F" w:rsidRPr="00150AE3" w:rsidRDefault="00FA3494" w:rsidP="00A40241">
            <w:pPr>
              <w:spacing w:after="0" w:line="240" w:lineRule="auto"/>
              <w:jc w:val="right"/>
              <w:rPr>
                <w:rFonts w:ascii="Calibri" w:eastAsia="Times New Roman" w:hAnsi="Calibri" w:cs="Arial"/>
                <w:sz w:val="16"/>
                <w:szCs w:val="16"/>
                <w:lang w:eastAsia="hr-HR"/>
              </w:rPr>
            </w:pPr>
            <w:r>
              <w:rPr>
                <w:rFonts w:ascii="Calibri" w:eastAsia="Times New Roman" w:hAnsi="Calibri" w:cs="Arial"/>
                <w:sz w:val="16"/>
                <w:szCs w:val="16"/>
                <w:lang w:eastAsia="hr-HR"/>
              </w:rPr>
              <w:t>0,00</w:t>
            </w:r>
          </w:p>
        </w:tc>
        <w:tc>
          <w:tcPr>
            <w:tcW w:w="1123" w:type="dxa"/>
            <w:tcBorders>
              <w:top w:val="nil"/>
              <w:left w:val="nil"/>
              <w:bottom w:val="nil"/>
              <w:right w:val="nil"/>
            </w:tcBorders>
            <w:shd w:val="clear" w:color="auto" w:fill="auto"/>
            <w:noWrap/>
            <w:vAlign w:val="bottom"/>
          </w:tcPr>
          <w:p w:rsidR="0034458F" w:rsidRPr="00150AE3" w:rsidRDefault="00FA3494" w:rsidP="00A40241">
            <w:pPr>
              <w:spacing w:after="0" w:line="240" w:lineRule="auto"/>
              <w:jc w:val="right"/>
              <w:rPr>
                <w:rFonts w:ascii="Calibri" w:eastAsia="Times New Roman" w:hAnsi="Calibri" w:cs="Arial"/>
                <w:bCs/>
                <w:sz w:val="16"/>
                <w:szCs w:val="16"/>
                <w:lang w:eastAsia="hr-HR"/>
              </w:rPr>
            </w:pPr>
            <w:r>
              <w:rPr>
                <w:rFonts w:ascii="Calibri" w:eastAsia="Times New Roman" w:hAnsi="Calibri" w:cs="Arial"/>
                <w:bCs/>
                <w:sz w:val="16"/>
                <w:szCs w:val="16"/>
                <w:lang w:eastAsia="hr-HR"/>
              </w:rPr>
              <w:t>0,00</w:t>
            </w:r>
          </w:p>
        </w:tc>
        <w:tc>
          <w:tcPr>
            <w:tcW w:w="982" w:type="dxa"/>
            <w:tcBorders>
              <w:top w:val="nil"/>
              <w:left w:val="nil"/>
              <w:bottom w:val="nil"/>
              <w:right w:val="nil"/>
            </w:tcBorders>
            <w:shd w:val="clear" w:color="auto" w:fill="auto"/>
            <w:noWrap/>
            <w:vAlign w:val="bottom"/>
          </w:tcPr>
          <w:p w:rsidR="0034458F" w:rsidRPr="00150AE3" w:rsidRDefault="00FA3494" w:rsidP="00A40241">
            <w:pPr>
              <w:spacing w:after="0" w:line="240" w:lineRule="auto"/>
              <w:jc w:val="right"/>
              <w:rPr>
                <w:rFonts w:ascii="Calibri" w:eastAsia="Times New Roman" w:hAnsi="Calibri" w:cs="Arial"/>
                <w:sz w:val="16"/>
                <w:szCs w:val="16"/>
                <w:lang w:eastAsia="hr-HR"/>
              </w:rPr>
            </w:pPr>
            <w:r>
              <w:rPr>
                <w:rFonts w:ascii="Calibri" w:eastAsia="Times New Roman" w:hAnsi="Calibri" w:cs="Arial"/>
                <w:sz w:val="16"/>
                <w:szCs w:val="16"/>
                <w:lang w:eastAsia="hr-HR"/>
              </w:rPr>
              <w:t>0,00</w:t>
            </w:r>
          </w:p>
        </w:tc>
        <w:tc>
          <w:tcPr>
            <w:tcW w:w="982" w:type="dxa"/>
            <w:tcBorders>
              <w:top w:val="nil"/>
              <w:left w:val="nil"/>
              <w:bottom w:val="nil"/>
              <w:right w:val="nil"/>
            </w:tcBorders>
            <w:shd w:val="clear" w:color="auto" w:fill="auto"/>
            <w:noWrap/>
            <w:vAlign w:val="bottom"/>
          </w:tcPr>
          <w:p w:rsidR="0034458F" w:rsidRPr="00150AE3" w:rsidRDefault="0034458F"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48,78</w:t>
            </w:r>
          </w:p>
        </w:tc>
        <w:tc>
          <w:tcPr>
            <w:tcW w:w="843" w:type="dxa"/>
            <w:tcBorders>
              <w:top w:val="nil"/>
              <w:left w:val="nil"/>
              <w:bottom w:val="nil"/>
              <w:right w:val="nil"/>
            </w:tcBorders>
            <w:shd w:val="clear" w:color="auto" w:fill="auto"/>
            <w:noWrap/>
            <w:vAlign w:val="bottom"/>
          </w:tcPr>
          <w:p w:rsidR="0034458F" w:rsidRPr="00150AE3" w:rsidRDefault="00FA3494" w:rsidP="00A40241">
            <w:pPr>
              <w:spacing w:after="0" w:line="240" w:lineRule="auto"/>
              <w:jc w:val="right"/>
              <w:rPr>
                <w:rFonts w:ascii="Calibri" w:eastAsia="Times New Roman" w:hAnsi="Calibri" w:cs="Arial"/>
                <w:sz w:val="16"/>
                <w:szCs w:val="16"/>
                <w:lang w:eastAsia="hr-HR"/>
              </w:rPr>
            </w:pPr>
            <w:r>
              <w:rPr>
                <w:rFonts w:ascii="Calibri" w:eastAsia="Times New Roman" w:hAnsi="Calibri" w:cs="Arial"/>
                <w:sz w:val="16"/>
                <w:szCs w:val="16"/>
                <w:lang w:eastAsia="hr-HR"/>
              </w:rPr>
              <w:t>0,00</w:t>
            </w:r>
          </w:p>
        </w:tc>
        <w:tc>
          <w:tcPr>
            <w:tcW w:w="711" w:type="dxa"/>
            <w:tcBorders>
              <w:top w:val="nil"/>
              <w:left w:val="nil"/>
              <w:bottom w:val="nil"/>
              <w:right w:val="nil"/>
            </w:tcBorders>
          </w:tcPr>
          <w:p w:rsidR="0034458F" w:rsidRPr="00150AE3" w:rsidRDefault="00FA3494" w:rsidP="00646608">
            <w:pPr>
              <w:spacing w:after="0" w:line="240" w:lineRule="auto"/>
              <w:jc w:val="right"/>
              <w:rPr>
                <w:rFonts w:ascii="Calibri" w:eastAsia="Times New Roman" w:hAnsi="Calibri" w:cs="Arial"/>
                <w:sz w:val="16"/>
                <w:szCs w:val="16"/>
                <w:lang w:eastAsia="hr-HR"/>
              </w:rPr>
            </w:pPr>
            <w:r>
              <w:rPr>
                <w:rFonts w:ascii="Calibri" w:eastAsia="Times New Roman" w:hAnsi="Calibri" w:cs="Arial"/>
                <w:sz w:val="16"/>
                <w:szCs w:val="16"/>
                <w:lang w:eastAsia="hr-HR"/>
              </w:rPr>
              <w:t>0,00</w:t>
            </w:r>
          </w:p>
        </w:tc>
      </w:tr>
      <w:tr w:rsidR="0034458F" w:rsidRPr="00A14CE5" w:rsidTr="00B40E14">
        <w:trPr>
          <w:trHeight w:val="255"/>
        </w:trPr>
        <w:tc>
          <w:tcPr>
            <w:tcW w:w="717" w:type="dxa"/>
            <w:tcBorders>
              <w:top w:val="nil"/>
              <w:left w:val="nil"/>
              <w:bottom w:val="nil"/>
              <w:right w:val="nil"/>
            </w:tcBorders>
            <w:shd w:val="clear" w:color="auto" w:fill="auto"/>
            <w:noWrap/>
            <w:vAlign w:val="bottom"/>
          </w:tcPr>
          <w:p w:rsidR="0034458F" w:rsidRPr="00AA323F" w:rsidRDefault="0034458F" w:rsidP="00A40241">
            <w:pPr>
              <w:spacing w:after="0" w:line="240" w:lineRule="auto"/>
              <w:rPr>
                <w:rFonts w:ascii="Calibri" w:eastAsia="Times New Roman" w:hAnsi="Calibri" w:cs="Arial"/>
                <w:i/>
                <w:sz w:val="16"/>
                <w:szCs w:val="16"/>
                <w:lang w:eastAsia="hr-HR"/>
              </w:rPr>
            </w:pPr>
            <w:r w:rsidRPr="00AA323F">
              <w:rPr>
                <w:rFonts w:ascii="Calibri" w:eastAsia="Times New Roman" w:hAnsi="Calibri" w:cs="Arial"/>
                <w:i/>
                <w:sz w:val="16"/>
                <w:szCs w:val="16"/>
                <w:lang w:eastAsia="hr-HR"/>
              </w:rPr>
              <w:t>54432</w:t>
            </w:r>
          </w:p>
        </w:tc>
        <w:tc>
          <w:tcPr>
            <w:tcW w:w="4118" w:type="dxa"/>
            <w:tcBorders>
              <w:top w:val="nil"/>
              <w:left w:val="nil"/>
              <w:bottom w:val="nil"/>
              <w:right w:val="nil"/>
            </w:tcBorders>
            <w:shd w:val="clear" w:color="auto" w:fill="auto"/>
            <w:noWrap/>
            <w:vAlign w:val="bottom"/>
          </w:tcPr>
          <w:p w:rsidR="0034458F" w:rsidRPr="00AA323F" w:rsidRDefault="0034458F" w:rsidP="00A40241">
            <w:pPr>
              <w:spacing w:after="0" w:line="240" w:lineRule="auto"/>
              <w:rPr>
                <w:rFonts w:ascii="Calibri" w:eastAsia="Times New Roman" w:hAnsi="Calibri" w:cs="Arial"/>
                <w:i/>
                <w:sz w:val="16"/>
                <w:szCs w:val="16"/>
                <w:lang w:eastAsia="hr-HR"/>
              </w:rPr>
            </w:pPr>
            <w:r w:rsidRPr="00AA323F">
              <w:rPr>
                <w:rFonts w:ascii="Calibri" w:eastAsia="Times New Roman" w:hAnsi="Calibri" w:cs="Arial"/>
                <w:i/>
                <w:sz w:val="16"/>
                <w:szCs w:val="16"/>
                <w:lang w:eastAsia="hr-HR"/>
              </w:rPr>
              <w:t>Otplata glavnice primljenih kredita od tuzemnih kreditnih institucija izvan javnog sektora - DUGOROČNI</w:t>
            </w:r>
          </w:p>
        </w:tc>
        <w:tc>
          <w:tcPr>
            <w:tcW w:w="1417" w:type="dxa"/>
            <w:tcBorders>
              <w:top w:val="nil"/>
              <w:left w:val="nil"/>
              <w:bottom w:val="nil"/>
              <w:right w:val="nil"/>
            </w:tcBorders>
          </w:tcPr>
          <w:p w:rsidR="004E133A" w:rsidRPr="00AA323F" w:rsidRDefault="004E133A" w:rsidP="00A40241">
            <w:pPr>
              <w:spacing w:after="0" w:line="240" w:lineRule="auto"/>
              <w:jc w:val="right"/>
              <w:rPr>
                <w:rFonts w:ascii="Calibri" w:eastAsia="Times New Roman" w:hAnsi="Calibri" w:cs="Arial"/>
                <w:bCs/>
                <w:i/>
                <w:sz w:val="16"/>
                <w:szCs w:val="16"/>
                <w:lang w:eastAsia="hr-HR"/>
              </w:rPr>
            </w:pPr>
          </w:p>
          <w:p w:rsidR="0034458F" w:rsidRPr="00AA323F" w:rsidRDefault="006773F1" w:rsidP="00A40241">
            <w:pPr>
              <w:spacing w:after="0" w:line="240" w:lineRule="auto"/>
              <w:jc w:val="right"/>
              <w:rPr>
                <w:rFonts w:ascii="Calibri" w:eastAsia="Times New Roman" w:hAnsi="Calibri" w:cs="Arial"/>
                <w:bCs/>
                <w:i/>
                <w:sz w:val="16"/>
                <w:szCs w:val="16"/>
                <w:lang w:eastAsia="hr-HR"/>
              </w:rPr>
            </w:pPr>
            <w:r w:rsidRPr="00AA323F">
              <w:rPr>
                <w:rFonts w:ascii="Calibri" w:eastAsia="Times New Roman" w:hAnsi="Calibri" w:cs="Arial"/>
                <w:bCs/>
                <w:i/>
                <w:sz w:val="16"/>
                <w:szCs w:val="16"/>
                <w:lang w:eastAsia="hr-HR"/>
              </w:rPr>
              <w:t>4.057.020,23</w:t>
            </w:r>
          </w:p>
        </w:tc>
        <w:tc>
          <w:tcPr>
            <w:tcW w:w="1306" w:type="dxa"/>
            <w:tcBorders>
              <w:top w:val="nil"/>
              <w:left w:val="nil"/>
              <w:bottom w:val="nil"/>
              <w:right w:val="nil"/>
            </w:tcBorders>
            <w:shd w:val="clear" w:color="auto" w:fill="auto"/>
            <w:noWrap/>
            <w:vAlign w:val="bottom"/>
          </w:tcPr>
          <w:p w:rsidR="0034458F" w:rsidRPr="00AA323F" w:rsidRDefault="00FA3494" w:rsidP="00A40241">
            <w:pPr>
              <w:spacing w:after="0" w:line="240" w:lineRule="auto"/>
              <w:jc w:val="right"/>
              <w:rPr>
                <w:rFonts w:ascii="Calibri" w:eastAsia="Times New Roman" w:hAnsi="Calibri" w:cs="Arial"/>
                <w:i/>
                <w:sz w:val="16"/>
                <w:szCs w:val="16"/>
                <w:lang w:eastAsia="hr-HR"/>
              </w:rPr>
            </w:pPr>
            <w:r w:rsidRPr="00AA323F">
              <w:rPr>
                <w:rFonts w:ascii="Calibri" w:eastAsia="Times New Roman" w:hAnsi="Calibri" w:cs="Arial"/>
                <w:i/>
                <w:sz w:val="16"/>
                <w:szCs w:val="16"/>
                <w:lang w:eastAsia="hr-HR"/>
              </w:rPr>
              <w:t>3.340.000,00</w:t>
            </w:r>
          </w:p>
        </w:tc>
        <w:tc>
          <w:tcPr>
            <w:tcW w:w="1154" w:type="dxa"/>
            <w:tcBorders>
              <w:top w:val="nil"/>
              <w:left w:val="nil"/>
              <w:bottom w:val="nil"/>
              <w:right w:val="nil"/>
            </w:tcBorders>
            <w:shd w:val="clear" w:color="auto" w:fill="auto"/>
            <w:noWrap/>
            <w:vAlign w:val="bottom"/>
          </w:tcPr>
          <w:p w:rsidR="0034458F" w:rsidRPr="00AA323F" w:rsidRDefault="00FA3494" w:rsidP="00A40241">
            <w:pPr>
              <w:spacing w:after="0" w:line="240" w:lineRule="auto"/>
              <w:jc w:val="right"/>
              <w:rPr>
                <w:rFonts w:ascii="Calibri" w:eastAsia="Times New Roman" w:hAnsi="Calibri" w:cs="Arial"/>
                <w:i/>
                <w:sz w:val="16"/>
                <w:szCs w:val="16"/>
                <w:lang w:eastAsia="hr-HR"/>
              </w:rPr>
            </w:pPr>
            <w:r w:rsidRPr="00AA323F">
              <w:rPr>
                <w:rFonts w:ascii="Calibri" w:eastAsia="Times New Roman" w:hAnsi="Calibri" w:cs="Arial"/>
                <w:i/>
                <w:sz w:val="16"/>
                <w:szCs w:val="16"/>
                <w:lang w:eastAsia="hr-HR"/>
              </w:rPr>
              <w:t>2.800.000,00</w:t>
            </w:r>
          </w:p>
        </w:tc>
        <w:tc>
          <w:tcPr>
            <w:tcW w:w="1263" w:type="dxa"/>
            <w:tcBorders>
              <w:top w:val="nil"/>
              <w:left w:val="nil"/>
              <w:bottom w:val="nil"/>
              <w:right w:val="nil"/>
            </w:tcBorders>
            <w:shd w:val="clear" w:color="auto" w:fill="auto"/>
            <w:noWrap/>
            <w:vAlign w:val="bottom"/>
          </w:tcPr>
          <w:p w:rsidR="0034458F" w:rsidRPr="00AA323F" w:rsidRDefault="00FA3494" w:rsidP="00A40241">
            <w:pPr>
              <w:spacing w:after="0" w:line="240" w:lineRule="auto"/>
              <w:jc w:val="right"/>
              <w:rPr>
                <w:rFonts w:ascii="Calibri" w:eastAsia="Times New Roman" w:hAnsi="Calibri" w:cs="Arial"/>
                <w:i/>
                <w:sz w:val="16"/>
                <w:szCs w:val="16"/>
                <w:lang w:eastAsia="hr-HR"/>
              </w:rPr>
            </w:pPr>
            <w:r w:rsidRPr="00AA323F">
              <w:rPr>
                <w:rFonts w:ascii="Calibri" w:eastAsia="Times New Roman" w:hAnsi="Calibri" w:cs="Arial"/>
                <w:i/>
                <w:sz w:val="16"/>
                <w:szCs w:val="16"/>
                <w:lang w:eastAsia="hr-HR"/>
              </w:rPr>
              <w:t>4.770.000,00</w:t>
            </w:r>
          </w:p>
        </w:tc>
        <w:tc>
          <w:tcPr>
            <w:tcW w:w="1123" w:type="dxa"/>
            <w:tcBorders>
              <w:top w:val="nil"/>
              <w:left w:val="nil"/>
              <w:bottom w:val="nil"/>
              <w:right w:val="nil"/>
            </w:tcBorders>
            <w:shd w:val="clear" w:color="auto" w:fill="auto"/>
            <w:noWrap/>
            <w:vAlign w:val="bottom"/>
          </w:tcPr>
          <w:p w:rsidR="0034458F" w:rsidRPr="00AA323F" w:rsidRDefault="00FA3494" w:rsidP="00A40241">
            <w:pPr>
              <w:spacing w:after="0" w:line="240" w:lineRule="auto"/>
              <w:jc w:val="right"/>
              <w:rPr>
                <w:rFonts w:ascii="Calibri" w:eastAsia="Times New Roman" w:hAnsi="Calibri" w:cs="Arial"/>
                <w:bCs/>
                <w:i/>
                <w:sz w:val="16"/>
                <w:szCs w:val="16"/>
                <w:lang w:eastAsia="hr-HR"/>
              </w:rPr>
            </w:pPr>
            <w:r w:rsidRPr="00AA323F">
              <w:rPr>
                <w:rFonts w:ascii="Calibri" w:eastAsia="Times New Roman" w:hAnsi="Calibri" w:cs="Arial"/>
                <w:bCs/>
                <w:i/>
                <w:sz w:val="16"/>
                <w:szCs w:val="16"/>
                <w:lang w:eastAsia="hr-HR"/>
              </w:rPr>
              <w:t>4.770.000,00</w:t>
            </w:r>
          </w:p>
        </w:tc>
        <w:tc>
          <w:tcPr>
            <w:tcW w:w="982" w:type="dxa"/>
            <w:tcBorders>
              <w:top w:val="nil"/>
              <w:left w:val="nil"/>
              <w:bottom w:val="nil"/>
              <w:right w:val="nil"/>
            </w:tcBorders>
            <w:shd w:val="clear" w:color="auto" w:fill="auto"/>
            <w:noWrap/>
            <w:vAlign w:val="bottom"/>
          </w:tcPr>
          <w:p w:rsidR="0034458F" w:rsidRPr="00AA323F" w:rsidRDefault="00FA3494" w:rsidP="00A40241">
            <w:pPr>
              <w:spacing w:after="0" w:line="240" w:lineRule="auto"/>
              <w:jc w:val="right"/>
              <w:rPr>
                <w:rFonts w:ascii="Calibri" w:eastAsia="Times New Roman" w:hAnsi="Calibri" w:cs="Arial"/>
                <w:i/>
                <w:sz w:val="16"/>
                <w:szCs w:val="16"/>
                <w:lang w:eastAsia="hr-HR"/>
              </w:rPr>
            </w:pPr>
            <w:r w:rsidRPr="00AA323F">
              <w:rPr>
                <w:rFonts w:ascii="Calibri" w:eastAsia="Times New Roman" w:hAnsi="Calibri" w:cs="Arial"/>
                <w:i/>
                <w:sz w:val="16"/>
                <w:szCs w:val="16"/>
                <w:lang w:eastAsia="hr-HR"/>
              </w:rPr>
              <w:t>82,33</w:t>
            </w:r>
          </w:p>
        </w:tc>
        <w:tc>
          <w:tcPr>
            <w:tcW w:w="982" w:type="dxa"/>
            <w:tcBorders>
              <w:top w:val="nil"/>
              <w:left w:val="nil"/>
              <w:bottom w:val="nil"/>
              <w:right w:val="nil"/>
            </w:tcBorders>
            <w:shd w:val="clear" w:color="auto" w:fill="auto"/>
            <w:noWrap/>
            <w:vAlign w:val="bottom"/>
          </w:tcPr>
          <w:p w:rsidR="0034458F" w:rsidRPr="00AA323F" w:rsidRDefault="00FA3494" w:rsidP="00A40241">
            <w:pPr>
              <w:spacing w:after="0" w:line="240" w:lineRule="auto"/>
              <w:jc w:val="right"/>
              <w:rPr>
                <w:rFonts w:ascii="Calibri" w:eastAsia="Times New Roman" w:hAnsi="Calibri" w:cs="Arial"/>
                <w:i/>
                <w:sz w:val="16"/>
                <w:szCs w:val="16"/>
                <w:lang w:eastAsia="hr-HR"/>
              </w:rPr>
            </w:pPr>
            <w:r w:rsidRPr="00AA323F">
              <w:rPr>
                <w:rFonts w:ascii="Calibri" w:eastAsia="Times New Roman" w:hAnsi="Calibri" w:cs="Arial"/>
                <w:i/>
                <w:sz w:val="16"/>
                <w:szCs w:val="16"/>
                <w:lang w:eastAsia="hr-HR"/>
              </w:rPr>
              <w:t>83,83</w:t>
            </w:r>
          </w:p>
        </w:tc>
        <w:tc>
          <w:tcPr>
            <w:tcW w:w="843" w:type="dxa"/>
            <w:tcBorders>
              <w:top w:val="nil"/>
              <w:left w:val="nil"/>
              <w:bottom w:val="nil"/>
              <w:right w:val="nil"/>
            </w:tcBorders>
            <w:shd w:val="clear" w:color="auto" w:fill="auto"/>
            <w:noWrap/>
            <w:vAlign w:val="bottom"/>
          </w:tcPr>
          <w:p w:rsidR="0034458F" w:rsidRPr="00AA323F" w:rsidRDefault="00FA3494" w:rsidP="00A40241">
            <w:pPr>
              <w:spacing w:after="0" w:line="240" w:lineRule="auto"/>
              <w:jc w:val="right"/>
              <w:rPr>
                <w:rFonts w:ascii="Calibri" w:eastAsia="Times New Roman" w:hAnsi="Calibri" w:cs="Arial"/>
                <w:i/>
                <w:sz w:val="16"/>
                <w:szCs w:val="16"/>
                <w:lang w:eastAsia="hr-HR"/>
              </w:rPr>
            </w:pPr>
            <w:r w:rsidRPr="00AA323F">
              <w:rPr>
                <w:rFonts w:ascii="Calibri" w:eastAsia="Times New Roman" w:hAnsi="Calibri" w:cs="Arial"/>
                <w:i/>
                <w:sz w:val="16"/>
                <w:szCs w:val="16"/>
                <w:lang w:eastAsia="hr-HR"/>
              </w:rPr>
              <w:t>170,56</w:t>
            </w:r>
          </w:p>
        </w:tc>
        <w:tc>
          <w:tcPr>
            <w:tcW w:w="711" w:type="dxa"/>
            <w:tcBorders>
              <w:top w:val="nil"/>
              <w:left w:val="nil"/>
              <w:bottom w:val="nil"/>
              <w:right w:val="nil"/>
            </w:tcBorders>
          </w:tcPr>
          <w:p w:rsidR="0034458F" w:rsidRPr="00AA323F" w:rsidRDefault="0034458F" w:rsidP="00646608">
            <w:pPr>
              <w:spacing w:after="0" w:line="240" w:lineRule="auto"/>
              <w:jc w:val="right"/>
              <w:rPr>
                <w:rFonts w:ascii="Calibri" w:eastAsia="Times New Roman" w:hAnsi="Calibri" w:cs="Arial"/>
                <w:i/>
                <w:sz w:val="16"/>
                <w:szCs w:val="16"/>
                <w:lang w:eastAsia="hr-HR"/>
              </w:rPr>
            </w:pPr>
          </w:p>
          <w:p w:rsidR="00FA3494" w:rsidRPr="00AA323F" w:rsidRDefault="00FA3494" w:rsidP="00646608">
            <w:pPr>
              <w:spacing w:after="0" w:line="240" w:lineRule="auto"/>
              <w:jc w:val="right"/>
              <w:rPr>
                <w:rFonts w:ascii="Calibri" w:eastAsia="Times New Roman" w:hAnsi="Calibri" w:cs="Arial"/>
                <w:i/>
                <w:sz w:val="16"/>
                <w:szCs w:val="16"/>
                <w:lang w:eastAsia="hr-HR"/>
              </w:rPr>
            </w:pPr>
            <w:r w:rsidRPr="00AA323F">
              <w:rPr>
                <w:rFonts w:ascii="Calibri" w:eastAsia="Times New Roman" w:hAnsi="Calibri" w:cs="Arial"/>
                <w:i/>
                <w:sz w:val="16"/>
                <w:szCs w:val="16"/>
                <w:lang w:eastAsia="hr-HR"/>
              </w:rPr>
              <w:t>100,00</w:t>
            </w:r>
          </w:p>
        </w:tc>
      </w:tr>
      <w:tr w:rsidR="00A14CE5" w:rsidRPr="00A14CE5" w:rsidTr="00B40E14">
        <w:trPr>
          <w:trHeight w:val="255"/>
        </w:trPr>
        <w:tc>
          <w:tcPr>
            <w:tcW w:w="717" w:type="dxa"/>
            <w:tcBorders>
              <w:top w:val="nil"/>
              <w:left w:val="nil"/>
              <w:bottom w:val="nil"/>
              <w:right w:val="nil"/>
            </w:tcBorders>
            <w:shd w:val="clear" w:color="auto" w:fill="auto"/>
            <w:noWrap/>
            <w:vAlign w:val="bottom"/>
            <w:hideMark/>
          </w:tcPr>
          <w:p w:rsidR="00B40E14" w:rsidRPr="00150AE3" w:rsidRDefault="00B40E14" w:rsidP="00A40241">
            <w:pPr>
              <w:spacing w:after="0" w:line="240" w:lineRule="auto"/>
              <w:rPr>
                <w:rFonts w:ascii="Calibri" w:eastAsia="Times New Roman" w:hAnsi="Calibri" w:cs="Arial"/>
                <w:sz w:val="16"/>
                <w:szCs w:val="16"/>
                <w:lang w:eastAsia="hr-HR"/>
              </w:rPr>
            </w:pPr>
            <w:r w:rsidRPr="00150AE3">
              <w:rPr>
                <w:rFonts w:ascii="Calibri" w:eastAsia="Times New Roman" w:hAnsi="Calibri" w:cs="Arial"/>
                <w:sz w:val="16"/>
                <w:szCs w:val="16"/>
                <w:lang w:eastAsia="hr-HR"/>
              </w:rPr>
              <w:t>544321</w:t>
            </w:r>
          </w:p>
        </w:tc>
        <w:tc>
          <w:tcPr>
            <w:tcW w:w="4118" w:type="dxa"/>
            <w:tcBorders>
              <w:top w:val="nil"/>
              <w:left w:val="nil"/>
              <w:bottom w:val="nil"/>
              <w:right w:val="nil"/>
            </w:tcBorders>
            <w:shd w:val="clear" w:color="auto" w:fill="auto"/>
            <w:noWrap/>
            <w:vAlign w:val="bottom"/>
            <w:hideMark/>
          </w:tcPr>
          <w:p w:rsidR="00B40E14" w:rsidRPr="00150AE3" w:rsidRDefault="00B40E14" w:rsidP="00A40241">
            <w:pPr>
              <w:spacing w:after="0" w:line="240" w:lineRule="auto"/>
              <w:rPr>
                <w:rFonts w:ascii="Calibri" w:eastAsia="Times New Roman" w:hAnsi="Calibri" w:cs="Arial"/>
                <w:sz w:val="16"/>
                <w:szCs w:val="16"/>
                <w:lang w:eastAsia="hr-HR"/>
              </w:rPr>
            </w:pPr>
            <w:r w:rsidRPr="00150AE3">
              <w:rPr>
                <w:rFonts w:ascii="Calibri" w:eastAsia="Times New Roman" w:hAnsi="Calibri" w:cs="Arial"/>
                <w:sz w:val="16"/>
                <w:szCs w:val="16"/>
                <w:lang w:eastAsia="hr-HR"/>
              </w:rPr>
              <w:t>Otplata glavnice - PBZ - 5110118007</w:t>
            </w:r>
          </w:p>
        </w:tc>
        <w:tc>
          <w:tcPr>
            <w:tcW w:w="1417" w:type="dxa"/>
            <w:tcBorders>
              <w:top w:val="nil"/>
              <w:left w:val="nil"/>
              <w:bottom w:val="nil"/>
              <w:right w:val="nil"/>
            </w:tcBorders>
          </w:tcPr>
          <w:p w:rsidR="00B40E14" w:rsidRPr="00150AE3" w:rsidRDefault="00891FD7"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973.562,63</w:t>
            </w:r>
          </w:p>
        </w:tc>
        <w:tc>
          <w:tcPr>
            <w:tcW w:w="1306" w:type="dxa"/>
            <w:tcBorders>
              <w:top w:val="nil"/>
              <w:left w:val="nil"/>
              <w:bottom w:val="nil"/>
              <w:right w:val="nil"/>
            </w:tcBorders>
            <w:shd w:val="clear" w:color="auto" w:fill="auto"/>
            <w:noWrap/>
            <w:vAlign w:val="bottom"/>
          </w:tcPr>
          <w:p w:rsidR="00B40E14" w:rsidRPr="00150AE3" w:rsidRDefault="00845BEE" w:rsidP="005D3484">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24</w:t>
            </w:r>
            <w:r w:rsidR="005D3484" w:rsidRPr="00150AE3">
              <w:rPr>
                <w:rFonts w:ascii="Calibri" w:eastAsia="Times New Roman" w:hAnsi="Calibri" w:cs="Arial"/>
                <w:sz w:val="16"/>
                <w:szCs w:val="16"/>
                <w:lang w:eastAsia="hr-HR"/>
              </w:rPr>
              <w:t>4</w:t>
            </w:r>
            <w:r w:rsidRPr="00150AE3">
              <w:rPr>
                <w:rFonts w:ascii="Calibri" w:eastAsia="Times New Roman" w:hAnsi="Calibri" w:cs="Arial"/>
                <w:sz w:val="16"/>
                <w:szCs w:val="16"/>
                <w:lang w:eastAsia="hr-HR"/>
              </w:rPr>
              <w:t>.</w:t>
            </w:r>
            <w:r w:rsidR="005D3484" w:rsidRPr="00150AE3">
              <w:rPr>
                <w:rFonts w:ascii="Calibri" w:eastAsia="Times New Roman" w:hAnsi="Calibri" w:cs="Arial"/>
                <w:sz w:val="16"/>
                <w:szCs w:val="16"/>
                <w:lang w:eastAsia="hr-HR"/>
              </w:rPr>
              <w:t>0</w:t>
            </w:r>
            <w:r w:rsidRPr="00150AE3">
              <w:rPr>
                <w:rFonts w:ascii="Calibri" w:eastAsia="Times New Roman" w:hAnsi="Calibri" w:cs="Arial"/>
                <w:sz w:val="16"/>
                <w:szCs w:val="16"/>
                <w:lang w:eastAsia="hr-HR"/>
              </w:rPr>
              <w:t>00,00</w:t>
            </w:r>
          </w:p>
        </w:tc>
        <w:tc>
          <w:tcPr>
            <w:tcW w:w="1154" w:type="dxa"/>
            <w:tcBorders>
              <w:top w:val="nil"/>
              <w:left w:val="nil"/>
              <w:bottom w:val="nil"/>
              <w:right w:val="nil"/>
            </w:tcBorders>
            <w:shd w:val="clear" w:color="auto" w:fill="auto"/>
            <w:noWrap/>
            <w:vAlign w:val="bottom"/>
          </w:tcPr>
          <w:p w:rsidR="00B40E14" w:rsidRPr="00150AE3" w:rsidRDefault="00A40241"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c>
          <w:tcPr>
            <w:tcW w:w="1263" w:type="dxa"/>
            <w:tcBorders>
              <w:top w:val="nil"/>
              <w:left w:val="nil"/>
              <w:bottom w:val="nil"/>
              <w:right w:val="nil"/>
            </w:tcBorders>
            <w:shd w:val="clear" w:color="auto" w:fill="auto"/>
            <w:noWrap/>
            <w:vAlign w:val="bottom"/>
          </w:tcPr>
          <w:p w:rsidR="00B40E14" w:rsidRPr="00150AE3" w:rsidRDefault="00A40241"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c>
          <w:tcPr>
            <w:tcW w:w="1123" w:type="dxa"/>
            <w:tcBorders>
              <w:top w:val="nil"/>
              <w:left w:val="nil"/>
              <w:bottom w:val="nil"/>
              <w:right w:val="nil"/>
            </w:tcBorders>
            <w:shd w:val="clear" w:color="auto" w:fill="auto"/>
            <w:noWrap/>
            <w:vAlign w:val="bottom"/>
          </w:tcPr>
          <w:p w:rsidR="00B40E14" w:rsidRPr="00150AE3" w:rsidRDefault="00A40241"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c>
          <w:tcPr>
            <w:tcW w:w="982" w:type="dxa"/>
            <w:tcBorders>
              <w:top w:val="nil"/>
              <w:left w:val="nil"/>
              <w:bottom w:val="nil"/>
              <w:right w:val="nil"/>
            </w:tcBorders>
            <w:shd w:val="clear" w:color="auto" w:fill="auto"/>
            <w:noWrap/>
            <w:vAlign w:val="bottom"/>
          </w:tcPr>
          <w:p w:rsidR="00B40E14" w:rsidRPr="00150AE3" w:rsidRDefault="00F7585E"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25,06</w:t>
            </w:r>
          </w:p>
        </w:tc>
        <w:tc>
          <w:tcPr>
            <w:tcW w:w="982" w:type="dxa"/>
            <w:tcBorders>
              <w:top w:val="nil"/>
              <w:left w:val="nil"/>
              <w:bottom w:val="nil"/>
              <w:right w:val="nil"/>
            </w:tcBorders>
            <w:shd w:val="clear" w:color="auto" w:fill="auto"/>
            <w:noWrap/>
            <w:vAlign w:val="bottom"/>
          </w:tcPr>
          <w:p w:rsidR="00B40E14" w:rsidRPr="00150AE3" w:rsidRDefault="008F35F4"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c>
          <w:tcPr>
            <w:tcW w:w="843" w:type="dxa"/>
            <w:tcBorders>
              <w:top w:val="nil"/>
              <w:left w:val="nil"/>
              <w:bottom w:val="nil"/>
              <w:right w:val="nil"/>
            </w:tcBorders>
            <w:shd w:val="clear" w:color="auto" w:fill="auto"/>
            <w:noWrap/>
            <w:vAlign w:val="bottom"/>
          </w:tcPr>
          <w:p w:rsidR="00B40E14" w:rsidRPr="00150AE3" w:rsidRDefault="008F35F4"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c>
          <w:tcPr>
            <w:tcW w:w="711" w:type="dxa"/>
            <w:tcBorders>
              <w:top w:val="nil"/>
              <w:left w:val="nil"/>
              <w:bottom w:val="nil"/>
              <w:right w:val="nil"/>
            </w:tcBorders>
          </w:tcPr>
          <w:p w:rsidR="00B40E14" w:rsidRPr="00150AE3" w:rsidRDefault="00646608" w:rsidP="00646608">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r>
      <w:tr w:rsidR="00A14CE5" w:rsidRPr="00A14CE5" w:rsidTr="00B40E14">
        <w:trPr>
          <w:trHeight w:val="255"/>
        </w:trPr>
        <w:tc>
          <w:tcPr>
            <w:tcW w:w="717" w:type="dxa"/>
            <w:tcBorders>
              <w:top w:val="nil"/>
              <w:left w:val="nil"/>
              <w:bottom w:val="nil"/>
              <w:right w:val="nil"/>
            </w:tcBorders>
            <w:shd w:val="clear" w:color="auto" w:fill="auto"/>
            <w:noWrap/>
            <w:vAlign w:val="bottom"/>
            <w:hideMark/>
          </w:tcPr>
          <w:p w:rsidR="00B40E14" w:rsidRPr="00150AE3" w:rsidRDefault="00B40E14" w:rsidP="00A40241">
            <w:pPr>
              <w:spacing w:after="0" w:line="240" w:lineRule="auto"/>
              <w:rPr>
                <w:rFonts w:ascii="Calibri" w:eastAsia="Times New Roman" w:hAnsi="Calibri" w:cs="Arial"/>
                <w:sz w:val="16"/>
                <w:szCs w:val="16"/>
                <w:lang w:eastAsia="hr-HR"/>
              </w:rPr>
            </w:pPr>
            <w:r w:rsidRPr="00150AE3">
              <w:rPr>
                <w:rFonts w:ascii="Calibri" w:eastAsia="Times New Roman" w:hAnsi="Calibri" w:cs="Arial"/>
                <w:sz w:val="16"/>
                <w:szCs w:val="16"/>
                <w:lang w:eastAsia="hr-HR"/>
              </w:rPr>
              <w:t>544324</w:t>
            </w:r>
          </w:p>
        </w:tc>
        <w:tc>
          <w:tcPr>
            <w:tcW w:w="4118" w:type="dxa"/>
            <w:tcBorders>
              <w:top w:val="nil"/>
              <w:left w:val="nil"/>
              <w:bottom w:val="nil"/>
              <w:right w:val="nil"/>
            </w:tcBorders>
            <w:shd w:val="clear" w:color="auto" w:fill="auto"/>
            <w:noWrap/>
            <w:vAlign w:val="bottom"/>
            <w:hideMark/>
          </w:tcPr>
          <w:p w:rsidR="00B40E14" w:rsidRPr="00150AE3" w:rsidRDefault="00B40E14" w:rsidP="00A40241">
            <w:pPr>
              <w:spacing w:after="0" w:line="240" w:lineRule="auto"/>
              <w:rPr>
                <w:rFonts w:ascii="Calibri" w:eastAsia="Times New Roman" w:hAnsi="Calibri" w:cs="Arial"/>
                <w:sz w:val="16"/>
                <w:szCs w:val="16"/>
                <w:lang w:eastAsia="hr-HR"/>
              </w:rPr>
            </w:pPr>
            <w:r w:rsidRPr="00150AE3">
              <w:rPr>
                <w:rFonts w:ascii="Calibri" w:eastAsia="Times New Roman" w:hAnsi="Calibri" w:cs="Arial"/>
                <w:sz w:val="16"/>
                <w:szCs w:val="16"/>
                <w:lang w:eastAsia="hr-HR"/>
              </w:rPr>
              <w:t>Obveze za zajmove tuzemnim bankama - PBZ -5110138520</w:t>
            </w:r>
          </w:p>
        </w:tc>
        <w:tc>
          <w:tcPr>
            <w:tcW w:w="1417" w:type="dxa"/>
            <w:tcBorders>
              <w:top w:val="nil"/>
              <w:left w:val="nil"/>
              <w:bottom w:val="nil"/>
              <w:right w:val="nil"/>
            </w:tcBorders>
          </w:tcPr>
          <w:p w:rsidR="00B40E14" w:rsidRPr="00150AE3" w:rsidRDefault="00B40E14"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583.457,60</w:t>
            </w:r>
          </w:p>
        </w:tc>
        <w:tc>
          <w:tcPr>
            <w:tcW w:w="1306" w:type="dxa"/>
            <w:tcBorders>
              <w:top w:val="nil"/>
              <w:left w:val="nil"/>
              <w:bottom w:val="nil"/>
              <w:right w:val="nil"/>
            </w:tcBorders>
            <w:shd w:val="clear" w:color="auto" w:fill="auto"/>
            <w:noWrap/>
            <w:vAlign w:val="bottom"/>
          </w:tcPr>
          <w:p w:rsidR="00B40E14" w:rsidRPr="00150AE3" w:rsidRDefault="00845BEE"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5</w:t>
            </w:r>
            <w:r w:rsidR="005D3484" w:rsidRPr="00150AE3">
              <w:rPr>
                <w:rFonts w:ascii="Calibri" w:eastAsia="Times New Roman" w:hAnsi="Calibri" w:cs="Arial"/>
                <w:sz w:val="16"/>
                <w:szCs w:val="16"/>
                <w:lang w:eastAsia="hr-HR"/>
              </w:rPr>
              <w:t>96</w:t>
            </w:r>
            <w:r w:rsidRPr="00150AE3">
              <w:rPr>
                <w:rFonts w:ascii="Calibri" w:eastAsia="Times New Roman" w:hAnsi="Calibri" w:cs="Arial"/>
                <w:sz w:val="16"/>
                <w:szCs w:val="16"/>
                <w:lang w:eastAsia="hr-HR"/>
              </w:rPr>
              <w:t>.000,00</w:t>
            </w:r>
          </w:p>
        </w:tc>
        <w:tc>
          <w:tcPr>
            <w:tcW w:w="1154" w:type="dxa"/>
            <w:tcBorders>
              <w:top w:val="nil"/>
              <w:left w:val="nil"/>
              <w:bottom w:val="nil"/>
              <w:right w:val="nil"/>
            </w:tcBorders>
            <w:shd w:val="clear" w:color="auto" w:fill="auto"/>
            <w:noWrap/>
            <w:vAlign w:val="bottom"/>
          </w:tcPr>
          <w:p w:rsidR="00B40E14" w:rsidRPr="00150AE3" w:rsidRDefault="00A40241"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300.000,00</w:t>
            </w:r>
          </w:p>
        </w:tc>
        <w:tc>
          <w:tcPr>
            <w:tcW w:w="1263" w:type="dxa"/>
            <w:tcBorders>
              <w:top w:val="nil"/>
              <w:left w:val="nil"/>
              <w:bottom w:val="nil"/>
              <w:right w:val="nil"/>
            </w:tcBorders>
            <w:shd w:val="clear" w:color="auto" w:fill="auto"/>
            <w:noWrap/>
            <w:vAlign w:val="bottom"/>
          </w:tcPr>
          <w:p w:rsidR="00B40E14" w:rsidRPr="00150AE3" w:rsidRDefault="00A40241"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c>
          <w:tcPr>
            <w:tcW w:w="1123" w:type="dxa"/>
            <w:tcBorders>
              <w:top w:val="nil"/>
              <w:left w:val="nil"/>
              <w:bottom w:val="nil"/>
              <w:right w:val="nil"/>
            </w:tcBorders>
            <w:shd w:val="clear" w:color="auto" w:fill="auto"/>
            <w:noWrap/>
            <w:vAlign w:val="bottom"/>
          </w:tcPr>
          <w:p w:rsidR="00B40E14" w:rsidRPr="00150AE3" w:rsidRDefault="00A40241"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c>
          <w:tcPr>
            <w:tcW w:w="982" w:type="dxa"/>
            <w:tcBorders>
              <w:top w:val="nil"/>
              <w:left w:val="nil"/>
              <w:bottom w:val="nil"/>
              <w:right w:val="nil"/>
            </w:tcBorders>
            <w:shd w:val="clear" w:color="auto" w:fill="auto"/>
            <w:noWrap/>
            <w:vAlign w:val="bottom"/>
          </w:tcPr>
          <w:p w:rsidR="00B40E14" w:rsidRPr="00150AE3" w:rsidRDefault="00F7585E"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102,15</w:t>
            </w:r>
          </w:p>
        </w:tc>
        <w:tc>
          <w:tcPr>
            <w:tcW w:w="982" w:type="dxa"/>
            <w:tcBorders>
              <w:top w:val="nil"/>
              <w:left w:val="nil"/>
              <w:bottom w:val="nil"/>
              <w:right w:val="nil"/>
            </w:tcBorders>
            <w:shd w:val="clear" w:color="auto" w:fill="auto"/>
            <w:noWrap/>
            <w:vAlign w:val="bottom"/>
          </w:tcPr>
          <w:p w:rsidR="00B40E14" w:rsidRPr="00150AE3" w:rsidRDefault="008F35F4"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50,33</w:t>
            </w:r>
          </w:p>
        </w:tc>
        <w:tc>
          <w:tcPr>
            <w:tcW w:w="843" w:type="dxa"/>
            <w:tcBorders>
              <w:top w:val="nil"/>
              <w:left w:val="nil"/>
              <w:bottom w:val="nil"/>
              <w:right w:val="nil"/>
            </w:tcBorders>
            <w:shd w:val="clear" w:color="auto" w:fill="auto"/>
            <w:noWrap/>
            <w:vAlign w:val="bottom"/>
          </w:tcPr>
          <w:p w:rsidR="00B40E14" w:rsidRPr="00150AE3" w:rsidRDefault="008F35F4"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c>
          <w:tcPr>
            <w:tcW w:w="711" w:type="dxa"/>
            <w:tcBorders>
              <w:top w:val="nil"/>
              <w:left w:val="nil"/>
              <w:bottom w:val="nil"/>
              <w:right w:val="nil"/>
            </w:tcBorders>
          </w:tcPr>
          <w:p w:rsidR="00B40E14" w:rsidRPr="00150AE3" w:rsidRDefault="00646608" w:rsidP="00646608">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r>
      <w:tr w:rsidR="00A14CE5" w:rsidRPr="00A14CE5" w:rsidTr="00B40E14">
        <w:trPr>
          <w:trHeight w:val="255"/>
        </w:trPr>
        <w:tc>
          <w:tcPr>
            <w:tcW w:w="717" w:type="dxa"/>
            <w:tcBorders>
              <w:top w:val="nil"/>
              <w:left w:val="nil"/>
              <w:bottom w:val="nil"/>
              <w:right w:val="nil"/>
            </w:tcBorders>
            <w:shd w:val="clear" w:color="auto" w:fill="auto"/>
            <w:noWrap/>
            <w:vAlign w:val="bottom"/>
            <w:hideMark/>
          </w:tcPr>
          <w:p w:rsidR="00B40E14" w:rsidRPr="00150AE3" w:rsidRDefault="00B40E14" w:rsidP="00A40241">
            <w:pPr>
              <w:spacing w:after="0" w:line="240" w:lineRule="auto"/>
              <w:rPr>
                <w:rFonts w:ascii="Calibri" w:eastAsia="Times New Roman" w:hAnsi="Calibri" w:cs="Arial"/>
                <w:sz w:val="16"/>
                <w:szCs w:val="16"/>
                <w:lang w:eastAsia="hr-HR"/>
              </w:rPr>
            </w:pPr>
            <w:r w:rsidRPr="00150AE3">
              <w:rPr>
                <w:rFonts w:ascii="Calibri" w:eastAsia="Times New Roman" w:hAnsi="Calibri" w:cs="Arial"/>
                <w:sz w:val="16"/>
                <w:szCs w:val="16"/>
                <w:lang w:eastAsia="hr-HR"/>
              </w:rPr>
              <w:t xml:space="preserve">544325 </w:t>
            </w:r>
          </w:p>
        </w:tc>
        <w:tc>
          <w:tcPr>
            <w:tcW w:w="4118" w:type="dxa"/>
            <w:tcBorders>
              <w:top w:val="nil"/>
              <w:left w:val="nil"/>
              <w:bottom w:val="nil"/>
              <w:right w:val="nil"/>
            </w:tcBorders>
            <w:shd w:val="clear" w:color="auto" w:fill="auto"/>
            <w:noWrap/>
            <w:vAlign w:val="bottom"/>
            <w:hideMark/>
          </w:tcPr>
          <w:p w:rsidR="00B40E14" w:rsidRPr="00150AE3" w:rsidRDefault="00B40E14" w:rsidP="00A40241">
            <w:pPr>
              <w:spacing w:after="0" w:line="240" w:lineRule="auto"/>
              <w:rPr>
                <w:rFonts w:ascii="Calibri" w:eastAsia="Times New Roman" w:hAnsi="Calibri" w:cs="Arial"/>
                <w:sz w:val="16"/>
                <w:szCs w:val="16"/>
                <w:lang w:eastAsia="hr-HR"/>
              </w:rPr>
            </w:pPr>
            <w:r w:rsidRPr="00150AE3">
              <w:rPr>
                <w:rFonts w:ascii="Calibri" w:eastAsia="Times New Roman" w:hAnsi="Calibri" w:cs="Arial"/>
                <w:sz w:val="16"/>
                <w:szCs w:val="16"/>
                <w:lang w:eastAsia="hr-HR"/>
              </w:rPr>
              <w:t>Obveze za zajmove t</w:t>
            </w:r>
            <w:r w:rsidR="00A40241" w:rsidRPr="00150AE3">
              <w:rPr>
                <w:rFonts w:ascii="Calibri" w:eastAsia="Times New Roman" w:hAnsi="Calibri" w:cs="Arial"/>
                <w:sz w:val="16"/>
                <w:szCs w:val="16"/>
                <w:lang w:eastAsia="hr-HR"/>
              </w:rPr>
              <w:t>uzemnim bankama – OTP banka</w:t>
            </w:r>
          </w:p>
        </w:tc>
        <w:tc>
          <w:tcPr>
            <w:tcW w:w="1417" w:type="dxa"/>
            <w:tcBorders>
              <w:top w:val="nil"/>
              <w:left w:val="nil"/>
              <w:bottom w:val="nil"/>
              <w:right w:val="nil"/>
            </w:tcBorders>
          </w:tcPr>
          <w:p w:rsidR="00B40E14" w:rsidRPr="00150AE3" w:rsidRDefault="00B40E14" w:rsidP="00A40241">
            <w:pPr>
              <w:spacing w:after="0" w:line="240" w:lineRule="auto"/>
              <w:jc w:val="right"/>
              <w:rPr>
                <w:rFonts w:ascii="Calibri" w:eastAsia="Times New Roman" w:hAnsi="Calibri" w:cs="Arial"/>
                <w:sz w:val="16"/>
                <w:szCs w:val="16"/>
                <w:lang w:eastAsia="hr-HR"/>
              </w:rPr>
            </w:pPr>
          </w:p>
          <w:p w:rsidR="00B40E14" w:rsidRPr="00150AE3" w:rsidRDefault="00B40E14"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2.500.000,00</w:t>
            </w:r>
          </w:p>
        </w:tc>
        <w:tc>
          <w:tcPr>
            <w:tcW w:w="1306" w:type="dxa"/>
            <w:tcBorders>
              <w:top w:val="nil"/>
              <w:left w:val="nil"/>
              <w:bottom w:val="nil"/>
              <w:right w:val="nil"/>
            </w:tcBorders>
            <w:shd w:val="clear" w:color="auto" w:fill="auto"/>
            <w:noWrap/>
            <w:vAlign w:val="bottom"/>
          </w:tcPr>
          <w:p w:rsidR="00B40E14" w:rsidRPr="00150AE3" w:rsidRDefault="00845BEE"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2.500.000,00</w:t>
            </w:r>
          </w:p>
        </w:tc>
        <w:tc>
          <w:tcPr>
            <w:tcW w:w="1154" w:type="dxa"/>
            <w:tcBorders>
              <w:top w:val="nil"/>
              <w:left w:val="nil"/>
              <w:bottom w:val="nil"/>
              <w:right w:val="nil"/>
            </w:tcBorders>
            <w:shd w:val="clear" w:color="auto" w:fill="auto"/>
            <w:noWrap/>
            <w:vAlign w:val="bottom"/>
          </w:tcPr>
          <w:p w:rsidR="00B40E14" w:rsidRPr="00150AE3" w:rsidRDefault="00A40241"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2.500.000,00</w:t>
            </w:r>
          </w:p>
        </w:tc>
        <w:tc>
          <w:tcPr>
            <w:tcW w:w="1263" w:type="dxa"/>
            <w:tcBorders>
              <w:top w:val="nil"/>
              <w:left w:val="nil"/>
              <w:bottom w:val="nil"/>
              <w:right w:val="nil"/>
            </w:tcBorders>
            <w:shd w:val="clear" w:color="auto" w:fill="auto"/>
            <w:noWrap/>
            <w:vAlign w:val="bottom"/>
          </w:tcPr>
          <w:p w:rsidR="00B40E14" w:rsidRPr="00150AE3" w:rsidRDefault="00A40241"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2.500.000,00</w:t>
            </w:r>
          </w:p>
        </w:tc>
        <w:tc>
          <w:tcPr>
            <w:tcW w:w="1123" w:type="dxa"/>
            <w:tcBorders>
              <w:top w:val="nil"/>
              <w:left w:val="nil"/>
              <w:bottom w:val="nil"/>
              <w:right w:val="nil"/>
            </w:tcBorders>
            <w:shd w:val="clear" w:color="auto" w:fill="auto"/>
            <w:noWrap/>
            <w:vAlign w:val="bottom"/>
          </w:tcPr>
          <w:p w:rsidR="00B40E14" w:rsidRPr="00150AE3" w:rsidRDefault="00A40241"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2.500.000,00</w:t>
            </w:r>
          </w:p>
        </w:tc>
        <w:tc>
          <w:tcPr>
            <w:tcW w:w="982" w:type="dxa"/>
            <w:tcBorders>
              <w:top w:val="nil"/>
              <w:left w:val="nil"/>
              <w:bottom w:val="nil"/>
              <w:right w:val="nil"/>
            </w:tcBorders>
            <w:shd w:val="clear" w:color="auto" w:fill="auto"/>
            <w:noWrap/>
            <w:vAlign w:val="bottom"/>
          </w:tcPr>
          <w:p w:rsidR="00B40E14" w:rsidRPr="00150AE3" w:rsidRDefault="00F7585E"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100,00</w:t>
            </w:r>
          </w:p>
        </w:tc>
        <w:tc>
          <w:tcPr>
            <w:tcW w:w="982" w:type="dxa"/>
            <w:tcBorders>
              <w:top w:val="nil"/>
              <w:left w:val="nil"/>
              <w:bottom w:val="nil"/>
              <w:right w:val="nil"/>
            </w:tcBorders>
            <w:shd w:val="clear" w:color="auto" w:fill="auto"/>
            <w:noWrap/>
            <w:vAlign w:val="bottom"/>
          </w:tcPr>
          <w:p w:rsidR="00F7585E" w:rsidRPr="00150AE3" w:rsidRDefault="00F7585E" w:rsidP="00F7585E">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100,00</w:t>
            </w:r>
          </w:p>
        </w:tc>
        <w:tc>
          <w:tcPr>
            <w:tcW w:w="843" w:type="dxa"/>
            <w:tcBorders>
              <w:top w:val="nil"/>
              <w:left w:val="nil"/>
              <w:bottom w:val="nil"/>
              <w:right w:val="nil"/>
            </w:tcBorders>
            <w:shd w:val="clear" w:color="auto" w:fill="auto"/>
            <w:noWrap/>
            <w:vAlign w:val="bottom"/>
          </w:tcPr>
          <w:p w:rsidR="00B40E14" w:rsidRPr="00150AE3" w:rsidRDefault="00F7585E"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100,00</w:t>
            </w:r>
          </w:p>
        </w:tc>
        <w:tc>
          <w:tcPr>
            <w:tcW w:w="711" w:type="dxa"/>
            <w:tcBorders>
              <w:top w:val="nil"/>
              <w:left w:val="nil"/>
              <w:bottom w:val="nil"/>
              <w:right w:val="nil"/>
            </w:tcBorders>
          </w:tcPr>
          <w:p w:rsidR="00B40E14" w:rsidRPr="00150AE3" w:rsidRDefault="00B40E14" w:rsidP="00646608">
            <w:pPr>
              <w:spacing w:after="0" w:line="240" w:lineRule="auto"/>
              <w:jc w:val="right"/>
              <w:rPr>
                <w:rFonts w:ascii="Calibri" w:eastAsia="Times New Roman" w:hAnsi="Calibri" w:cs="Arial"/>
                <w:sz w:val="16"/>
                <w:szCs w:val="16"/>
                <w:lang w:eastAsia="hr-HR"/>
              </w:rPr>
            </w:pPr>
          </w:p>
          <w:p w:rsidR="00646608" w:rsidRPr="00150AE3" w:rsidRDefault="00646608" w:rsidP="00646608">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100,00</w:t>
            </w:r>
          </w:p>
        </w:tc>
      </w:tr>
      <w:tr w:rsidR="00A14CE5" w:rsidRPr="00A14CE5" w:rsidTr="00B40E14">
        <w:trPr>
          <w:trHeight w:val="255"/>
        </w:trPr>
        <w:tc>
          <w:tcPr>
            <w:tcW w:w="717" w:type="dxa"/>
            <w:tcBorders>
              <w:top w:val="nil"/>
              <w:left w:val="nil"/>
              <w:bottom w:val="nil"/>
              <w:right w:val="nil"/>
            </w:tcBorders>
            <w:shd w:val="clear" w:color="auto" w:fill="auto"/>
            <w:noWrap/>
            <w:vAlign w:val="bottom"/>
          </w:tcPr>
          <w:p w:rsidR="00A40241" w:rsidRPr="00150AE3" w:rsidRDefault="00A40241" w:rsidP="00A40241">
            <w:pPr>
              <w:spacing w:after="0" w:line="240" w:lineRule="auto"/>
              <w:rPr>
                <w:rFonts w:ascii="Calibri" w:eastAsia="Times New Roman" w:hAnsi="Calibri" w:cs="Arial"/>
                <w:sz w:val="16"/>
                <w:szCs w:val="16"/>
                <w:lang w:eastAsia="hr-HR"/>
              </w:rPr>
            </w:pPr>
            <w:r w:rsidRPr="00150AE3">
              <w:rPr>
                <w:rFonts w:ascii="Calibri" w:eastAsia="Times New Roman" w:hAnsi="Calibri" w:cs="Arial"/>
                <w:sz w:val="16"/>
                <w:szCs w:val="16"/>
                <w:lang w:eastAsia="hr-HR"/>
              </w:rPr>
              <w:t>54432</w:t>
            </w:r>
          </w:p>
        </w:tc>
        <w:tc>
          <w:tcPr>
            <w:tcW w:w="4118" w:type="dxa"/>
            <w:tcBorders>
              <w:top w:val="nil"/>
              <w:left w:val="nil"/>
              <w:bottom w:val="nil"/>
              <w:right w:val="nil"/>
            </w:tcBorders>
            <w:shd w:val="clear" w:color="auto" w:fill="auto"/>
            <w:noWrap/>
            <w:vAlign w:val="bottom"/>
          </w:tcPr>
          <w:p w:rsidR="00A40241" w:rsidRPr="00150AE3" w:rsidRDefault="00A40241" w:rsidP="00A40241">
            <w:pPr>
              <w:spacing w:after="0" w:line="240" w:lineRule="auto"/>
              <w:rPr>
                <w:rFonts w:ascii="Calibri" w:eastAsia="Times New Roman" w:hAnsi="Calibri" w:cs="Arial"/>
                <w:sz w:val="16"/>
                <w:szCs w:val="16"/>
                <w:lang w:eastAsia="hr-HR"/>
              </w:rPr>
            </w:pPr>
            <w:r w:rsidRPr="00150AE3">
              <w:rPr>
                <w:rFonts w:ascii="Calibri" w:eastAsia="Times New Roman" w:hAnsi="Calibri" w:cs="Arial"/>
                <w:sz w:val="16"/>
                <w:szCs w:val="16"/>
                <w:lang w:eastAsia="hr-HR"/>
              </w:rPr>
              <w:t>Obveze za zajmove tuzemnim bankama- PBZ- dom za starije</w:t>
            </w:r>
          </w:p>
        </w:tc>
        <w:tc>
          <w:tcPr>
            <w:tcW w:w="1417" w:type="dxa"/>
            <w:tcBorders>
              <w:top w:val="nil"/>
              <w:left w:val="nil"/>
              <w:bottom w:val="nil"/>
              <w:right w:val="nil"/>
            </w:tcBorders>
          </w:tcPr>
          <w:p w:rsidR="00A40241" w:rsidRPr="00150AE3" w:rsidRDefault="00A40241"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w:t>
            </w:r>
            <w:r w:rsidR="008D42CC" w:rsidRPr="00150AE3">
              <w:rPr>
                <w:rFonts w:ascii="Calibri" w:eastAsia="Times New Roman" w:hAnsi="Calibri" w:cs="Arial"/>
                <w:sz w:val="16"/>
                <w:szCs w:val="16"/>
                <w:lang w:eastAsia="hr-HR"/>
              </w:rPr>
              <w:t>,00</w:t>
            </w:r>
          </w:p>
        </w:tc>
        <w:tc>
          <w:tcPr>
            <w:tcW w:w="1306" w:type="dxa"/>
            <w:tcBorders>
              <w:top w:val="nil"/>
              <w:left w:val="nil"/>
              <w:bottom w:val="nil"/>
              <w:right w:val="nil"/>
            </w:tcBorders>
            <w:shd w:val="clear" w:color="auto" w:fill="auto"/>
            <w:noWrap/>
            <w:vAlign w:val="bottom"/>
          </w:tcPr>
          <w:p w:rsidR="00A40241" w:rsidRPr="00150AE3" w:rsidRDefault="00A40241"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w:t>
            </w:r>
            <w:r w:rsidR="008D42CC" w:rsidRPr="00150AE3">
              <w:rPr>
                <w:rFonts w:ascii="Calibri" w:eastAsia="Times New Roman" w:hAnsi="Calibri" w:cs="Arial"/>
                <w:sz w:val="16"/>
                <w:szCs w:val="16"/>
                <w:lang w:eastAsia="hr-HR"/>
              </w:rPr>
              <w:t>,00</w:t>
            </w:r>
          </w:p>
        </w:tc>
        <w:tc>
          <w:tcPr>
            <w:tcW w:w="1154" w:type="dxa"/>
            <w:tcBorders>
              <w:top w:val="nil"/>
              <w:left w:val="nil"/>
              <w:bottom w:val="nil"/>
              <w:right w:val="nil"/>
            </w:tcBorders>
            <w:shd w:val="clear" w:color="auto" w:fill="auto"/>
            <w:noWrap/>
            <w:vAlign w:val="bottom"/>
          </w:tcPr>
          <w:p w:rsidR="00A40241" w:rsidRPr="00150AE3" w:rsidRDefault="00A40241"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w:t>
            </w:r>
            <w:r w:rsidR="008D42CC" w:rsidRPr="00150AE3">
              <w:rPr>
                <w:rFonts w:ascii="Calibri" w:eastAsia="Times New Roman" w:hAnsi="Calibri" w:cs="Arial"/>
                <w:sz w:val="16"/>
                <w:szCs w:val="16"/>
                <w:lang w:eastAsia="hr-HR"/>
              </w:rPr>
              <w:t>,00</w:t>
            </w:r>
          </w:p>
        </w:tc>
        <w:tc>
          <w:tcPr>
            <w:tcW w:w="1263" w:type="dxa"/>
            <w:tcBorders>
              <w:top w:val="nil"/>
              <w:left w:val="nil"/>
              <w:bottom w:val="nil"/>
              <w:right w:val="nil"/>
            </w:tcBorders>
            <w:shd w:val="clear" w:color="auto" w:fill="auto"/>
            <w:noWrap/>
            <w:vAlign w:val="bottom"/>
          </w:tcPr>
          <w:p w:rsidR="00A40241" w:rsidRPr="00150AE3" w:rsidRDefault="00A40241"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2.270.000,00</w:t>
            </w:r>
          </w:p>
        </w:tc>
        <w:tc>
          <w:tcPr>
            <w:tcW w:w="1123" w:type="dxa"/>
            <w:tcBorders>
              <w:top w:val="nil"/>
              <w:left w:val="nil"/>
              <w:bottom w:val="nil"/>
              <w:right w:val="nil"/>
            </w:tcBorders>
            <w:shd w:val="clear" w:color="auto" w:fill="auto"/>
            <w:noWrap/>
            <w:vAlign w:val="bottom"/>
          </w:tcPr>
          <w:p w:rsidR="00A40241" w:rsidRPr="00150AE3" w:rsidRDefault="00A40241"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2.270.000,00</w:t>
            </w:r>
          </w:p>
        </w:tc>
        <w:tc>
          <w:tcPr>
            <w:tcW w:w="982" w:type="dxa"/>
            <w:tcBorders>
              <w:top w:val="nil"/>
              <w:left w:val="nil"/>
              <w:bottom w:val="nil"/>
              <w:right w:val="nil"/>
            </w:tcBorders>
            <w:shd w:val="clear" w:color="auto" w:fill="auto"/>
            <w:noWrap/>
            <w:vAlign w:val="bottom"/>
          </w:tcPr>
          <w:p w:rsidR="00A40241" w:rsidRPr="00150AE3" w:rsidRDefault="00F7585E"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c>
          <w:tcPr>
            <w:tcW w:w="982" w:type="dxa"/>
            <w:tcBorders>
              <w:top w:val="nil"/>
              <w:left w:val="nil"/>
              <w:bottom w:val="nil"/>
              <w:right w:val="nil"/>
            </w:tcBorders>
            <w:shd w:val="clear" w:color="auto" w:fill="auto"/>
            <w:noWrap/>
            <w:vAlign w:val="bottom"/>
          </w:tcPr>
          <w:p w:rsidR="00A40241" w:rsidRPr="00150AE3" w:rsidRDefault="00F7585E"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c>
          <w:tcPr>
            <w:tcW w:w="843" w:type="dxa"/>
            <w:tcBorders>
              <w:top w:val="nil"/>
              <w:left w:val="nil"/>
              <w:bottom w:val="nil"/>
              <w:right w:val="nil"/>
            </w:tcBorders>
            <w:shd w:val="clear" w:color="auto" w:fill="auto"/>
            <w:noWrap/>
            <w:vAlign w:val="bottom"/>
          </w:tcPr>
          <w:p w:rsidR="00A40241" w:rsidRPr="00150AE3" w:rsidRDefault="008F35F4"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c>
          <w:tcPr>
            <w:tcW w:w="711" w:type="dxa"/>
            <w:tcBorders>
              <w:top w:val="nil"/>
              <w:left w:val="nil"/>
              <w:bottom w:val="nil"/>
              <w:right w:val="nil"/>
            </w:tcBorders>
          </w:tcPr>
          <w:p w:rsidR="00A40241" w:rsidRPr="00150AE3" w:rsidRDefault="00646608" w:rsidP="00646608">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100,00</w:t>
            </w:r>
          </w:p>
        </w:tc>
      </w:tr>
      <w:tr w:rsidR="00A14CE5" w:rsidRPr="00A14CE5" w:rsidTr="00B40E14">
        <w:trPr>
          <w:trHeight w:val="255"/>
        </w:trPr>
        <w:tc>
          <w:tcPr>
            <w:tcW w:w="717" w:type="dxa"/>
            <w:tcBorders>
              <w:top w:val="nil"/>
              <w:left w:val="nil"/>
              <w:bottom w:val="nil"/>
              <w:right w:val="nil"/>
            </w:tcBorders>
            <w:shd w:val="clear" w:color="auto" w:fill="auto"/>
            <w:noWrap/>
            <w:vAlign w:val="bottom"/>
            <w:hideMark/>
          </w:tcPr>
          <w:p w:rsidR="00B40E14" w:rsidRPr="00150AE3" w:rsidRDefault="00B40E14" w:rsidP="00A40241">
            <w:pPr>
              <w:spacing w:after="0" w:line="240" w:lineRule="auto"/>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547</w:t>
            </w:r>
          </w:p>
        </w:tc>
        <w:tc>
          <w:tcPr>
            <w:tcW w:w="4118" w:type="dxa"/>
            <w:tcBorders>
              <w:top w:val="nil"/>
              <w:left w:val="nil"/>
              <w:bottom w:val="nil"/>
              <w:right w:val="nil"/>
            </w:tcBorders>
            <w:shd w:val="clear" w:color="auto" w:fill="auto"/>
            <w:noWrap/>
            <w:vAlign w:val="bottom"/>
            <w:hideMark/>
          </w:tcPr>
          <w:p w:rsidR="00B40E14" w:rsidRPr="00150AE3" w:rsidRDefault="00B40E14" w:rsidP="00A40241">
            <w:pPr>
              <w:spacing w:after="0" w:line="240" w:lineRule="auto"/>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 xml:space="preserve">Otplata glavnice primljenih zajmova od drugih razina vlasti                                         </w:t>
            </w:r>
          </w:p>
        </w:tc>
        <w:tc>
          <w:tcPr>
            <w:tcW w:w="1417" w:type="dxa"/>
            <w:tcBorders>
              <w:top w:val="nil"/>
              <w:left w:val="nil"/>
              <w:bottom w:val="nil"/>
              <w:right w:val="nil"/>
            </w:tcBorders>
          </w:tcPr>
          <w:p w:rsidR="00B40E14" w:rsidRPr="00150AE3" w:rsidRDefault="0070530B" w:rsidP="00A40241">
            <w:pPr>
              <w:spacing w:after="0" w:line="240" w:lineRule="auto"/>
              <w:jc w:val="right"/>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902.396</w:t>
            </w:r>
            <w:r w:rsidR="00B40E14" w:rsidRPr="00150AE3">
              <w:rPr>
                <w:rFonts w:ascii="Calibri" w:eastAsia="Times New Roman" w:hAnsi="Calibri" w:cs="Arial"/>
                <w:b/>
                <w:bCs/>
                <w:sz w:val="16"/>
                <w:szCs w:val="16"/>
                <w:lang w:eastAsia="hr-HR"/>
              </w:rPr>
              <w:t>,00</w:t>
            </w:r>
          </w:p>
        </w:tc>
        <w:tc>
          <w:tcPr>
            <w:tcW w:w="1306" w:type="dxa"/>
            <w:tcBorders>
              <w:top w:val="nil"/>
              <w:left w:val="nil"/>
              <w:bottom w:val="nil"/>
              <w:right w:val="nil"/>
            </w:tcBorders>
            <w:shd w:val="clear" w:color="auto" w:fill="auto"/>
            <w:noWrap/>
            <w:vAlign w:val="bottom"/>
          </w:tcPr>
          <w:p w:rsidR="00B40E14" w:rsidRPr="00150AE3" w:rsidRDefault="00E36165" w:rsidP="00A40241">
            <w:pPr>
              <w:spacing w:after="0" w:line="240" w:lineRule="auto"/>
              <w:jc w:val="right"/>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0,00</w:t>
            </w:r>
          </w:p>
        </w:tc>
        <w:tc>
          <w:tcPr>
            <w:tcW w:w="1154" w:type="dxa"/>
            <w:tcBorders>
              <w:top w:val="nil"/>
              <w:left w:val="nil"/>
              <w:bottom w:val="nil"/>
              <w:right w:val="nil"/>
            </w:tcBorders>
            <w:shd w:val="clear" w:color="auto" w:fill="auto"/>
            <w:noWrap/>
            <w:vAlign w:val="bottom"/>
          </w:tcPr>
          <w:p w:rsidR="00B40E14" w:rsidRPr="00150AE3" w:rsidRDefault="008D42CC" w:rsidP="00A40241">
            <w:pPr>
              <w:spacing w:after="0" w:line="240" w:lineRule="auto"/>
              <w:jc w:val="right"/>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0,00</w:t>
            </w:r>
          </w:p>
        </w:tc>
        <w:tc>
          <w:tcPr>
            <w:tcW w:w="1263" w:type="dxa"/>
            <w:tcBorders>
              <w:top w:val="nil"/>
              <w:left w:val="nil"/>
              <w:bottom w:val="nil"/>
              <w:right w:val="nil"/>
            </w:tcBorders>
            <w:shd w:val="clear" w:color="auto" w:fill="auto"/>
            <w:noWrap/>
            <w:vAlign w:val="bottom"/>
          </w:tcPr>
          <w:p w:rsidR="00B40E14" w:rsidRPr="00150AE3" w:rsidRDefault="008D42CC"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c>
          <w:tcPr>
            <w:tcW w:w="1123" w:type="dxa"/>
            <w:tcBorders>
              <w:top w:val="nil"/>
              <w:left w:val="nil"/>
              <w:bottom w:val="nil"/>
              <w:right w:val="nil"/>
            </w:tcBorders>
            <w:shd w:val="clear" w:color="auto" w:fill="auto"/>
            <w:noWrap/>
            <w:vAlign w:val="bottom"/>
          </w:tcPr>
          <w:p w:rsidR="00B40E14" w:rsidRPr="00150AE3" w:rsidRDefault="008D42CC"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c>
          <w:tcPr>
            <w:tcW w:w="982" w:type="dxa"/>
            <w:tcBorders>
              <w:top w:val="nil"/>
              <w:left w:val="nil"/>
              <w:bottom w:val="nil"/>
              <w:right w:val="nil"/>
            </w:tcBorders>
            <w:shd w:val="clear" w:color="auto" w:fill="auto"/>
            <w:noWrap/>
            <w:vAlign w:val="bottom"/>
          </w:tcPr>
          <w:p w:rsidR="00B40E14" w:rsidRPr="00150AE3" w:rsidRDefault="00F7585E" w:rsidP="00A40241">
            <w:pPr>
              <w:spacing w:after="0" w:line="240" w:lineRule="auto"/>
              <w:jc w:val="right"/>
              <w:rPr>
                <w:rFonts w:ascii="Calibri" w:eastAsia="Times New Roman" w:hAnsi="Calibri" w:cs="Arial"/>
                <w:b/>
                <w:bCs/>
                <w:sz w:val="16"/>
                <w:szCs w:val="16"/>
                <w:lang w:eastAsia="hr-HR"/>
              </w:rPr>
            </w:pPr>
            <w:r w:rsidRPr="00150AE3">
              <w:rPr>
                <w:rFonts w:ascii="Calibri" w:eastAsia="Times New Roman" w:hAnsi="Calibri" w:cs="Arial"/>
                <w:b/>
                <w:bCs/>
                <w:sz w:val="16"/>
                <w:szCs w:val="16"/>
                <w:lang w:eastAsia="hr-HR"/>
              </w:rPr>
              <w:t>0,00</w:t>
            </w:r>
          </w:p>
        </w:tc>
        <w:tc>
          <w:tcPr>
            <w:tcW w:w="982" w:type="dxa"/>
            <w:tcBorders>
              <w:top w:val="nil"/>
              <w:left w:val="nil"/>
              <w:bottom w:val="nil"/>
              <w:right w:val="nil"/>
            </w:tcBorders>
            <w:shd w:val="clear" w:color="auto" w:fill="auto"/>
            <w:noWrap/>
            <w:vAlign w:val="bottom"/>
          </w:tcPr>
          <w:p w:rsidR="00B40E14" w:rsidRPr="00150AE3" w:rsidRDefault="00F7585E"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c>
          <w:tcPr>
            <w:tcW w:w="843" w:type="dxa"/>
            <w:tcBorders>
              <w:top w:val="nil"/>
              <w:left w:val="nil"/>
              <w:bottom w:val="nil"/>
              <w:right w:val="nil"/>
            </w:tcBorders>
            <w:shd w:val="clear" w:color="auto" w:fill="auto"/>
            <w:noWrap/>
            <w:vAlign w:val="bottom"/>
          </w:tcPr>
          <w:p w:rsidR="00B40E14" w:rsidRPr="00150AE3" w:rsidRDefault="00F7585E"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c>
          <w:tcPr>
            <w:tcW w:w="711" w:type="dxa"/>
            <w:tcBorders>
              <w:top w:val="nil"/>
              <w:left w:val="nil"/>
              <w:bottom w:val="nil"/>
              <w:right w:val="nil"/>
            </w:tcBorders>
          </w:tcPr>
          <w:p w:rsidR="00B40E14" w:rsidRPr="00150AE3" w:rsidRDefault="00646608" w:rsidP="00646608">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r>
      <w:tr w:rsidR="00A14CE5" w:rsidRPr="00A14CE5" w:rsidTr="00B40E14">
        <w:trPr>
          <w:trHeight w:val="255"/>
        </w:trPr>
        <w:tc>
          <w:tcPr>
            <w:tcW w:w="717" w:type="dxa"/>
            <w:tcBorders>
              <w:top w:val="nil"/>
              <w:left w:val="nil"/>
              <w:bottom w:val="nil"/>
              <w:right w:val="nil"/>
            </w:tcBorders>
            <w:shd w:val="clear" w:color="auto" w:fill="auto"/>
            <w:noWrap/>
            <w:vAlign w:val="bottom"/>
            <w:hideMark/>
          </w:tcPr>
          <w:p w:rsidR="00B40E14" w:rsidRPr="00150AE3" w:rsidRDefault="00B40E14" w:rsidP="00A40241">
            <w:pPr>
              <w:spacing w:after="0" w:line="240" w:lineRule="auto"/>
              <w:rPr>
                <w:rFonts w:ascii="Calibri" w:eastAsia="Times New Roman" w:hAnsi="Calibri" w:cs="Arial"/>
                <w:sz w:val="16"/>
                <w:szCs w:val="16"/>
                <w:lang w:eastAsia="hr-HR"/>
              </w:rPr>
            </w:pPr>
            <w:r w:rsidRPr="00150AE3">
              <w:rPr>
                <w:rFonts w:ascii="Calibri" w:eastAsia="Times New Roman" w:hAnsi="Calibri" w:cs="Arial"/>
                <w:sz w:val="16"/>
                <w:szCs w:val="16"/>
                <w:lang w:eastAsia="hr-HR"/>
              </w:rPr>
              <w:t>5473</w:t>
            </w:r>
          </w:p>
        </w:tc>
        <w:tc>
          <w:tcPr>
            <w:tcW w:w="4118" w:type="dxa"/>
            <w:tcBorders>
              <w:top w:val="nil"/>
              <w:left w:val="nil"/>
              <w:bottom w:val="nil"/>
              <w:right w:val="nil"/>
            </w:tcBorders>
            <w:shd w:val="clear" w:color="auto" w:fill="auto"/>
            <w:noWrap/>
            <w:vAlign w:val="bottom"/>
            <w:hideMark/>
          </w:tcPr>
          <w:p w:rsidR="00B40E14" w:rsidRPr="00150AE3" w:rsidRDefault="00B40E14" w:rsidP="00A40241">
            <w:pPr>
              <w:spacing w:after="0" w:line="240" w:lineRule="auto"/>
              <w:rPr>
                <w:rFonts w:ascii="Calibri" w:eastAsia="Times New Roman" w:hAnsi="Calibri" w:cs="Arial"/>
                <w:sz w:val="16"/>
                <w:szCs w:val="16"/>
                <w:lang w:eastAsia="hr-HR"/>
              </w:rPr>
            </w:pPr>
            <w:r w:rsidRPr="00150AE3">
              <w:rPr>
                <w:rFonts w:ascii="Calibri" w:eastAsia="Times New Roman" w:hAnsi="Calibri" w:cs="Arial"/>
                <w:sz w:val="16"/>
                <w:szCs w:val="16"/>
                <w:lang w:eastAsia="hr-HR"/>
              </w:rPr>
              <w:t xml:space="preserve">Otplata glavnice primljenih zajmova od gradskih proračuna                                           </w:t>
            </w:r>
          </w:p>
        </w:tc>
        <w:tc>
          <w:tcPr>
            <w:tcW w:w="1417" w:type="dxa"/>
            <w:tcBorders>
              <w:top w:val="nil"/>
              <w:left w:val="nil"/>
              <w:bottom w:val="nil"/>
              <w:right w:val="nil"/>
            </w:tcBorders>
          </w:tcPr>
          <w:p w:rsidR="00B40E14" w:rsidRPr="00150AE3" w:rsidRDefault="0070530B"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bCs/>
                <w:sz w:val="16"/>
                <w:szCs w:val="16"/>
                <w:lang w:eastAsia="hr-HR"/>
              </w:rPr>
              <w:t>902.396,00</w:t>
            </w:r>
          </w:p>
        </w:tc>
        <w:tc>
          <w:tcPr>
            <w:tcW w:w="1306" w:type="dxa"/>
            <w:tcBorders>
              <w:top w:val="nil"/>
              <w:left w:val="nil"/>
              <w:bottom w:val="nil"/>
              <w:right w:val="nil"/>
            </w:tcBorders>
            <w:shd w:val="clear" w:color="auto" w:fill="auto"/>
            <w:noWrap/>
            <w:vAlign w:val="bottom"/>
          </w:tcPr>
          <w:p w:rsidR="00B40E14" w:rsidRPr="00150AE3" w:rsidRDefault="00E36165"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c>
          <w:tcPr>
            <w:tcW w:w="1154" w:type="dxa"/>
            <w:tcBorders>
              <w:top w:val="nil"/>
              <w:left w:val="nil"/>
              <w:bottom w:val="nil"/>
              <w:right w:val="nil"/>
            </w:tcBorders>
            <w:shd w:val="clear" w:color="auto" w:fill="auto"/>
            <w:noWrap/>
            <w:vAlign w:val="bottom"/>
          </w:tcPr>
          <w:p w:rsidR="00B40E14" w:rsidRPr="00150AE3" w:rsidRDefault="008D42CC"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c>
          <w:tcPr>
            <w:tcW w:w="1263" w:type="dxa"/>
            <w:tcBorders>
              <w:top w:val="nil"/>
              <w:left w:val="nil"/>
              <w:bottom w:val="nil"/>
              <w:right w:val="nil"/>
            </w:tcBorders>
            <w:shd w:val="clear" w:color="auto" w:fill="auto"/>
            <w:noWrap/>
            <w:vAlign w:val="bottom"/>
          </w:tcPr>
          <w:p w:rsidR="00B40E14" w:rsidRPr="00150AE3" w:rsidRDefault="008D42CC"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c>
          <w:tcPr>
            <w:tcW w:w="1123" w:type="dxa"/>
            <w:tcBorders>
              <w:top w:val="nil"/>
              <w:left w:val="nil"/>
              <w:bottom w:val="nil"/>
              <w:right w:val="nil"/>
            </w:tcBorders>
            <w:shd w:val="clear" w:color="auto" w:fill="auto"/>
            <w:noWrap/>
            <w:vAlign w:val="bottom"/>
          </w:tcPr>
          <w:p w:rsidR="00B40E14" w:rsidRPr="00150AE3" w:rsidRDefault="008D42CC"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c>
          <w:tcPr>
            <w:tcW w:w="982" w:type="dxa"/>
            <w:tcBorders>
              <w:top w:val="nil"/>
              <w:left w:val="nil"/>
              <w:bottom w:val="nil"/>
              <w:right w:val="nil"/>
            </w:tcBorders>
            <w:shd w:val="clear" w:color="auto" w:fill="auto"/>
            <w:noWrap/>
            <w:vAlign w:val="bottom"/>
          </w:tcPr>
          <w:p w:rsidR="00B40E14" w:rsidRPr="00150AE3" w:rsidRDefault="00F7585E"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c>
          <w:tcPr>
            <w:tcW w:w="982" w:type="dxa"/>
            <w:tcBorders>
              <w:top w:val="nil"/>
              <w:left w:val="nil"/>
              <w:bottom w:val="nil"/>
              <w:right w:val="nil"/>
            </w:tcBorders>
            <w:shd w:val="clear" w:color="auto" w:fill="auto"/>
            <w:noWrap/>
            <w:vAlign w:val="bottom"/>
          </w:tcPr>
          <w:p w:rsidR="00B40E14" w:rsidRPr="00150AE3" w:rsidRDefault="00F7585E"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c>
          <w:tcPr>
            <w:tcW w:w="843" w:type="dxa"/>
            <w:tcBorders>
              <w:top w:val="nil"/>
              <w:left w:val="nil"/>
              <w:bottom w:val="nil"/>
              <w:right w:val="nil"/>
            </w:tcBorders>
            <w:shd w:val="clear" w:color="auto" w:fill="auto"/>
            <w:noWrap/>
            <w:vAlign w:val="bottom"/>
          </w:tcPr>
          <w:p w:rsidR="00B40E14" w:rsidRPr="00150AE3" w:rsidRDefault="00F7585E"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c>
          <w:tcPr>
            <w:tcW w:w="711" w:type="dxa"/>
            <w:tcBorders>
              <w:top w:val="nil"/>
              <w:left w:val="nil"/>
              <w:bottom w:val="nil"/>
              <w:right w:val="nil"/>
            </w:tcBorders>
          </w:tcPr>
          <w:p w:rsidR="00B40E14" w:rsidRPr="00150AE3" w:rsidRDefault="00646608" w:rsidP="00646608">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r>
      <w:tr w:rsidR="00A14CE5" w:rsidRPr="00A14CE5" w:rsidTr="00B40E14">
        <w:trPr>
          <w:trHeight w:val="255"/>
        </w:trPr>
        <w:tc>
          <w:tcPr>
            <w:tcW w:w="717" w:type="dxa"/>
            <w:tcBorders>
              <w:top w:val="nil"/>
              <w:left w:val="nil"/>
              <w:bottom w:val="nil"/>
              <w:right w:val="nil"/>
            </w:tcBorders>
            <w:shd w:val="clear" w:color="auto" w:fill="auto"/>
            <w:noWrap/>
            <w:vAlign w:val="bottom"/>
            <w:hideMark/>
          </w:tcPr>
          <w:p w:rsidR="00B40E14" w:rsidRPr="00150AE3" w:rsidRDefault="00B40E14" w:rsidP="00A40241">
            <w:pPr>
              <w:spacing w:after="0" w:line="240" w:lineRule="auto"/>
              <w:rPr>
                <w:rFonts w:ascii="Calibri" w:eastAsia="Times New Roman" w:hAnsi="Calibri" w:cs="Arial"/>
                <w:sz w:val="16"/>
                <w:szCs w:val="16"/>
                <w:lang w:eastAsia="hr-HR"/>
              </w:rPr>
            </w:pPr>
            <w:r w:rsidRPr="00150AE3">
              <w:rPr>
                <w:rFonts w:ascii="Calibri" w:eastAsia="Times New Roman" w:hAnsi="Calibri" w:cs="Arial"/>
                <w:sz w:val="16"/>
                <w:szCs w:val="16"/>
                <w:lang w:eastAsia="hr-HR"/>
              </w:rPr>
              <w:t>547310</w:t>
            </w:r>
          </w:p>
        </w:tc>
        <w:tc>
          <w:tcPr>
            <w:tcW w:w="4118" w:type="dxa"/>
            <w:tcBorders>
              <w:top w:val="nil"/>
              <w:left w:val="nil"/>
              <w:bottom w:val="nil"/>
              <w:right w:val="nil"/>
            </w:tcBorders>
            <w:shd w:val="clear" w:color="auto" w:fill="auto"/>
            <w:noWrap/>
            <w:vAlign w:val="bottom"/>
            <w:hideMark/>
          </w:tcPr>
          <w:p w:rsidR="00B40E14" w:rsidRPr="00150AE3" w:rsidRDefault="00B40E14" w:rsidP="00A40241">
            <w:pPr>
              <w:spacing w:after="0" w:line="240" w:lineRule="auto"/>
              <w:rPr>
                <w:rFonts w:ascii="Calibri" w:eastAsia="Times New Roman" w:hAnsi="Calibri" w:cs="Arial"/>
                <w:sz w:val="16"/>
                <w:szCs w:val="16"/>
                <w:lang w:eastAsia="hr-HR"/>
              </w:rPr>
            </w:pPr>
            <w:r w:rsidRPr="00150AE3">
              <w:rPr>
                <w:rFonts w:ascii="Calibri" w:eastAsia="Times New Roman" w:hAnsi="Calibri" w:cs="Arial"/>
                <w:sz w:val="16"/>
                <w:szCs w:val="16"/>
                <w:lang w:eastAsia="hr-HR"/>
              </w:rPr>
              <w:t>Otplata glavnice primljenih zajmova od gradskih proračuna - DV- kratkoročnih</w:t>
            </w:r>
          </w:p>
        </w:tc>
        <w:tc>
          <w:tcPr>
            <w:tcW w:w="1417" w:type="dxa"/>
            <w:tcBorders>
              <w:top w:val="nil"/>
              <w:left w:val="nil"/>
              <w:bottom w:val="nil"/>
              <w:right w:val="nil"/>
            </w:tcBorders>
          </w:tcPr>
          <w:p w:rsidR="00B40E14" w:rsidRPr="00150AE3" w:rsidRDefault="0070530B"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bCs/>
                <w:sz w:val="16"/>
                <w:szCs w:val="16"/>
                <w:lang w:eastAsia="hr-HR"/>
              </w:rPr>
              <w:t>902.396,00</w:t>
            </w:r>
          </w:p>
        </w:tc>
        <w:tc>
          <w:tcPr>
            <w:tcW w:w="1306" w:type="dxa"/>
            <w:tcBorders>
              <w:top w:val="nil"/>
              <w:left w:val="nil"/>
              <w:bottom w:val="nil"/>
              <w:right w:val="nil"/>
            </w:tcBorders>
            <w:shd w:val="clear" w:color="auto" w:fill="auto"/>
            <w:noWrap/>
            <w:vAlign w:val="bottom"/>
          </w:tcPr>
          <w:p w:rsidR="00B40E14" w:rsidRPr="00150AE3" w:rsidRDefault="00E36165"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c>
          <w:tcPr>
            <w:tcW w:w="1154" w:type="dxa"/>
            <w:tcBorders>
              <w:top w:val="nil"/>
              <w:left w:val="nil"/>
              <w:bottom w:val="nil"/>
              <w:right w:val="nil"/>
            </w:tcBorders>
            <w:shd w:val="clear" w:color="auto" w:fill="auto"/>
            <w:noWrap/>
            <w:vAlign w:val="bottom"/>
          </w:tcPr>
          <w:p w:rsidR="00B40E14" w:rsidRPr="00150AE3" w:rsidRDefault="008D42CC"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c>
          <w:tcPr>
            <w:tcW w:w="1263" w:type="dxa"/>
            <w:tcBorders>
              <w:top w:val="nil"/>
              <w:left w:val="nil"/>
              <w:bottom w:val="nil"/>
              <w:right w:val="nil"/>
            </w:tcBorders>
            <w:shd w:val="clear" w:color="auto" w:fill="auto"/>
            <w:noWrap/>
            <w:vAlign w:val="bottom"/>
          </w:tcPr>
          <w:p w:rsidR="00B40E14" w:rsidRPr="00150AE3" w:rsidRDefault="008D42CC"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c>
          <w:tcPr>
            <w:tcW w:w="1123" w:type="dxa"/>
            <w:tcBorders>
              <w:top w:val="nil"/>
              <w:left w:val="nil"/>
              <w:bottom w:val="nil"/>
              <w:right w:val="nil"/>
            </w:tcBorders>
            <w:shd w:val="clear" w:color="auto" w:fill="auto"/>
            <w:noWrap/>
            <w:vAlign w:val="bottom"/>
          </w:tcPr>
          <w:p w:rsidR="00B40E14" w:rsidRPr="00150AE3" w:rsidRDefault="008D42CC"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c>
          <w:tcPr>
            <w:tcW w:w="982" w:type="dxa"/>
            <w:tcBorders>
              <w:top w:val="nil"/>
              <w:left w:val="nil"/>
              <w:bottom w:val="nil"/>
              <w:right w:val="nil"/>
            </w:tcBorders>
            <w:shd w:val="clear" w:color="auto" w:fill="auto"/>
            <w:noWrap/>
            <w:vAlign w:val="bottom"/>
          </w:tcPr>
          <w:p w:rsidR="00B40E14" w:rsidRPr="00150AE3" w:rsidRDefault="00F7585E"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c>
          <w:tcPr>
            <w:tcW w:w="982" w:type="dxa"/>
            <w:tcBorders>
              <w:top w:val="nil"/>
              <w:left w:val="nil"/>
              <w:bottom w:val="nil"/>
              <w:right w:val="nil"/>
            </w:tcBorders>
            <w:shd w:val="clear" w:color="auto" w:fill="auto"/>
            <w:noWrap/>
            <w:vAlign w:val="bottom"/>
          </w:tcPr>
          <w:p w:rsidR="00B40E14" w:rsidRPr="00150AE3" w:rsidRDefault="00F7585E"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c>
          <w:tcPr>
            <w:tcW w:w="843" w:type="dxa"/>
            <w:tcBorders>
              <w:top w:val="nil"/>
              <w:left w:val="nil"/>
              <w:bottom w:val="nil"/>
              <w:right w:val="nil"/>
            </w:tcBorders>
            <w:shd w:val="clear" w:color="auto" w:fill="auto"/>
            <w:noWrap/>
            <w:vAlign w:val="bottom"/>
          </w:tcPr>
          <w:p w:rsidR="00B40E14" w:rsidRPr="00150AE3" w:rsidRDefault="00F7585E" w:rsidP="00A40241">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c>
          <w:tcPr>
            <w:tcW w:w="711" w:type="dxa"/>
            <w:tcBorders>
              <w:top w:val="nil"/>
              <w:left w:val="nil"/>
              <w:bottom w:val="nil"/>
              <w:right w:val="nil"/>
            </w:tcBorders>
          </w:tcPr>
          <w:p w:rsidR="00B40E14" w:rsidRPr="00150AE3" w:rsidRDefault="00B40E14" w:rsidP="00646608">
            <w:pPr>
              <w:spacing w:after="0" w:line="240" w:lineRule="auto"/>
              <w:jc w:val="right"/>
              <w:rPr>
                <w:rFonts w:ascii="Calibri" w:eastAsia="Times New Roman" w:hAnsi="Calibri" w:cs="Arial"/>
                <w:sz w:val="16"/>
                <w:szCs w:val="16"/>
                <w:lang w:eastAsia="hr-HR"/>
              </w:rPr>
            </w:pPr>
          </w:p>
          <w:p w:rsidR="00646608" w:rsidRPr="00150AE3" w:rsidRDefault="00646608" w:rsidP="00646608">
            <w:pPr>
              <w:spacing w:after="0" w:line="240" w:lineRule="auto"/>
              <w:jc w:val="right"/>
              <w:rPr>
                <w:rFonts w:ascii="Calibri" w:eastAsia="Times New Roman" w:hAnsi="Calibri" w:cs="Arial"/>
                <w:sz w:val="16"/>
                <w:szCs w:val="16"/>
                <w:lang w:eastAsia="hr-HR"/>
              </w:rPr>
            </w:pPr>
            <w:r w:rsidRPr="00150AE3">
              <w:rPr>
                <w:rFonts w:ascii="Calibri" w:eastAsia="Times New Roman" w:hAnsi="Calibri" w:cs="Arial"/>
                <w:sz w:val="16"/>
                <w:szCs w:val="16"/>
                <w:lang w:eastAsia="hr-HR"/>
              </w:rPr>
              <w:t>0,00</w:t>
            </w:r>
          </w:p>
        </w:tc>
      </w:tr>
    </w:tbl>
    <w:p w:rsidR="00124B6D" w:rsidRPr="00A907BF" w:rsidRDefault="00124B6D" w:rsidP="00247391">
      <w:pPr>
        <w:rPr>
          <w:rFonts w:ascii="Arial" w:hAnsi="Arial" w:cs="Arial"/>
          <w:color w:val="FF0000"/>
          <w:szCs w:val="24"/>
        </w:rPr>
      </w:pPr>
    </w:p>
    <w:p w:rsidR="00124B6D" w:rsidRPr="00A907BF" w:rsidRDefault="00124B6D" w:rsidP="00247391">
      <w:pPr>
        <w:rPr>
          <w:rFonts w:ascii="Arial" w:hAnsi="Arial" w:cs="Arial"/>
          <w:color w:val="FF0000"/>
          <w:szCs w:val="24"/>
        </w:rPr>
      </w:pPr>
    </w:p>
    <w:p w:rsidR="00124B6D" w:rsidRDefault="00124B6D" w:rsidP="00247391">
      <w:pPr>
        <w:rPr>
          <w:rFonts w:ascii="Arial" w:hAnsi="Arial" w:cs="Arial"/>
          <w:color w:val="FF0000"/>
          <w:szCs w:val="24"/>
        </w:rPr>
      </w:pPr>
    </w:p>
    <w:p w:rsidR="00AF1511" w:rsidRDefault="00AF1511" w:rsidP="00247391">
      <w:pPr>
        <w:rPr>
          <w:rFonts w:ascii="Arial" w:hAnsi="Arial" w:cs="Arial"/>
          <w:color w:val="FF0000"/>
          <w:szCs w:val="24"/>
        </w:rPr>
      </w:pPr>
    </w:p>
    <w:p w:rsidR="00AF1511" w:rsidRDefault="00AF1511" w:rsidP="00247391">
      <w:pPr>
        <w:rPr>
          <w:rFonts w:ascii="Arial" w:hAnsi="Arial" w:cs="Arial"/>
          <w:color w:val="FF0000"/>
          <w:szCs w:val="24"/>
        </w:rPr>
      </w:pPr>
    </w:p>
    <w:p w:rsidR="00AF1511" w:rsidRDefault="00AF1511" w:rsidP="00247391">
      <w:pPr>
        <w:rPr>
          <w:rFonts w:ascii="Arial" w:hAnsi="Arial" w:cs="Arial"/>
          <w:color w:val="FF0000"/>
          <w:szCs w:val="24"/>
        </w:rPr>
      </w:pPr>
    </w:p>
    <w:p w:rsidR="00AF1511" w:rsidRDefault="00AF1511" w:rsidP="00247391">
      <w:pPr>
        <w:rPr>
          <w:rFonts w:ascii="Arial" w:hAnsi="Arial" w:cs="Arial"/>
          <w:color w:val="FF0000"/>
          <w:szCs w:val="24"/>
        </w:rPr>
      </w:pPr>
    </w:p>
    <w:p w:rsidR="00AF1511" w:rsidRDefault="00AF1511" w:rsidP="00247391">
      <w:pPr>
        <w:rPr>
          <w:rFonts w:ascii="Arial" w:hAnsi="Arial" w:cs="Arial"/>
          <w:color w:val="FF0000"/>
          <w:szCs w:val="24"/>
        </w:rPr>
      </w:pPr>
    </w:p>
    <w:p w:rsidR="00AF1511" w:rsidRDefault="00AF1511" w:rsidP="00247391">
      <w:pPr>
        <w:rPr>
          <w:rFonts w:ascii="Arial" w:hAnsi="Arial" w:cs="Arial"/>
          <w:color w:val="FF0000"/>
          <w:szCs w:val="24"/>
        </w:rPr>
      </w:pPr>
    </w:p>
    <w:p w:rsidR="00E25BE5" w:rsidRDefault="00E25BE5" w:rsidP="00247391">
      <w:pPr>
        <w:rPr>
          <w:rFonts w:ascii="Arial" w:hAnsi="Arial" w:cs="Arial"/>
          <w:color w:val="FF0000"/>
          <w:szCs w:val="24"/>
        </w:rPr>
      </w:pPr>
    </w:p>
    <w:p w:rsidR="006535DB" w:rsidRDefault="006535DB" w:rsidP="00247391">
      <w:pPr>
        <w:rPr>
          <w:rFonts w:ascii="Arial" w:hAnsi="Arial" w:cs="Arial"/>
          <w:color w:val="FF0000"/>
          <w:szCs w:val="24"/>
        </w:rPr>
      </w:pPr>
    </w:p>
    <w:p w:rsidR="00E25BE5" w:rsidRDefault="00E25BE5" w:rsidP="00247391">
      <w:pPr>
        <w:rPr>
          <w:rFonts w:ascii="Arial" w:hAnsi="Arial" w:cs="Arial"/>
          <w:color w:val="FF0000"/>
          <w:szCs w:val="24"/>
        </w:rPr>
      </w:pPr>
    </w:p>
    <w:tbl>
      <w:tblPr>
        <w:tblW w:w="14080" w:type="dxa"/>
        <w:tblLook w:val="04A0" w:firstRow="1" w:lastRow="0" w:firstColumn="1" w:lastColumn="0" w:noHBand="0" w:noVBand="1"/>
      </w:tblPr>
      <w:tblGrid>
        <w:gridCol w:w="14080"/>
      </w:tblGrid>
      <w:tr w:rsidR="00AF1511" w:rsidRPr="00220667" w:rsidTr="00D57F6E">
        <w:trPr>
          <w:trHeight w:val="342"/>
        </w:trPr>
        <w:tc>
          <w:tcPr>
            <w:tcW w:w="14080" w:type="dxa"/>
            <w:tcBorders>
              <w:top w:val="nil"/>
              <w:left w:val="nil"/>
              <w:bottom w:val="nil"/>
              <w:right w:val="nil"/>
            </w:tcBorders>
            <w:shd w:val="clear" w:color="000000" w:fill="FFFFFF"/>
            <w:hideMark/>
          </w:tcPr>
          <w:p w:rsidR="00AF1511" w:rsidRPr="00455367" w:rsidRDefault="00AF1511" w:rsidP="00D57F6E">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GRAD LABIN</w:t>
            </w:r>
          </w:p>
        </w:tc>
      </w:tr>
      <w:tr w:rsidR="00AF1511" w:rsidRPr="00220667" w:rsidTr="00D57F6E">
        <w:trPr>
          <w:trHeight w:val="342"/>
        </w:trPr>
        <w:tc>
          <w:tcPr>
            <w:tcW w:w="14080" w:type="dxa"/>
            <w:tcBorders>
              <w:top w:val="nil"/>
              <w:left w:val="nil"/>
              <w:bottom w:val="nil"/>
              <w:right w:val="nil"/>
            </w:tcBorders>
            <w:shd w:val="clear" w:color="000000" w:fill="FFFFFF"/>
          </w:tcPr>
          <w:p w:rsidR="00AF1511" w:rsidRPr="00455367" w:rsidRDefault="00AF1511" w:rsidP="00D57F6E">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TITOV TRG 11</w:t>
            </w:r>
          </w:p>
          <w:p w:rsidR="00AF1511" w:rsidRPr="00455367" w:rsidRDefault="00AF1511" w:rsidP="00D57F6E">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LABIN 52220</w:t>
            </w:r>
          </w:p>
        </w:tc>
      </w:tr>
      <w:tr w:rsidR="00AF1511" w:rsidRPr="00220667" w:rsidTr="00D57F6E">
        <w:trPr>
          <w:trHeight w:val="300"/>
        </w:trPr>
        <w:tc>
          <w:tcPr>
            <w:tcW w:w="14080" w:type="dxa"/>
            <w:tcBorders>
              <w:top w:val="nil"/>
              <w:left w:val="nil"/>
              <w:bottom w:val="nil"/>
              <w:right w:val="nil"/>
            </w:tcBorders>
            <w:shd w:val="clear" w:color="000000" w:fill="FFFFFF"/>
            <w:hideMark/>
          </w:tcPr>
          <w:p w:rsidR="00AF1511" w:rsidRPr="00455367" w:rsidRDefault="00AF1511" w:rsidP="00D57F6E">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OIB: 19041331726</w:t>
            </w:r>
          </w:p>
          <w:p w:rsidR="00AF1511" w:rsidRPr="00455367" w:rsidRDefault="00AF1511" w:rsidP="00D57F6E">
            <w:pPr>
              <w:spacing w:after="0" w:line="240" w:lineRule="auto"/>
              <w:rPr>
                <w:rFonts w:ascii="Arial" w:eastAsia="Times New Roman" w:hAnsi="Arial" w:cs="Arial"/>
                <w:b/>
                <w:bCs/>
                <w:sz w:val="16"/>
                <w:szCs w:val="16"/>
                <w:lang w:eastAsia="hr-HR"/>
              </w:rPr>
            </w:pPr>
          </w:p>
        </w:tc>
      </w:tr>
    </w:tbl>
    <w:p w:rsidR="00512339" w:rsidRDefault="00512339" w:rsidP="00247391">
      <w:pPr>
        <w:rPr>
          <w:rFonts w:ascii="Arial" w:hAnsi="Arial" w:cs="Arial"/>
          <w:color w:val="FF0000"/>
          <w:szCs w:val="24"/>
        </w:rPr>
      </w:pPr>
    </w:p>
    <w:p w:rsidR="00512339" w:rsidRDefault="00512339" w:rsidP="00247391">
      <w:pPr>
        <w:rPr>
          <w:rFonts w:ascii="Arial" w:hAnsi="Arial" w:cs="Arial"/>
          <w:color w:val="FF0000"/>
          <w:szCs w:val="24"/>
        </w:rPr>
      </w:pPr>
    </w:p>
    <w:p w:rsidR="00F11016" w:rsidRPr="00E35BA8" w:rsidRDefault="00DD067B" w:rsidP="00F11016">
      <w:pPr>
        <w:jc w:val="center"/>
        <w:rPr>
          <w:rFonts w:ascii="Arial" w:hAnsi="Arial" w:cs="Arial"/>
          <w:b/>
          <w:szCs w:val="24"/>
        </w:rPr>
      </w:pPr>
      <w:r w:rsidRPr="00E35BA8">
        <w:rPr>
          <w:rFonts w:ascii="Arial" w:hAnsi="Arial" w:cs="Arial"/>
          <w:b/>
          <w:szCs w:val="24"/>
        </w:rPr>
        <w:t>1.1.6</w:t>
      </w:r>
      <w:r w:rsidR="00F11016" w:rsidRPr="00E35BA8">
        <w:rPr>
          <w:rFonts w:ascii="Arial" w:hAnsi="Arial" w:cs="Arial"/>
          <w:b/>
          <w:szCs w:val="24"/>
        </w:rPr>
        <w:t>. Račun financiranja prema izvorima financiranja</w:t>
      </w:r>
    </w:p>
    <w:p w:rsidR="003F16A3" w:rsidRDefault="003F16A3" w:rsidP="00F11016">
      <w:pPr>
        <w:jc w:val="center"/>
      </w:pPr>
      <w:r>
        <w:fldChar w:fldCharType="begin"/>
      </w:r>
      <w:r>
        <w:instrText xml:space="preserve"> LINK </w:instrText>
      </w:r>
      <w:r w:rsidR="00B74424">
        <w:instrText xml:space="preserve">Excel.Sheet.8 "C:\\Users\\jdundara\\Documents\\2021.- PLAN PRORAČUNA\\2021.- NAKO AMANDMANA\\1.1.6. IZVORI FINANCIRANJA - 5 I 8.xls" "Projekcija proračuna!R10C1:R34C11" </w:instrText>
      </w:r>
      <w:r>
        <w:instrText xml:space="preserve">\a \f 4 \h </w:instrText>
      </w:r>
      <w:r w:rsidR="006E0095">
        <w:instrText xml:space="preserve"> \* MERGEFORMAT </w:instrText>
      </w:r>
      <w:r>
        <w:fldChar w:fldCharType="separate"/>
      </w:r>
    </w:p>
    <w:tbl>
      <w:tblPr>
        <w:tblW w:w="14112" w:type="dxa"/>
        <w:tblInd w:w="108" w:type="dxa"/>
        <w:tblLook w:val="04A0" w:firstRow="1" w:lastRow="0" w:firstColumn="1" w:lastColumn="0" w:noHBand="0" w:noVBand="1"/>
      </w:tblPr>
      <w:tblGrid>
        <w:gridCol w:w="1218"/>
        <w:gridCol w:w="2373"/>
        <w:gridCol w:w="1267"/>
        <w:gridCol w:w="1307"/>
        <w:gridCol w:w="1441"/>
        <w:gridCol w:w="1471"/>
        <w:gridCol w:w="1280"/>
        <w:gridCol w:w="1022"/>
        <w:gridCol w:w="924"/>
        <w:gridCol w:w="924"/>
        <w:gridCol w:w="885"/>
      </w:tblGrid>
      <w:tr w:rsidR="006E0095" w:rsidRPr="003F16A3" w:rsidTr="00371459">
        <w:trPr>
          <w:trHeight w:val="255"/>
        </w:trPr>
        <w:tc>
          <w:tcPr>
            <w:tcW w:w="1218"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rPr>
                <w:rFonts w:ascii="Arial" w:eastAsia="Times New Roman" w:hAnsi="Arial" w:cs="Arial"/>
                <w:sz w:val="16"/>
                <w:szCs w:val="16"/>
                <w:lang w:eastAsia="hr-HR"/>
              </w:rPr>
            </w:pPr>
          </w:p>
        </w:tc>
        <w:tc>
          <w:tcPr>
            <w:tcW w:w="2373"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rPr>
                <w:rFonts w:ascii="Arial" w:eastAsia="Times New Roman" w:hAnsi="Arial" w:cs="Arial"/>
                <w:sz w:val="16"/>
                <w:szCs w:val="16"/>
                <w:lang w:eastAsia="hr-HR"/>
              </w:rPr>
            </w:pPr>
          </w:p>
        </w:tc>
        <w:tc>
          <w:tcPr>
            <w:tcW w:w="1267"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jc w:val="center"/>
              <w:rPr>
                <w:rFonts w:ascii="Arial" w:eastAsia="Times New Roman" w:hAnsi="Arial" w:cs="Arial"/>
                <w:b/>
                <w:bCs/>
                <w:sz w:val="16"/>
                <w:szCs w:val="16"/>
                <w:lang w:eastAsia="hr-HR"/>
              </w:rPr>
            </w:pPr>
            <w:r w:rsidRPr="003F16A3">
              <w:rPr>
                <w:rFonts w:ascii="Arial" w:eastAsia="Times New Roman" w:hAnsi="Arial" w:cs="Arial"/>
                <w:b/>
                <w:bCs/>
                <w:sz w:val="16"/>
                <w:szCs w:val="16"/>
                <w:lang w:eastAsia="hr-HR"/>
              </w:rPr>
              <w:t>IZVRŠENJE</w:t>
            </w:r>
          </w:p>
        </w:tc>
        <w:tc>
          <w:tcPr>
            <w:tcW w:w="1307"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jc w:val="center"/>
              <w:rPr>
                <w:rFonts w:ascii="Arial" w:eastAsia="Times New Roman" w:hAnsi="Arial" w:cs="Arial"/>
                <w:b/>
                <w:bCs/>
                <w:sz w:val="16"/>
                <w:szCs w:val="16"/>
                <w:lang w:eastAsia="hr-HR"/>
              </w:rPr>
            </w:pPr>
            <w:r w:rsidRPr="003F16A3">
              <w:rPr>
                <w:rFonts w:ascii="Arial" w:eastAsia="Times New Roman" w:hAnsi="Arial" w:cs="Arial"/>
                <w:b/>
                <w:bCs/>
                <w:sz w:val="16"/>
                <w:szCs w:val="16"/>
                <w:lang w:eastAsia="hr-HR"/>
              </w:rPr>
              <w:t>PLAN</w:t>
            </w:r>
          </w:p>
        </w:tc>
        <w:tc>
          <w:tcPr>
            <w:tcW w:w="1441"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jc w:val="center"/>
              <w:rPr>
                <w:rFonts w:ascii="Arial" w:eastAsia="Times New Roman" w:hAnsi="Arial" w:cs="Arial"/>
                <w:b/>
                <w:bCs/>
                <w:sz w:val="16"/>
                <w:szCs w:val="16"/>
                <w:lang w:eastAsia="hr-HR"/>
              </w:rPr>
            </w:pPr>
            <w:r w:rsidRPr="003F16A3">
              <w:rPr>
                <w:rFonts w:ascii="Arial" w:eastAsia="Times New Roman" w:hAnsi="Arial" w:cs="Arial"/>
                <w:b/>
                <w:bCs/>
                <w:sz w:val="16"/>
                <w:szCs w:val="16"/>
                <w:lang w:eastAsia="hr-HR"/>
              </w:rPr>
              <w:t>PLAN</w:t>
            </w:r>
          </w:p>
        </w:tc>
        <w:tc>
          <w:tcPr>
            <w:tcW w:w="1471"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jc w:val="center"/>
              <w:rPr>
                <w:rFonts w:ascii="Arial" w:eastAsia="Times New Roman" w:hAnsi="Arial" w:cs="Arial"/>
                <w:b/>
                <w:bCs/>
                <w:sz w:val="16"/>
                <w:szCs w:val="16"/>
                <w:lang w:eastAsia="hr-HR"/>
              </w:rPr>
            </w:pPr>
            <w:r w:rsidRPr="003F16A3">
              <w:rPr>
                <w:rFonts w:ascii="Arial" w:eastAsia="Times New Roman" w:hAnsi="Arial" w:cs="Arial"/>
                <w:b/>
                <w:bCs/>
                <w:sz w:val="16"/>
                <w:szCs w:val="16"/>
                <w:lang w:eastAsia="hr-HR"/>
              </w:rPr>
              <w:t>PROJEKCIJA</w:t>
            </w:r>
          </w:p>
        </w:tc>
        <w:tc>
          <w:tcPr>
            <w:tcW w:w="1280"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jc w:val="center"/>
              <w:rPr>
                <w:rFonts w:ascii="Arial" w:eastAsia="Times New Roman" w:hAnsi="Arial" w:cs="Arial"/>
                <w:b/>
                <w:bCs/>
                <w:sz w:val="16"/>
                <w:szCs w:val="16"/>
                <w:lang w:eastAsia="hr-HR"/>
              </w:rPr>
            </w:pPr>
            <w:r w:rsidRPr="003F16A3">
              <w:rPr>
                <w:rFonts w:ascii="Arial" w:eastAsia="Times New Roman" w:hAnsi="Arial" w:cs="Arial"/>
                <w:b/>
                <w:bCs/>
                <w:sz w:val="16"/>
                <w:szCs w:val="16"/>
                <w:lang w:eastAsia="hr-HR"/>
              </w:rPr>
              <w:t>PROJEKCIJA</w:t>
            </w:r>
          </w:p>
        </w:tc>
        <w:tc>
          <w:tcPr>
            <w:tcW w:w="1022"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jc w:val="center"/>
              <w:rPr>
                <w:rFonts w:ascii="Arial" w:eastAsia="Times New Roman" w:hAnsi="Arial" w:cs="Arial"/>
                <w:b/>
                <w:bCs/>
                <w:sz w:val="16"/>
                <w:szCs w:val="16"/>
                <w:lang w:eastAsia="hr-HR"/>
              </w:rPr>
            </w:pPr>
            <w:r w:rsidRPr="003F16A3">
              <w:rPr>
                <w:rFonts w:ascii="Arial" w:eastAsia="Times New Roman" w:hAnsi="Arial" w:cs="Arial"/>
                <w:b/>
                <w:bCs/>
                <w:sz w:val="16"/>
                <w:szCs w:val="16"/>
                <w:lang w:eastAsia="hr-HR"/>
              </w:rPr>
              <w:t>INDEKS</w:t>
            </w:r>
          </w:p>
        </w:tc>
        <w:tc>
          <w:tcPr>
            <w:tcW w:w="924"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jc w:val="center"/>
              <w:rPr>
                <w:rFonts w:ascii="Arial" w:eastAsia="Times New Roman" w:hAnsi="Arial" w:cs="Arial"/>
                <w:b/>
                <w:bCs/>
                <w:sz w:val="16"/>
                <w:szCs w:val="16"/>
                <w:lang w:eastAsia="hr-HR"/>
              </w:rPr>
            </w:pPr>
            <w:r w:rsidRPr="003F16A3">
              <w:rPr>
                <w:rFonts w:ascii="Arial" w:eastAsia="Times New Roman" w:hAnsi="Arial" w:cs="Arial"/>
                <w:b/>
                <w:bCs/>
                <w:sz w:val="16"/>
                <w:szCs w:val="16"/>
                <w:lang w:eastAsia="hr-HR"/>
              </w:rPr>
              <w:t>INDEKS</w:t>
            </w:r>
          </w:p>
        </w:tc>
        <w:tc>
          <w:tcPr>
            <w:tcW w:w="924"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jc w:val="center"/>
              <w:rPr>
                <w:rFonts w:ascii="Arial" w:eastAsia="Times New Roman" w:hAnsi="Arial" w:cs="Arial"/>
                <w:b/>
                <w:bCs/>
                <w:sz w:val="16"/>
                <w:szCs w:val="16"/>
                <w:lang w:eastAsia="hr-HR"/>
              </w:rPr>
            </w:pPr>
            <w:r w:rsidRPr="003F16A3">
              <w:rPr>
                <w:rFonts w:ascii="Arial" w:eastAsia="Times New Roman" w:hAnsi="Arial" w:cs="Arial"/>
                <w:b/>
                <w:bCs/>
                <w:sz w:val="16"/>
                <w:szCs w:val="16"/>
                <w:lang w:eastAsia="hr-HR"/>
              </w:rPr>
              <w:t>INDEKS</w:t>
            </w:r>
          </w:p>
        </w:tc>
        <w:tc>
          <w:tcPr>
            <w:tcW w:w="885"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jc w:val="center"/>
              <w:rPr>
                <w:rFonts w:ascii="Arial" w:eastAsia="Times New Roman" w:hAnsi="Arial" w:cs="Arial"/>
                <w:b/>
                <w:bCs/>
                <w:sz w:val="16"/>
                <w:szCs w:val="16"/>
                <w:lang w:eastAsia="hr-HR"/>
              </w:rPr>
            </w:pPr>
            <w:r w:rsidRPr="003F16A3">
              <w:rPr>
                <w:rFonts w:ascii="Arial" w:eastAsia="Times New Roman" w:hAnsi="Arial" w:cs="Arial"/>
                <w:b/>
                <w:bCs/>
                <w:sz w:val="16"/>
                <w:szCs w:val="16"/>
                <w:lang w:eastAsia="hr-HR"/>
              </w:rPr>
              <w:t>INDEKS</w:t>
            </w:r>
          </w:p>
        </w:tc>
      </w:tr>
      <w:tr w:rsidR="006E0095" w:rsidRPr="003F16A3" w:rsidTr="00371459">
        <w:trPr>
          <w:trHeight w:val="255"/>
        </w:trPr>
        <w:tc>
          <w:tcPr>
            <w:tcW w:w="1218"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rPr>
                <w:rFonts w:ascii="Arial" w:eastAsia="Times New Roman" w:hAnsi="Arial" w:cs="Arial"/>
                <w:sz w:val="16"/>
                <w:szCs w:val="16"/>
                <w:lang w:eastAsia="hr-HR"/>
              </w:rPr>
            </w:pPr>
          </w:p>
        </w:tc>
        <w:tc>
          <w:tcPr>
            <w:tcW w:w="2373"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rPr>
                <w:rFonts w:ascii="Arial" w:eastAsia="Times New Roman" w:hAnsi="Arial" w:cs="Arial"/>
                <w:sz w:val="16"/>
                <w:szCs w:val="16"/>
                <w:lang w:eastAsia="hr-HR"/>
              </w:rPr>
            </w:pPr>
          </w:p>
        </w:tc>
        <w:tc>
          <w:tcPr>
            <w:tcW w:w="1267"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jc w:val="center"/>
              <w:rPr>
                <w:rFonts w:ascii="Arial" w:eastAsia="Times New Roman" w:hAnsi="Arial" w:cs="Arial"/>
                <w:b/>
                <w:bCs/>
                <w:sz w:val="16"/>
                <w:szCs w:val="16"/>
                <w:lang w:eastAsia="hr-HR"/>
              </w:rPr>
            </w:pPr>
            <w:r w:rsidRPr="003F16A3">
              <w:rPr>
                <w:rFonts w:ascii="Arial" w:eastAsia="Times New Roman" w:hAnsi="Arial" w:cs="Arial"/>
                <w:b/>
                <w:bCs/>
                <w:sz w:val="16"/>
                <w:szCs w:val="16"/>
                <w:lang w:eastAsia="hr-HR"/>
              </w:rPr>
              <w:t>1</w:t>
            </w:r>
          </w:p>
        </w:tc>
        <w:tc>
          <w:tcPr>
            <w:tcW w:w="1307"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jc w:val="center"/>
              <w:rPr>
                <w:rFonts w:ascii="Arial" w:eastAsia="Times New Roman" w:hAnsi="Arial" w:cs="Arial"/>
                <w:b/>
                <w:bCs/>
                <w:sz w:val="16"/>
                <w:szCs w:val="16"/>
                <w:lang w:eastAsia="hr-HR"/>
              </w:rPr>
            </w:pPr>
            <w:r w:rsidRPr="003F16A3">
              <w:rPr>
                <w:rFonts w:ascii="Arial" w:eastAsia="Times New Roman" w:hAnsi="Arial" w:cs="Arial"/>
                <w:b/>
                <w:bCs/>
                <w:sz w:val="16"/>
                <w:szCs w:val="16"/>
                <w:lang w:eastAsia="hr-HR"/>
              </w:rPr>
              <w:t>2</w:t>
            </w:r>
          </w:p>
        </w:tc>
        <w:tc>
          <w:tcPr>
            <w:tcW w:w="1441"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jc w:val="center"/>
              <w:rPr>
                <w:rFonts w:ascii="Arial" w:eastAsia="Times New Roman" w:hAnsi="Arial" w:cs="Arial"/>
                <w:b/>
                <w:bCs/>
                <w:sz w:val="16"/>
                <w:szCs w:val="16"/>
                <w:lang w:eastAsia="hr-HR"/>
              </w:rPr>
            </w:pPr>
            <w:r w:rsidRPr="003F16A3">
              <w:rPr>
                <w:rFonts w:ascii="Arial" w:eastAsia="Times New Roman" w:hAnsi="Arial" w:cs="Arial"/>
                <w:b/>
                <w:bCs/>
                <w:sz w:val="16"/>
                <w:szCs w:val="16"/>
                <w:lang w:eastAsia="hr-HR"/>
              </w:rPr>
              <w:t>3</w:t>
            </w:r>
          </w:p>
        </w:tc>
        <w:tc>
          <w:tcPr>
            <w:tcW w:w="1471"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jc w:val="center"/>
              <w:rPr>
                <w:rFonts w:ascii="Arial" w:eastAsia="Times New Roman" w:hAnsi="Arial" w:cs="Arial"/>
                <w:b/>
                <w:bCs/>
                <w:sz w:val="16"/>
                <w:szCs w:val="16"/>
                <w:lang w:eastAsia="hr-HR"/>
              </w:rPr>
            </w:pPr>
            <w:r w:rsidRPr="003F16A3">
              <w:rPr>
                <w:rFonts w:ascii="Arial" w:eastAsia="Times New Roman" w:hAnsi="Arial" w:cs="Arial"/>
                <w:b/>
                <w:bCs/>
                <w:sz w:val="16"/>
                <w:szCs w:val="16"/>
                <w:lang w:eastAsia="hr-HR"/>
              </w:rPr>
              <w:t>4</w:t>
            </w:r>
          </w:p>
        </w:tc>
        <w:tc>
          <w:tcPr>
            <w:tcW w:w="1280"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jc w:val="center"/>
              <w:rPr>
                <w:rFonts w:ascii="Arial" w:eastAsia="Times New Roman" w:hAnsi="Arial" w:cs="Arial"/>
                <w:b/>
                <w:bCs/>
                <w:sz w:val="16"/>
                <w:szCs w:val="16"/>
                <w:lang w:eastAsia="hr-HR"/>
              </w:rPr>
            </w:pPr>
            <w:r w:rsidRPr="003F16A3">
              <w:rPr>
                <w:rFonts w:ascii="Arial" w:eastAsia="Times New Roman" w:hAnsi="Arial" w:cs="Arial"/>
                <w:b/>
                <w:bCs/>
                <w:sz w:val="16"/>
                <w:szCs w:val="16"/>
                <w:lang w:eastAsia="hr-HR"/>
              </w:rPr>
              <w:t>5</w:t>
            </w:r>
          </w:p>
        </w:tc>
        <w:tc>
          <w:tcPr>
            <w:tcW w:w="1022"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jc w:val="center"/>
              <w:rPr>
                <w:rFonts w:ascii="Arial" w:eastAsia="Times New Roman" w:hAnsi="Arial" w:cs="Arial"/>
                <w:b/>
                <w:bCs/>
                <w:sz w:val="16"/>
                <w:szCs w:val="16"/>
                <w:lang w:eastAsia="hr-HR"/>
              </w:rPr>
            </w:pPr>
            <w:r w:rsidRPr="003F16A3">
              <w:rPr>
                <w:rFonts w:ascii="Arial" w:eastAsia="Times New Roman" w:hAnsi="Arial" w:cs="Arial"/>
                <w:b/>
                <w:bCs/>
                <w:sz w:val="16"/>
                <w:szCs w:val="16"/>
                <w:lang w:eastAsia="hr-HR"/>
              </w:rPr>
              <w:t>6</w:t>
            </w:r>
          </w:p>
        </w:tc>
        <w:tc>
          <w:tcPr>
            <w:tcW w:w="924"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jc w:val="center"/>
              <w:rPr>
                <w:rFonts w:ascii="Arial" w:eastAsia="Times New Roman" w:hAnsi="Arial" w:cs="Arial"/>
                <w:b/>
                <w:bCs/>
                <w:sz w:val="16"/>
                <w:szCs w:val="16"/>
                <w:lang w:eastAsia="hr-HR"/>
              </w:rPr>
            </w:pPr>
            <w:r w:rsidRPr="003F16A3">
              <w:rPr>
                <w:rFonts w:ascii="Arial" w:eastAsia="Times New Roman" w:hAnsi="Arial" w:cs="Arial"/>
                <w:b/>
                <w:bCs/>
                <w:sz w:val="16"/>
                <w:szCs w:val="16"/>
                <w:lang w:eastAsia="hr-HR"/>
              </w:rPr>
              <w:t>7</w:t>
            </w:r>
          </w:p>
        </w:tc>
        <w:tc>
          <w:tcPr>
            <w:tcW w:w="924"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jc w:val="center"/>
              <w:rPr>
                <w:rFonts w:ascii="Arial" w:eastAsia="Times New Roman" w:hAnsi="Arial" w:cs="Arial"/>
                <w:b/>
                <w:bCs/>
                <w:sz w:val="16"/>
                <w:szCs w:val="16"/>
                <w:lang w:eastAsia="hr-HR"/>
              </w:rPr>
            </w:pPr>
            <w:r w:rsidRPr="003F16A3">
              <w:rPr>
                <w:rFonts w:ascii="Arial" w:eastAsia="Times New Roman" w:hAnsi="Arial" w:cs="Arial"/>
                <w:b/>
                <w:bCs/>
                <w:sz w:val="16"/>
                <w:szCs w:val="16"/>
                <w:lang w:eastAsia="hr-HR"/>
              </w:rPr>
              <w:t>8</w:t>
            </w:r>
          </w:p>
        </w:tc>
        <w:tc>
          <w:tcPr>
            <w:tcW w:w="885"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jc w:val="center"/>
              <w:rPr>
                <w:rFonts w:ascii="Arial" w:eastAsia="Times New Roman" w:hAnsi="Arial" w:cs="Arial"/>
                <w:b/>
                <w:bCs/>
                <w:sz w:val="16"/>
                <w:szCs w:val="16"/>
                <w:lang w:eastAsia="hr-HR"/>
              </w:rPr>
            </w:pPr>
            <w:r w:rsidRPr="003F16A3">
              <w:rPr>
                <w:rFonts w:ascii="Arial" w:eastAsia="Times New Roman" w:hAnsi="Arial" w:cs="Arial"/>
                <w:b/>
                <w:bCs/>
                <w:sz w:val="16"/>
                <w:szCs w:val="16"/>
                <w:lang w:eastAsia="hr-HR"/>
              </w:rPr>
              <w:t>9</w:t>
            </w:r>
          </w:p>
        </w:tc>
      </w:tr>
      <w:tr w:rsidR="006E0095" w:rsidRPr="003F16A3" w:rsidTr="00371459">
        <w:trPr>
          <w:trHeight w:val="255"/>
        </w:trPr>
        <w:tc>
          <w:tcPr>
            <w:tcW w:w="1218"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rPr>
                <w:rFonts w:ascii="Arial" w:eastAsia="Times New Roman" w:hAnsi="Arial" w:cs="Arial"/>
                <w:b/>
                <w:bCs/>
                <w:sz w:val="16"/>
                <w:szCs w:val="16"/>
                <w:lang w:eastAsia="hr-HR"/>
              </w:rPr>
            </w:pPr>
          </w:p>
        </w:tc>
        <w:tc>
          <w:tcPr>
            <w:tcW w:w="2373"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rPr>
                <w:rFonts w:ascii="Arial" w:eastAsia="Times New Roman" w:hAnsi="Arial" w:cs="Arial"/>
                <w:b/>
                <w:bCs/>
                <w:sz w:val="16"/>
                <w:szCs w:val="16"/>
                <w:lang w:eastAsia="hr-HR"/>
              </w:rPr>
            </w:pPr>
            <w:r w:rsidRPr="003F16A3">
              <w:rPr>
                <w:rFonts w:ascii="Arial" w:eastAsia="Times New Roman" w:hAnsi="Arial" w:cs="Arial"/>
                <w:b/>
                <w:bCs/>
                <w:sz w:val="16"/>
                <w:szCs w:val="16"/>
                <w:lang w:eastAsia="hr-HR"/>
              </w:rPr>
              <w:t xml:space="preserve"> </w:t>
            </w:r>
          </w:p>
        </w:tc>
        <w:tc>
          <w:tcPr>
            <w:tcW w:w="1267"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jc w:val="center"/>
              <w:rPr>
                <w:rFonts w:ascii="Arial" w:eastAsia="Times New Roman" w:hAnsi="Arial" w:cs="Arial"/>
                <w:b/>
                <w:bCs/>
                <w:sz w:val="16"/>
                <w:szCs w:val="16"/>
                <w:lang w:eastAsia="hr-HR"/>
              </w:rPr>
            </w:pPr>
            <w:r w:rsidRPr="003F16A3">
              <w:rPr>
                <w:rFonts w:ascii="Arial" w:eastAsia="Times New Roman" w:hAnsi="Arial" w:cs="Arial"/>
                <w:b/>
                <w:bCs/>
                <w:sz w:val="16"/>
                <w:szCs w:val="16"/>
                <w:lang w:eastAsia="hr-HR"/>
              </w:rPr>
              <w:t>01.01.2019. - 31.12.2019.</w:t>
            </w:r>
          </w:p>
        </w:tc>
        <w:tc>
          <w:tcPr>
            <w:tcW w:w="1307"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jc w:val="center"/>
              <w:rPr>
                <w:rFonts w:ascii="Arial" w:eastAsia="Times New Roman" w:hAnsi="Arial" w:cs="Arial"/>
                <w:b/>
                <w:bCs/>
                <w:sz w:val="16"/>
                <w:szCs w:val="16"/>
                <w:lang w:eastAsia="hr-HR"/>
              </w:rPr>
            </w:pPr>
            <w:r w:rsidRPr="003F16A3">
              <w:rPr>
                <w:rFonts w:ascii="Arial" w:eastAsia="Times New Roman" w:hAnsi="Arial" w:cs="Arial"/>
                <w:b/>
                <w:bCs/>
                <w:sz w:val="16"/>
                <w:szCs w:val="16"/>
                <w:lang w:eastAsia="hr-HR"/>
              </w:rPr>
              <w:t>2020.</w:t>
            </w:r>
          </w:p>
        </w:tc>
        <w:tc>
          <w:tcPr>
            <w:tcW w:w="1441"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jc w:val="center"/>
              <w:rPr>
                <w:rFonts w:ascii="Arial" w:eastAsia="Times New Roman" w:hAnsi="Arial" w:cs="Arial"/>
                <w:b/>
                <w:bCs/>
                <w:sz w:val="16"/>
                <w:szCs w:val="16"/>
                <w:lang w:eastAsia="hr-HR"/>
              </w:rPr>
            </w:pPr>
            <w:r w:rsidRPr="003F16A3">
              <w:rPr>
                <w:rFonts w:ascii="Arial" w:eastAsia="Times New Roman" w:hAnsi="Arial" w:cs="Arial"/>
                <w:b/>
                <w:bCs/>
                <w:sz w:val="16"/>
                <w:szCs w:val="16"/>
                <w:lang w:eastAsia="hr-HR"/>
              </w:rPr>
              <w:t>2021.</w:t>
            </w:r>
          </w:p>
        </w:tc>
        <w:tc>
          <w:tcPr>
            <w:tcW w:w="1471"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jc w:val="center"/>
              <w:rPr>
                <w:rFonts w:ascii="Arial" w:eastAsia="Times New Roman" w:hAnsi="Arial" w:cs="Arial"/>
                <w:b/>
                <w:bCs/>
                <w:sz w:val="16"/>
                <w:szCs w:val="16"/>
                <w:lang w:eastAsia="hr-HR"/>
              </w:rPr>
            </w:pPr>
            <w:r w:rsidRPr="003F16A3">
              <w:rPr>
                <w:rFonts w:ascii="Arial" w:eastAsia="Times New Roman" w:hAnsi="Arial" w:cs="Arial"/>
                <w:b/>
                <w:bCs/>
                <w:sz w:val="16"/>
                <w:szCs w:val="16"/>
                <w:lang w:eastAsia="hr-HR"/>
              </w:rPr>
              <w:t>2022.</w:t>
            </w:r>
          </w:p>
        </w:tc>
        <w:tc>
          <w:tcPr>
            <w:tcW w:w="1280"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jc w:val="center"/>
              <w:rPr>
                <w:rFonts w:ascii="Arial" w:eastAsia="Times New Roman" w:hAnsi="Arial" w:cs="Arial"/>
                <w:b/>
                <w:bCs/>
                <w:sz w:val="16"/>
                <w:szCs w:val="16"/>
                <w:lang w:eastAsia="hr-HR"/>
              </w:rPr>
            </w:pPr>
            <w:r w:rsidRPr="003F16A3">
              <w:rPr>
                <w:rFonts w:ascii="Arial" w:eastAsia="Times New Roman" w:hAnsi="Arial" w:cs="Arial"/>
                <w:b/>
                <w:bCs/>
                <w:sz w:val="16"/>
                <w:szCs w:val="16"/>
                <w:lang w:eastAsia="hr-HR"/>
              </w:rPr>
              <w:t>2023.</w:t>
            </w:r>
          </w:p>
        </w:tc>
        <w:tc>
          <w:tcPr>
            <w:tcW w:w="1022"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jc w:val="center"/>
              <w:rPr>
                <w:rFonts w:ascii="Arial" w:eastAsia="Times New Roman" w:hAnsi="Arial" w:cs="Arial"/>
                <w:b/>
                <w:bCs/>
                <w:sz w:val="16"/>
                <w:szCs w:val="16"/>
                <w:lang w:eastAsia="hr-HR"/>
              </w:rPr>
            </w:pPr>
            <w:r w:rsidRPr="003F16A3">
              <w:rPr>
                <w:rFonts w:ascii="Arial" w:eastAsia="Times New Roman" w:hAnsi="Arial" w:cs="Arial"/>
                <w:b/>
                <w:bCs/>
                <w:sz w:val="16"/>
                <w:szCs w:val="16"/>
                <w:lang w:eastAsia="hr-HR"/>
              </w:rPr>
              <w:t>(2/1)</w:t>
            </w:r>
          </w:p>
        </w:tc>
        <w:tc>
          <w:tcPr>
            <w:tcW w:w="924"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jc w:val="center"/>
              <w:rPr>
                <w:rFonts w:ascii="Arial" w:eastAsia="Times New Roman" w:hAnsi="Arial" w:cs="Arial"/>
                <w:b/>
                <w:bCs/>
                <w:sz w:val="16"/>
                <w:szCs w:val="16"/>
                <w:lang w:eastAsia="hr-HR"/>
              </w:rPr>
            </w:pPr>
            <w:r w:rsidRPr="003F16A3">
              <w:rPr>
                <w:rFonts w:ascii="Arial" w:eastAsia="Times New Roman" w:hAnsi="Arial" w:cs="Arial"/>
                <w:b/>
                <w:bCs/>
                <w:sz w:val="16"/>
                <w:szCs w:val="16"/>
                <w:lang w:eastAsia="hr-HR"/>
              </w:rPr>
              <w:t>(3/2)</w:t>
            </w:r>
          </w:p>
        </w:tc>
        <w:tc>
          <w:tcPr>
            <w:tcW w:w="924"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jc w:val="center"/>
              <w:rPr>
                <w:rFonts w:ascii="Arial" w:eastAsia="Times New Roman" w:hAnsi="Arial" w:cs="Arial"/>
                <w:b/>
                <w:bCs/>
                <w:sz w:val="16"/>
                <w:szCs w:val="16"/>
                <w:lang w:eastAsia="hr-HR"/>
              </w:rPr>
            </w:pPr>
            <w:r w:rsidRPr="003F16A3">
              <w:rPr>
                <w:rFonts w:ascii="Arial" w:eastAsia="Times New Roman" w:hAnsi="Arial" w:cs="Arial"/>
                <w:b/>
                <w:bCs/>
                <w:sz w:val="16"/>
                <w:szCs w:val="16"/>
                <w:lang w:eastAsia="hr-HR"/>
              </w:rPr>
              <w:t>(4/3)</w:t>
            </w:r>
          </w:p>
        </w:tc>
        <w:tc>
          <w:tcPr>
            <w:tcW w:w="885"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jc w:val="center"/>
              <w:rPr>
                <w:rFonts w:ascii="Arial" w:eastAsia="Times New Roman" w:hAnsi="Arial" w:cs="Arial"/>
                <w:b/>
                <w:bCs/>
                <w:sz w:val="16"/>
                <w:szCs w:val="16"/>
                <w:lang w:eastAsia="hr-HR"/>
              </w:rPr>
            </w:pPr>
            <w:r w:rsidRPr="003F16A3">
              <w:rPr>
                <w:rFonts w:ascii="Arial" w:eastAsia="Times New Roman" w:hAnsi="Arial" w:cs="Arial"/>
                <w:b/>
                <w:bCs/>
                <w:sz w:val="16"/>
                <w:szCs w:val="16"/>
                <w:lang w:eastAsia="hr-HR"/>
              </w:rPr>
              <w:t>(5/4)</w:t>
            </w:r>
          </w:p>
        </w:tc>
      </w:tr>
      <w:tr w:rsidR="006E0095" w:rsidRPr="003F16A3" w:rsidTr="00371459">
        <w:trPr>
          <w:trHeight w:val="255"/>
        </w:trPr>
        <w:tc>
          <w:tcPr>
            <w:tcW w:w="1218"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rPr>
                <w:rFonts w:ascii="Arial" w:eastAsia="Times New Roman" w:hAnsi="Arial" w:cs="Arial"/>
                <w:b/>
                <w:bCs/>
                <w:sz w:val="16"/>
                <w:szCs w:val="16"/>
                <w:lang w:eastAsia="hr-HR"/>
              </w:rPr>
            </w:pPr>
          </w:p>
        </w:tc>
        <w:tc>
          <w:tcPr>
            <w:tcW w:w="2373"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rPr>
                <w:rFonts w:ascii="Arial" w:eastAsia="Times New Roman" w:hAnsi="Arial" w:cs="Arial"/>
                <w:b/>
                <w:bCs/>
                <w:sz w:val="16"/>
                <w:szCs w:val="16"/>
                <w:lang w:eastAsia="hr-HR"/>
              </w:rPr>
            </w:pPr>
          </w:p>
        </w:tc>
        <w:tc>
          <w:tcPr>
            <w:tcW w:w="1267"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jc w:val="center"/>
              <w:rPr>
                <w:rFonts w:ascii="Arial" w:eastAsia="Times New Roman" w:hAnsi="Arial" w:cs="Arial"/>
                <w:b/>
                <w:bCs/>
                <w:sz w:val="16"/>
                <w:szCs w:val="16"/>
                <w:lang w:eastAsia="hr-HR"/>
              </w:rPr>
            </w:pPr>
          </w:p>
        </w:tc>
        <w:tc>
          <w:tcPr>
            <w:tcW w:w="1307"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jc w:val="center"/>
              <w:rPr>
                <w:rFonts w:ascii="Arial" w:eastAsia="Times New Roman" w:hAnsi="Arial" w:cs="Arial"/>
                <w:b/>
                <w:bCs/>
                <w:sz w:val="16"/>
                <w:szCs w:val="16"/>
                <w:lang w:eastAsia="hr-HR"/>
              </w:rPr>
            </w:pPr>
          </w:p>
        </w:tc>
        <w:tc>
          <w:tcPr>
            <w:tcW w:w="1441"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jc w:val="center"/>
              <w:rPr>
                <w:rFonts w:ascii="Arial" w:eastAsia="Times New Roman" w:hAnsi="Arial" w:cs="Arial"/>
                <w:b/>
                <w:bCs/>
                <w:sz w:val="16"/>
                <w:szCs w:val="16"/>
                <w:lang w:eastAsia="hr-HR"/>
              </w:rPr>
            </w:pPr>
          </w:p>
        </w:tc>
        <w:tc>
          <w:tcPr>
            <w:tcW w:w="1471"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jc w:val="center"/>
              <w:rPr>
                <w:rFonts w:ascii="Arial" w:eastAsia="Times New Roman" w:hAnsi="Arial" w:cs="Arial"/>
                <w:b/>
                <w:bCs/>
                <w:sz w:val="16"/>
                <w:szCs w:val="16"/>
                <w:lang w:eastAsia="hr-HR"/>
              </w:rPr>
            </w:pPr>
          </w:p>
        </w:tc>
        <w:tc>
          <w:tcPr>
            <w:tcW w:w="1280"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jc w:val="center"/>
              <w:rPr>
                <w:rFonts w:ascii="Arial" w:eastAsia="Times New Roman" w:hAnsi="Arial" w:cs="Arial"/>
                <w:b/>
                <w:bCs/>
                <w:sz w:val="16"/>
                <w:szCs w:val="16"/>
                <w:lang w:eastAsia="hr-HR"/>
              </w:rPr>
            </w:pPr>
          </w:p>
        </w:tc>
        <w:tc>
          <w:tcPr>
            <w:tcW w:w="1022"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jc w:val="center"/>
              <w:rPr>
                <w:rFonts w:ascii="Arial" w:eastAsia="Times New Roman" w:hAnsi="Arial" w:cs="Arial"/>
                <w:b/>
                <w:bCs/>
                <w:sz w:val="16"/>
                <w:szCs w:val="16"/>
                <w:lang w:eastAsia="hr-HR"/>
              </w:rPr>
            </w:pPr>
          </w:p>
        </w:tc>
        <w:tc>
          <w:tcPr>
            <w:tcW w:w="924"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jc w:val="center"/>
              <w:rPr>
                <w:rFonts w:ascii="Arial" w:eastAsia="Times New Roman" w:hAnsi="Arial" w:cs="Arial"/>
                <w:b/>
                <w:bCs/>
                <w:sz w:val="16"/>
                <w:szCs w:val="16"/>
                <w:lang w:eastAsia="hr-HR"/>
              </w:rPr>
            </w:pPr>
          </w:p>
        </w:tc>
        <w:tc>
          <w:tcPr>
            <w:tcW w:w="924"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jc w:val="center"/>
              <w:rPr>
                <w:rFonts w:ascii="Arial" w:eastAsia="Times New Roman" w:hAnsi="Arial" w:cs="Arial"/>
                <w:b/>
                <w:bCs/>
                <w:sz w:val="16"/>
                <w:szCs w:val="16"/>
                <w:lang w:eastAsia="hr-HR"/>
              </w:rPr>
            </w:pPr>
          </w:p>
        </w:tc>
        <w:tc>
          <w:tcPr>
            <w:tcW w:w="885"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jc w:val="center"/>
              <w:rPr>
                <w:rFonts w:ascii="Arial" w:eastAsia="Times New Roman" w:hAnsi="Arial" w:cs="Arial"/>
                <w:b/>
                <w:bCs/>
                <w:sz w:val="16"/>
                <w:szCs w:val="16"/>
                <w:lang w:eastAsia="hr-HR"/>
              </w:rPr>
            </w:pPr>
          </w:p>
        </w:tc>
      </w:tr>
      <w:tr w:rsidR="006E0095" w:rsidRPr="003F16A3" w:rsidTr="00371459">
        <w:trPr>
          <w:trHeight w:val="255"/>
        </w:trPr>
        <w:tc>
          <w:tcPr>
            <w:tcW w:w="3591" w:type="dxa"/>
            <w:gridSpan w:val="2"/>
            <w:tcBorders>
              <w:top w:val="nil"/>
              <w:left w:val="nil"/>
              <w:bottom w:val="nil"/>
              <w:right w:val="nil"/>
            </w:tcBorders>
            <w:shd w:val="clear" w:color="auto" w:fill="auto"/>
            <w:noWrap/>
            <w:vAlign w:val="bottom"/>
            <w:hideMark/>
          </w:tcPr>
          <w:p w:rsidR="003F16A3" w:rsidRPr="003F16A3" w:rsidRDefault="003F16A3" w:rsidP="003F16A3">
            <w:pPr>
              <w:spacing w:after="0" w:line="240" w:lineRule="auto"/>
              <w:rPr>
                <w:rFonts w:ascii="Arial" w:eastAsia="Times New Roman" w:hAnsi="Arial" w:cs="Arial"/>
                <w:b/>
                <w:bCs/>
                <w:i/>
                <w:iCs/>
                <w:sz w:val="18"/>
                <w:szCs w:val="18"/>
                <w:lang w:eastAsia="hr-HR"/>
              </w:rPr>
            </w:pPr>
            <w:r w:rsidRPr="003F16A3">
              <w:rPr>
                <w:rFonts w:ascii="Arial" w:eastAsia="Times New Roman" w:hAnsi="Arial" w:cs="Arial"/>
                <w:b/>
                <w:bCs/>
                <w:i/>
                <w:iCs/>
                <w:sz w:val="18"/>
                <w:szCs w:val="18"/>
                <w:lang w:eastAsia="hr-HR"/>
              </w:rPr>
              <w:t xml:space="preserve">UKUPNO PRIMICI </w:t>
            </w:r>
          </w:p>
        </w:tc>
        <w:tc>
          <w:tcPr>
            <w:tcW w:w="1267"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
                <w:bCs/>
                <w:i/>
                <w:iCs/>
                <w:color w:val="000000"/>
                <w:sz w:val="18"/>
                <w:szCs w:val="18"/>
                <w:lang w:eastAsia="hr-HR"/>
              </w:rPr>
            </w:pPr>
            <w:r w:rsidRPr="003F16A3">
              <w:rPr>
                <w:rFonts w:ascii="Arial" w:eastAsia="Times New Roman" w:hAnsi="Arial" w:cs="Arial"/>
                <w:b/>
                <w:bCs/>
                <w:i/>
                <w:iCs/>
                <w:color w:val="000000"/>
                <w:sz w:val="18"/>
                <w:szCs w:val="18"/>
                <w:lang w:eastAsia="hr-HR"/>
              </w:rPr>
              <w:t>5.002.396,00</w:t>
            </w:r>
          </w:p>
        </w:tc>
        <w:tc>
          <w:tcPr>
            <w:tcW w:w="1307"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jc w:val="right"/>
              <w:rPr>
                <w:rFonts w:ascii="Arial" w:eastAsia="Times New Roman" w:hAnsi="Arial" w:cs="Arial"/>
                <w:b/>
                <w:bCs/>
                <w:i/>
                <w:iCs/>
                <w:sz w:val="18"/>
                <w:szCs w:val="18"/>
                <w:lang w:eastAsia="hr-HR"/>
              </w:rPr>
            </w:pPr>
            <w:r w:rsidRPr="003F16A3">
              <w:rPr>
                <w:rFonts w:ascii="Arial" w:eastAsia="Times New Roman" w:hAnsi="Arial" w:cs="Arial"/>
                <w:b/>
                <w:bCs/>
                <w:i/>
                <w:iCs/>
                <w:sz w:val="18"/>
                <w:szCs w:val="18"/>
                <w:lang w:eastAsia="hr-HR"/>
              </w:rPr>
              <w:t>2.600.000,00</w:t>
            </w:r>
          </w:p>
        </w:tc>
        <w:tc>
          <w:tcPr>
            <w:tcW w:w="1441"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jc w:val="right"/>
              <w:rPr>
                <w:rFonts w:ascii="Arial" w:eastAsia="Times New Roman" w:hAnsi="Arial" w:cs="Arial"/>
                <w:b/>
                <w:bCs/>
                <w:i/>
                <w:iCs/>
                <w:sz w:val="18"/>
                <w:szCs w:val="18"/>
                <w:lang w:eastAsia="hr-HR"/>
              </w:rPr>
            </w:pPr>
            <w:r w:rsidRPr="003F16A3">
              <w:rPr>
                <w:rFonts w:ascii="Arial" w:eastAsia="Times New Roman" w:hAnsi="Arial" w:cs="Arial"/>
                <w:b/>
                <w:bCs/>
                <w:i/>
                <w:iCs/>
                <w:sz w:val="18"/>
                <w:szCs w:val="18"/>
                <w:lang w:eastAsia="hr-HR"/>
              </w:rPr>
              <w:t>20.000.000,00</w:t>
            </w:r>
          </w:p>
        </w:tc>
        <w:tc>
          <w:tcPr>
            <w:tcW w:w="1471"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jc w:val="right"/>
              <w:rPr>
                <w:rFonts w:ascii="Arial" w:eastAsia="Times New Roman" w:hAnsi="Arial" w:cs="Arial"/>
                <w:b/>
                <w:bCs/>
                <w:i/>
                <w:iCs/>
                <w:sz w:val="18"/>
                <w:szCs w:val="18"/>
                <w:lang w:eastAsia="hr-HR"/>
              </w:rPr>
            </w:pPr>
            <w:r w:rsidRPr="003F16A3">
              <w:rPr>
                <w:rFonts w:ascii="Arial" w:eastAsia="Times New Roman" w:hAnsi="Arial" w:cs="Arial"/>
                <w:b/>
                <w:bCs/>
                <w:i/>
                <w:iCs/>
                <w:sz w:val="18"/>
                <w:szCs w:val="18"/>
                <w:lang w:eastAsia="hr-HR"/>
              </w:rPr>
              <w:t>13.614.950,00</w:t>
            </w:r>
          </w:p>
        </w:tc>
        <w:tc>
          <w:tcPr>
            <w:tcW w:w="1280"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jc w:val="right"/>
              <w:rPr>
                <w:rFonts w:ascii="Arial" w:eastAsia="Times New Roman" w:hAnsi="Arial" w:cs="Arial"/>
                <w:b/>
                <w:bCs/>
                <w:i/>
                <w:iCs/>
                <w:sz w:val="18"/>
                <w:szCs w:val="18"/>
                <w:lang w:eastAsia="hr-HR"/>
              </w:rPr>
            </w:pPr>
            <w:r w:rsidRPr="003F16A3">
              <w:rPr>
                <w:rFonts w:ascii="Arial" w:eastAsia="Times New Roman" w:hAnsi="Arial" w:cs="Arial"/>
                <w:b/>
                <w:bCs/>
                <w:i/>
                <w:iCs/>
                <w:sz w:val="18"/>
                <w:szCs w:val="18"/>
                <w:lang w:eastAsia="hr-HR"/>
              </w:rPr>
              <w:t>0,00</w:t>
            </w:r>
          </w:p>
        </w:tc>
        <w:tc>
          <w:tcPr>
            <w:tcW w:w="1022"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jc w:val="right"/>
              <w:rPr>
                <w:rFonts w:ascii="Arial" w:eastAsia="Times New Roman" w:hAnsi="Arial" w:cs="Arial"/>
                <w:b/>
                <w:bCs/>
                <w:i/>
                <w:iCs/>
                <w:sz w:val="18"/>
                <w:szCs w:val="18"/>
                <w:lang w:eastAsia="hr-HR"/>
              </w:rPr>
            </w:pPr>
            <w:r w:rsidRPr="003F16A3">
              <w:rPr>
                <w:rFonts w:ascii="Arial" w:eastAsia="Times New Roman" w:hAnsi="Arial" w:cs="Arial"/>
                <w:b/>
                <w:bCs/>
                <w:i/>
                <w:iCs/>
                <w:sz w:val="18"/>
                <w:szCs w:val="18"/>
                <w:lang w:eastAsia="hr-HR"/>
              </w:rPr>
              <w:t>51,98</w:t>
            </w:r>
          </w:p>
        </w:tc>
        <w:tc>
          <w:tcPr>
            <w:tcW w:w="924"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jc w:val="right"/>
              <w:rPr>
                <w:rFonts w:ascii="Arial" w:eastAsia="Times New Roman" w:hAnsi="Arial" w:cs="Arial"/>
                <w:b/>
                <w:bCs/>
                <w:i/>
                <w:iCs/>
                <w:sz w:val="18"/>
                <w:szCs w:val="18"/>
                <w:lang w:eastAsia="hr-HR"/>
              </w:rPr>
            </w:pPr>
            <w:r w:rsidRPr="003F16A3">
              <w:rPr>
                <w:rFonts w:ascii="Arial" w:eastAsia="Times New Roman" w:hAnsi="Arial" w:cs="Arial"/>
                <w:b/>
                <w:bCs/>
                <w:i/>
                <w:iCs/>
                <w:sz w:val="18"/>
                <w:szCs w:val="18"/>
                <w:lang w:eastAsia="hr-HR"/>
              </w:rPr>
              <w:t>769,23</w:t>
            </w:r>
          </w:p>
        </w:tc>
        <w:tc>
          <w:tcPr>
            <w:tcW w:w="924"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jc w:val="right"/>
              <w:rPr>
                <w:rFonts w:ascii="Arial" w:eastAsia="Times New Roman" w:hAnsi="Arial" w:cs="Arial"/>
                <w:b/>
                <w:bCs/>
                <w:i/>
                <w:iCs/>
                <w:sz w:val="18"/>
                <w:szCs w:val="18"/>
                <w:lang w:eastAsia="hr-HR"/>
              </w:rPr>
            </w:pPr>
            <w:r w:rsidRPr="003F16A3">
              <w:rPr>
                <w:rFonts w:ascii="Arial" w:eastAsia="Times New Roman" w:hAnsi="Arial" w:cs="Arial"/>
                <w:b/>
                <w:bCs/>
                <w:i/>
                <w:iCs/>
                <w:sz w:val="18"/>
                <w:szCs w:val="18"/>
                <w:lang w:eastAsia="hr-HR"/>
              </w:rPr>
              <w:t>68,07</w:t>
            </w:r>
          </w:p>
        </w:tc>
        <w:tc>
          <w:tcPr>
            <w:tcW w:w="885"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jc w:val="right"/>
              <w:rPr>
                <w:rFonts w:ascii="Arial" w:eastAsia="Times New Roman" w:hAnsi="Arial" w:cs="Arial"/>
                <w:b/>
                <w:bCs/>
                <w:i/>
                <w:iCs/>
                <w:sz w:val="18"/>
                <w:szCs w:val="18"/>
                <w:lang w:eastAsia="hr-HR"/>
              </w:rPr>
            </w:pPr>
            <w:r w:rsidRPr="003F16A3">
              <w:rPr>
                <w:rFonts w:ascii="Arial" w:eastAsia="Times New Roman" w:hAnsi="Arial" w:cs="Arial"/>
                <w:b/>
                <w:bCs/>
                <w:i/>
                <w:iCs/>
                <w:sz w:val="18"/>
                <w:szCs w:val="18"/>
                <w:lang w:eastAsia="hr-HR"/>
              </w:rPr>
              <w:t>0,00</w:t>
            </w:r>
          </w:p>
        </w:tc>
      </w:tr>
      <w:tr w:rsidR="006E0095" w:rsidRPr="003F16A3" w:rsidTr="00371459">
        <w:trPr>
          <w:trHeight w:val="255"/>
        </w:trPr>
        <w:tc>
          <w:tcPr>
            <w:tcW w:w="3591" w:type="dxa"/>
            <w:gridSpan w:val="2"/>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rPr>
                <w:rFonts w:ascii="Arial" w:eastAsia="Times New Roman" w:hAnsi="Arial" w:cs="Arial"/>
                <w:b/>
                <w:bCs/>
                <w:color w:val="000000"/>
                <w:sz w:val="16"/>
                <w:szCs w:val="16"/>
                <w:lang w:eastAsia="hr-HR"/>
              </w:rPr>
            </w:pPr>
            <w:r w:rsidRPr="003F16A3">
              <w:rPr>
                <w:rFonts w:ascii="Arial" w:eastAsia="Times New Roman" w:hAnsi="Arial" w:cs="Arial"/>
                <w:b/>
                <w:bCs/>
                <w:color w:val="000000"/>
                <w:sz w:val="16"/>
                <w:szCs w:val="16"/>
                <w:lang w:eastAsia="hr-HR"/>
              </w:rPr>
              <w:t>Izvor 8. NAMJENSKI PRIMICI OD ZADUŽIVANJA</w:t>
            </w:r>
          </w:p>
        </w:tc>
        <w:tc>
          <w:tcPr>
            <w:tcW w:w="1267"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
                <w:bCs/>
                <w:color w:val="000000"/>
                <w:sz w:val="16"/>
                <w:szCs w:val="16"/>
                <w:lang w:eastAsia="hr-HR"/>
              </w:rPr>
            </w:pPr>
            <w:r w:rsidRPr="003F16A3">
              <w:rPr>
                <w:rFonts w:ascii="Arial" w:eastAsia="Times New Roman" w:hAnsi="Arial" w:cs="Arial"/>
                <w:b/>
                <w:bCs/>
                <w:color w:val="000000"/>
                <w:sz w:val="16"/>
                <w:szCs w:val="16"/>
                <w:lang w:eastAsia="hr-HR"/>
              </w:rPr>
              <w:t>5.002.396,00</w:t>
            </w:r>
          </w:p>
        </w:tc>
        <w:tc>
          <w:tcPr>
            <w:tcW w:w="1307"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
                <w:bCs/>
                <w:color w:val="000000"/>
                <w:sz w:val="16"/>
                <w:szCs w:val="16"/>
                <w:lang w:eastAsia="hr-HR"/>
              </w:rPr>
            </w:pPr>
            <w:r w:rsidRPr="003F16A3">
              <w:rPr>
                <w:rFonts w:ascii="Arial" w:eastAsia="Times New Roman" w:hAnsi="Arial" w:cs="Arial"/>
                <w:b/>
                <w:bCs/>
                <w:color w:val="000000"/>
                <w:sz w:val="16"/>
                <w:szCs w:val="16"/>
                <w:lang w:eastAsia="hr-HR"/>
              </w:rPr>
              <w:t>2.600.000,00</w:t>
            </w:r>
          </w:p>
        </w:tc>
        <w:tc>
          <w:tcPr>
            <w:tcW w:w="1441"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
                <w:bCs/>
                <w:color w:val="000000"/>
                <w:sz w:val="16"/>
                <w:szCs w:val="16"/>
                <w:lang w:eastAsia="hr-HR"/>
              </w:rPr>
            </w:pPr>
            <w:r w:rsidRPr="003F16A3">
              <w:rPr>
                <w:rFonts w:ascii="Arial" w:eastAsia="Times New Roman" w:hAnsi="Arial" w:cs="Arial"/>
                <w:b/>
                <w:bCs/>
                <w:color w:val="000000"/>
                <w:sz w:val="16"/>
                <w:szCs w:val="16"/>
                <w:lang w:eastAsia="hr-HR"/>
              </w:rPr>
              <w:t>20.000.000,00</w:t>
            </w:r>
          </w:p>
        </w:tc>
        <w:tc>
          <w:tcPr>
            <w:tcW w:w="1471"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
                <w:bCs/>
                <w:color w:val="000000"/>
                <w:sz w:val="16"/>
                <w:szCs w:val="16"/>
                <w:lang w:eastAsia="hr-HR"/>
              </w:rPr>
            </w:pPr>
            <w:r w:rsidRPr="003F16A3">
              <w:rPr>
                <w:rFonts w:ascii="Arial" w:eastAsia="Times New Roman" w:hAnsi="Arial" w:cs="Arial"/>
                <w:b/>
                <w:bCs/>
                <w:color w:val="000000"/>
                <w:sz w:val="16"/>
                <w:szCs w:val="16"/>
                <w:lang w:eastAsia="hr-HR"/>
              </w:rPr>
              <w:t>13.614.950,00</w:t>
            </w:r>
          </w:p>
        </w:tc>
        <w:tc>
          <w:tcPr>
            <w:tcW w:w="1280"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
                <w:bCs/>
                <w:color w:val="000000"/>
                <w:sz w:val="16"/>
                <w:szCs w:val="16"/>
                <w:lang w:eastAsia="hr-HR"/>
              </w:rPr>
            </w:pPr>
            <w:r w:rsidRPr="003F16A3">
              <w:rPr>
                <w:rFonts w:ascii="Arial" w:eastAsia="Times New Roman" w:hAnsi="Arial" w:cs="Arial"/>
                <w:b/>
                <w:bCs/>
                <w:color w:val="000000"/>
                <w:sz w:val="16"/>
                <w:szCs w:val="16"/>
                <w:lang w:eastAsia="hr-HR"/>
              </w:rPr>
              <w:t>0,00</w:t>
            </w:r>
          </w:p>
        </w:tc>
        <w:tc>
          <w:tcPr>
            <w:tcW w:w="1022"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jc w:val="right"/>
              <w:rPr>
                <w:rFonts w:ascii="Arial" w:eastAsia="Times New Roman" w:hAnsi="Arial" w:cs="Arial"/>
                <w:b/>
                <w:sz w:val="16"/>
                <w:szCs w:val="16"/>
                <w:lang w:eastAsia="hr-HR"/>
              </w:rPr>
            </w:pPr>
            <w:r w:rsidRPr="003F16A3">
              <w:rPr>
                <w:rFonts w:ascii="Arial" w:eastAsia="Times New Roman" w:hAnsi="Arial" w:cs="Arial"/>
                <w:b/>
                <w:sz w:val="16"/>
                <w:szCs w:val="16"/>
                <w:lang w:eastAsia="hr-HR"/>
              </w:rPr>
              <w:t>51,98</w:t>
            </w:r>
          </w:p>
        </w:tc>
        <w:tc>
          <w:tcPr>
            <w:tcW w:w="924"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
                <w:bCs/>
                <w:color w:val="000000"/>
                <w:sz w:val="16"/>
                <w:szCs w:val="16"/>
                <w:lang w:eastAsia="hr-HR"/>
              </w:rPr>
            </w:pPr>
            <w:r w:rsidRPr="003F16A3">
              <w:rPr>
                <w:rFonts w:ascii="Arial" w:eastAsia="Times New Roman" w:hAnsi="Arial" w:cs="Arial"/>
                <w:b/>
                <w:bCs/>
                <w:color w:val="000000"/>
                <w:sz w:val="16"/>
                <w:szCs w:val="16"/>
                <w:lang w:eastAsia="hr-HR"/>
              </w:rPr>
              <w:t>769,23</w:t>
            </w:r>
          </w:p>
        </w:tc>
        <w:tc>
          <w:tcPr>
            <w:tcW w:w="924"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
                <w:bCs/>
                <w:color w:val="000000"/>
                <w:sz w:val="16"/>
                <w:szCs w:val="16"/>
                <w:lang w:eastAsia="hr-HR"/>
              </w:rPr>
            </w:pPr>
            <w:r w:rsidRPr="003F16A3">
              <w:rPr>
                <w:rFonts w:ascii="Arial" w:eastAsia="Times New Roman" w:hAnsi="Arial" w:cs="Arial"/>
                <w:b/>
                <w:bCs/>
                <w:color w:val="000000"/>
                <w:sz w:val="16"/>
                <w:szCs w:val="16"/>
                <w:lang w:eastAsia="hr-HR"/>
              </w:rPr>
              <w:t>68,07</w:t>
            </w:r>
          </w:p>
        </w:tc>
        <w:tc>
          <w:tcPr>
            <w:tcW w:w="885"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
                <w:bCs/>
                <w:color w:val="000000"/>
                <w:sz w:val="16"/>
                <w:szCs w:val="16"/>
                <w:lang w:eastAsia="hr-HR"/>
              </w:rPr>
            </w:pPr>
            <w:r w:rsidRPr="003F16A3">
              <w:rPr>
                <w:rFonts w:ascii="Arial" w:eastAsia="Times New Roman" w:hAnsi="Arial" w:cs="Arial"/>
                <w:b/>
                <w:bCs/>
                <w:color w:val="000000"/>
                <w:sz w:val="16"/>
                <w:szCs w:val="16"/>
                <w:lang w:eastAsia="hr-HR"/>
              </w:rPr>
              <w:t>0,00</w:t>
            </w:r>
          </w:p>
        </w:tc>
      </w:tr>
      <w:tr w:rsidR="006E0095" w:rsidRPr="003F16A3" w:rsidTr="00371459">
        <w:trPr>
          <w:trHeight w:val="255"/>
        </w:trPr>
        <w:tc>
          <w:tcPr>
            <w:tcW w:w="3591" w:type="dxa"/>
            <w:gridSpan w:val="2"/>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8.1. NAMJENSKI PRIMICI OD ZADUŽIVANJA</w:t>
            </w:r>
          </w:p>
        </w:tc>
        <w:tc>
          <w:tcPr>
            <w:tcW w:w="1267"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5.002.396,00</w:t>
            </w:r>
          </w:p>
        </w:tc>
        <w:tc>
          <w:tcPr>
            <w:tcW w:w="1307"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2.600.000,00</w:t>
            </w:r>
          </w:p>
        </w:tc>
        <w:tc>
          <w:tcPr>
            <w:tcW w:w="1441"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20.000.000,00</w:t>
            </w:r>
          </w:p>
        </w:tc>
        <w:tc>
          <w:tcPr>
            <w:tcW w:w="1471"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13.614.950,00</w:t>
            </w:r>
          </w:p>
        </w:tc>
        <w:tc>
          <w:tcPr>
            <w:tcW w:w="1280"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0,00</w:t>
            </w:r>
          </w:p>
        </w:tc>
        <w:tc>
          <w:tcPr>
            <w:tcW w:w="1022"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jc w:val="right"/>
              <w:rPr>
                <w:rFonts w:ascii="Arial" w:eastAsia="Times New Roman" w:hAnsi="Arial" w:cs="Arial"/>
                <w:sz w:val="16"/>
                <w:szCs w:val="16"/>
                <w:lang w:eastAsia="hr-HR"/>
              </w:rPr>
            </w:pPr>
            <w:r w:rsidRPr="003F16A3">
              <w:rPr>
                <w:rFonts w:ascii="Arial" w:eastAsia="Times New Roman" w:hAnsi="Arial" w:cs="Arial"/>
                <w:sz w:val="16"/>
                <w:szCs w:val="16"/>
                <w:lang w:eastAsia="hr-HR"/>
              </w:rPr>
              <w:t>51,98</w:t>
            </w:r>
          </w:p>
        </w:tc>
        <w:tc>
          <w:tcPr>
            <w:tcW w:w="924"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769,23</w:t>
            </w:r>
          </w:p>
        </w:tc>
        <w:tc>
          <w:tcPr>
            <w:tcW w:w="924"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68,07</w:t>
            </w:r>
          </w:p>
        </w:tc>
        <w:tc>
          <w:tcPr>
            <w:tcW w:w="885"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0,00</w:t>
            </w:r>
          </w:p>
        </w:tc>
      </w:tr>
      <w:tr w:rsidR="006E0095" w:rsidRPr="003F16A3" w:rsidTr="00371459">
        <w:trPr>
          <w:trHeight w:val="255"/>
        </w:trPr>
        <w:tc>
          <w:tcPr>
            <w:tcW w:w="1218" w:type="dxa"/>
            <w:tcBorders>
              <w:top w:val="nil"/>
              <w:left w:val="nil"/>
              <w:bottom w:val="nil"/>
              <w:right w:val="nil"/>
            </w:tcBorders>
            <w:shd w:val="clear" w:color="auto" w:fill="auto"/>
            <w:vAlign w:val="bottom"/>
            <w:hideMark/>
          </w:tcPr>
          <w:p w:rsidR="003F16A3" w:rsidRPr="003F16A3" w:rsidRDefault="003F16A3" w:rsidP="003F16A3">
            <w:pPr>
              <w:spacing w:after="0" w:line="240" w:lineRule="auto"/>
              <w:rPr>
                <w:rFonts w:ascii="Arial" w:eastAsia="Times New Roman" w:hAnsi="Arial" w:cs="Arial"/>
                <w:sz w:val="16"/>
                <w:szCs w:val="16"/>
                <w:lang w:eastAsia="hr-HR"/>
              </w:rPr>
            </w:pPr>
          </w:p>
        </w:tc>
        <w:tc>
          <w:tcPr>
            <w:tcW w:w="2373" w:type="dxa"/>
            <w:tcBorders>
              <w:top w:val="nil"/>
              <w:left w:val="nil"/>
              <w:bottom w:val="nil"/>
              <w:right w:val="nil"/>
            </w:tcBorders>
            <w:shd w:val="clear" w:color="auto" w:fill="auto"/>
            <w:vAlign w:val="bottom"/>
            <w:hideMark/>
          </w:tcPr>
          <w:p w:rsidR="003F16A3" w:rsidRPr="003F16A3" w:rsidRDefault="003F16A3" w:rsidP="003F16A3">
            <w:pPr>
              <w:spacing w:after="0" w:line="240" w:lineRule="auto"/>
              <w:rPr>
                <w:rFonts w:ascii="Arial" w:eastAsia="Times New Roman" w:hAnsi="Arial" w:cs="Arial"/>
                <w:sz w:val="16"/>
                <w:szCs w:val="16"/>
                <w:lang w:eastAsia="hr-HR"/>
              </w:rPr>
            </w:pPr>
          </w:p>
        </w:tc>
        <w:tc>
          <w:tcPr>
            <w:tcW w:w="1267"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rPr>
                <w:rFonts w:ascii="Arial" w:eastAsia="Times New Roman" w:hAnsi="Arial" w:cs="Arial"/>
                <w:sz w:val="16"/>
                <w:szCs w:val="16"/>
                <w:lang w:eastAsia="hr-HR"/>
              </w:rPr>
            </w:pPr>
          </w:p>
        </w:tc>
        <w:tc>
          <w:tcPr>
            <w:tcW w:w="1307"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rPr>
                <w:rFonts w:ascii="Arial" w:eastAsia="Times New Roman" w:hAnsi="Arial" w:cs="Arial"/>
                <w:sz w:val="16"/>
                <w:szCs w:val="16"/>
                <w:lang w:eastAsia="hr-HR"/>
              </w:rPr>
            </w:pPr>
          </w:p>
        </w:tc>
        <w:tc>
          <w:tcPr>
            <w:tcW w:w="1441"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rPr>
                <w:rFonts w:ascii="Arial" w:eastAsia="Times New Roman" w:hAnsi="Arial" w:cs="Arial"/>
                <w:sz w:val="16"/>
                <w:szCs w:val="16"/>
                <w:lang w:eastAsia="hr-HR"/>
              </w:rPr>
            </w:pPr>
          </w:p>
        </w:tc>
        <w:tc>
          <w:tcPr>
            <w:tcW w:w="1471"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rPr>
                <w:rFonts w:ascii="Arial" w:eastAsia="Times New Roman" w:hAnsi="Arial" w:cs="Arial"/>
                <w:sz w:val="16"/>
                <w:szCs w:val="16"/>
                <w:lang w:eastAsia="hr-HR"/>
              </w:rPr>
            </w:pPr>
          </w:p>
        </w:tc>
        <w:tc>
          <w:tcPr>
            <w:tcW w:w="1280"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rPr>
                <w:rFonts w:ascii="Arial" w:eastAsia="Times New Roman" w:hAnsi="Arial" w:cs="Arial"/>
                <w:sz w:val="16"/>
                <w:szCs w:val="16"/>
                <w:lang w:eastAsia="hr-HR"/>
              </w:rPr>
            </w:pPr>
          </w:p>
        </w:tc>
        <w:tc>
          <w:tcPr>
            <w:tcW w:w="1022"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rPr>
                <w:rFonts w:ascii="Arial" w:eastAsia="Times New Roman" w:hAnsi="Arial" w:cs="Arial"/>
                <w:sz w:val="16"/>
                <w:szCs w:val="16"/>
                <w:lang w:eastAsia="hr-HR"/>
              </w:rPr>
            </w:pPr>
          </w:p>
        </w:tc>
        <w:tc>
          <w:tcPr>
            <w:tcW w:w="924"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rPr>
                <w:rFonts w:ascii="Arial" w:eastAsia="Times New Roman" w:hAnsi="Arial" w:cs="Arial"/>
                <w:sz w:val="16"/>
                <w:szCs w:val="16"/>
                <w:lang w:eastAsia="hr-HR"/>
              </w:rPr>
            </w:pPr>
          </w:p>
        </w:tc>
        <w:tc>
          <w:tcPr>
            <w:tcW w:w="924"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rPr>
                <w:rFonts w:ascii="Arial" w:eastAsia="Times New Roman" w:hAnsi="Arial" w:cs="Arial"/>
                <w:sz w:val="16"/>
                <w:szCs w:val="16"/>
                <w:lang w:eastAsia="hr-HR"/>
              </w:rPr>
            </w:pPr>
          </w:p>
        </w:tc>
        <w:tc>
          <w:tcPr>
            <w:tcW w:w="885"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rPr>
                <w:rFonts w:ascii="Arial" w:eastAsia="Times New Roman" w:hAnsi="Arial" w:cs="Arial"/>
                <w:sz w:val="16"/>
                <w:szCs w:val="16"/>
                <w:lang w:eastAsia="hr-HR"/>
              </w:rPr>
            </w:pPr>
          </w:p>
        </w:tc>
      </w:tr>
      <w:tr w:rsidR="006E0095" w:rsidRPr="003F16A3" w:rsidTr="00371459">
        <w:trPr>
          <w:trHeight w:val="255"/>
        </w:trPr>
        <w:tc>
          <w:tcPr>
            <w:tcW w:w="3591" w:type="dxa"/>
            <w:gridSpan w:val="2"/>
            <w:tcBorders>
              <w:top w:val="nil"/>
              <w:left w:val="nil"/>
              <w:bottom w:val="nil"/>
              <w:right w:val="nil"/>
            </w:tcBorders>
            <w:shd w:val="clear" w:color="auto" w:fill="auto"/>
            <w:noWrap/>
            <w:vAlign w:val="bottom"/>
            <w:hideMark/>
          </w:tcPr>
          <w:p w:rsidR="003F16A3" w:rsidRPr="003F16A3" w:rsidRDefault="003F16A3" w:rsidP="003F16A3">
            <w:pPr>
              <w:spacing w:after="0" w:line="240" w:lineRule="auto"/>
              <w:rPr>
                <w:rFonts w:ascii="Arial" w:eastAsia="Times New Roman" w:hAnsi="Arial" w:cs="Arial"/>
                <w:b/>
                <w:bCs/>
                <w:i/>
                <w:iCs/>
                <w:sz w:val="18"/>
                <w:szCs w:val="18"/>
                <w:lang w:eastAsia="hr-HR"/>
              </w:rPr>
            </w:pPr>
            <w:r w:rsidRPr="003F16A3">
              <w:rPr>
                <w:rFonts w:ascii="Arial" w:eastAsia="Times New Roman" w:hAnsi="Arial" w:cs="Arial"/>
                <w:b/>
                <w:bCs/>
                <w:i/>
                <w:iCs/>
                <w:sz w:val="18"/>
                <w:szCs w:val="18"/>
                <w:lang w:eastAsia="hr-HR"/>
              </w:rPr>
              <w:t xml:space="preserve">UKUPNO  IZDACI </w:t>
            </w:r>
          </w:p>
        </w:tc>
        <w:tc>
          <w:tcPr>
            <w:tcW w:w="1267"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jc w:val="right"/>
              <w:rPr>
                <w:rFonts w:ascii="Arial" w:eastAsia="Times New Roman" w:hAnsi="Arial" w:cs="Arial"/>
                <w:b/>
                <w:bCs/>
                <w:i/>
                <w:iCs/>
                <w:sz w:val="18"/>
                <w:szCs w:val="18"/>
                <w:lang w:eastAsia="hr-HR"/>
              </w:rPr>
            </w:pPr>
            <w:r w:rsidRPr="003F16A3">
              <w:rPr>
                <w:rFonts w:ascii="Arial" w:eastAsia="Times New Roman" w:hAnsi="Arial" w:cs="Arial"/>
                <w:b/>
                <w:bCs/>
                <w:i/>
                <w:iCs/>
                <w:sz w:val="18"/>
                <w:szCs w:val="18"/>
                <w:lang w:eastAsia="hr-HR"/>
              </w:rPr>
              <w:t>7.659.416,23</w:t>
            </w:r>
          </w:p>
        </w:tc>
        <w:tc>
          <w:tcPr>
            <w:tcW w:w="1307"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jc w:val="right"/>
              <w:rPr>
                <w:rFonts w:ascii="Arial" w:eastAsia="Times New Roman" w:hAnsi="Arial" w:cs="Arial"/>
                <w:b/>
                <w:bCs/>
                <w:i/>
                <w:iCs/>
                <w:sz w:val="18"/>
                <w:szCs w:val="18"/>
                <w:lang w:eastAsia="hr-HR"/>
              </w:rPr>
            </w:pPr>
            <w:r w:rsidRPr="003F16A3">
              <w:rPr>
                <w:rFonts w:ascii="Arial" w:eastAsia="Times New Roman" w:hAnsi="Arial" w:cs="Arial"/>
                <w:b/>
                <w:bCs/>
                <w:i/>
                <w:iCs/>
                <w:sz w:val="18"/>
                <w:szCs w:val="18"/>
                <w:lang w:eastAsia="hr-HR"/>
              </w:rPr>
              <w:t>7.640.000,00</w:t>
            </w:r>
          </w:p>
        </w:tc>
        <w:tc>
          <w:tcPr>
            <w:tcW w:w="1441"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jc w:val="right"/>
              <w:rPr>
                <w:rFonts w:ascii="Arial" w:eastAsia="Times New Roman" w:hAnsi="Arial" w:cs="Arial"/>
                <w:b/>
                <w:bCs/>
                <w:i/>
                <w:iCs/>
                <w:sz w:val="18"/>
                <w:szCs w:val="18"/>
                <w:lang w:eastAsia="hr-HR"/>
              </w:rPr>
            </w:pPr>
            <w:r w:rsidRPr="003F16A3">
              <w:rPr>
                <w:rFonts w:ascii="Arial" w:eastAsia="Times New Roman" w:hAnsi="Arial" w:cs="Arial"/>
                <w:b/>
                <w:bCs/>
                <w:i/>
                <w:iCs/>
                <w:sz w:val="18"/>
                <w:szCs w:val="18"/>
                <w:lang w:eastAsia="hr-HR"/>
              </w:rPr>
              <w:t>5.000.000,00</w:t>
            </w:r>
          </w:p>
        </w:tc>
        <w:tc>
          <w:tcPr>
            <w:tcW w:w="1471"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jc w:val="right"/>
              <w:rPr>
                <w:rFonts w:ascii="Arial" w:eastAsia="Times New Roman" w:hAnsi="Arial" w:cs="Arial"/>
                <w:b/>
                <w:bCs/>
                <w:i/>
                <w:iCs/>
                <w:sz w:val="18"/>
                <w:szCs w:val="18"/>
                <w:lang w:eastAsia="hr-HR"/>
              </w:rPr>
            </w:pPr>
            <w:r w:rsidRPr="003F16A3">
              <w:rPr>
                <w:rFonts w:ascii="Arial" w:eastAsia="Times New Roman" w:hAnsi="Arial" w:cs="Arial"/>
                <w:b/>
                <w:bCs/>
                <w:i/>
                <w:iCs/>
                <w:sz w:val="18"/>
                <w:szCs w:val="18"/>
                <w:lang w:eastAsia="hr-HR"/>
              </w:rPr>
              <w:t>4.970.000,00</w:t>
            </w:r>
          </w:p>
        </w:tc>
        <w:tc>
          <w:tcPr>
            <w:tcW w:w="1280"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jc w:val="right"/>
              <w:rPr>
                <w:rFonts w:ascii="Arial" w:eastAsia="Times New Roman" w:hAnsi="Arial" w:cs="Arial"/>
                <w:b/>
                <w:bCs/>
                <w:i/>
                <w:iCs/>
                <w:sz w:val="18"/>
                <w:szCs w:val="18"/>
                <w:lang w:eastAsia="hr-HR"/>
              </w:rPr>
            </w:pPr>
            <w:r w:rsidRPr="003F16A3">
              <w:rPr>
                <w:rFonts w:ascii="Arial" w:eastAsia="Times New Roman" w:hAnsi="Arial" w:cs="Arial"/>
                <w:b/>
                <w:bCs/>
                <w:i/>
                <w:iCs/>
                <w:sz w:val="18"/>
                <w:szCs w:val="18"/>
                <w:lang w:eastAsia="hr-HR"/>
              </w:rPr>
              <w:t>4.970.000,00</w:t>
            </w:r>
          </w:p>
        </w:tc>
        <w:tc>
          <w:tcPr>
            <w:tcW w:w="1022"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
                <w:bCs/>
                <w:color w:val="000000"/>
                <w:sz w:val="18"/>
                <w:szCs w:val="18"/>
                <w:lang w:eastAsia="hr-HR"/>
              </w:rPr>
            </w:pPr>
            <w:r w:rsidRPr="003F16A3">
              <w:rPr>
                <w:rFonts w:ascii="Arial" w:eastAsia="Times New Roman" w:hAnsi="Arial" w:cs="Arial"/>
                <w:b/>
                <w:bCs/>
                <w:color w:val="000000"/>
                <w:sz w:val="18"/>
                <w:szCs w:val="18"/>
                <w:lang w:eastAsia="hr-HR"/>
              </w:rPr>
              <w:t>99,75</w:t>
            </w:r>
          </w:p>
        </w:tc>
        <w:tc>
          <w:tcPr>
            <w:tcW w:w="924"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jc w:val="right"/>
              <w:rPr>
                <w:rFonts w:ascii="Arial" w:eastAsia="Times New Roman" w:hAnsi="Arial" w:cs="Arial"/>
                <w:b/>
                <w:bCs/>
                <w:i/>
                <w:iCs/>
                <w:sz w:val="18"/>
                <w:szCs w:val="18"/>
                <w:lang w:eastAsia="hr-HR"/>
              </w:rPr>
            </w:pPr>
            <w:r w:rsidRPr="003F16A3">
              <w:rPr>
                <w:rFonts w:ascii="Arial" w:eastAsia="Times New Roman" w:hAnsi="Arial" w:cs="Arial"/>
                <w:b/>
                <w:bCs/>
                <w:i/>
                <w:iCs/>
                <w:sz w:val="18"/>
                <w:szCs w:val="18"/>
                <w:lang w:eastAsia="hr-HR"/>
              </w:rPr>
              <w:t>65,44</w:t>
            </w:r>
          </w:p>
        </w:tc>
        <w:tc>
          <w:tcPr>
            <w:tcW w:w="924"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jc w:val="right"/>
              <w:rPr>
                <w:rFonts w:ascii="Arial" w:eastAsia="Times New Roman" w:hAnsi="Arial" w:cs="Arial"/>
                <w:b/>
                <w:bCs/>
                <w:i/>
                <w:iCs/>
                <w:sz w:val="18"/>
                <w:szCs w:val="18"/>
                <w:lang w:eastAsia="hr-HR"/>
              </w:rPr>
            </w:pPr>
            <w:r w:rsidRPr="003F16A3">
              <w:rPr>
                <w:rFonts w:ascii="Arial" w:eastAsia="Times New Roman" w:hAnsi="Arial" w:cs="Arial"/>
                <w:b/>
                <w:bCs/>
                <w:i/>
                <w:iCs/>
                <w:sz w:val="18"/>
                <w:szCs w:val="18"/>
                <w:lang w:eastAsia="hr-HR"/>
              </w:rPr>
              <w:t>99,40</w:t>
            </w:r>
          </w:p>
        </w:tc>
        <w:tc>
          <w:tcPr>
            <w:tcW w:w="885"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jc w:val="right"/>
              <w:rPr>
                <w:rFonts w:ascii="Arial" w:eastAsia="Times New Roman" w:hAnsi="Arial" w:cs="Arial"/>
                <w:b/>
                <w:bCs/>
                <w:i/>
                <w:iCs/>
                <w:sz w:val="18"/>
                <w:szCs w:val="18"/>
                <w:lang w:eastAsia="hr-HR"/>
              </w:rPr>
            </w:pPr>
            <w:r w:rsidRPr="003F16A3">
              <w:rPr>
                <w:rFonts w:ascii="Arial" w:eastAsia="Times New Roman" w:hAnsi="Arial" w:cs="Arial"/>
                <w:b/>
                <w:bCs/>
                <w:i/>
                <w:iCs/>
                <w:sz w:val="18"/>
                <w:szCs w:val="18"/>
                <w:lang w:eastAsia="hr-HR"/>
              </w:rPr>
              <w:t>100,00</w:t>
            </w:r>
          </w:p>
        </w:tc>
      </w:tr>
      <w:tr w:rsidR="006E0095" w:rsidRPr="003F16A3" w:rsidTr="00371459">
        <w:trPr>
          <w:trHeight w:val="255"/>
        </w:trPr>
        <w:tc>
          <w:tcPr>
            <w:tcW w:w="3591" w:type="dxa"/>
            <w:gridSpan w:val="2"/>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rPr>
                <w:rFonts w:ascii="Arial" w:eastAsia="Times New Roman" w:hAnsi="Arial" w:cs="Arial"/>
                <w:b/>
                <w:bCs/>
                <w:color w:val="000000"/>
                <w:sz w:val="16"/>
                <w:szCs w:val="16"/>
                <w:lang w:eastAsia="hr-HR"/>
              </w:rPr>
            </w:pPr>
            <w:r w:rsidRPr="003F16A3">
              <w:rPr>
                <w:rFonts w:ascii="Arial" w:eastAsia="Times New Roman" w:hAnsi="Arial" w:cs="Arial"/>
                <w:b/>
                <w:bCs/>
                <w:color w:val="000000"/>
                <w:sz w:val="16"/>
                <w:szCs w:val="16"/>
                <w:lang w:eastAsia="hr-HR"/>
              </w:rPr>
              <w:t>Izvor 1. OPĆI PRIHODI I PRIMICI</w:t>
            </w:r>
          </w:p>
        </w:tc>
        <w:tc>
          <w:tcPr>
            <w:tcW w:w="1267"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
                <w:bCs/>
                <w:color w:val="000000"/>
                <w:sz w:val="16"/>
                <w:szCs w:val="16"/>
                <w:lang w:eastAsia="hr-HR"/>
              </w:rPr>
            </w:pPr>
            <w:r w:rsidRPr="003F16A3">
              <w:rPr>
                <w:rFonts w:ascii="Arial" w:eastAsia="Times New Roman" w:hAnsi="Arial" w:cs="Arial"/>
                <w:b/>
                <w:bCs/>
                <w:color w:val="000000"/>
                <w:sz w:val="16"/>
                <w:szCs w:val="16"/>
                <w:lang w:eastAsia="hr-HR"/>
              </w:rPr>
              <w:t>5.558.821,81</w:t>
            </w:r>
          </w:p>
        </w:tc>
        <w:tc>
          <w:tcPr>
            <w:tcW w:w="1307"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
                <w:bCs/>
                <w:color w:val="000000"/>
                <w:sz w:val="16"/>
                <w:szCs w:val="16"/>
                <w:lang w:eastAsia="hr-HR"/>
              </w:rPr>
            </w:pPr>
            <w:r w:rsidRPr="003F16A3">
              <w:rPr>
                <w:rFonts w:ascii="Arial" w:eastAsia="Times New Roman" w:hAnsi="Arial" w:cs="Arial"/>
                <w:b/>
                <w:bCs/>
                <w:color w:val="000000"/>
                <w:sz w:val="16"/>
                <w:szCs w:val="16"/>
                <w:lang w:eastAsia="hr-HR"/>
              </w:rPr>
              <w:t>7.202.262,00</w:t>
            </w:r>
          </w:p>
        </w:tc>
        <w:tc>
          <w:tcPr>
            <w:tcW w:w="1441"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
                <w:bCs/>
                <w:color w:val="000000"/>
                <w:sz w:val="16"/>
                <w:szCs w:val="16"/>
                <w:lang w:eastAsia="hr-HR"/>
              </w:rPr>
            </w:pPr>
            <w:r w:rsidRPr="003F16A3">
              <w:rPr>
                <w:rFonts w:ascii="Arial" w:eastAsia="Times New Roman" w:hAnsi="Arial" w:cs="Arial"/>
                <w:b/>
                <w:bCs/>
                <w:color w:val="000000"/>
                <w:sz w:val="16"/>
                <w:szCs w:val="16"/>
                <w:lang w:eastAsia="hr-HR"/>
              </w:rPr>
              <w:t>4.400.000,00</w:t>
            </w:r>
          </w:p>
        </w:tc>
        <w:tc>
          <w:tcPr>
            <w:tcW w:w="1471"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
                <w:bCs/>
                <w:color w:val="000000"/>
                <w:sz w:val="16"/>
                <w:szCs w:val="16"/>
                <w:lang w:eastAsia="hr-HR"/>
              </w:rPr>
            </w:pPr>
            <w:r w:rsidRPr="003F16A3">
              <w:rPr>
                <w:rFonts w:ascii="Arial" w:eastAsia="Times New Roman" w:hAnsi="Arial" w:cs="Arial"/>
                <w:b/>
                <w:bCs/>
                <w:color w:val="000000"/>
                <w:sz w:val="16"/>
                <w:szCs w:val="16"/>
                <w:lang w:eastAsia="hr-HR"/>
              </w:rPr>
              <w:t>3.735.000,00</w:t>
            </w:r>
          </w:p>
        </w:tc>
        <w:tc>
          <w:tcPr>
            <w:tcW w:w="1280"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
                <w:bCs/>
                <w:color w:val="000000"/>
                <w:sz w:val="16"/>
                <w:szCs w:val="16"/>
                <w:lang w:eastAsia="hr-HR"/>
              </w:rPr>
            </w:pPr>
            <w:r w:rsidRPr="003F16A3">
              <w:rPr>
                <w:rFonts w:ascii="Arial" w:eastAsia="Times New Roman" w:hAnsi="Arial" w:cs="Arial"/>
                <w:b/>
                <w:bCs/>
                <w:color w:val="000000"/>
                <w:sz w:val="16"/>
                <w:szCs w:val="16"/>
                <w:lang w:eastAsia="hr-HR"/>
              </w:rPr>
              <w:t>3.735.000,00</w:t>
            </w:r>
          </w:p>
        </w:tc>
        <w:tc>
          <w:tcPr>
            <w:tcW w:w="1022"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
                <w:bCs/>
                <w:color w:val="000000"/>
                <w:sz w:val="16"/>
                <w:szCs w:val="16"/>
                <w:lang w:eastAsia="hr-HR"/>
              </w:rPr>
            </w:pPr>
            <w:r w:rsidRPr="003F16A3">
              <w:rPr>
                <w:rFonts w:ascii="Arial" w:eastAsia="Times New Roman" w:hAnsi="Arial" w:cs="Arial"/>
                <w:b/>
                <w:bCs/>
                <w:color w:val="000000"/>
                <w:sz w:val="16"/>
                <w:szCs w:val="16"/>
                <w:lang w:eastAsia="hr-HR"/>
              </w:rPr>
              <w:t>129,56</w:t>
            </w:r>
          </w:p>
        </w:tc>
        <w:tc>
          <w:tcPr>
            <w:tcW w:w="924"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
                <w:bCs/>
                <w:color w:val="000000"/>
                <w:sz w:val="16"/>
                <w:szCs w:val="16"/>
                <w:lang w:eastAsia="hr-HR"/>
              </w:rPr>
            </w:pPr>
            <w:r w:rsidRPr="003F16A3">
              <w:rPr>
                <w:rFonts w:ascii="Arial" w:eastAsia="Times New Roman" w:hAnsi="Arial" w:cs="Arial"/>
                <w:b/>
                <w:bCs/>
                <w:color w:val="000000"/>
                <w:sz w:val="16"/>
                <w:szCs w:val="16"/>
                <w:lang w:eastAsia="hr-HR"/>
              </w:rPr>
              <w:t>61,09</w:t>
            </w:r>
          </w:p>
        </w:tc>
        <w:tc>
          <w:tcPr>
            <w:tcW w:w="924"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
                <w:bCs/>
                <w:color w:val="000000"/>
                <w:sz w:val="16"/>
                <w:szCs w:val="16"/>
                <w:lang w:eastAsia="hr-HR"/>
              </w:rPr>
            </w:pPr>
            <w:r w:rsidRPr="003F16A3">
              <w:rPr>
                <w:rFonts w:ascii="Arial" w:eastAsia="Times New Roman" w:hAnsi="Arial" w:cs="Arial"/>
                <w:b/>
                <w:bCs/>
                <w:color w:val="000000"/>
                <w:sz w:val="16"/>
                <w:szCs w:val="16"/>
                <w:lang w:eastAsia="hr-HR"/>
              </w:rPr>
              <w:t>84,89</w:t>
            </w:r>
          </w:p>
        </w:tc>
        <w:tc>
          <w:tcPr>
            <w:tcW w:w="885"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
                <w:bCs/>
                <w:color w:val="000000"/>
                <w:sz w:val="16"/>
                <w:szCs w:val="16"/>
                <w:lang w:eastAsia="hr-HR"/>
              </w:rPr>
            </w:pPr>
            <w:r w:rsidRPr="003F16A3">
              <w:rPr>
                <w:rFonts w:ascii="Arial" w:eastAsia="Times New Roman" w:hAnsi="Arial" w:cs="Arial"/>
                <w:b/>
                <w:bCs/>
                <w:color w:val="000000"/>
                <w:sz w:val="16"/>
                <w:szCs w:val="16"/>
                <w:lang w:eastAsia="hr-HR"/>
              </w:rPr>
              <w:t>100,00</w:t>
            </w:r>
          </w:p>
        </w:tc>
      </w:tr>
      <w:tr w:rsidR="006E0095" w:rsidRPr="003F16A3" w:rsidTr="00371459">
        <w:trPr>
          <w:trHeight w:val="255"/>
        </w:trPr>
        <w:tc>
          <w:tcPr>
            <w:tcW w:w="3591" w:type="dxa"/>
            <w:gridSpan w:val="2"/>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1.1. OPĆI PRIHODI I PRIMICI</w:t>
            </w:r>
          </w:p>
        </w:tc>
        <w:tc>
          <w:tcPr>
            <w:tcW w:w="1267"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5.558.821,81</w:t>
            </w:r>
          </w:p>
        </w:tc>
        <w:tc>
          <w:tcPr>
            <w:tcW w:w="1307"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7.202.262,00</w:t>
            </w:r>
          </w:p>
        </w:tc>
        <w:tc>
          <w:tcPr>
            <w:tcW w:w="1441"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4.400.000,00</w:t>
            </w:r>
          </w:p>
        </w:tc>
        <w:tc>
          <w:tcPr>
            <w:tcW w:w="1471"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3.735.000,00</w:t>
            </w:r>
          </w:p>
        </w:tc>
        <w:tc>
          <w:tcPr>
            <w:tcW w:w="1280"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3.735.000,00</w:t>
            </w:r>
          </w:p>
        </w:tc>
        <w:tc>
          <w:tcPr>
            <w:tcW w:w="1022"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129,56</w:t>
            </w:r>
          </w:p>
        </w:tc>
        <w:tc>
          <w:tcPr>
            <w:tcW w:w="924"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61,09</w:t>
            </w:r>
          </w:p>
        </w:tc>
        <w:tc>
          <w:tcPr>
            <w:tcW w:w="924"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84,89</w:t>
            </w:r>
          </w:p>
        </w:tc>
        <w:tc>
          <w:tcPr>
            <w:tcW w:w="885"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100,00</w:t>
            </w:r>
          </w:p>
        </w:tc>
      </w:tr>
      <w:tr w:rsidR="006E0095" w:rsidRPr="003F16A3" w:rsidTr="00371459">
        <w:trPr>
          <w:trHeight w:val="255"/>
        </w:trPr>
        <w:tc>
          <w:tcPr>
            <w:tcW w:w="1218" w:type="dxa"/>
            <w:tcBorders>
              <w:top w:val="nil"/>
              <w:left w:val="nil"/>
              <w:bottom w:val="nil"/>
              <w:right w:val="nil"/>
            </w:tcBorders>
            <w:shd w:val="clear" w:color="auto" w:fill="auto"/>
            <w:vAlign w:val="bottom"/>
            <w:hideMark/>
          </w:tcPr>
          <w:p w:rsidR="003F16A3" w:rsidRPr="003F16A3" w:rsidRDefault="003F16A3" w:rsidP="003F16A3">
            <w:pPr>
              <w:spacing w:after="0" w:line="240" w:lineRule="auto"/>
              <w:rPr>
                <w:rFonts w:ascii="Arial" w:eastAsia="Times New Roman" w:hAnsi="Arial" w:cs="Arial"/>
                <w:sz w:val="16"/>
                <w:szCs w:val="16"/>
                <w:lang w:eastAsia="hr-HR"/>
              </w:rPr>
            </w:pPr>
          </w:p>
        </w:tc>
        <w:tc>
          <w:tcPr>
            <w:tcW w:w="2373" w:type="dxa"/>
            <w:tcBorders>
              <w:top w:val="nil"/>
              <w:left w:val="nil"/>
              <w:bottom w:val="nil"/>
              <w:right w:val="nil"/>
            </w:tcBorders>
            <w:shd w:val="clear" w:color="auto" w:fill="auto"/>
            <w:vAlign w:val="bottom"/>
            <w:hideMark/>
          </w:tcPr>
          <w:p w:rsidR="003F16A3" w:rsidRPr="003F16A3" w:rsidRDefault="003F16A3" w:rsidP="003F16A3">
            <w:pPr>
              <w:spacing w:after="0" w:line="240" w:lineRule="auto"/>
              <w:rPr>
                <w:rFonts w:ascii="Arial" w:eastAsia="Times New Roman" w:hAnsi="Arial" w:cs="Arial"/>
                <w:sz w:val="16"/>
                <w:szCs w:val="16"/>
                <w:lang w:eastAsia="hr-HR"/>
              </w:rPr>
            </w:pPr>
          </w:p>
        </w:tc>
        <w:tc>
          <w:tcPr>
            <w:tcW w:w="1267"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rPr>
                <w:rFonts w:ascii="Arial" w:eastAsia="Times New Roman" w:hAnsi="Arial" w:cs="Arial"/>
                <w:sz w:val="16"/>
                <w:szCs w:val="16"/>
                <w:lang w:eastAsia="hr-HR"/>
              </w:rPr>
            </w:pPr>
          </w:p>
        </w:tc>
        <w:tc>
          <w:tcPr>
            <w:tcW w:w="1307"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rPr>
                <w:rFonts w:ascii="Arial" w:eastAsia="Times New Roman" w:hAnsi="Arial" w:cs="Arial"/>
                <w:sz w:val="16"/>
                <w:szCs w:val="16"/>
                <w:lang w:eastAsia="hr-HR"/>
              </w:rPr>
            </w:pPr>
          </w:p>
        </w:tc>
        <w:tc>
          <w:tcPr>
            <w:tcW w:w="1441"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rPr>
                <w:rFonts w:ascii="Arial" w:eastAsia="Times New Roman" w:hAnsi="Arial" w:cs="Arial"/>
                <w:sz w:val="16"/>
                <w:szCs w:val="16"/>
                <w:lang w:eastAsia="hr-HR"/>
              </w:rPr>
            </w:pPr>
          </w:p>
        </w:tc>
        <w:tc>
          <w:tcPr>
            <w:tcW w:w="1471"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rPr>
                <w:rFonts w:ascii="Arial" w:eastAsia="Times New Roman" w:hAnsi="Arial" w:cs="Arial"/>
                <w:sz w:val="16"/>
                <w:szCs w:val="16"/>
                <w:lang w:eastAsia="hr-HR"/>
              </w:rPr>
            </w:pPr>
          </w:p>
        </w:tc>
        <w:tc>
          <w:tcPr>
            <w:tcW w:w="1280"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rPr>
                <w:rFonts w:ascii="Arial" w:eastAsia="Times New Roman" w:hAnsi="Arial" w:cs="Arial"/>
                <w:sz w:val="16"/>
                <w:szCs w:val="16"/>
                <w:lang w:eastAsia="hr-HR"/>
              </w:rPr>
            </w:pPr>
          </w:p>
        </w:tc>
        <w:tc>
          <w:tcPr>
            <w:tcW w:w="1022"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rPr>
                <w:rFonts w:ascii="Arial" w:eastAsia="Times New Roman" w:hAnsi="Arial" w:cs="Arial"/>
                <w:sz w:val="16"/>
                <w:szCs w:val="16"/>
                <w:lang w:eastAsia="hr-HR"/>
              </w:rPr>
            </w:pPr>
          </w:p>
        </w:tc>
        <w:tc>
          <w:tcPr>
            <w:tcW w:w="924"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rPr>
                <w:rFonts w:ascii="Arial" w:eastAsia="Times New Roman" w:hAnsi="Arial" w:cs="Arial"/>
                <w:sz w:val="16"/>
                <w:szCs w:val="16"/>
                <w:lang w:eastAsia="hr-HR"/>
              </w:rPr>
            </w:pPr>
          </w:p>
        </w:tc>
        <w:tc>
          <w:tcPr>
            <w:tcW w:w="924"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rPr>
                <w:rFonts w:ascii="Arial" w:eastAsia="Times New Roman" w:hAnsi="Arial" w:cs="Arial"/>
                <w:sz w:val="16"/>
                <w:szCs w:val="16"/>
                <w:lang w:eastAsia="hr-HR"/>
              </w:rPr>
            </w:pPr>
          </w:p>
        </w:tc>
        <w:tc>
          <w:tcPr>
            <w:tcW w:w="885"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rPr>
                <w:rFonts w:ascii="Arial" w:eastAsia="Times New Roman" w:hAnsi="Arial" w:cs="Arial"/>
                <w:sz w:val="16"/>
                <w:szCs w:val="16"/>
                <w:lang w:eastAsia="hr-HR"/>
              </w:rPr>
            </w:pPr>
          </w:p>
        </w:tc>
      </w:tr>
      <w:tr w:rsidR="006E0095" w:rsidRPr="003F16A3" w:rsidTr="00371459">
        <w:trPr>
          <w:trHeight w:val="255"/>
        </w:trPr>
        <w:tc>
          <w:tcPr>
            <w:tcW w:w="3591" w:type="dxa"/>
            <w:gridSpan w:val="2"/>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rPr>
                <w:rFonts w:ascii="Arial" w:eastAsia="Times New Roman" w:hAnsi="Arial" w:cs="Arial"/>
                <w:b/>
                <w:bCs/>
                <w:color w:val="000000"/>
                <w:sz w:val="16"/>
                <w:szCs w:val="16"/>
                <w:lang w:eastAsia="hr-HR"/>
              </w:rPr>
            </w:pPr>
            <w:r w:rsidRPr="003F16A3">
              <w:rPr>
                <w:rFonts w:ascii="Arial" w:eastAsia="Times New Roman" w:hAnsi="Arial" w:cs="Arial"/>
                <w:b/>
                <w:bCs/>
                <w:color w:val="000000"/>
                <w:sz w:val="16"/>
                <w:szCs w:val="16"/>
                <w:lang w:eastAsia="hr-HR"/>
              </w:rPr>
              <w:t>Izvor 4. PRIHODI ZA POSEBNE NAMJENE</w:t>
            </w:r>
          </w:p>
        </w:tc>
        <w:tc>
          <w:tcPr>
            <w:tcW w:w="1267"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
                <w:bCs/>
                <w:color w:val="000000"/>
                <w:sz w:val="16"/>
                <w:szCs w:val="16"/>
                <w:lang w:eastAsia="hr-HR"/>
              </w:rPr>
            </w:pPr>
            <w:r w:rsidRPr="003F16A3">
              <w:rPr>
                <w:rFonts w:ascii="Arial" w:eastAsia="Times New Roman" w:hAnsi="Arial" w:cs="Arial"/>
                <w:b/>
                <w:bCs/>
                <w:color w:val="000000"/>
                <w:sz w:val="16"/>
                <w:szCs w:val="16"/>
                <w:lang w:eastAsia="hr-HR"/>
              </w:rPr>
              <w:t>100.000,00</w:t>
            </w:r>
          </w:p>
        </w:tc>
        <w:tc>
          <w:tcPr>
            <w:tcW w:w="1307"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
                <w:bCs/>
                <w:color w:val="000000"/>
                <w:sz w:val="16"/>
                <w:szCs w:val="16"/>
                <w:lang w:eastAsia="hr-HR"/>
              </w:rPr>
            </w:pPr>
            <w:r w:rsidRPr="003F16A3">
              <w:rPr>
                <w:rFonts w:ascii="Arial" w:eastAsia="Times New Roman" w:hAnsi="Arial" w:cs="Arial"/>
                <w:b/>
                <w:bCs/>
                <w:color w:val="000000"/>
                <w:sz w:val="16"/>
                <w:szCs w:val="16"/>
                <w:lang w:eastAsia="hr-HR"/>
              </w:rPr>
              <w:t>100.000,00</w:t>
            </w:r>
          </w:p>
        </w:tc>
        <w:tc>
          <w:tcPr>
            <w:tcW w:w="1441"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
                <w:bCs/>
                <w:color w:val="000000"/>
                <w:sz w:val="16"/>
                <w:szCs w:val="16"/>
                <w:lang w:eastAsia="hr-HR"/>
              </w:rPr>
            </w:pPr>
            <w:r w:rsidRPr="003F16A3">
              <w:rPr>
                <w:rFonts w:ascii="Arial" w:eastAsia="Times New Roman" w:hAnsi="Arial" w:cs="Arial"/>
                <w:b/>
                <w:bCs/>
                <w:color w:val="000000"/>
                <w:sz w:val="16"/>
                <w:szCs w:val="16"/>
                <w:lang w:eastAsia="hr-HR"/>
              </w:rPr>
              <w:t>100.000,00</w:t>
            </w:r>
          </w:p>
        </w:tc>
        <w:tc>
          <w:tcPr>
            <w:tcW w:w="1471"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
                <w:bCs/>
                <w:color w:val="000000"/>
                <w:sz w:val="16"/>
                <w:szCs w:val="16"/>
                <w:lang w:eastAsia="hr-HR"/>
              </w:rPr>
            </w:pPr>
            <w:r w:rsidRPr="003F16A3">
              <w:rPr>
                <w:rFonts w:ascii="Arial" w:eastAsia="Times New Roman" w:hAnsi="Arial" w:cs="Arial"/>
                <w:b/>
                <w:bCs/>
                <w:color w:val="000000"/>
                <w:sz w:val="16"/>
                <w:szCs w:val="16"/>
                <w:lang w:eastAsia="hr-HR"/>
              </w:rPr>
              <w:t>100.000,00</w:t>
            </w:r>
          </w:p>
        </w:tc>
        <w:tc>
          <w:tcPr>
            <w:tcW w:w="1280"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
                <w:bCs/>
                <w:color w:val="000000"/>
                <w:sz w:val="16"/>
                <w:szCs w:val="16"/>
                <w:lang w:eastAsia="hr-HR"/>
              </w:rPr>
            </w:pPr>
            <w:r w:rsidRPr="003F16A3">
              <w:rPr>
                <w:rFonts w:ascii="Arial" w:eastAsia="Times New Roman" w:hAnsi="Arial" w:cs="Arial"/>
                <w:b/>
                <w:bCs/>
                <w:color w:val="000000"/>
                <w:sz w:val="16"/>
                <w:szCs w:val="16"/>
                <w:lang w:eastAsia="hr-HR"/>
              </w:rPr>
              <w:t>100.000,00</w:t>
            </w:r>
          </w:p>
        </w:tc>
        <w:tc>
          <w:tcPr>
            <w:tcW w:w="1022"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
                <w:bCs/>
                <w:color w:val="000000"/>
                <w:sz w:val="16"/>
                <w:szCs w:val="16"/>
                <w:lang w:eastAsia="hr-HR"/>
              </w:rPr>
            </w:pPr>
            <w:r w:rsidRPr="003F16A3">
              <w:rPr>
                <w:rFonts w:ascii="Arial" w:eastAsia="Times New Roman" w:hAnsi="Arial" w:cs="Arial"/>
                <w:b/>
                <w:bCs/>
                <w:color w:val="000000"/>
                <w:sz w:val="16"/>
                <w:szCs w:val="16"/>
                <w:lang w:eastAsia="hr-HR"/>
              </w:rPr>
              <w:t>100,00</w:t>
            </w:r>
          </w:p>
        </w:tc>
        <w:tc>
          <w:tcPr>
            <w:tcW w:w="924"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
                <w:bCs/>
                <w:color w:val="000000"/>
                <w:sz w:val="16"/>
                <w:szCs w:val="16"/>
                <w:lang w:eastAsia="hr-HR"/>
              </w:rPr>
            </w:pPr>
            <w:r w:rsidRPr="003F16A3">
              <w:rPr>
                <w:rFonts w:ascii="Arial" w:eastAsia="Times New Roman" w:hAnsi="Arial" w:cs="Arial"/>
                <w:b/>
                <w:bCs/>
                <w:color w:val="000000"/>
                <w:sz w:val="16"/>
                <w:szCs w:val="16"/>
                <w:lang w:eastAsia="hr-HR"/>
              </w:rPr>
              <w:t>100,00</w:t>
            </w:r>
          </w:p>
        </w:tc>
        <w:tc>
          <w:tcPr>
            <w:tcW w:w="924"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
                <w:bCs/>
                <w:color w:val="000000"/>
                <w:sz w:val="16"/>
                <w:szCs w:val="16"/>
                <w:lang w:eastAsia="hr-HR"/>
              </w:rPr>
            </w:pPr>
            <w:r w:rsidRPr="003F16A3">
              <w:rPr>
                <w:rFonts w:ascii="Arial" w:eastAsia="Times New Roman" w:hAnsi="Arial" w:cs="Arial"/>
                <w:b/>
                <w:bCs/>
                <w:color w:val="000000"/>
                <w:sz w:val="16"/>
                <w:szCs w:val="16"/>
                <w:lang w:eastAsia="hr-HR"/>
              </w:rPr>
              <w:t>100,00</w:t>
            </w:r>
          </w:p>
        </w:tc>
        <w:tc>
          <w:tcPr>
            <w:tcW w:w="885"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
                <w:bCs/>
                <w:color w:val="000000"/>
                <w:sz w:val="16"/>
                <w:szCs w:val="16"/>
                <w:lang w:eastAsia="hr-HR"/>
              </w:rPr>
            </w:pPr>
            <w:r w:rsidRPr="003F16A3">
              <w:rPr>
                <w:rFonts w:ascii="Arial" w:eastAsia="Times New Roman" w:hAnsi="Arial" w:cs="Arial"/>
                <w:b/>
                <w:bCs/>
                <w:color w:val="000000"/>
                <w:sz w:val="16"/>
                <w:szCs w:val="16"/>
                <w:lang w:eastAsia="hr-HR"/>
              </w:rPr>
              <w:t>100,00</w:t>
            </w:r>
          </w:p>
        </w:tc>
      </w:tr>
      <w:tr w:rsidR="006E0095" w:rsidRPr="003F16A3" w:rsidTr="00371459">
        <w:trPr>
          <w:trHeight w:val="255"/>
        </w:trPr>
        <w:tc>
          <w:tcPr>
            <w:tcW w:w="3591" w:type="dxa"/>
            <w:gridSpan w:val="2"/>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4.9. 4.PRIHODI ZA POSEBNE NAMJENE - PRIHODI KORISNIKA</w:t>
            </w:r>
          </w:p>
        </w:tc>
        <w:tc>
          <w:tcPr>
            <w:tcW w:w="1267"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100.000,00</w:t>
            </w:r>
          </w:p>
        </w:tc>
        <w:tc>
          <w:tcPr>
            <w:tcW w:w="1307"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100.000,00</w:t>
            </w:r>
          </w:p>
        </w:tc>
        <w:tc>
          <w:tcPr>
            <w:tcW w:w="1441"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100.000,00</w:t>
            </w:r>
          </w:p>
        </w:tc>
        <w:tc>
          <w:tcPr>
            <w:tcW w:w="1471"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100.000,00</w:t>
            </w:r>
          </w:p>
        </w:tc>
        <w:tc>
          <w:tcPr>
            <w:tcW w:w="1280"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100.000,00</w:t>
            </w:r>
          </w:p>
        </w:tc>
        <w:tc>
          <w:tcPr>
            <w:tcW w:w="1022"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100,00</w:t>
            </w:r>
          </w:p>
        </w:tc>
        <w:tc>
          <w:tcPr>
            <w:tcW w:w="924"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100,00</w:t>
            </w:r>
          </w:p>
        </w:tc>
        <w:tc>
          <w:tcPr>
            <w:tcW w:w="924"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100,00</w:t>
            </w:r>
          </w:p>
        </w:tc>
        <w:tc>
          <w:tcPr>
            <w:tcW w:w="885"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100,00</w:t>
            </w:r>
          </w:p>
        </w:tc>
      </w:tr>
      <w:tr w:rsidR="006E0095" w:rsidRPr="003F16A3" w:rsidTr="00371459">
        <w:trPr>
          <w:trHeight w:val="255"/>
        </w:trPr>
        <w:tc>
          <w:tcPr>
            <w:tcW w:w="1218" w:type="dxa"/>
            <w:tcBorders>
              <w:top w:val="nil"/>
              <w:left w:val="nil"/>
              <w:bottom w:val="nil"/>
              <w:right w:val="nil"/>
            </w:tcBorders>
            <w:shd w:val="clear" w:color="auto" w:fill="auto"/>
            <w:vAlign w:val="bottom"/>
            <w:hideMark/>
          </w:tcPr>
          <w:p w:rsidR="003F16A3" w:rsidRPr="003F16A3" w:rsidRDefault="003F16A3" w:rsidP="003F16A3">
            <w:pPr>
              <w:spacing w:after="0" w:line="240" w:lineRule="auto"/>
              <w:rPr>
                <w:rFonts w:ascii="Arial" w:eastAsia="Times New Roman" w:hAnsi="Arial" w:cs="Arial"/>
                <w:sz w:val="16"/>
                <w:szCs w:val="16"/>
                <w:lang w:eastAsia="hr-HR"/>
              </w:rPr>
            </w:pPr>
          </w:p>
        </w:tc>
        <w:tc>
          <w:tcPr>
            <w:tcW w:w="2373" w:type="dxa"/>
            <w:tcBorders>
              <w:top w:val="nil"/>
              <w:left w:val="nil"/>
              <w:bottom w:val="nil"/>
              <w:right w:val="nil"/>
            </w:tcBorders>
            <w:shd w:val="clear" w:color="auto" w:fill="auto"/>
            <w:vAlign w:val="bottom"/>
            <w:hideMark/>
          </w:tcPr>
          <w:p w:rsidR="003F16A3" w:rsidRPr="003F16A3" w:rsidRDefault="003F16A3" w:rsidP="003F16A3">
            <w:pPr>
              <w:spacing w:after="0" w:line="240" w:lineRule="auto"/>
              <w:rPr>
                <w:rFonts w:ascii="Arial" w:eastAsia="Times New Roman" w:hAnsi="Arial" w:cs="Arial"/>
                <w:sz w:val="16"/>
                <w:szCs w:val="16"/>
                <w:lang w:eastAsia="hr-HR"/>
              </w:rPr>
            </w:pPr>
          </w:p>
        </w:tc>
        <w:tc>
          <w:tcPr>
            <w:tcW w:w="1267"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rPr>
                <w:rFonts w:ascii="Arial" w:eastAsia="Times New Roman" w:hAnsi="Arial" w:cs="Arial"/>
                <w:sz w:val="16"/>
                <w:szCs w:val="16"/>
                <w:lang w:eastAsia="hr-HR"/>
              </w:rPr>
            </w:pPr>
          </w:p>
        </w:tc>
        <w:tc>
          <w:tcPr>
            <w:tcW w:w="1307"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rPr>
                <w:rFonts w:ascii="Arial" w:eastAsia="Times New Roman" w:hAnsi="Arial" w:cs="Arial"/>
                <w:sz w:val="16"/>
                <w:szCs w:val="16"/>
                <w:lang w:eastAsia="hr-HR"/>
              </w:rPr>
            </w:pPr>
          </w:p>
        </w:tc>
        <w:tc>
          <w:tcPr>
            <w:tcW w:w="1441"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rPr>
                <w:rFonts w:ascii="Arial" w:eastAsia="Times New Roman" w:hAnsi="Arial" w:cs="Arial"/>
                <w:sz w:val="16"/>
                <w:szCs w:val="16"/>
                <w:lang w:eastAsia="hr-HR"/>
              </w:rPr>
            </w:pPr>
          </w:p>
        </w:tc>
        <w:tc>
          <w:tcPr>
            <w:tcW w:w="1471"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rPr>
                <w:rFonts w:ascii="Arial" w:eastAsia="Times New Roman" w:hAnsi="Arial" w:cs="Arial"/>
                <w:sz w:val="16"/>
                <w:szCs w:val="16"/>
                <w:lang w:eastAsia="hr-HR"/>
              </w:rPr>
            </w:pPr>
          </w:p>
        </w:tc>
        <w:tc>
          <w:tcPr>
            <w:tcW w:w="1280"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rPr>
                <w:rFonts w:ascii="Arial" w:eastAsia="Times New Roman" w:hAnsi="Arial" w:cs="Arial"/>
                <w:sz w:val="16"/>
                <w:szCs w:val="16"/>
                <w:lang w:eastAsia="hr-HR"/>
              </w:rPr>
            </w:pPr>
          </w:p>
        </w:tc>
        <w:tc>
          <w:tcPr>
            <w:tcW w:w="1022"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rPr>
                <w:rFonts w:ascii="Arial" w:eastAsia="Times New Roman" w:hAnsi="Arial" w:cs="Arial"/>
                <w:sz w:val="16"/>
                <w:szCs w:val="16"/>
                <w:lang w:eastAsia="hr-HR"/>
              </w:rPr>
            </w:pPr>
          </w:p>
        </w:tc>
        <w:tc>
          <w:tcPr>
            <w:tcW w:w="924"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rPr>
                <w:rFonts w:ascii="Arial" w:eastAsia="Times New Roman" w:hAnsi="Arial" w:cs="Arial"/>
                <w:sz w:val="16"/>
                <w:szCs w:val="16"/>
                <w:lang w:eastAsia="hr-HR"/>
              </w:rPr>
            </w:pPr>
          </w:p>
        </w:tc>
        <w:tc>
          <w:tcPr>
            <w:tcW w:w="924"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rPr>
                <w:rFonts w:ascii="Arial" w:eastAsia="Times New Roman" w:hAnsi="Arial" w:cs="Arial"/>
                <w:sz w:val="16"/>
                <w:szCs w:val="16"/>
                <w:lang w:eastAsia="hr-HR"/>
              </w:rPr>
            </w:pPr>
          </w:p>
        </w:tc>
        <w:tc>
          <w:tcPr>
            <w:tcW w:w="885"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rPr>
                <w:rFonts w:ascii="Arial" w:eastAsia="Times New Roman" w:hAnsi="Arial" w:cs="Arial"/>
                <w:sz w:val="16"/>
                <w:szCs w:val="16"/>
                <w:lang w:eastAsia="hr-HR"/>
              </w:rPr>
            </w:pPr>
          </w:p>
        </w:tc>
      </w:tr>
      <w:tr w:rsidR="006E0095" w:rsidRPr="003F16A3" w:rsidTr="00371459">
        <w:trPr>
          <w:trHeight w:val="255"/>
        </w:trPr>
        <w:tc>
          <w:tcPr>
            <w:tcW w:w="3591" w:type="dxa"/>
            <w:gridSpan w:val="2"/>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rPr>
                <w:rFonts w:ascii="Arial" w:eastAsia="Times New Roman" w:hAnsi="Arial" w:cs="Arial"/>
                <w:b/>
                <w:bCs/>
                <w:color w:val="000000"/>
                <w:sz w:val="16"/>
                <w:szCs w:val="16"/>
                <w:lang w:eastAsia="hr-HR"/>
              </w:rPr>
            </w:pPr>
            <w:r w:rsidRPr="003F16A3">
              <w:rPr>
                <w:rFonts w:ascii="Arial" w:eastAsia="Times New Roman" w:hAnsi="Arial" w:cs="Arial"/>
                <w:b/>
                <w:bCs/>
                <w:color w:val="000000"/>
                <w:sz w:val="16"/>
                <w:szCs w:val="16"/>
                <w:lang w:eastAsia="hr-HR"/>
              </w:rPr>
              <w:t>Izvor 5. POMOĆI</w:t>
            </w:r>
          </w:p>
        </w:tc>
        <w:tc>
          <w:tcPr>
            <w:tcW w:w="1267" w:type="dxa"/>
            <w:tcBorders>
              <w:top w:val="nil"/>
              <w:left w:val="nil"/>
              <w:bottom w:val="nil"/>
              <w:right w:val="nil"/>
            </w:tcBorders>
            <w:shd w:val="clear" w:color="000000" w:fill="FFFFFF"/>
            <w:noWrap/>
            <w:vAlign w:val="bottom"/>
            <w:hideMark/>
          </w:tcPr>
          <w:p w:rsidR="003F16A3" w:rsidRPr="003F16A3" w:rsidRDefault="006E0095" w:rsidP="003F16A3">
            <w:pPr>
              <w:spacing w:after="0" w:line="240" w:lineRule="auto"/>
              <w:jc w:val="right"/>
              <w:rPr>
                <w:rFonts w:ascii="Arial" w:eastAsia="Times New Roman" w:hAnsi="Arial" w:cs="Arial"/>
                <w:b/>
                <w:bCs/>
                <w:color w:val="000000"/>
                <w:sz w:val="16"/>
                <w:szCs w:val="16"/>
                <w:lang w:eastAsia="hr-HR"/>
              </w:rPr>
            </w:pPr>
            <w:r w:rsidRPr="003F16A3">
              <w:rPr>
                <w:rFonts w:ascii="Arial" w:eastAsia="Times New Roman" w:hAnsi="Arial" w:cs="Arial"/>
                <w:b/>
                <w:bCs/>
                <w:color w:val="000000"/>
                <w:sz w:val="16"/>
                <w:szCs w:val="16"/>
                <w:lang w:eastAsia="hr-HR"/>
              </w:rPr>
              <w:t>902.396,00</w:t>
            </w:r>
          </w:p>
        </w:tc>
        <w:tc>
          <w:tcPr>
            <w:tcW w:w="1307"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
                <w:bCs/>
                <w:color w:val="000000"/>
                <w:sz w:val="16"/>
                <w:szCs w:val="16"/>
                <w:lang w:eastAsia="hr-HR"/>
              </w:rPr>
            </w:pPr>
            <w:r w:rsidRPr="003F16A3">
              <w:rPr>
                <w:rFonts w:ascii="Arial" w:eastAsia="Times New Roman" w:hAnsi="Arial" w:cs="Arial"/>
                <w:b/>
                <w:bCs/>
                <w:color w:val="000000"/>
                <w:sz w:val="16"/>
                <w:szCs w:val="16"/>
                <w:lang w:eastAsia="hr-HR"/>
              </w:rPr>
              <w:t>0,00</w:t>
            </w:r>
          </w:p>
        </w:tc>
        <w:tc>
          <w:tcPr>
            <w:tcW w:w="1441"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
                <w:bCs/>
                <w:color w:val="000000"/>
                <w:sz w:val="16"/>
                <w:szCs w:val="16"/>
                <w:lang w:eastAsia="hr-HR"/>
              </w:rPr>
            </w:pPr>
            <w:r w:rsidRPr="003F16A3">
              <w:rPr>
                <w:rFonts w:ascii="Arial" w:eastAsia="Times New Roman" w:hAnsi="Arial" w:cs="Arial"/>
                <w:b/>
                <w:bCs/>
                <w:color w:val="000000"/>
                <w:sz w:val="16"/>
                <w:szCs w:val="16"/>
                <w:lang w:eastAsia="hr-HR"/>
              </w:rPr>
              <w:t>0,00</w:t>
            </w:r>
          </w:p>
        </w:tc>
        <w:tc>
          <w:tcPr>
            <w:tcW w:w="1471"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
                <w:bCs/>
                <w:color w:val="000000"/>
                <w:sz w:val="16"/>
                <w:szCs w:val="16"/>
                <w:lang w:eastAsia="hr-HR"/>
              </w:rPr>
            </w:pPr>
            <w:r w:rsidRPr="003F16A3">
              <w:rPr>
                <w:rFonts w:ascii="Arial" w:eastAsia="Times New Roman" w:hAnsi="Arial" w:cs="Arial"/>
                <w:b/>
                <w:bCs/>
                <w:color w:val="000000"/>
                <w:sz w:val="16"/>
                <w:szCs w:val="16"/>
                <w:lang w:eastAsia="hr-HR"/>
              </w:rPr>
              <w:t>1.135.000,00</w:t>
            </w:r>
          </w:p>
        </w:tc>
        <w:tc>
          <w:tcPr>
            <w:tcW w:w="1280"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
                <w:bCs/>
                <w:color w:val="000000"/>
                <w:sz w:val="16"/>
                <w:szCs w:val="16"/>
                <w:lang w:eastAsia="hr-HR"/>
              </w:rPr>
            </w:pPr>
            <w:r w:rsidRPr="003F16A3">
              <w:rPr>
                <w:rFonts w:ascii="Arial" w:eastAsia="Times New Roman" w:hAnsi="Arial" w:cs="Arial"/>
                <w:b/>
                <w:bCs/>
                <w:color w:val="000000"/>
                <w:sz w:val="16"/>
                <w:szCs w:val="16"/>
                <w:lang w:eastAsia="hr-HR"/>
              </w:rPr>
              <w:t>1.135.000,00</w:t>
            </w:r>
          </w:p>
        </w:tc>
        <w:tc>
          <w:tcPr>
            <w:tcW w:w="1022"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
                <w:bCs/>
                <w:color w:val="000000"/>
                <w:sz w:val="16"/>
                <w:szCs w:val="16"/>
                <w:lang w:eastAsia="hr-HR"/>
              </w:rPr>
            </w:pPr>
            <w:r w:rsidRPr="003F16A3">
              <w:rPr>
                <w:rFonts w:ascii="Arial" w:eastAsia="Times New Roman" w:hAnsi="Arial" w:cs="Arial"/>
                <w:b/>
                <w:bCs/>
                <w:color w:val="000000"/>
                <w:sz w:val="16"/>
                <w:szCs w:val="16"/>
                <w:lang w:eastAsia="hr-HR"/>
              </w:rPr>
              <w:t>0,00</w:t>
            </w:r>
          </w:p>
        </w:tc>
        <w:tc>
          <w:tcPr>
            <w:tcW w:w="924"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
                <w:bCs/>
                <w:color w:val="000000"/>
                <w:sz w:val="16"/>
                <w:szCs w:val="16"/>
                <w:lang w:eastAsia="hr-HR"/>
              </w:rPr>
            </w:pPr>
            <w:r w:rsidRPr="003F16A3">
              <w:rPr>
                <w:rFonts w:ascii="Arial" w:eastAsia="Times New Roman" w:hAnsi="Arial" w:cs="Arial"/>
                <w:b/>
                <w:bCs/>
                <w:color w:val="000000"/>
                <w:sz w:val="16"/>
                <w:szCs w:val="16"/>
                <w:lang w:eastAsia="hr-HR"/>
              </w:rPr>
              <w:t>0,00</w:t>
            </w:r>
          </w:p>
        </w:tc>
        <w:tc>
          <w:tcPr>
            <w:tcW w:w="924"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
                <w:bCs/>
                <w:color w:val="000000"/>
                <w:sz w:val="16"/>
                <w:szCs w:val="16"/>
                <w:lang w:eastAsia="hr-HR"/>
              </w:rPr>
            </w:pPr>
            <w:r w:rsidRPr="003F16A3">
              <w:rPr>
                <w:rFonts w:ascii="Arial" w:eastAsia="Times New Roman" w:hAnsi="Arial" w:cs="Arial"/>
                <w:b/>
                <w:bCs/>
                <w:color w:val="000000"/>
                <w:sz w:val="16"/>
                <w:szCs w:val="16"/>
                <w:lang w:eastAsia="hr-HR"/>
              </w:rPr>
              <w:t>0,00</w:t>
            </w:r>
          </w:p>
        </w:tc>
        <w:tc>
          <w:tcPr>
            <w:tcW w:w="885"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
                <w:bCs/>
                <w:color w:val="000000"/>
                <w:sz w:val="16"/>
                <w:szCs w:val="16"/>
                <w:lang w:eastAsia="hr-HR"/>
              </w:rPr>
            </w:pPr>
            <w:r w:rsidRPr="003F16A3">
              <w:rPr>
                <w:rFonts w:ascii="Arial" w:eastAsia="Times New Roman" w:hAnsi="Arial" w:cs="Arial"/>
                <w:b/>
                <w:bCs/>
                <w:color w:val="000000"/>
                <w:sz w:val="16"/>
                <w:szCs w:val="16"/>
                <w:lang w:eastAsia="hr-HR"/>
              </w:rPr>
              <w:t>100,00</w:t>
            </w:r>
          </w:p>
        </w:tc>
      </w:tr>
      <w:tr w:rsidR="006E0095" w:rsidRPr="003F16A3" w:rsidTr="00371459">
        <w:trPr>
          <w:trHeight w:val="255"/>
        </w:trPr>
        <w:tc>
          <w:tcPr>
            <w:tcW w:w="3591" w:type="dxa"/>
            <w:gridSpan w:val="2"/>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5.5. POMOĆI IZ ŽUPANIJSKOG PRORAČUNA</w:t>
            </w:r>
          </w:p>
        </w:tc>
        <w:tc>
          <w:tcPr>
            <w:tcW w:w="1267"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0,00</w:t>
            </w:r>
          </w:p>
        </w:tc>
        <w:tc>
          <w:tcPr>
            <w:tcW w:w="1307"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0,00</w:t>
            </w:r>
          </w:p>
        </w:tc>
        <w:tc>
          <w:tcPr>
            <w:tcW w:w="1441"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0,00</w:t>
            </w:r>
          </w:p>
        </w:tc>
        <w:tc>
          <w:tcPr>
            <w:tcW w:w="1471"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1.135.000,00</w:t>
            </w:r>
          </w:p>
        </w:tc>
        <w:tc>
          <w:tcPr>
            <w:tcW w:w="1280"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1.135.000,00</w:t>
            </w:r>
          </w:p>
        </w:tc>
        <w:tc>
          <w:tcPr>
            <w:tcW w:w="1022"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0,00</w:t>
            </w:r>
          </w:p>
        </w:tc>
        <w:tc>
          <w:tcPr>
            <w:tcW w:w="924"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0,00</w:t>
            </w:r>
          </w:p>
        </w:tc>
        <w:tc>
          <w:tcPr>
            <w:tcW w:w="924"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0,00</w:t>
            </w:r>
          </w:p>
        </w:tc>
        <w:tc>
          <w:tcPr>
            <w:tcW w:w="885"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100,00</w:t>
            </w:r>
          </w:p>
        </w:tc>
      </w:tr>
      <w:tr w:rsidR="006E0095" w:rsidRPr="003F16A3" w:rsidTr="00371459">
        <w:trPr>
          <w:trHeight w:val="255"/>
        </w:trPr>
        <w:tc>
          <w:tcPr>
            <w:tcW w:w="3591" w:type="dxa"/>
            <w:gridSpan w:val="2"/>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5.9. POMOĆI - PRIHODI KORISNIKA - GL 02</w:t>
            </w:r>
          </w:p>
        </w:tc>
        <w:tc>
          <w:tcPr>
            <w:tcW w:w="1267"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902.396,00</w:t>
            </w:r>
          </w:p>
        </w:tc>
        <w:tc>
          <w:tcPr>
            <w:tcW w:w="1307"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0,00</w:t>
            </w:r>
          </w:p>
        </w:tc>
        <w:tc>
          <w:tcPr>
            <w:tcW w:w="1441"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0,00</w:t>
            </w:r>
          </w:p>
        </w:tc>
        <w:tc>
          <w:tcPr>
            <w:tcW w:w="1471"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0,00</w:t>
            </w:r>
          </w:p>
        </w:tc>
        <w:tc>
          <w:tcPr>
            <w:tcW w:w="1280"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0,00</w:t>
            </w:r>
          </w:p>
        </w:tc>
        <w:tc>
          <w:tcPr>
            <w:tcW w:w="1022"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0,00</w:t>
            </w:r>
          </w:p>
        </w:tc>
        <w:tc>
          <w:tcPr>
            <w:tcW w:w="924"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0,00</w:t>
            </w:r>
          </w:p>
        </w:tc>
        <w:tc>
          <w:tcPr>
            <w:tcW w:w="924"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0,00</w:t>
            </w:r>
          </w:p>
        </w:tc>
        <w:tc>
          <w:tcPr>
            <w:tcW w:w="885"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0,00</w:t>
            </w:r>
          </w:p>
        </w:tc>
      </w:tr>
      <w:tr w:rsidR="006E0095" w:rsidRPr="003F16A3" w:rsidTr="00371459">
        <w:trPr>
          <w:trHeight w:val="255"/>
        </w:trPr>
        <w:tc>
          <w:tcPr>
            <w:tcW w:w="1218" w:type="dxa"/>
            <w:tcBorders>
              <w:top w:val="nil"/>
              <w:left w:val="nil"/>
              <w:bottom w:val="nil"/>
              <w:right w:val="nil"/>
            </w:tcBorders>
            <w:shd w:val="clear" w:color="auto" w:fill="auto"/>
            <w:vAlign w:val="bottom"/>
            <w:hideMark/>
          </w:tcPr>
          <w:p w:rsidR="003F16A3" w:rsidRPr="003F16A3" w:rsidRDefault="003F16A3" w:rsidP="003F16A3">
            <w:pPr>
              <w:spacing w:after="0" w:line="240" w:lineRule="auto"/>
              <w:rPr>
                <w:rFonts w:ascii="Arial" w:eastAsia="Times New Roman" w:hAnsi="Arial" w:cs="Arial"/>
                <w:sz w:val="16"/>
                <w:szCs w:val="16"/>
                <w:lang w:eastAsia="hr-HR"/>
              </w:rPr>
            </w:pPr>
          </w:p>
        </w:tc>
        <w:tc>
          <w:tcPr>
            <w:tcW w:w="2373" w:type="dxa"/>
            <w:tcBorders>
              <w:top w:val="nil"/>
              <w:left w:val="nil"/>
              <w:bottom w:val="nil"/>
              <w:right w:val="nil"/>
            </w:tcBorders>
            <w:shd w:val="clear" w:color="auto" w:fill="auto"/>
            <w:vAlign w:val="bottom"/>
            <w:hideMark/>
          </w:tcPr>
          <w:p w:rsidR="003F16A3" w:rsidRPr="003F16A3" w:rsidRDefault="003F16A3" w:rsidP="003F16A3">
            <w:pPr>
              <w:spacing w:after="0" w:line="240" w:lineRule="auto"/>
              <w:rPr>
                <w:rFonts w:ascii="Arial" w:eastAsia="Times New Roman" w:hAnsi="Arial" w:cs="Arial"/>
                <w:sz w:val="16"/>
                <w:szCs w:val="16"/>
                <w:lang w:eastAsia="hr-HR"/>
              </w:rPr>
            </w:pPr>
          </w:p>
        </w:tc>
        <w:tc>
          <w:tcPr>
            <w:tcW w:w="1267"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rPr>
                <w:rFonts w:ascii="Arial" w:eastAsia="Times New Roman" w:hAnsi="Arial" w:cs="Arial"/>
                <w:sz w:val="16"/>
                <w:szCs w:val="16"/>
                <w:lang w:eastAsia="hr-HR"/>
              </w:rPr>
            </w:pPr>
          </w:p>
        </w:tc>
        <w:tc>
          <w:tcPr>
            <w:tcW w:w="1307"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rPr>
                <w:rFonts w:ascii="Arial" w:eastAsia="Times New Roman" w:hAnsi="Arial" w:cs="Arial"/>
                <w:sz w:val="16"/>
                <w:szCs w:val="16"/>
                <w:lang w:eastAsia="hr-HR"/>
              </w:rPr>
            </w:pPr>
          </w:p>
        </w:tc>
        <w:tc>
          <w:tcPr>
            <w:tcW w:w="1441"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rPr>
                <w:rFonts w:ascii="Arial" w:eastAsia="Times New Roman" w:hAnsi="Arial" w:cs="Arial"/>
                <w:sz w:val="16"/>
                <w:szCs w:val="16"/>
                <w:lang w:eastAsia="hr-HR"/>
              </w:rPr>
            </w:pPr>
          </w:p>
        </w:tc>
        <w:tc>
          <w:tcPr>
            <w:tcW w:w="1471"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rPr>
                <w:rFonts w:ascii="Arial" w:eastAsia="Times New Roman" w:hAnsi="Arial" w:cs="Arial"/>
                <w:sz w:val="16"/>
                <w:szCs w:val="16"/>
                <w:lang w:eastAsia="hr-HR"/>
              </w:rPr>
            </w:pPr>
          </w:p>
        </w:tc>
        <w:tc>
          <w:tcPr>
            <w:tcW w:w="1280"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rPr>
                <w:rFonts w:ascii="Arial" w:eastAsia="Times New Roman" w:hAnsi="Arial" w:cs="Arial"/>
                <w:sz w:val="16"/>
                <w:szCs w:val="16"/>
                <w:lang w:eastAsia="hr-HR"/>
              </w:rPr>
            </w:pPr>
          </w:p>
        </w:tc>
        <w:tc>
          <w:tcPr>
            <w:tcW w:w="1022"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rPr>
                <w:rFonts w:ascii="Arial" w:eastAsia="Times New Roman" w:hAnsi="Arial" w:cs="Arial"/>
                <w:sz w:val="16"/>
                <w:szCs w:val="16"/>
                <w:lang w:eastAsia="hr-HR"/>
              </w:rPr>
            </w:pPr>
          </w:p>
        </w:tc>
        <w:tc>
          <w:tcPr>
            <w:tcW w:w="924"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rPr>
                <w:rFonts w:ascii="Arial" w:eastAsia="Times New Roman" w:hAnsi="Arial" w:cs="Arial"/>
                <w:sz w:val="16"/>
                <w:szCs w:val="16"/>
                <w:lang w:eastAsia="hr-HR"/>
              </w:rPr>
            </w:pPr>
          </w:p>
        </w:tc>
        <w:tc>
          <w:tcPr>
            <w:tcW w:w="924"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rPr>
                <w:rFonts w:ascii="Arial" w:eastAsia="Times New Roman" w:hAnsi="Arial" w:cs="Arial"/>
                <w:sz w:val="16"/>
                <w:szCs w:val="16"/>
                <w:lang w:eastAsia="hr-HR"/>
              </w:rPr>
            </w:pPr>
          </w:p>
        </w:tc>
        <w:tc>
          <w:tcPr>
            <w:tcW w:w="885"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rPr>
                <w:rFonts w:ascii="Arial" w:eastAsia="Times New Roman" w:hAnsi="Arial" w:cs="Arial"/>
                <w:sz w:val="16"/>
                <w:szCs w:val="16"/>
                <w:lang w:eastAsia="hr-HR"/>
              </w:rPr>
            </w:pPr>
          </w:p>
        </w:tc>
      </w:tr>
      <w:tr w:rsidR="006E0095" w:rsidRPr="003F16A3" w:rsidTr="00371459">
        <w:trPr>
          <w:trHeight w:val="255"/>
        </w:trPr>
        <w:tc>
          <w:tcPr>
            <w:tcW w:w="3591" w:type="dxa"/>
            <w:gridSpan w:val="2"/>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rPr>
                <w:rFonts w:ascii="Arial" w:eastAsia="Times New Roman" w:hAnsi="Arial" w:cs="Arial"/>
                <w:b/>
                <w:bCs/>
                <w:color w:val="000000"/>
                <w:sz w:val="16"/>
                <w:szCs w:val="16"/>
                <w:lang w:eastAsia="hr-HR"/>
              </w:rPr>
            </w:pPr>
            <w:r w:rsidRPr="003F16A3">
              <w:rPr>
                <w:rFonts w:ascii="Arial" w:eastAsia="Times New Roman" w:hAnsi="Arial" w:cs="Arial"/>
                <w:b/>
                <w:bCs/>
                <w:color w:val="000000"/>
                <w:sz w:val="16"/>
                <w:szCs w:val="16"/>
                <w:lang w:eastAsia="hr-HR"/>
              </w:rPr>
              <w:t>Izvor 7. PRIHODI OD NEFINANCIJSKE IMOVINE</w:t>
            </w:r>
          </w:p>
        </w:tc>
        <w:tc>
          <w:tcPr>
            <w:tcW w:w="1267"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
                <w:bCs/>
                <w:color w:val="000000"/>
                <w:sz w:val="16"/>
                <w:szCs w:val="16"/>
                <w:lang w:eastAsia="hr-HR"/>
              </w:rPr>
            </w:pPr>
            <w:r w:rsidRPr="003F16A3">
              <w:rPr>
                <w:rFonts w:ascii="Arial" w:eastAsia="Times New Roman" w:hAnsi="Arial" w:cs="Arial"/>
                <w:b/>
                <w:bCs/>
                <w:color w:val="000000"/>
                <w:sz w:val="16"/>
                <w:szCs w:val="16"/>
                <w:lang w:eastAsia="hr-HR"/>
              </w:rPr>
              <w:t>0,00</w:t>
            </w:r>
          </w:p>
        </w:tc>
        <w:tc>
          <w:tcPr>
            <w:tcW w:w="1307"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
                <w:bCs/>
                <w:color w:val="000000"/>
                <w:sz w:val="16"/>
                <w:szCs w:val="16"/>
                <w:lang w:eastAsia="hr-HR"/>
              </w:rPr>
            </w:pPr>
            <w:r w:rsidRPr="003F16A3">
              <w:rPr>
                <w:rFonts w:ascii="Arial" w:eastAsia="Times New Roman" w:hAnsi="Arial" w:cs="Arial"/>
                <w:b/>
                <w:bCs/>
                <w:color w:val="000000"/>
                <w:sz w:val="16"/>
                <w:szCs w:val="16"/>
                <w:lang w:eastAsia="hr-HR"/>
              </w:rPr>
              <w:t>0,00</w:t>
            </w:r>
          </w:p>
        </w:tc>
        <w:tc>
          <w:tcPr>
            <w:tcW w:w="1441"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
                <w:bCs/>
                <w:color w:val="000000"/>
                <w:sz w:val="16"/>
                <w:szCs w:val="16"/>
                <w:lang w:eastAsia="hr-HR"/>
              </w:rPr>
            </w:pPr>
            <w:r w:rsidRPr="003F16A3">
              <w:rPr>
                <w:rFonts w:ascii="Arial" w:eastAsia="Times New Roman" w:hAnsi="Arial" w:cs="Arial"/>
                <w:b/>
                <w:bCs/>
                <w:color w:val="000000"/>
                <w:sz w:val="16"/>
                <w:szCs w:val="16"/>
                <w:lang w:eastAsia="hr-HR"/>
              </w:rPr>
              <w:t>500.000,00</w:t>
            </w:r>
          </w:p>
        </w:tc>
        <w:tc>
          <w:tcPr>
            <w:tcW w:w="1471"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
                <w:bCs/>
                <w:color w:val="000000"/>
                <w:sz w:val="16"/>
                <w:szCs w:val="16"/>
                <w:lang w:eastAsia="hr-HR"/>
              </w:rPr>
            </w:pPr>
            <w:r w:rsidRPr="003F16A3">
              <w:rPr>
                <w:rFonts w:ascii="Arial" w:eastAsia="Times New Roman" w:hAnsi="Arial" w:cs="Arial"/>
                <w:b/>
                <w:bCs/>
                <w:color w:val="000000"/>
                <w:sz w:val="16"/>
                <w:szCs w:val="16"/>
                <w:lang w:eastAsia="hr-HR"/>
              </w:rPr>
              <w:t>0,00</w:t>
            </w:r>
          </w:p>
        </w:tc>
        <w:tc>
          <w:tcPr>
            <w:tcW w:w="1280"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
                <w:bCs/>
                <w:color w:val="000000"/>
                <w:sz w:val="16"/>
                <w:szCs w:val="16"/>
                <w:lang w:eastAsia="hr-HR"/>
              </w:rPr>
            </w:pPr>
            <w:r w:rsidRPr="003F16A3">
              <w:rPr>
                <w:rFonts w:ascii="Arial" w:eastAsia="Times New Roman" w:hAnsi="Arial" w:cs="Arial"/>
                <w:b/>
                <w:bCs/>
                <w:color w:val="000000"/>
                <w:sz w:val="16"/>
                <w:szCs w:val="16"/>
                <w:lang w:eastAsia="hr-HR"/>
              </w:rPr>
              <w:t>0,00</w:t>
            </w:r>
          </w:p>
        </w:tc>
        <w:tc>
          <w:tcPr>
            <w:tcW w:w="1022"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
                <w:bCs/>
                <w:color w:val="000000"/>
                <w:sz w:val="16"/>
                <w:szCs w:val="16"/>
                <w:lang w:eastAsia="hr-HR"/>
              </w:rPr>
            </w:pPr>
            <w:r w:rsidRPr="003F16A3">
              <w:rPr>
                <w:rFonts w:ascii="Arial" w:eastAsia="Times New Roman" w:hAnsi="Arial" w:cs="Arial"/>
                <w:b/>
                <w:bCs/>
                <w:color w:val="000000"/>
                <w:sz w:val="16"/>
                <w:szCs w:val="16"/>
                <w:lang w:eastAsia="hr-HR"/>
              </w:rPr>
              <w:t>0,00</w:t>
            </w:r>
          </w:p>
        </w:tc>
        <w:tc>
          <w:tcPr>
            <w:tcW w:w="924"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
                <w:bCs/>
                <w:color w:val="000000"/>
                <w:sz w:val="16"/>
                <w:szCs w:val="16"/>
                <w:lang w:eastAsia="hr-HR"/>
              </w:rPr>
            </w:pPr>
            <w:r w:rsidRPr="003F16A3">
              <w:rPr>
                <w:rFonts w:ascii="Arial" w:eastAsia="Times New Roman" w:hAnsi="Arial" w:cs="Arial"/>
                <w:b/>
                <w:bCs/>
                <w:color w:val="000000"/>
                <w:sz w:val="16"/>
                <w:szCs w:val="16"/>
                <w:lang w:eastAsia="hr-HR"/>
              </w:rPr>
              <w:t>0,00</w:t>
            </w:r>
          </w:p>
        </w:tc>
        <w:tc>
          <w:tcPr>
            <w:tcW w:w="924"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
                <w:bCs/>
                <w:color w:val="000000"/>
                <w:sz w:val="16"/>
                <w:szCs w:val="16"/>
                <w:lang w:eastAsia="hr-HR"/>
              </w:rPr>
            </w:pPr>
            <w:r w:rsidRPr="003F16A3">
              <w:rPr>
                <w:rFonts w:ascii="Arial" w:eastAsia="Times New Roman" w:hAnsi="Arial" w:cs="Arial"/>
                <w:b/>
                <w:bCs/>
                <w:color w:val="000000"/>
                <w:sz w:val="16"/>
                <w:szCs w:val="16"/>
                <w:lang w:eastAsia="hr-HR"/>
              </w:rPr>
              <w:t>0,00</w:t>
            </w:r>
          </w:p>
        </w:tc>
        <w:tc>
          <w:tcPr>
            <w:tcW w:w="885"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
                <w:bCs/>
                <w:color w:val="000000"/>
                <w:sz w:val="16"/>
                <w:szCs w:val="16"/>
                <w:lang w:eastAsia="hr-HR"/>
              </w:rPr>
            </w:pPr>
            <w:r w:rsidRPr="003F16A3">
              <w:rPr>
                <w:rFonts w:ascii="Arial" w:eastAsia="Times New Roman" w:hAnsi="Arial" w:cs="Arial"/>
                <w:b/>
                <w:bCs/>
                <w:color w:val="000000"/>
                <w:sz w:val="16"/>
                <w:szCs w:val="16"/>
                <w:lang w:eastAsia="hr-HR"/>
              </w:rPr>
              <w:t>0,00</w:t>
            </w:r>
          </w:p>
        </w:tc>
      </w:tr>
      <w:tr w:rsidR="006E0095" w:rsidRPr="003F16A3" w:rsidTr="00371459">
        <w:trPr>
          <w:trHeight w:val="255"/>
        </w:trPr>
        <w:tc>
          <w:tcPr>
            <w:tcW w:w="3591" w:type="dxa"/>
            <w:gridSpan w:val="2"/>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lastRenderedPageBreak/>
              <w:t>7.1. 7.PRIHODI OD NEFINANCIJSKE IMOVINE</w:t>
            </w:r>
          </w:p>
        </w:tc>
        <w:tc>
          <w:tcPr>
            <w:tcW w:w="1267"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0,00</w:t>
            </w:r>
          </w:p>
        </w:tc>
        <w:tc>
          <w:tcPr>
            <w:tcW w:w="1307"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0,00</w:t>
            </w:r>
          </w:p>
        </w:tc>
        <w:tc>
          <w:tcPr>
            <w:tcW w:w="1441"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500.000,00</w:t>
            </w:r>
          </w:p>
        </w:tc>
        <w:tc>
          <w:tcPr>
            <w:tcW w:w="1471"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0,00</w:t>
            </w:r>
          </w:p>
        </w:tc>
        <w:tc>
          <w:tcPr>
            <w:tcW w:w="1280"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0,00</w:t>
            </w:r>
          </w:p>
        </w:tc>
        <w:tc>
          <w:tcPr>
            <w:tcW w:w="1022"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0,00</w:t>
            </w:r>
          </w:p>
        </w:tc>
        <w:tc>
          <w:tcPr>
            <w:tcW w:w="924"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0,00</w:t>
            </w:r>
          </w:p>
        </w:tc>
        <w:tc>
          <w:tcPr>
            <w:tcW w:w="924"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0,00</w:t>
            </w:r>
          </w:p>
        </w:tc>
        <w:tc>
          <w:tcPr>
            <w:tcW w:w="885"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0,00</w:t>
            </w:r>
          </w:p>
        </w:tc>
      </w:tr>
      <w:tr w:rsidR="006E0095" w:rsidRPr="003F16A3" w:rsidTr="00371459">
        <w:trPr>
          <w:trHeight w:val="255"/>
        </w:trPr>
        <w:tc>
          <w:tcPr>
            <w:tcW w:w="1218" w:type="dxa"/>
            <w:tcBorders>
              <w:top w:val="nil"/>
              <w:left w:val="nil"/>
              <w:bottom w:val="nil"/>
              <w:right w:val="nil"/>
            </w:tcBorders>
            <w:shd w:val="clear" w:color="auto" w:fill="auto"/>
            <w:vAlign w:val="bottom"/>
            <w:hideMark/>
          </w:tcPr>
          <w:p w:rsidR="003F16A3" w:rsidRPr="003F16A3" w:rsidRDefault="003F16A3" w:rsidP="003F16A3">
            <w:pPr>
              <w:spacing w:after="0" w:line="240" w:lineRule="auto"/>
              <w:rPr>
                <w:rFonts w:ascii="Arial" w:eastAsia="Times New Roman" w:hAnsi="Arial" w:cs="Arial"/>
                <w:sz w:val="16"/>
                <w:szCs w:val="16"/>
                <w:lang w:eastAsia="hr-HR"/>
              </w:rPr>
            </w:pPr>
          </w:p>
        </w:tc>
        <w:tc>
          <w:tcPr>
            <w:tcW w:w="2373" w:type="dxa"/>
            <w:tcBorders>
              <w:top w:val="nil"/>
              <w:left w:val="nil"/>
              <w:bottom w:val="nil"/>
              <w:right w:val="nil"/>
            </w:tcBorders>
            <w:shd w:val="clear" w:color="auto" w:fill="auto"/>
            <w:vAlign w:val="bottom"/>
            <w:hideMark/>
          </w:tcPr>
          <w:p w:rsidR="003F16A3" w:rsidRPr="003F16A3" w:rsidRDefault="003F16A3" w:rsidP="003F16A3">
            <w:pPr>
              <w:spacing w:after="0" w:line="240" w:lineRule="auto"/>
              <w:rPr>
                <w:rFonts w:ascii="Arial" w:eastAsia="Times New Roman" w:hAnsi="Arial" w:cs="Arial"/>
                <w:sz w:val="16"/>
                <w:szCs w:val="16"/>
                <w:lang w:eastAsia="hr-HR"/>
              </w:rPr>
            </w:pPr>
          </w:p>
        </w:tc>
        <w:tc>
          <w:tcPr>
            <w:tcW w:w="1267"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rPr>
                <w:rFonts w:ascii="Arial" w:eastAsia="Times New Roman" w:hAnsi="Arial" w:cs="Arial"/>
                <w:sz w:val="16"/>
                <w:szCs w:val="16"/>
                <w:lang w:eastAsia="hr-HR"/>
              </w:rPr>
            </w:pPr>
          </w:p>
        </w:tc>
        <w:tc>
          <w:tcPr>
            <w:tcW w:w="1307"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rPr>
                <w:rFonts w:ascii="Arial" w:eastAsia="Times New Roman" w:hAnsi="Arial" w:cs="Arial"/>
                <w:sz w:val="16"/>
                <w:szCs w:val="16"/>
                <w:lang w:eastAsia="hr-HR"/>
              </w:rPr>
            </w:pPr>
          </w:p>
        </w:tc>
        <w:tc>
          <w:tcPr>
            <w:tcW w:w="1441"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rPr>
                <w:rFonts w:ascii="Arial" w:eastAsia="Times New Roman" w:hAnsi="Arial" w:cs="Arial"/>
                <w:sz w:val="16"/>
                <w:szCs w:val="16"/>
                <w:lang w:eastAsia="hr-HR"/>
              </w:rPr>
            </w:pPr>
          </w:p>
        </w:tc>
        <w:tc>
          <w:tcPr>
            <w:tcW w:w="1471"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rPr>
                <w:rFonts w:ascii="Arial" w:eastAsia="Times New Roman" w:hAnsi="Arial" w:cs="Arial"/>
                <w:sz w:val="16"/>
                <w:szCs w:val="16"/>
                <w:lang w:eastAsia="hr-HR"/>
              </w:rPr>
            </w:pPr>
          </w:p>
        </w:tc>
        <w:tc>
          <w:tcPr>
            <w:tcW w:w="1280"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rPr>
                <w:rFonts w:ascii="Arial" w:eastAsia="Times New Roman" w:hAnsi="Arial" w:cs="Arial"/>
                <w:sz w:val="16"/>
                <w:szCs w:val="16"/>
                <w:lang w:eastAsia="hr-HR"/>
              </w:rPr>
            </w:pPr>
          </w:p>
        </w:tc>
        <w:tc>
          <w:tcPr>
            <w:tcW w:w="1022"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rPr>
                <w:rFonts w:ascii="Arial" w:eastAsia="Times New Roman" w:hAnsi="Arial" w:cs="Arial"/>
                <w:sz w:val="16"/>
                <w:szCs w:val="16"/>
                <w:lang w:eastAsia="hr-HR"/>
              </w:rPr>
            </w:pPr>
          </w:p>
        </w:tc>
        <w:tc>
          <w:tcPr>
            <w:tcW w:w="924"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rPr>
                <w:rFonts w:ascii="Arial" w:eastAsia="Times New Roman" w:hAnsi="Arial" w:cs="Arial"/>
                <w:sz w:val="16"/>
                <w:szCs w:val="16"/>
                <w:lang w:eastAsia="hr-HR"/>
              </w:rPr>
            </w:pPr>
          </w:p>
        </w:tc>
        <w:tc>
          <w:tcPr>
            <w:tcW w:w="924"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rPr>
                <w:rFonts w:ascii="Arial" w:eastAsia="Times New Roman" w:hAnsi="Arial" w:cs="Arial"/>
                <w:sz w:val="16"/>
                <w:szCs w:val="16"/>
                <w:lang w:eastAsia="hr-HR"/>
              </w:rPr>
            </w:pPr>
          </w:p>
        </w:tc>
        <w:tc>
          <w:tcPr>
            <w:tcW w:w="885" w:type="dxa"/>
            <w:tcBorders>
              <w:top w:val="nil"/>
              <w:left w:val="nil"/>
              <w:bottom w:val="nil"/>
              <w:right w:val="nil"/>
            </w:tcBorders>
            <w:shd w:val="clear" w:color="auto" w:fill="auto"/>
            <w:noWrap/>
            <w:vAlign w:val="bottom"/>
            <w:hideMark/>
          </w:tcPr>
          <w:p w:rsidR="003F16A3" w:rsidRPr="003F16A3" w:rsidRDefault="003F16A3" w:rsidP="003F16A3">
            <w:pPr>
              <w:spacing w:after="0" w:line="240" w:lineRule="auto"/>
              <w:rPr>
                <w:rFonts w:ascii="Arial" w:eastAsia="Times New Roman" w:hAnsi="Arial" w:cs="Arial"/>
                <w:sz w:val="16"/>
                <w:szCs w:val="16"/>
                <w:lang w:eastAsia="hr-HR"/>
              </w:rPr>
            </w:pPr>
          </w:p>
        </w:tc>
      </w:tr>
      <w:tr w:rsidR="006E0095" w:rsidRPr="003F16A3" w:rsidTr="00371459">
        <w:trPr>
          <w:trHeight w:val="255"/>
        </w:trPr>
        <w:tc>
          <w:tcPr>
            <w:tcW w:w="3591" w:type="dxa"/>
            <w:gridSpan w:val="2"/>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rPr>
                <w:rFonts w:ascii="Arial" w:eastAsia="Times New Roman" w:hAnsi="Arial" w:cs="Arial"/>
                <w:b/>
                <w:bCs/>
                <w:color w:val="000000"/>
                <w:sz w:val="16"/>
                <w:szCs w:val="16"/>
                <w:lang w:eastAsia="hr-HR"/>
              </w:rPr>
            </w:pPr>
            <w:r w:rsidRPr="003F16A3">
              <w:rPr>
                <w:rFonts w:ascii="Arial" w:eastAsia="Times New Roman" w:hAnsi="Arial" w:cs="Arial"/>
                <w:b/>
                <w:bCs/>
                <w:color w:val="000000"/>
                <w:sz w:val="16"/>
                <w:szCs w:val="16"/>
                <w:lang w:eastAsia="hr-HR"/>
              </w:rPr>
              <w:t>Izvor 8. NAMJENSKI PRIMICI OD ZADUŽIVANJA</w:t>
            </w:r>
          </w:p>
        </w:tc>
        <w:tc>
          <w:tcPr>
            <w:tcW w:w="1267"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
                <w:bCs/>
                <w:color w:val="000000"/>
                <w:sz w:val="16"/>
                <w:szCs w:val="16"/>
                <w:lang w:eastAsia="hr-HR"/>
              </w:rPr>
            </w:pPr>
            <w:r w:rsidRPr="003F16A3">
              <w:rPr>
                <w:rFonts w:ascii="Arial" w:eastAsia="Times New Roman" w:hAnsi="Arial" w:cs="Arial"/>
                <w:b/>
                <w:bCs/>
                <w:color w:val="000000"/>
                <w:sz w:val="16"/>
                <w:szCs w:val="16"/>
                <w:lang w:eastAsia="hr-HR"/>
              </w:rPr>
              <w:t>1.098.198,42</w:t>
            </w:r>
          </w:p>
        </w:tc>
        <w:tc>
          <w:tcPr>
            <w:tcW w:w="1307"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
                <w:bCs/>
                <w:color w:val="000000"/>
                <w:sz w:val="16"/>
                <w:szCs w:val="16"/>
                <w:lang w:eastAsia="hr-HR"/>
              </w:rPr>
            </w:pPr>
            <w:r w:rsidRPr="003F16A3">
              <w:rPr>
                <w:rFonts w:ascii="Arial" w:eastAsia="Times New Roman" w:hAnsi="Arial" w:cs="Arial"/>
                <w:b/>
                <w:bCs/>
                <w:color w:val="000000"/>
                <w:sz w:val="16"/>
                <w:szCs w:val="16"/>
                <w:lang w:eastAsia="hr-HR"/>
              </w:rPr>
              <w:t>337.738,00</w:t>
            </w:r>
          </w:p>
        </w:tc>
        <w:tc>
          <w:tcPr>
            <w:tcW w:w="1441"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
                <w:bCs/>
                <w:color w:val="000000"/>
                <w:sz w:val="16"/>
                <w:szCs w:val="16"/>
                <w:lang w:eastAsia="hr-HR"/>
              </w:rPr>
            </w:pPr>
            <w:r w:rsidRPr="003F16A3">
              <w:rPr>
                <w:rFonts w:ascii="Arial" w:eastAsia="Times New Roman" w:hAnsi="Arial" w:cs="Arial"/>
                <w:b/>
                <w:bCs/>
                <w:color w:val="000000"/>
                <w:sz w:val="16"/>
                <w:szCs w:val="16"/>
                <w:lang w:eastAsia="hr-HR"/>
              </w:rPr>
              <w:t>0,00</w:t>
            </w:r>
          </w:p>
        </w:tc>
        <w:tc>
          <w:tcPr>
            <w:tcW w:w="1471"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
                <w:bCs/>
                <w:color w:val="000000"/>
                <w:sz w:val="16"/>
                <w:szCs w:val="16"/>
                <w:lang w:eastAsia="hr-HR"/>
              </w:rPr>
            </w:pPr>
            <w:r w:rsidRPr="003F16A3">
              <w:rPr>
                <w:rFonts w:ascii="Arial" w:eastAsia="Times New Roman" w:hAnsi="Arial" w:cs="Arial"/>
                <w:b/>
                <w:bCs/>
                <w:color w:val="000000"/>
                <w:sz w:val="16"/>
                <w:szCs w:val="16"/>
                <w:lang w:eastAsia="hr-HR"/>
              </w:rPr>
              <w:t>0,00</w:t>
            </w:r>
          </w:p>
        </w:tc>
        <w:tc>
          <w:tcPr>
            <w:tcW w:w="1280"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
                <w:bCs/>
                <w:color w:val="000000"/>
                <w:sz w:val="16"/>
                <w:szCs w:val="16"/>
                <w:lang w:eastAsia="hr-HR"/>
              </w:rPr>
            </w:pPr>
            <w:r w:rsidRPr="003F16A3">
              <w:rPr>
                <w:rFonts w:ascii="Arial" w:eastAsia="Times New Roman" w:hAnsi="Arial" w:cs="Arial"/>
                <w:b/>
                <w:bCs/>
                <w:color w:val="000000"/>
                <w:sz w:val="16"/>
                <w:szCs w:val="16"/>
                <w:lang w:eastAsia="hr-HR"/>
              </w:rPr>
              <w:t>0,00</w:t>
            </w:r>
          </w:p>
        </w:tc>
        <w:tc>
          <w:tcPr>
            <w:tcW w:w="1022"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
                <w:bCs/>
                <w:color w:val="000000"/>
                <w:sz w:val="16"/>
                <w:szCs w:val="16"/>
                <w:lang w:eastAsia="hr-HR"/>
              </w:rPr>
            </w:pPr>
            <w:r w:rsidRPr="003F16A3">
              <w:rPr>
                <w:rFonts w:ascii="Arial" w:eastAsia="Times New Roman" w:hAnsi="Arial" w:cs="Arial"/>
                <w:b/>
                <w:bCs/>
                <w:color w:val="000000"/>
                <w:sz w:val="16"/>
                <w:szCs w:val="16"/>
                <w:lang w:eastAsia="hr-HR"/>
              </w:rPr>
              <w:t>30,75</w:t>
            </w:r>
          </w:p>
        </w:tc>
        <w:tc>
          <w:tcPr>
            <w:tcW w:w="924"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
                <w:bCs/>
                <w:color w:val="000000"/>
                <w:sz w:val="16"/>
                <w:szCs w:val="16"/>
                <w:lang w:eastAsia="hr-HR"/>
              </w:rPr>
            </w:pPr>
            <w:r w:rsidRPr="003F16A3">
              <w:rPr>
                <w:rFonts w:ascii="Arial" w:eastAsia="Times New Roman" w:hAnsi="Arial" w:cs="Arial"/>
                <w:b/>
                <w:bCs/>
                <w:color w:val="000000"/>
                <w:sz w:val="16"/>
                <w:szCs w:val="16"/>
                <w:lang w:eastAsia="hr-HR"/>
              </w:rPr>
              <w:t>0,00</w:t>
            </w:r>
          </w:p>
        </w:tc>
        <w:tc>
          <w:tcPr>
            <w:tcW w:w="924"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
                <w:bCs/>
                <w:color w:val="000000"/>
                <w:sz w:val="16"/>
                <w:szCs w:val="16"/>
                <w:lang w:eastAsia="hr-HR"/>
              </w:rPr>
            </w:pPr>
            <w:r w:rsidRPr="003F16A3">
              <w:rPr>
                <w:rFonts w:ascii="Arial" w:eastAsia="Times New Roman" w:hAnsi="Arial" w:cs="Arial"/>
                <w:b/>
                <w:bCs/>
                <w:color w:val="000000"/>
                <w:sz w:val="16"/>
                <w:szCs w:val="16"/>
                <w:lang w:eastAsia="hr-HR"/>
              </w:rPr>
              <w:t>0,00</w:t>
            </w:r>
          </w:p>
        </w:tc>
        <w:tc>
          <w:tcPr>
            <w:tcW w:w="885"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
                <w:bCs/>
                <w:color w:val="000000"/>
                <w:sz w:val="16"/>
                <w:szCs w:val="16"/>
                <w:lang w:eastAsia="hr-HR"/>
              </w:rPr>
            </w:pPr>
            <w:r w:rsidRPr="003F16A3">
              <w:rPr>
                <w:rFonts w:ascii="Arial" w:eastAsia="Times New Roman" w:hAnsi="Arial" w:cs="Arial"/>
                <w:b/>
                <w:bCs/>
                <w:color w:val="000000"/>
                <w:sz w:val="16"/>
                <w:szCs w:val="16"/>
                <w:lang w:eastAsia="hr-HR"/>
              </w:rPr>
              <w:t>0,00</w:t>
            </w:r>
          </w:p>
        </w:tc>
      </w:tr>
      <w:tr w:rsidR="006E0095" w:rsidRPr="003F16A3" w:rsidTr="00371459">
        <w:trPr>
          <w:trHeight w:val="255"/>
        </w:trPr>
        <w:tc>
          <w:tcPr>
            <w:tcW w:w="3591" w:type="dxa"/>
            <w:gridSpan w:val="2"/>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8.1. NAMJENSKI PRIMICI OD ZADUŽIVANJA</w:t>
            </w:r>
          </w:p>
        </w:tc>
        <w:tc>
          <w:tcPr>
            <w:tcW w:w="1267"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1.098.198,42</w:t>
            </w:r>
          </w:p>
        </w:tc>
        <w:tc>
          <w:tcPr>
            <w:tcW w:w="1307"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337.738,00</w:t>
            </w:r>
          </w:p>
        </w:tc>
        <w:tc>
          <w:tcPr>
            <w:tcW w:w="1441"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0,00</w:t>
            </w:r>
          </w:p>
        </w:tc>
        <w:tc>
          <w:tcPr>
            <w:tcW w:w="1471"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0,00</w:t>
            </w:r>
          </w:p>
        </w:tc>
        <w:tc>
          <w:tcPr>
            <w:tcW w:w="1280"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0,00</w:t>
            </w:r>
          </w:p>
        </w:tc>
        <w:tc>
          <w:tcPr>
            <w:tcW w:w="1022"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30,75</w:t>
            </w:r>
          </w:p>
        </w:tc>
        <w:tc>
          <w:tcPr>
            <w:tcW w:w="924"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0,00</w:t>
            </w:r>
          </w:p>
        </w:tc>
        <w:tc>
          <w:tcPr>
            <w:tcW w:w="924"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0,00</w:t>
            </w:r>
          </w:p>
        </w:tc>
        <w:tc>
          <w:tcPr>
            <w:tcW w:w="885" w:type="dxa"/>
            <w:tcBorders>
              <w:top w:val="nil"/>
              <w:left w:val="nil"/>
              <w:bottom w:val="nil"/>
              <w:right w:val="nil"/>
            </w:tcBorders>
            <w:shd w:val="clear" w:color="000000" w:fill="FFFFFF"/>
            <w:noWrap/>
            <w:vAlign w:val="bottom"/>
            <w:hideMark/>
          </w:tcPr>
          <w:p w:rsidR="003F16A3" w:rsidRPr="003F16A3" w:rsidRDefault="003F16A3" w:rsidP="003F16A3">
            <w:pPr>
              <w:spacing w:after="0" w:line="240" w:lineRule="auto"/>
              <w:jc w:val="right"/>
              <w:rPr>
                <w:rFonts w:ascii="Arial" w:eastAsia="Times New Roman" w:hAnsi="Arial" w:cs="Arial"/>
                <w:bCs/>
                <w:color w:val="000000"/>
                <w:sz w:val="16"/>
                <w:szCs w:val="16"/>
                <w:lang w:eastAsia="hr-HR"/>
              </w:rPr>
            </w:pPr>
            <w:r w:rsidRPr="003F16A3">
              <w:rPr>
                <w:rFonts w:ascii="Arial" w:eastAsia="Times New Roman" w:hAnsi="Arial" w:cs="Arial"/>
                <w:bCs/>
                <w:color w:val="000000"/>
                <w:sz w:val="16"/>
                <w:szCs w:val="16"/>
                <w:lang w:eastAsia="hr-HR"/>
              </w:rPr>
              <w:t>0,00</w:t>
            </w:r>
          </w:p>
        </w:tc>
      </w:tr>
    </w:tbl>
    <w:p w:rsidR="00223F0A" w:rsidRDefault="003F16A3" w:rsidP="00F11016">
      <w:pPr>
        <w:jc w:val="center"/>
        <w:rPr>
          <w:rFonts w:ascii="Arial" w:hAnsi="Arial" w:cs="Arial"/>
          <w:color w:val="FF0000"/>
          <w:szCs w:val="24"/>
        </w:rPr>
      </w:pPr>
      <w:r>
        <w:rPr>
          <w:rFonts w:ascii="Arial" w:hAnsi="Arial" w:cs="Arial"/>
          <w:color w:val="FF0000"/>
          <w:szCs w:val="24"/>
        </w:rPr>
        <w:fldChar w:fldCharType="end"/>
      </w:r>
    </w:p>
    <w:p w:rsidR="003F16A3" w:rsidRDefault="003F16A3" w:rsidP="00F11016">
      <w:pPr>
        <w:jc w:val="center"/>
        <w:rPr>
          <w:rFonts w:ascii="Arial" w:hAnsi="Arial" w:cs="Arial"/>
          <w:color w:val="FF0000"/>
          <w:szCs w:val="24"/>
        </w:rPr>
      </w:pPr>
    </w:p>
    <w:p w:rsidR="003F16A3" w:rsidRDefault="003F16A3" w:rsidP="00F11016">
      <w:pPr>
        <w:jc w:val="center"/>
        <w:rPr>
          <w:rFonts w:ascii="Arial" w:hAnsi="Arial" w:cs="Arial"/>
          <w:color w:val="FF0000"/>
          <w:szCs w:val="24"/>
        </w:rPr>
      </w:pPr>
    </w:p>
    <w:p w:rsidR="003F16A3" w:rsidRDefault="003F16A3" w:rsidP="00F11016">
      <w:pPr>
        <w:jc w:val="center"/>
        <w:rPr>
          <w:rFonts w:ascii="Arial" w:hAnsi="Arial" w:cs="Arial"/>
          <w:color w:val="FF0000"/>
          <w:szCs w:val="24"/>
        </w:rPr>
      </w:pPr>
    </w:p>
    <w:p w:rsidR="003F16A3" w:rsidRDefault="003F16A3" w:rsidP="00F11016">
      <w:pPr>
        <w:jc w:val="center"/>
        <w:rPr>
          <w:rFonts w:ascii="Arial" w:hAnsi="Arial" w:cs="Arial"/>
          <w:color w:val="FF0000"/>
          <w:szCs w:val="24"/>
        </w:rPr>
      </w:pPr>
    </w:p>
    <w:p w:rsidR="003F16A3" w:rsidRDefault="003F16A3" w:rsidP="00F11016">
      <w:pPr>
        <w:jc w:val="center"/>
        <w:rPr>
          <w:rFonts w:ascii="Arial" w:hAnsi="Arial" w:cs="Arial"/>
          <w:color w:val="FF0000"/>
          <w:szCs w:val="24"/>
        </w:rPr>
      </w:pPr>
    </w:p>
    <w:p w:rsidR="003F16A3" w:rsidRDefault="003F16A3" w:rsidP="00F11016">
      <w:pPr>
        <w:jc w:val="center"/>
        <w:rPr>
          <w:rFonts w:ascii="Arial" w:hAnsi="Arial" w:cs="Arial"/>
          <w:color w:val="FF0000"/>
          <w:szCs w:val="24"/>
        </w:rPr>
      </w:pPr>
    </w:p>
    <w:p w:rsidR="003F16A3" w:rsidRDefault="003F16A3" w:rsidP="00F11016">
      <w:pPr>
        <w:jc w:val="center"/>
        <w:rPr>
          <w:rFonts w:ascii="Arial" w:hAnsi="Arial" w:cs="Arial"/>
          <w:color w:val="FF0000"/>
          <w:szCs w:val="24"/>
        </w:rPr>
      </w:pPr>
    </w:p>
    <w:p w:rsidR="003F16A3" w:rsidRDefault="003F16A3" w:rsidP="00F11016">
      <w:pPr>
        <w:jc w:val="center"/>
        <w:rPr>
          <w:rFonts w:ascii="Arial" w:hAnsi="Arial" w:cs="Arial"/>
          <w:color w:val="FF0000"/>
          <w:szCs w:val="24"/>
        </w:rPr>
      </w:pPr>
    </w:p>
    <w:p w:rsidR="003F16A3" w:rsidRDefault="003F16A3" w:rsidP="00F11016">
      <w:pPr>
        <w:jc w:val="center"/>
        <w:rPr>
          <w:rFonts w:ascii="Arial" w:hAnsi="Arial" w:cs="Arial"/>
          <w:color w:val="FF0000"/>
          <w:szCs w:val="24"/>
        </w:rPr>
      </w:pPr>
    </w:p>
    <w:p w:rsidR="003F16A3" w:rsidRDefault="003F16A3" w:rsidP="00F11016">
      <w:pPr>
        <w:jc w:val="center"/>
        <w:rPr>
          <w:rFonts w:ascii="Arial" w:hAnsi="Arial" w:cs="Arial"/>
          <w:color w:val="FF0000"/>
          <w:szCs w:val="24"/>
        </w:rPr>
      </w:pPr>
    </w:p>
    <w:p w:rsidR="003F16A3" w:rsidRDefault="003F16A3" w:rsidP="00F11016">
      <w:pPr>
        <w:jc w:val="center"/>
        <w:rPr>
          <w:rFonts w:ascii="Arial" w:hAnsi="Arial" w:cs="Arial"/>
          <w:color w:val="FF0000"/>
          <w:szCs w:val="24"/>
        </w:rPr>
      </w:pPr>
    </w:p>
    <w:p w:rsidR="003F16A3" w:rsidRDefault="003F16A3" w:rsidP="00F11016">
      <w:pPr>
        <w:jc w:val="center"/>
        <w:rPr>
          <w:rFonts w:ascii="Arial" w:hAnsi="Arial" w:cs="Arial"/>
          <w:color w:val="FF0000"/>
          <w:szCs w:val="24"/>
        </w:rPr>
      </w:pPr>
    </w:p>
    <w:p w:rsidR="003F16A3" w:rsidRDefault="003F16A3" w:rsidP="00F11016">
      <w:pPr>
        <w:jc w:val="center"/>
        <w:rPr>
          <w:rFonts w:ascii="Arial" w:hAnsi="Arial" w:cs="Arial"/>
          <w:color w:val="FF0000"/>
          <w:szCs w:val="24"/>
        </w:rPr>
      </w:pPr>
    </w:p>
    <w:p w:rsidR="00371459" w:rsidRDefault="00371459" w:rsidP="00F11016">
      <w:pPr>
        <w:jc w:val="center"/>
        <w:rPr>
          <w:rFonts w:ascii="Arial" w:hAnsi="Arial" w:cs="Arial"/>
          <w:color w:val="FF0000"/>
          <w:szCs w:val="24"/>
        </w:rPr>
      </w:pPr>
    </w:p>
    <w:p w:rsidR="003F16A3" w:rsidRDefault="003F16A3" w:rsidP="00F11016">
      <w:pPr>
        <w:jc w:val="center"/>
        <w:rPr>
          <w:rFonts w:ascii="Arial" w:hAnsi="Arial" w:cs="Arial"/>
          <w:color w:val="FF0000"/>
          <w:szCs w:val="24"/>
        </w:rPr>
      </w:pPr>
    </w:p>
    <w:p w:rsidR="003F16A3" w:rsidRDefault="003F16A3" w:rsidP="00F11016">
      <w:pPr>
        <w:jc w:val="center"/>
        <w:rPr>
          <w:rFonts w:ascii="Arial" w:hAnsi="Arial" w:cs="Arial"/>
          <w:color w:val="FF0000"/>
          <w:szCs w:val="24"/>
        </w:rPr>
      </w:pPr>
    </w:p>
    <w:p w:rsidR="00223F0A" w:rsidRDefault="00223F0A" w:rsidP="00F11016">
      <w:pPr>
        <w:jc w:val="center"/>
        <w:rPr>
          <w:rFonts w:ascii="Arial" w:hAnsi="Arial" w:cs="Arial"/>
          <w:color w:val="FF0000"/>
          <w:szCs w:val="24"/>
        </w:rPr>
      </w:pPr>
    </w:p>
    <w:tbl>
      <w:tblPr>
        <w:tblW w:w="14080" w:type="dxa"/>
        <w:tblLook w:val="04A0" w:firstRow="1" w:lastRow="0" w:firstColumn="1" w:lastColumn="0" w:noHBand="0" w:noVBand="1"/>
      </w:tblPr>
      <w:tblGrid>
        <w:gridCol w:w="14080"/>
      </w:tblGrid>
      <w:tr w:rsidR="00AF1511" w:rsidRPr="00220667" w:rsidTr="00D57F6E">
        <w:trPr>
          <w:trHeight w:val="342"/>
        </w:trPr>
        <w:tc>
          <w:tcPr>
            <w:tcW w:w="14080" w:type="dxa"/>
            <w:tcBorders>
              <w:top w:val="nil"/>
              <w:left w:val="nil"/>
              <w:bottom w:val="nil"/>
              <w:right w:val="nil"/>
            </w:tcBorders>
            <w:shd w:val="clear" w:color="000000" w:fill="FFFFFF"/>
            <w:hideMark/>
          </w:tcPr>
          <w:p w:rsidR="00AF1511" w:rsidRPr="00455367" w:rsidRDefault="00D226D1" w:rsidP="00D57F6E">
            <w:pPr>
              <w:spacing w:after="0" w:line="240" w:lineRule="auto"/>
              <w:rPr>
                <w:rFonts w:ascii="Arial" w:eastAsia="Times New Roman" w:hAnsi="Arial" w:cs="Arial"/>
                <w:b/>
                <w:bCs/>
                <w:sz w:val="16"/>
                <w:szCs w:val="16"/>
                <w:lang w:eastAsia="hr-HR"/>
              </w:rPr>
            </w:pPr>
            <w:r w:rsidRPr="00455367">
              <w:rPr>
                <w:rFonts w:ascii="Arial" w:hAnsi="Arial" w:cs="Arial"/>
                <w:b/>
                <w:sz w:val="16"/>
                <w:szCs w:val="16"/>
              </w:rPr>
              <w:t xml:space="preserve"> </w:t>
            </w:r>
            <w:r w:rsidR="00AF1511" w:rsidRPr="00455367">
              <w:rPr>
                <w:rFonts w:ascii="Arial" w:eastAsia="Times New Roman" w:hAnsi="Arial" w:cs="Arial"/>
                <w:b/>
                <w:bCs/>
                <w:sz w:val="16"/>
                <w:szCs w:val="16"/>
                <w:lang w:eastAsia="hr-HR"/>
              </w:rPr>
              <w:t>GRAD LABIN</w:t>
            </w:r>
          </w:p>
        </w:tc>
      </w:tr>
      <w:tr w:rsidR="00AF1511" w:rsidRPr="00220667" w:rsidTr="00D57F6E">
        <w:trPr>
          <w:trHeight w:val="342"/>
        </w:trPr>
        <w:tc>
          <w:tcPr>
            <w:tcW w:w="14080" w:type="dxa"/>
            <w:tcBorders>
              <w:top w:val="nil"/>
              <w:left w:val="nil"/>
              <w:bottom w:val="nil"/>
              <w:right w:val="nil"/>
            </w:tcBorders>
            <w:shd w:val="clear" w:color="000000" w:fill="FFFFFF"/>
          </w:tcPr>
          <w:p w:rsidR="00AF1511" w:rsidRPr="00455367" w:rsidRDefault="00AF1511" w:rsidP="00D57F6E">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TITOV TRG 11</w:t>
            </w:r>
          </w:p>
          <w:p w:rsidR="00AF1511" w:rsidRPr="00455367" w:rsidRDefault="00AF1511" w:rsidP="00D57F6E">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LABIN 52220</w:t>
            </w:r>
          </w:p>
        </w:tc>
      </w:tr>
      <w:tr w:rsidR="00AF1511" w:rsidRPr="00220667" w:rsidTr="00455367">
        <w:trPr>
          <w:trHeight w:val="133"/>
        </w:trPr>
        <w:tc>
          <w:tcPr>
            <w:tcW w:w="14080" w:type="dxa"/>
            <w:tcBorders>
              <w:top w:val="nil"/>
              <w:left w:val="nil"/>
              <w:bottom w:val="nil"/>
              <w:right w:val="nil"/>
            </w:tcBorders>
            <w:shd w:val="clear" w:color="000000" w:fill="FFFFFF"/>
            <w:hideMark/>
          </w:tcPr>
          <w:p w:rsidR="00AF1511" w:rsidRPr="00455367" w:rsidRDefault="00AF1511" w:rsidP="00D57F6E">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OIB: 19041331726</w:t>
            </w:r>
          </w:p>
          <w:p w:rsidR="00AF1511" w:rsidRPr="00455367" w:rsidRDefault="00AF1511" w:rsidP="00D57F6E">
            <w:pPr>
              <w:spacing w:after="0" w:line="240" w:lineRule="auto"/>
              <w:rPr>
                <w:rFonts w:ascii="Arial" w:eastAsia="Times New Roman" w:hAnsi="Arial" w:cs="Arial"/>
                <w:b/>
                <w:bCs/>
                <w:sz w:val="16"/>
                <w:szCs w:val="16"/>
                <w:lang w:eastAsia="hr-HR"/>
              </w:rPr>
            </w:pPr>
          </w:p>
        </w:tc>
      </w:tr>
    </w:tbl>
    <w:p w:rsidR="00AF1511" w:rsidRDefault="00D226D1" w:rsidP="00D226D1">
      <w:pPr>
        <w:pStyle w:val="Naslov2"/>
        <w:ind w:left="1080"/>
        <w:rPr>
          <w:rFonts w:ascii="Arial" w:hAnsi="Arial" w:cs="Arial"/>
          <w:b/>
          <w:color w:val="auto"/>
          <w:szCs w:val="24"/>
        </w:rPr>
      </w:pPr>
      <w:r>
        <w:rPr>
          <w:rFonts w:ascii="Arial" w:hAnsi="Arial" w:cs="Arial"/>
          <w:b/>
          <w:color w:val="auto"/>
          <w:szCs w:val="24"/>
        </w:rPr>
        <w:t xml:space="preserve">                                             </w:t>
      </w:r>
    </w:p>
    <w:p w:rsidR="00455367" w:rsidRPr="00455367" w:rsidRDefault="00455367" w:rsidP="00455367"/>
    <w:p w:rsidR="00F11016" w:rsidRPr="00100BCD" w:rsidRDefault="00D226D1" w:rsidP="00100BCD">
      <w:pPr>
        <w:pStyle w:val="Naslov2"/>
        <w:ind w:left="1080"/>
        <w:jc w:val="center"/>
        <w:rPr>
          <w:rFonts w:ascii="Arial" w:hAnsi="Arial" w:cs="Arial"/>
          <w:b/>
          <w:color w:val="auto"/>
          <w:sz w:val="28"/>
          <w:szCs w:val="28"/>
        </w:rPr>
      </w:pPr>
      <w:r w:rsidRPr="00100BCD">
        <w:rPr>
          <w:rFonts w:ascii="Arial" w:hAnsi="Arial" w:cs="Arial"/>
          <w:b/>
          <w:color w:val="auto"/>
          <w:sz w:val="28"/>
          <w:szCs w:val="28"/>
        </w:rPr>
        <w:t>1.2. Posebni dio</w:t>
      </w:r>
      <w:r w:rsidR="00F11016" w:rsidRPr="00100BCD">
        <w:rPr>
          <w:rFonts w:ascii="Arial" w:hAnsi="Arial" w:cs="Arial"/>
          <w:b/>
          <w:color w:val="auto"/>
          <w:sz w:val="28"/>
          <w:szCs w:val="28"/>
        </w:rPr>
        <w:t xml:space="preserve"> proračuna</w:t>
      </w:r>
    </w:p>
    <w:p w:rsidR="00353916" w:rsidRDefault="00353916" w:rsidP="00100BCD">
      <w:pPr>
        <w:jc w:val="center"/>
        <w:rPr>
          <w:rFonts w:ascii="Arial" w:hAnsi="Arial" w:cs="Arial"/>
          <w:szCs w:val="24"/>
        </w:rPr>
      </w:pPr>
    </w:p>
    <w:p w:rsidR="00455367" w:rsidRPr="002A469B" w:rsidRDefault="00455367" w:rsidP="00100BCD">
      <w:pPr>
        <w:jc w:val="center"/>
        <w:rPr>
          <w:rFonts w:ascii="Arial" w:hAnsi="Arial" w:cs="Arial"/>
          <w:szCs w:val="24"/>
        </w:rPr>
      </w:pPr>
    </w:p>
    <w:p w:rsidR="00247391" w:rsidRPr="002A469B" w:rsidRDefault="00100BCD" w:rsidP="00100BCD">
      <w:pPr>
        <w:pStyle w:val="Naslov3"/>
        <w:jc w:val="center"/>
        <w:rPr>
          <w:rFonts w:ascii="Arial" w:hAnsi="Arial" w:cs="Arial"/>
          <w:b/>
          <w:color w:val="auto"/>
        </w:rPr>
      </w:pPr>
      <w:bookmarkStart w:id="4" w:name="_Toc499225957"/>
      <w:r>
        <w:rPr>
          <w:rFonts w:ascii="Arial" w:hAnsi="Arial" w:cs="Arial"/>
          <w:b/>
          <w:color w:val="auto"/>
        </w:rPr>
        <w:t xml:space="preserve">                </w:t>
      </w:r>
      <w:r w:rsidR="00F11016" w:rsidRPr="002A469B">
        <w:rPr>
          <w:rFonts w:ascii="Arial" w:hAnsi="Arial" w:cs="Arial"/>
          <w:b/>
          <w:color w:val="auto"/>
        </w:rPr>
        <w:t>1.2.1.</w:t>
      </w:r>
      <w:bookmarkEnd w:id="4"/>
      <w:r w:rsidR="00F11016" w:rsidRPr="002A469B">
        <w:rPr>
          <w:rFonts w:ascii="Arial" w:hAnsi="Arial" w:cs="Arial"/>
          <w:b/>
          <w:color w:val="auto"/>
        </w:rPr>
        <w:t xml:space="preserve"> Organizacijska klasifikacija</w:t>
      </w:r>
    </w:p>
    <w:bookmarkStart w:id="5" w:name="_Toc499225958"/>
    <w:p w:rsidR="00774F5A" w:rsidRDefault="00774F5A" w:rsidP="002343C5">
      <w:r>
        <w:fldChar w:fldCharType="begin"/>
      </w:r>
      <w:r>
        <w:instrText xml:space="preserve"> LINK </w:instrText>
      </w:r>
      <w:r w:rsidR="00B74424">
        <w:instrText xml:space="preserve">Excel.Sheet.8 "C:\\Users\\jdundara\\Documents\\2021.- PLAN PRORAČUNA\\2021.- NAKO AMANDMANA\\1.2.1. ORGANIZACIJSKA KLA..xls" "Projekcija proračuna!R10C1:R52C11" </w:instrText>
      </w:r>
      <w:r>
        <w:instrText xml:space="preserve">\a \f 4 \h  \* MERGEFORMAT </w:instrText>
      </w:r>
      <w:r>
        <w:fldChar w:fldCharType="separate"/>
      </w:r>
    </w:p>
    <w:tbl>
      <w:tblPr>
        <w:tblW w:w="14601" w:type="dxa"/>
        <w:tblInd w:w="108" w:type="dxa"/>
        <w:tblLook w:val="04A0" w:firstRow="1" w:lastRow="0" w:firstColumn="1" w:lastColumn="0" w:noHBand="0" w:noVBand="1"/>
      </w:tblPr>
      <w:tblGrid>
        <w:gridCol w:w="1191"/>
        <w:gridCol w:w="2211"/>
        <w:gridCol w:w="1560"/>
        <w:gridCol w:w="1559"/>
        <w:gridCol w:w="1559"/>
        <w:gridCol w:w="1468"/>
        <w:gridCol w:w="1509"/>
        <w:gridCol w:w="992"/>
        <w:gridCol w:w="851"/>
        <w:gridCol w:w="850"/>
        <w:gridCol w:w="851"/>
      </w:tblGrid>
      <w:tr w:rsidR="00455367" w:rsidRPr="00774F5A" w:rsidTr="00455367">
        <w:trPr>
          <w:trHeight w:val="255"/>
        </w:trPr>
        <w:tc>
          <w:tcPr>
            <w:tcW w:w="1191" w:type="dxa"/>
            <w:tcBorders>
              <w:top w:val="nil"/>
              <w:left w:val="nil"/>
              <w:bottom w:val="nil"/>
              <w:right w:val="nil"/>
            </w:tcBorders>
            <w:shd w:val="clear" w:color="auto" w:fill="auto"/>
            <w:noWrap/>
            <w:vAlign w:val="bottom"/>
            <w:hideMark/>
          </w:tcPr>
          <w:p w:rsidR="00774F5A" w:rsidRPr="00774F5A" w:rsidRDefault="00774F5A" w:rsidP="00774F5A">
            <w:pPr>
              <w:spacing w:after="0" w:line="240" w:lineRule="auto"/>
              <w:rPr>
                <w:rFonts w:ascii="Arial" w:eastAsia="Times New Roman" w:hAnsi="Arial" w:cs="Arial"/>
                <w:sz w:val="16"/>
                <w:szCs w:val="16"/>
                <w:lang w:eastAsia="hr-HR"/>
              </w:rPr>
            </w:pPr>
          </w:p>
        </w:tc>
        <w:tc>
          <w:tcPr>
            <w:tcW w:w="2211" w:type="dxa"/>
            <w:tcBorders>
              <w:top w:val="nil"/>
              <w:left w:val="nil"/>
              <w:bottom w:val="nil"/>
              <w:right w:val="nil"/>
            </w:tcBorders>
            <w:shd w:val="clear" w:color="auto" w:fill="auto"/>
            <w:noWrap/>
            <w:vAlign w:val="bottom"/>
            <w:hideMark/>
          </w:tcPr>
          <w:p w:rsidR="00774F5A" w:rsidRPr="00774F5A" w:rsidRDefault="00774F5A" w:rsidP="00774F5A">
            <w:pPr>
              <w:spacing w:after="0" w:line="240" w:lineRule="auto"/>
              <w:rPr>
                <w:rFonts w:ascii="Arial" w:eastAsia="Times New Roman" w:hAnsi="Arial" w:cs="Arial"/>
                <w:sz w:val="16"/>
                <w:szCs w:val="16"/>
                <w:lang w:eastAsia="hr-HR"/>
              </w:rPr>
            </w:pPr>
          </w:p>
        </w:tc>
        <w:tc>
          <w:tcPr>
            <w:tcW w:w="1560" w:type="dxa"/>
            <w:tcBorders>
              <w:top w:val="nil"/>
              <w:left w:val="nil"/>
              <w:bottom w:val="nil"/>
              <w:right w:val="nil"/>
            </w:tcBorders>
            <w:shd w:val="clear" w:color="auto" w:fill="auto"/>
            <w:noWrap/>
            <w:vAlign w:val="bottom"/>
            <w:hideMark/>
          </w:tcPr>
          <w:p w:rsidR="00774F5A" w:rsidRPr="00774F5A" w:rsidRDefault="00774F5A" w:rsidP="00774F5A">
            <w:pPr>
              <w:spacing w:after="0" w:line="240" w:lineRule="auto"/>
              <w:jc w:val="center"/>
              <w:rPr>
                <w:rFonts w:ascii="Arial" w:eastAsia="Times New Roman" w:hAnsi="Arial" w:cs="Arial"/>
                <w:b/>
                <w:bCs/>
                <w:sz w:val="16"/>
                <w:szCs w:val="16"/>
                <w:lang w:eastAsia="hr-HR"/>
              </w:rPr>
            </w:pPr>
            <w:r w:rsidRPr="00774F5A">
              <w:rPr>
                <w:rFonts w:ascii="Arial" w:eastAsia="Times New Roman" w:hAnsi="Arial" w:cs="Arial"/>
                <w:b/>
                <w:bCs/>
                <w:sz w:val="16"/>
                <w:szCs w:val="16"/>
                <w:lang w:eastAsia="hr-HR"/>
              </w:rPr>
              <w:t>IZVRŠENJE</w:t>
            </w:r>
          </w:p>
        </w:tc>
        <w:tc>
          <w:tcPr>
            <w:tcW w:w="1559" w:type="dxa"/>
            <w:tcBorders>
              <w:top w:val="nil"/>
              <w:left w:val="nil"/>
              <w:bottom w:val="nil"/>
              <w:right w:val="nil"/>
            </w:tcBorders>
            <w:shd w:val="clear" w:color="auto" w:fill="auto"/>
            <w:noWrap/>
            <w:vAlign w:val="bottom"/>
            <w:hideMark/>
          </w:tcPr>
          <w:p w:rsidR="00774F5A" w:rsidRPr="00774F5A" w:rsidRDefault="00774F5A" w:rsidP="00774F5A">
            <w:pPr>
              <w:spacing w:after="0" w:line="240" w:lineRule="auto"/>
              <w:jc w:val="center"/>
              <w:rPr>
                <w:rFonts w:ascii="Arial" w:eastAsia="Times New Roman" w:hAnsi="Arial" w:cs="Arial"/>
                <w:b/>
                <w:bCs/>
                <w:sz w:val="16"/>
                <w:szCs w:val="16"/>
                <w:lang w:eastAsia="hr-HR"/>
              </w:rPr>
            </w:pPr>
            <w:r w:rsidRPr="00774F5A">
              <w:rPr>
                <w:rFonts w:ascii="Arial" w:eastAsia="Times New Roman" w:hAnsi="Arial" w:cs="Arial"/>
                <w:b/>
                <w:bCs/>
                <w:sz w:val="16"/>
                <w:szCs w:val="16"/>
                <w:lang w:eastAsia="hr-HR"/>
              </w:rPr>
              <w:t>PLAN</w:t>
            </w:r>
          </w:p>
        </w:tc>
        <w:tc>
          <w:tcPr>
            <w:tcW w:w="1559" w:type="dxa"/>
            <w:tcBorders>
              <w:top w:val="nil"/>
              <w:left w:val="nil"/>
              <w:bottom w:val="nil"/>
              <w:right w:val="nil"/>
            </w:tcBorders>
            <w:shd w:val="clear" w:color="auto" w:fill="auto"/>
            <w:noWrap/>
            <w:vAlign w:val="bottom"/>
            <w:hideMark/>
          </w:tcPr>
          <w:p w:rsidR="00774F5A" w:rsidRPr="00774F5A" w:rsidRDefault="00774F5A" w:rsidP="00774F5A">
            <w:pPr>
              <w:spacing w:after="0" w:line="240" w:lineRule="auto"/>
              <w:jc w:val="center"/>
              <w:rPr>
                <w:rFonts w:ascii="Arial" w:eastAsia="Times New Roman" w:hAnsi="Arial" w:cs="Arial"/>
                <w:b/>
                <w:bCs/>
                <w:sz w:val="16"/>
                <w:szCs w:val="16"/>
                <w:lang w:eastAsia="hr-HR"/>
              </w:rPr>
            </w:pPr>
            <w:r w:rsidRPr="00774F5A">
              <w:rPr>
                <w:rFonts w:ascii="Arial" w:eastAsia="Times New Roman" w:hAnsi="Arial" w:cs="Arial"/>
                <w:b/>
                <w:bCs/>
                <w:sz w:val="16"/>
                <w:szCs w:val="16"/>
                <w:lang w:eastAsia="hr-HR"/>
              </w:rPr>
              <w:t>PLAN</w:t>
            </w:r>
          </w:p>
        </w:tc>
        <w:tc>
          <w:tcPr>
            <w:tcW w:w="1468" w:type="dxa"/>
            <w:tcBorders>
              <w:top w:val="nil"/>
              <w:left w:val="nil"/>
              <w:bottom w:val="nil"/>
              <w:right w:val="nil"/>
            </w:tcBorders>
            <w:shd w:val="clear" w:color="auto" w:fill="auto"/>
            <w:noWrap/>
            <w:vAlign w:val="bottom"/>
            <w:hideMark/>
          </w:tcPr>
          <w:p w:rsidR="00774F5A" w:rsidRPr="00774F5A" w:rsidRDefault="00774F5A" w:rsidP="00774F5A">
            <w:pPr>
              <w:spacing w:after="0" w:line="240" w:lineRule="auto"/>
              <w:jc w:val="center"/>
              <w:rPr>
                <w:rFonts w:ascii="Arial" w:eastAsia="Times New Roman" w:hAnsi="Arial" w:cs="Arial"/>
                <w:b/>
                <w:bCs/>
                <w:sz w:val="16"/>
                <w:szCs w:val="16"/>
                <w:lang w:eastAsia="hr-HR"/>
              </w:rPr>
            </w:pPr>
            <w:r w:rsidRPr="00774F5A">
              <w:rPr>
                <w:rFonts w:ascii="Arial" w:eastAsia="Times New Roman" w:hAnsi="Arial" w:cs="Arial"/>
                <w:b/>
                <w:bCs/>
                <w:sz w:val="16"/>
                <w:szCs w:val="16"/>
                <w:lang w:eastAsia="hr-HR"/>
              </w:rPr>
              <w:t>PROJEKCIJA</w:t>
            </w:r>
          </w:p>
        </w:tc>
        <w:tc>
          <w:tcPr>
            <w:tcW w:w="1509" w:type="dxa"/>
            <w:tcBorders>
              <w:top w:val="nil"/>
              <w:left w:val="nil"/>
              <w:bottom w:val="nil"/>
              <w:right w:val="nil"/>
            </w:tcBorders>
            <w:shd w:val="clear" w:color="auto" w:fill="auto"/>
            <w:noWrap/>
            <w:vAlign w:val="bottom"/>
            <w:hideMark/>
          </w:tcPr>
          <w:p w:rsidR="00774F5A" w:rsidRPr="00774F5A" w:rsidRDefault="00774F5A" w:rsidP="00774F5A">
            <w:pPr>
              <w:spacing w:after="0" w:line="240" w:lineRule="auto"/>
              <w:jc w:val="center"/>
              <w:rPr>
                <w:rFonts w:ascii="Arial" w:eastAsia="Times New Roman" w:hAnsi="Arial" w:cs="Arial"/>
                <w:b/>
                <w:bCs/>
                <w:sz w:val="16"/>
                <w:szCs w:val="16"/>
                <w:lang w:eastAsia="hr-HR"/>
              </w:rPr>
            </w:pPr>
            <w:r w:rsidRPr="00774F5A">
              <w:rPr>
                <w:rFonts w:ascii="Arial" w:eastAsia="Times New Roman" w:hAnsi="Arial" w:cs="Arial"/>
                <w:b/>
                <w:bCs/>
                <w:sz w:val="16"/>
                <w:szCs w:val="16"/>
                <w:lang w:eastAsia="hr-HR"/>
              </w:rPr>
              <w:t>PROJEKCIJA</w:t>
            </w:r>
          </w:p>
        </w:tc>
        <w:tc>
          <w:tcPr>
            <w:tcW w:w="992" w:type="dxa"/>
            <w:tcBorders>
              <w:top w:val="nil"/>
              <w:left w:val="nil"/>
              <w:bottom w:val="nil"/>
              <w:right w:val="nil"/>
            </w:tcBorders>
            <w:shd w:val="clear" w:color="auto" w:fill="auto"/>
            <w:noWrap/>
            <w:vAlign w:val="bottom"/>
            <w:hideMark/>
          </w:tcPr>
          <w:p w:rsidR="00774F5A" w:rsidRPr="00774F5A" w:rsidRDefault="00774F5A" w:rsidP="00774F5A">
            <w:pPr>
              <w:spacing w:after="0" w:line="240" w:lineRule="auto"/>
              <w:jc w:val="center"/>
              <w:rPr>
                <w:rFonts w:ascii="Arial" w:eastAsia="Times New Roman" w:hAnsi="Arial" w:cs="Arial"/>
                <w:b/>
                <w:bCs/>
                <w:sz w:val="16"/>
                <w:szCs w:val="16"/>
                <w:lang w:eastAsia="hr-HR"/>
              </w:rPr>
            </w:pPr>
            <w:r w:rsidRPr="00774F5A">
              <w:rPr>
                <w:rFonts w:ascii="Arial" w:eastAsia="Times New Roman" w:hAnsi="Arial" w:cs="Arial"/>
                <w:b/>
                <w:bCs/>
                <w:sz w:val="16"/>
                <w:szCs w:val="16"/>
                <w:lang w:eastAsia="hr-HR"/>
              </w:rPr>
              <w:t>INDEKS</w:t>
            </w:r>
          </w:p>
        </w:tc>
        <w:tc>
          <w:tcPr>
            <w:tcW w:w="851" w:type="dxa"/>
            <w:tcBorders>
              <w:top w:val="nil"/>
              <w:left w:val="nil"/>
              <w:bottom w:val="nil"/>
              <w:right w:val="nil"/>
            </w:tcBorders>
            <w:shd w:val="clear" w:color="auto" w:fill="auto"/>
            <w:noWrap/>
            <w:vAlign w:val="bottom"/>
            <w:hideMark/>
          </w:tcPr>
          <w:p w:rsidR="00774F5A" w:rsidRPr="00774F5A" w:rsidRDefault="00774F5A" w:rsidP="00774F5A">
            <w:pPr>
              <w:spacing w:after="0" w:line="240" w:lineRule="auto"/>
              <w:jc w:val="center"/>
              <w:rPr>
                <w:rFonts w:ascii="Arial" w:eastAsia="Times New Roman" w:hAnsi="Arial" w:cs="Arial"/>
                <w:b/>
                <w:bCs/>
                <w:sz w:val="16"/>
                <w:szCs w:val="16"/>
                <w:lang w:eastAsia="hr-HR"/>
              </w:rPr>
            </w:pPr>
            <w:r w:rsidRPr="00774F5A">
              <w:rPr>
                <w:rFonts w:ascii="Arial" w:eastAsia="Times New Roman" w:hAnsi="Arial" w:cs="Arial"/>
                <w:b/>
                <w:bCs/>
                <w:sz w:val="16"/>
                <w:szCs w:val="16"/>
                <w:lang w:eastAsia="hr-HR"/>
              </w:rPr>
              <w:t>INDEKS</w:t>
            </w:r>
          </w:p>
        </w:tc>
        <w:tc>
          <w:tcPr>
            <w:tcW w:w="850" w:type="dxa"/>
            <w:tcBorders>
              <w:top w:val="nil"/>
              <w:left w:val="nil"/>
              <w:bottom w:val="nil"/>
              <w:right w:val="nil"/>
            </w:tcBorders>
            <w:shd w:val="clear" w:color="auto" w:fill="auto"/>
            <w:noWrap/>
            <w:vAlign w:val="bottom"/>
            <w:hideMark/>
          </w:tcPr>
          <w:p w:rsidR="00774F5A" w:rsidRPr="00774F5A" w:rsidRDefault="00774F5A" w:rsidP="00774F5A">
            <w:pPr>
              <w:spacing w:after="0" w:line="240" w:lineRule="auto"/>
              <w:jc w:val="center"/>
              <w:rPr>
                <w:rFonts w:ascii="Arial" w:eastAsia="Times New Roman" w:hAnsi="Arial" w:cs="Arial"/>
                <w:b/>
                <w:bCs/>
                <w:sz w:val="16"/>
                <w:szCs w:val="16"/>
                <w:lang w:eastAsia="hr-HR"/>
              </w:rPr>
            </w:pPr>
            <w:r w:rsidRPr="00774F5A">
              <w:rPr>
                <w:rFonts w:ascii="Arial" w:eastAsia="Times New Roman" w:hAnsi="Arial" w:cs="Arial"/>
                <w:b/>
                <w:bCs/>
                <w:sz w:val="16"/>
                <w:szCs w:val="16"/>
                <w:lang w:eastAsia="hr-HR"/>
              </w:rPr>
              <w:t>INDEKS</w:t>
            </w:r>
          </w:p>
        </w:tc>
        <w:tc>
          <w:tcPr>
            <w:tcW w:w="851" w:type="dxa"/>
            <w:tcBorders>
              <w:top w:val="nil"/>
              <w:left w:val="nil"/>
              <w:bottom w:val="nil"/>
              <w:right w:val="nil"/>
            </w:tcBorders>
            <w:shd w:val="clear" w:color="auto" w:fill="auto"/>
            <w:noWrap/>
            <w:vAlign w:val="bottom"/>
            <w:hideMark/>
          </w:tcPr>
          <w:p w:rsidR="00774F5A" w:rsidRPr="00774F5A" w:rsidRDefault="00774F5A" w:rsidP="00774F5A">
            <w:pPr>
              <w:spacing w:after="0" w:line="240" w:lineRule="auto"/>
              <w:jc w:val="center"/>
              <w:rPr>
                <w:rFonts w:ascii="Arial" w:eastAsia="Times New Roman" w:hAnsi="Arial" w:cs="Arial"/>
                <w:b/>
                <w:bCs/>
                <w:sz w:val="16"/>
                <w:szCs w:val="16"/>
                <w:lang w:eastAsia="hr-HR"/>
              </w:rPr>
            </w:pPr>
            <w:r w:rsidRPr="00774F5A">
              <w:rPr>
                <w:rFonts w:ascii="Arial" w:eastAsia="Times New Roman" w:hAnsi="Arial" w:cs="Arial"/>
                <w:b/>
                <w:bCs/>
                <w:sz w:val="16"/>
                <w:szCs w:val="16"/>
                <w:lang w:eastAsia="hr-HR"/>
              </w:rPr>
              <w:t>INDEKS</w:t>
            </w:r>
          </w:p>
        </w:tc>
      </w:tr>
      <w:tr w:rsidR="00455367" w:rsidRPr="00774F5A" w:rsidTr="00455367">
        <w:trPr>
          <w:trHeight w:val="255"/>
        </w:trPr>
        <w:tc>
          <w:tcPr>
            <w:tcW w:w="1191" w:type="dxa"/>
            <w:tcBorders>
              <w:top w:val="nil"/>
              <w:left w:val="nil"/>
              <w:bottom w:val="nil"/>
              <w:right w:val="nil"/>
            </w:tcBorders>
            <w:shd w:val="clear" w:color="auto" w:fill="auto"/>
            <w:noWrap/>
            <w:vAlign w:val="bottom"/>
            <w:hideMark/>
          </w:tcPr>
          <w:p w:rsidR="00774F5A" w:rsidRPr="00774F5A" w:rsidRDefault="00774F5A" w:rsidP="00774F5A">
            <w:pPr>
              <w:spacing w:after="0" w:line="240" w:lineRule="auto"/>
              <w:rPr>
                <w:rFonts w:ascii="Arial" w:eastAsia="Times New Roman" w:hAnsi="Arial" w:cs="Arial"/>
                <w:sz w:val="16"/>
                <w:szCs w:val="16"/>
                <w:lang w:eastAsia="hr-HR"/>
              </w:rPr>
            </w:pPr>
          </w:p>
        </w:tc>
        <w:tc>
          <w:tcPr>
            <w:tcW w:w="2211" w:type="dxa"/>
            <w:tcBorders>
              <w:top w:val="nil"/>
              <w:left w:val="nil"/>
              <w:bottom w:val="nil"/>
              <w:right w:val="nil"/>
            </w:tcBorders>
            <w:shd w:val="clear" w:color="auto" w:fill="auto"/>
            <w:noWrap/>
            <w:vAlign w:val="bottom"/>
            <w:hideMark/>
          </w:tcPr>
          <w:p w:rsidR="00774F5A" w:rsidRPr="00774F5A" w:rsidRDefault="00774F5A" w:rsidP="00774F5A">
            <w:pPr>
              <w:spacing w:after="0" w:line="240" w:lineRule="auto"/>
              <w:rPr>
                <w:rFonts w:ascii="Arial" w:eastAsia="Times New Roman" w:hAnsi="Arial" w:cs="Arial"/>
                <w:sz w:val="16"/>
                <w:szCs w:val="16"/>
                <w:lang w:eastAsia="hr-HR"/>
              </w:rPr>
            </w:pPr>
          </w:p>
        </w:tc>
        <w:tc>
          <w:tcPr>
            <w:tcW w:w="1560" w:type="dxa"/>
            <w:tcBorders>
              <w:top w:val="nil"/>
              <w:left w:val="nil"/>
              <w:bottom w:val="nil"/>
              <w:right w:val="nil"/>
            </w:tcBorders>
            <w:shd w:val="clear" w:color="auto" w:fill="auto"/>
            <w:noWrap/>
            <w:vAlign w:val="bottom"/>
            <w:hideMark/>
          </w:tcPr>
          <w:p w:rsidR="00774F5A" w:rsidRPr="00774F5A" w:rsidRDefault="00774F5A" w:rsidP="00774F5A">
            <w:pPr>
              <w:spacing w:after="0" w:line="240" w:lineRule="auto"/>
              <w:jc w:val="center"/>
              <w:rPr>
                <w:rFonts w:ascii="Arial" w:eastAsia="Times New Roman" w:hAnsi="Arial" w:cs="Arial"/>
                <w:b/>
                <w:bCs/>
                <w:sz w:val="16"/>
                <w:szCs w:val="16"/>
                <w:lang w:eastAsia="hr-HR"/>
              </w:rPr>
            </w:pPr>
            <w:r w:rsidRPr="00774F5A">
              <w:rPr>
                <w:rFonts w:ascii="Arial" w:eastAsia="Times New Roman" w:hAnsi="Arial" w:cs="Arial"/>
                <w:b/>
                <w:bCs/>
                <w:sz w:val="16"/>
                <w:szCs w:val="16"/>
                <w:lang w:eastAsia="hr-HR"/>
              </w:rPr>
              <w:t>1</w:t>
            </w:r>
          </w:p>
        </w:tc>
        <w:tc>
          <w:tcPr>
            <w:tcW w:w="1559" w:type="dxa"/>
            <w:tcBorders>
              <w:top w:val="nil"/>
              <w:left w:val="nil"/>
              <w:bottom w:val="nil"/>
              <w:right w:val="nil"/>
            </w:tcBorders>
            <w:shd w:val="clear" w:color="auto" w:fill="auto"/>
            <w:noWrap/>
            <w:vAlign w:val="bottom"/>
            <w:hideMark/>
          </w:tcPr>
          <w:p w:rsidR="00774F5A" w:rsidRPr="00774F5A" w:rsidRDefault="00774F5A" w:rsidP="00774F5A">
            <w:pPr>
              <w:spacing w:after="0" w:line="240" w:lineRule="auto"/>
              <w:jc w:val="center"/>
              <w:rPr>
                <w:rFonts w:ascii="Arial" w:eastAsia="Times New Roman" w:hAnsi="Arial" w:cs="Arial"/>
                <w:b/>
                <w:bCs/>
                <w:sz w:val="16"/>
                <w:szCs w:val="16"/>
                <w:lang w:eastAsia="hr-HR"/>
              </w:rPr>
            </w:pPr>
            <w:r w:rsidRPr="00774F5A">
              <w:rPr>
                <w:rFonts w:ascii="Arial" w:eastAsia="Times New Roman" w:hAnsi="Arial" w:cs="Arial"/>
                <w:b/>
                <w:bCs/>
                <w:sz w:val="16"/>
                <w:szCs w:val="16"/>
                <w:lang w:eastAsia="hr-HR"/>
              </w:rPr>
              <w:t>2</w:t>
            </w:r>
          </w:p>
        </w:tc>
        <w:tc>
          <w:tcPr>
            <w:tcW w:w="1559" w:type="dxa"/>
            <w:tcBorders>
              <w:top w:val="nil"/>
              <w:left w:val="nil"/>
              <w:bottom w:val="nil"/>
              <w:right w:val="nil"/>
            </w:tcBorders>
            <w:shd w:val="clear" w:color="auto" w:fill="auto"/>
            <w:noWrap/>
            <w:vAlign w:val="bottom"/>
            <w:hideMark/>
          </w:tcPr>
          <w:p w:rsidR="00774F5A" w:rsidRPr="00774F5A" w:rsidRDefault="00774F5A" w:rsidP="00774F5A">
            <w:pPr>
              <w:spacing w:after="0" w:line="240" w:lineRule="auto"/>
              <w:jc w:val="center"/>
              <w:rPr>
                <w:rFonts w:ascii="Arial" w:eastAsia="Times New Roman" w:hAnsi="Arial" w:cs="Arial"/>
                <w:b/>
                <w:bCs/>
                <w:sz w:val="16"/>
                <w:szCs w:val="16"/>
                <w:lang w:eastAsia="hr-HR"/>
              </w:rPr>
            </w:pPr>
            <w:r w:rsidRPr="00774F5A">
              <w:rPr>
                <w:rFonts w:ascii="Arial" w:eastAsia="Times New Roman" w:hAnsi="Arial" w:cs="Arial"/>
                <w:b/>
                <w:bCs/>
                <w:sz w:val="16"/>
                <w:szCs w:val="16"/>
                <w:lang w:eastAsia="hr-HR"/>
              </w:rPr>
              <w:t>3</w:t>
            </w:r>
          </w:p>
        </w:tc>
        <w:tc>
          <w:tcPr>
            <w:tcW w:w="1468" w:type="dxa"/>
            <w:tcBorders>
              <w:top w:val="nil"/>
              <w:left w:val="nil"/>
              <w:bottom w:val="nil"/>
              <w:right w:val="nil"/>
            </w:tcBorders>
            <w:shd w:val="clear" w:color="auto" w:fill="auto"/>
            <w:noWrap/>
            <w:vAlign w:val="bottom"/>
            <w:hideMark/>
          </w:tcPr>
          <w:p w:rsidR="00774F5A" w:rsidRPr="00774F5A" w:rsidRDefault="00774F5A" w:rsidP="00774F5A">
            <w:pPr>
              <w:spacing w:after="0" w:line="240" w:lineRule="auto"/>
              <w:jc w:val="center"/>
              <w:rPr>
                <w:rFonts w:ascii="Arial" w:eastAsia="Times New Roman" w:hAnsi="Arial" w:cs="Arial"/>
                <w:b/>
                <w:bCs/>
                <w:sz w:val="16"/>
                <w:szCs w:val="16"/>
                <w:lang w:eastAsia="hr-HR"/>
              </w:rPr>
            </w:pPr>
            <w:r w:rsidRPr="00774F5A">
              <w:rPr>
                <w:rFonts w:ascii="Arial" w:eastAsia="Times New Roman" w:hAnsi="Arial" w:cs="Arial"/>
                <w:b/>
                <w:bCs/>
                <w:sz w:val="16"/>
                <w:szCs w:val="16"/>
                <w:lang w:eastAsia="hr-HR"/>
              </w:rPr>
              <w:t>4</w:t>
            </w:r>
          </w:p>
        </w:tc>
        <w:tc>
          <w:tcPr>
            <w:tcW w:w="1509" w:type="dxa"/>
            <w:tcBorders>
              <w:top w:val="nil"/>
              <w:left w:val="nil"/>
              <w:bottom w:val="nil"/>
              <w:right w:val="nil"/>
            </w:tcBorders>
            <w:shd w:val="clear" w:color="auto" w:fill="auto"/>
            <w:noWrap/>
            <w:vAlign w:val="bottom"/>
            <w:hideMark/>
          </w:tcPr>
          <w:p w:rsidR="00774F5A" w:rsidRPr="00774F5A" w:rsidRDefault="00774F5A" w:rsidP="00774F5A">
            <w:pPr>
              <w:spacing w:after="0" w:line="240" w:lineRule="auto"/>
              <w:jc w:val="center"/>
              <w:rPr>
                <w:rFonts w:ascii="Arial" w:eastAsia="Times New Roman" w:hAnsi="Arial" w:cs="Arial"/>
                <w:b/>
                <w:bCs/>
                <w:sz w:val="16"/>
                <w:szCs w:val="16"/>
                <w:lang w:eastAsia="hr-HR"/>
              </w:rPr>
            </w:pPr>
            <w:r w:rsidRPr="00774F5A">
              <w:rPr>
                <w:rFonts w:ascii="Arial" w:eastAsia="Times New Roman" w:hAnsi="Arial" w:cs="Arial"/>
                <w:b/>
                <w:bCs/>
                <w:sz w:val="16"/>
                <w:szCs w:val="16"/>
                <w:lang w:eastAsia="hr-HR"/>
              </w:rPr>
              <w:t>5</w:t>
            </w:r>
          </w:p>
        </w:tc>
        <w:tc>
          <w:tcPr>
            <w:tcW w:w="992" w:type="dxa"/>
            <w:tcBorders>
              <w:top w:val="nil"/>
              <w:left w:val="nil"/>
              <w:bottom w:val="nil"/>
              <w:right w:val="nil"/>
            </w:tcBorders>
            <w:shd w:val="clear" w:color="auto" w:fill="auto"/>
            <w:noWrap/>
            <w:vAlign w:val="bottom"/>
            <w:hideMark/>
          </w:tcPr>
          <w:p w:rsidR="00774F5A" w:rsidRPr="00774F5A" w:rsidRDefault="00774F5A" w:rsidP="00774F5A">
            <w:pPr>
              <w:spacing w:after="0" w:line="240" w:lineRule="auto"/>
              <w:jc w:val="center"/>
              <w:rPr>
                <w:rFonts w:ascii="Arial" w:eastAsia="Times New Roman" w:hAnsi="Arial" w:cs="Arial"/>
                <w:b/>
                <w:bCs/>
                <w:sz w:val="16"/>
                <w:szCs w:val="16"/>
                <w:lang w:eastAsia="hr-HR"/>
              </w:rPr>
            </w:pPr>
            <w:r w:rsidRPr="00774F5A">
              <w:rPr>
                <w:rFonts w:ascii="Arial" w:eastAsia="Times New Roman" w:hAnsi="Arial" w:cs="Arial"/>
                <w:b/>
                <w:bCs/>
                <w:sz w:val="16"/>
                <w:szCs w:val="16"/>
                <w:lang w:eastAsia="hr-HR"/>
              </w:rPr>
              <w:t>6</w:t>
            </w:r>
          </w:p>
        </w:tc>
        <w:tc>
          <w:tcPr>
            <w:tcW w:w="851" w:type="dxa"/>
            <w:tcBorders>
              <w:top w:val="nil"/>
              <w:left w:val="nil"/>
              <w:bottom w:val="nil"/>
              <w:right w:val="nil"/>
            </w:tcBorders>
            <w:shd w:val="clear" w:color="auto" w:fill="auto"/>
            <w:noWrap/>
            <w:vAlign w:val="bottom"/>
            <w:hideMark/>
          </w:tcPr>
          <w:p w:rsidR="00774F5A" w:rsidRPr="00774F5A" w:rsidRDefault="00774F5A" w:rsidP="00774F5A">
            <w:pPr>
              <w:spacing w:after="0" w:line="240" w:lineRule="auto"/>
              <w:jc w:val="center"/>
              <w:rPr>
                <w:rFonts w:ascii="Arial" w:eastAsia="Times New Roman" w:hAnsi="Arial" w:cs="Arial"/>
                <w:b/>
                <w:bCs/>
                <w:sz w:val="16"/>
                <w:szCs w:val="16"/>
                <w:lang w:eastAsia="hr-HR"/>
              </w:rPr>
            </w:pPr>
            <w:r w:rsidRPr="00774F5A">
              <w:rPr>
                <w:rFonts w:ascii="Arial" w:eastAsia="Times New Roman" w:hAnsi="Arial" w:cs="Arial"/>
                <w:b/>
                <w:bCs/>
                <w:sz w:val="16"/>
                <w:szCs w:val="16"/>
                <w:lang w:eastAsia="hr-HR"/>
              </w:rPr>
              <w:t>7</w:t>
            </w:r>
          </w:p>
        </w:tc>
        <w:tc>
          <w:tcPr>
            <w:tcW w:w="850" w:type="dxa"/>
            <w:tcBorders>
              <w:top w:val="nil"/>
              <w:left w:val="nil"/>
              <w:bottom w:val="nil"/>
              <w:right w:val="nil"/>
            </w:tcBorders>
            <w:shd w:val="clear" w:color="auto" w:fill="auto"/>
            <w:noWrap/>
            <w:vAlign w:val="bottom"/>
            <w:hideMark/>
          </w:tcPr>
          <w:p w:rsidR="00774F5A" w:rsidRPr="00774F5A" w:rsidRDefault="00774F5A" w:rsidP="00774F5A">
            <w:pPr>
              <w:spacing w:after="0" w:line="240" w:lineRule="auto"/>
              <w:jc w:val="center"/>
              <w:rPr>
                <w:rFonts w:ascii="Arial" w:eastAsia="Times New Roman" w:hAnsi="Arial" w:cs="Arial"/>
                <w:b/>
                <w:bCs/>
                <w:sz w:val="16"/>
                <w:szCs w:val="16"/>
                <w:lang w:eastAsia="hr-HR"/>
              </w:rPr>
            </w:pPr>
            <w:r w:rsidRPr="00774F5A">
              <w:rPr>
                <w:rFonts w:ascii="Arial" w:eastAsia="Times New Roman" w:hAnsi="Arial" w:cs="Arial"/>
                <w:b/>
                <w:bCs/>
                <w:sz w:val="16"/>
                <w:szCs w:val="16"/>
                <w:lang w:eastAsia="hr-HR"/>
              </w:rPr>
              <w:t>8</w:t>
            </w:r>
          </w:p>
        </w:tc>
        <w:tc>
          <w:tcPr>
            <w:tcW w:w="851" w:type="dxa"/>
            <w:tcBorders>
              <w:top w:val="nil"/>
              <w:left w:val="nil"/>
              <w:bottom w:val="nil"/>
              <w:right w:val="nil"/>
            </w:tcBorders>
            <w:shd w:val="clear" w:color="auto" w:fill="auto"/>
            <w:noWrap/>
            <w:vAlign w:val="bottom"/>
            <w:hideMark/>
          </w:tcPr>
          <w:p w:rsidR="00774F5A" w:rsidRPr="00774F5A" w:rsidRDefault="00774F5A" w:rsidP="00774F5A">
            <w:pPr>
              <w:spacing w:after="0" w:line="240" w:lineRule="auto"/>
              <w:jc w:val="center"/>
              <w:rPr>
                <w:rFonts w:ascii="Arial" w:eastAsia="Times New Roman" w:hAnsi="Arial" w:cs="Arial"/>
                <w:b/>
                <w:bCs/>
                <w:sz w:val="16"/>
                <w:szCs w:val="16"/>
                <w:lang w:eastAsia="hr-HR"/>
              </w:rPr>
            </w:pPr>
            <w:r w:rsidRPr="00774F5A">
              <w:rPr>
                <w:rFonts w:ascii="Arial" w:eastAsia="Times New Roman" w:hAnsi="Arial" w:cs="Arial"/>
                <w:b/>
                <w:bCs/>
                <w:sz w:val="16"/>
                <w:szCs w:val="16"/>
                <w:lang w:eastAsia="hr-HR"/>
              </w:rPr>
              <w:t>9</w:t>
            </w:r>
          </w:p>
        </w:tc>
      </w:tr>
      <w:tr w:rsidR="00455367" w:rsidRPr="00774F5A" w:rsidTr="00455367">
        <w:trPr>
          <w:trHeight w:val="255"/>
        </w:trPr>
        <w:tc>
          <w:tcPr>
            <w:tcW w:w="1191" w:type="dxa"/>
            <w:tcBorders>
              <w:top w:val="nil"/>
              <w:left w:val="nil"/>
              <w:bottom w:val="nil"/>
              <w:right w:val="nil"/>
            </w:tcBorders>
            <w:shd w:val="clear" w:color="auto" w:fill="auto"/>
            <w:noWrap/>
            <w:vAlign w:val="bottom"/>
            <w:hideMark/>
          </w:tcPr>
          <w:p w:rsidR="00774F5A" w:rsidRPr="00774F5A" w:rsidRDefault="00774F5A" w:rsidP="00774F5A">
            <w:pPr>
              <w:spacing w:after="0" w:line="240" w:lineRule="auto"/>
              <w:rPr>
                <w:rFonts w:ascii="Arial" w:eastAsia="Times New Roman" w:hAnsi="Arial" w:cs="Arial"/>
                <w:b/>
                <w:bCs/>
                <w:sz w:val="16"/>
                <w:szCs w:val="16"/>
                <w:lang w:eastAsia="hr-HR"/>
              </w:rPr>
            </w:pPr>
          </w:p>
        </w:tc>
        <w:tc>
          <w:tcPr>
            <w:tcW w:w="2211" w:type="dxa"/>
            <w:tcBorders>
              <w:top w:val="nil"/>
              <w:left w:val="nil"/>
              <w:bottom w:val="nil"/>
              <w:right w:val="nil"/>
            </w:tcBorders>
            <w:shd w:val="clear" w:color="auto" w:fill="auto"/>
            <w:noWrap/>
            <w:vAlign w:val="bottom"/>
            <w:hideMark/>
          </w:tcPr>
          <w:p w:rsidR="00774F5A" w:rsidRPr="00774F5A" w:rsidRDefault="00774F5A" w:rsidP="00774F5A">
            <w:pPr>
              <w:spacing w:after="0" w:line="240" w:lineRule="auto"/>
              <w:rPr>
                <w:rFonts w:ascii="Arial" w:eastAsia="Times New Roman" w:hAnsi="Arial" w:cs="Arial"/>
                <w:b/>
                <w:bCs/>
                <w:sz w:val="16"/>
                <w:szCs w:val="16"/>
                <w:lang w:eastAsia="hr-HR"/>
              </w:rPr>
            </w:pPr>
          </w:p>
        </w:tc>
        <w:tc>
          <w:tcPr>
            <w:tcW w:w="1560" w:type="dxa"/>
            <w:tcBorders>
              <w:top w:val="nil"/>
              <w:left w:val="nil"/>
              <w:bottom w:val="nil"/>
              <w:right w:val="nil"/>
            </w:tcBorders>
            <w:shd w:val="clear" w:color="auto" w:fill="auto"/>
            <w:noWrap/>
            <w:vAlign w:val="bottom"/>
            <w:hideMark/>
          </w:tcPr>
          <w:p w:rsidR="00774F5A" w:rsidRPr="00774F5A" w:rsidRDefault="00774F5A" w:rsidP="00774F5A">
            <w:pPr>
              <w:spacing w:after="0" w:line="240" w:lineRule="auto"/>
              <w:jc w:val="center"/>
              <w:rPr>
                <w:rFonts w:ascii="Arial" w:eastAsia="Times New Roman" w:hAnsi="Arial" w:cs="Arial"/>
                <w:b/>
                <w:bCs/>
                <w:sz w:val="16"/>
                <w:szCs w:val="16"/>
                <w:lang w:eastAsia="hr-HR"/>
              </w:rPr>
            </w:pPr>
            <w:r w:rsidRPr="00774F5A">
              <w:rPr>
                <w:rFonts w:ascii="Arial" w:eastAsia="Times New Roman" w:hAnsi="Arial" w:cs="Arial"/>
                <w:b/>
                <w:bCs/>
                <w:sz w:val="16"/>
                <w:szCs w:val="16"/>
                <w:lang w:eastAsia="hr-HR"/>
              </w:rPr>
              <w:t>01.01.2019. - 31.12.2019.</w:t>
            </w:r>
          </w:p>
        </w:tc>
        <w:tc>
          <w:tcPr>
            <w:tcW w:w="1559" w:type="dxa"/>
            <w:tcBorders>
              <w:top w:val="nil"/>
              <w:left w:val="nil"/>
              <w:bottom w:val="nil"/>
              <w:right w:val="nil"/>
            </w:tcBorders>
            <w:shd w:val="clear" w:color="auto" w:fill="auto"/>
            <w:noWrap/>
            <w:vAlign w:val="bottom"/>
            <w:hideMark/>
          </w:tcPr>
          <w:p w:rsidR="00774F5A" w:rsidRPr="00774F5A" w:rsidRDefault="00774F5A" w:rsidP="00774F5A">
            <w:pPr>
              <w:spacing w:after="0" w:line="240" w:lineRule="auto"/>
              <w:jc w:val="center"/>
              <w:rPr>
                <w:rFonts w:ascii="Arial" w:eastAsia="Times New Roman" w:hAnsi="Arial" w:cs="Arial"/>
                <w:b/>
                <w:bCs/>
                <w:sz w:val="16"/>
                <w:szCs w:val="16"/>
                <w:lang w:eastAsia="hr-HR"/>
              </w:rPr>
            </w:pPr>
            <w:r w:rsidRPr="00774F5A">
              <w:rPr>
                <w:rFonts w:ascii="Arial" w:eastAsia="Times New Roman" w:hAnsi="Arial" w:cs="Arial"/>
                <w:b/>
                <w:bCs/>
                <w:sz w:val="16"/>
                <w:szCs w:val="16"/>
                <w:lang w:eastAsia="hr-HR"/>
              </w:rPr>
              <w:t>2020.</w:t>
            </w:r>
          </w:p>
        </w:tc>
        <w:tc>
          <w:tcPr>
            <w:tcW w:w="1559" w:type="dxa"/>
            <w:tcBorders>
              <w:top w:val="nil"/>
              <w:left w:val="nil"/>
              <w:bottom w:val="nil"/>
              <w:right w:val="nil"/>
            </w:tcBorders>
            <w:shd w:val="clear" w:color="auto" w:fill="auto"/>
            <w:noWrap/>
            <w:vAlign w:val="bottom"/>
            <w:hideMark/>
          </w:tcPr>
          <w:p w:rsidR="00774F5A" w:rsidRPr="00774F5A" w:rsidRDefault="00774F5A" w:rsidP="00774F5A">
            <w:pPr>
              <w:spacing w:after="0" w:line="240" w:lineRule="auto"/>
              <w:jc w:val="center"/>
              <w:rPr>
                <w:rFonts w:ascii="Arial" w:eastAsia="Times New Roman" w:hAnsi="Arial" w:cs="Arial"/>
                <w:b/>
                <w:bCs/>
                <w:sz w:val="16"/>
                <w:szCs w:val="16"/>
                <w:lang w:eastAsia="hr-HR"/>
              </w:rPr>
            </w:pPr>
            <w:r w:rsidRPr="00774F5A">
              <w:rPr>
                <w:rFonts w:ascii="Arial" w:eastAsia="Times New Roman" w:hAnsi="Arial" w:cs="Arial"/>
                <w:b/>
                <w:bCs/>
                <w:sz w:val="16"/>
                <w:szCs w:val="16"/>
                <w:lang w:eastAsia="hr-HR"/>
              </w:rPr>
              <w:t>2021.</w:t>
            </w:r>
          </w:p>
        </w:tc>
        <w:tc>
          <w:tcPr>
            <w:tcW w:w="1468" w:type="dxa"/>
            <w:tcBorders>
              <w:top w:val="nil"/>
              <w:left w:val="nil"/>
              <w:bottom w:val="nil"/>
              <w:right w:val="nil"/>
            </w:tcBorders>
            <w:shd w:val="clear" w:color="auto" w:fill="auto"/>
            <w:noWrap/>
            <w:vAlign w:val="bottom"/>
            <w:hideMark/>
          </w:tcPr>
          <w:p w:rsidR="00774F5A" w:rsidRPr="00774F5A" w:rsidRDefault="00774F5A" w:rsidP="00774F5A">
            <w:pPr>
              <w:spacing w:after="0" w:line="240" w:lineRule="auto"/>
              <w:jc w:val="center"/>
              <w:rPr>
                <w:rFonts w:ascii="Arial" w:eastAsia="Times New Roman" w:hAnsi="Arial" w:cs="Arial"/>
                <w:b/>
                <w:bCs/>
                <w:sz w:val="16"/>
                <w:szCs w:val="16"/>
                <w:lang w:eastAsia="hr-HR"/>
              </w:rPr>
            </w:pPr>
            <w:r w:rsidRPr="00774F5A">
              <w:rPr>
                <w:rFonts w:ascii="Arial" w:eastAsia="Times New Roman" w:hAnsi="Arial" w:cs="Arial"/>
                <w:b/>
                <w:bCs/>
                <w:sz w:val="16"/>
                <w:szCs w:val="16"/>
                <w:lang w:eastAsia="hr-HR"/>
              </w:rPr>
              <w:t>2022.</w:t>
            </w:r>
          </w:p>
        </w:tc>
        <w:tc>
          <w:tcPr>
            <w:tcW w:w="1509" w:type="dxa"/>
            <w:tcBorders>
              <w:top w:val="nil"/>
              <w:left w:val="nil"/>
              <w:bottom w:val="nil"/>
              <w:right w:val="nil"/>
            </w:tcBorders>
            <w:shd w:val="clear" w:color="auto" w:fill="auto"/>
            <w:noWrap/>
            <w:vAlign w:val="bottom"/>
            <w:hideMark/>
          </w:tcPr>
          <w:p w:rsidR="00774F5A" w:rsidRPr="00774F5A" w:rsidRDefault="00774F5A" w:rsidP="00774F5A">
            <w:pPr>
              <w:spacing w:after="0" w:line="240" w:lineRule="auto"/>
              <w:jc w:val="center"/>
              <w:rPr>
                <w:rFonts w:ascii="Arial" w:eastAsia="Times New Roman" w:hAnsi="Arial" w:cs="Arial"/>
                <w:b/>
                <w:bCs/>
                <w:sz w:val="16"/>
                <w:szCs w:val="16"/>
                <w:lang w:eastAsia="hr-HR"/>
              </w:rPr>
            </w:pPr>
            <w:r w:rsidRPr="00774F5A">
              <w:rPr>
                <w:rFonts w:ascii="Arial" w:eastAsia="Times New Roman" w:hAnsi="Arial" w:cs="Arial"/>
                <w:b/>
                <w:bCs/>
                <w:sz w:val="16"/>
                <w:szCs w:val="16"/>
                <w:lang w:eastAsia="hr-HR"/>
              </w:rPr>
              <w:t>2023.</w:t>
            </w:r>
          </w:p>
        </w:tc>
        <w:tc>
          <w:tcPr>
            <w:tcW w:w="992" w:type="dxa"/>
            <w:tcBorders>
              <w:top w:val="nil"/>
              <w:left w:val="nil"/>
              <w:bottom w:val="nil"/>
              <w:right w:val="nil"/>
            </w:tcBorders>
            <w:shd w:val="clear" w:color="auto" w:fill="auto"/>
            <w:noWrap/>
            <w:vAlign w:val="bottom"/>
            <w:hideMark/>
          </w:tcPr>
          <w:p w:rsidR="00774F5A" w:rsidRPr="00774F5A" w:rsidRDefault="00774F5A" w:rsidP="00774F5A">
            <w:pPr>
              <w:spacing w:after="0" w:line="240" w:lineRule="auto"/>
              <w:jc w:val="center"/>
              <w:rPr>
                <w:rFonts w:ascii="Arial" w:eastAsia="Times New Roman" w:hAnsi="Arial" w:cs="Arial"/>
                <w:b/>
                <w:bCs/>
                <w:sz w:val="16"/>
                <w:szCs w:val="16"/>
                <w:lang w:eastAsia="hr-HR"/>
              </w:rPr>
            </w:pPr>
            <w:r w:rsidRPr="00774F5A">
              <w:rPr>
                <w:rFonts w:ascii="Arial" w:eastAsia="Times New Roman" w:hAnsi="Arial" w:cs="Arial"/>
                <w:b/>
                <w:bCs/>
                <w:sz w:val="16"/>
                <w:szCs w:val="16"/>
                <w:lang w:eastAsia="hr-HR"/>
              </w:rPr>
              <w:t>(2/1)</w:t>
            </w:r>
          </w:p>
        </w:tc>
        <w:tc>
          <w:tcPr>
            <w:tcW w:w="851" w:type="dxa"/>
            <w:tcBorders>
              <w:top w:val="nil"/>
              <w:left w:val="nil"/>
              <w:bottom w:val="nil"/>
              <w:right w:val="nil"/>
            </w:tcBorders>
            <w:shd w:val="clear" w:color="auto" w:fill="auto"/>
            <w:noWrap/>
            <w:vAlign w:val="bottom"/>
            <w:hideMark/>
          </w:tcPr>
          <w:p w:rsidR="00774F5A" w:rsidRPr="00774F5A" w:rsidRDefault="00774F5A" w:rsidP="00774F5A">
            <w:pPr>
              <w:spacing w:after="0" w:line="240" w:lineRule="auto"/>
              <w:jc w:val="center"/>
              <w:rPr>
                <w:rFonts w:ascii="Arial" w:eastAsia="Times New Roman" w:hAnsi="Arial" w:cs="Arial"/>
                <w:b/>
                <w:bCs/>
                <w:sz w:val="16"/>
                <w:szCs w:val="16"/>
                <w:lang w:eastAsia="hr-HR"/>
              </w:rPr>
            </w:pPr>
            <w:r w:rsidRPr="00774F5A">
              <w:rPr>
                <w:rFonts w:ascii="Arial" w:eastAsia="Times New Roman" w:hAnsi="Arial" w:cs="Arial"/>
                <w:b/>
                <w:bCs/>
                <w:sz w:val="16"/>
                <w:szCs w:val="16"/>
                <w:lang w:eastAsia="hr-HR"/>
              </w:rPr>
              <w:t>(3/2)</w:t>
            </w:r>
          </w:p>
        </w:tc>
        <w:tc>
          <w:tcPr>
            <w:tcW w:w="850" w:type="dxa"/>
            <w:tcBorders>
              <w:top w:val="nil"/>
              <w:left w:val="nil"/>
              <w:bottom w:val="nil"/>
              <w:right w:val="nil"/>
            </w:tcBorders>
            <w:shd w:val="clear" w:color="auto" w:fill="auto"/>
            <w:noWrap/>
            <w:vAlign w:val="bottom"/>
            <w:hideMark/>
          </w:tcPr>
          <w:p w:rsidR="00774F5A" w:rsidRPr="00774F5A" w:rsidRDefault="00774F5A" w:rsidP="00774F5A">
            <w:pPr>
              <w:spacing w:after="0" w:line="240" w:lineRule="auto"/>
              <w:jc w:val="center"/>
              <w:rPr>
                <w:rFonts w:ascii="Arial" w:eastAsia="Times New Roman" w:hAnsi="Arial" w:cs="Arial"/>
                <w:b/>
                <w:bCs/>
                <w:sz w:val="16"/>
                <w:szCs w:val="16"/>
                <w:lang w:eastAsia="hr-HR"/>
              </w:rPr>
            </w:pPr>
            <w:r w:rsidRPr="00774F5A">
              <w:rPr>
                <w:rFonts w:ascii="Arial" w:eastAsia="Times New Roman" w:hAnsi="Arial" w:cs="Arial"/>
                <w:b/>
                <w:bCs/>
                <w:sz w:val="16"/>
                <w:szCs w:val="16"/>
                <w:lang w:eastAsia="hr-HR"/>
              </w:rPr>
              <w:t>(4/3)</w:t>
            </w:r>
          </w:p>
        </w:tc>
        <w:tc>
          <w:tcPr>
            <w:tcW w:w="851" w:type="dxa"/>
            <w:tcBorders>
              <w:top w:val="nil"/>
              <w:left w:val="nil"/>
              <w:bottom w:val="nil"/>
              <w:right w:val="nil"/>
            </w:tcBorders>
            <w:shd w:val="clear" w:color="auto" w:fill="auto"/>
            <w:noWrap/>
            <w:vAlign w:val="bottom"/>
            <w:hideMark/>
          </w:tcPr>
          <w:p w:rsidR="00774F5A" w:rsidRPr="00774F5A" w:rsidRDefault="00774F5A" w:rsidP="00774F5A">
            <w:pPr>
              <w:spacing w:after="0" w:line="240" w:lineRule="auto"/>
              <w:jc w:val="center"/>
              <w:rPr>
                <w:rFonts w:ascii="Arial" w:eastAsia="Times New Roman" w:hAnsi="Arial" w:cs="Arial"/>
                <w:b/>
                <w:bCs/>
                <w:sz w:val="16"/>
                <w:szCs w:val="16"/>
                <w:lang w:eastAsia="hr-HR"/>
              </w:rPr>
            </w:pPr>
            <w:r w:rsidRPr="00774F5A">
              <w:rPr>
                <w:rFonts w:ascii="Arial" w:eastAsia="Times New Roman" w:hAnsi="Arial" w:cs="Arial"/>
                <w:b/>
                <w:bCs/>
                <w:sz w:val="16"/>
                <w:szCs w:val="16"/>
                <w:lang w:eastAsia="hr-HR"/>
              </w:rPr>
              <w:t>(5/4)</w:t>
            </w:r>
          </w:p>
        </w:tc>
      </w:tr>
      <w:tr w:rsidR="00455367" w:rsidRPr="00774F5A" w:rsidTr="00455367">
        <w:trPr>
          <w:trHeight w:val="255"/>
        </w:trPr>
        <w:tc>
          <w:tcPr>
            <w:tcW w:w="3402" w:type="dxa"/>
            <w:gridSpan w:val="2"/>
            <w:tcBorders>
              <w:top w:val="nil"/>
              <w:left w:val="nil"/>
              <w:bottom w:val="nil"/>
              <w:right w:val="nil"/>
            </w:tcBorders>
            <w:shd w:val="clear" w:color="auto" w:fill="AEAAAA" w:themeFill="background2" w:themeFillShade="BF"/>
            <w:noWrap/>
            <w:vAlign w:val="bottom"/>
            <w:hideMark/>
          </w:tcPr>
          <w:p w:rsidR="00774F5A" w:rsidRPr="00774F5A" w:rsidRDefault="00774F5A" w:rsidP="00774F5A">
            <w:pPr>
              <w:spacing w:after="0" w:line="240" w:lineRule="auto"/>
              <w:rPr>
                <w:rFonts w:ascii="Arial" w:eastAsia="Times New Roman" w:hAnsi="Arial" w:cs="Arial"/>
                <w:b/>
                <w:bCs/>
                <w:i/>
                <w:iCs/>
                <w:sz w:val="18"/>
                <w:szCs w:val="18"/>
                <w:lang w:eastAsia="hr-HR"/>
              </w:rPr>
            </w:pPr>
            <w:r w:rsidRPr="00774F5A">
              <w:rPr>
                <w:rFonts w:ascii="Arial" w:eastAsia="Times New Roman" w:hAnsi="Arial" w:cs="Arial"/>
                <w:b/>
                <w:bCs/>
                <w:i/>
                <w:iCs/>
                <w:sz w:val="18"/>
                <w:szCs w:val="18"/>
                <w:lang w:eastAsia="hr-HR"/>
              </w:rPr>
              <w:t xml:space="preserve">UKUPNO RASHODI / IZDACI </w:t>
            </w:r>
          </w:p>
        </w:tc>
        <w:tc>
          <w:tcPr>
            <w:tcW w:w="1560" w:type="dxa"/>
            <w:tcBorders>
              <w:top w:val="nil"/>
              <w:left w:val="nil"/>
              <w:bottom w:val="nil"/>
              <w:right w:val="nil"/>
            </w:tcBorders>
            <w:shd w:val="clear" w:color="auto" w:fill="AEAAAA" w:themeFill="background2" w:themeFillShade="BF"/>
            <w:noWrap/>
            <w:vAlign w:val="bottom"/>
            <w:hideMark/>
          </w:tcPr>
          <w:p w:rsidR="00774F5A" w:rsidRPr="00774F5A" w:rsidRDefault="00774F5A" w:rsidP="00774F5A">
            <w:pPr>
              <w:spacing w:after="0" w:line="240" w:lineRule="auto"/>
              <w:jc w:val="right"/>
              <w:rPr>
                <w:rFonts w:ascii="Arial" w:eastAsia="Times New Roman" w:hAnsi="Arial" w:cs="Arial"/>
                <w:b/>
                <w:bCs/>
                <w:i/>
                <w:iCs/>
                <w:sz w:val="18"/>
                <w:szCs w:val="18"/>
                <w:lang w:eastAsia="hr-HR"/>
              </w:rPr>
            </w:pPr>
            <w:r w:rsidRPr="00774F5A">
              <w:rPr>
                <w:rFonts w:ascii="Arial" w:eastAsia="Times New Roman" w:hAnsi="Arial" w:cs="Arial"/>
                <w:b/>
                <w:bCs/>
                <w:i/>
                <w:iCs/>
                <w:sz w:val="18"/>
                <w:szCs w:val="18"/>
                <w:lang w:eastAsia="hr-HR"/>
              </w:rPr>
              <w:t>90.488.452,88</w:t>
            </w:r>
          </w:p>
        </w:tc>
        <w:tc>
          <w:tcPr>
            <w:tcW w:w="1559" w:type="dxa"/>
            <w:tcBorders>
              <w:top w:val="nil"/>
              <w:left w:val="nil"/>
              <w:bottom w:val="nil"/>
              <w:right w:val="nil"/>
            </w:tcBorders>
            <w:shd w:val="clear" w:color="auto" w:fill="AEAAAA" w:themeFill="background2" w:themeFillShade="BF"/>
            <w:noWrap/>
            <w:vAlign w:val="bottom"/>
            <w:hideMark/>
          </w:tcPr>
          <w:p w:rsidR="00774F5A" w:rsidRPr="00774F5A" w:rsidRDefault="00774F5A" w:rsidP="00774F5A">
            <w:pPr>
              <w:spacing w:after="0" w:line="240" w:lineRule="auto"/>
              <w:jc w:val="right"/>
              <w:rPr>
                <w:rFonts w:ascii="Arial" w:eastAsia="Times New Roman" w:hAnsi="Arial" w:cs="Arial"/>
                <w:b/>
                <w:bCs/>
                <w:i/>
                <w:iCs/>
                <w:sz w:val="18"/>
                <w:szCs w:val="18"/>
                <w:lang w:eastAsia="hr-HR"/>
              </w:rPr>
            </w:pPr>
            <w:r w:rsidRPr="00774F5A">
              <w:rPr>
                <w:rFonts w:ascii="Arial" w:eastAsia="Times New Roman" w:hAnsi="Arial" w:cs="Arial"/>
                <w:b/>
                <w:bCs/>
                <w:i/>
                <w:iCs/>
                <w:sz w:val="18"/>
                <w:szCs w:val="18"/>
                <w:lang w:eastAsia="hr-HR"/>
              </w:rPr>
              <w:t>108.125.412,00</w:t>
            </w:r>
          </w:p>
        </w:tc>
        <w:tc>
          <w:tcPr>
            <w:tcW w:w="1559" w:type="dxa"/>
            <w:tcBorders>
              <w:top w:val="nil"/>
              <w:left w:val="nil"/>
              <w:bottom w:val="nil"/>
              <w:right w:val="nil"/>
            </w:tcBorders>
            <w:shd w:val="clear" w:color="auto" w:fill="AEAAAA" w:themeFill="background2" w:themeFillShade="BF"/>
            <w:noWrap/>
            <w:vAlign w:val="bottom"/>
            <w:hideMark/>
          </w:tcPr>
          <w:p w:rsidR="00774F5A" w:rsidRPr="00774F5A" w:rsidRDefault="00774F5A" w:rsidP="00774F5A">
            <w:pPr>
              <w:spacing w:after="0" w:line="240" w:lineRule="auto"/>
              <w:jc w:val="right"/>
              <w:rPr>
                <w:rFonts w:ascii="Arial" w:eastAsia="Times New Roman" w:hAnsi="Arial" w:cs="Arial"/>
                <w:b/>
                <w:bCs/>
                <w:i/>
                <w:iCs/>
                <w:sz w:val="18"/>
                <w:szCs w:val="18"/>
                <w:lang w:eastAsia="hr-HR"/>
              </w:rPr>
            </w:pPr>
            <w:r w:rsidRPr="00774F5A">
              <w:rPr>
                <w:rFonts w:ascii="Arial" w:eastAsia="Times New Roman" w:hAnsi="Arial" w:cs="Arial"/>
                <w:b/>
                <w:bCs/>
                <w:i/>
                <w:iCs/>
                <w:sz w:val="18"/>
                <w:szCs w:val="18"/>
                <w:lang w:eastAsia="hr-HR"/>
              </w:rPr>
              <w:t>129.393.590,00</w:t>
            </w:r>
          </w:p>
        </w:tc>
        <w:tc>
          <w:tcPr>
            <w:tcW w:w="1468" w:type="dxa"/>
            <w:tcBorders>
              <w:top w:val="nil"/>
              <w:left w:val="nil"/>
              <w:bottom w:val="nil"/>
              <w:right w:val="nil"/>
            </w:tcBorders>
            <w:shd w:val="clear" w:color="auto" w:fill="AEAAAA" w:themeFill="background2" w:themeFillShade="BF"/>
            <w:noWrap/>
            <w:vAlign w:val="bottom"/>
            <w:hideMark/>
          </w:tcPr>
          <w:p w:rsidR="00774F5A" w:rsidRPr="00774F5A" w:rsidRDefault="00774F5A" w:rsidP="00774F5A">
            <w:pPr>
              <w:spacing w:after="0" w:line="240" w:lineRule="auto"/>
              <w:jc w:val="right"/>
              <w:rPr>
                <w:rFonts w:ascii="Arial" w:eastAsia="Times New Roman" w:hAnsi="Arial" w:cs="Arial"/>
                <w:b/>
                <w:bCs/>
                <w:i/>
                <w:iCs/>
                <w:sz w:val="18"/>
                <w:szCs w:val="18"/>
                <w:lang w:eastAsia="hr-HR"/>
              </w:rPr>
            </w:pPr>
            <w:r w:rsidRPr="00774F5A">
              <w:rPr>
                <w:rFonts w:ascii="Arial" w:eastAsia="Times New Roman" w:hAnsi="Arial" w:cs="Arial"/>
                <w:b/>
                <w:bCs/>
                <w:i/>
                <w:iCs/>
                <w:sz w:val="18"/>
                <w:szCs w:val="18"/>
                <w:lang w:eastAsia="hr-HR"/>
              </w:rPr>
              <w:t>123.626.944,00</w:t>
            </w:r>
          </w:p>
        </w:tc>
        <w:tc>
          <w:tcPr>
            <w:tcW w:w="1509" w:type="dxa"/>
            <w:tcBorders>
              <w:top w:val="nil"/>
              <w:left w:val="nil"/>
              <w:bottom w:val="nil"/>
              <w:right w:val="nil"/>
            </w:tcBorders>
            <w:shd w:val="clear" w:color="auto" w:fill="AEAAAA" w:themeFill="background2" w:themeFillShade="BF"/>
            <w:noWrap/>
            <w:vAlign w:val="bottom"/>
            <w:hideMark/>
          </w:tcPr>
          <w:p w:rsidR="00774F5A" w:rsidRPr="00774F5A" w:rsidRDefault="00774F5A" w:rsidP="00774F5A">
            <w:pPr>
              <w:spacing w:after="0" w:line="240" w:lineRule="auto"/>
              <w:jc w:val="right"/>
              <w:rPr>
                <w:rFonts w:ascii="Arial" w:eastAsia="Times New Roman" w:hAnsi="Arial" w:cs="Arial"/>
                <w:b/>
                <w:bCs/>
                <w:i/>
                <w:iCs/>
                <w:sz w:val="18"/>
                <w:szCs w:val="18"/>
                <w:lang w:eastAsia="hr-HR"/>
              </w:rPr>
            </w:pPr>
            <w:r w:rsidRPr="00774F5A">
              <w:rPr>
                <w:rFonts w:ascii="Arial" w:eastAsia="Times New Roman" w:hAnsi="Arial" w:cs="Arial"/>
                <w:b/>
                <w:bCs/>
                <w:i/>
                <w:iCs/>
                <w:sz w:val="18"/>
                <w:szCs w:val="18"/>
                <w:lang w:eastAsia="hr-HR"/>
              </w:rPr>
              <w:t>110.428.044,00</w:t>
            </w:r>
          </w:p>
        </w:tc>
        <w:tc>
          <w:tcPr>
            <w:tcW w:w="992" w:type="dxa"/>
            <w:tcBorders>
              <w:top w:val="nil"/>
              <w:left w:val="nil"/>
              <w:bottom w:val="nil"/>
              <w:right w:val="nil"/>
            </w:tcBorders>
            <w:shd w:val="clear" w:color="auto" w:fill="AEAAAA" w:themeFill="background2" w:themeFillShade="BF"/>
            <w:noWrap/>
            <w:vAlign w:val="bottom"/>
            <w:hideMark/>
          </w:tcPr>
          <w:p w:rsidR="00774F5A" w:rsidRPr="00774F5A" w:rsidRDefault="00774F5A" w:rsidP="00774F5A">
            <w:pPr>
              <w:spacing w:after="0" w:line="240" w:lineRule="auto"/>
              <w:jc w:val="right"/>
              <w:rPr>
                <w:rFonts w:ascii="Arial" w:eastAsia="Times New Roman" w:hAnsi="Arial" w:cs="Arial"/>
                <w:b/>
                <w:bCs/>
                <w:i/>
                <w:iCs/>
                <w:sz w:val="18"/>
                <w:szCs w:val="18"/>
                <w:lang w:eastAsia="hr-HR"/>
              </w:rPr>
            </w:pPr>
            <w:r w:rsidRPr="00774F5A">
              <w:rPr>
                <w:rFonts w:ascii="Arial" w:eastAsia="Times New Roman" w:hAnsi="Arial" w:cs="Arial"/>
                <w:b/>
                <w:bCs/>
                <w:i/>
                <w:iCs/>
                <w:sz w:val="18"/>
                <w:szCs w:val="18"/>
                <w:lang w:eastAsia="hr-HR"/>
              </w:rPr>
              <w:t>119,49</w:t>
            </w:r>
          </w:p>
        </w:tc>
        <w:tc>
          <w:tcPr>
            <w:tcW w:w="851" w:type="dxa"/>
            <w:tcBorders>
              <w:top w:val="nil"/>
              <w:left w:val="nil"/>
              <w:bottom w:val="nil"/>
              <w:right w:val="nil"/>
            </w:tcBorders>
            <w:shd w:val="clear" w:color="auto" w:fill="AEAAAA" w:themeFill="background2" w:themeFillShade="BF"/>
            <w:noWrap/>
            <w:vAlign w:val="bottom"/>
            <w:hideMark/>
          </w:tcPr>
          <w:p w:rsidR="00774F5A" w:rsidRPr="00774F5A" w:rsidRDefault="00774F5A" w:rsidP="00774F5A">
            <w:pPr>
              <w:spacing w:after="0" w:line="240" w:lineRule="auto"/>
              <w:jc w:val="right"/>
              <w:rPr>
                <w:rFonts w:ascii="Arial" w:eastAsia="Times New Roman" w:hAnsi="Arial" w:cs="Arial"/>
                <w:b/>
                <w:bCs/>
                <w:i/>
                <w:iCs/>
                <w:sz w:val="18"/>
                <w:szCs w:val="18"/>
                <w:lang w:eastAsia="hr-HR"/>
              </w:rPr>
            </w:pPr>
            <w:r w:rsidRPr="00774F5A">
              <w:rPr>
                <w:rFonts w:ascii="Arial" w:eastAsia="Times New Roman" w:hAnsi="Arial" w:cs="Arial"/>
                <w:b/>
                <w:bCs/>
                <w:i/>
                <w:iCs/>
                <w:sz w:val="18"/>
                <w:szCs w:val="18"/>
                <w:lang w:eastAsia="hr-HR"/>
              </w:rPr>
              <w:t>119,67</w:t>
            </w:r>
          </w:p>
        </w:tc>
        <w:tc>
          <w:tcPr>
            <w:tcW w:w="850" w:type="dxa"/>
            <w:tcBorders>
              <w:top w:val="nil"/>
              <w:left w:val="nil"/>
              <w:bottom w:val="nil"/>
              <w:right w:val="nil"/>
            </w:tcBorders>
            <w:shd w:val="clear" w:color="auto" w:fill="AEAAAA" w:themeFill="background2" w:themeFillShade="BF"/>
            <w:noWrap/>
            <w:vAlign w:val="bottom"/>
            <w:hideMark/>
          </w:tcPr>
          <w:p w:rsidR="00774F5A" w:rsidRPr="00774F5A" w:rsidRDefault="00774F5A" w:rsidP="00774F5A">
            <w:pPr>
              <w:spacing w:after="0" w:line="240" w:lineRule="auto"/>
              <w:jc w:val="right"/>
              <w:rPr>
                <w:rFonts w:ascii="Arial" w:eastAsia="Times New Roman" w:hAnsi="Arial" w:cs="Arial"/>
                <w:b/>
                <w:bCs/>
                <w:i/>
                <w:iCs/>
                <w:sz w:val="18"/>
                <w:szCs w:val="18"/>
                <w:lang w:eastAsia="hr-HR"/>
              </w:rPr>
            </w:pPr>
            <w:r w:rsidRPr="00774F5A">
              <w:rPr>
                <w:rFonts w:ascii="Arial" w:eastAsia="Times New Roman" w:hAnsi="Arial" w:cs="Arial"/>
                <w:b/>
                <w:bCs/>
                <w:i/>
                <w:iCs/>
                <w:sz w:val="18"/>
                <w:szCs w:val="18"/>
                <w:lang w:eastAsia="hr-HR"/>
              </w:rPr>
              <w:t>95,54</w:t>
            </w:r>
          </w:p>
        </w:tc>
        <w:tc>
          <w:tcPr>
            <w:tcW w:w="851" w:type="dxa"/>
            <w:tcBorders>
              <w:top w:val="nil"/>
              <w:left w:val="nil"/>
              <w:bottom w:val="nil"/>
              <w:right w:val="nil"/>
            </w:tcBorders>
            <w:shd w:val="clear" w:color="auto" w:fill="AEAAAA" w:themeFill="background2" w:themeFillShade="BF"/>
            <w:noWrap/>
            <w:vAlign w:val="bottom"/>
            <w:hideMark/>
          </w:tcPr>
          <w:p w:rsidR="00774F5A" w:rsidRPr="00774F5A" w:rsidRDefault="00774F5A" w:rsidP="00774F5A">
            <w:pPr>
              <w:spacing w:after="0" w:line="240" w:lineRule="auto"/>
              <w:jc w:val="right"/>
              <w:rPr>
                <w:rFonts w:ascii="Arial" w:eastAsia="Times New Roman" w:hAnsi="Arial" w:cs="Arial"/>
                <w:b/>
                <w:bCs/>
                <w:i/>
                <w:iCs/>
                <w:sz w:val="18"/>
                <w:szCs w:val="18"/>
                <w:lang w:eastAsia="hr-HR"/>
              </w:rPr>
            </w:pPr>
            <w:r w:rsidRPr="00774F5A">
              <w:rPr>
                <w:rFonts w:ascii="Arial" w:eastAsia="Times New Roman" w:hAnsi="Arial" w:cs="Arial"/>
                <w:b/>
                <w:bCs/>
                <w:i/>
                <w:iCs/>
                <w:sz w:val="18"/>
                <w:szCs w:val="18"/>
                <w:lang w:eastAsia="hr-HR"/>
              </w:rPr>
              <w:t>89,32</w:t>
            </w:r>
          </w:p>
        </w:tc>
      </w:tr>
      <w:tr w:rsidR="00455367" w:rsidRPr="003E69F6" w:rsidTr="00455367">
        <w:trPr>
          <w:trHeight w:val="255"/>
        </w:trPr>
        <w:tc>
          <w:tcPr>
            <w:tcW w:w="3402" w:type="dxa"/>
            <w:gridSpan w:val="2"/>
            <w:tcBorders>
              <w:top w:val="nil"/>
              <w:left w:val="nil"/>
              <w:bottom w:val="nil"/>
              <w:right w:val="nil"/>
            </w:tcBorders>
            <w:shd w:val="clear" w:color="auto" w:fill="E7E6E6" w:themeFill="background2"/>
            <w:noWrap/>
            <w:vAlign w:val="bottom"/>
            <w:hideMark/>
          </w:tcPr>
          <w:p w:rsidR="00774F5A" w:rsidRPr="003E69F6" w:rsidRDefault="00774F5A" w:rsidP="00774F5A">
            <w:pPr>
              <w:spacing w:after="0" w:line="240" w:lineRule="auto"/>
              <w:rPr>
                <w:rFonts w:ascii="Arial" w:eastAsia="Times New Roman" w:hAnsi="Arial" w:cs="Arial"/>
                <w:b/>
                <w:bCs/>
                <w:i/>
                <w:iCs/>
                <w:sz w:val="16"/>
                <w:szCs w:val="16"/>
                <w:lang w:eastAsia="hr-HR"/>
              </w:rPr>
            </w:pPr>
            <w:r w:rsidRPr="003E69F6">
              <w:rPr>
                <w:rFonts w:ascii="Arial" w:eastAsia="Times New Roman" w:hAnsi="Arial" w:cs="Arial"/>
                <w:b/>
                <w:bCs/>
                <w:i/>
                <w:iCs/>
                <w:sz w:val="16"/>
                <w:szCs w:val="16"/>
                <w:lang w:eastAsia="hr-HR"/>
              </w:rPr>
              <w:t>Razdjel 100 UPRAVNI ODJEL ZA POSLOVE GRADONAČELNIKA, GRADSKO VIJEĆE I OPĆE POSLOVE</w:t>
            </w:r>
          </w:p>
        </w:tc>
        <w:tc>
          <w:tcPr>
            <w:tcW w:w="1560" w:type="dxa"/>
            <w:tcBorders>
              <w:top w:val="nil"/>
              <w:left w:val="nil"/>
              <w:bottom w:val="nil"/>
              <w:right w:val="nil"/>
            </w:tcBorders>
            <w:shd w:val="clear" w:color="auto" w:fill="E7E6E6" w:themeFill="background2"/>
            <w:noWrap/>
            <w:vAlign w:val="bottom"/>
            <w:hideMark/>
          </w:tcPr>
          <w:p w:rsidR="00774F5A" w:rsidRPr="003E69F6" w:rsidRDefault="00774F5A" w:rsidP="00774F5A">
            <w:pPr>
              <w:spacing w:after="0" w:line="240" w:lineRule="auto"/>
              <w:jc w:val="right"/>
              <w:rPr>
                <w:rFonts w:ascii="Arial" w:eastAsia="Times New Roman" w:hAnsi="Arial" w:cs="Arial"/>
                <w:b/>
                <w:bCs/>
                <w:i/>
                <w:iCs/>
                <w:sz w:val="18"/>
                <w:szCs w:val="18"/>
                <w:lang w:eastAsia="hr-HR"/>
              </w:rPr>
            </w:pPr>
            <w:r w:rsidRPr="003E69F6">
              <w:rPr>
                <w:rFonts w:ascii="Arial" w:eastAsia="Times New Roman" w:hAnsi="Arial" w:cs="Arial"/>
                <w:b/>
                <w:bCs/>
                <w:i/>
                <w:iCs/>
                <w:sz w:val="18"/>
                <w:szCs w:val="18"/>
                <w:lang w:eastAsia="hr-HR"/>
              </w:rPr>
              <w:t>10.052.230,82</w:t>
            </w:r>
          </w:p>
        </w:tc>
        <w:tc>
          <w:tcPr>
            <w:tcW w:w="1559" w:type="dxa"/>
            <w:tcBorders>
              <w:top w:val="nil"/>
              <w:left w:val="nil"/>
              <w:bottom w:val="nil"/>
              <w:right w:val="nil"/>
            </w:tcBorders>
            <w:shd w:val="clear" w:color="auto" w:fill="E7E6E6" w:themeFill="background2"/>
            <w:noWrap/>
            <w:vAlign w:val="bottom"/>
            <w:hideMark/>
          </w:tcPr>
          <w:p w:rsidR="00774F5A" w:rsidRPr="003E69F6" w:rsidRDefault="00774F5A" w:rsidP="00774F5A">
            <w:pPr>
              <w:spacing w:after="0" w:line="240" w:lineRule="auto"/>
              <w:jc w:val="right"/>
              <w:rPr>
                <w:rFonts w:ascii="Arial" w:eastAsia="Times New Roman" w:hAnsi="Arial" w:cs="Arial"/>
                <w:b/>
                <w:bCs/>
                <w:i/>
                <w:iCs/>
                <w:sz w:val="18"/>
                <w:szCs w:val="18"/>
                <w:lang w:eastAsia="hr-HR"/>
              </w:rPr>
            </w:pPr>
            <w:r w:rsidRPr="003E69F6">
              <w:rPr>
                <w:rFonts w:ascii="Arial" w:eastAsia="Times New Roman" w:hAnsi="Arial" w:cs="Arial"/>
                <w:b/>
                <w:bCs/>
                <w:i/>
                <w:iCs/>
                <w:sz w:val="18"/>
                <w:szCs w:val="18"/>
                <w:lang w:eastAsia="hr-HR"/>
              </w:rPr>
              <w:t>9.696.491,00</w:t>
            </w:r>
          </w:p>
        </w:tc>
        <w:tc>
          <w:tcPr>
            <w:tcW w:w="1559" w:type="dxa"/>
            <w:tcBorders>
              <w:top w:val="nil"/>
              <w:left w:val="nil"/>
              <w:bottom w:val="nil"/>
              <w:right w:val="nil"/>
            </w:tcBorders>
            <w:shd w:val="clear" w:color="auto" w:fill="E7E6E6" w:themeFill="background2"/>
            <w:noWrap/>
            <w:vAlign w:val="bottom"/>
            <w:hideMark/>
          </w:tcPr>
          <w:p w:rsidR="00774F5A" w:rsidRPr="003E69F6" w:rsidRDefault="00774F5A" w:rsidP="00774F5A">
            <w:pPr>
              <w:spacing w:after="0" w:line="240" w:lineRule="auto"/>
              <w:jc w:val="right"/>
              <w:rPr>
                <w:rFonts w:ascii="Arial" w:eastAsia="Times New Roman" w:hAnsi="Arial" w:cs="Arial"/>
                <w:b/>
                <w:bCs/>
                <w:i/>
                <w:iCs/>
                <w:sz w:val="18"/>
                <w:szCs w:val="18"/>
                <w:lang w:eastAsia="hr-HR"/>
              </w:rPr>
            </w:pPr>
            <w:r w:rsidRPr="003E69F6">
              <w:rPr>
                <w:rFonts w:ascii="Arial" w:eastAsia="Times New Roman" w:hAnsi="Arial" w:cs="Arial"/>
                <w:b/>
                <w:bCs/>
                <w:i/>
                <w:iCs/>
                <w:sz w:val="18"/>
                <w:szCs w:val="18"/>
                <w:lang w:eastAsia="hr-HR"/>
              </w:rPr>
              <w:t>11.021.720,00</w:t>
            </w:r>
          </w:p>
        </w:tc>
        <w:tc>
          <w:tcPr>
            <w:tcW w:w="1468" w:type="dxa"/>
            <w:tcBorders>
              <w:top w:val="nil"/>
              <w:left w:val="nil"/>
              <w:bottom w:val="nil"/>
              <w:right w:val="nil"/>
            </w:tcBorders>
            <w:shd w:val="clear" w:color="auto" w:fill="E7E6E6" w:themeFill="background2"/>
            <w:noWrap/>
            <w:vAlign w:val="bottom"/>
            <w:hideMark/>
          </w:tcPr>
          <w:p w:rsidR="00774F5A" w:rsidRPr="003E69F6" w:rsidRDefault="00774F5A" w:rsidP="00774F5A">
            <w:pPr>
              <w:spacing w:after="0" w:line="240" w:lineRule="auto"/>
              <w:jc w:val="right"/>
              <w:rPr>
                <w:rFonts w:ascii="Arial" w:eastAsia="Times New Roman" w:hAnsi="Arial" w:cs="Arial"/>
                <w:b/>
                <w:bCs/>
                <w:i/>
                <w:iCs/>
                <w:sz w:val="18"/>
                <w:szCs w:val="18"/>
                <w:lang w:eastAsia="hr-HR"/>
              </w:rPr>
            </w:pPr>
            <w:r w:rsidRPr="003E69F6">
              <w:rPr>
                <w:rFonts w:ascii="Arial" w:eastAsia="Times New Roman" w:hAnsi="Arial" w:cs="Arial"/>
                <w:b/>
                <w:bCs/>
                <w:i/>
                <w:iCs/>
                <w:sz w:val="18"/>
                <w:szCs w:val="18"/>
                <w:lang w:eastAsia="hr-HR"/>
              </w:rPr>
              <w:t>10.025.720,00</w:t>
            </w:r>
          </w:p>
        </w:tc>
        <w:tc>
          <w:tcPr>
            <w:tcW w:w="1509" w:type="dxa"/>
            <w:tcBorders>
              <w:top w:val="nil"/>
              <w:left w:val="nil"/>
              <w:bottom w:val="nil"/>
              <w:right w:val="nil"/>
            </w:tcBorders>
            <w:shd w:val="clear" w:color="auto" w:fill="E7E6E6" w:themeFill="background2"/>
            <w:noWrap/>
            <w:vAlign w:val="bottom"/>
            <w:hideMark/>
          </w:tcPr>
          <w:p w:rsidR="00774F5A" w:rsidRPr="003E69F6" w:rsidRDefault="00774F5A" w:rsidP="00774F5A">
            <w:pPr>
              <w:spacing w:after="0" w:line="240" w:lineRule="auto"/>
              <w:jc w:val="right"/>
              <w:rPr>
                <w:rFonts w:ascii="Arial" w:eastAsia="Times New Roman" w:hAnsi="Arial" w:cs="Arial"/>
                <w:b/>
                <w:bCs/>
                <w:i/>
                <w:iCs/>
                <w:sz w:val="18"/>
                <w:szCs w:val="18"/>
                <w:lang w:eastAsia="hr-HR"/>
              </w:rPr>
            </w:pPr>
            <w:r w:rsidRPr="003E69F6">
              <w:rPr>
                <w:rFonts w:ascii="Arial" w:eastAsia="Times New Roman" w:hAnsi="Arial" w:cs="Arial"/>
                <w:b/>
                <w:bCs/>
                <w:i/>
                <w:iCs/>
                <w:sz w:val="18"/>
                <w:szCs w:val="18"/>
                <w:lang w:eastAsia="hr-HR"/>
              </w:rPr>
              <w:t>10.025.720,00</w:t>
            </w:r>
          </w:p>
        </w:tc>
        <w:tc>
          <w:tcPr>
            <w:tcW w:w="992" w:type="dxa"/>
            <w:tcBorders>
              <w:top w:val="nil"/>
              <w:left w:val="nil"/>
              <w:bottom w:val="nil"/>
              <w:right w:val="nil"/>
            </w:tcBorders>
            <w:shd w:val="clear" w:color="auto" w:fill="E7E6E6" w:themeFill="background2"/>
            <w:noWrap/>
            <w:vAlign w:val="bottom"/>
            <w:hideMark/>
          </w:tcPr>
          <w:p w:rsidR="00774F5A" w:rsidRPr="003E69F6" w:rsidRDefault="00774F5A" w:rsidP="00774F5A">
            <w:pPr>
              <w:spacing w:after="0" w:line="240" w:lineRule="auto"/>
              <w:jc w:val="right"/>
              <w:rPr>
                <w:rFonts w:ascii="Arial" w:eastAsia="Times New Roman" w:hAnsi="Arial" w:cs="Arial"/>
                <w:b/>
                <w:bCs/>
                <w:i/>
                <w:iCs/>
                <w:sz w:val="18"/>
                <w:szCs w:val="18"/>
                <w:lang w:eastAsia="hr-HR"/>
              </w:rPr>
            </w:pPr>
            <w:r w:rsidRPr="003E69F6">
              <w:rPr>
                <w:rFonts w:ascii="Arial" w:eastAsia="Times New Roman" w:hAnsi="Arial" w:cs="Arial"/>
                <w:b/>
                <w:bCs/>
                <w:i/>
                <w:iCs/>
                <w:sz w:val="18"/>
                <w:szCs w:val="18"/>
                <w:lang w:eastAsia="hr-HR"/>
              </w:rPr>
              <w:t>96,46</w:t>
            </w:r>
          </w:p>
        </w:tc>
        <w:tc>
          <w:tcPr>
            <w:tcW w:w="851" w:type="dxa"/>
            <w:tcBorders>
              <w:top w:val="nil"/>
              <w:left w:val="nil"/>
              <w:bottom w:val="nil"/>
              <w:right w:val="nil"/>
            </w:tcBorders>
            <w:shd w:val="clear" w:color="auto" w:fill="E7E6E6" w:themeFill="background2"/>
            <w:noWrap/>
            <w:vAlign w:val="bottom"/>
            <w:hideMark/>
          </w:tcPr>
          <w:p w:rsidR="00774F5A" w:rsidRPr="003E69F6" w:rsidRDefault="00774F5A" w:rsidP="00774F5A">
            <w:pPr>
              <w:spacing w:after="0" w:line="240" w:lineRule="auto"/>
              <w:jc w:val="right"/>
              <w:rPr>
                <w:rFonts w:ascii="Arial" w:eastAsia="Times New Roman" w:hAnsi="Arial" w:cs="Arial"/>
                <w:b/>
                <w:bCs/>
                <w:i/>
                <w:iCs/>
                <w:sz w:val="18"/>
                <w:szCs w:val="18"/>
                <w:lang w:eastAsia="hr-HR"/>
              </w:rPr>
            </w:pPr>
            <w:r w:rsidRPr="003E69F6">
              <w:rPr>
                <w:rFonts w:ascii="Arial" w:eastAsia="Times New Roman" w:hAnsi="Arial" w:cs="Arial"/>
                <w:b/>
                <w:bCs/>
                <w:i/>
                <w:iCs/>
                <w:sz w:val="18"/>
                <w:szCs w:val="18"/>
                <w:lang w:eastAsia="hr-HR"/>
              </w:rPr>
              <w:t>113,67</w:t>
            </w:r>
          </w:p>
        </w:tc>
        <w:tc>
          <w:tcPr>
            <w:tcW w:w="850" w:type="dxa"/>
            <w:tcBorders>
              <w:top w:val="nil"/>
              <w:left w:val="nil"/>
              <w:bottom w:val="nil"/>
              <w:right w:val="nil"/>
            </w:tcBorders>
            <w:shd w:val="clear" w:color="auto" w:fill="E7E6E6" w:themeFill="background2"/>
            <w:noWrap/>
            <w:vAlign w:val="bottom"/>
            <w:hideMark/>
          </w:tcPr>
          <w:p w:rsidR="00774F5A" w:rsidRPr="003E69F6" w:rsidRDefault="00774F5A" w:rsidP="00774F5A">
            <w:pPr>
              <w:spacing w:after="0" w:line="240" w:lineRule="auto"/>
              <w:jc w:val="right"/>
              <w:rPr>
                <w:rFonts w:ascii="Arial" w:eastAsia="Times New Roman" w:hAnsi="Arial" w:cs="Arial"/>
                <w:b/>
                <w:bCs/>
                <w:i/>
                <w:iCs/>
                <w:sz w:val="18"/>
                <w:szCs w:val="18"/>
                <w:lang w:eastAsia="hr-HR"/>
              </w:rPr>
            </w:pPr>
            <w:r w:rsidRPr="003E69F6">
              <w:rPr>
                <w:rFonts w:ascii="Arial" w:eastAsia="Times New Roman" w:hAnsi="Arial" w:cs="Arial"/>
                <w:b/>
                <w:bCs/>
                <w:i/>
                <w:iCs/>
                <w:sz w:val="18"/>
                <w:szCs w:val="18"/>
                <w:lang w:eastAsia="hr-HR"/>
              </w:rPr>
              <w:t>90,96</w:t>
            </w:r>
          </w:p>
        </w:tc>
        <w:tc>
          <w:tcPr>
            <w:tcW w:w="851" w:type="dxa"/>
            <w:tcBorders>
              <w:top w:val="nil"/>
              <w:left w:val="nil"/>
              <w:bottom w:val="nil"/>
              <w:right w:val="nil"/>
            </w:tcBorders>
            <w:shd w:val="clear" w:color="auto" w:fill="E7E6E6" w:themeFill="background2"/>
            <w:noWrap/>
            <w:vAlign w:val="bottom"/>
            <w:hideMark/>
          </w:tcPr>
          <w:p w:rsidR="00774F5A" w:rsidRPr="003E69F6" w:rsidRDefault="00774F5A" w:rsidP="00774F5A">
            <w:pPr>
              <w:spacing w:after="0" w:line="240" w:lineRule="auto"/>
              <w:jc w:val="right"/>
              <w:rPr>
                <w:rFonts w:ascii="Arial" w:eastAsia="Times New Roman" w:hAnsi="Arial" w:cs="Arial"/>
                <w:b/>
                <w:bCs/>
                <w:i/>
                <w:iCs/>
                <w:sz w:val="18"/>
                <w:szCs w:val="18"/>
                <w:lang w:eastAsia="hr-HR"/>
              </w:rPr>
            </w:pPr>
            <w:r w:rsidRPr="003E69F6">
              <w:rPr>
                <w:rFonts w:ascii="Arial" w:eastAsia="Times New Roman" w:hAnsi="Arial" w:cs="Arial"/>
                <w:b/>
                <w:bCs/>
                <w:i/>
                <w:iCs/>
                <w:sz w:val="18"/>
                <w:szCs w:val="18"/>
                <w:lang w:eastAsia="hr-HR"/>
              </w:rPr>
              <w:t>100,00</w:t>
            </w:r>
          </w:p>
        </w:tc>
      </w:tr>
      <w:tr w:rsidR="00455367" w:rsidRPr="00774F5A" w:rsidTr="00455367">
        <w:trPr>
          <w:trHeight w:val="255"/>
        </w:trPr>
        <w:tc>
          <w:tcPr>
            <w:tcW w:w="3402" w:type="dxa"/>
            <w:gridSpan w:val="2"/>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Glava 10001 UPRAVNI ODJEL ZA POSLOVE GRADONAČELNIKA, GRADSKO VIJEĆE I OPĆE POSLOVE</w:t>
            </w:r>
          </w:p>
        </w:tc>
        <w:tc>
          <w:tcPr>
            <w:tcW w:w="1560"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4.464.510,57</w:t>
            </w:r>
          </w:p>
        </w:tc>
        <w:tc>
          <w:tcPr>
            <w:tcW w:w="155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3.879.696,00</w:t>
            </w:r>
          </w:p>
        </w:tc>
        <w:tc>
          <w:tcPr>
            <w:tcW w:w="155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4.916.000,00</w:t>
            </w:r>
          </w:p>
        </w:tc>
        <w:tc>
          <w:tcPr>
            <w:tcW w:w="1468"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4.021.000,00</w:t>
            </w:r>
          </w:p>
        </w:tc>
        <w:tc>
          <w:tcPr>
            <w:tcW w:w="150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4.021.000,00</w:t>
            </w:r>
          </w:p>
        </w:tc>
        <w:tc>
          <w:tcPr>
            <w:tcW w:w="992"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86,90</w:t>
            </w:r>
          </w:p>
        </w:tc>
        <w:tc>
          <w:tcPr>
            <w:tcW w:w="85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126,71</w:t>
            </w:r>
          </w:p>
        </w:tc>
        <w:tc>
          <w:tcPr>
            <w:tcW w:w="850"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81,79</w:t>
            </w:r>
          </w:p>
        </w:tc>
        <w:tc>
          <w:tcPr>
            <w:tcW w:w="85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100,00</w:t>
            </w:r>
          </w:p>
        </w:tc>
      </w:tr>
      <w:tr w:rsidR="00455367" w:rsidRPr="00774F5A" w:rsidTr="00455367">
        <w:trPr>
          <w:trHeight w:val="255"/>
        </w:trPr>
        <w:tc>
          <w:tcPr>
            <w:tcW w:w="119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221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1560"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155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155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1468"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150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992"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85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850"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85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r>
      <w:tr w:rsidR="00455367" w:rsidRPr="00774F5A" w:rsidTr="00455367">
        <w:trPr>
          <w:trHeight w:val="255"/>
        </w:trPr>
        <w:tc>
          <w:tcPr>
            <w:tcW w:w="3402" w:type="dxa"/>
            <w:gridSpan w:val="2"/>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Glava 10002 VIJEĆA NACIONALNIH MANJINA</w:t>
            </w:r>
          </w:p>
        </w:tc>
        <w:tc>
          <w:tcPr>
            <w:tcW w:w="1560"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208.645,72</w:t>
            </w:r>
          </w:p>
        </w:tc>
        <w:tc>
          <w:tcPr>
            <w:tcW w:w="155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105.000,00</w:t>
            </w:r>
          </w:p>
        </w:tc>
        <w:tc>
          <w:tcPr>
            <w:tcW w:w="155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136.000,00</w:t>
            </w:r>
          </w:p>
        </w:tc>
        <w:tc>
          <w:tcPr>
            <w:tcW w:w="1468"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215.000,00</w:t>
            </w:r>
          </w:p>
        </w:tc>
        <w:tc>
          <w:tcPr>
            <w:tcW w:w="150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215.000,00</w:t>
            </w:r>
          </w:p>
        </w:tc>
        <w:tc>
          <w:tcPr>
            <w:tcW w:w="992"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50,32</w:t>
            </w:r>
          </w:p>
        </w:tc>
        <w:tc>
          <w:tcPr>
            <w:tcW w:w="85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129,52</w:t>
            </w:r>
          </w:p>
        </w:tc>
        <w:tc>
          <w:tcPr>
            <w:tcW w:w="850"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158,09</w:t>
            </w:r>
          </w:p>
        </w:tc>
        <w:tc>
          <w:tcPr>
            <w:tcW w:w="85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100,00</w:t>
            </w:r>
          </w:p>
        </w:tc>
      </w:tr>
      <w:tr w:rsidR="00455367" w:rsidRPr="00774F5A" w:rsidTr="00455367">
        <w:trPr>
          <w:trHeight w:val="255"/>
        </w:trPr>
        <w:tc>
          <w:tcPr>
            <w:tcW w:w="3402" w:type="dxa"/>
            <w:gridSpan w:val="2"/>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45470 VIJEĆE BOŠNJAČKE NACIONALNE MANJINE U GRADU LABINU</w:t>
            </w:r>
          </w:p>
        </w:tc>
        <w:tc>
          <w:tcPr>
            <w:tcW w:w="1560"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87.298,71</w:t>
            </w:r>
          </w:p>
        </w:tc>
        <w:tc>
          <w:tcPr>
            <w:tcW w:w="155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56.000,00</w:t>
            </w:r>
          </w:p>
        </w:tc>
        <w:tc>
          <w:tcPr>
            <w:tcW w:w="155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66.000,00</w:t>
            </w:r>
          </w:p>
        </w:tc>
        <w:tc>
          <w:tcPr>
            <w:tcW w:w="1468"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90.000,00</w:t>
            </w:r>
          </w:p>
        </w:tc>
        <w:tc>
          <w:tcPr>
            <w:tcW w:w="150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90.000,00</w:t>
            </w:r>
          </w:p>
        </w:tc>
        <w:tc>
          <w:tcPr>
            <w:tcW w:w="992"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64,15</w:t>
            </w:r>
          </w:p>
        </w:tc>
        <w:tc>
          <w:tcPr>
            <w:tcW w:w="85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117,86</w:t>
            </w:r>
          </w:p>
        </w:tc>
        <w:tc>
          <w:tcPr>
            <w:tcW w:w="850"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136,36</w:t>
            </w:r>
          </w:p>
        </w:tc>
        <w:tc>
          <w:tcPr>
            <w:tcW w:w="85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100,00</w:t>
            </w:r>
          </w:p>
        </w:tc>
      </w:tr>
      <w:tr w:rsidR="00455367" w:rsidRPr="00774F5A" w:rsidTr="00455367">
        <w:trPr>
          <w:trHeight w:val="255"/>
        </w:trPr>
        <w:tc>
          <w:tcPr>
            <w:tcW w:w="3402" w:type="dxa"/>
            <w:gridSpan w:val="2"/>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46307 VIJEĆE TALIJANSKE NACIONALNE MANJINE U GRADU LABINU</w:t>
            </w:r>
          </w:p>
        </w:tc>
        <w:tc>
          <w:tcPr>
            <w:tcW w:w="1560"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56.429,89</w:t>
            </w:r>
          </w:p>
        </w:tc>
        <w:tc>
          <w:tcPr>
            <w:tcW w:w="155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10.000,00</w:t>
            </w:r>
          </w:p>
        </w:tc>
        <w:tc>
          <w:tcPr>
            <w:tcW w:w="155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30.000,00</w:t>
            </w:r>
          </w:p>
        </w:tc>
        <w:tc>
          <w:tcPr>
            <w:tcW w:w="1468"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60.000,00</w:t>
            </w:r>
          </w:p>
        </w:tc>
        <w:tc>
          <w:tcPr>
            <w:tcW w:w="150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60.000,00</w:t>
            </w:r>
          </w:p>
        </w:tc>
        <w:tc>
          <w:tcPr>
            <w:tcW w:w="992"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17,72</w:t>
            </w:r>
          </w:p>
        </w:tc>
        <w:tc>
          <w:tcPr>
            <w:tcW w:w="85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300,00</w:t>
            </w:r>
          </w:p>
        </w:tc>
        <w:tc>
          <w:tcPr>
            <w:tcW w:w="850"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200,00</w:t>
            </w:r>
          </w:p>
        </w:tc>
        <w:tc>
          <w:tcPr>
            <w:tcW w:w="85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100,00</w:t>
            </w:r>
          </w:p>
        </w:tc>
      </w:tr>
      <w:tr w:rsidR="00455367" w:rsidRPr="00774F5A" w:rsidTr="00455367">
        <w:trPr>
          <w:trHeight w:val="255"/>
        </w:trPr>
        <w:tc>
          <w:tcPr>
            <w:tcW w:w="3402" w:type="dxa"/>
            <w:gridSpan w:val="2"/>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47756 VIJEĆE SRPSKE NACIONALNE MANJINE U GRADU LABINU</w:t>
            </w:r>
          </w:p>
        </w:tc>
        <w:tc>
          <w:tcPr>
            <w:tcW w:w="1560"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64.917,12</w:t>
            </w:r>
          </w:p>
        </w:tc>
        <w:tc>
          <w:tcPr>
            <w:tcW w:w="155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39.000,00</w:t>
            </w:r>
          </w:p>
        </w:tc>
        <w:tc>
          <w:tcPr>
            <w:tcW w:w="155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40.000,00</w:t>
            </w:r>
          </w:p>
        </w:tc>
        <w:tc>
          <w:tcPr>
            <w:tcW w:w="1468"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65.000,00</w:t>
            </w:r>
          </w:p>
        </w:tc>
        <w:tc>
          <w:tcPr>
            <w:tcW w:w="150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65.000,00</w:t>
            </w:r>
          </w:p>
        </w:tc>
        <w:tc>
          <w:tcPr>
            <w:tcW w:w="992"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60,08</w:t>
            </w:r>
          </w:p>
        </w:tc>
        <w:tc>
          <w:tcPr>
            <w:tcW w:w="85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102,56</w:t>
            </w:r>
          </w:p>
        </w:tc>
        <w:tc>
          <w:tcPr>
            <w:tcW w:w="850"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162,50</w:t>
            </w:r>
          </w:p>
        </w:tc>
        <w:tc>
          <w:tcPr>
            <w:tcW w:w="85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100,00</w:t>
            </w:r>
          </w:p>
        </w:tc>
      </w:tr>
      <w:tr w:rsidR="00455367" w:rsidRPr="00774F5A" w:rsidTr="00455367">
        <w:trPr>
          <w:trHeight w:val="255"/>
        </w:trPr>
        <w:tc>
          <w:tcPr>
            <w:tcW w:w="119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221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1560"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155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155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1468"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150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992"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85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850"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85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r>
      <w:tr w:rsidR="00455367" w:rsidRPr="00774F5A" w:rsidTr="00455367">
        <w:trPr>
          <w:trHeight w:val="255"/>
        </w:trPr>
        <w:tc>
          <w:tcPr>
            <w:tcW w:w="3402" w:type="dxa"/>
            <w:gridSpan w:val="2"/>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lastRenderedPageBreak/>
              <w:t>Glava 10003 VATROGASNE POSTROJBE</w:t>
            </w:r>
          </w:p>
        </w:tc>
        <w:tc>
          <w:tcPr>
            <w:tcW w:w="1560"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5.379.074,53</w:t>
            </w:r>
          </w:p>
        </w:tc>
        <w:tc>
          <w:tcPr>
            <w:tcW w:w="155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5.711.795,00</w:t>
            </w:r>
          </w:p>
        </w:tc>
        <w:tc>
          <w:tcPr>
            <w:tcW w:w="155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5.969.720,00</w:t>
            </w:r>
          </w:p>
        </w:tc>
        <w:tc>
          <w:tcPr>
            <w:tcW w:w="1468"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5.789.720,00</w:t>
            </w:r>
          </w:p>
        </w:tc>
        <w:tc>
          <w:tcPr>
            <w:tcW w:w="150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5.789.720,00</w:t>
            </w:r>
          </w:p>
        </w:tc>
        <w:tc>
          <w:tcPr>
            <w:tcW w:w="992"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106,19</w:t>
            </w:r>
          </w:p>
        </w:tc>
        <w:tc>
          <w:tcPr>
            <w:tcW w:w="85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104,52</w:t>
            </w:r>
          </w:p>
        </w:tc>
        <w:tc>
          <w:tcPr>
            <w:tcW w:w="850"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96,98</w:t>
            </w:r>
          </w:p>
        </w:tc>
        <w:tc>
          <w:tcPr>
            <w:tcW w:w="85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100,00</w:t>
            </w:r>
          </w:p>
        </w:tc>
      </w:tr>
      <w:tr w:rsidR="00455367" w:rsidRPr="00774F5A" w:rsidTr="00455367">
        <w:trPr>
          <w:trHeight w:val="255"/>
        </w:trPr>
        <w:tc>
          <w:tcPr>
            <w:tcW w:w="3402" w:type="dxa"/>
            <w:gridSpan w:val="2"/>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35837 JAVNA VATROGASNA POSTROJBA LABIN</w:t>
            </w:r>
          </w:p>
        </w:tc>
        <w:tc>
          <w:tcPr>
            <w:tcW w:w="1560"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5.379.074,53</w:t>
            </w:r>
          </w:p>
        </w:tc>
        <w:tc>
          <w:tcPr>
            <w:tcW w:w="155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5.711.795,00</w:t>
            </w:r>
          </w:p>
        </w:tc>
        <w:tc>
          <w:tcPr>
            <w:tcW w:w="155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5.969.720,00</w:t>
            </w:r>
          </w:p>
        </w:tc>
        <w:tc>
          <w:tcPr>
            <w:tcW w:w="1468"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5.789.720,00</w:t>
            </w:r>
          </w:p>
        </w:tc>
        <w:tc>
          <w:tcPr>
            <w:tcW w:w="150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5.789.720,00</w:t>
            </w:r>
          </w:p>
        </w:tc>
        <w:tc>
          <w:tcPr>
            <w:tcW w:w="992"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106,19</w:t>
            </w:r>
          </w:p>
        </w:tc>
        <w:tc>
          <w:tcPr>
            <w:tcW w:w="85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104,52</w:t>
            </w:r>
          </w:p>
        </w:tc>
        <w:tc>
          <w:tcPr>
            <w:tcW w:w="850"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96,98</w:t>
            </w:r>
          </w:p>
        </w:tc>
        <w:tc>
          <w:tcPr>
            <w:tcW w:w="85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100,00</w:t>
            </w:r>
          </w:p>
        </w:tc>
      </w:tr>
      <w:tr w:rsidR="00455367" w:rsidRPr="00774F5A" w:rsidTr="00455367">
        <w:trPr>
          <w:trHeight w:val="255"/>
        </w:trPr>
        <w:tc>
          <w:tcPr>
            <w:tcW w:w="119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221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1560"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155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155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1468"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150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992"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85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850"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85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r>
      <w:tr w:rsidR="00455367" w:rsidRPr="00774F5A" w:rsidTr="00455367">
        <w:trPr>
          <w:trHeight w:val="255"/>
        </w:trPr>
        <w:tc>
          <w:tcPr>
            <w:tcW w:w="3402" w:type="dxa"/>
            <w:gridSpan w:val="2"/>
            <w:tcBorders>
              <w:top w:val="nil"/>
              <w:left w:val="nil"/>
              <w:bottom w:val="nil"/>
              <w:right w:val="nil"/>
            </w:tcBorders>
            <w:shd w:val="clear" w:color="auto" w:fill="E7E6E6" w:themeFill="background2"/>
            <w:noWrap/>
            <w:vAlign w:val="bottom"/>
            <w:hideMark/>
          </w:tcPr>
          <w:p w:rsidR="00774F5A" w:rsidRPr="003E69F6" w:rsidRDefault="00774F5A" w:rsidP="00774F5A">
            <w:pPr>
              <w:spacing w:after="0" w:line="240" w:lineRule="auto"/>
              <w:rPr>
                <w:rFonts w:ascii="Arial" w:eastAsia="Times New Roman" w:hAnsi="Arial" w:cs="Arial"/>
                <w:b/>
                <w:bCs/>
                <w:i/>
                <w:iCs/>
                <w:sz w:val="16"/>
                <w:szCs w:val="16"/>
                <w:lang w:eastAsia="hr-HR"/>
              </w:rPr>
            </w:pPr>
            <w:r w:rsidRPr="003E69F6">
              <w:rPr>
                <w:rFonts w:ascii="Arial" w:eastAsia="Times New Roman" w:hAnsi="Arial" w:cs="Arial"/>
                <w:b/>
                <w:bCs/>
                <w:i/>
                <w:iCs/>
                <w:sz w:val="16"/>
                <w:szCs w:val="16"/>
                <w:lang w:eastAsia="hr-HR"/>
              </w:rPr>
              <w:t>Razdjel 200 UPRAVNI ODJEL ZA PRORAČUN I FINANCIJE</w:t>
            </w:r>
          </w:p>
        </w:tc>
        <w:tc>
          <w:tcPr>
            <w:tcW w:w="1560" w:type="dxa"/>
            <w:tcBorders>
              <w:top w:val="nil"/>
              <w:left w:val="nil"/>
              <w:bottom w:val="nil"/>
              <w:right w:val="nil"/>
            </w:tcBorders>
            <w:shd w:val="clear" w:color="auto" w:fill="E7E6E6" w:themeFill="background2"/>
            <w:noWrap/>
            <w:vAlign w:val="bottom"/>
            <w:hideMark/>
          </w:tcPr>
          <w:p w:rsidR="00774F5A" w:rsidRPr="003E69F6" w:rsidRDefault="00774F5A" w:rsidP="00774F5A">
            <w:pPr>
              <w:spacing w:after="0" w:line="240" w:lineRule="auto"/>
              <w:jc w:val="right"/>
              <w:rPr>
                <w:rFonts w:ascii="Arial" w:eastAsia="Times New Roman" w:hAnsi="Arial" w:cs="Arial"/>
                <w:b/>
                <w:bCs/>
                <w:i/>
                <w:iCs/>
                <w:sz w:val="18"/>
                <w:szCs w:val="18"/>
                <w:lang w:eastAsia="hr-HR"/>
              </w:rPr>
            </w:pPr>
            <w:r w:rsidRPr="003E69F6">
              <w:rPr>
                <w:rFonts w:ascii="Arial" w:eastAsia="Times New Roman" w:hAnsi="Arial" w:cs="Arial"/>
                <w:b/>
                <w:bCs/>
                <w:i/>
                <w:iCs/>
                <w:sz w:val="18"/>
                <w:szCs w:val="18"/>
                <w:lang w:eastAsia="hr-HR"/>
              </w:rPr>
              <w:t>14.191.029,79</w:t>
            </w:r>
          </w:p>
        </w:tc>
        <w:tc>
          <w:tcPr>
            <w:tcW w:w="1559" w:type="dxa"/>
            <w:tcBorders>
              <w:top w:val="nil"/>
              <w:left w:val="nil"/>
              <w:bottom w:val="nil"/>
              <w:right w:val="nil"/>
            </w:tcBorders>
            <w:shd w:val="clear" w:color="auto" w:fill="E7E6E6" w:themeFill="background2"/>
            <w:noWrap/>
            <w:vAlign w:val="bottom"/>
            <w:hideMark/>
          </w:tcPr>
          <w:p w:rsidR="00774F5A" w:rsidRPr="003E69F6" w:rsidRDefault="00774F5A" w:rsidP="00774F5A">
            <w:pPr>
              <w:spacing w:after="0" w:line="240" w:lineRule="auto"/>
              <w:jc w:val="right"/>
              <w:rPr>
                <w:rFonts w:ascii="Arial" w:eastAsia="Times New Roman" w:hAnsi="Arial" w:cs="Arial"/>
                <w:b/>
                <w:bCs/>
                <w:i/>
                <w:iCs/>
                <w:sz w:val="18"/>
                <w:szCs w:val="18"/>
                <w:lang w:eastAsia="hr-HR"/>
              </w:rPr>
            </w:pPr>
            <w:r w:rsidRPr="003E69F6">
              <w:rPr>
                <w:rFonts w:ascii="Arial" w:eastAsia="Times New Roman" w:hAnsi="Arial" w:cs="Arial"/>
                <w:b/>
                <w:bCs/>
                <w:i/>
                <w:iCs/>
                <w:sz w:val="18"/>
                <w:szCs w:val="18"/>
                <w:lang w:eastAsia="hr-HR"/>
              </w:rPr>
              <w:t>15.740.348,00</w:t>
            </w:r>
          </w:p>
        </w:tc>
        <w:tc>
          <w:tcPr>
            <w:tcW w:w="1559" w:type="dxa"/>
            <w:tcBorders>
              <w:top w:val="nil"/>
              <w:left w:val="nil"/>
              <w:bottom w:val="nil"/>
              <w:right w:val="nil"/>
            </w:tcBorders>
            <w:shd w:val="clear" w:color="auto" w:fill="E7E6E6" w:themeFill="background2"/>
            <w:noWrap/>
            <w:vAlign w:val="bottom"/>
            <w:hideMark/>
          </w:tcPr>
          <w:p w:rsidR="00774F5A" w:rsidRPr="003E69F6" w:rsidRDefault="00774F5A" w:rsidP="00774F5A">
            <w:pPr>
              <w:spacing w:after="0" w:line="240" w:lineRule="auto"/>
              <w:jc w:val="right"/>
              <w:rPr>
                <w:rFonts w:ascii="Arial" w:eastAsia="Times New Roman" w:hAnsi="Arial" w:cs="Arial"/>
                <w:b/>
                <w:bCs/>
                <w:i/>
                <w:iCs/>
                <w:sz w:val="18"/>
                <w:szCs w:val="18"/>
                <w:lang w:eastAsia="hr-HR"/>
              </w:rPr>
            </w:pPr>
            <w:r w:rsidRPr="003E69F6">
              <w:rPr>
                <w:rFonts w:ascii="Arial" w:eastAsia="Times New Roman" w:hAnsi="Arial" w:cs="Arial"/>
                <w:b/>
                <w:bCs/>
                <w:i/>
                <w:iCs/>
                <w:sz w:val="18"/>
                <w:szCs w:val="18"/>
                <w:lang w:eastAsia="hr-HR"/>
              </w:rPr>
              <w:t>14.334.168,00</w:t>
            </w:r>
          </w:p>
        </w:tc>
        <w:tc>
          <w:tcPr>
            <w:tcW w:w="1468" w:type="dxa"/>
            <w:tcBorders>
              <w:top w:val="nil"/>
              <w:left w:val="nil"/>
              <w:bottom w:val="nil"/>
              <w:right w:val="nil"/>
            </w:tcBorders>
            <w:shd w:val="clear" w:color="auto" w:fill="E7E6E6" w:themeFill="background2"/>
            <w:noWrap/>
            <w:vAlign w:val="bottom"/>
            <w:hideMark/>
          </w:tcPr>
          <w:p w:rsidR="00774F5A" w:rsidRPr="003E69F6" w:rsidRDefault="00774F5A" w:rsidP="00774F5A">
            <w:pPr>
              <w:spacing w:after="0" w:line="240" w:lineRule="auto"/>
              <w:jc w:val="right"/>
              <w:rPr>
                <w:rFonts w:ascii="Arial" w:eastAsia="Times New Roman" w:hAnsi="Arial" w:cs="Arial"/>
                <w:b/>
                <w:bCs/>
                <w:i/>
                <w:iCs/>
                <w:sz w:val="18"/>
                <w:szCs w:val="18"/>
                <w:lang w:eastAsia="hr-HR"/>
              </w:rPr>
            </w:pPr>
            <w:r w:rsidRPr="003E69F6">
              <w:rPr>
                <w:rFonts w:ascii="Arial" w:eastAsia="Times New Roman" w:hAnsi="Arial" w:cs="Arial"/>
                <w:b/>
                <w:bCs/>
                <w:i/>
                <w:iCs/>
                <w:sz w:val="18"/>
                <w:szCs w:val="18"/>
                <w:lang w:eastAsia="hr-HR"/>
              </w:rPr>
              <w:t>13.958.068,00</w:t>
            </w:r>
          </w:p>
        </w:tc>
        <w:tc>
          <w:tcPr>
            <w:tcW w:w="1509" w:type="dxa"/>
            <w:tcBorders>
              <w:top w:val="nil"/>
              <w:left w:val="nil"/>
              <w:bottom w:val="nil"/>
              <w:right w:val="nil"/>
            </w:tcBorders>
            <w:shd w:val="clear" w:color="auto" w:fill="E7E6E6" w:themeFill="background2"/>
            <w:noWrap/>
            <w:vAlign w:val="bottom"/>
            <w:hideMark/>
          </w:tcPr>
          <w:p w:rsidR="00774F5A" w:rsidRPr="003E69F6" w:rsidRDefault="00774F5A" w:rsidP="00774F5A">
            <w:pPr>
              <w:spacing w:after="0" w:line="240" w:lineRule="auto"/>
              <w:jc w:val="right"/>
              <w:rPr>
                <w:rFonts w:ascii="Arial" w:eastAsia="Times New Roman" w:hAnsi="Arial" w:cs="Arial"/>
                <w:b/>
                <w:bCs/>
                <w:i/>
                <w:iCs/>
                <w:sz w:val="18"/>
                <w:szCs w:val="18"/>
                <w:lang w:eastAsia="hr-HR"/>
              </w:rPr>
            </w:pPr>
            <w:r w:rsidRPr="003E69F6">
              <w:rPr>
                <w:rFonts w:ascii="Arial" w:eastAsia="Times New Roman" w:hAnsi="Arial" w:cs="Arial"/>
                <w:b/>
                <w:bCs/>
                <w:i/>
                <w:iCs/>
                <w:sz w:val="18"/>
                <w:szCs w:val="18"/>
                <w:lang w:eastAsia="hr-HR"/>
              </w:rPr>
              <w:t>13.895.068,00</w:t>
            </w:r>
          </w:p>
        </w:tc>
        <w:tc>
          <w:tcPr>
            <w:tcW w:w="992" w:type="dxa"/>
            <w:tcBorders>
              <w:top w:val="nil"/>
              <w:left w:val="nil"/>
              <w:bottom w:val="nil"/>
              <w:right w:val="nil"/>
            </w:tcBorders>
            <w:shd w:val="clear" w:color="auto" w:fill="E7E6E6" w:themeFill="background2"/>
            <w:noWrap/>
            <w:vAlign w:val="bottom"/>
            <w:hideMark/>
          </w:tcPr>
          <w:p w:rsidR="00774F5A" w:rsidRPr="003E69F6" w:rsidRDefault="00774F5A" w:rsidP="00774F5A">
            <w:pPr>
              <w:spacing w:after="0" w:line="240" w:lineRule="auto"/>
              <w:jc w:val="right"/>
              <w:rPr>
                <w:rFonts w:ascii="Arial" w:eastAsia="Times New Roman" w:hAnsi="Arial" w:cs="Arial"/>
                <w:b/>
                <w:bCs/>
                <w:i/>
                <w:iCs/>
                <w:sz w:val="18"/>
                <w:szCs w:val="18"/>
                <w:lang w:eastAsia="hr-HR"/>
              </w:rPr>
            </w:pPr>
            <w:r w:rsidRPr="003E69F6">
              <w:rPr>
                <w:rFonts w:ascii="Arial" w:eastAsia="Times New Roman" w:hAnsi="Arial" w:cs="Arial"/>
                <w:b/>
                <w:bCs/>
                <w:i/>
                <w:iCs/>
                <w:sz w:val="18"/>
                <w:szCs w:val="18"/>
                <w:lang w:eastAsia="hr-HR"/>
              </w:rPr>
              <w:t>110,92</w:t>
            </w:r>
          </w:p>
        </w:tc>
        <w:tc>
          <w:tcPr>
            <w:tcW w:w="851" w:type="dxa"/>
            <w:tcBorders>
              <w:top w:val="nil"/>
              <w:left w:val="nil"/>
              <w:bottom w:val="nil"/>
              <w:right w:val="nil"/>
            </w:tcBorders>
            <w:shd w:val="clear" w:color="auto" w:fill="E7E6E6" w:themeFill="background2"/>
            <w:noWrap/>
            <w:vAlign w:val="bottom"/>
            <w:hideMark/>
          </w:tcPr>
          <w:p w:rsidR="00774F5A" w:rsidRPr="003E69F6" w:rsidRDefault="00774F5A" w:rsidP="00774F5A">
            <w:pPr>
              <w:spacing w:after="0" w:line="240" w:lineRule="auto"/>
              <w:jc w:val="right"/>
              <w:rPr>
                <w:rFonts w:ascii="Arial" w:eastAsia="Times New Roman" w:hAnsi="Arial" w:cs="Arial"/>
                <w:b/>
                <w:bCs/>
                <w:i/>
                <w:iCs/>
                <w:sz w:val="18"/>
                <w:szCs w:val="18"/>
                <w:lang w:eastAsia="hr-HR"/>
              </w:rPr>
            </w:pPr>
            <w:r w:rsidRPr="003E69F6">
              <w:rPr>
                <w:rFonts w:ascii="Arial" w:eastAsia="Times New Roman" w:hAnsi="Arial" w:cs="Arial"/>
                <w:b/>
                <w:bCs/>
                <w:i/>
                <w:iCs/>
                <w:sz w:val="18"/>
                <w:szCs w:val="18"/>
                <w:lang w:eastAsia="hr-HR"/>
              </w:rPr>
              <w:t>91,07</w:t>
            </w:r>
          </w:p>
        </w:tc>
        <w:tc>
          <w:tcPr>
            <w:tcW w:w="850" w:type="dxa"/>
            <w:tcBorders>
              <w:top w:val="nil"/>
              <w:left w:val="nil"/>
              <w:bottom w:val="nil"/>
              <w:right w:val="nil"/>
            </w:tcBorders>
            <w:shd w:val="clear" w:color="auto" w:fill="E7E6E6" w:themeFill="background2"/>
            <w:noWrap/>
            <w:vAlign w:val="bottom"/>
            <w:hideMark/>
          </w:tcPr>
          <w:p w:rsidR="00774F5A" w:rsidRPr="003E69F6" w:rsidRDefault="00774F5A" w:rsidP="00774F5A">
            <w:pPr>
              <w:spacing w:after="0" w:line="240" w:lineRule="auto"/>
              <w:jc w:val="right"/>
              <w:rPr>
                <w:rFonts w:ascii="Arial" w:eastAsia="Times New Roman" w:hAnsi="Arial" w:cs="Arial"/>
                <w:b/>
                <w:bCs/>
                <w:i/>
                <w:iCs/>
                <w:sz w:val="18"/>
                <w:szCs w:val="18"/>
                <w:lang w:eastAsia="hr-HR"/>
              </w:rPr>
            </w:pPr>
            <w:r w:rsidRPr="003E69F6">
              <w:rPr>
                <w:rFonts w:ascii="Arial" w:eastAsia="Times New Roman" w:hAnsi="Arial" w:cs="Arial"/>
                <w:b/>
                <w:bCs/>
                <w:i/>
                <w:iCs/>
                <w:sz w:val="18"/>
                <w:szCs w:val="18"/>
                <w:lang w:eastAsia="hr-HR"/>
              </w:rPr>
              <w:t>97,38</w:t>
            </w:r>
          </w:p>
        </w:tc>
        <w:tc>
          <w:tcPr>
            <w:tcW w:w="851" w:type="dxa"/>
            <w:tcBorders>
              <w:top w:val="nil"/>
              <w:left w:val="nil"/>
              <w:bottom w:val="nil"/>
              <w:right w:val="nil"/>
            </w:tcBorders>
            <w:shd w:val="clear" w:color="auto" w:fill="E7E6E6" w:themeFill="background2"/>
            <w:noWrap/>
            <w:vAlign w:val="bottom"/>
            <w:hideMark/>
          </w:tcPr>
          <w:p w:rsidR="00774F5A" w:rsidRPr="003E69F6" w:rsidRDefault="00774F5A" w:rsidP="00774F5A">
            <w:pPr>
              <w:spacing w:after="0" w:line="240" w:lineRule="auto"/>
              <w:jc w:val="right"/>
              <w:rPr>
                <w:rFonts w:ascii="Arial" w:eastAsia="Times New Roman" w:hAnsi="Arial" w:cs="Arial"/>
                <w:b/>
                <w:bCs/>
                <w:i/>
                <w:iCs/>
                <w:sz w:val="18"/>
                <w:szCs w:val="18"/>
                <w:lang w:eastAsia="hr-HR"/>
              </w:rPr>
            </w:pPr>
            <w:r w:rsidRPr="003E69F6">
              <w:rPr>
                <w:rFonts w:ascii="Arial" w:eastAsia="Times New Roman" w:hAnsi="Arial" w:cs="Arial"/>
                <w:b/>
                <w:bCs/>
                <w:i/>
                <w:iCs/>
                <w:sz w:val="18"/>
                <w:szCs w:val="18"/>
                <w:lang w:eastAsia="hr-HR"/>
              </w:rPr>
              <w:t>99,55</w:t>
            </w:r>
          </w:p>
        </w:tc>
      </w:tr>
      <w:tr w:rsidR="00455367" w:rsidRPr="00774F5A" w:rsidTr="00455367">
        <w:trPr>
          <w:trHeight w:val="255"/>
        </w:trPr>
        <w:tc>
          <w:tcPr>
            <w:tcW w:w="3402" w:type="dxa"/>
            <w:gridSpan w:val="2"/>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Glava 20001 UPRAVNI ODJEL ZA PRORAČUN I FINANCIJE</w:t>
            </w:r>
          </w:p>
        </w:tc>
        <w:tc>
          <w:tcPr>
            <w:tcW w:w="1560"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14.191.029,79</w:t>
            </w:r>
          </w:p>
        </w:tc>
        <w:tc>
          <w:tcPr>
            <w:tcW w:w="155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15.740.348,00</w:t>
            </w:r>
          </w:p>
        </w:tc>
        <w:tc>
          <w:tcPr>
            <w:tcW w:w="155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14.334.168,00</w:t>
            </w:r>
          </w:p>
        </w:tc>
        <w:tc>
          <w:tcPr>
            <w:tcW w:w="1468"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13.958.068,00</w:t>
            </w:r>
          </w:p>
        </w:tc>
        <w:tc>
          <w:tcPr>
            <w:tcW w:w="150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13.895.068,00</w:t>
            </w:r>
          </w:p>
        </w:tc>
        <w:tc>
          <w:tcPr>
            <w:tcW w:w="992"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110,92</w:t>
            </w:r>
          </w:p>
        </w:tc>
        <w:tc>
          <w:tcPr>
            <w:tcW w:w="85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91,07</w:t>
            </w:r>
          </w:p>
        </w:tc>
        <w:tc>
          <w:tcPr>
            <w:tcW w:w="850"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97,38</w:t>
            </w:r>
          </w:p>
        </w:tc>
        <w:tc>
          <w:tcPr>
            <w:tcW w:w="85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99,55</w:t>
            </w:r>
          </w:p>
        </w:tc>
      </w:tr>
      <w:tr w:rsidR="00455367" w:rsidRPr="00774F5A" w:rsidTr="00455367">
        <w:trPr>
          <w:trHeight w:val="255"/>
        </w:trPr>
        <w:tc>
          <w:tcPr>
            <w:tcW w:w="119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221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1560"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155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155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1468"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150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992"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85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850"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85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r>
      <w:tr w:rsidR="00455367" w:rsidRPr="00774F5A" w:rsidTr="00455367">
        <w:trPr>
          <w:trHeight w:val="255"/>
        </w:trPr>
        <w:tc>
          <w:tcPr>
            <w:tcW w:w="3402" w:type="dxa"/>
            <w:gridSpan w:val="2"/>
            <w:tcBorders>
              <w:top w:val="nil"/>
              <w:left w:val="nil"/>
              <w:bottom w:val="nil"/>
              <w:right w:val="nil"/>
            </w:tcBorders>
            <w:shd w:val="clear" w:color="auto" w:fill="E7E6E6" w:themeFill="background2"/>
            <w:noWrap/>
            <w:vAlign w:val="bottom"/>
            <w:hideMark/>
          </w:tcPr>
          <w:p w:rsidR="00774F5A" w:rsidRPr="003E69F6" w:rsidRDefault="00774F5A" w:rsidP="00774F5A">
            <w:pPr>
              <w:spacing w:after="0" w:line="240" w:lineRule="auto"/>
              <w:rPr>
                <w:rFonts w:ascii="Arial" w:eastAsia="Times New Roman" w:hAnsi="Arial" w:cs="Arial"/>
                <w:b/>
                <w:bCs/>
                <w:i/>
                <w:iCs/>
                <w:sz w:val="16"/>
                <w:szCs w:val="16"/>
                <w:lang w:eastAsia="hr-HR"/>
              </w:rPr>
            </w:pPr>
            <w:r w:rsidRPr="003E69F6">
              <w:rPr>
                <w:rFonts w:ascii="Arial" w:eastAsia="Times New Roman" w:hAnsi="Arial" w:cs="Arial"/>
                <w:b/>
                <w:bCs/>
                <w:i/>
                <w:iCs/>
                <w:sz w:val="16"/>
                <w:szCs w:val="16"/>
                <w:lang w:eastAsia="hr-HR"/>
              </w:rPr>
              <w:t>Razdjel 300 UPRAVNI ODJEL ZA PROSTORNO UREĐENJE, ZAŠTITU OKOLIŠA I IZDAVANJA AKATA ZA GRADNJU</w:t>
            </w:r>
          </w:p>
        </w:tc>
        <w:tc>
          <w:tcPr>
            <w:tcW w:w="1560" w:type="dxa"/>
            <w:tcBorders>
              <w:top w:val="nil"/>
              <w:left w:val="nil"/>
              <w:bottom w:val="nil"/>
              <w:right w:val="nil"/>
            </w:tcBorders>
            <w:shd w:val="clear" w:color="auto" w:fill="E7E6E6" w:themeFill="background2"/>
            <w:noWrap/>
            <w:vAlign w:val="bottom"/>
            <w:hideMark/>
          </w:tcPr>
          <w:p w:rsidR="00774F5A" w:rsidRPr="003E69F6" w:rsidRDefault="00774F5A" w:rsidP="00774F5A">
            <w:pPr>
              <w:spacing w:after="0" w:line="240" w:lineRule="auto"/>
              <w:jc w:val="right"/>
              <w:rPr>
                <w:rFonts w:ascii="Arial" w:eastAsia="Times New Roman" w:hAnsi="Arial" w:cs="Arial"/>
                <w:b/>
                <w:bCs/>
                <w:i/>
                <w:iCs/>
                <w:sz w:val="18"/>
                <w:szCs w:val="18"/>
                <w:lang w:eastAsia="hr-HR"/>
              </w:rPr>
            </w:pPr>
            <w:r w:rsidRPr="003E69F6">
              <w:rPr>
                <w:rFonts w:ascii="Arial" w:eastAsia="Times New Roman" w:hAnsi="Arial" w:cs="Arial"/>
                <w:b/>
                <w:bCs/>
                <w:i/>
                <w:iCs/>
                <w:sz w:val="18"/>
                <w:szCs w:val="18"/>
                <w:lang w:eastAsia="hr-HR"/>
              </w:rPr>
              <w:t>16.405.505,82</w:t>
            </w:r>
          </w:p>
        </w:tc>
        <w:tc>
          <w:tcPr>
            <w:tcW w:w="1559" w:type="dxa"/>
            <w:tcBorders>
              <w:top w:val="nil"/>
              <w:left w:val="nil"/>
              <w:bottom w:val="nil"/>
              <w:right w:val="nil"/>
            </w:tcBorders>
            <w:shd w:val="clear" w:color="auto" w:fill="E7E6E6" w:themeFill="background2"/>
            <w:noWrap/>
            <w:vAlign w:val="bottom"/>
            <w:hideMark/>
          </w:tcPr>
          <w:p w:rsidR="00774F5A" w:rsidRPr="003E69F6" w:rsidRDefault="00774F5A" w:rsidP="00774F5A">
            <w:pPr>
              <w:spacing w:after="0" w:line="240" w:lineRule="auto"/>
              <w:jc w:val="right"/>
              <w:rPr>
                <w:rFonts w:ascii="Arial" w:eastAsia="Times New Roman" w:hAnsi="Arial" w:cs="Arial"/>
                <w:b/>
                <w:bCs/>
                <w:i/>
                <w:iCs/>
                <w:sz w:val="18"/>
                <w:szCs w:val="18"/>
                <w:lang w:eastAsia="hr-HR"/>
              </w:rPr>
            </w:pPr>
            <w:r w:rsidRPr="003E69F6">
              <w:rPr>
                <w:rFonts w:ascii="Arial" w:eastAsia="Times New Roman" w:hAnsi="Arial" w:cs="Arial"/>
                <w:b/>
                <w:bCs/>
                <w:i/>
                <w:iCs/>
                <w:sz w:val="18"/>
                <w:szCs w:val="18"/>
                <w:lang w:eastAsia="hr-HR"/>
              </w:rPr>
              <w:t>17.308.164,00</w:t>
            </w:r>
          </w:p>
        </w:tc>
        <w:tc>
          <w:tcPr>
            <w:tcW w:w="1559" w:type="dxa"/>
            <w:tcBorders>
              <w:top w:val="nil"/>
              <w:left w:val="nil"/>
              <w:bottom w:val="nil"/>
              <w:right w:val="nil"/>
            </w:tcBorders>
            <w:shd w:val="clear" w:color="auto" w:fill="E7E6E6" w:themeFill="background2"/>
            <w:noWrap/>
            <w:vAlign w:val="bottom"/>
            <w:hideMark/>
          </w:tcPr>
          <w:p w:rsidR="00774F5A" w:rsidRPr="003E69F6" w:rsidRDefault="00774F5A" w:rsidP="00774F5A">
            <w:pPr>
              <w:spacing w:after="0" w:line="240" w:lineRule="auto"/>
              <w:jc w:val="right"/>
              <w:rPr>
                <w:rFonts w:ascii="Arial" w:eastAsia="Times New Roman" w:hAnsi="Arial" w:cs="Arial"/>
                <w:b/>
                <w:bCs/>
                <w:i/>
                <w:iCs/>
                <w:sz w:val="18"/>
                <w:szCs w:val="18"/>
                <w:lang w:eastAsia="hr-HR"/>
              </w:rPr>
            </w:pPr>
            <w:r w:rsidRPr="003E69F6">
              <w:rPr>
                <w:rFonts w:ascii="Arial" w:eastAsia="Times New Roman" w:hAnsi="Arial" w:cs="Arial"/>
                <w:b/>
                <w:bCs/>
                <w:i/>
                <w:iCs/>
                <w:sz w:val="18"/>
                <w:szCs w:val="18"/>
                <w:lang w:eastAsia="hr-HR"/>
              </w:rPr>
              <w:t>34.896.597,00</w:t>
            </w:r>
          </w:p>
        </w:tc>
        <w:tc>
          <w:tcPr>
            <w:tcW w:w="1468" w:type="dxa"/>
            <w:tcBorders>
              <w:top w:val="nil"/>
              <w:left w:val="nil"/>
              <w:bottom w:val="nil"/>
              <w:right w:val="nil"/>
            </w:tcBorders>
            <w:shd w:val="clear" w:color="auto" w:fill="E7E6E6" w:themeFill="background2"/>
            <w:noWrap/>
            <w:vAlign w:val="bottom"/>
            <w:hideMark/>
          </w:tcPr>
          <w:p w:rsidR="00774F5A" w:rsidRPr="003E69F6" w:rsidRDefault="00774F5A" w:rsidP="00774F5A">
            <w:pPr>
              <w:spacing w:after="0" w:line="240" w:lineRule="auto"/>
              <w:jc w:val="right"/>
              <w:rPr>
                <w:rFonts w:ascii="Arial" w:eastAsia="Times New Roman" w:hAnsi="Arial" w:cs="Arial"/>
                <w:b/>
                <w:bCs/>
                <w:i/>
                <w:iCs/>
                <w:sz w:val="18"/>
                <w:szCs w:val="18"/>
                <w:lang w:eastAsia="hr-HR"/>
              </w:rPr>
            </w:pPr>
            <w:r w:rsidRPr="003E69F6">
              <w:rPr>
                <w:rFonts w:ascii="Arial" w:eastAsia="Times New Roman" w:hAnsi="Arial" w:cs="Arial"/>
                <w:b/>
                <w:bCs/>
                <w:i/>
                <w:iCs/>
                <w:sz w:val="18"/>
                <w:szCs w:val="18"/>
                <w:lang w:eastAsia="hr-HR"/>
              </w:rPr>
              <w:t>34.358.950,00</w:t>
            </w:r>
          </w:p>
        </w:tc>
        <w:tc>
          <w:tcPr>
            <w:tcW w:w="1509" w:type="dxa"/>
            <w:tcBorders>
              <w:top w:val="nil"/>
              <w:left w:val="nil"/>
              <w:bottom w:val="nil"/>
              <w:right w:val="nil"/>
            </w:tcBorders>
            <w:shd w:val="clear" w:color="auto" w:fill="E7E6E6" w:themeFill="background2"/>
            <w:noWrap/>
            <w:vAlign w:val="bottom"/>
            <w:hideMark/>
          </w:tcPr>
          <w:p w:rsidR="00774F5A" w:rsidRPr="003E69F6" w:rsidRDefault="00774F5A" w:rsidP="00774F5A">
            <w:pPr>
              <w:spacing w:after="0" w:line="240" w:lineRule="auto"/>
              <w:jc w:val="right"/>
              <w:rPr>
                <w:rFonts w:ascii="Arial" w:eastAsia="Times New Roman" w:hAnsi="Arial" w:cs="Arial"/>
                <w:b/>
                <w:bCs/>
                <w:i/>
                <w:iCs/>
                <w:sz w:val="18"/>
                <w:szCs w:val="18"/>
                <w:lang w:eastAsia="hr-HR"/>
              </w:rPr>
            </w:pPr>
            <w:r w:rsidRPr="003E69F6">
              <w:rPr>
                <w:rFonts w:ascii="Arial" w:eastAsia="Times New Roman" w:hAnsi="Arial" w:cs="Arial"/>
                <w:b/>
                <w:bCs/>
                <w:i/>
                <w:iCs/>
                <w:sz w:val="18"/>
                <w:szCs w:val="18"/>
                <w:lang w:eastAsia="hr-HR"/>
              </w:rPr>
              <w:t>20.564.050,00</w:t>
            </w:r>
          </w:p>
        </w:tc>
        <w:tc>
          <w:tcPr>
            <w:tcW w:w="992" w:type="dxa"/>
            <w:tcBorders>
              <w:top w:val="nil"/>
              <w:left w:val="nil"/>
              <w:bottom w:val="nil"/>
              <w:right w:val="nil"/>
            </w:tcBorders>
            <w:shd w:val="clear" w:color="auto" w:fill="E7E6E6" w:themeFill="background2"/>
            <w:noWrap/>
            <w:vAlign w:val="bottom"/>
            <w:hideMark/>
          </w:tcPr>
          <w:p w:rsidR="00774F5A" w:rsidRPr="003E69F6" w:rsidRDefault="00774F5A" w:rsidP="00774F5A">
            <w:pPr>
              <w:spacing w:after="0" w:line="240" w:lineRule="auto"/>
              <w:jc w:val="right"/>
              <w:rPr>
                <w:rFonts w:ascii="Arial" w:eastAsia="Times New Roman" w:hAnsi="Arial" w:cs="Arial"/>
                <w:b/>
                <w:bCs/>
                <w:i/>
                <w:iCs/>
                <w:sz w:val="18"/>
                <w:szCs w:val="18"/>
                <w:lang w:eastAsia="hr-HR"/>
              </w:rPr>
            </w:pPr>
            <w:r w:rsidRPr="003E69F6">
              <w:rPr>
                <w:rFonts w:ascii="Arial" w:eastAsia="Times New Roman" w:hAnsi="Arial" w:cs="Arial"/>
                <w:b/>
                <w:bCs/>
                <w:i/>
                <w:iCs/>
                <w:sz w:val="18"/>
                <w:szCs w:val="18"/>
                <w:lang w:eastAsia="hr-HR"/>
              </w:rPr>
              <w:t>105,50</w:t>
            </w:r>
          </w:p>
        </w:tc>
        <w:tc>
          <w:tcPr>
            <w:tcW w:w="851" w:type="dxa"/>
            <w:tcBorders>
              <w:top w:val="nil"/>
              <w:left w:val="nil"/>
              <w:bottom w:val="nil"/>
              <w:right w:val="nil"/>
            </w:tcBorders>
            <w:shd w:val="clear" w:color="auto" w:fill="E7E6E6" w:themeFill="background2"/>
            <w:noWrap/>
            <w:vAlign w:val="bottom"/>
            <w:hideMark/>
          </w:tcPr>
          <w:p w:rsidR="00774F5A" w:rsidRPr="003E69F6" w:rsidRDefault="00774F5A" w:rsidP="00774F5A">
            <w:pPr>
              <w:spacing w:after="0" w:line="240" w:lineRule="auto"/>
              <w:jc w:val="right"/>
              <w:rPr>
                <w:rFonts w:ascii="Arial" w:eastAsia="Times New Roman" w:hAnsi="Arial" w:cs="Arial"/>
                <w:b/>
                <w:bCs/>
                <w:i/>
                <w:iCs/>
                <w:sz w:val="18"/>
                <w:szCs w:val="18"/>
                <w:lang w:eastAsia="hr-HR"/>
              </w:rPr>
            </w:pPr>
            <w:r w:rsidRPr="003E69F6">
              <w:rPr>
                <w:rFonts w:ascii="Arial" w:eastAsia="Times New Roman" w:hAnsi="Arial" w:cs="Arial"/>
                <w:b/>
                <w:bCs/>
                <w:i/>
                <w:iCs/>
                <w:sz w:val="18"/>
                <w:szCs w:val="18"/>
                <w:lang w:eastAsia="hr-HR"/>
              </w:rPr>
              <w:t>201,62</w:t>
            </w:r>
          </w:p>
        </w:tc>
        <w:tc>
          <w:tcPr>
            <w:tcW w:w="850" w:type="dxa"/>
            <w:tcBorders>
              <w:top w:val="nil"/>
              <w:left w:val="nil"/>
              <w:bottom w:val="nil"/>
              <w:right w:val="nil"/>
            </w:tcBorders>
            <w:shd w:val="clear" w:color="auto" w:fill="E7E6E6" w:themeFill="background2"/>
            <w:noWrap/>
            <w:vAlign w:val="bottom"/>
            <w:hideMark/>
          </w:tcPr>
          <w:p w:rsidR="00774F5A" w:rsidRPr="003E69F6" w:rsidRDefault="00774F5A" w:rsidP="00774F5A">
            <w:pPr>
              <w:spacing w:after="0" w:line="240" w:lineRule="auto"/>
              <w:jc w:val="right"/>
              <w:rPr>
                <w:rFonts w:ascii="Arial" w:eastAsia="Times New Roman" w:hAnsi="Arial" w:cs="Arial"/>
                <w:b/>
                <w:bCs/>
                <w:i/>
                <w:iCs/>
                <w:sz w:val="18"/>
                <w:szCs w:val="18"/>
                <w:lang w:eastAsia="hr-HR"/>
              </w:rPr>
            </w:pPr>
            <w:r w:rsidRPr="003E69F6">
              <w:rPr>
                <w:rFonts w:ascii="Arial" w:eastAsia="Times New Roman" w:hAnsi="Arial" w:cs="Arial"/>
                <w:b/>
                <w:bCs/>
                <w:i/>
                <w:iCs/>
                <w:sz w:val="18"/>
                <w:szCs w:val="18"/>
                <w:lang w:eastAsia="hr-HR"/>
              </w:rPr>
              <w:t>98,46</w:t>
            </w:r>
          </w:p>
        </w:tc>
        <w:tc>
          <w:tcPr>
            <w:tcW w:w="851" w:type="dxa"/>
            <w:tcBorders>
              <w:top w:val="nil"/>
              <w:left w:val="nil"/>
              <w:bottom w:val="nil"/>
              <w:right w:val="nil"/>
            </w:tcBorders>
            <w:shd w:val="clear" w:color="auto" w:fill="E7E6E6" w:themeFill="background2"/>
            <w:noWrap/>
            <w:vAlign w:val="bottom"/>
            <w:hideMark/>
          </w:tcPr>
          <w:p w:rsidR="00774F5A" w:rsidRPr="003E69F6" w:rsidRDefault="00774F5A" w:rsidP="00774F5A">
            <w:pPr>
              <w:spacing w:after="0" w:line="240" w:lineRule="auto"/>
              <w:jc w:val="right"/>
              <w:rPr>
                <w:rFonts w:ascii="Arial" w:eastAsia="Times New Roman" w:hAnsi="Arial" w:cs="Arial"/>
                <w:b/>
                <w:bCs/>
                <w:i/>
                <w:iCs/>
                <w:sz w:val="18"/>
                <w:szCs w:val="18"/>
                <w:lang w:eastAsia="hr-HR"/>
              </w:rPr>
            </w:pPr>
            <w:r w:rsidRPr="003E69F6">
              <w:rPr>
                <w:rFonts w:ascii="Arial" w:eastAsia="Times New Roman" w:hAnsi="Arial" w:cs="Arial"/>
                <w:b/>
                <w:bCs/>
                <w:i/>
                <w:iCs/>
                <w:sz w:val="18"/>
                <w:szCs w:val="18"/>
                <w:lang w:eastAsia="hr-HR"/>
              </w:rPr>
              <w:t>59,85</w:t>
            </w:r>
          </w:p>
        </w:tc>
      </w:tr>
      <w:tr w:rsidR="00455367" w:rsidRPr="00774F5A" w:rsidTr="00455367">
        <w:trPr>
          <w:trHeight w:val="255"/>
        </w:trPr>
        <w:tc>
          <w:tcPr>
            <w:tcW w:w="3402" w:type="dxa"/>
            <w:gridSpan w:val="2"/>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Glava 30001 UPRAVNI ODJEL ZA PROSTORNO UREĐENJE, ZAŠTITU OKOLIŠA I IZDAVANJA AKATA ZA GRADNJU</w:t>
            </w:r>
          </w:p>
        </w:tc>
        <w:tc>
          <w:tcPr>
            <w:tcW w:w="1560"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16.405.505,82</w:t>
            </w:r>
          </w:p>
        </w:tc>
        <w:tc>
          <w:tcPr>
            <w:tcW w:w="155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17.308.164,00</w:t>
            </w:r>
          </w:p>
        </w:tc>
        <w:tc>
          <w:tcPr>
            <w:tcW w:w="155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34.896.597,00</w:t>
            </w:r>
          </w:p>
        </w:tc>
        <w:tc>
          <w:tcPr>
            <w:tcW w:w="1468"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34.358.950,00</w:t>
            </w:r>
          </w:p>
        </w:tc>
        <w:tc>
          <w:tcPr>
            <w:tcW w:w="150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20.564.050,00</w:t>
            </w:r>
          </w:p>
        </w:tc>
        <w:tc>
          <w:tcPr>
            <w:tcW w:w="992"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105,50</w:t>
            </w:r>
          </w:p>
        </w:tc>
        <w:tc>
          <w:tcPr>
            <w:tcW w:w="85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201,62</w:t>
            </w:r>
          </w:p>
        </w:tc>
        <w:tc>
          <w:tcPr>
            <w:tcW w:w="850"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98,46</w:t>
            </w:r>
          </w:p>
        </w:tc>
        <w:tc>
          <w:tcPr>
            <w:tcW w:w="85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59,85</w:t>
            </w:r>
          </w:p>
        </w:tc>
      </w:tr>
      <w:tr w:rsidR="00455367" w:rsidRPr="00774F5A" w:rsidTr="00455367">
        <w:trPr>
          <w:trHeight w:val="255"/>
        </w:trPr>
        <w:tc>
          <w:tcPr>
            <w:tcW w:w="119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221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1560"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155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155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1468"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150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992"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85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850"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85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r>
      <w:tr w:rsidR="00455367" w:rsidRPr="00774F5A" w:rsidTr="00455367">
        <w:trPr>
          <w:trHeight w:val="255"/>
        </w:trPr>
        <w:tc>
          <w:tcPr>
            <w:tcW w:w="3402" w:type="dxa"/>
            <w:gridSpan w:val="2"/>
            <w:tcBorders>
              <w:top w:val="nil"/>
              <w:left w:val="nil"/>
              <w:bottom w:val="nil"/>
              <w:right w:val="nil"/>
            </w:tcBorders>
            <w:shd w:val="clear" w:color="auto" w:fill="E7E6E6" w:themeFill="background2"/>
            <w:noWrap/>
            <w:vAlign w:val="bottom"/>
            <w:hideMark/>
          </w:tcPr>
          <w:p w:rsidR="00774F5A" w:rsidRPr="003E69F6" w:rsidRDefault="00774F5A" w:rsidP="00774F5A">
            <w:pPr>
              <w:spacing w:after="0" w:line="240" w:lineRule="auto"/>
              <w:rPr>
                <w:rFonts w:ascii="Arial" w:eastAsia="Times New Roman" w:hAnsi="Arial" w:cs="Arial"/>
                <w:b/>
                <w:bCs/>
                <w:i/>
                <w:iCs/>
                <w:sz w:val="16"/>
                <w:szCs w:val="16"/>
                <w:lang w:eastAsia="hr-HR"/>
              </w:rPr>
            </w:pPr>
            <w:r w:rsidRPr="003E69F6">
              <w:rPr>
                <w:rFonts w:ascii="Arial" w:eastAsia="Times New Roman" w:hAnsi="Arial" w:cs="Arial"/>
                <w:b/>
                <w:bCs/>
                <w:i/>
                <w:iCs/>
                <w:sz w:val="16"/>
                <w:szCs w:val="16"/>
                <w:lang w:eastAsia="hr-HR"/>
              </w:rPr>
              <w:t>Razdjel 400 UPRAVNI ODJEL ZA KOMUNALNO GOSPODARSTVO I UPRAVLJANJE IMOVINOM</w:t>
            </w:r>
          </w:p>
        </w:tc>
        <w:tc>
          <w:tcPr>
            <w:tcW w:w="1560" w:type="dxa"/>
            <w:tcBorders>
              <w:top w:val="nil"/>
              <w:left w:val="nil"/>
              <w:bottom w:val="nil"/>
              <w:right w:val="nil"/>
            </w:tcBorders>
            <w:shd w:val="clear" w:color="auto" w:fill="E7E6E6" w:themeFill="background2"/>
            <w:noWrap/>
            <w:vAlign w:val="bottom"/>
            <w:hideMark/>
          </w:tcPr>
          <w:p w:rsidR="00774F5A" w:rsidRPr="003E69F6" w:rsidRDefault="00774F5A" w:rsidP="00774F5A">
            <w:pPr>
              <w:spacing w:after="0" w:line="240" w:lineRule="auto"/>
              <w:jc w:val="right"/>
              <w:rPr>
                <w:rFonts w:ascii="Arial" w:eastAsia="Times New Roman" w:hAnsi="Arial" w:cs="Arial"/>
                <w:b/>
                <w:bCs/>
                <w:i/>
                <w:iCs/>
                <w:sz w:val="18"/>
                <w:szCs w:val="18"/>
                <w:lang w:eastAsia="hr-HR"/>
              </w:rPr>
            </w:pPr>
            <w:r w:rsidRPr="003E69F6">
              <w:rPr>
                <w:rFonts w:ascii="Arial" w:eastAsia="Times New Roman" w:hAnsi="Arial" w:cs="Arial"/>
                <w:b/>
                <w:bCs/>
                <w:i/>
                <w:iCs/>
                <w:sz w:val="18"/>
                <w:szCs w:val="18"/>
                <w:lang w:eastAsia="hr-HR"/>
              </w:rPr>
              <w:t>14.501.784,90</w:t>
            </w:r>
          </w:p>
        </w:tc>
        <w:tc>
          <w:tcPr>
            <w:tcW w:w="1559" w:type="dxa"/>
            <w:tcBorders>
              <w:top w:val="nil"/>
              <w:left w:val="nil"/>
              <w:bottom w:val="nil"/>
              <w:right w:val="nil"/>
            </w:tcBorders>
            <w:shd w:val="clear" w:color="auto" w:fill="E7E6E6" w:themeFill="background2"/>
            <w:noWrap/>
            <w:vAlign w:val="bottom"/>
            <w:hideMark/>
          </w:tcPr>
          <w:p w:rsidR="00774F5A" w:rsidRPr="003E69F6" w:rsidRDefault="00774F5A" w:rsidP="00774F5A">
            <w:pPr>
              <w:spacing w:after="0" w:line="240" w:lineRule="auto"/>
              <w:jc w:val="right"/>
              <w:rPr>
                <w:rFonts w:ascii="Arial" w:eastAsia="Times New Roman" w:hAnsi="Arial" w:cs="Arial"/>
                <w:b/>
                <w:bCs/>
                <w:i/>
                <w:iCs/>
                <w:sz w:val="18"/>
                <w:szCs w:val="18"/>
                <w:lang w:eastAsia="hr-HR"/>
              </w:rPr>
            </w:pPr>
            <w:r w:rsidRPr="003E69F6">
              <w:rPr>
                <w:rFonts w:ascii="Arial" w:eastAsia="Times New Roman" w:hAnsi="Arial" w:cs="Arial"/>
                <w:b/>
                <w:bCs/>
                <w:i/>
                <w:iCs/>
                <w:sz w:val="18"/>
                <w:szCs w:val="18"/>
                <w:lang w:eastAsia="hr-HR"/>
              </w:rPr>
              <w:t>12.532.632,00</w:t>
            </w:r>
          </w:p>
        </w:tc>
        <w:tc>
          <w:tcPr>
            <w:tcW w:w="1559" w:type="dxa"/>
            <w:tcBorders>
              <w:top w:val="nil"/>
              <w:left w:val="nil"/>
              <w:bottom w:val="nil"/>
              <w:right w:val="nil"/>
            </w:tcBorders>
            <w:shd w:val="clear" w:color="auto" w:fill="E7E6E6" w:themeFill="background2"/>
            <w:noWrap/>
            <w:vAlign w:val="bottom"/>
            <w:hideMark/>
          </w:tcPr>
          <w:p w:rsidR="00774F5A" w:rsidRPr="003E69F6" w:rsidRDefault="00774F5A" w:rsidP="00774F5A">
            <w:pPr>
              <w:spacing w:after="0" w:line="240" w:lineRule="auto"/>
              <w:jc w:val="right"/>
              <w:rPr>
                <w:rFonts w:ascii="Arial" w:eastAsia="Times New Roman" w:hAnsi="Arial" w:cs="Arial"/>
                <w:b/>
                <w:bCs/>
                <w:i/>
                <w:iCs/>
                <w:sz w:val="18"/>
                <w:szCs w:val="18"/>
                <w:lang w:eastAsia="hr-HR"/>
              </w:rPr>
            </w:pPr>
            <w:r w:rsidRPr="003E69F6">
              <w:rPr>
                <w:rFonts w:ascii="Arial" w:eastAsia="Times New Roman" w:hAnsi="Arial" w:cs="Arial"/>
                <w:b/>
                <w:bCs/>
                <w:i/>
                <w:iCs/>
                <w:sz w:val="18"/>
                <w:szCs w:val="18"/>
                <w:lang w:eastAsia="hr-HR"/>
              </w:rPr>
              <w:t>13.900.000,00</w:t>
            </w:r>
          </w:p>
        </w:tc>
        <w:tc>
          <w:tcPr>
            <w:tcW w:w="1468" w:type="dxa"/>
            <w:tcBorders>
              <w:top w:val="nil"/>
              <w:left w:val="nil"/>
              <w:bottom w:val="nil"/>
              <w:right w:val="nil"/>
            </w:tcBorders>
            <w:shd w:val="clear" w:color="auto" w:fill="E7E6E6" w:themeFill="background2"/>
            <w:noWrap/>
            <w:vAlign w:val="bottom"/>
            <w:hideMark/>
          </w:tcPr>
          <w:p w:rsidR="00774F5A" w:rsidRPr="003E69F6" w:rsidRDefault="00774F5A" w:rsidP="00774F5A">
            <w:pPr>
              <w:spacing w:after="0" w:line="240" w:lineRule="auto"/>
              <w:jc w:val="right"/>
              <w:rPr>
                <w:rFonts w:ascii="Arial" w:eastAsia="Times New Roman" w:hAnsi="Arial" w:cs="Arial"/>
                <w:b/>
                <w:bCs/>
                <w:i/>
                <w:iCs/>
                <w:sz w:val="18"/>
                <w:szCs w:val="18"/>
                <w:lang w:eastAsia="hr-HR"/>
              </w:rPr>
            </w:pPr>
            <w:r w:rsidRPr="003E69F6">
              <w:rPr>
                <w:rFonts w:ascii="Arial" w:eastAsia="Times New Roman" w:hAnsi="Arial" w:cs="Arial"/>
                <w:b/>
                <w:bCs/>
                <w:i/>
                <w:iCs/>
                <w:sz w:val="18"/>
                <w:szCs w:val="18"/>
                <w:lang w:eastAsia="hr-HR"/>
              </w:rPr>
              <w:t>13.100.000,00</w:t>
            </w:r>
          </w:p>
        </w:tc>
        <w:tc>
          <w:tcPr>
            <w:tcW w:w="1509" w:type="dxa"/>
            <w:tcBorders>
              <w:top w:val="nil"/>
              <w:left w:val="nil"/>
              <w:bottom w:val="nil"/>
              <w:right w:val="nil"/>
            </w:tcBorders>
            <w:shd w:val="clear" w:color="auto" w:fill="E7E6E6" w:themeFill="background2"/>
            <w:noWrap/>
            <w:vAlign w:val="bottom"/>
            <w:hideMark/>
          </w:tcPr>
          <w:p w:rsidR="00774F5A" w:rsidRPr="003E69F6" w:rsidRDefault="00774F5A" w:rsidP="00774F5A">
            <w:pPr>
              <w:spacing w:after="0" w:line="240" w:lineRule="auto"/>
              <w:jc w:val="right"/>
              <w:rPr>
                <w:rFonts w:ascii="Arial" w:eastAsia="Times New Roman" w:hAnsi="Arial" w:cs="Arial"/>
                <w:b/>
                <w:bCs/>
                <w:i/>
                <w:iCs/>
                <w:sz w:val="18"/>
                <w:szCs w:val="18"/>
                <w:lang w:eastAsia="hr-HR"/>
              </w:rPr>
            </w:pPr>
            <w:r w:rsidRPr="003E69F6">
              <w:rPr>
                <w:rFonts w:ascii="Arial" w:eastAsia="Times New Roman" w:hAnsi="Arial" w:cs="Arial"/>
                <w:b/>
                <w:bCs/>
                <w:i/>
                <w:iCs/>
                <w:sz w:val="18"/>
                <w:szCs w:val="18"/>
                <w:lang w:eastAsia="hr-HR"/>
              </w:rPr>
              <w:t>13.600.000,00</w:t>
            </w:r>
          </w:p>
        </w:tc>
        <w:tc>
          <w:tcPr>
            <w:tcW w:w="992" w:type="dxa"/>
            <w:tcBorders>
              <w:top w:val="nil"/>
              <w:left w:val="nil"/>
              <w:bottom w:val="nil"/>
              <w:right w:val="nil"/>
            </w:tcBorders>
            <w:shd w:val="clear" w:color="auto" w:fill="E7E6E6" w:themeFill="background2"/>
            <w:noWrap/>
            <w:vAlign w:val="bottom"/>
            <w:hideMark/>
          </w:tcPr>
          <w:p w:rsidR="00774F5A" w:rsidRPr="003E69F6" w:rsidRDefault="00774F5A" w:rsidP="00774F5A">
            <w:pPr>
              <w:spacing w:after="0" w:line="240" w:lineRule="auto"/>
              <w:jc w:val="right"/>
              <w:rPr>
                <w:rFonts w:ascii="Arial" w:eastAsia="Times New Roman" w:hAnsi="Arial" w:cs="Arial"/>
                <w:b/>
                <w:bCs/>
                <w:i/>
                <w:iCs/>
                <w:sz w:val="18"/>
                <w:szCs w:val="18"/>
                <w:lang w:eastAsia="hr-HR"/>
              </w:rPr>
            </w:pPr>
            <w:r w:rsidRPr="003E69F6">
              <w:rPr>
                <w:rFonts w:ascii="Arial" w:eastAsia="Times New Roman" w:hAnsi="Arial" w:cs="Arial"/>
                <w:b/>
                <w:bCs/>
                <w:i/>
                <w:iCs/>
                <w:sz w:val="18"/>
                <w:szCs w:val="18"/>
                <w:lang w:eastAsia="hr-HR"/>
              </w:rPr>
              <w:t>86,42</w:t>
            </w:r>
          </w:p>
        </w:tc>
        <w:tc>
          <w:tcPr>
            <w:tcW w:w="851" w:type="dxa"/>
            <w:tcBorders>
              <w:top w:val="nil"/>
              <w:left w:val="nil"/>
              <w:bottom w:val="nil"/>
              <w:right w:val="nil"/>
            </w:tcBorders>
            <w:shd w:val="clear" w:color="auto" w:fill="E7E6E6" w:themeFill="background2"/>
            <w:noWrap/>
            <w:vAlign w:val="bottom"/>
            <w:hideMark/>
          </w:tcPr>
          <w:p w:rsidR="00774F5A" w:rsidRPr="003E69F6" w:rsidRDefault="00774F5A" w:rsidP="00774F5A">
            <w:pPr>
              <w:spacing w:after="0" w:line="240" w:lineRule="auto"/>
              <w:jc w:val="right"/>
              <w:rPr>
                <w:rFonts w:ascii="Arial" w:eastAsia="Times New Roman" w:hAnsi="Arial" w:cs="Arial"/>
                <w:b/>
                <w:bCs/>
                <w:i/>
                <w:iCs/>
                <w:sz w:val="18"/>
                <w:szCs w:val="18"/>
                <w:lang w:eastAsia="hr-HR"/>
              </w:rPr>
            </w:pPr>
            <w:r w:rsidRPr="003E69F6">
              <w:rPr>
                <w:rFonts w:ascii="Arial" w:eastAsia="Times New Roman" w:hAnsi="Arial" w:cs="Arial"/>
                <w:b/>
                <w:bCs/>
                <w:i/>
                <w:iCs/>
                <w:sz w:val="18"/>
                <w:szCs w:val="18"/>
                <w:lang w:eastAsia="hr-HR"/>
              </w:rPr>
              <w:t>110,91</w:t>
            </w:r>
          </w:p>
        </w:tc>
        <w:tc>
          <w:tcPr>
            <w:tcW w:w="850" w:type="dxa"/>
            <w:tcBorders>
              <w:top w:val="nil"/>
              <w:left w:val="nil"/>
              <w:bottom w:val="nil"/>
              <w:right w:val="nil"/>
            </w:tcBorders>
            <w:shd w:val="clear" w:color="auto" w:fill="E7E6E6" w:themeFill="background2"/>
            <w:noWrap/>
            <w:vAlign w:val="bottom"/>
            <w:hideMark/>
          </w:tcPr>
          <w:p w:rsidR="00774F5A" w:rsidRPr="003E69F6" w:rsidRDefault="00774F5A" w:rsidP="00774F5A">
            <w:pPr>
              <w:spacing w:after="0" w:line="240" w:lineRule="auto"/>
              <w:jc w:val="right"/>
              <w:rPr>
                <w:rFonts w:ascii="Arial" w:eastAsia="Times New Roman" w:hAnsi="Arial" w:cs="Arial"/>
                <w:b/>
                <w:bCs/>
                <w:i/>
                <w:iCs/>
                <w:sz w:val="18"/>
                <w:szCs w:val="18"/>
                <w:lang w:eastAsia="hr-HR"/>
              </w:rPr>
            </w:pPr>
            <w:r w:rsidRPr="003E69F6">
              <w:rPr>
                <w:rFonts w:ascii="Arial" w:eastAsia="Times New Roman" w:hAnsi="Arial" w:cs="Arial"/>
                <w:b/>
                <w:bCs/>
                <w:i/>
                <w:iCs/>
                <w:sz w:val="18"/>
                <w:szCs w:val="18"/>
                <w:lang w:eastAsia="hr-HR"/>
              </w:rPr>
              <w:t>94,24</w:t>
            </w:r>
          </w:p>
        </w:tc>
        <w:tc>
          <w:tcPr>
            <w:tcW w:w="851" w:type="dxa"/>
            <w:tcBorders>
              <w:top w:val="nil"/>
              <w:left w:val="nil"/>
              <w:bottom w:val="nil"/>
              <w:right w:val="nil"/>
            </w:tcBorders>
            <w:shd w:val="clear" w:color="auto" w:fill="E7E6E6" w:themeFill="background2"/>
            <w:noWrap/>
            <w:vAlign w:val="bottom"/>
            <w:hideMark/>
          </w:tcPr>
          <w:p w:rsidR="00774F5A" w:rsidRPr="003E69F6" w:rsidRDefault="00774F5A" w:rsidP="00774F5A">
            <w:pPr>
              <w:spacing w:after="0" w:line="240" w:lineRule="auto"/>
              <w:jc w:val="right"/>
              <w:rPr>
                <w:rFonts w:ascii="Arial" w:eastAsia="Times New Roman" w:hAnsi="Arial" w:cs="Arial"/>
                <w:b/>
                <w:bCs/>
                <w:i/>
                <w:iCs/>
                <w:sz w:val="18"/>
                <w:szCs w:val="18"/>
                <w:lang w:eastAsia="hr-HR"/>
              </w:rPr>
            </w:pPr>
            <w:r w:rsidRPr="003E69F6">
              <w:rPr>
                <w:rFonts w:ascii="Arial" w:eastAsia="Times New Roman" w:hAnsi="Arial" w:cs="Arial"/>
                <w:b/>
                <w:bCs/>
                <w:i/>
                <w:iCs/>
                <w:sz w:val="18"/>
                <w:szCs w:val="18"/>
                <w:lang w:eastAsia="hr-HR"/>
              </w:rPr>
              <w:t>103,82</w:t>
            </w:r>
          </w:p>
        </w:tc>
      </w:tr>
      <w:tr w:rsidR="00455367" w:rsidRPr="00774F5A" w:rsidTr="00455367">
        <w:trPr>
          <w:trHeight w:val="255"/>
        </w:trPr>
        <w:tc>
          <w:tcPr>
            <w:tcW w:w="3402" w:type="dxa"/>
            <w:gridSpan w:val="2"/>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Glava 40001 UPRAVNI ODJEL ZA KOMUNALNO GOSPODARSTVO I UPRAVLJANJE IMOVINOM</w:t>
            </w:r>
          </w:p>
        </w:tc>
        <w:tc>
          <w:tcPr>
            <w:tcW w:w="1560"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14.501.784,90</w:t>
            </w:r>
          </w:p>
        </w:tc>
        <w:tc>
          <w:tcPr>
            <w:tcW w:w="155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12.532.632,00</w:t>
            </w:r>
          </w:p>
        </w:tc>
        <w:tc>
          <w:tcPr>
            <w:tcW w:w="155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13.900.000,00</w:t>
            </w:r>
          </w:p>
        </w:tc>
        <w:tc>
          <w:tcPr>
            <w:tcW w:w="1468"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13.100.000,00</w:t>
            </w:r>
          </w:p>
        </w:tc>
        <w:tc>
          <w:tcPr>
            <w:tcW w:w="150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13.600.000,00</w:t>
            </w:r>
          </w:p>
        </w:tc>
        <w:tc>
          <w:tcPr>
            <w:tcW w:w="992"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86,42</w:t>
            </w:r>
          </w:p>
        </w:tc>
        <w:tc>
          <w:tcPr>
            <w:tcW w:w="85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110,91</w:t>
            </w:r>
          </w:p>
        </w:tc>
        <w:tc>
          <w:tcPr>
            <w:tcW w:w="850"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94,24</w:t>
            </w:r>
          </w:p>
        </w:tc>
        <w:tc>
          <w:tcPr>
            <w:tcW w:w="85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103,82</w:t>
            </w:r>
          </w:p>
        </w:tc>
      </w:tr>
      <w:tr w:rsidR="00455367" w:rsidRPr="00774F5A" w:rsidTr="00455367">
        <w:trPr>
          <w:trHeight w:val="255"/>
        </w:trPr>
        <w:tc>
          <w:tcPr>
            <w:tcW w:w="119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221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1560"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155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155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1468"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150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992"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85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850"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85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r>
      <w:tr w:rsidR="00455367" w:rsidRPr="00774F5A" w:rsidTr="00455367">
        <w:trPr>
          <w:trHeight w:val="255"/>
        </w:trPr>
        <w:tc>
          <w:tcPr>
            <w:tcW w:w="3402" w:type="dxa"/>
            <w:gridSpan w:val="2"/>
            <w:tcBorders>
              <w:top w:val="nil"/>
              <w:left w:val="nil"/>
              <w:bottom w:val="nil"/>
              <w:right w:val="nil"/>
            </w:tcBorders>
            <w:shd w:val="clear" w:color="auto" w:fill="E7E6E6" w:themeFill="background2"/>
            <w:noWrap/>
            <w:vAlign w:val="bottom"/>
            <w:hideMark/>
          </w:tcPr>
          <w:p w:rsidR="00774F5A" w:rsidRPr="003E69F6" w:rsidRDefault="00774F5A" w:rsidP="00774F5A">
            <w:pPr>
              <w:spacing w:after="0" w:line="240" w:lineRule="auto"/>
              <w:rPr>
                <w:rFonts w:ascii="Arial" w:eastAsia="Times New Roman" w:hAnsi="Arial" w:cs="Arial"/>
                <w:b/>
                <w:bCs/>
                <w:i/>
                <w:iCs/>
                <w:sz w:val="16"/>
                <w:szCs w:val="16"/>
                <w:lang w:eastAsia="hr-HR"/>
              </w:rPr>
            </w:pPr>
            <w:r w:rsidRPr="003E69F6">
              <w:rPr>
                <w:rFonts w:ascii="Arial" w:eastAsia="Times New Roman" w:hAnsi="Arial" w:cs="Arial"/>
                <w:b/>
                <w:bCs/>
                <w:i/>
                <w:iCs/>
                <w:sz w:val="16"/>
                <w:szCs w:val="16"/>
                <w:lang w:eastAsia="hr-HR"/>
              </w:rPr>
              <w:t>Razdjel 500 UPRAVNI ODJEL ZA DRUŠTVENE DJELATNOSTI</w:t>
            </w:r>
          </w:p>
        </w:tc>
        <w:tc>
          <w:tcPr>
            <w:tcW w:w="1560" w:type="dxa"/>
            <w:tcBorders>
              <w:top w:val="nil"/>
              <w:left w:val="nil"/>
              <w:bottom w:val="nil"/>
              <w:right w:val="nil"/>
            </w:tcBorders>
            <w:shd w:val="clear" w:color="auto" w:fill="E7E6E6" w:themeFill="background2"/>
            <w:noWrap/>
            <w:vAlign w:val="bottom"/>
            <w:hideMark/>
          </w:tcPr>
          <w:p w:rsidR="00774F5A" w:rsidRPr="003E69F6" w:rsidRDefault="00774F5A" w:rsidP="00774F5A">
            <w:pPr>
              <w:spacing w:after="0" w:line="240" w:lineRule="auto"/>
              <w:jc w:val="right"/>
              <w:rPr>
                <w:rFonts w:ascii="Arial" w:eastAsia="Times New Roman" w:hAnsi="Arial" w:cs="Arial"/>
                <w:b/>
                <w:bCs/>
                <w:i/>
                <w:iCs/>
                <w:sz w:val="18"/>
                <w:szCs w:val="18"/>
                <w:lang w:eastAsia="hr-HR"/>
              </w:rPr>
            </w:pPr>
            <w:r w:rsidRPr="003E69F6">
              <w:rPr>
                <w:rFonts w:ascii="Arial" w:eastAsia="Times New Roman" w:hAnsi="Arial" w:cs="Arial"/>
                <w:b/>
                <w:bCs/>
                <w:i/>
                <w:iCs/>
                <w:sz w:val="18"/>
                <w:szCs w:val="18"/>
                <w:lang w:eastAsia="hr-HR"/>
              </w:rPr>
              <w:t>32.425.408,59</w:t>
            </w:r>
          </w:p>
        </w:tc>
        <w:tc>
          <w:tcPr>
            <w:tcW w:w="1559" w:type="dxa"/>
            <w:tcBorders>
              <w:top w:val="nil"/>
              <w:left w:val="nil"/>
              <w:bottom w:val="nil"/>
              <w:right w:val="nil"/>
            </w:tcBorders>
            <w:shd w:val="clear" w:color="auto" w:fill="E7E6E6" w:themeFill="background2"/>
            <w:noWrap/>
            <w:vAlign w:val="bottom"/>
            <w:hideMark/>
          </w:tcPr>
          <w:p w:rsidR="00774F5A" w:rsidRPr="003E69F6" w:rsidRDefault="00774F5A" w:rsidP="00774F5A">
            <w:pPr>
              <w:spacing w:after="0" w:line="240" w:lineRule="auto"/>
              <w:jc w:val="right"/>
              <w:rPr>
                <w:rFonts w:ascii="Arial" w:eastAsia="Times New Roman" w:hAnsi="Arial" w:cs="Arial"/>
                <w:b/>
                <w:bCs/>
                <w:i/>
                <w:iCs/>
                <w:sz w:val="18"/>
                <w:szCs w:val="18"/>
                <w:lang w:eastAsia="hr-HR"/>
              </w:rPr>
            </w:pPr>
            <w:r w:rsidRPr="003E69F6">
              <w:rPr>
                <w:rFonts w:ascii="Arial" w:eastAsia="Times New Roman" w:hAnsi="Arial" w:cs="Arial"/>
                <w:b/>
                <w:bCs/>
                <w:i/>
                <w:iCs/>
                <w:sz w:val="18"/>
                <w:szCs w:val="18"/>
                <w:lang w:eastAsia="hr-HR"/>
              </w:rPr>
              <w:t>50.611.675,00</w:t>
            </w:r>
          </w:p>
        </w:tc>
        <w:tc>
          <w:tcPr>
            <w:tcW w:w="1559" w:type="dxa"/>
            <w:tcBorders>
              <w:top w:val="nil"/>
              <w:left w:val="nil"/>
              <w:bottom w:val="nil"/>
              <w:right w:val="nil"/>
            </w:tcBorders>
            <w:shd w:val="clear" w:color="auto" w:fill="E7E6E6" w:themeFill="background2"/>
            <w:noWrap/>
            <w:vAlign w:val="bottom"/>
            <w:hideMark/>
          </w:tcPr>
          <w:p w:rsidR="00774F5A" w:rsidRPr="003E69F6" w:rsidRDefault="00774F5A" w:rsidP="00774F5A">
            <w:pPr>
              <w:spacing w:after="0" w:line="240" w:lineRule="auto"/>
              <w:jc w:val="right"/>
              <w:rPr>
                <w:rFonts w:ascii="Arial" w:eastAsia="Times New Roman" w:hAnsi="Arial" w:cs="Arial"/>
                <w:b/>
                <w:bCs/>
                <w:i/>
                <w:iCs/>
                <w:sz w:val="18"/>
                <w:szCs w:val="18"/>
                <w:lang w:eastAsia="hr-HR"/>
              </w:rPr>
            </w:pPr>
            <w:r w:rsidRPr="003E69F6">
              <w:rPr>
                <w:rFonts w:ascii="Arial" w:eastAsia="Times New Roman" w:hAnsi="Arial" w:cs="Arial"/>
                <w:b/>
                <w:bCs/>
                <w:i/>
                <w:iCs/>
                <w:sz w:val="18"/>
                <w:szCs w:val="18"/>
                <w:lang w:eastAsia="hr-HR"/>
              </w:rPr>
              <w:t>53.358.253,00</w:t>
            </w:r>
          </w:p>
        </w:tc>
        <w:tc>
          <w:tcPr>
            <w:tcW w:w="1468" w:type="dxa"/>
            <w:tcBorders>
              <w:top w:val="nil"/>
              <w:left w:val="nil"/>
              <w:bottom w:val="nil"/>
              <w:right w:val="nil"/>
            </w:tcBorders>
            <w:shd w:val="clear" w:color="auto" w:fill="E7E6E6" w:themeFill="background2"/>
            <w:noWrap/>
            <w:vAlign w:val="bottom"/>
            <w:hideMark/>
          </w:tcPr>
          <w:p w:rsidR="00774F5A" w:rsidRPr="003E69F6" w:rsidRDefault="00774F5A" w:rsidP="00774F5A">
            <w:pPr>
              <w:spacing w:after="0" w:line="240" w:lineRule="auto"/>
              <w:jc w:val="right"/>
              <w:rPr>
                <w:rFonts w:ascii="Arial" w:eastAsia="Times New Roman" w:hAnsi="Arial" w:cs="Arial"/>
                <w:b/>
                <w:bCs/>
                <w:i/>
                <w:iCs/>
                <w:sz w:val="18"/>
                <w:szCs w:val="18"/>
                <w:lang w:eastAsia="hr-HR"/>
              </w:rPr>
            </w:pPr>
            <w:r w:rsidRPr="003E69F6">
              <w:rPr>
                <w:rFonts w:ascii="Arial" w:eastAsia="Times New Roman" w:hAnsi="Arial" w:cs="Arial"/>
                <w:b/>
                <w:bCs/>
                <w:i/>
                <w:iCs/>
                <w:sz w:val="18"/>
                <w:szCs w:val="18"/>
                <w:lang w:eastAsia="hr-HR"/>
              </w:rPr>
              <w:t>51.321.206,00</w:t>
            </w:r>
          </w:p>
        </w:tc>
        <w:tc>
          <w:tcPr>
            <w:tcW w:w="1509" w:type="dxa"/>
            <w:tcBorders>
              <w:top w:val="nil"/>
              <w:left w:val="nil"/>
              <w:bottom w:val="nil"/>
              <w:right w:val="nil"/>
            </w:tcBorders>
            <w:shd w:val="clear" w:color="auto" w:fill="E7E6E6" w:themeFill="background2"/>
            <w:noWrap/>
            <w:vAlign w:val="bottom"/>
            <w:hideMark/>
          </w:tcPr>
          <w:p w:rsidR="00774F5A" w:rsidRPr="003E69F6" w:rsidRDefault="00774F5A" w:rsidP="00774F5A">
            <w:pPr>
              <w:spacing w:after="0" w:line="240" w:lineRule="auto"/>
              <w:jc w:val="right"/>
              <w:rPr>
                <w:rFonts w:ascii="Arial" w:eastAsia="Times New Roman" w:hAnsi="Arial" w:cs="Arial"/>
                <w:b/>
                <w:bCs/>
                <w:i/>
                <w:iCs/>
                <w:sz w:val="18"/>
                <w:szCs w:val="18"/>
                <w:lang w:eastAsia="hr-HR"/>
              </w:rPr>
            </w:pPr>
            <w:r w:rsidRPr="003E69F6">
              <w:rPr>
                <w:rFonts w:ascii="Arial" w:eastAsia="Times New Roman" w:hAnsi="Arial" w:cs="Arial"/>
                <w:b/>
                <w:bCs/>
                <w:i/>
                <w:iCs/>
                <w:sz w:val="18"/>
                <w:szCs w:val="18"/>
                <w:lang w:eastAsia="hr-HR"/>
              </w:rPr>
              <w:t>51.471.206,00</w:t>
            </w:r>
          </w:p>
        </w:tc>
        <w:tc>
          <w:tcPr>
            <w:tcW w:w="992" w:type="dxa"/>
            <w:tcBorders>
              <w:top w:val="nil"/>
              <w:left w:val="nil"/>
              <w:bottom w:val="nil"/>
              <w:right w:val="nil"/>
            </w:tcBorders>
            <w:shd w:val="clear" w:color="auto" w:fill="E7E6E6" w:themeFill="background2"/>
            <w:noWrap/>
            <w:vAlign w:val="bottom"/>
            <w:hideMark/>
          </w:tcPr>
          <w:p w:rsidR="00774F5A" w:rsidRPr="003E69F6" w:rsidRDefault="00774F5A" w:rsidP="00774F5A">
            <w:pPr>
              <w:spacing w:after="0" w:line="240" w:lineRule="auto"/>
              <w:jc w:val="right"/>
              <w:rPr>
                <w:rFonts w:ascii="Arial" w:eastAsia="Times New Roman" w:hAnsi="Arial" w:cs="Arial"/>
                <w:b/>
                <w:bCs/>
                <w:i/>
                <w:iCs/>
                <w:sz w:val="18"/>
                <w:szCs w:val="18"/>
                <w:lang w:eastAsia="hr-HR"/>
              </w:rPr>
            </w:pPr>
            <w:r w:rsidRPr="003E69F6">
              <w:rPr>
                <w:rFonts w:ascii="Arial" w:eastAsia="Times New Roman" w:hAnsi="Arial" w:cs="Arial"/>
                <w:b/>
                <w:bCs/>
                <w:i/>
                <w:iCs/>
                <w:sz w:val="18"/>
                <w:szCs w:val="18"/>
                <w:lang w:eastAsia="hr-HR"/>
              </w:rPr>
              <w:t>156,09</w:t>
            </w:r>
          </w:p>
        </w:tc>
        <w:tc>
          <w:tcPr>
            <w:tcW w:w="851" w:type="dxa"/>
            <w:tcBorders>
              <w:top w:val="nil"/>
              <w:left w:val="nil"/>
              <w:bottom w:val="nil"/>
              <w:right w:val="nil"/>
            </w:tcBorders>
            <w:shd w:val="clear" w:color="auto" w:fill="E7E6E6" w:themeFill="background2"/>
            <w:noWrap/>
            <w:vAlign w:val="bottom"/>
            <w:hideMark/>
          </w:tcPr>
          <w:p w:rsidR="00774F5A" w:rsidRPr="003E69F6" w:rsidRDefault="00774F5A" w:rsidP="00774F5A">
            <w:pPr>
              <w:spacing w:after="0" w:line="240" w:lineRule="auto"/>
              <w:jc w:val="right"/>
              <w:rPr>
                <w:rFonts w:ascii="Arial" w:eastAsia="Times New Roman" w:hAnsi="Arial" w:cs="Arial"/>
                <w:b/>
                <w:bCs/>
                <w:i/>
                <w:iCs/>
                <w:sz w:val="18"/>
                <w:szCs w:val="18"/>
                <w:lang w:eastAsia="hr-HR"/>
              </w:rPr>
            </w:pPr>
            <w:r w:rsidRPr="003E69F6">
              <w:rPr>
                <w:rFonts w:ascii="Arial" w:eastAsia="Times New Roman" w:hAnsi="Arial" w:cs="Arial"/>
                <w:b/>
                <w:bCs/>
                <w:i/>
                <w:iCs/>
                <w:sz w:val="18"/>
                <w:szCs w:val="18"/>
                <w:lang w:eastAsia="hr-HR"/>
              </w:rPr>
              <w:t>105,43</w:t>
            </w:r>
          </w:p>
        </w:tc>
        <w:tc>
          <w:tcPr>
            <w:tcW w:w="850" w:type="dxa"/>
            <w:tcBorders>
              <w:top w:val="nil"/>
              <w:left w:val="nil"/>
              <w:bottom w:val="nil"/>
              <w:right w:val="nil"/>
            </w:tcBorders>
            <w:shd w:val="clear" w:color="auto" w:fill="E7E6E6" w:themeFill="background2"/>
            <w:noWrap/>
            <w:vAlign w:val="bottom"/>
            <w:hideMark/>
          </w:tcPr>
          <w:p w:rsidR="00774F5A" w:rsidRPr="003E69F6" w:rsidRDefault="00774F5A" w:rsidP="00774F5A">
            <w:pPr>
              <w:spacing w:after="0" w:line="240" w:lineRule="auto"/>
              <w:jc w:val="right"/>
              <w:rPr>
                <w:rFonts w:ascii="Arial" w:eastAsia="Times New Roman" w:hAnsi="Arial" w:cs="Arial"/>
                <w:b/>
                <w:bCs/>
                <w:i/>
                <w:iCs/>
                <w:sz w:val="18"/>
                <w:szCs w:val="18"/>
                <w:lang w:eastAsia="hr-HR"/>
              </w:rPr>
            </w:pPr>
            <w:r w:rsidRPr="003E69F6">
              <w:rPr>
                <w:rFonts w:ascii="Arial" w:eastAsia="Times New Roman" w:hAnsi="Arial" w:cs="Arial"/>
                <w:b/>
                <w:bCs/>
                <w:i/>
                <w:iCs/>
                <w:sz w:val="18"/>
                <w:szCs w:val="18"/>
                <w:lang w:eastAsia="hr-HR"/>
              </w:rPr>
              <w:t>96,18</w:t>
            </w:r>
          </w:p>
        </w:tc>
        <w:tc>
          <w:tcPr>
            <w:tcW w:w="851" w:type="dxa"/>
            <w:tcBorders>
              <w:top w:val="nil"/>
              <w:left w:val="nil"/>
              <w:bottom w:val="nil"/>
              <w:right w:val="nil"/>
            </w:tcBorders>
            <w:shd w:val="clear" w:color="auto" w:fill="E7E6E6" w:themeFill="background2"/>
            <w:noWrap/>
            <w:vAlign w:val="bottom"/>
            <w:hideMark/>
          </w:tcPr>
          <w:p w:rsidR="00774F5A" w:rsidRPr="003E69F6" w:rsidRDefault="00774F5A" w:rsidP="00774F5A">
            <w:pPr>
              <w:spacing w:after="0" w:line="240" w:lineRule="auto"/>
              <w:jc w:val="right"/>
              <w:rPr>
                <w:rFonts w:ascii="Arial" w:eastAsia="Times New Roman" w:hAnsi="Arial" w:cs="Arial"/>
                <w:b/>
                <w:bCs/>
                <w:i/>
                <w:iCs/>
                <w:sz w:val="18"/>
                <w:szCs w:val="18"/>
                <w:lang w:eastAsia="hr-HR"/>
              </w:rPr>
            </w:pPr>
            <w:r w:rsidRPr="003E69F6">
              <w:rPr>
                <w:rFonts w:ascii="Arial" w:eastAsia="Times New Roman" w:hAnsi="Arial" w:cs="Arial"/>
                <w:b/>
                <w:bCs/>
                <w:i/>
                <w:iCs/>
                <w:sz w:val="18"/>
                <w:szCs w:val="18"/>
                <w:lang w:eastAsia="hr-HR"/>
              </w:rPr>
              <w:t>100,29</w:t>
            </w:r>
          </w:p>
        </w:tc>
      </w:tr>
      <w:tr w:rsidR="00455367" w:rsidRPr="00774F5A" w:rsidTr="00455367">
        <w:trPr>
          <w:trHeight w:val="255"/>
        </w:trPr>
        <w:tc>
          <w:tcPr>
            <w:tcW w:w="3402" w:type="dxa"/>
            <w:gridSpan w:val="2"/>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Glava 50001 UPRAVNI ODJEL ZA DRUŠTVENE DJELATNOSTI</w:t>
            </w:r>
          </w:p>
        </w:tc>
        <w:tc>
          <w:tcPr>
            <w:tcW w:w="1560"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9.163.508,34</w:t>
            </w:r>
          </w:p>
        </w:tc>
        <w:tc>
          <w:tcPr>
            <w:tcW w:w="155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8.141.242,00</w:t>
            </w:r>
          </w:p>
        </w:tc>
        <w:tc>
          <w:tcPr>
            <w:tcW w:w="155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10.030.500,00</w:t>
            </w:r>
          </w:p>
        </w:tc>
        <w:tc>
          <w:tcPr>
            <w:tcW w:w="1468"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8.846.500,00</w:t>
            </w:r>
          </w:p>
        </w:tc>
        <w:tc>
          <w:tcPr>
            <w:tcW w:w="150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9.156.500,00</w:t>
            </w:r>
          </w:p>
        </w:tc>
        <w:tc>
          <w:tcPr>
            <w:tcW w:w="992"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88,84</w:t>
            </w:r>
          </w:p>
        </w:tc>
        <w:tc>
          <w:tcPr>
            <w:tcW w:w="85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123,21</w:t>
            </w:r>
          </w:p>
        </w:tc>
        <w:tc>
          <w:tcPr>
            <w:tcW w:w="850"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88,20</w:t>
            </w:r>
          </w:p>
        </w:tc>
        <w:tc>
          <w:tcPr>
            <w:tcW w:w="85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103,50</w:t>
            </w:r>
          </w:p>
        </w:tc>
      </w:tr>
      <w:tr w:rsidR="00455367" w:rsidRPr="00774F5A" w:rsidTr="00455367">
        <w:trPr>
          <w:trHeight w:val="255"/>
        </w:trPr>
        <w:tc>
          <w:tcPr>
            <w:tcW w:w="119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221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1560"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155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155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1468"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150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992"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85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850"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85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r>
      <w:tr w:rsidR="00455367" w:rsidRPr="00774F5A" w:rsidTr="00455367">
        <w:trPr>
          <w:trHeight w:val="255"/>
        </w:trPr>
        <w:tc>
          <w:tcPr>
            <w:tcW w:w="3402" w:type="dxa"/>
            <w:gridSpan w:val="2"/>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Glava 50002 PREDŠKOLSKI ODGOJ</w:t>
            </w:r>
          </w:p>
        </w:tc>
        <w:tc>
          <w:tcPr>
            <w:tcW w:w="1560"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12.507.602,11</w:t>
            </w:r>
          </w:p>
        </w:tc>
        <w:tc>
          <w:tcPr>
            <w:tcW w:w="155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11.054.432,00</w:t>
            </w:r>
          </w:p>
        </w:tc>
        <w:tc>
          <w:tcPr>
            <w:tcW w:w="155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11.746.900,00</w:t>
            </w:r>
          </w:p>
        </w:tc>
        <w:tc>
          <w:tcPr>
            <w:tcW w:w="1468"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11.741.900,00</w:t>
            </w:r>
          </w:p>
        </w:tc>
        <w:tc>
          <w:tcPr>
            <w:tcW w:w="150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11.741.900,00</w:t>
            </w:r>
          </w:p>
        </w:tc>
        <w:tc>
          <w:tcPr>
            <w:tcW w:w="992"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88,38</w:t>
            </w:r>
          </w:p>
        </w:tc>
        <w:tc>
          <w:tcPr>
            <w:tcW w:w="85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106,26</w:t>
            </w:r>
          </w:p>
        </w:tc>
        <w:tc>
          <w:tcPr>
            <w:tcW w:w="850"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99,96</w:t>
            </w:r>
          </w:p>
        </w:tc>
        <w:tc>
          <w:tcPr>
            <w:tcW w:w="85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100,00</w:t>
            </w:r>
          </w:p>
        </w:tc>
      </w:tr>
      <w:tr w:rsidR="00455367" w:rsidRPr="00774F5A" w:rsidTr="00455367">
        <w:trPr>
          <w:trHeight w:val="255"/>
        </w:trPr>
        <w:tc>
          <w:tcPr>
            <w:tcW w:w="3402" w:type="dxa"/>
            <w:gridSpan w:val="2"/>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35812 DJEČJI VRTIĆ PJERINA VERBANAC</w:t>
            </w:r>
          </w:p>
        </w:tc>
        <w:tc>
          <w:tcPr>
            <w:tcW w:w="1560"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12.507.602,11</w:t>
            </w:r>
          </w:p>
        </w:tc>
        <w:tc>
          <w:tcPr>
            <w:tcW w:w="155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11.054.432,00</w:t>
            </w:r>
          </w:p>
        </w:tc>
        <w:tc>
          <w:tcPr>
            <w:tcW w:w="155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11.746.900,00</w:t>
            </w:r>
          </w:p>
        </w:tc>
        <w:tc>
          <w:tcPr>
            <w:tcW w:w="1468"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11.741.900,00</w:t>
            </w:r>
          </w:p>
        </w:tc>
        <w:tc>
          <w:tcPr>
            <w:tcW w:w="150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11.741.900,00</w:t>
            </w:r>
          </w:p>
        </w:tc>
        <w:tc>
          <w:tcPr>
            <w:tcW w:w="992"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88,38</w:t>
            </w:r>
          </w:p>
        </w:tc>
        <w:tc>
          <w:tcPr>
            <w:tcW w:w="85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106,26</w:t>
            </w:r>
          </w:p>
        </w:tc>
        <w:tc>
          <w:tcPr>
            <w:tcW w:w="850"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99,96</w:t>
            </w:r>
          </w:p>
        </w:tc>
        <w:tc>
          <w:tcPr>
            <w:tcW w:w="85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100,00</w:t>
            </w:r>
          </w:p>
        </w:tc>
      </w:tr>
      <w:tr w:rsidR="00455367" w:rsidRPr="00774F5A" w:rsidTr="00455367">
        <w:trPr>
          <w:trHeight w:val="255"/>
        </w:trPr>
        <w:tc>
          <w:tcPr>
            <w:tcW w:w="119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221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1560"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155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155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1468"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150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992"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85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850"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85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r>
      <w:tr w:rsidR="00455367" w:rsidRPr="00774F5A" w:rsidTr="00455367">
        <w:trPr>
          <w:trHeight w:val="255"/>
        </w:trPr>
        <w:tc>
          <w:tcPr>
            <w:tcW w:w="3402" w:type="dxa"/>
            <w:gridSpan w:val="2"/>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Glava 50003 USTANOVE ŠKOLSTVA</w:t>
            </w:r>
          </w:p>
        </w:tc>
        <w:tc>
          <w:tcPr>
            <w:tcW w:w="1560"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7.212.786,80</w:t>
            </w:r>
          </w:p>
        </w:tc>
        <w:tc>
          <w:tcPr>
            <w:tcW w:w="155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27.872.522,00</w:t>
            </w:r>
          </w:p>
        </w:tc>
        <w:tc>
          <w:tcPr>
            <w:tcW w:w="155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27.608.013,00</w:t>
            </w:r>
          </w:p>
        </w:tc>
        <w:tc>
          <w:tcPr>
            <w:tcW w:w="1468"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27.529.466,00</w:t>
            </w:r>
          </w:p>
        </w:tc>
        <w:tc>
          <w:tcPr>
            <w:tcW w:w="150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27.569.466,00</w:t>
            </w:r>
          </w:p>
        </w:tc>
        <w:tc>
          <w:tcPr>
            <w:tcW w:w="992"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386,43</w:t>
            </w:r>
          </w:p>
        </w:tc>
        <w:tc>
          <w:tcPr>
            <w:tcW w:w="85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99,05</w:t>
            </w:r>
          </w:p>
        </w:tc>
        <w:tc>
          <w:tcPr>
            <w:tcW w:w="850"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99,72</w:t>
            </w:r>
          </w:p>
        </w:tc>
        <w:tc>
          <w:tcPr>
            <w:tcW w:w="85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100,15</w:t>
            </w:r>
          </w:p>
        </w:tc>
      </w:tr>
      <w:tr w:rsidR="00455367" w:rsidRPr="00774F5A" w:rsidTr="00455367">
        <w:trPr>
          <w:trHeight w:val="255"/>
        </w:trPr>
        <w:tc>
          <w:tcPr>
            <w:tcW w:w="3402" w:type="dxa"/>
            <w:gridSpan w:val="2"/>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10581 OSNOVNA ŠKOLA MATIJE VLAČIĆA LABIN</w:t>
            </w:r>
          </w:p>
        </w:tc>
        <w:tc>
          <w:tcPr>
            <w:tcW w:w="1560"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2.518.317,48</w:t>
            </w:r>
          </w:p>
        </w:tc>
        <w:tc>
          <w:tcPr>
            <w:tcW w:w="155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8.314.145,00</w:t>
            </w:r>
          </w:p>
        </w:tc>
        <w:tc>
          <w:tcPr>
            <w:tcW w:w="155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8.216.500,00</w:t>
            </w:r>
          </w:p>
        </w:tc>
        <w:tc>
          <w:tcPr>
            <w:tcW w:w="1468"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8.191.500,00</w:t>
            </w:r>
          </w:p>
        </w:tc>
        <w:tc>
          <w:tcPr>
            <w:tcW w:w="150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8.191.500,00</w:t>
            </w:r>
          </w:p>
        </w:tc>
        <w:tc>
          <w:tcPr>
            <w:tcW w:w="992"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330,15</w:t>
            </w:r>
          </w:p>
        </w:tc>
        <w:tc>
          <w:tcPr>
            <w:tcW w:w="85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98,83</w:t>
            </w:r>
          </w:p>
        </w:tc>
        <w:tc>
          <w:tcPr>
            <w:tcW w:w="850"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99,70</w:t>
            </w:r>
          </w:p>
        </w:tc>
        <w:tc>
          <w:tcPr>
            <w:tcW w:w="85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100,00</w:t>
            </w:r>
          </w:p>
        </w:tc>
      </w:tr>
      <w:tr w:rsidR="00455367" w:rsidRPr="00774F5A" w:rsidTr="00455367">
        <w:trPr>
          <w:trHeight w:val="255"/>
        </w:trPr>
        <w:tc>
          <w:tcPr>
            <w:tcW w:w="3402" w:type="dxa"/>
            <w:gridSpan w:val="2"/>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10590 OSNOVNA ŠKOLA IVO LOLA RIBAR LABIN</w:t>
            </w:r>
          </w:p>
        </w:tc>
        <w:tc>
          <w:tcPr>
            <w:tcW w:w="1560"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3.181.680,85</w:t>
            </w:r>
          </w:p>
        </w:tc>
        <w:tc>
          <w:tcPr>
            <w:tcW w:w="155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11.237.444,00</w:t>
            </w:r>
          </w:p>
        </w:tc>
        <w:tc>
          <w:tcPr>
            <w:tcW w:w="155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11.190.220,00</w:t>
            </w:r>
          </w:p>
        </w:tc>
        <w:tc>
          <w:tcPr>
            <w:tcW w:w="1468"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11.170.173,00</w:t>
            </w:r>
          </w:p>
        </w:tc>
        <w:tc>
          <w:tcPr>
            <w:tcW w:w="150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11.170.173,00</w:t>
            </w:r>
          </w:p>
        </w:tc>
        <w:tc>
          <w:tcPr>
            <w:tcW w:w="992"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353,19</w:t>
            </w:r>
          </w:p>
        </w:tc>
        <w:tc>
          <w:tcPr>
            <w:tcW w:w="85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99,58</w:t>
            </w:r>
          </w:p>
        </w:tc>
        <w:tc>
          <w:tcPr>
            <w:tcW w:w="850"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99,82</w:t>
            </w:r>
          </w:p>
        </w:tc>
        <w:tc>
          <w:tcPr>
            <w:tcW w:w="85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100,00</w:t>
            </w:r>
          </w:p>
        </w:tc>
      </w:tr>
      <w:tr w:rsidR="00455367" w:rsidRPr="00774F5A" w:rsidTr="00455367">
        <w:trPr>
          <w:trHeight w:val="255"/>
        </w:trPr>
        <w:tc>
          <w:tcPr>
            <w:tcW w:w="3402" w:type="dxa"/>
            <w:gridSpan w:val="2"/>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10645 CENTAR LIČE FARAGUNA LABIN</w:t>
            </w:r>
          </w:p>
        </w:tc>
        <w:tc>
          <w:tcPr>
            <w:tcW w:w="1560"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576.399,19</w:t>
            </w:r>
          </w:p>
        </w:tc>
        <w:tc>
          <w:tcPr>
            <w:tcW w:w="155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3.060.568,00</w:t>
            </w:r>
          </w:p>
        </w:tc>
        <w:tc>
          <w:tcPr>
            <w:tcW w:w="155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2.905.293,00</w:t>
            </w:r>
          </w:p>
        </w:tc>
        <w:tc>
          <w:tcPr>
            <w:tcW w:w="1468"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2.846.793,00</w:t>
            </w:r>
          </w:p>
        </w:tc>
        <w:tc>
          <w:tcPr>
            <w:tcW w:w="150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2.846.793,00</w:t>
            </w:r>
          </w:p>
        </w:tc>
        <w:tc>
          <w:tcPr>
            <w:tcW w:w="992"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530,98</w:t>
            </w:r>
          </w:p>
        </w:tc>
        <w:tc>
          <w:tcPr>
            <w:tcW w:w="85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94,93</w:t>
            </w:r>
          </w:p>
        </w:tc>
        <w:tc>
          <w:tcPr>
            <w:tcW w:w="850"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97,99</w:t>
            </w:r>
          </w:p>
        </w:tc>
        <w:tc>
          <w:tcPr>
            <w:tcW w:w="85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100,00</w:t>
            </w:r>
          </w:p>
        </w:tc>
      </w:tr>
      <w:tr w:rsidR="00455367" w:rsidRPr="00774F5A" w:rsidTr="00455367">
        <w:trPr>
          <w:trHeight w:val="255"/>
        </w:trPr>
        <w:tc>
          <w:tcPr>
            <w:tcW w:w="3402" w:type="dxa"/>
            <w:gridSpan w:val="2"/>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48478 UMJETNIČKA ŠKOLA MATKA BRAJŠE RAŠANA LABIN</w:t>
            </w:r>
          </w:p>
        </w:tc>
        <w:tc>
          <w:tcPr>
            <w:tcW w:w="1560"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936.389,28</w:t>
            </w:r>
          </w:p>
        </w:tc>
        <w:tc>
          <w:tcPr>
            <w:tcW w:w="155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5.260.365,00</w:t>
            </w:r>
          </w:p>
        </w:tc>
        <w:tc>
          <w:tcPr>
            <w:tcW w:w="155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5.296.000,00</w:t>
            </w:r>
          </w:p>
        </w:tc>
        <w:tc>
          <w:tcPr>
            <w:tcW w:w="1468"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5.321.000,00</w:t>
            </w:r>
          </w:p>
        </w:tc>
        <w:tc>
          <w:tcPr>
            <w:tcW w:w="150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5.361.000,00</w:t>
            </w:r>
          </w:p>
        </w:tc>
        <w:tc>
          <w:tcPr>
            <w:tcW w:w="992"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561,77</w:t>
            </w:r>
          </w:p>
        </w:tc>
        <w:tc>
          <w:tcPr>
            <w:tcW w:w="85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100,68</w:t>
            </w:r>
          </w:p>
        </w:tc>
        <w:tc>
          <w:tcPr>
            <w:tcW w:w="850"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100,47</w:t>
            </w:r>
          </w:p>
        </w:tc>
        <w:tc>
          <w:tcPr>
            <w:tcW w:w="85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100,75</w:t>
            </w:r>
          </w:p>
        </w:tc>
      </w:tr>
      <w:tr w:rsidR="00455367" w:rsidRPr="00774F5A" w:rsidTr="00455367">
        <w:trPr>
          <w:trHeight w:val="255"/>
        </w:trPr>
        <w:tc>
          <w:tcPr>
            <w:tcW w:w="119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221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1560"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155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155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1468"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150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992"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85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850"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85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r>
      <w:tr w:rsidR="00455367" w:rsidRPr="00774F5A" w:rsidTr="00455367">
        <w:trPr>
          <w:trHeight w:val="255"/>
        </w:trPr>
        <w:tc>
          <w:tcPr>
            <w:tcW w:w="3402" w:type="dxa"/>
            <w:gridSpan w:val="2"/>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Glava 50004 USTANOVE U KULTURI</w:t>
            </w:r>
          </w:p>
        </w:tc>
        <w:tc>
          <w:tcPr>
            <w:tcW w:w="1560"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3.541.511,34</w:t>
            </w:r>
          </w:p>
        </w:tc>
        <w:tc>
          <w:tcPr>
            <w:tcW w:w="155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3.543.479,00</w:t>
            </w:r>
          </w:p>
        </w:tc>
        <w:tc>
          <w:tcPr>
            <w:tcW w:w="155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3.972.840,00</w:t>
            </w:r>
          </w:p>
        </w:tc>
        <w:tc>
          <w:tcPr>
            <w:tcW w:w="1468"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3.203.340,00</w:t>
            </w:r>
          </w:p>
        </w:tc>
        <w:tc>
          <w:tcPr>
            <w:tcW w:w="150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3.003.340,00</w:t>
            </w:r>
          </w:p>
        </w:tc>
        <w:tc>
          <w:tcPr>
            <w:tcW w:w="992"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100,06</w:t>
            </w:r>
          </w:p>
        </w:tc>
        <w:tc>
          <w:tcPr>
            <w:tcW w:w="85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112,12</w:t>
            </w:r>
          </w:p>
        </w:tc>
        <w:tc>
          <w:tcPr>
            <w:tcW w:w="850"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80,63</w:t>
            </w:r>
          </w:p>
        </w:tc>
        <w:tc>
          <w:tcPr>
            <w:tcW w:w="85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93,76</w:t>
            </w:r>
          </w:p>
        </w:tc>
      </w:tr>
      <w:tr w:rsidR="00455367" w:rsidRPr="00774F5A" w:rsidTr="00455367">
        <w:trPr>
          <w:trHeight w:val="255"/>
        </w:trPr>
        <w:tc>
          <w:tcPr>
            <w:tcW w:w="3402" w:type="dxa"/>
            <w:gridSpan w:val="2"/>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lastRenderedPageBreak/>
              <w:t>15577 PUČKO OTVORENO UČILIŠTE LABIN</w:t>
            </w:r>
          </w:p>
        </w:tc>
        <w:tc>
          <w:tcPr>
            <w:tcW w:w="1560"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2.551.220,36</w:t>
            </w:r>
          </w:p>
        </w:tc>
        <w:tc>
          <w:tcPr>
            <w:tcW w:w="155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2.609.586,00</w:t>
            </w:r>
          </w:p>
        </w:tc>
        <w:tc>
          <w:tcPr>
            <w:tcW w:w="155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2.949.240,00</w:t>
            </w:r>
          </w:p>
        </w:tc>
        <w:tc>
          <w:tcPr>
            <w:tcW w:w="1468"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2.199.740,00</w:t>
            </w:r>
          </w:p>
        </w:tc>
        <w:tc>
          <w:tcPr>
            <w:tcW w:w="150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1.999.740,00</w:t>
            </w:r>
          </w:p>
        </w:tc>
        <w:tc>
          <w:tcPr>
            <w:tcW w:w="992"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102,29</w:t>
            </w:r>
          </w:p>
        </w:tc>
        <w:tc>
          <w:tcPr>
            <w:tcW w:w="85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113,02</w:t>
            </w:r>
          </w:p>
        </w:tc>
        <w:tc>
          <w:tcPr>
            <w:tcW w:w="850"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74,59</w:t>
            </w:r>
          </w:p>
        </w:tc>
        <w:tc>
          <w:tcPr>
            <w:tcW w:w="85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90,91</w:t>
            </w:r>
          </w:p>
        </w:tc>
      </w:tr>
      <w:tr w:rsidR="00455367" w:rsidRPr="00774F5A" w:rsidTr="00455367">
        <w:trPr>
          <w:trHeight w:val="255"/>
        </w:trPr>
        <w:tc>
          <w:tcPr>
            <w:tcW w:w="3402" w:type="dxa"/>
            <w:gridSpan w:val="2"/>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42266 GRADSKA KNJIŽNICA LABIN</w:t>
            </w:r>
          </w:p>
        </w:tc>
        <w:tc>
          <w:tcPr>
            <w:tcW w:w="1560"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990.290,98</w:t>
            </w:r>
          </w:p>
        </w:tc>
        <w:tc>
          <w:tcPr>
            <w:tcW w:w="155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933.893,00</w:t>
            </w:r>
          </w:p>
        </w:tc>
        <w:tc>
          <w:tcPr>
            <w:tcW w:w="155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1.023.600,00</w:t>
            </w:r>
          </w:p>
        </w:tc>
        <w:tc>
          <w:tcPr>
            <w:tcW w:w="1468"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1.003.600,00</w:t>
            </w:r>
          </w:p>
        </w:tc>
        <w:tc>
          <w:tcPr>
            <w:tcW w:w="150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1.003.600,00</w:t>
            </w:r>
          </w:p>
        </w:tc>
        <w:tc>
          <w:tcPr>
            <w:tcW w:w="992"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94,30</w:t>
            </w:r>
          </w:p>
        </w:tc>
        <w:tc>
          <w:tcPr>
            <w:tcW w:w="85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109,61</w:t>
            </w:r>
          </w:p>
        </w:tc>
        <w:tc>
          <w:tcPr>
            <w:tcW w:w="850"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98,05</w:t>
            </w:r>
          </w:p>
        </w:tc>
        <w:tc>
          <w:tcPr>
            <w:tcW w:w="85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100,00</w:t>
            </w:r>
          </w:p>
        </w:tc>
      </w:tr>
      <w:tr w:rsidR="00455367" w:rsidRPr="00774F5A" w:rsidTr="00455367">
        <w:trPr>
          <w:trHeight w:val="255"/>
        </w:trPr>
        <w:tc>
          <w:tcPr>
            <w:tcW w:w="119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221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 </w:t>
            </w:r>
          </w:p>
        </w:tc>
        <w:tc>
          <w:tcPr>
            <w:tcW w:w="1560"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8"/>
                <w:szCs w:val="18"/>
                <w:lang w:eastAsia="hr-HR"/>
              </w:rPr>
            </w:pPr>
            <w:r w:rsidRPr="003E69F6">
              <w:rPr>
                <w:rFonts w:ascii="Arial" w:eastAsia="Times New Roman" w:hAnsi="Arial" w:cs="Arial"/>
                <w:b/>
                <w:bCs/>
                <w:sz w:val="18"/>
                <w:szCs w:val="18"/>
                <w:lang w:eastAsia="hr-HR"/>
              </w:rPr>
              <w:t> </w:t>
            </w:r>
          </w:p>
        </w:tc>
        <w:tc>
          <w:tcPr>
            <w:tcW w:w="155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8"/>
                <w:szCs w:val="18"/>
                <w:lang w:eastAsia="hr-HR"/>
              </w:rPr>
            </w:pPr>
            <w:r w:rsidRPr="003E69F6">
              <w:rPr>
                <w:rFonts w:ascii="Arial" w:eastAsia="Times New Roman" w:hAnsi="Arial" w:cs="Arial"/>
                <w:b/>
                <w:bCs/>
                <w:sz w:val="18"/>
                <w:szCs w:val="18"/>
                <w:lang w:eastAsia="hr-HR"/>
              </w:rPr>
              <w:t> </w:t>
            </w:r>
          </w:p>
        </w:tc>
        <w:tc>
          <w:tcPr>
            <w:tcW w:w="155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8"/>
                <w:szCs w:val="18"/>
                <w:lang w:eastAsia="hr-HR"/>
              </w:rPr>
            </w:pPr>
            <w:r w:rsidRPr="003E69F6">
              <w:rPr>
                <w:rFonts w:ascii="Arial" w:eastAsia="Times New Roman" w:hAnsi="Arial" w:cs="Arial"/>
                <w:b/>
                <w:bCs/>
                <w:sz w:val="18"/>
                <w:szCs w:val="18"/>
                <w:lang w:eastAsia="hr-HR"/>
              </w:rPr>
              <w:t> </w:t>
            </w:r>
          </w:p>
        </w:tc>
        <w:tc>
          <w:tcPr>
            <w:tcW w:w="1468"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8"/>
                <w:szCs w:val="18"/>
                <w:lang w:eastAsia="hr-HR"/>
              </w:rPr>
            </w:pPr>
            <w:r w:rsidRPr="003E69F6">
              <w:rPr>
                <w:rFonts w:ascii="Arial" w:eastAsia="Times New Roman" w:hAnsi="Arial" w:cs="Arial"/>
                <w:b/>
                <w:bCs/>
                <w:sz w:val="18"/>
                <w:szCs w:val="18"/>
                <w:lang w:eastAsia="hr-HR"/>
              </w:rPr>
              <w:t> </w:t>
            </w:r>
          </w:p>
        </w:tc>
        <w:tc>
          <w:tcPr>
            <w:tcW w:w="150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8"/>
                <w:szCs w:val="18"/>
                <w:lang w:eastAsia="hr-HR"/>
              </w:rPr>
            </w:pPr>
            <w:r w:rsidRPr="003E69F6">
              <w:rPr>
                <w:rFonts w:ascii="Arial" w:eastAsia="Times New Roman" w:hAnsi="Arial" w:cs="Arial"/>
                <w:b/>
                <w:bCs/>
                <w:sz w:val="18"/>
                <w:szCs w:val="18"/>
                <w:lang w:eastAsia="hr-HR"/>
              </w:rPr>
              <w:t> </w:t>
            </w:r>
          </w:p>
        </w:tc>
        <w:tc>
          <w:tcPr>
            <w:tcW w:w="992"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8"/>
                <w:szCs w:val="18"/>
                <w:lang w:eastAsia="hr-HR"/>
              </w:rPr>
            </w:pPr>
            <w:r w:rsidRPr="003E69F6">
              <w:rPr>
                <w:rFonts w:ascii="Arial" w:eastAsia="Times New Roman" w:hAnsi="Arial" w:cs="Arial"/>
                <w:b/>
                <w:bCs/>
                <w:sz w:val="18"/>
                <w:szCs w:val="18"/>
                <w:lang w:eastAsia="hr-HR"/>
              </w:rPr>
              <w:t> </w:t>
            </w:r>
          </w:p>
        </w:tc>
        <w:tc>
          <w:tcPr>
            <w:tcW w:w="85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8"/>
                <w:szCs w:val="18"/>
                <w:lang w:eastAsia="hr-HR"/>
              </w:rPr>
            </w:pPr>
            <w:r w:rsidRPr="003E69F6">
              <w:rPr>
                <w:rFonts w:ascii="Arial" w:eastAsia="Times New Roman" w:hAnsi="Arial" w:cs="Arial"/>
                <w:b/>
                <w:bCs/>
                <w:sz w:val="18"/>
                <w:szCs w:val="18"/>
                <w:lang w:eastAsia="hr-HR"/>
              </w:rPr>
              <w:t> </w:t>
            </w:r>
          </w:p>
        </w:tc>
        <w:tc>
          <w:tcPr>
            <w:tcW w:w="850"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8"/>
                <w:szCs w:val="18"/>
                <w:lang w:eastAsia="hr-HR"/>
              </w:rPr>
            </w:pPr>
            <w:r w:rsidRPr="003E69F6">
              <w:rPr>
                <w:rFonts w:ascii="Arial" w:eastAsia="Times New Roman" w:hAnsi="Arial" w:cs="Arial"/>
                <w:b/>
                <w:bCs/>
                <w:sz w:val="18"/>
                <w:szCs w:val="18"/>
                <w:lang w:eastAsia="hr-HR"/>
              </w:rPr>
              <w:t> </w:t>
            </w:r>
          </w:p>
        </w:tc>
        <w:tc>
          <w:tcPr>
            <w:tcW w:w="85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8"/>
                <w:szCs w:val="18"/>
                <w:lang w:eastAsia="hr-HR"/>
              </w:rPr>
            </w:pPr>
            <w:r w:rsidRPr="003E69F6">
              <w:rPr>
                <w:rFonts w:ascii="Arial" w:eastAsia="Times New Roman" w:hAnsi="Arial" w:cs="Arial"/>
                <w:b/>
                <w:bCs/>
                <w:sz w:val="18"/>
                <w:szCs w:val="18"/>
                <w:lang w:eastAsia="hr-HR"/>
              </w:rPr>
              <w:t> </w:t>
            </w:r>
          </w:p>
        </w:tc>
      </w:tr>
      <w:tr w:rsidR="00455367" w:rsidRPr="00774F5A" w:rsidTr="00455367">
        <w:trPr>
          <w:trHeight w:val="255"/>
        </w:trPr>
        <w:tc>
          <w:tcPr>
            <w:tcW w:w="3402" w:type="dxa"/>
            <w:gridSpan w:val="2"/>
            <w:tcBorders>
              <w:top w:val="nil"/>
              <w:left w:val="nil"/>
              <w:bottom w:val="nil"/>
              <w:right w:val="nil"/>
            </w:tcBorders>
            <w:shd w:val="clear" w:color="auto" w:fill="E7E6E6" w:themeFill="background2"/>
            <w:noWrap/>
            <w:vAlign w:val="bottom"/>
            <w:hideMark/>
          </w:tcPr>
          <w:p w:rsidR="00774F5A" w:rsidRPr="003E69F6" w:rsidRDefault="00774F5A" w:rsidP="00774F5A">
            <w:pPr>
              <w:spacing w:after="0" w:line="240" w:lineRule="auto"/>
              <w:rPr>
                <w:rFonts w:ascii="Arial" w:eastAsia="Times New Roman" w:hAnsi="Arial" w:cs="Arial"/>
                <w:b/>
                <w:bCs/>
                <w:i/>
                <w:iCs/>
                <w:sz w:val="16"/>
                <w:szCs w:val="16"/>
                <w:lang w:eastAsia="hr-HR"/>
              </w:rPr>
            </w:pPr>
            <w:r w:rsidRPr="003E69F6">
              <w:rPr>
                <w:rFonts w:ascii="Arial" w:eastAsia="Times New Roman" w:hAnsi="Arial" w:cs="Arial"/>
                <w:b/>
                <w:bCs/>
                <w:i/>
                <w:iCs/>
                <w:sz w:val="16"/>
                <w:szCs w:val="16"/>
                <w:lang w:eastAsia="hr-HR"/>
              </w:rPr>
              <w:t>Razdjel 600 UPRAVNI ODJEL ZA GOSPODARSTVO I EU PROJEKTE</w:t>
            </w:r>
          </w:p>
        </w:tc>
        <w:tc>
          <w:tcPr>
            <w:tcW w:w="1560" w:type="dxa"/>
            <w:tcBorders>
              <w:top w:val="nil"/>
              <w:left w:val="nil"/>
              <w:bottom w:val="nil"/>
              <w:right w:val="nil"/>
            </w:tcBorders>
            <w:shd w:val="clear" w:color="auto" w:fill="E7E6E6" w:themeFill="background2"/>
            <w:noWrap/>
            <w:vAlign w:val="bottom"/>
            <w:hideMark/>
          </w:tcPr>
          <w:p w:rsidR="00774F5A" w:rsidRPr="003E69F6" w:rsidRDefault="00774F5A" w:rsidP="00774F5A">
            <w:pPr>
              <w:spacing w:after="0" w:line="240" w:lineRule="auto"/>
              <w:jc w:val="right"/>
              <w:rPr>
                <w:rFonts w:ascii="Arial" w:eastAsia="Times New Roman" w:hAnsi="Arial" w:cs="Arial"/>
                <w:b/>
                <w:bCs/>
                <w:i/>
                <w:iCs/>
                <w:sz w:val="18"/>
                <w:szCs w:val="18"/>
                <w:lang w:eastAsia="hr-HR"/>
              </w:rPr>
            </w:pPr>
            <w:r w:rsidRPr="003E69F6">
              <w:rPr>
                <w:rFonts w:ascii="Arial" w:eastAsia="Times New Roman" w:hAnsi="Arial" w:cs="Arial"/>
                <w:b/>
                <w:bCs/>
                <w:i/>
                <w:iCs/>
                <w:sz w:val="18"/>
                <w:szCs w:val="18"/>
                <w:lang w:eastAsia="hr-HR"/>
              </w:rPr>
              <w:t>2.912.492,96</w:t>
            </w:r>
          </w:p>
        </w:tc>
        <w:tc>
          <w:tcPr>
            <w:tcW w:w="1559" w:type="dxa"/>
            <w:tcBorders>
              <w:top w:val="nil"/>
              <w:left w:val="nil"/>
              <w:bottom w:val="nil"/>
              <w:right w:val="nil"/>
            </w:tcBorders>
            <w:shd w:val="clear" w:color="auto" w:fill="E7E6E6" w:themeFill="background2"/>
            <w:noWrap/>
            <w:vAlign w:val="bottom"/>
            <w:hideMark/>
          </w:tcPr>
          <w:p w:rsidR="00774F5A" w:rsidRPr="003E69F6" w:rsidRDefault="00774F5A" w:rsidP="00774F5A">
            <w:pPr>
              <w:spacing w:after="0" w:line="240" w:lineRule="auto"/>
              <w:jc w:val="right"/>
              <w:rPr>
                <w:rFonts w:ascii="Arial" w:eastAsia="Times New Roman" w:hAnsi="Arial" w:cs="Arial"/>
                <w:b/>
                <w:bCs/>
                <w:i/>
                <w:iCs/>
                <w:sz w:val="18"/>
                <w:szCs w:val="18"/>
                <w:lang w:eastAsia="hr-HR"/>
              </w:rPr>
            </w:pPr>
            <w:r w:rsidRPr="003E69F6">
              <w:rPr>
                <w:rFonts w:ascii="Arial" w:eastAsia="Times New Roman" w:hAnsi="Arial" w:cs="Arial"/>
                <w:b/>
                <w:bCs/>
                <w:i/>
                <w:iCs/>
                <w:sz w:val="18"/>
                <w:szCs w:val="18"/>
                <w:lang w:eastAsia="hr-HR"/>
              </w:rPr>
              <w:t>2.236.102,00</w:t>
            </w:r>
          </w:p>
        </w:tc>
        <w:tc>
          <w:tcPr>
            <w:tcW w:w="1559" w:type="dxa"/>
            <w:tcBorders>
              <w:top w:val="nil"/>
              <w:left w:val="nil"/>
              <w:bottom w:val="nil"/>
              <w:right w:val="nil"/>
            </w:tcBorders>
            <w:shd w:val="clear" w:color="auto" w:fill="E7E6E6" w:themeFill="background2"/>
            <w:noWrap/>
            <w:vAlign w:val="bottom"/>
            <w:hideMark/>
          </w:tcPr>
          <w:p w:rsidR="00774F5A" w:rsidRPr="003E69F6" w:rsidRDefault="00774F5A" w:rsidP="00774F5A">
            <w:pPr>
              <w:spacing w:after="0" w:line="240" w:lineRule="auto"/>
              <w:jc w:val="right"/>
              <w:rPr>
                <w:rFonts w:ascii="Arial" w:eastAsia="Times New Roman" w:hAnsi="Arial" w:cs="Arial"/>
                <w:b/>
                <w:bCs/>
                <w:i/>
                <w:iCs/>
                <w:sz w:val="18"/>
                <w:szCs w:val="18"/>
                <w:lang w:eastAsia="hr-HR"/>
              </w:rPr>
            </w:pPr>
            <w:r w:rsidRPr="003E69F6">
              <w:rPr>
                <w:rFonts w:ascii="Arial" w:eastAsia="Times New Roman" w:hAnsi="Arial" w:cs="Arial"/>
                <w:b/>
                <w:bCs/>
                <w:i/>
                <w:iCs/>
                <w:sz w:val="18"/>
                <w:szCs w:val="18"/>
                <w:lang w:eastAsia="hr-HR"/>
              </w:rPr>
              <w:t>1.882.852,00</w:t>
            </w:r>
          </w:p>
        </w:tc>
        <w:tc>
          <w:tcPr>
            <w:tcW w:w="1468" w:type="dxa"/>
            <w:tcBorders>
              <w:top w:val="nil"/>
              <w:left w:val="nil"/>
              <w:bottom w:val="nil"/>
              <w:right w:val="nil"/>
            </w:tcBorders>
            <w:shd w:val="clear" w:color="auto" w:fill="E7E6E6" w:themeFill="background2"/>
            <w:noWrap/>
            <w:vAlign w:val="bottom"/>
            <w:hideMark/>
          </w:tcPr>
          <w:p w:rsidR="00774F5A" w:rsidRPr="003E69F6" w:rsidRDefault="00774F5A" w:rsidP="00774F5A">
            <w:pPr>
              <w:spacing w:after="0" w:line="240" w:lineRule="auto"/>
              <w:jc w:val="right"/>
              <w:rPr>
                <w:rFonts w:ascii="Arial" w:eastAsia="Times New Roman" w:hAnsi="Arial" w:cs="Arial"/>
                <w:b/>
                <w:bCs/>
                <w:i/>
                <w:iCs/>
                <w:sz w:val="18"/>
                <w:szCs w:val="18"/>
                <w:lang w:eastAsia="hr-HR"/>
              </w:rPr>
            </w:pPr>
            <w:r w:rsidRPr="003E69F6">
              <w:rPr>
                <w:rFonts w:ascii="Arial" w:eastAsia="Times New Roman" w:hAnsi="Arial" w:cs="Arial"/>
                <w:b/>
                <w:bCs/>
                <w:i/>
                <w:iCs/>
                <w:sz w:val="18"/>
                <w:szCs w:val="18"/>
                <w:lang w:eastAsia="hr-HR"/>
              </w:rPr>
              <w:t>863.000,00</w:t>
            </w:r>
          </w:p>
        </w:tc>
        <w:tc>
          <w:tcPr>
            <w:tcW w:w="1509" w:type="dxa"/>
            <w:tcBorders>
              <w:top w:val="nil"/>
              <w:left w:val="nil"/>
              <w:bottom w:val="nil"/>
              <w:right w:val="nil"/>
            </w:tcBorders>
            <w:shd w:val="clear" w:color="auto" w:fill="E7E6E6" w:themeFill="background2"/>
            <w:noWrap/>
            <w:vAlign w:val="bottom"/>
            <w:hideMark/>
          </w:tcPr>
          <w:p w:rsidR="00774F5A" w:rsidRPr="003E69F6" w:rsidRDefault="00774F5A" w:rsidP="00774F5A">
            <w:pPr>
              <w:spacing w:after="0" w:line="240" w:lineRule="auto"/>
              <w:jc w:val="right"/>
              <w:rPr>
                <w:rFonts w:ascii="Arial" w:eastAsia="Times New Roman" w:hAnsi="Arial" w:cs="Arial"/>
                <w:b/>
                <w:bCs/>
                <w:i/>
                <w:iCs/>
                <w:sz w:val="18"/>
                <w:szCs w:val="18"/>
                <w:lang w:eastAsia="hr-HR"/>
              </w:rPr>
            </w:pPr>
            <w:r w:rsidRPr="003E69F6">
              <w:rPr>
                <w:rFonts w:ascii="Arial" w:eastAsia="Times New Roman" w:hAnsi="Arial" w:cs="Arial"/>
                <w:b/>
                <w:bCs/>
                <w:i/>
                <w:iCs/>
                <w:sz w:val="18"/>
                <w:szCs w:val="18"/>
                <w:lang w:eastAsia="hr-HR"/>
              </w:rPr>
              <w:t>872.000,00</w:t>
            </w:r>
          </w:p>
        </w:tc>
        <w:tc>
          <w:tcPr>
            <w:tcW w:w="992" w:type="dxa"/>
            <w:tcBorders>
              <w:top w:val="nil"/>
              <w:left w:val="nil"/>
              <w:bottom w:val="nil"/>
              <w:right w:val="nil"/>
            </w:tcBorders>
            <w:shd w:val="clear" w:color="auto" w:fill="E7E6E6" w:themeFill="background2"/>
            <w:noWrap/>
            <w:vAlign w:val="bottom"/>
            <w:hideMark/>
          </w:tcPr>
          <w:p w:rsidR="00774F5A" w:rsidRPr="003E69F6" w:rsidRDefault="00774F5A" w:rsidP="00774F5A">
            <w:pPr>
              <w:spacing w:after="0" w:line="240" w:lineRule="auto"/>
              <w:jc w:val="right"/>
              <w:rPr>
                <w:rFonts w:ascii="Arial" w:eastAsia="Times New Roman" w:hAnsi="Arial" w:cs="Arial"/>
                <w:b/>
                <w:bCs/>
                <w:i/>
                <w:iCs/>
                <w:sz w:val="18"/>
                <w:szCs w:val="18"/>
                <w:lang w:eastAsia="hr-HR"/>
              </w:rPr>
            </w:pPr>
            <w:r w:rsidRPr="003E69F6">
              <w:rPr>
                <w:rFonts w:ascii="Arial" w:eastAsia="Times New Roman" w:hAnsi="Arial" w:cs="Arial"/>
                <w:b/>
                <w:bCs/>
                <w:i/>
                <w:iCs/>
                <w:sz w:val="18"/>
                <w:szCs w:val="18"/>
                <w:lang w:eastAsia="hr-HR"/>
              </w:rPr>
              <w:t>76,78</w:t>
            </w:r>
          </w:p>
        </w:tc>
        <w:tc>
          <w:tcPr>
            <w:tcW w:w="851" w:type="dxa"/>
            <w:tcBorders>
              <w:top w:val="nil"/>
              <w:left w:val="nil"/>
              <w:bottom w:val="nil"/>
              <w:right w:val="nil"/>
            </w:tcBorders>
            <w:shd w:val="clear" w:color="auto" w:fill="E7E6E6" w:themeFill="background2"/>
            <w:noWrap/>
            <w:vAlign w:val="bottom"/>
            <w:hideMark/>
          </w:tcPr>
          <w:p w:rsidR="00774F5A" w:rsidRPr="003E69F6" w:rsidRDefault="00774F5A" w:rsidP="00774F5A">
            <w:pPr>
              <w:spacing w:after="0" w:line="240" w:lineRule="auto"/>
              <w:jc w:val="right"/>
              <w:rPr>
                <w:rFonts w:ascii="Arial" w:eastAsia="Times New Roman" w:hAnsi="Arial" w:cs="Arial"/>
                <w:b/>
                <w:bCs/>
                <w:i/>
                <w:iCs/>
                <w:sz w:val="18"/>
                <w:szCs w:val="18"/>
                <w:lang w:eastAsia="hr-HR"/>
              </w:rPr>
            </w:pPr>
            <w:r w:rsidRPr="003E69F6">
              <w:rPr>
                <w:rFonts w:ascii="Arial" w:eastAsia="Times New Roman" w:hAnsi="Arial" w:cs="Arial"/>
                <w:b/>
                <w:bCs/>
                <w:i/>
                <w:iCs/>
                <w:sz w:val="18"/>
                <w:szCs w:val="18"/>
                <w:lang w:eastAsia="hr-HR"/>
              </w:rPr>
              <w:t>84,20</w:t>
            </w:r>
          </w:p>
        </w:tc>
        <w:tc>
          <w:tcPr>
            <w:tcW w:w="850" w:type="dxa"/>
            <w:tcBorders>
              <w:top w:val="nil"/>
              <w:left w:val="nil"/>
              <w:bottom w:val="nil"/>
              <w:right w:val="nil"/>
            </w:tcBorders>
            <w:shd w:val="clear" w:color="auto" w:fill="E7E6E6" w:themeFill="background2"/>
            <w:noWrap/>
            <w:vAlign w:val="bottom"/>
            <w:hideMark/>
          </w:tcPr>
          <w:p w:rsidR="00774F5A" w:rsidRPr="003E69F6" w:rsidRDefault="00774F5A" w:rsidP="00774F5A">
            <w:pPr>
              <w:spacing w:after="0" w:line="240" w:lineRule="auto"/>
              <w:jc w:val="right"/>
              <w:rPr>
                <w:rFonts w:ascii="Arial" w:eastAsia="Times New Roman" w:hAnsi="Arial" w:cs="Arial"/>
                <w:b/>
                <w:bCs/>
                <w:i/>
                <w:iCs/>
                <w:sz w:val="18"/>
                <w:szCs w:val="18"/>
                <w:lang w:eastAsia="hr-HR"/>
              </w:rPr>
            </w:pPr>
            <w:r w:rsidRPr="003E69F6">
              <w:rPr>
                <w:rFonts w:ascii="Arial" w:eastAsia="Times New Roman" w:hAnsi="Arial" w:cs="Arial"/>
                <w:b/>
                <w:bCs/>
                <w:i/>
                <w:iCs/>
                <w:sz w:val="18"/>
                <w:szCs w:val="18"/>
                <w:lang w:eastAsia="hr-HR"/>
              </w:rPr>
              <w:t>45,83</w:t>
            </w:r>
          </w:p>
        </w:tc>
        <w:tc>
          <w:tcPr>
            <w:tcW w:w="851" w:type="dxa"/>
            <w:tcBorders>
              <w:top w:val="nil"/>
              <w:left w:val="nil"/>
              <w:bottom w:val="nil"/>
              <w:right w:val="nil"/>
            </w:tcBorders>
            <w:shd w:val="clear" w:color="auto" w:fill="E7E6E6" w:themeFill="background2"/>
            <w:noWrap/>
            <w:vAlign w:val="bottom"/>
            <w:hideMark/>
          </w:tcPr>
          <w:p w:rsidR="00774F5A" w:rsidRPr="003E69F6" w:rsidRDefault="00774F5A" w:rsidP="00774F5A">
            <w:pPr>
              <w:spacing w:after="0" w:line="240" w:lineRule="auto"/>
              <w:jc w:val="right"/>
              <w:rPr>
                <w:rFonts w:ascii="Arial" w:eastAsia="Times New Roman" w:hAnsi="Arial" w:cs="Arial"/>
                <w:b/>
                <w:bCs/>
                <w:i/>
                <w:iCs/>
                <w:sz w:val="18"/>
                <w:szCs w:val="18"/>
                <w:lang w:eastAsia="hr-HR"/>
              </w:rPr>
            </w:pPr>
            <w:r w:rsidRPr="003E69F6">
              <w:rPr>
                <w:rFonts w:ascii="Arial" w:eastAsia="Times New Roman" w:hAnsi="Arial" w:cs="Arial"/>
                <w:b/>
                <w:bCs/>
                <w:i/>
                <w:iCs/>
                <w:sz w:val="18"/>
                <w:szCs w:val="18"/>
                <w:lang w:eastAsia="hr-HR"/>
              </w:rPr>
              <w:t>101,04</w:t>
            </w:r>
          </w:p>
        </w:tc>
      </w:tr>
      <w:tr w:rsidR="00455367" w:rsidRPr="00774F5A" w:rsidTr="00455367">
        <w:trPr>
          <w:trHeight w:val="255"/>
        </w:trPr>
        <w:tc>
          <w:tcPr>
            <w:tcW w:w="3402" w:type="dxa"/>
            <w:gridSpan w:val="2"/>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Glava 60001 UPRAVNI ODJEL ZA GOSPODARSTVO I EU PROJEKTE</w:t>
            </w:r>
          </w:p>
        </w:tc>
        <w:tc>
          <w:tcPr>
            <w:tcW w:w="1560"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2.912.492,96</w:t>
            </w:r>
          </w:p>
        </w:tc>
        <w:tc>
          <w:tcPr>
            <w:tcW w:w="155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2.236.102,00</w:t>
            </w:r>
          </w:p>
        </w:tc>
        <w:tc>
          <w:tcPr>
            <w:tcW w:w="155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1.882.852,00</w:t>
            </w:r>
          </w:p>
        </w:tc>
        <w:tc>
          <w:tcPr>
            <w:tcW w:w="1468"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863.000,00</w:t>
            </w:r>
          </w:p>
        </w:tc>
        <w:tc>
          <w:tcPr>
            <w:tcW w:w="1509"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872.000,00</w:t>
            </w:r>
          </w:p>
        </w:tc>
        <w:tc>
          <w:tcPr>
            <w:tcW w:w="992"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76,78</w:t>
            </w:r>
          </w:p>
        </w:tc>
        <w:tc>
          <w:tcPr>
            <w:tcW w:w="85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84,20</w:t>
            </w:r>
          </w:p>
        </w:tc>
        <w:tc>
          <w:tcPr>
            <w:tcW w:w="850"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45,83</w:t>
            </w:r>
          </w:p>
        </w:tc>
        <w:tc>
          <w:tcPr>
            <w:tcW w:w="851" w:type="dxa"/>
            <w:tcBorders>
              <w:top w:val="nil"/>
              <w:left w:val="nil"/>
              <w:bottom w:val="nil"/>
              <w:right w:val="nil"/>
            </w:tcBorders>
            <w:shd w:val="clear" w:color="auto" w:fill="FFFFFF" w:themeFill="background1"/>
            <w:noWrap/>
            <w:vAlign w:val="bottom"/>
            <w:hideMark/>
          </w:tcPr>
          <w:p w:rsidR="00774F5A" w:rsidRPr="003E69F6" w:rsidRDefault="00774F5A" w:rsidP="00774F5A">
            <w:pPr>
              <w:spacing w:after="0" w:line="240" w:lineRule="auto"/>
              <w:jc w:val="right"/>
              <w:rPr>
                <w:rFonts w:ascii="Arial" w:eastAsia="Times New Roman" w:hAnsi="Arial" w:cs="Arial"/>
                <w:b/>
                <w:bCs/>
                <w:sz w:val="16"/>
                <w:szCs w:val="16"/>
                <w:lang w:eastAsia="hr-HR"/>
              </w:rPr>
            </w:pPr>
            <w:r w:rsidRPr="003E69F6">
              <w:rPr>
                <w:rFonts w:ascii="Arial" w:eastAsia="Times New Roman" w:hAnsi="Arial" w:cs="Arial"/>
                <w:b/>
                <w:bCs/>
                <w:sz w:val="16"/>
                <w:szCs w:val="16"/>
                <w:lang w:eastAsia="hr-HR"/>
              </w:rPr>
              <w:t>101,04</w:t>
            </w:r>
          </w:p>
        </w:tc>
      </w:tr>
    </w:tbl>
    <w:p w:rsidR="00100BCD" w:rsidRDefault="00774F5A" w:rsidP="002343C5">
      <w:r>
        <w:fldChar w:fldCharType="end"/>
      </w:r>
    </w:p>
    <w:p w:rsidR="00455367" w:rsidRDefault="00455367" w:rsidP="002343C5"/>
    <w:p w:rsidR="00455367" w:rsidRDefault="00455367" w:rsidP="002343C5"/>
    <w:p w:rsidR="00455367" w:rsidRDefault="00455367" w:rsidP="002343C5"/>
    <w:p w:rsidR="00455367" w:rsidRDefault="00455367" w:rsidP="002343C5"/>
    <w:p w:rsidR="00455367" w:rsidRDefault="00455367" w:rsidP="002343C5"/>
    <w:p w:rsidR="00455367" w:rsidRDefault="00455367" w:rsidP="002343C5"/>
    <w:p w:rsidR="00455367" w:rsidRDefault="00455367" w:rsidP="002343C5"/>
    <w:p w:rsidR="00455367" w:rsidRDefault="00455367" w:rsidP="002343C5"/>
    <w:p w:rsidR="00455367" w:rsidRDefault="00455367" w:rsidP="002343C5"/>
    <w:p w:rsidR="00455367" w:rsidRDefault="00455367" w:rsidP="002343C5"/>
    <w:p w:rsidR="00455367" w:rsidRDefault="00455367" w:rsidP="002343C5"/>
    <w:p w:rsidR="00455367" w:rsidRDefault="00455367" w:rsidP="002343C5"/>
    <w:p w:rsidR="00455367" w:rsidRDefault="00455367" w:rsidP="002343C5"/>
    <w:p w:rsidR="00455367" w:rsidRDefault="00455367" w:rsidP="002343C5"/>
    <w:p w:rsidR="00455367" w:rsidRDefault="00455367" w:rsidP="002343C5"/>
    <w:p w:rsidR="00455367" w:rsidRDefault="00455367" w:rsidP="002343C5"/>
    <w:tbl>
      <w:tblPr>
        <w:tblW w:w="14080" w:type="dxa"/>
        <w:tblLook w:val="04A0" w:firstRow="1" w:lastRow="0" w:firstColumn="1" w:lastColumn="0" w:noHBand="0" w:noVBand="1"/>
      </w:tblPr>
      <w:tblGrid>
        <w:gridCol w:w="14080"/>
      </w:tblGrid>
      <w:tr w:rsidR="00AF1511" w:rsidRPr="00220667" w:rsidTr="00D57F6E">
        <w:trPr>
          <w:trHeight w:val="342"/>
        </w:trPr>
        <w:tc>
          <w:tcPr>
            <w:tcW w:w="14080" w:type="dxa"/>
            <w:tcBorders>
              <w:top w:val="nil"/>
              <w:left w:val="nil"/>
              <w:bottom w:val="nil"/>
              <w:right w:val="nil"/>
            </w:tcBorders>
            <w:shd w:val="clear" w:color="000000" w:fill="FFFFFF"/>
            <w:hideMark/>
          </w:tcPr>
          <w:p w:rsidR="00AF1511" w:rsidRPr="00455367" w:rsidRDefault="00AF1511" w:rsidP="00D57F6E">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GRAD LABIN</w:t>
            </w:r>
          </w:p>
        </w:tc>
      </w:tr>
      <w:tr w:rsidR="00AF1511" w:rsidRPr="00220667" w:rsidTr="00D57F6E">
        <w:trPr>
          <w:trHeight w:val="342"/>
        </w:trPr>
        <w:tc>
          <w:tcPr>
            <w:tcW w:w="14080" w:type="dxa"/>
            <w:tcBorders>
              <w:top w:val="nil"/>
              <w:left w:val="nil"/>
              <w:bottom w:val="nil"/>
              <w:right w:val="nil"/>
            </w:tcBorders>
            <w:shd w:val="clear" w:color="000000" w:fill="FFFFFF"/>
          </w:tcPr>
          <w:p w:rsidR="00AF1511" w:rsidRPr="00455367" w:rsidRDefault="00AF1511" w:rsidP="00D57F6E">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TITOV TRG 11</w:t>
            </w:r>
          </w:p>
          <w:p w:rsidR="00AF1511" w:rsidRPr="00455367" w:rsidRDefault="00AF1511" w:rsidP="00D57F6E">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LABIN 52220</w:t>
            </w:r>
          </w:p>
        </w:tc>
      </w:tr>
      <w:tr w:rsidR="00AF1511" w:rsidRPr="00220667" w:rsidTr="00D57F6E">
        <w:trPr>
          <w:trHeight w:val="300"/>
        </w:trPr>
        <w:tc>
          <w:tcPr>
            <w:tcW w:w="14080" w:type="dxa"/>
            <w:tcBorders>
              <w:top w:val="nil"/>
              <w:left w:val="nil"/>
              <w:bottom w:val="nil"/>
              <w:right w:val="nil"/>
            </w:tcBorders>
            <w:shd w:val="clear" w:color="000000" w:fill="FFFFFF"/>
            <w:hideMark/>
          </w:tcPr>
          <w:p w:rsidR="00AF1511" w:rsidRPr="00455367" w:rsidRDefault="00AF1511" w:rsidP="00D57F6E">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OIB: 19041331726</w:t>
            </w:r>
          </w:p>
          <w:p w:rsidR="00AF1511" w:rsidRPr="00455367" w:rsidRDefault="00AF1511" w:rsidP="00D57F6E">
            <w:pPr>
              <w:spacing w:after="0" w:line="240" w:lineRule="auto"/>
              <w:rPr>
                <w:rFonts w:ascii="Arial" w:eastAsia="Times New Roman" w:hAnsi="Arial" w:cs="Arial"/>
                <w:b/>
                <w:bCs/>
                <w:sz w:val="16"/>
                <w:szCs w:val="16"/>
                <w:lang w:eastAsia="hr-HR"/>
              </w:rPr>
            </w:pPr>
          </w:p>
        </w:tc>
      </w:tr>
    </w:tbl>
    <w:p w:rsidR="002343C5" w:rsidRDefault="002343C5" w:rsidP="002343C5"/>
    <w:p w:rsidR="00247391" w:rsidRDefault="00F11016" w:rsidP="00F11016">
      <w:pPr>
        <w:pStyle w:val="Naslov3"/>
        <w:jc w:val="center"/>
        <w:rPr>
          <w:rFonts w:ascii="Arial" w:hAnsi="Arial" w:cs="Arial"/>
          <w:b/>
          <w:color w:val="auto"/>
        </w:rPr>
      </w:pPr>
      <w:r w:rsidRPr="00DA4B4F">
        <w:rPr>
          <w:rFonts w:ascii="Arial" w:hAnsi="Arial" w:cs="Arial"/>
          <w:b/>
          <w:color w:val="auto"/>
        </w:rPr>
        <w:t xml:space="preserve">1.2.2. </w:t>
      </w:r>
      <w:r w:rsidR="00247391" w:rsidRPr="00DA4B4F">
        <w:rPr>
          <w:rFonts w:ascii="Arial" w:hAnsi="Arial" w:cs="Arial"/>
          <w:b/>
          <w:color w:val="auto"/>
        </w:rPr>
        <w:t>Pro</w:t>
      </w:r>
      <w:bookmarkEnd w:id="5"/>
      <w:r w:rsidRPr="00DA4B4F">
        <w:rPr>
          <w:rFonts w:ascii="Arial" w:hAnsi="Arial" w:cs="Arial"/>
          <w:b/>
          <w:color w:val="auto"/>
        </w:rPr>
        <w:t>gramska klasifikacija</w:t>
      </w:r>
    </w:p>
    <w:p w:rsidR="00E25BE5" w:rsidRPr="0077056D" w:rsidRDefault="00E25BE5" w:rsidP="00C863C5">
      <w:pPr>
        <w:rPr>
          <w:sz w:val="10"/>
          <w:szCs w:val="10"/>
        </w:rPr>
      </w:pPr>
    </w:p>
    <w:tbl>
      <w:tblPr>
        <w:tblW w:w="13907" w:type="dxa"/>
        <w:tblInd w:w="93" w:type="dxa"/>
        <w:tblLook w:val="04A0" w:firstRow="1" w:lastRow="0" w:firstColumn="1" w:lastColumn="0" w:noHBand="0" w:noVBand="1"/>
      </w:tblPr>
      <w:tblGrid>
        <w:gridCol w:w="872"/>
        <w:gridCol w:w="3373"/>
        <w:gridCol w:w="1410"/>
        <w:gridCol w:w="1228"/>
        <w:gridCol w:w="1228"/>
        <w:gridCol w:w="1228"/>
        <w:gridCol w:w="1228"/>
        <w:gridCol w:w="783"/>
        <w:gridCol w:w="931"/>
        <w:gridCol w:w="783"/>
        <w:gridCol w:w="847"/>
      </w:tblGrid>
      <w:tr w:rsidR="00FE295C" w:rsidRPr="00FE295C" w:rsidTr="003F16A3">
        <w:trPr>
          <w:trHeight w:val="255"/>
        </w:trPr>
        <w:tc>
          <w:tcPr>
            <w:tcW w:w="87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3393"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center"/>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IZVRŠENJE</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center"/>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PLAN</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center"/>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PLAN</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center"/>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PROJEKCIJA</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center"/>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PROJEKCIJA</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center"/>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INDEKS</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center"/>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INDEKS</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center"/>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INDEKS</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center"/>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INDEKS</w:t>
            </w:r>
          </w:p>
        </w:tc>
      </w:tr>
      <w:tr w:rsidR="00FE295C" w:rsidRPr="00FE295C" w:rsidTr="003F16A3">
        <w:trPr>
          <w:trHeight w:val="255"/>
        </w:trPr>
        <w:tc>
          <w:tcPr>
            <w:tcW w:w="87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3393"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center"/>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center"/>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center"/>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center"/>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center"/>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center"/>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center"/>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center"/>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center"/>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w:t>
            </w:r>
          </w:p>
        </w:tc>
      </w:tr>
      <w:tr w:rsidR="00FE295C" w:rsidRPr="00FE295C" w:rsidTr="003F16A3">
        <w:trPr>
          <w:trHeight w:val="255"/>
        </w:trPr>
        <w:tc>
          <w:tcPr>
            <w:tcW w:w="4268" w:type="dxa"/>
            <w:gridSpan w:val="2"/>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BROJ KONTA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center"/>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01.01.2019. - 31.12.2019.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center"/>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2020</w:t>
            </w:r>
            <w:r w:rsidR="003F16A3">
              <w:rPr>
                <w:rFonts w:ascii="Calibri" w:eastAsia="Times New Roman" w:hAnsi="Calibri" w:cs="Calibri"/>
                <w:b/>
                <w:bCs/>
                <w:sz w:val="16"/>
                <w:szCs w:val="16"/>
                <w:lang w:eastAsia="hr-HR"/>
              </w:rPr>
              <w:t>.</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center"/>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2021</w:t>
            </w:r>
            <w:r w:rsidR="003F16A3">
              <w:rPr>
                <w:rFonts w:ascii="Calibri" w:eastAsia="Times New Roman" w:hAnsi="Calibri" w:cs="Calibri"/>
                <w:b/>
                <w:bCs/>
                <w:sz w:val="16"/>
                <w:szCs w:val="16"/>
                <w:lang w:eastAsia="hr-HR"/>
              </w:rPr>
              <w:t>.</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center"/>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2022</w:t>
            </w:r>
            <w:r w:rsidR="003F16A3">
              <w:rPr>
                <w:rFonts w:ascii="Calibri" w:eastAsia="Times New Roman" w:hAnsi="Calibri" w:cs="Calibri"/>
                <w:b/>
                <w:bCs/>
                <w:sz w:val="16"/>
                <w:szCs w:val="16"/>
                <w:lang w:eastAsia="hr-HR"/>
              </w:rPr>
              <w:t>.</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center"/>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2023</w:t>
            </w:r>
            <w:r w:rsidR="003F16A3">
              <w:rPr>
                <w:rFonts w:ascii="Calibri" w:eastAsia="Times New Roman" w:hAnsi="Calibri" w:cs="Calibri"/>
                <w:b/>
                <w:bCs/>
                <w:sz w:val="16"/>
                <w:szCs w:val="16"/>
                <w:lang w:eastAsia="hr-HR"/>
              </w:rPr>
              <w:t>.</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center"/>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center"/>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center"/>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(4/3)</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center"/>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(5/4)</w:t>
            </w:r>
          </w:p>
        </w:tc>
      </w:tr>
      <w:tr w:rsidR="00FE295C" w:rsidRPr="00FE295C" w:rsidTr="003F16A3">
        <w:trPr>
          <w:trHeight w:val="255"/>
        </w:trPr>
        <w:tc>
          <w:tcPr>
            <w:tcW w:w="4268" w:type="dxa"/>
            <w:gridSpan w:val="2"/>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 xml:space="preserve">UKUPNO RASHODI / IZDACI </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90.488.452,88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108.125.412,00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129.393.590,00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123.626.944,00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110.428.044,00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119,49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119,67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95,54</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89,32</w:t>
            </w:r>
          </w:p>
        </w:tc>
      </w:tr>
      <w:tr w:rsidR="00FE295C" w:rsidRPr="00FE295C" w:rsidTr="003F16A3">
        <w:trPr>
          <w:trHeight w:val="255"/>
        </w:trPr>
        <w:tc>
          <w:tcPr>
            <w:tcW w:w="4268" w:type="dxa"/>
            <w:gridSpan w:val="2"/>
            <w:tcBorders>
              <w:top w:val="nil"/>
              <w:left w:val="nil"/>
              <w:bottom w:val="nil"/>
              <w:right w:val="nil"/>
            </w:tcBorders>
            <w:shd w:val="clear" w:color="000000" w:fill="000080"/>
            <w:noWrap/>
            <w:vAlign w:val="bottom"/>
            <w:hideMark/>
          </w:tcPr>
          <w:p w:rsidR="00FE295C" w:rsidRPr="00FE295C" w:rsidRDefault="00FE295C" w:rsidP="00FE295C">
            <w:pPr>
              <w:spacing w:after="0" w:line="240" w:lineRule="auto"/>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Razdjel 100 UPRAVNI ODJEL ZA POSLOVE GRADONAČELNIKA, GRADSKO VIJEĆE I OPĆE POSLOVE</w:t>
            </w:r>
          </w:p>
        </w:tc>
        <w:tc>
          <w:tcPr>
            <w:tcW w:w="1417" w:type="dxa"/>
            <w:tcBorders>
              <w:top w:val="nil"/>
              <w:left w:val="nil"/>
              <w:bottom w:val="nil"/>
              <w:right w:val="nil"/>
            </w:tcBorders>
            <w:shd w:val="clear" w:color="000000" w:fill="000080"/>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10.052.230,82</w:t>
            </w:r>
          </w:p>
        </w:tc>
        <w:tc>
          <w:tcPr>
            <w:tcW w:w="1235" w:type="dxa"/>
            <w:tcBorders>
              <w:top w:val="nil"/>
              <w:left w:val="nil"/>
              <w:bottom w:val="nil"/>
              <w:right w:val="nil"/>
            </w:tcBorders>
            <w:shd w:val="clear" w:color="000000" w:fill="000080"/>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9.696.491,00</w:t>
            </w:r>
          </w:p>
        </w:tc>
        <w:tc>
          <w:tcPr>
            <w:tcW w:w="1235" w:type="dxa"/>
            <w:tcBorders>
              <w:top w:val="nil"/>
              <w:left w:val="nil"/>
              <w:bottom w:val="nil"/>
              <w:right w:val="nil"/>
            </w:tcBorders>
            <w:shd w:val="clear" w:color="000000" w:fill="000080"/>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11.021.720,00</w:t>
            </w:r>
          </w:p>
        </w:tc>
        <w:tc>
          <w:tcPr>
            <w:tcW w:w="1235" w:type="dxa"/>
            <w:tcBorders>
              <w:top w:val="nil"/>
              <w:left w:val="nil"/>
              <w:bottom w:val="nil"/>
              <w:right w:val="nil"/>
            </w:tcBorders>
            <w:shd w:val="clear" w:color="000000" w:fill="000080"/>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10.025.720,00</w:t>
            </w:r>
          </w:p>
        </w:tc>
        <w:tc>
          <w:tcPr>
            <w:tcW w:w="1235" w:type="dxa"/>
            <w:tcBorders>
              <w:top w:val="nil"/>
              <w:left w:val="nil"/>
              <w:bottom w:val="nil"/>
              <w:right w:val="nil"/>
            </w:tcBorders>
            <w:shd w:val="clear" w:color="000000" w:fill="000080"/>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10.025.720,00</w:t>
            </w:r>
          </w:p>
        </w:tc>
        <w:tc>
          <w:tcPr>
            <w:tcW w:w="787" w:type="dxa"/>
            <w:tcBorders>
              <w:top w:val="nil"/>
              <w:left w:val="nil"/>
              <w:bottom w:val="nil"/>
              <w:right w:val="nil"/>
            </w:tcBorders>
            <w:shd w:val="clear" w:color="000000" w:fill="000080"/>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96,46</w:t>
            </w:r>
          </w:p>
        </w:tc>
        <w:tc>
          <w:tcPr>
            <w:tcW w:w="936" w:type="dxa"/>
            <w:tcBorders>
              <w:top w:val="nil"/>
              <w:left w:val="nil"/>
              <w:bottom w:val="nil"/>
              <w:right w:val="nil"/>
            </w:tcBorders>
            <w:shd w:val="clear" w:color="000000" w:fill="000080"/>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113,67</w:t>
            </w:r>
          </w:p>
        </w:tc>
        <w:tc>
          <w:tcPr>
            <w:tcW w:w="708" w:type="dxa"/>
            <w:tcBorders>
              <w:top w:val="nil"/>
              <w:left w:val="nil"/>
              <w:bottom w:val="nil"/>
              <w:right w:val="nil"/>
            </w:tcBorders>
            <w:shd w:val="clear" w:color="000000" w:fill="000080"/>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90,96</w:t>
            </w:r>
          </w:p>
        </w:tc>
        <w:tc>
          <w:tcPr>
            <w:tcW w:w="851" w:type="dxa"/>
            <w:tcBorders>
              <w:top w:val="nil"/>
              <w:left w:val="nil"/>
              <w:bottom w:val="nil"/>
              <w:right w:val="nil"/>
            </w:tcBorders>
            <w:shd w:val="clear" w:color="000000" w:fill="000080"/>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Glava 10001 UPRAVNI ODJEL ZA POSLOVE GRADONAČELNIKA, GRADSKO VIJEĆE I OPĆE POSLOVE</w:t>
            </w:r>
          </w:p>
        </w:tc>
        <w:tc>
          <w:tcPr>
            <w:tcW w:w="1417"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4.464.510,57</w:t>
            </w:r>
          </w:p>
        </w:tc>
        <w:tc>
          <w:tcPr>
            <w:tcW w:w="1235"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3.879.696,00</w:t>
            </w:r>
          </w:p>
        </w:tc>
        <w:tc>
          <w:tcPr>
            <w:tcW w:w="1235"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4.916.000,00</w:t>
            </w:r>
          </w:p>
        </w:tc>
        <w:tc>
          <w:tcPr>
            <w:tcW w:w="1235"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4.021.000,00</w:t>
            </w:r>
          </w:p>
        </w:tc>
        <w:tc>
          <w:tcPr>
            <w:tcW w:w="1235"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4.021.000,00</w:t>
            </w:r>
          </w:p>
        </w:tc>
        <w:tc>
          <w:tcPr>
            <w:tcW w:w="787"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86,90</w:t>
            </w:r>
          </w:p>
        </w:tc>
        <w:tc>
          <w:tcPr>
            <w:tcW w:w="936"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126,71</w:t>
            </w:r>
          </w:p>
        </w:tc>
        <w:tc>
          <w:tcPr>
            <w:tcW w:w="708"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81,79</w:t>
            </w:r>
          </w:p>
        </w:tc>
        <w:tc>
          <w:tcPr>
            <w:tcW w:w="851"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Program 1001 Javna uprava i administracija</w:t>
            </w:r>
          </w:p>
        </w:tc>
        <w:tc>
          <w:tcPr>
            <w:tcW w:w="1417"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3.886.555,12</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3.311.696,00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4.346.000,00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3.451.000,00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3.451.000,00</w:t>
            </w:r>
          </w:p>
        </w:tc>
        <w:tc>
          <w:tcPr>
            <w:tcW w:w="787"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85,21</w:t>
            </w:r>
          </w:p>
        </w:tc>
        <w:tc>
          <w:tcPr>
            <w:tcW w:w="936"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131,23</w:t>
            </w:r>
          </w:p>
        </w:tc>
        <w:tc>
          <w:tcPr>
            <w:tcW w:w="708"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79,41</w:t>
            </w:r>
          </w:p>
        </w:tc>
        <w:tc>
          <w:tcPr>
            <w:tcW w:w="851"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A100001 Redovna djelatnost upravnih odjela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2.125.343,72</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1.768.000,00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1.805.000,00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1.855.000,00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1.855.000,00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83,19</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102,09</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102,77</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2.125.343,72</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1.748.000,00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1.800.000,00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1.850.000,00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1.850.000,00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82,25</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102,97</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102,78</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2.125.343,72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1.748.000,00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1.800.000,00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1.850.000,00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1.850.000,00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82,25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102,97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102,78</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2.125.343,72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1.748.000,00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1.800.000,00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1.850.000,00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1.850.000,00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82,25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102,97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102,78</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Naknade troškova zaposlenima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94.042,43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339.576,06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94,82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102,48</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1.691.725,23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1.395.000,00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1.439.000,00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82,46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103,15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7.3.001 7.PRIHODI OD NAKNADA ŠTETA S OSN.OSIGURANJA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25,00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25,00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A100002 Redovna djelatnost  ureda gradonačelnika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901.045,72</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688.000,00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800.000,00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800.000,00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800.000,00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76,36</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116,28</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901.045,72</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688.000,00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800.000,00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76,36</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116,28</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901.045,72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688.000,00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800.000,00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76,36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116,28</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901.045,72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686.000,00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800.000,00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76,13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116,62</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lastRenderedPageBreak/>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745.056,62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560.000,00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681.000,00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75,16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121,61</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155.989,10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80,77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94,44</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36</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Pomoći dane u inozemstvo i unutar općeg proračuna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363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Pomoći unutar općeg proračuna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A100003 Manifestacije pod pokroviteljstvom Grada Labina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119.273,76</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137.000,00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120.000,00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114,86</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87,59</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118.273,76</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137.000,00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115,83</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87,59</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118.273,76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115,83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87,59</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118.273,76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115,83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87,59</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53.316,67</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163,18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97,70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64.957,09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76,97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 xml:space="preserve">Izvor 5.6.001    5. TEKUĆE POMOĆI IZ OPĆINSKIH PRORAČUNA </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A100004 Manifestacija Terra Albona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33.154,20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0,45</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7.461,25</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2,01</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7.461,25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7.461,25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7.461,25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3.1.001    3. VLASTITI PRIHODI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11.692,95</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11.692,95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11.692,95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11.692,95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 xml:space="preserve">Izvor 5.6.001    5. TEKUĆE POMOĆI IZ OPĆINSKIH PRORAČUNA </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6.1.001    6. TEKUĆE DONACIJE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lastRenderedPageBreak/>
              <w:t>Aktivnost A100005 Financiranje predstavničkih i izvršnih tijela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330.283,69</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257.500,00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350.000,00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350.000,00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77,96</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116,50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116,67</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330.283,69</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257.500,00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350.000,00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350.000,00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77,96</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116,50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116,67</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330.283,69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257.500,00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350.000,00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77,96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116,50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116,67</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330.283,69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257.500,00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350.000,00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77,96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116,50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116,67</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 xml:space="preserve">Naknade troškova osobama izvan radnog odnosa                                                        </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17.690,45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56,53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160,00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309.593,24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247.500,00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284.000,00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79,94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114,75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A100006 Financiranje političkih stranaka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150.000,00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38</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Ostali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381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Tekuće donacije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A100007 Nagrade grada Labina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10.310,00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436,47</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44,44</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250,00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10.310,00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436,47</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44,44</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250,00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10.310,00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436,47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44,44</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10.310,00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436,47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44,44</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10.310,00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436,47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44,44</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A100008 Savjet mladih grada Labina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17.286,02</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46,28</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250,00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17.286,02</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46,28</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250,00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17.286,02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46,28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15.286,02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52,34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66,67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 xml:space="preserve">Naknade troškova osobama izvan radnog odnosa                                                        </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7.639,02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26,18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4.647,00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64,56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216,67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36</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Pomoći dane u inozemstvo i unutar općeg proračuna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363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Pomoći unutar općeg proračuna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A100009 Izbori</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56.921,41</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73.000,00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275.000,00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128,25</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376,71</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55.921,41</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73.000,00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220.000,00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130,54</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301,37</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55.921,41</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130,54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301,37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55.921,41</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130,54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301,37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55.921,41</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130,54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301,37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lastRenderedPageBreak/>
              <w:t>Izvor 5.5.001    5. TEKUĆE POMOĆI IZ ŽUPANIJSKOG PRORAČUNA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Kapitalni projekt K100001 Nabava dugotrajne imovine</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142.936,60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162.046,00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833.000,00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83.000,00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83.000,00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113,37</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514,05</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9,96</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46.000,00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77.000,00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77.000,00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77.000,00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167,39</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77.000,00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167,39</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412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Nematerijalna imovina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77.000,00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Postrojenja i oprema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426</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Nematerijalna proizvedena imovina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3.1.001    3. VLASTITI PRIHODI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5.868,75</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5.046,00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85,98</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118,91</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5.868,75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5.046,00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85,98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118,91</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5.868,75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5.046,00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85,98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118,91</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Postrojenja i oprema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5.868,75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5.046,00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85,98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118,91</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426</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Nematerijalna proizvedena imovina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6.2.001    6. KAPITALNE DONACIJE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Knjige, umjetnička djela i ostale izložbene vrijednosti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7.1.001    7.PRIHODI OD NEFINANCIJSKE IMOVINE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130.067,85</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111.000,00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750.000,00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85,34</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675,68</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2.328,55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42,95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38</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Ostali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2.328,55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42,95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382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Kapitalne donacije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2.328,55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42,95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127.739,30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86,11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681,82</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412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Nematerijalna imovina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127.739,30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98.500,00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77,11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761,42</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Postrojenja i oprema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83.098,05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87,85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342,47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426</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Nematerijalna proizvedena imovina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44.641,25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25.500,00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57,12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1.960,78</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lastRenderedPageBreak/>
              <w:t>Kapitalni projekt K100002 E-grad</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23.000,00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23.000,00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23.000,00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23.000,00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23.000,00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23.000,00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23.000,00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23.000,00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23.000,00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38</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Ostali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23.000,00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386</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Kapitalne pomoći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Program 1002 Mjesna samouprava</w:t>
            </w:r>
          </w:p>
        </w:tc>
        <w:tc>
          <w:tcPr>
            <w:tcW w:w="1417"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47.330,45</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35.000,00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35.000,00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35.000,00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35.000,00</w:t>
            </w:r>
          </w:p>
        </w:tc>
        <w:tc>
          <w:tcPr>
            <w:tcW w:w="787"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73,95</w:t>
            </w:r>
          </w:p>
        </w:tc>
        <w:tc>
          <w:tcPr>
            <w:tcW w:w="936"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A100001 Financiranje mjesnog odbora Gornji Labin</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6.967,60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71,76</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6.967,60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71,76</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6.967,60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71,76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6.967,60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71,76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28,57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250,00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3.467,60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115,35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62,50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A100002 Financiranje mjesnog odbora Vinež</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5.750,94</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86,94</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5.750,94</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86,94</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5.750,94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86,94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5.750,94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86,94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5.750,94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86,94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A100003 Financiranje mjesnog odbora Kature</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6.933,30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72,12</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6.933,30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72,12</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6.933,30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2.570,00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37,07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194,55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6.933,30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2.570,00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37,07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194,55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6.933,30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2.570,00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37,07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194,55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2.430,00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2.430,00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Postrojenja i oprema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2.430,00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A100004 Financiranje mjesnog odbora Ripenda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7.000,61</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71,42</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7.000,61</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71,42</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7.000,61</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71,42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7.000,61</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71,42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7.000,61</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71,42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A100005 Financiranje mjesnog odbora Rabac</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6.944,25</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72,00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6.944,25</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72,00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6.944,25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72,00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6.944,25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1.700,00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1.700,00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1.700,00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1.700,00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24,48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lastRenderedPageBreak/>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650,76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107,57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6.293,49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15,89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38</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Ostali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3.300,00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3.300,00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3.300,00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3.300,00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381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Tekuće donacije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3.300,00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3.300,00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A100006 Financiranje mjesnog odbora Donji Labin</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6.820,00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73,31</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6.820,00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73,31</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6.820,00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36,66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6.820,00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36,66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6.820,00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36,66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Postrojenja i oprema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A100007 Financiranje mjesnog odbora Kapelica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6.913,75</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72,32</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6.913,75</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72,32</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6.913,75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72,32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6.913,75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72,32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6.913,75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72,32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Program 1003 Organiziranje i provođenje zaštite i spašavanja</w:t>
            </w:r>
          </w:p>
        </w:tc>
        <w:tc>
          <w:tcPr>
            <w:tcW w:w="1417"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530.625,00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533.000,00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535.000,00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535.000,00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535.000,00</w:t>
            </w:r>
          </w:p>
        </w:tc>
        <w:tc>
          <w:tcPr>
            <w:tcW w:w="787"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100,45</w:t>
            </w:r>
          </w:p>
        </w:tc>
        <w:tc>
          <w:tcPr>
            <w:tcW w:w="936"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100,38</w:t>
            </w:r>
          </w:p>
        </w:tc>
        <w:tc>
          <w:tcPr>
            <w:tcW w:w="708"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A100001 Civilna zaštita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20.625,00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17.000,00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82,42</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117,65</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20.625,00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17.000,00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82,42</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117,65</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20.625,00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82,42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117,65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15.625,00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76,80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125,00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15.625,00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76,80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125,00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 xml:space="preserve">Naknade troškova osobama izvan radnog odnosa                                                        </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38</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Ostali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381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Tekuće donacije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A100002 Financiranje Područne vatrogasne zajednice Labin</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480.000,00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480.000,00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480.000,00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480.000,00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480.000,00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480.000,00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480.000,00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480.000,00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480.000,00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480.000,00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480.000,00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480.000,00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480.000,00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480.000,00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480.000,00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38</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Ostali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480.000,00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480.000,00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480.000,00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480.000,00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480.000,00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381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Tekuće donacije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480.000,00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480.000,00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480.000,00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A100003 Financiranje dobrovoljnog vatrogastva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36.000,00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35.000,00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120,00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97,22</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lastRenderedPageBreak/>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36.000,00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35.000,00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97,22</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97,22</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97,22</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83,33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Glava 10002 VIJEĆA NACIONALNIH MANJINA</w:t>
            </w:r>
          </w:p>
        </w:tc>
        <w:tc>
          <w:tcPr>
            <w:tcW w:w="1417"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208.645,72</w:t>
            </w:r>
          </w:p>
        </w:tc>
        <w:tc>
          <w:tcPr>
            <w:tcW w:w="1235"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105.000,00</w:t>
            </w:r>
          </w:p>
        </w:tc>
        <w:tc>
          <w:tcPr>
            <w:tcW w:w="1235"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136.000,00</w:t>
            </w:r>
          </w:p>
        </w:tc>
        <w:tc>
          <w:tcPr>
            <w:tcW w:w="1235"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215.000,00</w:t>
            </w:r>
          </w:p>
        </w:tc>
        <w:tc>
          <w:tcPr>
            <w:tcW w:w="1235"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215.000,00</w:t>
            </w:r>
          </w:p>
        </w:tc>
        <w:tc>
          <w:tcPr>
            <w:tcW w:w="787"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50,32</w:t>
            </w:r>
          </w:p>
        </w:tc>
        <w:tc>
          <w:tcPr>
            <w:tcW w:w="936"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129,52</w:t>
            </w:r>
          </w:p>
        </w:tc>
        <w:tc>
          <w:tcPr>
            <w:tcW w:w="708"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158,09</w:t>
            </w:r>
          </w:p>
        </w:tc>
        <w:tc>
          <w:tcPr>
            <w:tcW w:w="851"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45470 VIJEĆE BOŠNJAČKE NACIONALNE MANJINE U GRADU LABINU</w:t>
            </w:r>
          </w:p>
        </w:tc>
        <w:tc>
          <w:tcPr>
            <w:tcW w:w="1417"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87.298,71</w:t>
            </w:r>
          </w:p>
        </w:tc>
        <w:tc>
          <w:tcPr>
            <w:tcW w:w="1235"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56.000,00</w:t>
            </w:r>
          </w:p>
        </w:tc>
        <w:tc>
          <w:tcPr>
            <w:tcW w:w="1235"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66.000,00</w:t>
            </w:r>
          </w:p>
        </w:tc>
        <w:tc>
          <w:tcPr>
            <w:tcW w:w="1235"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90.000,00</w:t>
            </w:r>
          </w:p>
        </w:tc>
        <w:tc>
          <w:tcPr>
            <w:tcW w:w="1235"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90.000,00</w:t>
            </w:r>
          </w:p>
        </w:tc>
        <w:tc>
          <w:tcPr>
            <w:tcW w:w="787"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64,15</w:t>
            </w:r>
          </w:p>
        </w:tc>
        <w:tc>
          <w:tcPr>
            <w:tcW w:w="936"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117,86</w:t>
            </w:r>
          </w:p>
        </w:tc>
        <w:tc>
          <w:tcPr>
            <w:tcW w:w="708"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136,36</w:t>
            </w:r>
          </w:p>
        </w:tc>
        <w:tc>
          <w:tcPr>
            <w:tcW w:w="851"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Program 1004 Zaštita prava nacionalnih manjina</w:t>
            </w:r>
          </w:p>
        </w:tc>
        <w:tc>
          <w:tcPr>
            <w:tcW w:w="1417"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87.298,71</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56.000,00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66.000,00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90.000,00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90.000,00</w:t>
            </w:r>
          </w:p>
        </w:tc>
        <w:tc>
          <w:tcPr>
            <w:tcW w:w="787"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64,15</w:t>
            </w:r>
          </w:p>
        </w:tc>
        <w:tc>
          <w:tcPr>
            <w:tcW w:w="936"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117,86</w:t>
            </w:r>
          </w:p>
        </w:tc>
        <w:tc>
          <w:tcPr>
            <w:tcW w:w="708"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136,36</w:t>
            </w:r>
          </w:p>
        </w:tc>
        <w:tc>
          <w:tcPr>
            <w:tcW w:w="851"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A100001 Poslovi redovne djelatnosti nacionalnih manjina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87.298,71</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56.000,00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66.000,00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90.000,00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64,15</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117,86</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136,36</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87.298,71</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56.000,00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66.000,00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64,15</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117,86</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136,36</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87.298,71</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64,15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117,86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136,36</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83.298,71</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62,43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126,92</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136,36</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2.598,22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134,71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52.116,02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34.700,00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41.400,00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66,58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119,31</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 xml:space="preserve">Naknade troškova osobama izvan radnog odnosa                                                        </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6.704,90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1.600,00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23,86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437,50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21.879,57</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12.200,00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14.100,00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55,76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115,57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38</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Ostali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381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Tekuće donacije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46307 VIJEĆE TALIJANSKE NACIONALNE MANJINE U GRADU LABINU</w:t>
            </w:r>
          </w:p>
        </w:tc>
        <w:tc>
          <w:tcPr>
            <w:tcW w:w="1417"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56.429,89</w:t>
            </w:r>
          </w:p>
        </w:tc>
        <w:tc>
          <w:tcPr>
            <w:tcW w:w="1235"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10.000,00</w:t>
            </w:r>
          </w:p>
        </w:tc>
        <w:tc>
          <w:tcPr>
            <w:tcW w:w="1235"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30.000,00</w:t>
            </w:r>
          </w:p>
        </w:tc>
        <w:tc>
          <w:tcPr>
            <w:tcW w:w="1235"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60.000,00</w:t>
            </w:r>
          </w:p>
        </w:tc>
        <w:tc>
          <w:tcPr>
            <w:tcW w:w="1235"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60.000,00</w:t>
            </w:r>
          </w:p>
        </w:tc>
        <w:tc>
          <w:tcPr>
            <w:tcW w:w="787"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17,72</w:t>
            </w:r>
          </w:p>
        </w:tc>
        <w:tc>
          <w:tcPr>
            <w:tcW w:w="936"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300,00</w:t>
            </w:r>
          </w:p>
        </w:tc>
        <w:tc>
          <w:tcPr>
            <w:tcW w:w="708"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200,00</w:t>
            </w:r>
          </w:p>
        </w:tc>
        <w:tc>
          <w:tcPr>
            <w:tcW w:w="851"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Program 1004 Zaštita prava nacionalnih manjina</w:t>
            </w:r>
          </w:p>
        </w:tc>
        <w:tc>
          <w:tcPr>
            <w:tcW w:w="1417"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56.429,89</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60.000,00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60.000,00</w:t>
            </w:r>
          </w:p>
        </w:tc>
        <w:tc>
          <w:tcPr>
            <w:tcW w:w="787"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17,72</w:t>
            </w:r>
          </w:p>
        </w:tc>
        <w:tc>
          <w:tcPr>
            <w:tcW w:w="936"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w:t>
            </w:r>
          </w:p>
        </w:tc>
        <w:tc>
          <w:tcPr>
            <w:tcW w:w="708"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w:t>
            </w:r>
          </w:p>
        </w:tc>
        <w:tc>
          <w:tcPr>
            <w:tcW w:w="851"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A100001 Poslovi redovne djelatnosti nacionalnih manjina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56.429,89</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60.000,00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17,72</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56.429,89</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17,72</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56.429,89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17,72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56.429,89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17,72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5.992,00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46.348,39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21,58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4.089,50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47756 VIJEĆE SRPSKE NACIONALNE MANJINE U GRADU LABINU</w:t>
            </w:r>
          </w:p>
        </w:tc>
        <w:tc>
          <w:tcPr>
            <w:tcW w:w="1417"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64.917,12</w:t>
            </w:r>
          </w:p>
        </w:tc>
        <w:tc>
          <w:tcPr>
            <w:tcW w:w="1235"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39.000,00</w:t>
            </w:r>
          </w:p>
        </w:tc>
        <w:tc>
          <w:tcPr>
            <w:tcW w:w="1235"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40.000,00</w:t>
            </w:r>
          </w:p>
        </w:tc>
        <w:tc>
          <w:tcPr>
            <w:tcW w:w="1235"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65.000,00</w:t>
            </w:r>
          </w:p>
        </w:tc>
        <w:tc>
          <w:tcPr>
            <w:tcW w:w="1235"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65.000,00</w:t>
            </w:r>
          </w:p>
        </w:tc>
        <w:tc>
          <w:tcPr>
            <w:tcW w:w="787"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60,08</w:t>
            </w:r>
          </w:p>
        </w:tc>
        <w:tc>
          <w:tcPr>
            <w:tcW w:w="936"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102,56</w:t>
            </w:r>
          </w:p>
        </w:tc>
        <w:tc>
          <w:tcPr>
            <w:tcW w:w="708"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162,50</w:t>
            </w:r>
          </w:p>
        </w:tc>
        <w:tc>
          <w:tcPr>
            <w:tcW w:w="851"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Program 1004 Zaštita prava nacionalnih manjina</w:t>
            </w:r>
          </w:p>
        </w:tc>
        <w:tc>
          <w:tcPr>
            <w:tcW w:w="1417"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64.917,12</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39.000,00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40.000,00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65.000,00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65.000,00</w:t>
            </w:r>
          </w:p>
        </w:tc>
        <w:tc>
          <w:tcPr>
            <w:tcW w:w="787"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60,08</w:t>
            </w:r>
          </w:p>
        </w:tc>
        <w:tc>
          <w:tcPr>
            <w:tcW w:w="936"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102,56</w:t>
            </w:r>
          </w:p>
        </w:tc>
        <w:tc>
          <w:tcPr>
            <w:tcW w:w="708"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162,50</w:t>
            </w:r>
          </w:p>
        </w:tc>
        <w:tc>
          <w:tcPr>
            <w:tcW w:w="851"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A100001 Poslovi redovne djelatnosti nacionalnih manjina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64.917,12</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39.000,00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65.000,00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60,08</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102,56</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162,50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64.917,12</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39.000,00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65.000,00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60,08</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102,56</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162,50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lastRenderedPageBreak/>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64.917,12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60,08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102,56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162,50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64.917,12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60,08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102,56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162,50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782,38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166,16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115,38</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47.051,97</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43,57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102,44</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 xml:space="preserve">Naknade troškova osobama izvan radnog odnosa                                                        </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972,00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205,76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16.110,77</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15.200,00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17.500,00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94,35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115,13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Glava 10003 VATROGASNE POSTROJBE</w:t>
            </w:r>
          </w:p>
        </w:tc>
        <w:tc>
          <w:tcPr>
            <w:tcW w:w="1417"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5.379.074,53</w:t>
            </w:r>
          </w:p>
        </w:tc>
        <w:tc>
          <w:tcPr>
            <w:tcW w:w="1235"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5.711.795,00</w:t>
            </w:r>
          </w:p>
        </w:tc>
        <w:tc>
          <w:tcPr>
            <w:tcW w:w="1235"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5.969.720,00</w:t>
            </w:r>
          </w:p>
        </w:tc>
        <w:tc>
          <w:tcPr>
            <w:tcW w:w="1235"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5.789.720,00</w:t>
            </w:r>
          </w:p>
        </w:tc>
        <w:tc>
          <w:tcPr>
            <w:tcW w:w="1235"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5.789.720,00</w:t>
            </w:r>
          </w:p>
        </w:tc>
        <w:tc>
          <w:tcPr>
            <w:tcW w:w="787"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106,19</w:t>
            </w:r>
          </w:p>
        </w:tc>
        <w:tc>
          <w:tcPr>
            <w:tcW w:w="936"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104,52</w:t>
            </w:r>
          </w:p>
        </w:tc>
        <w:tc>
          <w:tcPr>
            <w:tcW w:w="708"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96,98</w:t>
            </w:r>
          </w:p>
        </w:tc>
        <w:tc>
          <w:tcPr>
            <w:tcW w:w="851"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35837 JAVNA VATROGASNA POSTROJBA LABIN</w:t>
            </w:r>
          </w:p>
        </w:tc>
        <w:tc>
          <w:tcPr>
            <w:tcW w:w="1417"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5.379.074,53</w:t>
            </w:r>
          </w:p>
        </w:tc>
        <w:tc>
          <w:tcPr>
            <w:tcW w:w="1235"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5.711.795,00</w:t>
            </w:r>
          </w:p>
        </w:tc>
        <w:tc>
          <w:tcPr>
            <w:tcW w:w="1235"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5.969.720,00</w:t>
            </w:r>
          </w:p>
        </w:tc>
        <w:tc>
          <w:tcPr>
            <w:tcW w:w="1235"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5.789.720,00</w:t>
            </w:r>
          </w:p>
        </w:tc>
        <w:tc>
          <w:tcPr>
            <w:tcW w:w="1235"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5.789.720,00</w:t>
            </w:r>
          </w:p>
        </w:tc>
        <w:tc>
          <w:tcPr>
            <w:tcW w:w="787"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106,19</w:t>
            </w:r>
          </w:p>
        </w:tc>
        <w:tc>
          <w:tcPr>
            <w:tcW w:w="936"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104,52</w:t>
            </w:r>
          </w:p>
        </w:tc>
        <w:tc>
          <w:tcPr>
            <w:tcW w:w="708"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96,98</w:t>
            </w:r>
          </w:p>
        </w:tc>
        <w:tc>
          <w:tcPr>
            <w:tcW w:w="851"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Program 1003 Organiziranje i provođenje zaštite i spašavanja</w:t>
            </w:r>
          </w:p>
        </w:tc>
        <w:tc>
          <w:tcPr>
            <w:tcW w:w="1417"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5.379.074,53</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5.711.795,00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5.969.720,00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5.789.720,00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5.789.720,00</w:t>
            </w:r>
          </w:p>
        </w:tc>
        <w:tc>
          <w:tcPr>
            <w:tcW w:w="787"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106,19</w:t>
            </w:r>
          </w:p>
        </w:tc>
        <w:tc>
          <w:tcPr>
            <w:tcW w:w="936"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104,52</w:t>
            </w:r>
          </w:p>
        </w:tc>
        <w:tc>
          <w:tcPr>
            <w:tcW w:w="708"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96,98</w:t>
            </w:r>
          </w:p>
        </w:tc>
        <w:tc>
          <w:tcPr>
            <w:tcW w:w="851"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A100004 Financiranje Javne vatrogasne postrojbe Labin</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5.280.270,49</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5.588.140,00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5.820.765,00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5.640.765,00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5.640.765,00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105,83</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104,16</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96,91</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643.730,97</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677.251,00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777.051,00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777.051,00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777.051,00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105,21</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114,74</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643.730,97</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677.251,00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777.051,00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777.051,00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777.051,00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105,21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114,74</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524.230,97</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546.251,00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659.051,00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659.051,00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659.051,00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104,20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120,65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Plaće (Bruto)</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345.637,41</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381.121,00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422.121,00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110,27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110,76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111.647,22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167.800,00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94,05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159,81</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Doprinosi na plaće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66.946,34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60.130,00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69.130,00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89,82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114,97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119.500,00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118.000,00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109,62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90,08</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Naknade troškova zaposlenima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85,19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119,57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555,56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16,00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275,00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36,36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3.9.000001 3.VLASTITI PRIHODI - PRIHODI KORISNIKA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13.226,00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302,43</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3.226,00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650,96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3.226,00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650,96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3.226,00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495,97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19.000,00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190,00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19.000,00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190,00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Postrojenja i oprema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190,00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4.9.000001 4.PRIHODI ZA POSEBNE NAMJENE - PRIHODI KORISNIKA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183.470,99</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58.264,00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31,76</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91.736,49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91.447,85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lastRenderedPageBreak/>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62.107,17</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29.340,68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Financijski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288,64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343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financijski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288,64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91.734,50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58.264,00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63,51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91.734,50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58.264,00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63,51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Postrojenja i oprema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91.734,50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58.264,00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63,51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5.1.002    5. POTPORE ZA DECENTRALIZIRANE FUNKCIJE VATROGASTVA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3.172.377,00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3.267.548,00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3.267.548,00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3.267.548,00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3.267.548,00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103,00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3.172.377,00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3.267.548,00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3.267.548,00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3.267.548,00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3.267.548,00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103,00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2.855.140,00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2.940.793,00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2.940.793,00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2.940.793,00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2.940.793,00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103,00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Plaće (Bruto)</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2.330.000,00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2.398.886,00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2.398.886,00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102,96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Doprinosi na plaće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475.140,00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491.907,00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491.907,00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103,53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317.237,00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326.755,00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326.755,00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326.755,00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326.755,00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103,00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Naknade troškova zaposlenima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79.600,00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79.600,00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79.600,00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124.518,00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124.518,00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108,28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77.640,00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77.640,00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77.640,00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44.997,00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44.997,00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44.997,00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5.9.000001 5. POMOĆI - PRIHODI KORISNIKA GL 02</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Postrojenja i oprema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5.9.000002 5. POMOĆI - OPĆINE - PRIHODI KORISNIKA GL 02</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646.311,06</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679.966,00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780.166,00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780.166,00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780.166,00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105,21</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114,74</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646.311,06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679.966,00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780.166,00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780.166,00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780.166,00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105,21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114,74</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529.314,38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546.076,00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668.276,00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668.276,00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668.276,00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103,17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122,38</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Plaće (Bruto)</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349.746,43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381.113,00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422.113,00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108,97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110,76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112.179,29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177.200,00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93,60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168,76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Doprinosi na plaće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67.388,66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59.963,00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68.963,00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88,98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115,01</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116.996,68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133.890,00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111.890,00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111.890,00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111.890,00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114,44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83,57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Naknade troškova zaposlenima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108.872,00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91,85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lastRenderedPageBreak/>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1.610,00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24.890,00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1.890,00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1.545,96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7,59</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6.514,68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138,15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6.9.000001 6.DONACIJE - PRIHODI KORISNIKA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621.154,47</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832.111,00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923.000,00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743.000,00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743.000,00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133,96</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110,92</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80,50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571.467,21</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727.300,00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847.000,00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667.000,00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667.000,00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127,27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116,46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78,75</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571.457,06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726.600,00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646.300,00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646.300,00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646.300,00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127,15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88,95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Naknade troškova zaposlenima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90.819,30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99,10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25,56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303.635,48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421.300,00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391.000,00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138,75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92,81</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127.633,64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152.200,00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169.200,00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119,25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111,17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49.368,64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63.100,00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63.100,00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127,81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Financijski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10,15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6.896,55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343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financijski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10,15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6.896,55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49.687,26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104.811,00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76.000,00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210,94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72,51</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49.687,26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104.811,00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76.000,00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210,94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72,51</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Postrojenja i oprema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49.687,26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104.811,00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210,94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72,51</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7.9.000001 7.PRIHODI OD NAKNADA ŠTETA S OSN.OSIGUR.-PRIH.KOR.</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Postrojenja i oprema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A100005 Provedba posebnih mjera zaštite izvan područja redovnog djelovanja-VZIŽ</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16.640,00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16.640,00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16.640,00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16.640,00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6.9.000001 6.DONACIJE - PRIHODI KORISNIKA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16.640,00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16.640,00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16.640,00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16.640,00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16.640,00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16.640,00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16.640,00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16.640,00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12.440,00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12.440,00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12.440,00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12.440,00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Plaće (Bruto)</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Doprinosi na plaće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2.440,00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2.440,00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Naknade troškova zaposlenima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lastRenderedPageBreak/>
              <w:t>Aktivnost A100006 Provedba posebnih mjera zaštite-sezonski vatrogasci</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98.804,04</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107.015,00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132.315,00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132.315,00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132.315,00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108,31</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123,64</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6.9.000001 6.DONACIJE - PRIHODI KORISNIKA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98.804,04</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107.015,00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132.315,00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132.315,00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132.315,00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108,31</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123,64</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98.804,04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107.015,00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132.315,00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132.315,00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132.315,00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108,31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123,64</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79.007,79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86.115,00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100.715,00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100.715,00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100.715,00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109,00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116,95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Plaće (Bruto)</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63.859,86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76.300,00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119,48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106,16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Doprinosi na plaće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15.147,93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9.815,00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19.715,00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64,79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200,87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19.796,25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20.900,00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31.600,00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31.600,00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31.600,00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105,58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151,20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Naknade troškova zaposlenima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2.966,25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6.300,00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212,39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158,73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15.825,00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85,31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148,15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1.600,00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109,45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145,45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000080"/>
            <w:noWrap/>
            <w:vAlign w:val="bottom"/>
            <w:hideMark/>
          </w:tcPr>
          <w:p w:rsidR="00FE295C" w:rsidRPr="00FE295C" w:rsidRDefault="00FE295C" w:rsidP="00FE295C">
            <w:pPr>
              <w:spacing w:after="0" w:line="240" w:lineRule="auto"/>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Razdjel 200 UPRAVNI ODJEL ZA PRORAČUN I FINANCIJE</w:t>
            </w:r>
          </w:p>
        </w:tc>
        <w:tc>
          <w:tcPr>
            <w:tcW w:w="1417" w:type="dxa"/>
            <w:tcBorders>
              <w:top w:val="nil"/>
              <w:left w:val="nil"/>
              <w:bottom w:val="nil"/>
              <w:right w:val="nil"/>
            </w:tcBorders>
            <w:shd w:val="clear" w:color="000000" w:fill="000080"/>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14.191.029,79</w:t>
            </w:r>
          </w:p>
        </w:tc>
        <w:tc>
          <w:tcPr>
            <w:tcW w:w="1235" w:type="dxa"/>
            <w:tcBorders>
              <w:top w:val="nil"/>
              <w:left w:val="nil"/>
              <w:bottom w:val="nil"/>
              <w:right w:val="nil"/>
            </w:tcBorders>
            <w:shd w:val="clear" w:color="000000" w:fill="000080"/>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15.740.348,00</w:t>
            </w:r>
          </w:p>
        </w:tc>
        <w:tc>
          <w:tcPr>
            <w:tcW w:w="1235" w:type="dxa"/>
            <w:tcBorders>
              <w:top w:val="nil"/>
              <w:left w:val="nil"/>
              <w:bottom w:val="nil"/>
              <w:right w:val="nil"/>
            </w:tcBorders>
            <w:shd w:val="clear" w:color="000000" w:fill="000080"/>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14.334.168,00</w:t>
            </w:r>
          </w:p>
        </w:tc>
        <w:tc>
          <w:tcPr>
            <w:tcW w:w="1235" w:type="dxa"/>
            <w:tcBorders>
              <w:top w:val="nil"/>
              <w:left w:val="nil"/>
              <w:bottom w:val="nil"/>
              <w:right w:val="nil"/>
            </w:tcBorders>
            <w:shd w:val="clear" w:color="000000" w:fill="000080"/>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13.958.068,00</w:t>
            </w:r>
          </w:p>
        </w:tc>
        <w:tc>
          <w:tcPr>
            <w:tcW w:w="1235" w:type="dxa"/>
            <w:tcBorders>
              <w:top w:val="nil"/>
              <w:left w:val="nil"/>
              <w:bottom w:val="nil"/>
              <w:right w:val="nil"/>
            </w:tcBorders>
            <w:shd w:val="clear" w:color="000000" w:fill="000080"/>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13.895.068,00</w:t>
            </w:r>
          </w:p>
        </w:tc>
        <w:tc>
          <w:tcPr>
            <w:tcW w:w="787" w:type="dxa"/>
            <w:tcBorders>
              <w:top w:val="nil"/>
              <w:left w:val="nil"/>
              <w:bottom w:val="nil"/>
              <w:right w:val="nil"/>
            </w:tcBorders>
            <w:shd w:val="clear" w:color="000000" w:fill="000080"/>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110,92</w:t>
            </w:r>
          </w:p>
        </w:tc>
        <w:tc>
          <w:tcPr>
            <w:tcW w:w="936" w:type="dxa"/>
            <w:tcBorders>
              <w:top w:val="nil"/>
              <w:left w:val="nil"/>
              <w:bottom w:val="nil"/>
              <w:right w:val="nil"/>
            </w:tcBorders>
            <w:shd w:val="clear" w:color="000000" w:fill="000080"/>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91,07</w:t>
            </w:r>
          </w:p>
        </w:tc>
        <w:tc>
          <w:tcPr>
            <w:tcW w:w="708" w:type="dxa"/>
            <w:tcBorders>
              <w:top w:val="nil"/>
              <w:left w:val="nil"/>
              <w:bottom w:val="nil"/>
              <w:right w:val="nil"/>
            </w:tcBorders>
            <w:shd w:val="clear" w:color="000000" w:fill="000080"/>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97,38</w:t>
            </w:r>
          </w:p>
        </w:tc>
        <w:tc>
          <w:tcPr>
            <w:tcW w:w="851" w:type="dxa"/>
            <w:tcBorders>
              <w:top w:val="nil"/>
              <w:left w:val="nil"/>
              <w:bottom w:val="nil"/>
              <w:right w:val="nil"/>
            </w:tcBorders>
            <w:shd w:val="clear" w:color="000000" w:fill="000080"/>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99,55</w:t>
            </w:r>
          </w:p>
        </w:tc>
      </w:tr>
      <w:tr w:rsidR="00FE295C" w:rsidRPr="00FE295C" w:rsidTr="003F16A3">
        <w:trPr>
          <w:trHeight w:val="255"/>
        </w:trPr>
        <w:tc>
          <w:tcPr>
            <w:tcW w:w="4268" w:type="dxa"/>
            <w:gridSpan w:val="2"/>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Glava 20001 UPRAVNI ODJEL ZA PRORAČUN I FINANCIJE</w:t>
            </w:r>
          </w:p>
        </w:tc>
        <w:tc>
          <w:tcPr>
            <w:tcW w:w="1417"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14.191.029,79</w:t>
            </w:r>
          </w:p>
        </w:tc>
        <w:tc>
          <w:tcPr>
            <w:tcW w:w="1235"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15.740.348,00</w:t>
            </w:r>
          </w:p>
        </w:tc>
        <w:tc>
          <w:tcPr>
            <w:tcW w:w="1235"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14.334.168,00</w:t>
            </w:r>
          </w:p>
        </w:tc>
        <w:tc>
          <w:tcPr>
            <w:tcW w:w="1235"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13.958.068,00</w:t>
            </w:r>
          </w:p>
        </w:tc>
        <w:tc>
          <w:tcPr>
            <w:tcW w:w="1235"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13.895.068,00</w:t>
            </w:r>
          </w:p>
        </w:tc>
        <w:tc>
          <w:tcPr>
            <w:tcW w:w="787"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110,92</w:t>
            </w:r>
          </w:p>
        </w:tc>
        <w:tc>
          <w:tcPr>
            <w:tcW w:w="936"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91,07</w:t>
            </w:r>
          </w:p>
        </w:tc>
        <w:tc>
          <w:tcPr>
            <w:tcW w:w="708"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97,38</w:t>
            </w:r>
          </w:p>
        </w:tc>
        <w:tc>
          <w:tcPr>
            <w:tcW w:w="851"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99,55</w:t>
            </w:r>
          </w:p>
        </w:tc>
      </w:tr>
      <w:tr w:rsidR="00FE295C" w:rsidRPr="00FE295C" w:rsidTr="003F16A3">
        <w:trPr>
          <w:trHeight w:val="255"/>
        </w:trPr>
        <w:tc>
          <w:tcPr>
            <w:tcW w:w="4268" w:type="dxa"/>
            <w:gridSpan w:val="2"/>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Program 2001 Javna uprava i administracija</w:t>
            </w:r>
          </w:p>
        </w:tc>
        <w:tc>
          <w:tcPr>
            <w:tcW w:w="1417"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14.191.029,79</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15.740.348,00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14.334.168,00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13.958.068,00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13.895.068,00</w:t>
            </w:r>
          </w:p>
        </w:tc>
        <w:tc>
          <w:tcPr>
            <w:tcW w:w="787"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110,92</w:t>
            </w:r>
          </w:p>
        </w:tc>
        <w:tc>
          <w:tcPr>
            <w:tcW w:w="936"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91,07</w:t>
            </w:r>
          </w:p>
        </w:tc>
        <w:tc>
          <w:tcPr>
            <w:tcW w:w="708"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97,38</w:t>
            </w:r>
          </w:p>
        </w:tc>
        <w:tc>
          <w:tcPr>
            <w:tcW w:w="851"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99,55</w:t>
            </w: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A200001 Zajednički troškovi upravnih odjela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6.472.225,41</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7.355.348,00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8.573.168,00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8.030.068,00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8.030.068,00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113,64</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116,56</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93,67</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6.466.885,70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7.355.348,00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8.073.168,00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8.030.068,00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8.030.068,00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113,74</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109,76</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99,47</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6.466.885,70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7.355.348,00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8.073.168,00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8.030.068,00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8.030.068,00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113,74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109,76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99,47</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5.567.946,58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6.120.000,00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6.950.000,00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6.950.000,00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6.950.000,00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109,91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113,56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Plaće (Bruto)</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4.470.607,56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5.700.000,00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112,96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112,87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356.693,07</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235.000,00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65,88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127,66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Doprinosi na plaće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740.645,95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835.000,00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112,74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113,77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628.287,20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870.740,00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758.000,00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758.000,00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758.000,00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138,59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87,05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Naknade troškova zaposlenima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93.401,29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170.000,00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160,60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113,33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302.171,21</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317.740,00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290.000,00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105,15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91,27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 xml:space="preserve">Naknade troškova osobama izvan radnog odnosa                                                        </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991,40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231.723,30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403.000,00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298.000,00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173,91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73,95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Financijski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270.651,92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364.608,00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365.168,00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322.068,00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322.068,00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134,71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100,15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88,20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343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financijski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270.651,92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364.608,00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365.168,00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134,71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100,15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5.7.001    5. TEKUĆE POMOĆI OD OSTALIH IZVANPR. KORISNIKA DRŽ. PRORAČUN</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5.339,71</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5.339,71</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5.339,71</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 xml:space="preserve">Naknade troškova osobama izvan radnog odnosa                                                        </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5.339,71</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8.1.001    8.NAMJENSKI PRIMICI OD ZADUŽIVANJA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lastRenderedPageBreak/>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A200002 Proračunska pričuva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36</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Pomoći dane u inozemstvo i unutar općeg proračuna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363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Pomoći unutar općeg proračuna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366</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Pomoći proračunskim korisnicima drugih proračuna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A200003 Otplata zajmova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7.381.983,16</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7.910.000,00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5.280.000,00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5.450.000,00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5.390.000,00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107,15</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66,75</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103,22</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98,90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6.283.784,74</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7.572.262,00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4.720.000,00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4.125.000,00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4.070.000,00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120,50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62,33</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87,39</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98,67</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724.962,93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470.000,00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490.000,00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435.000,00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64,83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89,36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116,67</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88,78</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Financijski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724.962,93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470.000,00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490.000,00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435.000,00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64,83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89,36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116,67</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88,78</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Kamate za primljene kredite i zajmove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718.362,91</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380.000,00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59,86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88,37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343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financijski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6.600,02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606,06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Izdaci za financijsku imovinu i otplate zajmova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5.558.821,81</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7.102.262,00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4.300.000,00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3.635.000,00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3.635.000,00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127,77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60,54</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84,53</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Izdaci za otplatu glavnice primljenih kredita i zajmova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5.558.821,81</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7.102.262,00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4.300.000,00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3.635.000,00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3.635.000,00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127,77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60,54</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84,53</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544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Otplata glavnice primljenih kredita i zajmova od kreditnih i ostalih financijskih institucija izvan</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5.558.821,81</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7.102.262,00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4.300.000,00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127,77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60,54</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5.5.002    5. KAPITALNE POMOĆI IZ ŽUPANIJSKOG PRORAČUNA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1.325.000,00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1.320.000,00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2.208,33</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99,62</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190.000,00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185.000,00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316,67</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97,37</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Financijski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190.000,00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185.000,00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316,67</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97,37</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Kamate za primljene kredite i zajmove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Izdaci za financijsku imovinu i otplate zajmova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1.135.000,00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1.135.000,00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Izdaci za otplatu glavnice primljenih kredita i zajmova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1.135.000,00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1.135.000,00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544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Otplata glavnice primljenih kredita i zajmova od kreditnih i ostalih financijskih institucija izvan</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7.1.001    7.PRIHODI OD NEFINANCIJSKE IMOVINE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Izdaci za financijsku imovinu i otplate zajmova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Izdaci za otplatu glavnice primljenih kredita i zajmova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544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Otplata glavnice primljenih kredita i zajmova od kreditnih i ostalih financijskih institucija izvan</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lastRenderedPageBreak/>
              <w:t>Izvor 8.1.001    8.NAMJENSKI PRIMICI OD ZADUŽIVANJA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1.098.198,42</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337.738,00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30,75</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Izdaci za financijsku imovinu i otplate zajmova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1.098.198,42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337.738,00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30,75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Izdaci za otplatu glavnice primljenih kredita i zajmova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1.098.198,42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337.738,00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30,75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544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Otplata glavnice primljenih kredita i zajmova od kreditnih i ostalih financijskih institucija izvan</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1.098.198,42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337.738,00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30,75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A200004 Županijski centar gospodarenja otpadom "Kaštijun"</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219.555,29</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225.000,00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225.000,00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225.000,00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225.000,00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102,48</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219.555,29</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225.000,00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225.000,00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225.000,00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225.000,00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102,48</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219.555,29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225.000,00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225.000,00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225.000,00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225.000,00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102,48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36</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Pomoći dane u inozemstvo i unutar općeg proračuna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219.555,29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225.000,00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225.000,00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225.000,00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225.000,00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102,48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363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Pomoći unutar općeg proračuna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219.555,29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225.000,00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225.000,00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102,48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A200005 Opća bolnica Pula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117.265,93</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206.000,00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203.000,00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170,55</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103,00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98,54</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98,52</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117.265,93</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206.000,00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203.000,00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170,55</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103,00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98,54</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98,52</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117.265,93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170,55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103,00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98,54</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98,52</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36</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Pomoći dane u inozemstvo i unutar općeg proračuna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117.265,93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170,55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103,00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98,54</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98,52</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366</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Pomoći proračunskim korisnicima drugih proračuna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117.265,93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170,55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103,00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000080"/>
            <w:noWrap/>
            <w:vAlign w:val="bottom"/>
            <w:hideMark/>
          </w:tcPr>
          <w:p w:rsidR="00FE295C" w:rsidRPr="00FE295C" w:rsidRDefault="00FE295C" w:rsidP="00FE295C">
            <w:pPr>
              <w:spacing w:after="0" w:line="240" w:lineRule="auto"/>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Razdjel 300 UPRAVNI ODJEL ZA PROSTORNO UREĐENJE, ZAŠTITU OKOLIŠA I IZDAVANJA AKATA ZA GRADNJU</w:t>
            </w:r>
          </w:p>
        </w:tc>
        <w:tc>
          <w:tcPr>
            <w:tcW w:w="1417" w:type="dxa"/>
            <w:tcBorders>
              <w:top w:val="nil"/>
              <w:left w:val="nil"/>
              <w:bottom w:val="nil"/>
              <w:right w:val="nil"/>
            </w:tcBorders>
            <w:shd w:val="clear" w:color="000000" w:fill="000080"/>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16.405.505,82</w:t>
            </w:r>
          </w:p>
        </w:tc>
        <w:tc>
          <w:tcPr>
            <w:tcW w:w="1235" w:type="dxa"/>
            <w:tcBorders>
              <w:top w:val="nil"/>
              <w:left w:val="nil"/>
              <w:bottom w:val="nil"/>
              <w:right w:val="nil"/>
            </w:tcBorders>
            <w:shd w:val="clear" w:color="000000" w:fill="000080"/>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17.308.164,00</w:t>
            </w:r>
          </w:p>
        </w:tc>
        <w:tc>
          <w:tcPr>
            <w:tcW w:w="1235" w:type="dxa"/>
            <w:tcBorders>
              <w:top w:val="nil"/>
              <w:left w:val="nil"/>
              <w:bottom w:val="nil"/>
              <w:right w:val="nil"/>
            </w:tcBorders>
            <w:shd w:val="clear" w:color="000000" w:fill="000080"/>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34.896.597,00</w:t>
            </w:r>
          </w:p>
        </w:tc>
        <w:tc>
          <w:tcPr>
            <w:tcW w:w="1235" w:type="dxa"/>
            <w:tcBorders>
              <w:top w:val="nil"/>
              <w:left w:val="nil"/>
              <w:bottom w:val="nil"/>
              <w:right w:val="nil"/>
            </w:tcBorders>
            <w:shd w:val="clear" w:color="000000" w:fill="000080"/>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34.358.950,00</w:t>
            </w:r>
          </w:p>
        </w:tc>
        <w:tc>
          <w:tcPr>
            <w:tcW w:w="1235" w:type="dxa"/>
            <w:tcBorders>
              <w:top w:val="nil"/>
              <w:left w:val="nil"/>
              <w:bottom w:val="nil"/>
              <w:right w:val="nil"/>
            </w:tcBorders>
            <w:shd w:val="clear" w:color="000000" w:fill="000080"/>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20.564.050,00</w:t>
            </w:r>
          </w:p>
        </w:tc>
        <w:tc>
          <w:tcPr>
            <w:tcW w:w="787" w:type="dxa"/>
            <w:tcBorders>
              <w:top w:val="nil"/>
              <w:left w:val="nil"/>
              <w:bottom w:val="nil"/>
              <w:right w:val="nil"/>
            </w:tcBorders>
            <w:shd w:val="clear" w:color="000000" w:fill="000080"/>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105,50</w:t>
            </w:r>
          </w:p>
        </w:tc>
        <w:tc>
          <w:tcPr>
            <w:tcW w:w="936" w:type="dxa"/>
            <w:tcBorders>
              <w:top w:val="nil"/>
              <w:left w:val="nil"/>
              <w:bottom w:val="nil"/>
              <w:right w:val="nil"/>
            </w:tcBorders>
            <w:shd w:val="clear" w:color="000000" w:fill="000080"/>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201,62</w:t>
            </w:r>
          </w:p>
        </w:tc>
        <w:tc>
          <w:tcPr>
            <w:tcW w:w="708" w:type="dxa"/>
            <w:tcBorders>
              <w:top w:val="nil"/>
              <w:left w:val="nil"/>
              <w:bottom w:val="nil"/>
              <w:right w:val="nil"/>
            </w:tcBorders>
            <w:shd w:val="clear" w:color="000000" w:fill="000080"/>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98,46</w:t>
            </w:r>
          </w:p>
        </w:tc>
        <w:tc>
          <w:tcPr>
            <w:tcW w:w="851" w:type="dxa"/>
            <w:tcBorders>
              <w:top w:val="nil"/>
              <w:left w:val="nil"/>
              <w:bottom w:val="nil"/>
              <w:right w:val="nil"/>
            </w:tcBorders>
            <w:shd w:val="clear" w:color="000000" w:fill="000080"/>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59,85</w:t>
            </w:r>
          </w:p>
        </w:tc>
      </w:tr>
      <w:tr w:rsidR="00FE295C" w:rsidRPr="00FE295C" w:rsidTr="003F16A3">
        <w:trPr>
          <w:trHeight w:val="255"/>
        </w:trPr>
        <w:tc>
          <w:tcPr>
            <w:tcW w:w="4268" w:type="dxa"/>
            <w:gridSpan w:val="2"/>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Glava 30001 UPRAVNI ODJEL ZA PROSTORNO UREĐENJE, ZAŠTITU OKOLIŠA I IZDAVANJA AKATA ZA GRADNJU</w:t>
            </w:r>
          </w:p>
        </w:tc>
        <w:tc>
          <w:tcPr>
            <w:tcW w:w="1417"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16.405.505,82</w:t>
            </w:r>
          </w:p>
        </w:tc>
        <w:tc>
          <w:tcPr>
            <w:tcW w:w="1235"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17.308.164,00</w:t>
            </w:r>
          </w:p>
        </w:tc>
        <w:tc>
          <w:tcPr>
            <w:tcW w:w="1235"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34.896.597,00</w:t>
            </w:r>
          </w:p>
        </w:tc>
        <w:tc>
          <w:tcPr>
            <w:tcW w:w="1235"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34.358.950,00</w:t>
            </w:r>
          </w:p>
        </w:tc>
        <w:tc>
          <w:tcPr>
            <w:tcW w:w="1235"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20.564.050,00</w:t>
            </w:r>
          </w:p>
        </w:tc>
        <w:tc>
          <w:tcPr>
            <w:tcW w:w="787"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105,50</w:t>
            </w:r>
          </w:p>
        </w:tc>
        <w:tc>
          <w:tcPr>
            <w:tcW w:w="936"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201,62</w:t>
            </w:r>
          </w:p>
        </w:tc>
        <w:tc>
          <w:tcPr>
            <w:tcW w:w="708"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98,46</w:t>
            </w:r>
          </w:p>
        </w:tc>
        <w:tc>
          <w:tcPr>
            <w:tcW w:w="851"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59,85</w:t>
            </w:r>
          </w:p>
        </w:tc>
      </w:tr>
      <w:tr w:rsidR="00FE295C" w:rsidRPr="00FE295C" w:rsidTr="003F16A3">
        <w:trPr>
          <w:trHeight w:val="255"/>
        </w:trPr>
        <w:tc>
          <w:tcPr>
            <w:tcW w:w="4268" w:type="dxa"/>
            <w:gridSpan w:val="2"/>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Program 3001 Dokumenti prostornog uređenja</w:t>
            </w:r>
          </w:p>
        </w:tc>
        <w:tc>
          <w:tcPr>
            <w:tcW w:w="1417"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795.244,38</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610.000,00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960.000,00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1.140.000,00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400.000,00</w:t>
            </w:r>
          </w:p>
        </w:tc>
        <w:tc>
          <w:tcPr>
            <w:tcW w:w="787"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76,71</w:t>
            </w:r>
          </w:p>
        </w:tc>
        <w:tc>
          <w:tcPr>
            <w:tcW w:w="936"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157,38</w:t>
            </w:r>
          </w:p>
        </w:tc>
        <w:tc>
          <w:tcPr>
            <w:tcW w:w="708"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118,75</w:t>
            </w:r>
          </w:p>
        </w:tc>
        <w:tc>
          <w:tcPr>
            <w:tcW w:w="851"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35,09</w:t>
            </w: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Kapitalni projekt K300001 Izrada dokumenata prostornog uređenja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192.412,50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410.000,00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390.000,00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150.000,00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155,92</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136,67</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95,12</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38,46</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36</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Pomoći dane u inozemstvo i unutar općeg proračuna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366</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Pomoći proračunskim korisnicima drugih proračuna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4.5.001    4. KOMUNALNI DOPRINOS I DRUGE NAKNADE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192.412,50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410.000,00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390.000,00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62,37</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341,67</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95,12</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38,46</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192.412,50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390.000,00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62,37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341,67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95,12</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38,46</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192.412,50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390.000,00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62,37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341,67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95,12</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38,46</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426</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Nematerijalna proizvedena imovina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192.412,50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62,37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341,67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6.2.001    6. KAPITALNE DONACIJE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180.000,00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180.000,00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lastRenderedPageBreak/>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180.000,00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426</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Nematerijalna proizvedena imovina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180.000,00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Kapitalni projekt K300002 Provedba dokumenata prostornog uređenja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602.831,88</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310.000,00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550.000,00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750.000,00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250.000,00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51,42</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177,42</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136,36</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33,33</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76.641,06</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250.000,00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39,14</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833,33</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240,00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16,67</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76.641,06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39,14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333,33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76.641,06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39,14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333,33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76.641,06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39,14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333,33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333,33</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333,33</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426</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Nematerijalna proizvedena imovina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4.5.001    4. KOMUNALNI DOPRINOS I DRUGE NAKNADE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408.602,82</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280.000,00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68,53</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35,71</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115.911,34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198,43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43,48</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115.911,34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198,43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43,48</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115.911,34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198,43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43,48</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292.691,48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17,08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292.691,48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17,08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411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Materijalna imovina - prirodna bogatstva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292.691,48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17,08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6.2.001    6. KAPITALNE DONACIJE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117.588,00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117.588,00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117.588,00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411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Materijalna imovina - prirodna bogatstva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117.588,00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7.1.001    7.PRIHODI OD NEFINANCIJSKE IMOVINE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411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Materijalna imovina - prirodna bogatstva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Program 3002 Izgradnja komunalne infrastrukture</w:t>
            </w:r>
          </w:p>
        </w:tc>
        <w:tc>
          <w:tcPr>
            <w:tcW w:w="1417"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9.183.005,83</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9.685.000,00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8.584.000,00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6.975.000,00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6.200.000,00</w:t>
            </w:r>
          </w:p>
        </w:tc>
        <w:tc>
          <w:tcPr>
            <w:tcW w:w="787"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105,47</w:t>
            </w:r>
          </w:p>
        </w:tc>
        <w:tc>
          <w:tcPr>
            <w:tcW w:w="936"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88,63</w:t>
            </w:r>
          </w:p>
        </w:tc>
        <w:tc>
          <w:tcPr>
            <w:tcW w:w="708"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81,26</w:t>
            </w:r>
          </w:p>
        </w:tc>
        <w:tc>
          <w:tcPr>
            <w:tcW w:w="851"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88,89</w:t>
            </w: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Kapitalni projekt K300006 Projekti cesta i ostale infrastrukture u zonama izgradnje</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152.150,00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131,45</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75,00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133,33</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lastRenderedPageBreak/>
              <w:t>426</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Nematerijalna proizvedena imovina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4.5.001    4. KOMUNALNI DOPRINOS I DRUGE NAKNADE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152.150,00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131,45</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75,00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133,33</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152.150,00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131,45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75,00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133,33</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152.150,00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131,45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75,00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133,33</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426</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Nematerijalna proizvedena imovina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152.150,00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131,45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75,00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Kapitalni projekt K300007 Cesta i nogostup Vinež-Marciljani</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900.000,00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4.5.001    4. KOMUNALNI DOPRINOS I DRUGE NAKNADE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Građevinski objekti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Kapitalni projekt K300009 Rekonstrukcija javnih cesta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190.000,00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4.5.001    4. KOMUNALNI DOPRINOS I DRUGE NAKNADE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190.000,00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190.000,00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36</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Pomoći dane u inozemstvo i unutar općeg proračuna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190.000,00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363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Pomoći unutar općeg proračuna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190.000,00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Kapitalni projekt K300011 Obilaznica starogradske jezgre-zapadna obilaznica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116.250,00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1.250.000,00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1.923,08</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4.5.001    4. KOMUNALNI DOPRINOS I DRUGE NAKNADE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116.250,00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1.250.000,00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1.923,08</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116.250,00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1.923,08</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411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Materijalna imovina - prirodna bogatstva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116.250,00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384,62</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426</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Nematerijalna proizvedena imovina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116.250,00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Kapitalni projekt K300012 Infrastruktura u starogradskoj jezgri i popločenje parternih površina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666,67</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4.5.001    4. KOMUNALNI DOPRINOS I DRUGE NAKNADE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Građevinski objekti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426</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Nematerijalna proizvedena imovina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lastRenderedPageBreak/>
              <w:t>Izvor 7.1.001    7.PRIHODI OD NEFINANCIJSKE IMOVINE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426</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Nematerijalna proizvedena imovina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Kapitalni projekt K300014 Poslovna zona Vinež-opremanje zone infrastrukturom</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3.050.000,00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1.700.000,00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55,74</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29,41</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4.5.001    4. KOMUNALNI DOPRINOS I DRUGE NAKNADE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2.450.000,00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40,82</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2.450.000,00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40,82</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2.450.000,00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40,82</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Građevinski objekti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2.450.000,00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40,82</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5.4.002    5. KAPITALNE POMOĆI IZ DRŽAVNOG PRORAČUNA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Građevinski objekti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7.1.001    7.PRIHODI OD NEFINANCIJSKE IMOVINE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116,67</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116,67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116,67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Građevinski objekti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116,67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Kapitalni projekt K300017 Uređenje ulaza u Rabac</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5.261.800,74</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4.5.001    4. KOMUNALNI DOPRINOS I DRUGE NAKNADE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4.773.436,14</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4.773.436,14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4.773.436,14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Građevinski objekti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4.773.436,14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7.1.001    7.PRIHODI OD NEFINANCIJSKE IMOVINE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488.364,60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488.364,60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488.364,60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Građevinski objekti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488.364,60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Kapitalni projekt K300023 Rekonstrukcija ceste Ripenda-Rabac-NC 50</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117.600,00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4.5.001    4. KOMUNALNI DOPRINOS I DRUGE NAKNADE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117.600,00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117.600,00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lastRenderedPageBreak/>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117.600,00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426</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Nematerijalna proizvedena imovina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117.600,00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Kapitalni projekt K300024 Rudarska ulica sa spojem sa ul. Zelenice-NC 26.02.</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4.5.001    4. KOMUNALNI DOPRINOS I DRUGE NAKNADE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Građevinski objekti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7.1.001    7.PRIHODI OD NEFINANCIJSKE IMOVINE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Građevinski objekti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Kapitalni projekt K300025 Ul. Slobode u Labinu - nerazvrstana cesta NC 24</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2.250.000,00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4.5.001    4. KOMUNALNI DOPRINOS I DRUGE NAKNADE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1.700.000,00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1.700.000,00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1.700.000,00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Građevinski objekti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1.700.000,00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7.1.001    7.PRIHODI OD NEFINANCIJSKE IMOVINE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550.000,00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Građevinski objekti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Kapitalni projekt K300026 Kapelica-rekonstrukcija nerazvrstane ceste NC 44.01.</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1.762.587,61</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4.5.001    4. KOMUNALNI DOPRINOS I DRUGE NAKNADE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1.762.587,61</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1.762.587,61</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1.762.587,61</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Građevinski objekti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1.762.587,61</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Kapitalni projekt K300028 Rekonstrukcija ceste Gornji Rabac - Ul. Slobode - NC 16</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4.5.001    4. KOMUNALNI DOPRINOS I DRUGE NAKNADE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lastRenderedPageBreak/>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Građevinski objekti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 xml:space="preserve">Kapitalni projekt K300030 Parkirališta u Rapcu </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1.724.826,28</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800.000,00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46,38</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235.750,00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235.750,00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235.750,00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Građevinski objekti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235.750,00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4.5.001    4. KOMUNALNI DOPRINOS I DRUGE NAKNADE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989.076,28</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50,55</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989.076,28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50,55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989.076,28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50,55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Građevinski objekti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989.076,28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50,55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7.1.001    7.PRIHODI OD NEFINANCIJSKE IMOVINE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Građevinski objekti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Kapitalni projekt K300041 Ostali poslovi vezani za izgradnju komunalne infrastrukture</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47.791,20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180.000,00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418,49</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111,11</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4.5.001    4. KOMUNALNI DOPRINOS I DRUGE NAKNADE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47.791,20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180.000,00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418,49</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111,11</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47.791,20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180.000,00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418,49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111,11</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47.791,20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180.000,00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418,49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111,11</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47.791,20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180.000,00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418,49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Kapitalni projekt K300042 Opremanje komunalnom infrastrukturom zone višestambenih građevina Kature</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2.010.000,00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1.800.000,00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89,55</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16,67</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4.5.001    4. KOMUNALNI DOPRINOS I DRUGE NAKNADE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Građevinski objekti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6.2.001    6. KAPITALNE DONACIJE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1.800.000,00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16,67</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1.800.000,00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16,67</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1.800.000,00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16,67</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Građevinski objekti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1.800.000,00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lastRenderedPageBreak/>
              <w:t>Kapitalni projekt K300043 Rekonstrukcija županijske ceste  ZC 5103 Labin-Kapelica-Koromačno</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1.864.000,00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400.000,00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1.800.000,00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621,33</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21,46</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450,00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4.5.001    4. KOMUNALNI DOPRINOS I DRUGE NAKNADE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1.864.000,00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1.800.000,00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621,33</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21,46</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450,00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1.864.000,00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1.800.000,00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621,33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21,46</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450,00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36</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Pomoći dane u inozemstvo i unutar općeg proračuna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1.864.000,00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1.800.000,00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621,33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21,46</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450,00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363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Pomoći unutar općeg proračuna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1.864.000,00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621,33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Kapitalni projekt K300044 Opremanje zone urbanih vila na lokaciji uz Istarsku ulicu</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4.5.001    4. KOMUNALNI DOPRINOS I DRUGE NAKNADE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426</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Nematerijalna proizvedena imovina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 xml:space="preserve">Kapitalni projekt K300045 Nerazvrstana cesta u Rapcu (k.č.1779/4, k.č. 1770/5 i k.č. 1778/6 sve k.o. Ripenda) - spoj na NC 16 </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705.000,00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705.000,00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6.2.001    6. KAPITALNE DONACIJE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705.000,00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705.000,00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705.000,00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705.000,00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705.000,00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705.000,00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Građevinski objekti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705.000,00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705.000,00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Kapitalni projekt K300046 Nerazvrstana cesta u Vinež (k.č.1634/5  k.o. Novi Labin i dr.) - spoj na LC 50146</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170.000,00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64,71</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6.2.001    6. KAPITALNE DONACIJE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170.000,00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64,71</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170.000,00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64,71</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411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Materijalna imovina - prirodna bogatstva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426</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Nematerijalna proizvedena imovina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Kapitalni projekt K300047 Parkiralište "Gil-Rialto"</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4.5.001    4. KOMUNALNI DOPRINOS I DRUGE NAKNADE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426</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Nematerijalna proizvedena imovina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lastRenderedPageBreak/>
              <w:t>Kapitalni projekt K300048 Gradsko groblje</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4.5.001    4. KOMUNALNI DOPRINOS I DRUGE NAKNADE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426</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Nematerijalna proizvedena imovina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Kapitalni projekt K300049 Nerazvrstana cesta u Rapcu-Ulica Učka (NC 16.06.)</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400.000,00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6.2.001    6. KAPITALNE DONACIJE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Građevinski objekti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Program 3003 Izgradnja građevina javne namjene</w:t>
            </w:r>
          </w:p>
        </w:tc>
        <w:tc>
          <w:tcPr>
            <w:tcW w:w="1417"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5.255.551,85</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5.810.164,00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24.149.597,00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25.040.950,00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12.761.050,00</w:t>
            </w:r>
          </w:p>
        </w:tc>
        <w:tc>
          <w:tcPr>
            <w:tcW w:w="787"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110,55</w:t>
            </w:r>
          </w:p>
        </w:tc>
        <w:tc>
          <w:tcPr>
            <w:tcW w:w="936"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415,64</w:t>
            </w:r>
          </w:p>
        </w:tc>
        <w:tc>
          <w:tcPr>
            <w:tcW w:w="708"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103,69</w:t>
            </w:r>
          </w:p>
        </w:tc>
        <w:tc>
          <w:tcPr>
            <w:tcW w:w="851"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50,96</w:t>
            </w: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Kapitalni projekt K300002 Rekonstrukcija rive Rabac</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119.662,00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120.000,00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100,28</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7.1.001    7.PRIHODI OD NEFINANCIJSKE IMOVINE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119.662,00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100,28</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119.662,00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100,28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38</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Ostali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119.662,00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100,28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386</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Kapitalne pomoći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119.662,00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100,28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Kapitalni projekt K300005 Rekons. i sanacija velikog kupatila,tople veze i šohta u sklopu rudar.komp. Pijacal</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680.000,00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1.268.500,00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406.000,00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506.000,00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186,54</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32,01</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124,63</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Građevinski objekti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4.3.001    4. OSTALI PRIHODI OD NEFINANCIJSKE IMOVINE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Građevinski objekti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5.4.002    5. KAPITALNE POMOĆI IZ DRŽAVNOG PRORAČUNA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426</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Nematerijalna proizvedena imovina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7.1.001    7.PRIHODI OD NEFINANCIJSKE IMOVINE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580.000,00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1.062.500,00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183,19</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37,65</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125,00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lastRenderedPageBreak/>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580.000,00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1.062.500,00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183,19</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37,65</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125,00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580.000,00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1.062.500,00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183,19</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37,65</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125,00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Građevinski objekti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180,00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426</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Nematerijalna proizvedena imovina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180.000,00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342.500,00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190,28</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Kapitalni projekt K300010 Izgradnja Doma za starije osobe u Labinu</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588.550,00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600.000,00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14.414.950,00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1.585.050,00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101,95</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3.333,33</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72,07</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7.1.001    7.PRIHODI OD NEFINANCIJSKE IMOVINE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588.550,00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1.585.050,00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198,13</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588.550,00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1.585.050,00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198,13</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588.550,00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1.585.050,00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198,13</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Postrojenja i oprema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426</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Nematerijalna proizvedena imovina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588.550,00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8.1.001    8.NAMJENSKI PRIMICI OD ZADUŽIVANJA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13.614.950,00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3.333,33</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68,07</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13.614.950,00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3.333,33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68,07</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13.614.950,00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3.333,33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68,07</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Građevinski objekti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3.333,33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Postrojenja i oprema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Kapitalni projekt K300012 Zgrada malog kazališta i sjedište talijana u starogradskoj jezgri</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473.115,09</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390.414,00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82,52</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4.3.001    4. OSTALI PRIHODI OD NEFINANCIJSKE IMOVINE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12.540,00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5.414,00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43,17</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12.540,00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5.414,00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43,17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12.540,00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5.414,00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43,17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12.540,00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5.414,00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43,17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6.2.001    6. KAPITALNE DONACIJE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7.1.001    7.PRIHODI OD NEFINANCIJSKE IMOVINE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460.575,09</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185.000,00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40,17</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460.575,09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185.000,00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40,17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460.575,09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185.000,00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40,17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460.575,09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185.000,00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40,17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Kapitalni projekt K300015 Dječji vrtić Vinež (novi)</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250.000,00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400.000,00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lastRenderedPageBreak/>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Građevinski objekti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7.1.001    7.PRIHODI OD NEFINANCIJSKE IMOVINE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250.000,00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Građevinski objekti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426</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Nematerijalna proizvedena imovina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Kapitalni projekt K300016 Gradski nogometni stadion</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198.000,00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7.1.001    7.PRIHODI OD NEFINANCIJSKE IMOVINE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198.000,00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198.000,00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198.000,00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426</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Nematerijalna proizvedena imovina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198.000,00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Kapitalni projekt K300018 Sportski kompleks Vinež</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7.1.001    7.PRIHODI OD NEFINANCIJSKE IMOVINE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426</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Nematerijalna proizvedena imovina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Kapitalni projekt K300020 Sportska igrališta kod OŠ "Matija Vlačić"</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99.998,64</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7.1.001    7.PRIHODI OD NEFINANCIJSKE IMOVINE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99.998,64</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99.998,64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99.998,64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Građevinski objekti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99.998,64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Kapitalni projekt K300021 Natkrivanje otvorenog boćališta Labin</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287.310,92</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7.1.001    7.PRIHODI OD NEFINANCIJSKE IMOVINE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287.310,92</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287.310,92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287.310,92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Građevinski objekti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166.656,98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Postrojenja i oprema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120.653,94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Kapitalni projekt K300028 Ostali poslovi vezani za izgradnju građevina javne namjene</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168.893,22</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230.000,00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136,18</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52,17</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166,67</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168.893,22</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11,84</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600,00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166,67</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lastRenderedPageBreak/>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168.893,22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11,84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166,67</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168.893,22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168.893,22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38</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Ostali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383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Kazne, penali i naknade štete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4.5.001    4. KOMUNALNI DOPRINOS I DRUGE NAKNADE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210.000,00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Kapitalni projekt K300033 Uspinjača/žičara Pijacal-Labin (st.grad) i žičara Labin-Rabac</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78.750,00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78.750,00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78.750,00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78.750,00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78.750,00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Kapitalni projekt K300034 Gradska vrata Sv. Flora ( Porta Sanfior)</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5.4.002    5. KAPITALNE POMOĆI IZ DRŽAVNOG PRORAČUNA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426</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Nematerijalna proizvedena imovina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7.1.001    7.PRIHODI OD NEFINANCIJSKE IMOVINE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426</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Nematerijalna proizvedena imovina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Tekući projekt T300001 Rekonstrukcija zgrade gradskog kina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409.439,19</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230.000,00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9.900.000,00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9.850.000,00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4.304,35</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99,49</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5.4.002    5. KAPITALNE POMOĆI IZ DRŽAVNOG PRORAČUNA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4.950.000,00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5.850.000,00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118,18</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4.950.000,00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5.850.000,00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118,18</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4.950.000,00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5.850.000,00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118,18</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Građevinski objekti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7.1.001    7.PRIHODI OD NEFINANCIJSKE IMOVINE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409.439,19</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230.000,00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4.950.000,00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4.000.000,00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2.152,17</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80,81</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lastRenderedPageBreak/>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409.439,19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4.950.000,00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4.000.000,00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2.152,17</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80,81</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409.439,19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4.950.000,00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4.000.000,00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2.152,17</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80,81</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Građevinski objekti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426</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Nematerijalna proizvedena imovina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409.439,19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Tekući projekt T300002 Projekt Mine Tour</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2.910.582,79</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3.711.000,00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2.011.097,00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127,50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54,19</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484.965,61</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55.230,00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22.275,00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11,39</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40,33</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45.285,96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46.230,00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22.275,00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102,08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48,18</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32.736,50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7.200,00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21,99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Plaće (Bruto)</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28.100,00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6.100,00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21,71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Doprinosi na plaće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4.636,50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23,72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12.549,46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39.030,00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22.275,00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311,01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57,07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Naknade troškova zaposlenima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169,24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709,05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12,50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1.830,00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4,10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12.380,22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22.050,00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290,79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61,25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439.679,65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439.679,65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Građevinski objekti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439.679,65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Postrojenja i oprema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5.0.001    5.TEKUĆE POMOĆI IZ FONDOVA EU</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2.130.125,88</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3.205.770,00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1.988.822,00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150,50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62,04</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284.633,60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3.154.770,00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1.988.822,00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1.108,36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63,04</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185.235,00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40.800,00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22,03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Plaće (Bruto)</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22,01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Doprinosi na plaće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26.235,00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5.800,00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22,11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99.398,60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223.470,00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126.225,00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224,82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56,48</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Naknade troškova zaposlenima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957,40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6.800,00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710,26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12,50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10.370,00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4,10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98.441,20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206.300,00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124.950,00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209,57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60,57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36</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Pomoći dane u inozemstvo i unutar općeg proračuna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2.415.000,00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1.297.812,00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53,74</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362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Pomoći međunarodnim organizacijama te institucijama i tijelima EU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2.415.000,00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1.297.812,00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53,74</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38</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Ostali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475.500,00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564.785,00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118,78</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381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Tekuće donacije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475.500,00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564.785,00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118,78</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1.845.492,28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2,76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lastRenderedPageBreak/>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1.845.492,28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2,76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Građevinski objekti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1.691.429,78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Postrojenja i oprema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426</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Nematerijalna proizvedena imovina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154.062,50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7.1.001    7.PRIHODI OD NEFINANCIJSKE IMOVINE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295.491,30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450.000,00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152,29</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295.491,30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152,29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295.491,30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152,29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Građevinski objekti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253.928,80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177,22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426</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Nematerijalna proizvedena imovina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41.562,50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Program 3004 Komunalne vodne građevine i gospodarenje otpadom</w:t>
            </w:r>
          </w:p>
        </w:tc>
        <w:tc>
          <w:tcPr>
            <w:tcW w:w="1417"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1.171.703,76</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1.203.000,00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1.203.000,00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1.203.000,00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1.203.000,00</w:t>
            </w:r>
          </w:p>
        </w:tc>
        <w:tc>
          <w:tcPr>
            <w:tcW w:w="787"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102,67</w:t>
            </w:r>
          </w:p>
        </w:tc>
        <w:tc>
          <w:tcPr>
            <w:tcW w:w="936"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Kapitalni projekt K300003 Odlagalište komunalnog otpada Cere</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1.171.703,76</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1.203.000,00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1.203.000,00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1.203.000,00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1.203.000,00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102,67</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402.328,47</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403.000,00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403.000,00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403.000,00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403.000,00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100,17</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402.328,47</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403.000,00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100,17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38</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Ostali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402.328,47</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403.000,00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100,17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386</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Kapitalne pomoći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402.328,47</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403.000,00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403.000,00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100,17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4.5.002    4. NAKNADA ZA SANACIJU DEPONIJA CERE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769.375,29</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800.000,00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103,98</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769.375,29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800.000,00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103,98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38</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Ostali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769.375,29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800.000,00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103,98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386</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Kapitalne pomoći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769.375,29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103,98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000080"/>
            <w:noWrap/>
            <w:vAlign w:val="bottom"/>
            <w:hideMark/>
          </w:tcPr>
          <w:p w:rsidR="00FE295C" w:rsidRPr="00FE295C" w:rsidRDefault="00FE295C" w:rsidP="00FE295C">
            <w:pPr>
              <w:spacing w:after="0" w:line="240" w:lineRule="auto"/>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Razdjel 400 UPRAVNI ODJEL ZA KOMUNALNO GOSPODARSTVO I UPRAVLJANJE IMOVINOM</w:t>
            </w:r>
          </w:p>
        </w:tc>
        <w:tc>
          <w:tcPr>
            <w:tcW w:w="1417" w:type="dxa"/>
            <w:tcBorders>
              <w:top w:val="nil"/>
              <w:left w:val="nil"/>
              <w:bottom w:val="nil"/>
              <w:right w:val="nil"/>
            </w:tcBorders>
            <w:shd w:val="clear" w:color="000000" w:fill="000080"/>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14.501.784,90</w:t>
            </w:r>
          </w:p>
        </w:tc>
        <w:tc>
          <w:tcPr>
            <w:tcW w:w="1235" w:type="dxa"/>
            <w:tcBorders>
              <w:top w:val="nil"/>
              <w:left w:val="nil"/>
              <w:bottom w:val="nil"/>
              <w:right w:val="nil"/>
            </w:tcBorders>
            <w:shd w:val="clear" w:color="000000" w:fill="000080"/>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12.532.632,00</w:t>
            </w:r>
          </w:p>
        </w:tc>
        <w:tc>
          <w:tcPr>
            <w:tcW w:w="1235" w:type="dxa"/>
            <w:tcBorders>
              <w:top w:val="nil"/>
              <w:left w:val="nil"/>
              <w:bottom w:val="nil"/>
              <w:right w:val="nil"/>
            </w:tcBorders>
            <w:shd w:val="clear" w:color="000000" w:fill="000080"/>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13.900.000,00</w:t>
            </w:r>
          </w:p>
        </w:tc>
        <w:tc>
          <w:tcPr>
            <w:tcW w:w="1235" w:type="dxa"/>
            <w:tcBorders>
              <w:top w:val="nil"/>
              <w:left w:val="nil"/>
              <w:bottom w:val="nil"/>
              <w:right w:val="nil"/>
            </w:tcBorders>
            <w:shd w:val="clear" w:color="000000" w:fill="000080"/>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13.100.000,00</w:t>
            </w:r>
          </w:p>
        </w:tc>
        <w:tc>
          <w:tcPr>
            <w:tcW w:w="1235" w:type="dxa"/>
            <w:tcBorders>
              <w:top w:val="nil"/>
              <w:left w:val="nil"/>
              <w:bottom w:val="nil"/>
              <w:right w:val="nil"/>
            </w:tcBorders>
            <w:shd w:val="clear" w:color="000000" w:fill="000080"/>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13.600.000,00</w:t>
            </w:r>
          </w:p>
        </w:tc>
        <w:tc>
          <w:tcPr>
            <w:tcW w:w="787" w:type="dxa"/>
            <w:tcBorders>
              <w:top w:val="nil"/>
              <w:left w:val="nil"/>
              <w:bottom w:val="nil"/>
              <w:right w:val="nil"/>
            </w:tcBorders>
            <w:shd w:val="clear" w:color="000000" w:fill="000080"/>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86,42</w:t>
            </w:r>
          </w:p>
        </w:tc>
        <w:tc>
          <w:tcPr>
            <w:tcW w:w="936" w:type="dxa"/>
            <w:tcBorders>
              <w:top w:val="nil"/>
              <w:left w:val="nil"/>
              <w:bottom w:val="nil"/>
              <w:right w:val="nil"/>
            </w:tcBorders>
            <w:shd w:val="clear" w:color="000000" w:fill="000080"/>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110,91</w:t>
            </w:r>
          </w:p>
        </w:tc>
        <w:tc>
          <w:tcPr>
            <w:tcW w:w="708" w:type="dxa"/>
            <w:tcBorders>
              <w:top w:val="nil"/>
              <w:left w:val="nil"/>
              <w:bottom w:val="nil"/>
              <w:right w:val="nil"/>
            </w:tcBorders>
            <w:shd w:val="clear" w:color="000000" w:fill="000080"/>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94,24</w:t>
            </w:r>
          </w:p>
        </w:tc>
        <w:tc>
          <w:tcPr>
            <w:tcW w:w="851" w:type="dxa"/>
            <w:tcBorders>
              <w:top w:val="nil"/>
              <w:left w:val="nil"/>
              <w:bottom w:val="nil"/>
              <w:right w:val="nil"/>
            </w:tcBorders>
            <w:shd w:val="clear" w:color="000000" w:fill="000080"/>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103,82</w:t>
            </w:r>
          </w:p>
        </w:tc>
      </w:tr>
      <w:tr w:rsidR="00FE295C" w:rsidRPr="00FE295C" w:rsidTr="003F16A3">
        <w:trPr>
          <w:trHeight w:val="255"/>
        </w:trPr>
        <w:tc>
          <w:tcPr>
            <w:tcW w:w="4268" w:type="dxa"/>
            <w:gridSpan w:val="2"/>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Glava 40001 UPRAVNI ODJEL ZA KOMUNALNO GOSPODARSTVO I UPRAVLJANJE IMOVINOM</w:t>
            </w:r>
          </w:p>
        </w:tc>
        <w:tc>
          <w:tcPr>
            <w:tcW w:w="1417"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14.501.784,90</w:t>
            </w:r>
          </w:p>
        </w:tc>
        <w:tc>
          <w:tcPr>
            <w:tcW w:w="1235"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12.532.632,00</w:t>
            </w:r>
          </w:p>
        </w:tc>
        <w:tc>
          <w:tcPr>
            <w:tcW w:w="1235"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13.900.000,00</w:t>
            </w:r>
          </w:p>
        </w:tc>
        <w:tc>
          <w:tcPr>
            <w:tcW w:w="1235"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13.100.000,00</w:t>
            </w:r>
          </w:p>
        </w:tc>
        <w:tc>
          <w:tcPr>
            <w:tcW w:w="1235"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13.600.000,00</w:t>
            </w:r>
          </w:p>
        </w:tc>
        <w:tc>
          <w:tcPr>
            <w:tcW w:w="787"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86,42</w:t>
            </w:r>
          </w:p>
        </w:tc>
        <w:tc>
          <w:tcPr>
            <w:tcW w:w="936"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110,91</w:t>
            </w:r>
          </w:p>
        </w:tc>
        <w:tc>
          <w:tcPr>
            <w:tcW w:w="708"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94,24</w:t>
            </w:r>
          </w:p>
        </w:tc>
        <w:tc>
          <w:tcPr>
            <w:tcW w:w="851"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103,82</w:t>
            </w:r>
          </w:p>
        </w:tc>
      </w:tr>
      <w:tr w:rsidR="00FE295C" w:rsidRPr="00FE295C" w:rsidTr="003F16A3">
        <w:trPr>
          <w:trHeight w:val="255"/>
        </w:trPr>
        <w:tc>
          <w:tcPr>
            <w:tcW w:w="4268" w:type="dxa"/>
            <w:gridSpan w:val="2"/>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Program 4001 Održavanje komunalne infrastrukture</w:t>
            </w:r>
          </w:p>
        </w:tc>
        <w:tc>
          <w:tcPr>
            <w:tcW w:w="1417"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11.867.897,68</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9.724.532,00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10.503.000,00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11.363.000,00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11.863.000,00</w:t>
            </w:r>
          </w:p>
        </w:tc>
        <w:tc>
          <w:tcPr>
            <w:tcW w:w="787"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81,94</w:t>
            </w:r>
          </w:p>
        </w:tc>
        <w:tc>
          <w:tcPr>
            <w:tcW w:w="936"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108,01</w:t>
            </w:r>
          </w:p>
        </w:tc>
        <w:tc>
          <w:tcPr>
            <w:tcW w:w="708"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108,19</w:t>
            </w:r>
          </w:p>
        </w:tc>
        <w:tc>
          <w:tcPr>
            <w:tcW w:w="851"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104,40</w:t>
            </w: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A400001 Održavanje prometnih i pješačkih površina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2.683.182,73</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2.901.500,00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2.385.000,00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2.785.000,00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2.785.000,00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108,14</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82,20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116,77</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4.4.001    4.BORAVIŠNE PRISTOJBE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527.460,00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228.500,00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299.000,00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299.000,00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299.000,00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43,32</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130,85</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527.460,00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228.500,00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299.000,00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299.000,00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299.000,00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43,32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130,85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527.460,00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228.500,00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299.000,00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299.000,00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299.000,00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43,32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130,85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527.460,00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228.500,00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299.000,00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43,32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130,85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lastRenderedPageBreak/>
              <w:t>Izvor 4.5.001    4. KOMUNALNI DOPRINOS I DRUGE NAKNADE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375.000,00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160,00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375.000,00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160,00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375.000,00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160,00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375.000,00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160,00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4.6.001    4. KOMUNALNA NAKNADA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2.155.722,73</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2.248.000,00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1.486.000,00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2.486.000,00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2.486.000,00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104,28</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66,10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167,29</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2.155.722,73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2.248.000,00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1.486.000,00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2.486.000,00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2.486.000,00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104,28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66,10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167,29</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2.155.722,73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2.248.000,00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1.486.000,00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2.486.000,00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2.486.000,00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104,28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66,10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167,29</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2.155.722,73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2.248.000,00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1.486.000,00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104,28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66,10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A400002 Utrošak energije i održavanje javne rasvjete</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1.824.256,89</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1.525.000,00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1.575.000,00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1.875.000,00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1.875.000,00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83,60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103,28</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119,05</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4.4.001    4.BORAVIŠNE PRISTOJBE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316.999,89</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316.999,89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316.999,89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316.999,89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4.5.001    4. KOMUNALNI DOPRINOS I DRUGE NAKNADE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4.6.001    4. KOMUNALNA NAKNADA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1.507.257,00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1.465.000,00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1.575.000,00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1.575.000,00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1.575.000,00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97,20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107,51</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1.507.257,00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1.465.000,00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1.575.000,00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1.575.000,00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1.575.000,00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97,20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107,51</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1.507.257,00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1.465.000,00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1.575.000,00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1.575.000,00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1.575.000,00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97,20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107,51</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957.285,03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964.000,00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104,46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96,40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549.971,97</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465.000,00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611.000,00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84,55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131,40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A400003 Održavanje urbane opreme i dječjih igrališta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384.724,28</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450.000,00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215.000,00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215.000,00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215.000,00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116,97</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47,78</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4.5.001    4. KOMUNALNI DOPRINOS I DRUGE NAKNADE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4.6.001    4. KOMUNALNA NAKNADA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384.724,28</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450.000,00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215.000,00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215.000,00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215.000,00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116,97</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47,78</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384.724,28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116,97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47,78</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384.724,28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116,97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47,78</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384.724,28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215.000,00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116,97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47,78</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A400004 Održavanje, čišćenje javnih i zelenih površina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4.635.128,34</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3.243.000,00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4.152.000,00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4.152.000,00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4.652.000,00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69,97</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128,03</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112,04</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lastRenderedPageBreak/>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2.833,56</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8.500,00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299,98</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82,35</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2.833,56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299,98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82,35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2.833,56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299,98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82,35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2.833,56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194,10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54,55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133,33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4.4.001    4.BORAVIŠNE PRISTOJBE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680.335,33</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185.500,00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655.000,00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655.000,00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655.000,00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27,27</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353,10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680.335,33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185.500,00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655.000,00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655.000,00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655.000,00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27,27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353,10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680.335,33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185.500,00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655.000,00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655.000,00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655.000,00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27,27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353,10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680.335,33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185.500,00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655.000,00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27,27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353,10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4.5.001    4. KOMUNALNI DOPRINOS I DRUGE NAKNADE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4.6.001    4. KOMUNALNA NAKNADA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3.951.959,45</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2.919.000,00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3.490.000,00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3.490.000,00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3.990.000,00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73,86</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119,56</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114,33</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3.951.959,45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2.919.000,00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3.490.000,00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3.490.000,00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3.990.000,00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73,86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119,56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114,33</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3.951.959,45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2.919.000,00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3.490.000,00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3.490.000,00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3.990.000,00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73,86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119,56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114,33</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3.951.959,45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2.919.000,00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3.490.000,00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73,86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119,56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A400005 Održavanje odvodnje oborinskih voda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130.398,21</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38,34</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4.6.001    4. KOMUNALNA NAKNADA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130.398,21</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38,34</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130.398,21</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38,34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130.398,21</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38,34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130.398,21</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38,34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A400006 Održavanje igrališta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756.808,08</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582.596,00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715.000,00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715.000,00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715.000,00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76,98</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122,73</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664.508,40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568.000,00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568.000,00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568.000,00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664.508,40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568.000,00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568.000,00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568.000,00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664.508,40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568.000,00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568.000,00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568.000,00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111.782,58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552.725,82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448.000,00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4.6.001    4. KOMUNALNA NAKNADA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92.299,68</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582.596,00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147.000,00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147.000,00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147.000,00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631,20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25,23</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92.299,68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582.596,00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147.000,00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631,20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25,23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92.299,68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582.596,00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147.000,00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631,20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25,23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92.299,68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472.596,00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147.000,00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512,02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31,10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A400007 Prigodna dekoracija i iluminacija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298.538,75</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160.000,00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150.000,00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53,59</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93,75</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4.6.001    4. KOMUNALNA NAKNADA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298.538,75</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160.000,00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53,59</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93,75</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lastRenderedPageBreak/>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298.538,75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160.000,00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53,59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93,75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298.538,75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160.000,00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53,59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93,75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298.538,75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160.000,00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53,59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93,75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A400008 Održavanje plaža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345.296,49</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150.086,00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43,47</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93,28</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214,29</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4.1.001    4. NAKNADA ZA KONCESIJE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330.576,49</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150.086,00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45,40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93,28</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214,29</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330.576,49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150.086,00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45,40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93,28</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214,29</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330.576,49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150.086,00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45,40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93,28</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214,29</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324.446,82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144.486,00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44,53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93,43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6.129,67</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5.600,00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91,36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89,29</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4.4.001    4.BORAVIŠNE PRISTOJBE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14.720,00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14.720,00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14.720,00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14.720,00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A400009 Održavanje sportske dvorane</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781.415,34</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632.350,00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846.000,00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846.000,00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846.000,00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80,92</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133,79</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638.680,98</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305.350,00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332.000,00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332.000,00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332.000,00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47,81</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108,73</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638.680,98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305.350,00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332.000,00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332.000,00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332.000,00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47,81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108,73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638.680,98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305.350,00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332.000,00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332.000,00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332.000,00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47,81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108,73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224.815,84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280.000,00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88,96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140,00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413.865,14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105.350,00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25,46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49,36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4.6.001    4. KOMUNALNA NAKNADA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142.734,36</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327.000,00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514.000,00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514.000,00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514.000,00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229,10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157,19</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142.734,36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514.000,00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514.000,00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514.000,00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229,10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157,19</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142.734,36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514.000,00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514.000,00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514.000,00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229,10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157,19</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142.734,36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514.000,00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229,10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157,19</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A400010 Održavanje boćarske dvorane</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28.148,57</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25.000,00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106,58</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83,33</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22.997,55</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22.997,55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22.997,55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22.997,55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4.6.001    4. KOMUNALNA NAKNADA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5.151,02</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25.000,00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582,41</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83,33</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5.151,02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582,41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83,33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5.151,02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582,41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83,33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346,38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2.887,00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4.804,64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416,26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75,00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A400011 Održavanje komunalne infrastrukture</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250.000,00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250.000,00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250.000,00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4.6.001    4. KOMUNALNA NAKNADA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250.000,00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250.000,00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250.000,00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lastRenderedPageBreak/>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Program 4002 Održavanje stambenih i poslovnih prostora i dr.</w:t>
            </w:r>
          </w:p>
        </w:tc>
        <w:tc>
          <w:tcPr>
            <w:tcW w:w="1417"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2.068.503,16</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2.277.500,00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1.737.000,00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1.737.000,00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1.737.000,00</w:t>
            </w:r>
          </w:p>
        </w:tc>
        <w:tc>
          <w:tcPr>
            <w:tcW w:w="787"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110,10</w:t>
            </w:r>
          </w:p>
        </w:tc>
        <w:tc>
          <w:tcPr>
            <w:tcW w:w="936"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76,27</w:t>
            </w:r>
          </w:p>
        </w:tc>
        <w:tc>
          <w:tcPr>
            <w:tcW w:w="708"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A400001 Održavanje stambenih prostora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495.181,66</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370.000,00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342.000,00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342.000,00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342.000,00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74,72</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92,43</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495.181,66</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370.000,00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342.000,00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342.000,00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342.000,00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74,72</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92,43</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495.181,66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370.000,00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342.000,00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342.000,00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342.000,00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74,72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92,43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495.181,66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370.000,00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342.000,00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342.000,00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342.000,00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74,72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92,43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48,57</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4.117,77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495.133,09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368.000,00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340.000,00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74,32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92,39</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A400002 Održavanje poslovnih prostora, štandova i privremenih priključaka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579.211,09</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699.000,00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546.000,00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546.000,00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546.000,00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120,68</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78,11</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579.211,09</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699.000,00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546.000,00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546.000,00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546.000,00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120,68</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78,11</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579.211,09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699.000,00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546.000,00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546.000,00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546.000,00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120,68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78,11</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579.211,09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699.000,00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546.000,00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546.000,00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546.000,00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120,68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78,11</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69.264,85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148,70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97,09</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509.946,24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596.000,00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446.000,00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116,88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74,83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A400003 Mjere preventivne zaštite i veterinarske usluge</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306.423,36</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440.000,00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340.000,00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340.000,00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340.000,00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143,59</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77,27</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306.423,36</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440.000,00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340.000,00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340.000,00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340.000,00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143,59</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77,27</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306.423,36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440.000,00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340.000,00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340.000,00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340.000,00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143,59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77,27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291.958,66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440.000,00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340.000,00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340.000,00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340.000,00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150,71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77,27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291.958,66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440.000,00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340.000,00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150,71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77,27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38</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Ostali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14.464,70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386</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Kapitalne pomoći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14.464,70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A400004 Dostava vode</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29.750,00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64.000,00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215,13</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46,88</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29.750,00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64.000,00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215,13</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46,88</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29.750,00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215,13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46,88</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29.750,00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215,13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46,88</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29.750,00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215,13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46,88</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A400005 Usluge pomoći izvršenja poslova komun. i promet. redarstva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405.486,68</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548.500,00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233.000,00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233.000,00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233.000,00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135,27</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42,48</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142.262,50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132.000,00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135.000,00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92,79</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102,27</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142.262,50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92,79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102,27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142.262,50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92,79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102,27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lastRenderedPageBreak/>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142.262,50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92,79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96,21</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4.6.001    4. KOMUNALNA NAKNADA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263.224,18</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416.500,00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98.000,00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98.000,00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98.000,00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158,23</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23,53</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263.224,18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416.500,00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98.000,00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158,23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23,53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263.224,18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416.500,00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98.000,00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158,23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23,53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263.224,18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416.500,00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158,23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23,53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A400006 Održavanje objekata ostale namjene</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252.450,37</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156.000,00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246.000,00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246.000,00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246.000,00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61,79</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157,69</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2.234,22</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2.234,22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2.234,22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2.234,22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4.4.001    4.BORAVIŠNE PRISTOJBE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250.216,15</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156.000,00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246.000,00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246.000,00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246.000,00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62,35</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157,69</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250.216,15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246.000,00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246.000,00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246.000,00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54,35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180,88</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250.216,15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246.000,00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246.000,00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246.000,00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54,35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180,88</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24.311,67</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102,83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225.904,48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221.000,00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49,14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199,10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412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Nematerijalna imovina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Program 4003 Oprema komunalne infrastrukture</w:t>
            </w:r>
          </w:p>
        </w:tc>
        <w:tc>
          <w:tcPr>
            <w:tcW w:w="1417"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565.384,06</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530.600,00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1.660.000,00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93,85</w:t>
            </w:r>
          </w:p>
        </w:tc>
        <w:tc>
          <w:tcPr>
            <w:tcW w:w="936"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312,85</w:t>
            </w:r>
          </w:p>
        </w:tc>
        <w:tc>
          <w:tcPr>
            <w:tcW w:w="708"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Kapitalni projekt K400001 Nabava opreme</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160.071,25</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55.355,25</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20.886,25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20.886,25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20.886,25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34.469,00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34.469,00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Građevinski objekti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34.469,00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4.4.001    4.BORAVIŠNE PRISTOJBE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88.718,50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88.718,50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88.718,50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Građevinski objekti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88.718,50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4.6.001    4. KOMUNALNA NAKNADA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15.997,50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15.997,50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lastRenderedPageBreak/>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15.997,50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Postrojenja i oprema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15.997,50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Kapitalni projekt K400002 Izgradnja komunalne infrastrukture</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530.600,00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1.660.000,00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964,73</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312,85</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4.6.001    4. KOMUNALNA NAKNADA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271.000,00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492,73</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271.000,00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492,73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412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Nematerijalna imovina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259.000,00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21,82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Građevinski objekti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Postrojenja i oprema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21,82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5.2.001    5. KAPITALNE POMOĆI IZ FONDA ZA ZAŠTITU OKOLIŠA I ENERG. UČI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66.600,00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66.600,00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66.600,00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Postrojenja i oprema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66.600,00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6.2.001    6. KAPITALNE DONACIJE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960.000,00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960.000,00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960.000,00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Građevinski objekti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960.000,00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7.1.001    7.PRIHODI OD NEFINANCIJSKE IMOVINE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193.000,00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362,69</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193.000,00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362,69</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193.000,00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362,69</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Građevinski objekti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Postrojenja i oprema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Kapitalni projekt K400003 Pješačka staza Omladinska-Opatijska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134.425,31</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4.4.001    4.BORAVIŠNE PRISTOJBE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426</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Nematerijalna proizvedena imovina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4.6.001    4. KOMUNALNA NAKNADA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14.885,06</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14.885,06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lastRenderedPageBreak/>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14.885,06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Građevinski objekti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14.885,06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6.2.001    6. KAPITALNE DONACIJE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107.540,25</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107.540,25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107.540,25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Građevinski objekti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107.540,25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Tekući projekt T400001 Sanacija javnog sanitarnog čvora na Titovom trgu</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215.887,50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4.4.001    4.BORAVIŠNE PRISTOJBE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43.177,50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43.177,50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43.177,50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Građevinski objekti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43.177,50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5.4.001    5. TEKUĆE POMOĆI IZ DRŽAVNOG PRORAČUNA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Građevinski objekti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5.4.002    5. KAPITALNE POMOĆI IZ DRŽAVNOG PRORAČUNA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172.710,00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172.710,00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172.710,00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Građevinski objekti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172.710,00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000080"/>
            <w:noWrap/>
            <w:vAlign w:val="bottom"/>
            <w:hideMark/>
          </w:tcPr>
          <w:p w:rsidR="00FE295C" w:rsidRPr="00FE295C" w:rsidRDefault="00FE295C" w:rsidP="00FE295C">
            <w:pPr>
              <w:spacing w:after="0" w:line="240" w:lineRule="auto"/>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Razdjel 500 UPRAVNI ODJEL ZA DRUŠTVENE DJELATNOSTI</w:t>
            </w:r>
          </w:p>
        </w:tc>
        <w:tc>
          <w:tcPr>
            <w:tcW w:w="1417" w:type="dxa"/>
            <w:tcBorders>
              <w:top w:val="nil"/>
              <w:left w:val="nil"/>
              <w:bottom w:val="nil"/>
              <w:right w:val="nil"/>
            </w:tcBorders>
            <w:shd w:val="clear" w:color="000000" w:fill="000080"/>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32.425.408,59</w:t>
            </w:r>
          </w:p>
        </w:tc>
        <w:tc>
          <w:tcPr>
            <w:tcW w:w="1235" w:type="dxa"/>
            <w:tcBorders>
              <w:top w:val="nil"/>
              <w:left w:val="nil"/>
              <w:bottom w:val="nil"/>
              <w:right w:val="nil"/>
            </w:tcBorders>
            <w:shd w:val="clear" w:color="000000" w:fill="000080"/>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50.611.675,00</w:t>
            </w:r>
          </w:p>
        </w:tc>
        <w:tc>
          <w:tcPr>
            <w:tcW w:w="1235" w:type="dxa"/>
            <w:tcBorders>
              <w:top w:val="nil"/>
              <w:left w:val="nil"/>
              <w:bottom w:val="nil"/>
              <w:right w:val="nil"/>
            </w:tcBorders>
            <w:shd w:val="clear" w:color="000000" w:fill="000080"/>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53.358.253,00</w:t>
            </w:r>
          </w:p>
        </w:tc>
        <w:tc>
          <w:tcPr>
            <w:tcW w:w="1235" w:type="dxa"/>
            <w:tcBorders>
              <w:top w:val="nil"/>
              <w:left w:val="nil"/>
              <w:bottom w:val="nil"/>
              <w:right w:val="nil"/>
            </w:tcBorders>
            <w:shd w:val="clear" w:color="000000" w:fill="000080"/>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51.321.206,00</w:t>
            </w:r>
          </w:p>
        </w:tc>
        <w:tc>
          <w:tcPr>
            <w:tcW w:w="1235" w:type="dxa"/>
            <w:tcBorders>
              <w:top w:val="nil"/>
              <w:left w:val="nil"/>
              <w:bottom w:val="nil"/>
              <w:right w:val="nil"/>
            </w:tcBorders>
            <w:shd w:val="clear" w:color="000000" w:fill="000080"/>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51.471.206,00</w:t>
            </w:r>
          </w:p>
        </w:tc>
        <w:tc>
          <w:tcPr>
            <w:tcW w:w="787" w:type="dxa"/>
            <w:tcBorders>
              <w:top w:val="nil"/>
              <w:left w:val="nil"/>
              <w:bottom w:val="nil"/>
              <w:right w:val="nil"/>
            </w:tcBorders>
            <w:shd w:val="clear" w:color="000000" w:fill="000080"/>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156,09</w:t>
            </w:r>
          </w:p>
        </w:tc>
        <w:tc>
          <w:tcPr>
            <w:tcW w:w="936" w:type="dxa"/>
            <w:tcBorders>
              <w:top w:val="nil"/>
              <w:left w:val="nil"/>
              <w:bottom w:val="nil"/>
              <w:right w:val="nil"/>
            </w:tcBorders>
            <w:shd w:val="clear" w:color="000000" w:fill="000080"/>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105,43</w:t>
            </w:r>
          </w:p>
        </w:tc>
        <w:tc>
          <w:tcPr>
            <w:tcW w:w="708" w:type="dxa"/>
            <w:tcBorders>
              <w:top w:val="nil"/>
              <w:left w:val="nil"/>
              <w:bottom w:val="nil"/>
              <w:right w:val="nil"/>
            </w:tcBorders>
            <w:shd w:val="clear" w:color="000000" w:fill="000080"/>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96,18</w:t>
            </w:r>
          </w:p>
        </w:tc>
        <w:tc>
          <w:tcPr>
            <w:tcW w:w="851" w:type="dxa"/>
            <w:tcBorders>
              <w:top w:val="nil"/>
              <w:left w:val="nil"/>
              <w:bottom w:val="nil"/>
              <w:right w:val="nil"/>
            </w:tcBorders>
            <w:shd w:val="clear" w:color="000000" w:fill="000080"/>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100,29</w:t>
            </w:r>
          </w:p>
        </w:tc>
      </w:tr>
      <w:tr w:rsidR="00FE295C" w:rsidRPr="00FE295C" w:rsidTr="003F16A3">
        <w:trPr>
          <w:trHeight w:val="255"/>
        </w:trPr>
        <w:tc>
          <w:tcPr>
            <w:tcW w:w="4268" w:type="dxa"/>
            <w:gridSpan w:val="2"/>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Glava 50001 UPRAVNI ODJEL ZA DRUŠTVENE DJELATNOSTI</w:t>
            </w:r>
          </w:p>
        </w:tc>
        <w:tc>
          <w:tcPr>
            <w:tcW w:w="1417"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9.163.508,34</w:t>
            </w:r>
          </w:p>
        </w:tc>
        <w:tc>
          <w:tcPr>
            <w:tcW w:w="1235"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8.141.242,00</w:t>
            </w:r>
          </w:p>
        </w:tc>
        <w:tc>
          <w:tcPr>
            <w:tcW w:w="1235"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10.030.500,00</w:t>
            </w:r>
          </w:p>
        </w:tc>
        <w:tc>
          <w:tcPr>
            <w:tcW w:w="1235"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8.846.500,00</w:t>
            </w:r>
          </w:p>
        </w:tc>
        <w:tc>
          <w:tcPr>
            <w:tcW w:w="1235"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9.156.500,00</w:t>
            </w:r>
          </w:p>
        </w:tc>
        <w:tc>
          <w:tcPr>
            <w:tcW w:w="787"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88,84</w:t>
            </w:r>
          </w:p>
        </w:tc>
        <w:tc>
          <w:tcPr>
            <w:tcW w:w="936"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123,21</w:t>
            </w:r>
          </w:p>
        </w:tc>
        <w:tc>
          <w:tcPr>
            <w:tcW w:w="708"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88,20</w:t>
            </w:r>
          </w:p>
        </w:tc>
        <w:tc>
          <w:tcPr>
            <w:tcW w:w="851"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103,50</w:t>
            </w:r>
          </w:p>
        </w:tc>
      </w:tr>
      <w:tr w:rsidR="00FE295C" w:rsidRPr="00FE295C" w:rsidTr="003F16A3">
        <w:trPr>
          <w:trHeight w:val="255"/>
        </w:trPr>
        <w:tc>
          <w:tcPr>
            <w:tcW w:w="4268" w:type="dxa"/>
            <w:gridSpan w:val="2"/>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Program 5001 Predškolski odgoj</w:t>
            </w:r>
          </w:p>
        </w:tc>
        <w:tc>
          <w:tcPr>
            <w:tcW w:w="1417"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513.600,00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520.000,00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500.000,00</w:t>
            </w:r>
          </w:p>
        </w:tc>
        <w:tc>
          <w:tcPr>
            <w:tcW w:w="787"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97,35</w:t>
            </w:r>
          </w:p>
        </w:tc>
        <w:tc>
          <w:tcPr>
            <w:tcW w:w="936"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104,00</w:t>
            </w:r>
          </w:p>
        </w:tc>
        <w:tc>
          <w:tcPr>
            <w:tcW w:w="708"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96,15</w:t>
            </w:r>
          </w:p>
        </w:tc>
        <w:tc>
          <w:tcPr>
            <w:tcW w:w="851"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A500001 Sufinanciranje predškolske djelatnosti</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513.600,00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520.000,00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97,35</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104,00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96,15</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513.600,00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520.000,00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97,35</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104,00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96,15</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513.600,00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97,35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104,00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96,15</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35</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Subvencije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513.600,00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97,35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104,00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96,15</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46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352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Subvencije trgovačkim društvima, zadrugama, poljoprivrednicima i obrtnicima izvan javnog sektora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513.600,00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97,35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104,00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Program 5002 Obrazovanje</w:t>
            </w:r>
          </w:p>
        </w:tc>
        <w:tc>
          <w:tcPr>
            <w:tcW w:w="1417"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1.081.974,05</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1.055.742,00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2.100.000,00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950.000,00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900.000,00</w:t>
            </w:r>
          </w:p>
        </w:tc>
        <w:tc>
          <w:tcPr>
            <w:tcW w:w="787"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97,58</w:t>
            </w:r>
          </w:p>
        </w:tc>
        <w:tc>
          <w:tcPr>
            <w:tcW w:w="936"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198,91</w:t>
            </w:r>
          </w:p>
        </w:tc>
        <w:tc>
          <w:tcPr>
            <w:tcW w:w="708"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45,24</w:t>
            </w:r>
          </w:p>
        </w:tc>
        <w:tc>
          <w:tcPr>
            <w:tcW w:w="851"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94,74</w:t>
            </w: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A500001 Stipendiranje učenika i studenata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970.450,00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950.000,00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925.000,00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850.000,00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800.000,00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97,89</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97,37</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91,89</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94,12</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970.450,00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950.000,00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925.000,00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850.000,00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800.000,00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97,89</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97,37</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91,89</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94,12</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lastRenderedPageBreak/>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970.450,00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925.000,00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800.000,00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97,89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97,37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91,89</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94,12</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37</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Naknade građanima i kućanstvima na temelju osiguranja i druge naknade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970.450,00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925.000,00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800.000,00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97,89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97,37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91,89</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94,12</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372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Ostale naknade građanima i kućanstvima iz proračuna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970.450,00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925.000,00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97,89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97,37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A500002 Pomoći u školovanju</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111.524,05</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105.742,00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94,82</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70,93</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133,33</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111.524,05</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105.742,00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94,82</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70,93</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133,33</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111.524,05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105.742,00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94,82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70,93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133,33</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59.987,77</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51.742,00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86,25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41,55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232,56</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59.987,77</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51.742,00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21.500,00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86,25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41,55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36</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Pomoći dane u inozemstvo i unutar općeg proračuna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35.801,53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108,93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128,21</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363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Pomoći unutar općeg proračuna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31.801,53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110,06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366</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Pomoći proračunskim korisnicima drugih proračuna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37</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Naknade građanima i kućanstvima na temelju osiguranja i druge naknade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5.734,75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174,38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65,00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372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Ostale naknade građanima i kućanstvima iz proračuna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5.734,75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174,38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65,00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38</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Ostali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160,00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381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Tekuće donacije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160,00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Tekući projekt T500001 Opremanje kuhinja u obrazovnim ustanovama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1.100.000,00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6.2.001    6. KAPITALNE DONACIJE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Postrojenja i oprema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Program 5003 Razvoj sporta i rekreacije</w:t>
            </w:r>
          </w:p>
        </w:tc>
        <w:tc>
          <w:tcPr>
            <w:tcW w:w="1417"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2.499.730,07</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1.863.000,00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2.100.000,00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2.300.000,00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2.500.000,00</w:t>
            </w:r>
          </w:p>
        </w:tc>
        <w:tc>
          <w:tcPr>
            <w:tcW w:w="787"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74,53</w:t>
            </w:r>
          </w:p>
        </w:tc>
        <w:tc>
          <w:tcPr>
            <w:tcW w:w="936"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112,72</w:t>
            </w:r>
          </w:p>
        </w:tc>
        <w:tc>
          <w:tcPr>
            <w:tcW w:w="708"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109,52</w:t>
            </w:r>
          </w:p>
        </w:tc>
        <w:tc>
          <w:tcPr>
            <w:tcW w:w="851"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108,70</w:t>
            </w: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A500001 Sufinanciranje Sportske zajednice Grada Labina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2.499.730,07</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1.863.000,00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2.100.000,00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2.300.000,00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2.500.000,00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74,53</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112,72</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109,52</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108,70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2.409.730,07</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1.863.000,00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2.200.000,00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2.400.000,00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77,31</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107,35</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109,09</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2.409.730,07</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1.863.000,00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2.200.000,00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2.400.000,00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77,31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107,35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109,09</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38</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Ostali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2.409.730,07</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1.863.000,00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2.200.000,00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2.400.000,00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77,31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107,35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109,09</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381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Tekuće donacije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2.409.730,07</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1.863.000,00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77,31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107,35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6.1.001    6. TEKUĆE DONACIJE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38</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Ostali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381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Tekuće donacije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lastRenderedPageBreak/>
              <w:t>Program 5004 Promicanje kulture</w:t>
            </w:r>
          </w:p>
        </w:tc>
        <w:tc>
          <w:tcPr>
            <w:tcW w:w="1417"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989.633,31</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418.500,00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709.000,00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840.000,00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970.000,00</w:t>
            </w:r>
          </w:p>
        </w:tc>
        <w:tc>
          <w:tcPr>
            <w:tcW w:w="787"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42,29</w:t>
            </w:r>
          </w:p>
        </w:tc>
        <w:tc>
          <w:tcPr>
            <w:tcW w:w="936"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169,41</w:t>
            </w:r>
          </w:p>
        </w:tc>
        <w:tc>
          <w:tcPr>
            <w:tcW w:w="708"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118,48</w:t>
            </w:r>
          </w:p>
        </w:tc>
        <w:tc>
          <w:tcPr>
            <w:tcW w:w="851"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115,48</w:t>
            </w: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A500001 Kulturne manifestacije Grada Labina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261.071,56</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37.350,00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284.000,00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350.000,00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14,31</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760,37</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105,63</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116,67</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261.071,56</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37.350,00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250.000,00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14,31</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535,48</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125,00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261.071,56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37.350,00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14,31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535,48</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125,00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254.071,56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37.350,00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14,70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535,48</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125,00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240.921,27</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31.615,00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190.000,00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13,12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600,98</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13.150,29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5.735,00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43,61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174,37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38</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Ostali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381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Tekuće donacije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5.5.001    5. TEKUĆE POMOĆI IZ ŽUPANIJSKOG PRORAČUNA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84.000,00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119,05</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119,05</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119,05</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A500002 Labin Art Republika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319.230,19</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35.800,00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250.000,00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11,21</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418,99</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133,33</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125,00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194.230,19</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10.800,00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5,56</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694,44</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133,33</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194.230,19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10.800,00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5,56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694,44</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133,33</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194.230,19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10.800,00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5,56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694,44</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133,33</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187.133,23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736,84</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7.096,96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18,32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384,62</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5.4.001    5. TEKUĆE POMOĆI IZ DRŽAVNOG PRORAČUNA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133,33</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133,33</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133,33</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280,00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5.5.001    5. TEKUĆE POMOĆI IZ ŽUPANIJSKOG PRORAČUNA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6.1.001    6. TEKUĆE DONACIJE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lastRenderedPageBreak/>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A500003 Sufinanciranje projekata kulture</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262.500,00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122.500,00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175.000,00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250.000,00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46,67</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142,86</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114,29</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125,00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262.500,00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122.500,00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175.000,00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250.000,00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46,67</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142,86</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114,29</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125,00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262.500,00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122.500,00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175.000,00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46,67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142,86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114,29</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125,00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38</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Ostali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262.500,00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122.500,00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175.000,00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46,67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142,86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114,29</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125,00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381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Tekuće donacije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262.500,00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122.500,00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175.000,00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46,67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142,86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A500004 Brendiranje-Praktična realizacija na proj. cakavice, M.Vlačića i rudarstva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24.953,33</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163.850,00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656,63</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48,83</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125,00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24.953,33</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140.350,00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562,45</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21,38</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166,67</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24.953,33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140.350,00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562,45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21,38</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166,67</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24.953,33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140.350,00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562,45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21,38</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166,67</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24.799,45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137.300,00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553,64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20,39</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153,88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1.982,06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65,57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5.4.001    5. TEKUĆE POMOĆI IZ DRŽAVNOG PRORAČUNA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5.5.001    5. TEKUĆE POMOĆI IZ ŽUPANIJSKOG PRORAČUNA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23.500,00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42,55</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23.500,00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42,55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23.500,00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42,55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19.500,00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41,03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 xml:space="preserve">Naknade troškova osobama izvan radnog odnosa                                                        </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6.1.001    6. TEKUĆE DONACIJE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A500016 Kulturno povijesni susreti</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9.849,70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304,58</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66,67</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9.849,70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304,58</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66,67</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9.849,70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304,58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66,67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9.849,70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304,58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66,67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6.874,70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436,38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66,67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2.975,00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lastRenderedPageBreak/>
              <w:t>Aktivnost A500017 Božić u Labinu</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82.172,75</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29.000,00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35,29</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14.172,75</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29.000,00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204,62</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14.172,75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204,62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14.172,75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204,62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14.172,75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169,34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6.1.001    6. TEKUĆE DONACIJE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68.000,00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Tekući projekt T500001 Izrada kulturne strategije Grada Labina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29.855,78</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29.855,78</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29.855,78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29.855,78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27.531,78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2.324,00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Tekući projekt T500005 Izdavanje monografije</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Program 5005 Programi za djecu</w:t>
            </w:r>
          </w:p>
        </w:tc>
        <w:tc>
          <w:tcPr>
            <w:tcW w:w="1417"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66.607,43</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70.000,00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80.000,00</w:t>
            </w:r>
          </w:p>
        </w:tc>
        <w:tc>
          <w:tcPr>
            <w:tcW w:w="787"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75,07</w:t>
            </w:r>
          </w:p>
        </w:tc>
        <w:tc>
          <w:tcPr>
            <w:tcW w:w="936"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140,00</w:t>
            </w:r>
          </w:p>
        </w:tc>
        <w:tc>
          <w:tcPr>
            <w:tcW w:w="851"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114,29</w:t>
            </w: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A500001 Grad Prijatelj djece</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11.168,89</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44,77</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11.168,89</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44,77</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11.168,89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44,77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11.168,89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44,77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4.508,33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6.660,56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75,07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A500002 Dani dječje radosti</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55.438,54</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70.000,00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81,17</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133,33</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116,67</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55.438,54</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81,17</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133,33</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116,67</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55.438,54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81,17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133,33</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116,67</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55.438,54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81,17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133,33</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116,67</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lastRenderedPageBreak/>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48.438,54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92,90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88,89</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Program 5006 Socijalna skrb</w:t>
            </w:r>
          </w:p>
        </w:tc>
        <w:tc>
          <w:tcPr>
            <w:tcW w:w="1417"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3.128.457,53</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2.965.400,00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3.037.500,00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3.037.500,00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3.037.500,00</w:t>
            </w:r>
          </w:p>
        </w:tc>
        <w:tc>
          <w:tcPr>
            <w:tcW w:w="787"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94,79</w:t>
            </w:r>
          </w:p>
        </w:tc>
        <w:tc>
          <w:tcPr>
            <w:tcW w:w="936"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102,43</w:t>
            </w:r>
          </w:p>
        </w:tc>
        <w:tc>
          <w:tcPr>
            <w:tcW w:w="708"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A500001 Socijalna zaštita djece i mladih</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613.645,65</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459.000,00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520.000,00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520.000,00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520.000,00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74,80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113,29</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613.645,65</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459.000,00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520.000,00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520.000,00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520.000,00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74,80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113,29</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613.645,65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459.000,00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520.000,00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74,80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113,29</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37</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Naknade građanima i kućanstvima na temelju osiguranja i druge naknade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613.645,65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459.000,00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520.000,00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74,80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113,29</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372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Ostale naknade građanima i kućanstvima iz proračuna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613.645,65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459.000,00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74,80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113,29</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A500002 Socijalna zaštita starijih, bolesnih i nemoćnih osoba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784.302,88</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670.000,00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785.000,00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785.000,00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785.000,00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85,43</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117,16</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784.302,88</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670.000,00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785.000,00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785.000,00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785.000,00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85,43</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117,16</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784.302,88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670.000,00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785.000,00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785.000,00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785.000,00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85,43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117,16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68.147,93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22,01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333,33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68.147,93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22,01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333,33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37</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Naknade građanima i kućanstvima na temelju osiguranja i druge naknade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716.154,95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655.000,00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735.000,00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735.000,00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735.000,00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91,46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112,21</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372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Ostale naknade građanima i kućanstvima iz proračuna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716.154,95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655.000,00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735.000,00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91,46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112,21</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A500003 Socijalna zaštita obitelji</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930.390,99</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1.027.400,00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900.000,00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900.000,00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900.000,00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110,43</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87,60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882.210,99</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992.000,00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850.000,00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850.000,00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850.000,00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112,44</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85,69</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882.210,99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992.000,00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850.000,00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112,44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85,69</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37</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Naknade građanima i kućanstvima na temelju osiguranja i druge naknade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882.210,99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992.000,00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850.000,00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112,44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85,69</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372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Ostale naknade građanima i kućanstvima iz proračuna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882.210,99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992.000,00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112,44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85,69</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3.1.001    3. VLASTITI PRIHODI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48.180,00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35.400,00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73,47</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141,24</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48.180,00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35.400,00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73,47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141,24</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37</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Naknade građanima i kućanstvima na temelju osiguranja i druge naknade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48.180,00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35.400,00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73,47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141,24</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372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Ostale naknade građanima i kućanstvima iz proračuna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48.180,00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35.400,00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73,47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141,24</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A500004 Socijalna zaštita osoba s invaliditetom</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1.248,00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1.121,79</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71,43</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1.248,00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1.121,79</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71,43</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1.248,00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1.121,79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71,43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37</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Naknade građanima i kućanstvima na temelju osiguranja i druge naknade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1.248,00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1.121,79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71,43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372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Ostale naknade građanima i kućanstvima iz proračuna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1.248,00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1.121,79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71,43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lastRenderedPageBreak/>
              <w:t>Aktivnost A500005 Prevencija ovisnosti i asocijalnog ponašanja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118.604,59</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21,08</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118.604,59</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21,08</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118.604,59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21,08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118.604,59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21,08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115.867,09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21,58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2.737,50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A500006 Humanitarne akcije</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37</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Naknade građanima i kućanstvima na temelju osiguranja i druge naknade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372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Ostale naknade građanima i kućanstvima iz proračuna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A500007 Socijalna zaštita obitelji u nužnom smještaju</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101.473,62</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94.000,00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110.000,00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92,63</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117,02</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101.473,62</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94.000,00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92,63</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117,02</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101.473,62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92,63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117,02</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101.473,62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92,63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117,02</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81.629,74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83,30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117,65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19.843,88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131,02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115,38</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A500008 Programi udruga i ustanova u području soc.skrbi</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572.791,80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676.000,00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712.500,00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712.500,00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712.500,00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118,02</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105,40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522.791,80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626.000,00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662.500,00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662.500,00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662.500,00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119,74</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105,83</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522.791,80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626.000,00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662.500,00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662.500,00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662.500,00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119,74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105,83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1.441,80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69,36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1.441,80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69,36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38</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Ostali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521.350,00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625.000,00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661.000,00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661.000,00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661.000,00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119,88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105,76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381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Tekuće donacije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521.350,00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625.000,00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661.000,00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119,88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105,76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5.5.001    5. TEKUĆE POMOĆI IZ ŽUPANIJSKOG PRORAČUNA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38</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Ostali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381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Tekuće donacije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Program 5007 Zdravi grad</w:t>
            </w:r>
          </w:p>
        </w:tc>
        <w:tc>
          <w:tcPr>
            <w:tcW w:w="1417"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244.735,99</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167.100,00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190.000,00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210.000,00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210.000,00</w:t>
            </w:r>
          </w:p>
        </w:tc>
        <w:tc>
          <w:tcPr>
            <w:tcW w:w="787"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68,28</w:t>
            </w:r>
          </w:p>
        </w:tc>
        <w:tc>
          <w:tcPr>
            <w:tcW w:w="936"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113,70</w:t>
            </w:r>
          </w:p>
        </w:tc>
        <w:tc>
          <w:tcPr>
            <w:tcW w:w="708"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110,53</w:t>
            </w:r>
          </w:p>
        </w:tc>
        <w:tc>
          <w:tcPr>
            <w:tcW w:w="851"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A500001 Preventivne aktivnosti</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244.735,99</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167.100,00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190.000,00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210.000,00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210.000,00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68,28</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113,70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110,53</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244.735,99</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167.100,00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190.000,00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210.000,00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210.000,00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68,28</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113,70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110,53</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244.735,99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167.100,00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190.000,00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68,28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113,70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110,53</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lastRenderedPageBreak/>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240.735,99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167.100,00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190.000,00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69,41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113,70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110,53</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4.178,47</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74,19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161,29</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192.738,94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168.000,00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61,22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142,37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43.818,58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104,98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36,96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38</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Ostali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381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Tekuće donacije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5.4.001    5. TEKUĆE POMOĆI IZ DRŽAVNOG PRORAČUNA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6.1.001    6. TEKUĆE DONACIJE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Program 5008 Zdravstvo</w:t>
            </w:r>
          </w:p>
        </w:tc>
        <w:tc>
          <w:tcPr>
            <w:tcW w:w="1417"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501.928,16</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1.036.500,00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839.000,00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819.000,00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819.000,00</w:t>
            </w:r>
          </w:p>
        </w:tc>
        <w:tc>
          <w:tcPr>
            <w:tcW w:w="787"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206,50</w:t>
            </w:r>
          </w:p>
        </w:tc>
        <w:tc>
          <w:tcPr>
            <w:tcW w:w="936"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80,95</w:t>
            </w:r>
          </w:p>
        </w:tc>
        <w:tc>
          <w:tcPr>
            <w:tcW w:w="708"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97,62</w:t>
            </w:r>
          </w:p>
        </w:tc>
        <w:tc>
          <w:tcPr>
            <w:tcW w:w="851"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A500001 Hitna medicinska pomoć</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321.138,30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834.000,00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551.500,00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551.500,00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551.500,00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259,70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66,13</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321.138,30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834.000,00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551.500,00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551.500,00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551.500,00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259,70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66,13</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321.138,30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834.000,00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551.500,00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551.500,00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551.500,00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259,70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66,13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36</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Pomoći dane u inozemstvo i unutar općeg proračuna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321.138,30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834.000,00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551.500,00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551.500,00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551.500,00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259,70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66,13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363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Pomoći unutar općeg proračuna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366</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Pomoći proračunskim korisnicima drugih proračuna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321.138,30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634.000,00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551.500,00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197,42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86,99</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A500002 Rano otkrivanje raka dojke</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47.800,00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71.500,00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71.500,00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71.500,00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71.500,00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149,58</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47.800,00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71.500,00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71.500,00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71.500,00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71.500,00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149,58</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47.800,00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71.500,00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71.500,00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71.500,00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71.500,00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149,58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11.500,00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36</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Pomoći dane u inozemstvo i unutar općeg proračuna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47.800,00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125,52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366</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Pomoći proračunskim korisnicima drugih proračuna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47.800,00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125,52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A500003 Preventivni pregledi</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7.048,78</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7.048,78</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7.048,78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7.048,78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lastRenderedPageBreak/>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7.048,78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A500004 Sufinanciranje logopeda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68.941,08</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160.000,00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160.000,00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160.000,00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94,28</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246,15</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68.941,08</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160.000,00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160.000,00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160.000,00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94,28</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246,15</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68.941,08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160.000,00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160.000,00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160.000,00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94,28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246,15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68.941,08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160.000,00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160.000,00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160.000,00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94,28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246,15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68.941,08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160.000,00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94,28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246,15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A500005 Analiza kvalitete prehrane</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27.000,00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36.000,00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36.000,00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36.000,00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36.000,00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133,33</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27.000,00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36.000,00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36.000,00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36.000,00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36.000,00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133,33</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36.000,00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133,33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36</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Pomoći dane u inozemstvo i unutar općeg proračuna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36.000,00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133,33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366</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Pomoći proračunskim korisnicima drugih proračuna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133,33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A500006 Sufinanciranje psihologa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36</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Pomoći dane u inozemstvo i unutar općeg proračuna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366</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Pomoći proračunskim korisnicima drugih proračuna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Tekući projekt T500001 COVID - 19</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36</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Pomoći dane u inozemstvo i unutar općeg proračuna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363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Pomoći unutar općeg proračuna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Program 5009 Razvoj civilnog društva</w:t>
            </w:r>
          </w:p>
        </w:tc>
        <w:tc>
          <w:tcPr>
            <w:tcW w:w="1417"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136.841,80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85.000,00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485.000,00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120.000,00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140.000,00</w:t>
            </w:r>
          </w:p>
        </w:tc>
        <w:tc>
          <w:tcPr>
            <w:tcW w:w="787"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62,12</w:t>
            </w:r>
          </w:p>
        </w:tc>
        <w:tc>
          <w:tcPr>
            <w:tcW w:w="936"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570,59</w:t>
            </w:r>
          </w:p>
        </w:tc>
        <w:tc>
          <w:tcPr>
            <w:tcW w:w="708"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24,74</w:t>
            </w:r>
          </w:p>
        </w:tc>
        <w:tc>
          <w:tcPr>
            <w:tcW w:w="851"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116,67</w:t>
            </w: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A500001 Financiranje udruga građana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136.841,80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485.000,00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140.000,00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62,12</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570,59</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24,74</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116,67</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136.841,80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62,12</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141,18</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116,67</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136.841,80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62,12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141,18</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116,67</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1.441,80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104,04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1.441,80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104,04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38</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Ostali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135.400,00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83.500,00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83.500,00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118.500,00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138.500,00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61,67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141,92</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116,88</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381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Tekuće donacije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135.400,00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83.500,00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83.500,00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61,67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5.4.001    5. TEKUĆE POMOĆI IZ DRŽAVNOG PRORAČUNA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lastRenderedPageBreak/>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Glava 50002 PREDŠKOLSKI ODGOJ</w:t>
            </w:r>
          </w:p>
        </w:tc>
        <w:tc>
          <w:tcPr>
            <w:tcW w:w="1417"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12.507.602,11</w:t>
            </w:r>
          </w:p>
        </w:tc>
        <w:tc>
          <w:tcPr>
            <w:tcW w:w="1235"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11.054.432,00</w:t>
            </w:r>
          </w:p>
        </w:tc>
        <w:tc>
          <w:tcPr>
            <w:tcW w:w="1235"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11.746.900,00</w:t>
            </w:r>
          </w:p>
        </w:tc>
        <w:tc>
          <w:tcPr>
            <w:tcW w:w="1235"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11.741.900,00</w:t>
            </w:r>
          </w:p>
        </w:tc>
        <w:tc>
          <w:tcPr>
            <w:tcW w:w="1235"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11.741.900,00</w:t>
            </w:r>
          </w:p>
        </w:tc>
        <w:tc>
          <w:tcPr>
            <w:tcW w:w="787"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88,38</w:t>
            </w:r>
          </w:p>
        </w:tc>
        <w:tc>
          <w:tcPr>
            <w:tcW w:w="936"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106,26</w:t>
            </w:r>
          </w:p>
        </w:tc>
        <w:tc>
          <w:tcPr>
            <w:tcW w:w="708"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99,96</w:t>
            </w:r>
          </w:p>
        </w:tc>
        <w:tc>
          <w:tcPr>
            <w:tcW w:w="851"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35812 DJEČJI VRTIĆ PJERINA VERBANAC</w:t>
            </w:r>
          </w:p>
        </w:tc>
        <w:tc>
          <w:tcPr>
            <w:tcW w:w="1417"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12.507.602,11</w:t>
            </w:r>
          </w:p>
        </w:tc>
        <w:tc>
          <w:tcPr>
            <w:tcW w:w="1235"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11.054.432,00</w:t>
            </w:r>
          </w:p>
        </w:tc>
        <w:tc>
          <w:tcPr>
            <w:tcW w:w="1235"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11.746.900,00</w:t>
            </w:r>
          </w:p>
        </w:tc>
        <w:tc>
          <w:tcPr>
            <w:tcW w:w="1235"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11.741.900,00</w:t>
            </w:r>
          </w:p>
        </w:tc>
        <w:tc>
          <w:tcPr>
            <w:tcW w:w="1235"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11.741.900,00</w:t>
            </w:r>
          </w:p>
        </w:tc>
        <w:tc>
          <w:tcPr>
            <w:tcW w:w="787"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88,38</w:t>
            </w:r>
          </w:p>
        </w:tc>
        <w:tc>
          <w:tcPr>
            <w:tcW w:w="936"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106,26</w:t>
            </w:r>
          </w:p>
        </w:tc>
        <w:tc>
          <w:tcPr>
            <w:tcW w:w="708"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99,96</w:t>
            </w:r>
          </w:p>
        </w:tc>
        <w:tc>
          <w:tcPr>
            <w:tcW w:w="851"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Program 5001 Predškolski odgoj</w:t>
            </w:r>
          </w:p>
        </w:tc>
        <w:tc>
          <w:tcPr>
            <w:tcW w:w="1417"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12.507.602,11</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11.054.432,00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11.746.900,00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11.741.900,00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11.741.900,00</w:t>
            </w:r>
          </w:p>
        </w:tc>
        <w:tc>
          <w:tcPr>
            <w:tcW w:w="787"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88,38</w:t>
            </w:r>
          </w:p>
        </w:tc>
        <w:tc>
          <w:tcPr>
            <w:tcW w:w="936"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106,26</w:t>
            </w:r>
          </w:p>
        </w:tc>
        <w:tc>
          <w:tcPr>
            <w:tcW w:w="708"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99,96</w:t>
            </w:r>
          </w:p>
        </w:tc>
        <w:tc>
          <w:tcPr>
            <w:tcW w:w="851"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A500002 Odgojno, administrativno i tehničko osoblje</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12.392.875,24</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10.936.647,00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11.700.350,00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11.695.350,00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11.695.350,00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88,25</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106,98</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99,96</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5.038.266,52</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5.088.470,00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5.180.000,00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5.180.000,00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5.180.000,00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101,00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101,80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5.038.266,52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4.988.470,00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5.080.000,00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5.080.000,00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5.080.000,00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99,01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101,83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5.013.304,79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4.812.460,00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5.057.600,00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5.057.600,00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5.057.600,00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95,99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105,09</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Plaće (Bruto)</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4.301.136,58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3.994.800,00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4.338.600,00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92,88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108,61</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161.500,00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1,86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Doprinosi na plaće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712.168,21</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656.160,00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716.000,00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92,14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109,12</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24.961,73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176.010,00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22.400,00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22.400,00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22.400,00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705,12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12,73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Naknade troškova zaposlenima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161.900,00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2,59</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24.961,73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14.110,00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18.200,00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56,53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128,99</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Izdaci za financijsku imovinu i otplate zajmova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Izdaci za otplatu glavnice primljenih kredita i zajmova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Otplata glavnice primljenih kredita i zajmova od kreditnih i ostalih financijskih institucija u javn</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3.9.000001 3.VLASTITI PRIHODI - PRIHODI KORISNIKA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107.238,52</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88.162,00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89.000,00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84.000,00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84.000,00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82,21</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100,95</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94,38</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107.238,52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88.162,00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84.000,00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82,21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100,95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94,38</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107.238,52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88.162,00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84.000,00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82,21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100,95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94,38</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89.238,52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58.662,00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65,74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102,28</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29.500,00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163,89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98,31</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4.9.000001 4.PRIHODI ZA POSEBNE NAMJENE - PRIHODI KORISNIKA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3.663.839,14</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2.680.375,00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3.295.250,00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3.295.250,00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3.295.250,00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73,16</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122,94</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3.563.839,14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2.580.375,00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3.195.250,00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3.195.250,00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3.195.250,00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72,40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123,83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707.144,72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241.050,00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550.000,00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34,09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228,17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707.144,72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241.050,00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34,09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228,17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2.811.562,04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2.302.575,00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2.612.600,00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2.612.600,00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2.612.600,00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81,90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113,46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Naknade troškova zaposlenima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568.819,36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237.575,00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527.000,00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41,77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221,82</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1.604.125,29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1.408.900,00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1.499.000,00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87,83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106,40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563.853,03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558.600,00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509.600,00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99,07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91,23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74.764,36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97.500,00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130,41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78,97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Financijski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45.132,38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36.750,00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32.650,00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32.650,00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32.650,00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81,43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88,84</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Kamate za primljene kredite i zajmove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45.132,38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36.650,00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32.550,00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81,21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88,81</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lastRenderedPageBreak/>
              <w:t>343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financijski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Izdaci za financijsku imovinu i otplate zajmova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Izdaci za otplatu glavnice primljenih kredita i zajmova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Otplata glavnice primljenih kredita i zajmova od kreditnih i ostalih financijskih institucija u javn</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5.9.000001 5. POMOĆI - PRIHODI KORISNIKA GL 02</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902.396,00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Izdaci za financijsku imovinu i otplate zajmova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902.396,00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Izdaci za otplatu glavnice primljenih kredita i zajmova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902.396,00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547</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 xml:space="preserve">Otplata glavnice primljenih zajmova od drugih razina vlasti                                         </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902.396,00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5.9.000002 5. POMOĆI - OPĆINE - PRIHODI KORISNIKA GL 02</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2.681.135,06</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3.026.640,00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3.116.100,00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3.116.100,00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3.116.100,00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112,89</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102,96</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2.681.135,06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3.026.640,00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3.116.100,00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3.116.100,00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3.116.100,00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112,89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102,96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2.658.242,91</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2.907.740,00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3.099.350,00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3.099.350,00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3.099.350,00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109,39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106,59</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Plaće (Bruto)</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2.275.674,72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2.399.050,00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2.657.850,00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105,42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110,79</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6.100,00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109.800,00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1.800,00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2,73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Doprinosi na plaće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376.468,19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398.890,00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438.500,00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105,96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109,93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22.892,15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118.900,00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16.750,00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16.750,00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16.750,00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519,39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14,09</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Naknade troškova zaposlenima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9.790,00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110.450,00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1.128,19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3,62</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13.102,15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8.450,00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12.750,00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64,49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150,89</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6.9.000001 6.DONACIJE - PRIHODI KORISNIKA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19.500,00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30,77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19.500,00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30,77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15,79</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Postrojenja i oprema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7.9.000001 7.PRIHODI OD NAKNADA ŠTETA S OSN.OSIGUR.-PRIH.KOR.</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33.000,00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30,30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30,30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30,30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53,33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25.500,00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23,53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A500003 Opremanje ustanove</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27.877,76</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22.000,00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4.750,00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4.750,00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4.750,00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78,92</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21,59</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lastRenderedPageBreak/>
              <w:t>Izvor 4.9.000001 4.PRIHODI ZA POSEBNE NAMJENE - PRIHODI KORISNIKA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27.877,76</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22.000,00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4.750,00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4.750,00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4.750,00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78,92</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21,59</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27.877,76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4.750,00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4.750,00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4.750,00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78,92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21,59</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27.877,76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4.750,00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4.750,00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4.750,00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78,92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21,59</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Postrojenja i oprema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27.877,76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4.750,00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78,92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21,59</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A500004 Financiranje programa za djecu s teškoćama u razvoju , pripadnika manjina i predškole</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86.849,11</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95.785,00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41.800,00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41.800,00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41.800,00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110,29</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43,64</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5.9.000001 5. POMOĆI - PRIHODI KORISNIKA GL 02</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86.849,11</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95.785,00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41.800,00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41.800,00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41.800,00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110,29</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43,64</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71.499,11</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95.785,00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36.800,00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36.800,00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36.800,00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133,97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38,42</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71.499,11</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95.785,00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36.800,00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36.800,00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36.800,00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133,97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38,42</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Naknade troškova zaposlenima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4.800,00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62,50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39.451,60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47.985,00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30.800,00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121,63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64,19</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15.897,51</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270,48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16.150,00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15.350,00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15.350,00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Postrojenja i oprema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15.350,00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Glava 50003 USTANOVE ŠKOLSTVA</w:t>
            </w:r>
          </w:p>
        </w:tc>
        <w:tc>
          <w:tcPr>
            <w:tcW w:w="1417"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7.212.786,80</w:t>
            </w:r>
          </w:p>
        </w:tc>
        <w:tc>
          <w:tcPr>
            <w:tcW w:w="1235"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27.872.522,00</w:t>
            </w:r>
          </w:p>
        </w:tc>
        <w:tc>
          <w:tcPr>
            <w:tcW w:w="1235"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27.608.013,00</w:t>
            </w:r>
          </w:p>
        </w:tc>
        <w:tc>
          <w:tcPr>
            <w:tcW w:w="1235"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27.529.466,00</w:t>
            </w:r>
          </w:p>
        </w:tc>
        <w:tc>
          <w:tcPr>
            <w:tcW w:w="1235"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27.569.466,00</w:t>
            </w:r>
          </w:p>
        </w:tc>
        <w:tc>
          <w:tcPr>
            <w:tcW w:w="787"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386,43</w:t>
            </w:r>
          </w:p>
        </w:tc>
        <w:tc>
          <w:tcPr>
            <w:tcW w:w="936"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99,05</w:t>
            </w:r>
          </w:p>
        </w:tc>
        <w:tc>
          <w:tcPr>
            <w:tcW w:w="708"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99,72</w:t>
            </w:r>
          </w:p>
        </w:tc>
        <w:tc>
          <w:tcPr>
            <w:tcW w:w="851"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100,15</w:t>
            </w:r>
          </w:p>
        </w:tc>
      </w:tr>
      <w:tr w:rsidR="00FE295C" w:rsidRPr="00FE295C" w:rsidTr="003F16A3">
        <w:trPr>
          <w:trHeight w:val="255"/>
        </w:trPr>
        <w:tc>
          <w:tcPr>
            <w:tcW w:w="4268" w:type="dxa"/>
            <w:gridSpan w:val="2"/>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10581 OSNOVNA ŠKOLA MATIJE VLAČIĆA LABIN</w:t>
            </w:r>
          </w:p>
        </w:tc>
        <w:tc>
          <w:tcPr>
            <w:tcW w:w="1417"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2.518.317,48</w:t>
            </w:r>
          </w:p>
        </w:tc>
        <w:tc>
          <w:tcPr>
            <w:tcW w:w="1235"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8.314.145,00</w:t>
            </w:r>
          </w:p>
        </w:tc>
        <w:tc>
          <w:tcPr>
            <w:tcW w:w="1235"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8.216.500,00</w:t>
            </w:r>
          </w:p>
        </w:tc>
        <w:tc>
          <w:tcPr>
            <w:tcW w:w="1235"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8.191.500,00</w:t>
            </w:r>
          </w:p>
        </w:tc>
        <w:tc>
          <w:tcPr>
            <w:tcW w:w="1235"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8.191.500,00</w:t>
            </w:r>
          </w:p>
        </w:tc>
        <w:tc>
          <w:tcPr>
            <w:tcW w:w="787"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330,15</w:t>
            </w:r>
          </w:p>
        </w:tc>
        <w:tc>
          <w:tcPr>
            <w:tcW w:w="936"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98,83</w:t>
            </w:r>
          </w:p>
        </w:tc>
        <w:tc>
          <w:tcPr>
            <w:tcW w:w="708"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99,70</w:t>
            </w:r>
          </w:p>
        </w:tc>
        <w:tc>
          <w:tcPr>
            <w:tcW w:w="851"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Program 5002 Obrazovanje</w:t>
            </w:r>
          </w:p>
        </w:tc>
        <w:tc>
          <w:tcPr>
            <w:tcW w:w="1417"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2.518.317,48</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8.314.145,00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8.216.500,00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8.191.500,00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8.191.500,00</w:t>
            </w:r>
          </w:p>
        </w:tc>
        <w:tc>
          <w:tcPr>
            <w:tcW w:w="787"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330,15</w:t>
            </w:r>
          </w:p>
        </w:tc>
        <w:tc>
          <w:tcPr>
            <w:tcW w:w="936"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98,83</w:t>
            </w:r>
          </w:p>
        </w:tc>
        <w:tc>
          <w:tcPr>
            <w:tcW w:w="708"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99,70</w:t>
            </w:r>
          </w:p>
        </w:tc>
        <w:tc>
          <w:tcPr>
            <w:tcW w:w="851"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A500003 Financiranje djelatnosti osnovnog školstva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1.281.609,28</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6.744.451,00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6.734.000,00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6.709.000,00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6.709.000,00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526,25</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99,85</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99,63</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17.509,13</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114,23</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17.509,13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114,23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17.509,13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114,23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17.509,13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114,23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3.9.000001 3.VLASTITI PRIHODI - PRIHODI KORISNIKA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8.680,63</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42.166,00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485,75</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59,29</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8.680,63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42.166,00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485,75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47,43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75,00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8.680,63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42.166,00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485,75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47,43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75,00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Naknade troškova zaposlenima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42,11</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7.680,63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21.166,00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275,58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37,80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Postrojenja i oprema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lastRenderedPageBreak/>
              <w:t>Izvor 4.9.000001 4.PRIHODI ZA POSEBNE NAMJENE - PRIHODI KORISNIKA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382.097,76</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396.000,00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403.000,00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388.000,00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388.000,00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103,64</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101,77</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96,28</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382.097,76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361.000,00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388.000,00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388.000,00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94,48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111,63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96,28</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382.097,76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361.000,00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388.000,00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388.000,00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94,48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111,63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96,28</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Naknade troškova zaposlenima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288,00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314.174,85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343.000,00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343.000,00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109,17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67.634,91</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26,61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261,11</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Građevinski objekti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45</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dodatna ulaganja na nefinancijskoj imovini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451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Dodatna ulaganja na građevinskim objektima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5.1.001 5. POTPORE ZA DECENTRALIZIRANE FUNKCIJE OSNOVNOG OBRAZOVANJA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873.321,76</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835.285,00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783.000,00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783.000,00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783.000,00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95,64</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93,74</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873.321,76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835.285,00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783.000,00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783.000,00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783.000,00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95,64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93,74</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872.674,88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834.785,00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781.500,00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781.500,00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781.500,00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95,66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93,62</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Naknade troškova zaposlenima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34.408,91</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21,80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260.160,99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272.000,00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236.000,00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104,55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86,76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558.262,58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534.285,00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499.000,00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95,70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93,40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19.842,40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22.500,00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105,83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107,14</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Financijski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646,88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77,29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343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financijski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646,88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77,29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5.9.000003 5. POMOĆI  - DRŽAVNA RIZNICA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5.451.000,00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5.503.000,00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5.503.000,00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5.503.000,00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100,95</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5.451.000,00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5.503.000,00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5.503.000,00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5.503.000,00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100,95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5.243.000,00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5.293.000,00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5.293.000,00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5.293.000,00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100,95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Plaće (Bruto)</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4.343.000,00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4.393.000,00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101,15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190.000,00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180.000,00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94,74</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Doprinosi na plaće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101,41</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100,96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Naknade troškova zaposlenima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170.000,00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180.000,00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105,88</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33,33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108,70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A500004 Produženi boravak</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650.019,47</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738.275,00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761.000,00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761.000,00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761.000,00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113,58</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103,08</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290.190,23</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373.000,00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456.000,00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456.000,00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456.000,00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128,54</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122,25</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lastRenderedPageBreak/>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290.190,23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373.000,00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456.000,00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456.000,00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456.000,00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128,54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122,25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290.190,23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373.000,00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456.000,00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456.000,00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456.000,00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128,54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122,25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Plaće (Bruto)</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249.480,56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394.000,00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128,27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123,13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Doprinosi na plaće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40.709,67</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130,19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116,98</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4.9.000001 4.PRIHODI ZA POSEBNE NAMJENE - PRIHODI KORISNIKA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271.660,37</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297.075,00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202.000,00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202.000,00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202.000,00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109,36</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68,00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258.165,37</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297.075,00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197.000,00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197.000,00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197.000,00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115,07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66,31</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106.857,65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51.000,00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96,39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49,51</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Plaće (Bruto)</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78.659,46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94,08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35,14</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15.355,62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104,20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112,50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Doprinosi na plaće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12.842,57</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101,23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53,85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151.307,72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194.075,00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146.000,00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128,27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75,23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Naknade troškova zaposlenima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16.136,34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99,16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137,50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110.521,38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147.575,00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133,53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75,22</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24.650,00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123,73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42,62</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13.495,00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13.495,00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Postrojenja i oprema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13.495,00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5.9.000001 5. POMOĆI - PRIHODI KORISNIKA GL 02</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58.168,87</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68.200,00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98.000,00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98.000,00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98.000,00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117,24</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143,70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58.168,87</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68.200,00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98.000,00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117,24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143,70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58.168,87</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68.200,00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98.000,00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117,24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143,70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Plaće (Bruto)</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49.965,83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58.500,00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84.500,00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117,08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144,44</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Doprinosi na plaće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8.203,04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9.700,00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118,25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139,18</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6.9.000001 6.DONACIJE - PRIHODI KORISNIKA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A500005 Dodatne aktivnosti učenika i osoblja u školi</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188.888,22</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276.227,00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171.500,00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171.500,00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171.500,00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146,24</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62,09</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3.9.000001 3.VLASTITI PRIHODI - PRIHODI KORISNIKA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2.250,00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88,89</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250,00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2.250,00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88,89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lastRenderedPageBreak/>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2.250,00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88,89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2.250,00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44,44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5.9.000001 5. POMOĆI - PRIHODI KORISNIKA GL 02</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177.348,29</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262.306,00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162.500,00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162.500,00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162.500,00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147,90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61,95</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61.297,67</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133.306,00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59.500,00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59.500,00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59.500,00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217,47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44,63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1.296,00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1.320,00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101,85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113,64</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Plaće (Bruto)</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1.115,00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98,65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90,91</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Doprinosi na plaće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181,00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220,00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121,55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227,27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60.001,67</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57.986,00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96,64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13,80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Naknade troškova zaposlenima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28.704,17</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31.995,00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111,46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6,25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2.800,00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178,57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28.497,50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18.991,00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66,64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21,06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37</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Naknade građanima i kućanstvima na temelju osiguranja i druge naknade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67,57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372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Ostale naknade građanima i kućanstvima iz proračuna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67,57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116.050,62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103.000,00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111,16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79,84</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116.050,62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103.000,00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111,16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79,84</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Postrojenja i oprema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9,09</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Knjige, umjetnička djela i ostale izložbene vrijednosti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116.050,62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92,20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94,39</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6.9.000001 6.DONACIJE - PRIHODI KORISNIKA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9.289,93</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6.895,00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74,22</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43,51</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9.289,93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6.895,00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74,22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43,51</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9.289,93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6.895,00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74,22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43,51</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6.989,93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1.895,00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27,11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52,77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1.800,00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111,11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600,00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33,33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7.9.000002 7.PRIHODI OD NEFINANCIJSKE IMOVINE - PRIH. KOR.</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5.026,00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19,90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5.026,00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19,90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5.026,00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19,90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5.026,00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19,90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A500006 Osiguranje pomoćnika učenicima s teškoćama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118.153,84</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148.000,00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148.000,00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148.000,00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148.000,00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125,26</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5.9.000001 5. POMOĆI - PRIHODI KORISNIKA GL 02</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118.153,84</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148.000,00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148.000,00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148.000,00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148.000,00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125,26</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118.153,84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148.000,00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125,26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lastRenderedPageBreak/>
              <w:t>31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109.992,24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122,74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Plaće (Bruto)</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86.852,97</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123,20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8.750,00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114,29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Doprinosi na plaće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14.389,27</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125,09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8.161,60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159,28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Naknade troškova zaposlenima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8.161,60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153,16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A500007 Financiranje izvannastavnih projekata i drugo</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116.173,34</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24.460,00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29.000,00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29.000,00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29.000,00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21,05</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118,56</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12.488,80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8.500,00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68,06</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235,29</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12.488,80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68,06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235,29</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12.488,80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68,06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235,29</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Plaće (Bruto)</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10.720,00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65,30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242,86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Doprinosi na plaće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1.768,80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84,80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5.9.000001 5. POMOĆI - PRIHODI KORISNIKA GL 02</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103.684,54</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10.960,00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10,57</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63,87</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103.684,54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10.960,00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10,57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63,87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99.484,54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3.610,00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3,63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Plaće (Bruto)</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83.094,01</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3,73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Doprinosi na plaće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13.890,53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510,00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3,67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7.350,00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175,00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95,24</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Naknade troškova zaposlenima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8,33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6.9.000001 6.DONACIJE - PRIHODI KORISNIKA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Kapitalni projekt K500001 Kapitalna ulaganja osnovnog školstva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163.473,33</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382.732,00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373.000,00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373.000,00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373.000,00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234,13</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97,46</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5.1.001 5. POTPORE ZA DECENTRALIZIRANE FUNKCIJE OSNOVNOG OBRAZOVANJA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163.473,33</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382.732,00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373.000,00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373.000,00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373.000,00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234,13</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97,46</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163.473,33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382.732,00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373.000,00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373.000,00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373.000,00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234,13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97,46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73.473,33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382.732,00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373.000,00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373.000,00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373.000,00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520,91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97,46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Građevinski objekti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362.532,00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96,54</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Postrojenja i oprema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63.995,62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13.200,00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20,63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136,36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lastRenderedPageBreak/>
              <w:t>424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Knjige, umjetnička djela i ostale izložbene vrijednosti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9.477,71</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73,86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71,43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45</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dodatna ulaganja na nefinancijskoj imovini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451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Dodatna ulaganja na građevinskim objektima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10590 OSNOVNA ŠKOLA IVO LOLA RIBAR LABIN</w:t>
            </w:r>
          </w:p>
        </w:tc>
        <w:tc>
          <w:tcPr>
            <w:tcW w:w="1417"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3.181.680,85</w:t>
            </w:r>
          </w:p>
        </w:tc>
        <w:tc>
          <w:tcPr>
            <w:tcW w:w="1235"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11.237.444,00</w:t>
            </w:r>
          </w:p>
        </w:tc>
        <w:tc>
          <w:tcPr>
            <w:tcW w:w="1235"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11.190.220,00</w:t>
            </w:r>
          </w:p>
        </w:tc>
        <w:tc>
          <w:tcPr>
            <w:tcW w:w="1235"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11.170.173,00</w:t>
            </w:r>
          </w:p>
        </w:tc>
        <w:tc>
          <w:tcPr>
            <w:tcW w:w="1235"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11.170.173,00</w:t>
            </w:r>
          </w:p>
        </w:tc>
        <w:tc>
          <w:tcPr>
            <w:tcW w:w="787"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353,19</w:t>
            </w:r>
          </w:p>
        </w:tc>
        <w:tc>
          <w:tcPr>
            <w:tcW w:w="936"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99,58</w:t>
            </w:r>
          </w:p>
        </w:tc>
        <w:tc>
          <w:tcPr>
            <w:tcW w:w="708"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99,82</w:t>
            </w:r>
          </w:p>
        </w:tc>
        <w:tc>
          <w:tcPr>
            <w:tcW w:w="851"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Program 5002 Obrazovanje</w:t>
            </w:r>
          </w:p>
        </w:tc>
        <w:tc>
          <w:tcPr>
            <w:tcW w:w="1417"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3.181.680,85</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11.237.444,00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11.190.220,00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11.170.173,00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11.170.173,00</w:t>
            </w:r>
          </w:p>
        </w:tc>
        <w:tc>
          <w:tcPr>
            <w:tcW w:w="787"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353,19</w:t>
            </w:r>
          </w:p>
        </w:tc>
        <w:tc>
          <w:tcPr>
            <w:tcW w:w="936"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99,58</w:t>
            </w:r>
          </w:p>
        </w:tc>
        <w:tc>
          <w:tcPr>
            <w:tcW w:w="708"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99,82</w:t>
            </w:r>
          </w:p>
        </w:tc>
        <w:tc>
          <w:tcPr>
            <w:tcW w:w="851"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A500003 Financiranje djelatnosti osnovnog školstva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1.631.263,32</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9.323.092,00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9.511.047,00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9.491.000,00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9.491.000,00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571,53</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102,02</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99,79</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23.085,69</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151,61</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57,14</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23.085,69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151,61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57,14</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23.085,69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151,61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57,14</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23.085,69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151,61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57,14</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3.9.000001 3.VLASTITI PRIHODI - PRIHODI KORISNIKA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40.576,65</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15.767,00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38,86</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95,14</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66,67</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40.576,65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15.767,00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38,86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95,14</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66,67</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40.576,65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15.767,00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38,86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95,14</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66,67</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18.618,65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15.767,00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84,68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95,14</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21.958,00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4.9.000001 4.PRIHODI ZA POSEBNE NAMJENE - PRIHODI KORISNIKA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463.785,40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340.037,00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430.000,00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415.000,00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415.000,00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73,32</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126,46</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96,51</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463.785,40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340.037,00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415.000,00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415.000,00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73,32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126,46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96,51</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463.785,40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340.037,00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415.000,00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415.000,00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73,32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126,46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96,51</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411.485,88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339.037,00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82,39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126,83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52.012,50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1,92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287,02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Postrojenja i oprema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5.1.001 5. POTPORE ZA DECENTRALIZIRANE FUNKCIJE OSNOVNOG OBRAZOVANJA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1.091.880,90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1.169.000,00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1.079.000,00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1.079.000,00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1.079.000,00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107,06</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92,30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1.091.880,90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1.169.000,00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1.079.000,00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1.079.000,00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1.079.000,00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107,06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92,30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1.090.380,90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1.169.000,00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1.079.000,00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1.079.000,00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1.079.000,00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107,21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92,30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Naknade troškova zaposlenima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55.056,39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61,75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94,12</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396.686,30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396.500,00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374.000,00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99,95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94,33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605.814,29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698.000,00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637.000,00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115,22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91,26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32.823,92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40.500,00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123,39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88,89</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Financijski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lastRenderedPageBreak/>
              <w:t>343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financijski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5.9.000003 5. POMOĆI  - DRŽAVNA RIZNICA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7.736.000,00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7.942.000,00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7.942.000,00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7.942.000,00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102,66</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7.736.000,00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7.942.000,00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7.942.000,00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7.942.000,00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102,66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7.588.000,00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7.782.000,00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7.782.000,00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7.782.000,00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102,56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Plaće (Bruto)</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6.232.000,00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6.400.000,00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102,70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108,67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Doprinosi na plaće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1.056.000,00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1.056.000,00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160.000,00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160.000,00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160.000,00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108,11</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Naknade troškova zaposlenima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108,33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107,14</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6.9.000001 6.DONACIJE - PRIHODI KORISNIKA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4.772,18</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16.168,00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338,80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92,78</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1.272,18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6.168,00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484,84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81,06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1.272,18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6.168,00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484,84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81,06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1.272,18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6.168,00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484,84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81,06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285,71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285,71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Postrojenja i oprema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285,71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7.9.000001 7.PRIHODI OD NAKNADA ŠTETA S OSN.OSIGUR.-PRIH.KOR.</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10.047,00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10.047,00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99,53</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10.047,00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10.047,00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99,53</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10.047,00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10.047,00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99,53</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10.047,00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10.047,00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7.9.000002 7.PRIHODI OD NEFINANCIJSKE IMOVINE - PRIH. KOR.</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7.162,50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1.073,00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14,98</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7.162,50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1.073,00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14,98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7.162,50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1.073,00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14,98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7.162,50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1.073,00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14,98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A500004 Produženi boravak</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945.150,65</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1.061.700,00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1.111.943,00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1.111.943,00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1.111.943,00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112,33</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104,73</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452.987,91</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561.193,00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690.391,00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690.391,00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690.391,00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123,89</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123,02</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452.987,91</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561.193,00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690.391,00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690.391,00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690.391,00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123,89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123,02</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452.987,91</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561.193,00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690.391,00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690.391,00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690.391,00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123,89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123,02</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Plaće (Bruto)</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388.832,35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482.175,00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592.609,00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124,01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122,90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Doprinosi na plaće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64.155,56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79.018,00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97.782,00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123,17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123,75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3.9.000001 3.VLASTITI PRIHODI - PRIHODI KORISNIKA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24.106,47</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21.000,00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33.000,00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33.000,00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33.000,00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87,11</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157,14</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24.106,47</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33.000,00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87,11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157,14</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lastRenderedPageBreak/>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24.106,47</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33.000,00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87,11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157,14</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24.106,47</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87,11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157,14</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4.9.000001 4.PRIHODI ZA POSEBNE NAMJENE - PRIHODI KORISNIKA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433.924,94</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392.900,00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296.500,00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296.500,00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296.500,00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90,55</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75,46</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433.924,94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392.900,00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296.500,00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296.500,00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296.500,00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90,55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75,46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154.595,55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148.420,00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80.500,00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80.500,00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80.500,00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96,01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54,24</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Plaće (Bruto)</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106.691,86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92.200,00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47.641,00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86,42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51,67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32.243,69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41.600,00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129,02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60,10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Doprinosi na plaće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15.660,00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14.620,00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7.859,00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93,36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53,76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279.329,39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244.480,00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216.000,00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87,52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88,35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Naknade troškova zaposlenima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18.888,10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17.100,00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90,53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87,72</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260.441,29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225.380,00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86,54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89,18</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5.9.000001 5. POMOĆI - PRIHODI KORISNIKA GL 02</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34.131,33</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86.607,00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92.052,00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92.052,00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92.052,00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253,75</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106,29</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34.131,33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86.607,00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92.052,00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92.052,00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92.052,00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253,75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106,29</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34.131,33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84.607,00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92.052,00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92.052,00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92.052,00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247,89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108,80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Plaće (Bruto)</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29.297,33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71.325,00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79.015,00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243,45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110,78</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Doprinosi na plaće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4.834,00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11.782,00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13.037,00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243,73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110,65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Naknade troškova zaposlenima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A500005 Dodatne aktivnosti učenika i osoblja u školi</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255.431,63</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490.350,00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330.550,00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330.550,00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330.550,00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191,97</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67,41</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5.9.000001 5. POMOĆI - PRIHODI KORISNIKA GL 02</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250.431,63</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485.350,00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325.550,00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325.550,00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325.550,00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193,81</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67,08</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51.147,23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191.550,00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171.550,00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171.550,00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171.550,00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374,51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89,56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2.236,00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6.550,00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6.550,00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6.550,00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6.550,00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292,93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Plaće (Bruto)</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1.919,32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5.600,00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5.600,00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291,77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Doprinosi na plaće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316,68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299,99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48.911,23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98.500,00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201,39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81,22</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Naknade troškova zaposlenima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444,44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32.100,00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58.500,00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182,24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111,11</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16.361,23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232,26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39,47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lastRenderedPageBreak/>
              <w:t>37</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Naknade građanima i kućanstvima na temelju osiguranja i druge naknade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86.500,00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98,27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372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Ostale naknade građanima i kućanstvima iz proračuna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86.500,00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98,27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199.284,40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293.800,00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154.000,00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147,43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52,42</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199.284,40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293.800,00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154.000,00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147,43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52,42</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Postrojenja i oprema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18.592,17</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128.800,00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692,76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Knjige, umjetnička djela i ostale izložbene vrijednosti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180.692,23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165.000,00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91,32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93,33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A500006 Osiguranje pomoćnika učenicima s teškoćama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142.079,96</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178.280,00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178.280,00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178.280,00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178.280,00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125,48</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5.9.000001 5. POMOĆI - PRIHODI KORISNIKA GL 02</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142.079,96</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178.280,00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178.280,00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178.280,00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178.280,00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125,48</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142.079,96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178.280,00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178.280,00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178.280,00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178.280,00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125,48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138.762,92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169.280,00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169.280,00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169.280,00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169.280,00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121,99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Plaće (Bruto)</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109.804,19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122,95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10.750,00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111,63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Doprinosi na plaće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18.208,73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22.280,00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22.280,00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122,36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3.317,04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271,33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Naknade troškova zaposlenima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3.317,04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256,25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A500007 Financiranje izvannastavnih projekata i drugo</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7.807,37</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114.022,00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8.400,00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8.400,00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8.400,00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1.460,44</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7,37</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3.9.000001 3.VLASTITI PRIHODI - PRIHODI KORISNIKA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1.400,00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1.400,00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5.9.000001 5. POMOĆI - PRIHODI KORISNIKA GL 02</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7.807,37</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112.622,00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1.442,51</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6,22</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7.807,37</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112.622,00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1.442,51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6,22</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89.210,00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Plaće (Bruto)</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Doprinosi na plaće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12.210,00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7.807,37</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23.412,00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299,87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29,90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Naknade troškova zaposlenima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7.807,37</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13.412,00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171,79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52,19</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lastRenderedPageBreak/>
              <w:t>Kapitalni projekt K500001 Kapitalna ulaganja osnovnog školstva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199.947,92</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35,01</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71,43</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5.1.001 5. POTPORE ZA DECENTRALIZIRANE FUNKCIJE OSNOVNOG OBRAZOVANJA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199.947,92</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35,01</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71,43</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199.947,92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35,01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71,43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199.947,92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35,01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71,43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Građevinski objekti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69.462,50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31.930,00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45,97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Postrojenja i oprema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125.499,75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25,50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140,63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Knjige, umjetnička djela i ostale izložbene vrijednosti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4.985,67</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6.070,00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121,75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82,37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10645 CENTAR LIČE FARAGUNA LABIN</w:t>
            </w:r>
          </w:p>
        </w:tc>
        <w:tc>
          <w:tcPr>
            <w:tcW w:w="1417"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576.399,19</w:t>
            </w:r>
          </w:p>
        </w:tc>
        <w:tc>
          <w:tcPr>
            <w:tcW w:w="1235"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3.060.568,00</w:t>
            </w:r>
          </w:p>
        </w:tc>
        <w:tc>
          <w:tcPr>
            <w:tcW w:w="1235"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2.905.293,00</w:t>
            </w:r>
          </w:p>
        </w:tc>
        <w:tc>
          <w:tcPr>
            <w:tcW w:w="1235"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2.846.793,00</w:t>
            </w:r>
          </w:p>
        </w:tc>
        <w:tc>
          <w:tcPr>
            <w:tcW w:w="1235"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2.846.793,00</w:t>
            </w:r>
          </w:p>
        </w:tc>
        <w:tc>
          <w:tcPr>
            <w:tcW w:w="787"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530,98</w:t>
            </w:r>
          </w:p>
        </w:tc>
        <w:tc>
          <w:tcPr>
            <w:tcW w:w="936"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94,93</w:t>
            </w:r>
          </w:p>
        </w:tc>
        <w:tc>
          <w:tcPr>
            <w:tcW w:w="708"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97,99</w:t>
            </w:r>
          </w:p>
        </w:tc>
        <w:tc>
          <w:tcPr>
            <w:tcW w:w="851"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Program 5002 Obrazovanje</w:t>
            </w:r>
          </w:p>
        </w:tc>
        <w:tc>
          <w:tcPr>
            <w:tcW w:w="1417"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576.399,19</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3.060.568,00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2.905.293,00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2.846.793,00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2.846.793,00</w:t>
            </w:r>
          </w:p>
        </w:tc>
        <w:tc>
          <w:tcPr>
            <w:tcW w:w="787"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530,98</w:t>
            </w:r>
          </w:p>
        </w:tc>
        <w:tc>
          <w:tcPr>
            <w:tcW w:w="936"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94,93</w:t>
            </w:r>
          </w:p>
        </w:tc>
        <w:tc>
          <w:tcPr>
            <w:tcW w:w="708"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97,99</w:t>
            </w:r>
          </w:p>
        </w:tc>
        <w:tc>
          <w:tcPr>
            <w:tcW w:w="851"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A500003 Financiranje djelatnosti osnovnog školstva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278.994,04</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2.622.319,00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2.516.043,00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2.457.543,00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2.457.543,00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939,92</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95,95</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97,67</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16.724,87</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10.700,00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63,98</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112,15</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16.724,87</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10.700,00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63,98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112,15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16.724,87</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10.700,00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63,98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112,15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4.379,87</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15,98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285,71</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7.345,00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68,07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3.9.000001 3.VLASTITI PRIHODI - PRIHODI KORISNIKA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18.573,99</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58.000,00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86.000,00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86.000,00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86.000,00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312,26</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148,28</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18.573,99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86.000,00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312,26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148,28</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18.573,99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86.000,00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312,26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148,28</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6.746,31</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296,46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140,00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3.552,94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506,62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8.274,74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241,70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4.9.000001 4.PRIHODI ZA POSEBNE NAMJENE - PRIHODI KORISNIKA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864,00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24.243,00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14.243,00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14.243,00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14.243,00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2.805,90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58,75</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864,00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24.243,00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14.243,00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14.243,00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14.243,00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2.805,90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58,75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864,00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5.243,00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5.243,00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5.243,00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5.243,00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606,83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Plaće (Bruto)</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741,63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606,77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Doprinosi na plaće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122,37</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743,00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743,00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607,17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47,37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Naknade troškova zaposlenima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37,50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5.1.001 5. POTPORE ZA DECENTRALIZIRANE FUNKCIJE OSNOVNOG OBRAZOVANJA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205.242,94</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188.751,00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177.000,00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177.000,00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177.000,00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91,96</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93,77</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lastRenderedPageBreak/>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205.242,94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188.751,00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177.000,00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177.000,00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177.000,00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91,96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93,77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205.242,94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188.751,00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177.000,00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177.000,00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177.000,00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91,96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93,77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Naknade troškova zaposlenima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2.046,78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2.848,00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139,15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175,56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74.996,16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132,01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83,84</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127.500,00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83.300,00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87.500,00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65,33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105,04</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3.603,00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514,71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41,63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5.9.000003 5. POMOĆI  - DRŽAVNA RIZNICA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2.204.625,00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2.098.800,00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2.098.800,00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2.098.800,00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95,20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2.204.625,00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2.098.800,00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2.098.800,00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2.098.800,00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95,20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2.095.000,00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1.980.300,00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1.980.300,00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1.980.300,00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94,53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Plaće (Bruto)</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1.725.000,00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1.620.300,00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93,93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Doprinosi na plaće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280.000,00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270.000,00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96,43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109.625,00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118.500,00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118.500,00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118.500,00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108,10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Naknade troškova zaposlenima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111,76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14.625,00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92,31</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6.9.000001 6.DONACIJE - PRIHODI KORISNIKA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36.353,02</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136.000,00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128.000,00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69.500,00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69.500,00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374,11</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94,12</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54,30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33.516,80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39.500,00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39.500,00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137,24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126,09</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68,10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33.516,80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39.500,00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39.500,00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137,24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126,09</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68,10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Naknade troškova zaposlenima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133,33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33.042,80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60,53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474,00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2.109,70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2.836,22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3.173,24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77,78</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42,86</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2.836,22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2.115,49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116,67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42,86</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Postrojenja i oprema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2.836,22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2.115,49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116,67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45</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dodatna ulaganja na nefinancijskoj imovini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451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Dodatna ulaganja na građevinskim objektima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7.9.000001 7.PRIHODI OD NAKNADA ŠTETA S OSN.OSIGUR.-PRIH.KOR.</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1.235,22</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1.235,22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1.235,22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1.235,22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lastRenderedPageBreak/>
              <w:t>Aktivnost A500006 Osiguranje pomoćnika učenicima s teškoćama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182.642,20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195.500,00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195.250,00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195.250,00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195.250,00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107,04</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99,87</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5.9.000001 5. POMOĆI - PRIHODI KORISNIKA GL 02</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182.642,20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195.500,00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195.250,00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195.250,00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195.250,00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107,04</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99,87</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182.642,20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195.500,00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195.250,00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195.250,00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195.250,00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107,04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99,87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178.928,28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185.000,00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185.000,00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185.000,00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185.000,00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103,39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Plaće (Bruto)</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144.130,49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145.000,00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145.000,00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100,60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11.750,00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136,17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Doprinosi na plaće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23.047,79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104,13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3.713,92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10.250,00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10.250,00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10.250,00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282,72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97,62</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Naknade troškova zaposlenima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2.963,92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253,04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126,67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400,00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25,00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A500008 Sufinanciranje boravka djece</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114.762,95</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222.500,00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164.000,00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164.000,00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164.000,00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193,88</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73,71</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5.9.000001 5. POMOĆI - PRIHODI KORISNIKA GL 02</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114.762,95</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222.500,00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164.000,00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164.000,00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164.000,00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193,88</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73,71</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114.762,95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178.000,00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164.000,00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164.000,00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164.000,00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155,10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92,13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114.762,95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178.000,00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164.000,00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164.000,00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164.000,00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155,10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92,13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73.693,14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141,13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93,27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41.069,81</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180,18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90,54</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44.500,00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412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Nematerijalna imovina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Postrojenja i oprema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Kapitalni projekt K500001 Kapitalna ulaganja osnovnog školstva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20.249,00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148,16</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5.1.001 5. POTPORE ZA DECENTRALIZIRANE FUNKCIJE OSNOVNOG OBRAZOVANJA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20.249,00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148,16</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20.249,00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148,16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20.249,00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148,16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Postrojenja i oprema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20.249,00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148,16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48478 UMJETNIČKA ŠKOLA MATKA BRAJŠE RAŠANA LABIN</w:t>
            </w:r>
          </w:p>
        </w:tc>
        <w:tc>
          <w:tcPr>
            <w:tcW w:w="1417"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936.389,28</w:t>
            </w:r>
          </w:p>
        </w:tc>
        <w:tc>
          <w:tcPr>
            <w:tcW w:w="1235"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5.260.365,00</w:t>
            </w:r>
          </w:p>
        </w:tc>
        <w:tc>
          <w:tcPr>
            <w:tcW w:w="1235"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5.296.000,00</w:t>
            </w:r>
          </w:p>
        </w:tc>
        <w:tc>
          <w:tcPr>
            <w:tcW w:w="1235"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5.321.000,00</w:t>
            </w:r>
          </w:p>
        </w:tc>
        <w:tc>
          <w:tcPr>
            <w:tcW w:w="1235"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5.361.000,00</w:t>
            </w:r>
          </w:p>
        </w:tc>
        <w:tc>
          <w:tcPr>
            <w:tcW w:w="787"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561,77</w:t>
            </w:r>
          </w:p>
        </w:tc>
        <w:tc>
          <w:tcPr>
            <w:tcW w:w="936"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100,68</w:t>
            </w:r>
          </w:p>
        </w:tc>
        <w:tc>
          <w:tcPr>
            <w:tcW w:w="708"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100,47</w:t>
            </w:r>
          </w:p>
        </w:tc>
        <w:tc>
          <w:tcPr>
            <w:tcW w:w="851"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100,75</w:t>
            </w:r>
          </w:p>
        </w:tc>
      </w:tr>
      <w:tr w:rsidR="00FE295C" w:rsidRPr="00FE295C" w:rsidTr="003F16A3">
        <w:trPr>
          <w:trHeight w:val="255"/>
        </w:trPr>
        <w:tc>
          <w:tcPr>
            <w:tcW w:w="4268" w:type="dxa"/>
            <w:gridSpan w:val="2"/>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Program 5002 Obrazovanje</w:t>
            </w:r>
          </w:p>
        </w:tc>
        <w:tc>
          <w:tcPr>
            <w:tcW w:w="1417"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936.389,28</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5.260.365,00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5.296.000,00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5.321.000,00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5.361.000,00</w:t>
            </w:r>
          </w:p>
        </w:tc>
        <w:tc>
          <w:tcPr>
            <w:tcW w:w="787"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561,77</w:t>
            </w:r>
          </w:p>
        </w:tc>
        <w:tc>
          <w:tcPr>
            <w:tcW w:w="936"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100,68</w:t>
            </w:r>
          </w:p>
        </w:tc>
        <w:tc>
          <w:tcPr>
            <w:tcW w:w="708"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100,47</w:t>
            </w:r>
          </w:p>
        </w:tc>
        <w:tc>
          <w:tcPr>
            <w:tcW w:w="851"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100,75</w:t>
            </w: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A500003 Financiranje djelatnosti osnovnog školstva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816.250,37</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5.175.515,00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5.191.000,00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5.216.000,00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5.256.000,00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634,06</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100,30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100,48</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100,77</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lastRenderedPageBreak/>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3.9.000001 3.VLASTITI PRIHODI - PRIHODI KORISNIKA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12,50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4.9.000001 4.PRIHODI ZA POSEBNE NAMJENE - PRIHODI KORISNIKA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525.389,32</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600.561,00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525.000,00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565.000,00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114,31</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83,26</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105,00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107,62</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338.919,96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313.561,00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290.000,00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330.000,00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92,52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81,32</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113,73</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113,79</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338.919,96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313.561,00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290.000,00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330.000,00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92,52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81,32</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113,73</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113,79</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Naknade troškova zaposlenima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54.266,49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55,28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32.981,36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272,88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45,56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97.890,95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99.761,00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101,91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86,21</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 xml:space="preserve">Naknade troškova osobama izvan radnog odnosa                                                        </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74.826,63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54,79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121,95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78.954,53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52.800,00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66,87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85,23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186.469,36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287.000,00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245.000,00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235.000,00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235.000,00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153,91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85,37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95,92</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186.469,36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287.000,00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245.000,00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235.000,00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235.000,00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153,91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85,37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95,92</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Postrojenja i oprema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186.469,36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287.000,00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245.000,00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153,91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85,37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5.1.001 5. POTPORE ZA DECENTRALIZIRANE FUNKCIJE OSNOVNOG OBRAZOVANJA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187.208,98</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223.850,00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210.000,00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210.000,00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210.000,00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119,57</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93,81</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187.208,98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223.850,00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119,57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93,81</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186.749,82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223.450,00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209.480,00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209.480,00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209.480,00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119,65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93,75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Naknade troškova zaposlenima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13.904,36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12.600,00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90,62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39,68</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79.135,97</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99,83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103,80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73.584,70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108.950,00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99.080,00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148,06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90,94</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20.124,79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22.900,00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23.400,00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113,79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102,18</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Financijski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459,16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520,00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520,00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520,00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87,12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343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financijski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459,16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520,00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87,12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5.9.000001 5. POMOĆI - PRIHODI KORISNIKA GL 02</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89.652,07</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26.299,00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32.000,00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32.000,00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32.000,00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29,33</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121,68</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89.652,07</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26.299,00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29,33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121,68</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3.886,44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5.299,00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136,35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Plaće (Bruto)</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3.336,00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4.504,00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135,01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Doprinosi na plaće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550,44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795,00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144,43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85.765,63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24,49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152,38</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lastRenderedPageBreak/>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133,33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19.500,00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65,00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153,85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55.765,63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5.9.000003 5. POMOĆI  - DRŽAVNA RIZNICA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4.292.000,00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4.438.000,00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4.438.000,00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4.438.000,00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103,40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4.292.000,00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4.438.000,00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4.438.000,00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4.438.000,00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103,40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3.822.000,00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3.858.000,00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3.858.000,00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3.858.000,00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100,94</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Plaće (Bruto)</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101,59</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86,67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Doprinosi na plaće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522.000,00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528.000,00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101,15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470.000,00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580.000,00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580.000,00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580.000,00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123,40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Naknade troškova zaposlenima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128,13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170.000,00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113,33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6.9.000001 6.DONACIJE - PRIHODI KORISNIKA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107,14</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66,67</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107,14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66,67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107,14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66,67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Naknade troškova zaposlenima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882,00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566,89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 xml:space="preserve">Naknade troškova osobama izvan radnog odnosa                                                        </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4.118,00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242,84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7.9.000001 7.PRIHODI OD NAKNADA ŠTETA S OSN.OSIGUR.-PRIH.KOR.</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2.805,00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2.805,00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2.805,00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2.805,00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A500009 Glazbena igraona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23.940,45</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4.9.000001 4.PRIHODI ZA POSEBNE NAMJENE - PRIHODI KORISNIKA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23.940,45</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23.940,45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20.459,85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Plaće (Bruto)</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17.562,10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Doprinosi na plaće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2.897,75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3.480,60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Naknade troškova zaposlenima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3.480,60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A500010 Plesna igraona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28.744,06</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4.9.000001 4.PRIHODI ZA POSEBNE NAMJENE - PRIHODI KORISNIKA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28.744,06</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lastRenderedPageBreak/>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28.744,06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28.744,06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28.744,06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A500011 Jazz odjel</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7.658,15</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4.350,00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56,80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229,89</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4.9.000001 4.PRIHODI ZA POSEBNE NAMJENE - PRIHODI KORISNIKA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7.658,15</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4.350,00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56,80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229,89</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7.658,15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4.350,00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56,80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229,89</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7.658,15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4.350,00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56,80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229,89</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7.658,15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4.350,00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56,80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229,89</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A500012 Pripremni glazbeni i plesni program</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52.350,00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75.000,00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143,27</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4.9.000001 4.PRIHODI ZA POSEBNE NAMJENE - PRIHODI KORISNIKA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52.350,00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75.000,00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143,27</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52.350,00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143,27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22.550,00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29.200,00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29.200,00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29.200,00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129,49</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Plaće (Bruto)</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19.250,00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129,87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Doprinosi na plaće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3.300,00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127,27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29.800,00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45.800,00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45.800,00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45.800,00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153,69</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Naknade troškova zaposlenima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3.800,00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84,21</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168,00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Kapitalni projekt K500001 Kapitalna ulaganja osnovnog školstva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59.796,25</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28.150,00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47,08</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71,05</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5.1.001 5. POTPORE ZA DECENTRALIZIRANE FUNKCIJE OSNOVNOG OBRAZOVANJA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59.796,25</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28.150,00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47,08</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71,05</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59.796,25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28.150,00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47,08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71,05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59.796,25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28.150,00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47,08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71,05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Postrojenja i oprema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59.796,25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28.150,00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47,08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71,05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Glava 50004 USTANOVE U KULTURI</w:t>
            </w:r>
          </w:p>
        </w:tc>
        <w:tc>
          <w:tcPr>
            <w:tcW w:w="1417"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3.541.511,34</w:t>
            </w:r>
          </w:p>
        </w:tc>
        <w:tc>
          <w:tcPr>
            <w:tcW w:w="1235"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3.543.479,00</w:t>
            </w:r>
          </w:p>
        </w:tc>
        <w:tc>
          <w:tcPr>
            <w:tcW w:w="1235"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3.972.840,00</w:t>
            </w:r>
          </w:p>
        </w:tc>
        <w:tc>
          <w:tcPr>
            <w:tcW w:w="1235"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3.203.340,00</w:t>
            </w:r>
          </w:p>
        </w:tc>
        <w:tc>
          <w:tcPr>
            <w:tcW w:w="1235"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3.003.340,00</w:t>
            </w:r>
          </w:p>
        </w:tc>
        <w:tc>
          <w:tcPr>
            <w:tcW w:w="787"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100,06</w:t>
            </w:r>
          </w:p>
        </w:tc>
        <w:tc>
          <w:tcPr>
            <w:tcW w:w="936"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112,12</w:t>
            </w:r>
          </w:p>
        </w:tc>
        <w:tc>
          <w:tcPr>
            <w:tcW w:w="708"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80,63</w:t>
            </w:r>
          </w:p>
        </w:tc>
        <w:tc>
          <w:tcPr>
            <w:tcW w:w="851"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93,76</w:t>
            </w:r>
          </w:p>
        </w:tc>
      </w:tr>
      <w:tr w:rsidR="00FE295C" w:rsidRPr="00FE295C" w:rsidTr="003F16A3">
        <w:trPr>
          <w:trHeight w:val="255"/>
        </w:trPr>
        <w:tc>
          <w:tcPr>
            <w:tcW w:w="4268" w:type="dxa"/>
            <w:gridSpan w:val="2"/>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15577 PUČKO OTVORENO UČILIŠTE LABIN</w:t>
            </w:r>
          </w:p>
        </w:tc>
        <w:tc>
          <w:tcPr>
            <w:tcW w:w="1417"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2.551.220,36</w:t>
            </w:r>
          </w:p>
        </w:tc>
        <w:tc>
          <w:tcPr>
            <w:tcW w:w="1235"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2.609.586,00</w:t>
            </w:r>
          </w:p>
        </w:tc>
        <w:tc>
          <w:tcPr>
            <w:tcW w:w="1235"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2.949.240,00</w:t>
            </w:r>
          </w:p>
        </w:tc>
        <w:tc>
          <w:tcPr>
            <w:tcW w:w="1235"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2.199.740,00</w:t>
            </w:r>
          </w:p>
        </w:tc>
        <w:tc>
          <w:tcPr>
            <w:tcW w:w="1235"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1.999.740,00</w:t>
            </w:r>
          </w:p>
        </w:tc>
        <w:tc>
          <w:tcPr>
            <w:tcW w:w="787"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102,29</w:t>
            </w:r>
          </w:p>
        </w:tc>
        <w:tc>
          <w:tcPr>
            <w:tcW w:w="936"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113,02</w:t>
            </w:r>
          </w:p>
        </w:tc>
        <w:tc>
          <w:tcPr>
            <w:tcW w:w="708"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74,59</w:t>
            </w:r>
          </w:p>
        </w:tc>
        <w:tc>
          <w:tcPr>
            <w:tcW w:w="851"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90,91</w:t>
            </w:r>
          </w:p>
        </w:tc>
      </w:tr>
      <w:tr w:rsidR="00FE295C" w:rsidRPr="00FE295C" w:rsidTr="003F16A3">
        <w:trPr>
          <w:trHeight w:val="255"/>
        </w:trPr>
        <w:tc>
          <w:tcPr>
            <w:tcW w:w="4268" w:type="dxa"/>
            <w:gridSpan w:val="2"/>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Program 5004 Promicanje kulture</w:t>
            </w:r>
          </w:p>
        </w:tc>
        <w:tc>
          <w:tcPr>
            <w:tcW w:w="1417"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2.551.220,36</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2.609.586,00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2.949.240,00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2.199.740,00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1.999.740,00</w:t>
            </w:r>
          </w:p>
        </w:tc>
        <w:tc>
          <w:tcPr>
            <w:tcW w:w="787"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102,29</w:t>
            </w:r>
          </w:p>
        </w:tc>
        <w:tc>
          <w:tcPr>
            <w:tcW w:w="936"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113,02</w:t>
            </w:r>
          </w:p>
        </w:tc>
        <w:tc>
          <w:tcPr>
            <w:tcW w:w="708"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74,59</w:t>
            </w:r>
          </w:p>
        </w:tc>
        <w:tc>
          <w:tcPr>
            <w:tcW w:w="851"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90,91</w:t>
            </w: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A500005 Financiranje muzejske djelatnosti i zajedničkih službi</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1.106.106,18</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1.042.465,00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1.348.050,00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1.338.050,00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1.138.050,00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94,25</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129,31</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99,26</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85,05</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1.045.619,47</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1.001.300,00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1.095.800,00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1.095.800,00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1.095.800,00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95,76</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109,44</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1.045.619,47</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1.001.300,00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1.095.800,00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1.095.800,00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1.095.800,00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95,76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109,44</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944.336,22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909.700,00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1.006.800,00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1.006.800,00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1.006.800,00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96,33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110,67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Plaće (Bruto)</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769.997,52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760.000,00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98,70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109,21</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lastRenderedPageBreak/>
              <w:t>312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46.700,00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23.700,00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40.800,00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50,75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172,15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Doprinosi na plaće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127.638,70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98,72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107,94</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101.283,25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91.600,00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89.000,00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90,44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97,16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Naknade troškova zaposlenima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15.331,80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156,54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24.694,27</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26.200,00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18.500,00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106,10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70,61</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61.257,18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41.400,00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34.500,00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67,58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83,33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3.9.000001 3.VLASTITI PRIHODI - PRIHODI KORISNIKA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2.500,00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Knjige, umjetnička djela i ostale izložbene vrijednosti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4.9.000001 4.PRIHODI ZA POSEBNE NAMJENE - PRIHODI KORISNIKA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57.986,71</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41.165,00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52.250,00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42.250,00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42.250,00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70,99</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126,93</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80,86</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54.903,23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35.050,00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47.750,00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37.750,00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37.750,00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63,84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136,23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79,06</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54.661,62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34.800,00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47.500,00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37.500,00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37.500,00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63,66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136,49</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78,95</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Naknade troškova zaposlenima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8.348,23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3.800,00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45,52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171,05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8.250,74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7.675,00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93,02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110,75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24.135,92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14.200,00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19.500,00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58,83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137,32</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13.926,73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9.125,00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65,52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142,47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Financijski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241,61</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103,47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343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financijski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241,61</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103,47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3.083,48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6.115,00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4.500,00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198,31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73,59</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3.083,48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4.600,00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149,18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54,35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Postrojenja i oprema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583,48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Knjige, umjetnička djela i ostale izložbene vrijednosti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4.600,00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184,00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54,35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45</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dodatna ulaganja na nefinancijskoj imovini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1.515,00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132,01</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452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Dodatna ulaganja na postrojenjima i opremi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1.515,00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132,01</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6.9.000001 6.DONACIJE - PRIHODI KORISNIKA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Naknade troškova zaposlenima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184.500,00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A500006 Izložbena djelatnost</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9.136,41</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lastRenderedPageBreak/>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9.136,41</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9.136,41</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9.136,41</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9.136,41</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A500007 Glazbeno scenska djelatnost</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86.183,40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57.206,00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41.500,00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41.500,00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41.500,00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66,38</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72,54</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21.100,00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52,75</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189,57</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21.100,00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52,75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189,57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21.100,00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52,75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189,57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19.100,00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47,75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209,42</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 xml:space="preserve">Naknade troškova osobama izvan radnog odnosa                                                        </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4.9.000001 4.PRIHODI ZA POSEBNE NAMJENE - PRIHODI KORISNIKA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8.074,62</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11.400,00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141,18</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13,16</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8.074,62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11.400,00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141,18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13,16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7.976,72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11.400,00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142,92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13,16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Naknade troškova zaposlenima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1.256,00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265,00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5.900,83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11.300,00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191,50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13,27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554,89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18,02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Financijski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97,90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343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financijski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97,90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6.9.000001 6.DONACIJE - PRIHODI KORISNIKA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38.108,78</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21.227,00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55,70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38.108,78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21.227,00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55,70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38.108,78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21.227,00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55,70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33.068,78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60,48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 xml:space="preserve">Naknade troškova osobama izvan radnog odnosa                                                        </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2.544,00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1.227,00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48,23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2.496,00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7.9.000001 7.PRIHODI OD NAKNADA ŠTETA S OSN.OSIGUR.-PRIH.KOR.</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39,00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39,00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39,00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 xml:space="preserve">Naknade troškova osobama izvan radnog odnosa                                                        </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39,00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7.9.000002 7.PRIHODI OD NEFINANCIJSKE IMOVINE - PRIH. KOR.</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3.440,00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3.440,00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3.440,00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lastRenderedPageBreak/>
              <w:t>324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 xml:space="preserve">Naknade troškova osobama izvan radnog odnosa                                                        </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3.440,00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A500008 Obilježavanje noći Muzeja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1.740,00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38,67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229,89</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3.260,00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652,00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92,02</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A500009 Gradska galerija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157.443,61</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117.600,00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110.190,00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110.190,00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110.190,00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74,69</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93,70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98.840,45</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84.600,00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80.190,00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80.190,00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80.190,00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85,59</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94,79</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98.840,45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84.600,00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80.190,00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80.190,00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80.190,00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85,59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94,79</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98.780,05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84.530,00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80.120,00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80.120,00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80.120,00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85,57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94,78</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Naknade troškova zaposlenima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3.475,00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2.040,00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58,71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147,06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4.410,05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4.600,00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5.900,00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104,31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128,26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81.950,00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71.300,00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63.800,00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87,00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89,48</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 xml:space="preserve">Naknade troškova osobama izvan radnog odnosa                                                        </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1.345,00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81,78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181,82</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7.600,00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5.490,00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5.420,00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72,24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98,72</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Financijski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60,40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115,89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343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financijski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60,40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115,89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3.9.000001 3.VLASTITI PRIHODI - PRIHODI KORISNIKA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9.445,33</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31,76</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9.445,33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31,76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9.445,33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31,76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6.737,01</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44,53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2.708,32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5.9.000001 5. POMOĆI - PRIHODI KORISNIKA GL 02</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49.157,83</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61,03</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49.157,83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61,03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49.157,83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61,03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Naknade troškova zaposlenima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1.812,00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1.190,00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1.190,00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65,67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1.840,00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1.400,00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217,39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35,00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37.923,49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22.310,00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21.810,00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58,83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97,76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 xml:space="preserve">Naknade troškova osobama izvan radnog odnosa                                                        </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282,34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123,96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7.300,00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2.150,00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5.250,00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29,45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244,19</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A500010 Financiranje redovne djelatnosti kina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111.997,47</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130.400,00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117.100,00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117.100,00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117.100,00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116,43</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89,80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3.9.000001 3.VLASTITI PRIHODI - PRIHODI KORISNIKA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110.876,07</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101.400,00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117.100,00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117.100,00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117.100,00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91,45</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115,48</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lastRenderedPageBreak/>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110.876,07</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96.500,00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114.600,00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114.600,00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114.600,00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87,03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118,76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110.747,75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96.300,00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114.400,00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114.400,00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114.400,00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86,95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118,80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Naknade troškova zaposlenima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3.092,00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4.100,00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113,20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117,14</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15.032,51</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19.500,00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113,09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114,71</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88.329,24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71.075,00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86.200,00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80,47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121,28</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4.294,00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4.725,00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4.600,00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110,04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97,35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Financijski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128,32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155,86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343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financijski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128,32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155,86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4.900,00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51,02</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4.900,00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51,02</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Postrojenja i oprema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4.900,00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51,02</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4.9.000001 4.PRIHODI ZA POSEBNE NAMJENE - PRIHODI KORISNIKA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29.000,00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7.9.000001 7.PRIHODI OD NAKNADA ŠTETA S OSN.OSIGUR.-PRIH.KOR.</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1.121,40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1.121,40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1.121,40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1.121,40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A500011 Financiranje redovne djelatnosti obrazovanja odraslih</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80.388,16</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105.176,00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152.200,00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147.200,00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147.200,00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130,84</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144,71</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96,71</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3.9.000001 3.VLASTITI PRIHODI - PRIHODI KORISNIKA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73.244,61</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93.400,00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146.200,00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141.200,00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141.200,00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127,52</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156,53</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96,58</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73.244,61</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93.400,00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146.200,00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141.200,00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141.200,00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127,52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156,53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96,58</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22.917,33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26.300,00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69.800,00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69.800,00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69.800,00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114,76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265,40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Plaće (Bruto)</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18.239,25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19.500,00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59.900,00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106,91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307,18</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1.600,00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2.700,00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168,75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Doprinosi na plaće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3.078,08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4.100,00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9.900,00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133,20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241,46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50.186,46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66.600,00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76.100,00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71.100,00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71.100,00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132,71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114,26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93,43</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Naknade troškova zaposlenima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4.002,80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2.700,00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4.600,00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67,45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170,37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5.985,72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15.875,00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265,21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47,24</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39.264,07</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43.600,00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60.500,00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111,04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138,76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 xml:space="preserve">Naknade troškova osobama izvan radnog odnosa                                                        </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286,00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647,87</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4.425,00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683,01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56,50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lastRenderedPageBreak/>
              <w:t>34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Financijski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140,82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355,06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343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financijski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140,82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355,06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4.9.000001 4.PRIHODI ZA POSEBNE NAMJENE - PRIHODI KORISNIKA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8.476,00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8.476,00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8.476,00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8.476,00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6.9.000001 6.DONACIJE - PRIHODI KORISNIKA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7.143,55</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3.300,00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46,20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181,82</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7.143,55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3.300,00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46,20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181,82</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7.143,55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Plaće (Bruto)</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6.131,80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Doprinosi na plaće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1.011,75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3.300,00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181,82</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 xml:space="preserve">Naknade troškova osobama izvan radnog odnosa                                                        </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3.300,00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90,91</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A500012 Financiranje redovne djelatnosti auto škole</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725.916,50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451.465,00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433.700,00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433.700,00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433.700,00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62,19</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96,07</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3.9.000001 3.VLASTITI PRIHODI - PRIHODI KORISNIKA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717.836,50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436.465,00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433.700,00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433.700,00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433.700,00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60,80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99,37</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680.645,50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427.465,00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431.700,00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431.700,00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431.700,00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62,80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100,99</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450.590,42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242.000,00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270.500,00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270.500,00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270.500,00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53,71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111,78</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Plaće (Bruto)</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369.712,49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226.000,00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55,45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110,24</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19.700,00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20,30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187,50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Doprinosi na plaće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61.177,93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53,94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112,12</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221.144,14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178.365,00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157.100,00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157.100,00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157.100,00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80,66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88,08</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Naknade troškova zaposlenima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33.112,60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23.489,00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14.100,00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70,94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60,03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56.677,09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48.500,00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79,40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107,78</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124.718,52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102.076,00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87.500,00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81,85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85,72</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6.635,93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7.800,00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117,54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89,74</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Financijski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8.910,94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7.100,00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4.100,00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4.100,00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4.100,00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79,68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57,75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343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financijski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8.910,94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7.100,00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4.100,00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79,68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57,75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37.191,00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24,20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22,22</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37.191,00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24,20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22,22</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Postrojenja i oprema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639,20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1.408,01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22,22</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Prijevozna sredstva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36.551,80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5.9.000001 5. POMOĆI - PRIHODI KORISNIKA GL 02</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lastRenderedPageBreak/>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Plaće (Bruto)</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12.870,00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Doprinosi na plaće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2.130,00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7.9.000002 7.PRIHODI OD NEFINANCIJSKE IMOVINE - PRIH. KOR.</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8.080,00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8.080,00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8.080,00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Prijevozna sredstva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8.080,00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Tekući projekt T500002 Projekt Krug-Kultura, Umjetnost, Građani</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24.502,75</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50.974,00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208,03</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5.9.000001 5. POMOĆI - PRIHODI KORISNIKA GL 02</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24.502,75</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50.974,00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208,03</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20.801,15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50.974,00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245,05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6.035,17</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17.024,00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282,08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Plaće (Bruto)</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5.196,16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13.700,00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263,66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Doprinosi na plaće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839,01</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3.324,00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396,18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14.765,98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33.950,00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229,92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Naknade troškova zaposlenima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2.685,50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4.181,90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286,95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6.848,62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21.950,00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320,50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1.049,96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3.701,60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3.701,60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Postrojenja i oprema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3.701,60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Tekući projekt T500003 Projekt Strani jezici</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54.280,59</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3.9.000001 3.VLASTITI PRIHODI - PRIHODI KORISNIKA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54.280,59</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54.280,59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9.350,00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Plaće (Bruto)</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Doprinosi na plaće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44.930,59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Naknade troškova zaposlenima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3.278,83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41.651,76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Tekući projekt T500004 Projekt Rudnici baštine</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190.265,29</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649.300,00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624.500,00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341,26</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96,18</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lastRenderedPageBreak/>
              <w:t>Izvor 5.9.000001 5. POMOĆI - PRIHODI KORISNIKA GL 02</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190.265,29</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649.300,00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624.500,00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341,26</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96,18</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190.265,29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593.300,00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569.500,00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311,83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95,99</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106.203,56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220.600,00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117.100,00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207,71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53,08</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Plaće (Bruto)</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91.257,28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183.000,00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90.100,00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200,53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49,23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7.100,00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169,01</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Doprinosi na plaće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14.946,28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204,06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49,18</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84.061,73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212.700,00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292.400,00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253,03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137,47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Naknade troškova zaposlenima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18.951,18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20.200,00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28.400,00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106,59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140,59</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13.017,10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157,49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195,12</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18.775,09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575,23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141,67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 xml:space="preserve">Naknade troškova osobama izvan radnog odnosa                                                        </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33.318,36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150,07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114,29</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38</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Ostali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160.000,00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160.000,00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381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Tekuće donacije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160.000,00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160.000,00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98,21</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98,21</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Postrojenja i oprema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98,21</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42266 GRADSKA KNJIŽNICA LABIN</w:t>
            </w:r>
          </w:p>
        </w:tc>
        <w:tc>
          <w:tcPr>
            <w:tcW w:w="1417"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990.290,98</w:t>
            </w:r>
          </w:p>
        </w:tc>
        <w:tc>
          <w:tcPr>
            <w:tcW w:w="1235"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933.893,00</w:t>
            </w:r>
          </w:p>
        </w:tc>
        <w:tc>
          <w:tcPr>
            <w:tcW w:w="1235"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1.023.600,00</w:t>
            </w:r>
          </w:p>
        </w:tc>
        <w:tc>
          <w:tcPr>
            <w:tcW w:w="1235"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1.003.600,00</w:t>
            </w:r>
          </w:p>
        </w:tc>
        <w:tc>
          <w:tcPr>
            <w:tcW w:w="1235"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1.003.600,00</w:t>
            </w:r>
          </w:p>
        </w:tc>
        <w:tc>
          <w:tcPr>
            <w:tcW w:w="787"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94,30</w:t>
            </w:r>
          </w:p>
        </w:tc>
        <w:tc>
          <w:tcPr>
            <w:tcW w:w="936"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109,61</w:t>
            </w:r>
          </w:p>
        </w:tc>
        <w:tc>
          <w:tcPr>
            <w:tcW w:w="708"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98,05</w:t>
            </w:r>
          </w:p>
        </w:tc>
        <w:tc>
          <w:tcPr>
            <w:tcW w:w="851" w:type="dxa"/>
            <w:tcBorders>
              <w:top w:val="nil"/>
              <w:left w:val="nil"/>
              <w:bottom w:val="nil"/>
              <w:right w:val="nil"/>
            </w:tcBorders>
            <w:shd w:val="clear" w:color="000000" w:fill="3366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Program 5004 Promicanje kulture</w:t>
            </w:r>
          </w:p>
        </w:tc>
        <w:tc>
          <w:tcPr>
            <w:tcW w:w="1417"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990.290,98</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933.893,00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1.023.600,00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1.003.600,00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1.003.600,00</w:t>
            </w:r>
          </w:p>
        </w:tc>
        <w:tc>
          <w:tcPr>
            <w:tcW w:w="787"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94,30</w:t>
            </w:r>
          </w:p>
        </w:tc>
        <w:tc>
          <w:tcPr>
            <w:tcW w:w="936"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109,61</w:t>
            </w:r>
          </w:p>
        </w:tc>
        <w:tc>
          <w:tcPr>
            <w:tcW w:w="708"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98,05</w:t>
            </w:r>
          </w:p>
        </w:tc>
        <w:tc>
          <w:tcPr>
            <w:tcW w:w="851"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A500013 Financiranje redovne djelatnosti knjižnice</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810.045,47</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761.300,00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855.700,00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835.700,00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835.700,00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93,98</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112,40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97,66</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719.436,76</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591.400,00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750.000,00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750.000,00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750.000,00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82,20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126,82</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719.436,76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591.400,00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750.000,00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82,20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126,82</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520.877,63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411.300,00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586.900,00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586.900,00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586.900,00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78,96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142,69</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Plaće (Bruto)</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432.444,33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341.000,00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489.100,00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78,85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143,43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17.080,00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12.300,00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16.800,00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72,01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136,59</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Doprinosi na plaće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71.353,30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81,29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139,66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197.178,49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179.100,00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162.100,00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162.100,00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162.100,00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90,83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90,51</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Naknade troškova zaposlenima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9.768,40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5.600,00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57,33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133,93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98.864,64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72.900,00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73,74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104,25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82.024,52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94.600,00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72.100,00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115,33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76,22</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6.520,93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92,01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108,33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Financijski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1.380,64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72,43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343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financijski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1.380,64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72,43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lastRenderedPageBreak/>
              <w:t>Izvor 3.9.000001 3.VLASTITI PRIHODI - PRIHODI KORISNIKA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16.000,00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25,00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18,75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18,75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33,33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15,38</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Postrojenja i oprema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4.9.000001 4.PRIHODI ZA POSEBNE NAMJENE - PRIHODI KORISNIKA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83.006,75</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153.900,00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101.700,00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81.700,00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81.700,00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185,41</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66,08</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80,33</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78.011,55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153.900,00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86.700,00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81.700,00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81.700,00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197,28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56,34</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94,23</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78.011,55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153.900,00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86.700,00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81.700,00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81.700,00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197,28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56,34</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94,23</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Naknade troškova zaposlenima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1.626,00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92,25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17.916,34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61.100,00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341,03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57,28</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56.394,98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82.800,00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146,82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51,33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2.074,23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6.200,00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409,79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72,94</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4.995,20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4.995,20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Postrojenja i oprema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4.995,20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Knjige, umjetnička djela i ostale izložbene vrijednosti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5.9.000001 5. POMOĆI - PRIHODI KORISNIKA GL 02</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 xml:space="preserve">Naknade troškova osobama izvan radnog odnosa                                                        </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7.9.000001 7.PRIHODI OD NAKNADA ŠTETA S OSN.OSIGUR.-PRIH.KOR.</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7.601,96</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7.601,96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7.601,96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7.601,96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A500014 Književni susreti i radionice</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37.245,51</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35.563,00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24.300,00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24.300,00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24.300,00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95,48</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68,33</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3.9.000001 3.VLASTITI PRIHODI - PRIHODI KORISNIKA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24.998,48</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14.686,00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58,75</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40,86</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24.998,48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14.686,00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58,75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40,86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24.998,48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14.686,00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58,75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40,86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1.409,40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141,90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lastRenderedPageBreak/>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17.589,08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10.686,00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60,75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18,72</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 xml:space="preserve">Naknade troškova osobama izvan radnog odnosa                                                        </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33,33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4.9.000001 4.PRIHODI ZA POSEBNE NAMJENE - PRIHODI KORISNIKA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12.247,03</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20.877,00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18.300,00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18.300,00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18.300,00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170,47</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87,66</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12.247,03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20.877,00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18.300,00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18.300,00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18.300,00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170,47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87,66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12.247,03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20.877,00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18.300,00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18.300,00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18.300,00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170,47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87,66</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986,60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101,36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9.360,00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19.877,00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212,36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60,37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 xml:space="preserve">Naknade troškova osobama izvan radnog odnosa                                                        </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1.299,89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600,54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2.300,00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5.9.000001 5. POMOĆI - PRIHODI KORISNIKA GL 02</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A500015 STEM - Proljetna škola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3.600,00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3.600,00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3.600,00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5.9.000001 5. POMOĆI - PRIHODI KORISNIKA GL 02</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3.600,00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3.600,00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3.600,00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3.600,00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3.600,00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3.600,00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3.600,00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3.600,00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3.600,00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3.600,00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Kapitalni projekt K500001 Kapitalna ulaganja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137.030,00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140.000,00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97,88</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102,17</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45.000,00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Knjige, umjetnička djela i ostale izložbene vrijednosti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5.9.000001 5. POMOĆI - PRIHODI KORISNIKA GL 02</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92.030,00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95.000,00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96,87</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103,23</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92.030,00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96,87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103,23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92.030,00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96,87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103,23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Knjige, umjetnička djela i ostale izložbene vrijednosti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92.030,00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96,87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103,23</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000080"/>
            <w:noWrap/>
            <w:vAlign w:val="bottom"/>
            <w:hideMark/>
          </w:tcPr>
          <w:p w:rsidR="00FE295C" w:rsidRPr="00FE295C" w:rsidRDefault="00FE295C" w:rsidP="00FE295C">
            <w:pPr>
              <w:spacing w:after="0" w:line="240" w:lineRule="auto"/>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Razdjel 600 UPRAVNI ODJEL ZA GOSPODARSTVO I EU PROJEKTE</w:t>
            </w:r>
          </w:p>
        </w:tc>
        <w:tc>
          <w:tcPr>
            <w:tcW w:w="1417" w:type="dxa"/>
            <w:tcBorders>
              <w:top w:val="nil"/>
              <w:left w:val="nil"/>
              <w:bottom w:val="nil"/>
              <w:right w:val="nil"/>
            </w:tcBorders>
            <w:shd w:val="clear" w:color="000000" w:fill="000080"/>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2.912.492,96</w:t>
            </w:r>
          </w:p>
        </w:tc>
        <w:tc>
          <w:tcPr>
            <w:tcW w:w="1235" w:type="dxa"/>
            <w:tcBorders>
              <w:top w:val="nil"/>
              <w:left w:val="nil"/>
              <w:bottom w:val="nil"/>
              <w:right w:val="nil"/>
            </w:tcBorders>
            <w:shd w:val="clear" w:color="000000" w:fill="000080"/>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2.236.102,00</w:t>
            </w:r>
          </w:p>
        </w:tc>
        <w:tc>
          <w:tcPr>
            <w:tcW w:w="1235" w:type="dxa"/>
            <w:tcBorders>
              <w:top w:val="nil"/>
              <w:left w:val="nil"/>
              <w:bottom w:val="nil"/>
              <w:right w:val="nil"/>
            </w:tcBorders>
            <w:shd w:val="clear" w:color="000000" w:fill="000080"/>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1.882.852,00</w:t>
            </w:r>
          </w:p>
        </w:tc>
        <w:tc>
          <w:tcPr>
            <w:tcW w:w="1235" w:type="dxa"/>
            <w:tcBorders>
              <w:top w:val="nil"/>
              <w:left w:val="nil"/>
              <w:bottom w:val="nil"/>
              <w:right w:val="nil"/>
            </w:tcBorders>
            <w:shd w:val="clear" w:color="000000" w:fill="000080"/>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863.000,00</w:t>
            </w:r>
          </w:p>
        </w:tc>
        <w:tc>
          <w:tcPr>
            <w:tcW w:w="1235" w:type="dxa"/>
            <w:tcBorders>
              <w:top w:val="nil"/>
              <w:left w:val="nil"/>
              <w:bottom w:val="nil"/>
              <w:right w:val="nil"/>
            </w:tcBorders>
            <w:shd w:val="clear" w:color="000000" w:fill="000080"/>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872.000,00</w:t>
            </w:r>
          </w:p>
        </w:tc>
        <w:tc>
          <w:tcPr>
            <w:tcW w:w="787" w:type="dxa"/>
            <w:tcBorders>
              <w:top w:val="nil"/>
              <w:left w:val="nil"/>
              <w:bottom w:val="nil"/>
              <w:right w:val="nil"/>
            </w:tcBorders>
            <w:shd w:val="clear" w:color="000000" w:fill="000080"/>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76,78</w:t>
            </w:r>
          </w:p>
        </w:tc>
        <w:tc>
          <w:tcPr>
            <w:tcW w:w="936" w:type="dxa"/>
            <w:tcBorders>
              <w:top w:val="nil"/>
              <w:left w:val="nil"/>
              <w:bottom w:val="nil"/>
              <w:right w:val="nil"/>
            </w:tcBorders>
            <w:shd w:val="clear" w:color="000000" w:fill="000080"/>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84,20</w:t>
            </w:r>
          </w:p>
        </w:tc>
        <w:tc>
          <w:tcPr>
            <w:tcW w:w="708" w:type="dxa"/>
            <w:tcBorders>
              <w:top w:val="nil"/>
              <w:left w:val="nil"/>
              <w:bottom w:val="nil"/>
              <w:right w:val="nil"/>
            </w:tcBorders>
            <w:shd w:val="clear" w:color="000000" w:fill="000080"/>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45,83</w:t>
            </w:r>
          </w:p>
        </w:tc>
        <w:tc>
          <w:tcPr>
            <w:tcW w:w="851" w:type="dxa"/>
            <w:tcBorders>
              <w:top w:val="nil"/>
              <w:left w:val="nil"/>
              <w:bottom w:val="nil"/>
              <w:right w:val="nil"/>
            </w:tcBorders>
            <w:shd w:val="clear" w:color="000000" w:fill="000080"/>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101,04</w:t>
            </w:r>
          </w:p>
        </w:tc>
      </w:tr>
      <w:tr w:rsidR="00FE295C" w:rsidRPr="00FE295C" w:rsidTr="003F16A3">
        <w:trPr>
          <w:trHeight w:val="255"/>
        </w:trPr>
        <w:tc>
          <w:tcPr>
            <w:tcW w:w="4268" w:type="dxa"/>
            <w:gridSpan w:val="2"/>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Glava 60001 UPRAVNI ODJEL ZA GOSPODARSTVO I EU PROJEKTE</w:t>
            </w:r>
          </w:p>
        </w:tc>
        <w:tc>
          <w:tcPr>
            <w:tcW w:w="1417"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2.912.492,96</w:t>
            </w:r>
          </w:p>
        </w:tc>
        <w:tc>
          <w:tcPr>
            <w:tcW w:w="1235"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2.236.102,00</w:t>
            </w:r>
          </w:p>
        </w:tc>
        <w:tc>
          <w:tcPr>
            <w:tcW w:w="1235"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1.882.852,00</w:t>
            </w:r>
          </w:p>
        </w:tc>
        <w:tc>
          <w:tcPr>
            <w:tcW w:w="1235"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863.000,00</w:t>
            </w:r>
          </w:p>
        </w:tc>
        <w:tc>
          <w:tcPr>
            <w:tcW w:w="1235"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872.000,00</w:t>
            </w:r>
          </w:p>
        </w:tc>
        <w:tc>
          <w:tcPr>
            <w:tcW w:w="787"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76,78</w:t>
            </w:r>
          </w:p>
        </w:tc>
        <w:tc>
          <w:tcPr>
            <w:tcW w:w="936"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84,20</w:t>
            </w:r>
          </w:p>
        </w:tc>
        <w:tc>
          <w:tcPr>
            <w:tcW w:w="708"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45,83</w:t>
            </w:r>
          </w:p>
        </w:tc>
        <w:tc>
          <w:tcPr>
            <w:tcW w:w="851" w:type="dxa"/>
            <w:tcBorders>
              <w:top w:val="nil"/>
              <w:left w:val="nil"/>
              <w:bottom w:val="nil"/>
              <w:right w:val="nil"/>
            </w:tcBorders>
            <w:shd w:val="clear" w:color="000000" w:fill="0000FF"/>
            <w:noWrap/>
            <w:vAlign w:val="bottom"/>
            <w:hideMark/>
          </w:tcPr>
          <w:p w:rsidR="00FE295C" w:rsidRPr="00FE295C" w:rsidRDefault="00FE295C" w:rsidP="00FE295C">
            <w:pPr>
              <w:spacing w:after="0" w:line="240" w:lineRule="auto"/>
              <w:jc w:val="right"/>
              <w:rPr>
                <w:rFonts w:ascii="Calibri" w:eastAsia="Times New Roman" w:hAnsi="Calibri" w:cs="Calibri"/>
                <w:b/>
                <w:bCs/>
                <w:color w:val="FFFFFF"/>
                <w:sz w:val="16"/>
                <w:szCs w:val="16"/>
                <w:lang w:eastAsia="hr-HR"/>
              </w:rPr>
            </w:pPr>
            <w:r w:rsidRPr="00FE295C">
              <w:rPr>
                <w:rFonts w:ascii="Calibri" w:eastAsia="Times New Roman" w:hAnsi="Calibri" w:cs="Calibri"/>
                <w:b/>
                <w:bCs/>
                <w:color w:val="FFFFFF"/>
                <w:sz w:val="16"/>
                <w:szCs w:val="16"/>
                <w:lang w:eastAsia="hr-HR"/>
              </w:rPr>
              <w:t>101,04</w:t>
            </w:r>
          </w:p>
        </w:tc>
      </w:tr>
      <w:tr w:rsidR="00FE295C" w:rsidRPr="00FE295C" w:rsidTr="003F16A3">
        <w:trPr>
          <w:trHeight w:val="255"/>
        </w:trPr>
        <w:tc>
          <w:tcPr>
            <w:tcW w:w="4268" w:type="dxa"/>
            <w:gridSpan w:val="2"/>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Program 6001 Jačanje gospodarstva</w:t>
            </w:r>
          </w:p>
        </w:tc>
        <w:tc>
          <w:tcPr>
            <w:tcW w:w="1417"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501.549,21</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1.014.000,00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1.205.000,00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813.000,00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822.000,00</w:t>
            </w:r>
          </w:p>
        </w:tc>
        <w:tc>
          <w:tcPr>
            <w:tcW w:w="787"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202,17</w:t>
            </w:r>
          </w:p>
        </w:tc>
        <w:tc>
          <w:tcPr>
            <w:tcW w:w="936"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118,84</w:t>
            </w:r>
          </w:p>
        </w:tc>
        <w:tc>
          <w:tcPr>
            <w:tcW w:w="708"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67,47</w:t>
            </w:r>
          </w:p>
        </w:tc>
        <w:tc>
          <w:tcPr>
            <w:tcW w:w="851"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101,11</w:t>
            </w: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lastRenderedPageBreak/>
              <w:t>Aktivnost A600001 Učešće u Fondu za razvoj poljoprivrede i agroturizma Istre</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35</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Subvencije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46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352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Subvencije trgovačkim društvima, zadrugama, poljoprivrednicima i obrtnicima izvan javnog sektora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A600002 Promocija tradicionalnih obrta i proizvoda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23.330,00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17,15</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125,00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133,33</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23.330,00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17,15</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125,00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133,33</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23.330,00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17,15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125,00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133,33</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23.330,00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17,15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125,00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133,33</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23.330,00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17,15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125,00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A600003 Lokalna akcijska grupa Istočna Istra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A600004 Lokalna akcijska grupa u ribarstvu Istočna Istra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A600005 Bespovratne potpore i subvencije</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294.968,25</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829.000,00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925.000,00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620.000,00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620.000,00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281,05</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111,58</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67,03</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294.968,25</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829.000,00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925.000,00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620.000,00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620.000,00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281,05</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111,58</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67,03</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294.968,25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829.000,00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925.000,00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620.000,00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281,05</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111,58</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67,03</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35</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Subvencije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268.718,25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297,71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113,75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65,93</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46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352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Subvencije trgovačkim društvima, zadrugama, poljoprivrednicima i obrtnicima izvan javnog sektora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268.718,25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297,71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113,75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38</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Ostali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26.250,00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110,48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51,72</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133,33</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381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Tekuće donacije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26.250,00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29.000,00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110,48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51,72</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A600006 Iformativna i edukativna potpora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23.312,50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64,34</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66,67</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133,33</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23.312,50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64,34</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66,67</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150,00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133,33</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23.312,50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64,34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66,67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133,33</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23.312,50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64,34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66,67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133,33</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lastRenderedPageBreak/>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23.312,50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64,34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66,67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A600007 Business friendly certificate</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Tekući projekt T600001 Coworking</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38.119,71</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41.000,00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38.000,00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37.000,00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107,56</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97,56</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95,00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97,37</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38.119,71</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41.000,00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38.000,00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37.000,00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107,56</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97,56</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95,00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97,37</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22.644,01</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158,98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97,22</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94,29</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96,97</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19.444,01</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26.000,00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144,00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92,86</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96,15</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11.678,41</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154,13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7.765,60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128,77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35</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Subvencije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87,50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46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352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Subvencije trgovačkim društvima, zadrugama, poljoprivrednicima i obrtnicima izvan javnog sektora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250,00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87,50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15.475,70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32,31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15.475,70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32,31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Postrojenja i oprema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15.475,70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Tekući projekt T600002 On line baza podataka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41.818,75</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45.000,00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45.000,00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107,61</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41.818,75</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45.000,00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45.000,00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107,61</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41.818,75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107,61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41.818,75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45.000,00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107,61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41.818,75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107,61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Tekući projekt T600004 Strategija razvoja Grada Labina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Program 6002 Upravljanje EU projektima</w:t>
            </w:r>
          </w:p>
        </w:tc>
        <w:tc>
          <w:tcPr>
            <w:tcW w:w="1417"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2.410.943,75</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1.222.102,00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677.852,00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50.000,00</w:t>
            </w:r>
          </w:p>
        </w:tc>
        <w:tc>
          <w:tcPr>
            <w:tcW w:w="1235"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50.000,00</w:t>
            </w:r>
          </w:p>
        </w:tc>
        <w:tc>
          <w:tcPr>
            <w:tcW w:w="787"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50,69</w:t>
            </w:r>
          </w:p>
        </w:tc>
        <w:tc>
          <w:tcPr>
            <w:tcW w:w="936"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55,47</w:t>
            </w:r>
          </w:p>
        </w:tc>
        <w:tc>
          <w:tcPr>
            <w:tcW w:w="708"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7,38</w:t>
            </w:r>
          </w:p>
        </w:tc>
        <w:tc>
          <w:tcPr>
            <w:tcW w:w="851" w:type="dxa"/>
            <w:tcBorders>
              <w:top w:val="nil"/>
              <w:left w:val="nil"/>
              <w:bottom w:val="nil"/>
              <w:right w:val="nil"/>
            </w:tcBorders>
            <w:shd w:val="clear" w:color="000000" w:fill="9999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Aktivnost A600001 Priprema projekata iz EU fondova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263.139,72</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66.750,00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25,37</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74,91</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206.119,06</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66.750,00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50.000,00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32,38</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74,91</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188.243,06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66.750,00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35,46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74,91</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188.243,06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66.750,00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50.000,00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35,46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74,91</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Naknade troškova zaposlenima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lastRenderedPageBreak/>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188.243,06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65.750,00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34,93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68,44</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17.876,00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17.876,00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Postrojenja i oprema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17.876,00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 xml:space="preserve">Izvor 5.6.001    5. TEKUĆE POMOĆI IZ OPĆINSKIH PRORAČUNA </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57.020,66</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57.020,66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25.469,50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25.469,50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Financijski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31.551,16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343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financijski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31.551,16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Tekući projekt T600001 Projekt Life SEC Adapt</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4.258,64</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5.3.001    5. POMOĆI  IZ INOZEMSTVA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4.258,64</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4.258,64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4.258,64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Naknade troškova zaposlenima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4.258,64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Tekući projekt T600003 Projekt Begin</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342.779,21</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8.850,00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2,58</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29.910,04</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1.310,00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4,38</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29.910,04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1.310,00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4,38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29.910,04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760,00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2,54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Plaće (Bruto)</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25.657,97</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2,53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Doprinosi na plaće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4.252,07</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2,59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Naknade troškova zaposlenima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540,00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5.0.001    5.TEKUĆE POMOĆI IZ FONDOVA EU</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312.869,17</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7.540,00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2,41</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312.869,17</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7.540,00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2,41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93.764,86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4,48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Plaće (Bruto)</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80.431,68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3.600,00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4,48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Doprinosi na plaće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13.333,18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4,50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219.104,31</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3.340,00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Naknade troškova zaposlenima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6.410,71</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0,62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1.723,60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203.950,00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3.300,00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1,62</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7.020,00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lastRenderedPageBreak/>
              <w:t>Tekući projekt T600004 Projekt Atrium Plus</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446.417,37</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5.0.001    5.TEKUĆE POMOĆI IZ FONDOVA EU</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376.086,03</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376.086,03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57.259,26</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Plaće (Bruto)</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49.118,78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Doprinosi na plaće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8.140,48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318.826,77</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Naknade troškova zaposlenima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19.580,35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934,50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292.529,14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 xml:space="preserve">Naknade troškova osobama izvan radnog odnosa                                                        </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4.594,05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1.188,73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5.4.001    5. TEKUĆE POMOĆI IZ DRŽAVNOG PRORAČUNA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70.331,34</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70.331,34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70.331,34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Plaće (Bruto)</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60.313,04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Doprinosi na plaće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10.018,30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Tekući projekt T600005 Projekt Zelene navike za održivu Labinštinu</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582.800,00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5.4.001    5. TEKUĆE POMOĆI IZ DRŽAVNOG PRORAČUNA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547.832,01</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547.832,01</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547.832,01</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457.780,01</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90.052,00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6.1.001    6. TEKUĆE DONACIJE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34.967,99</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34.967,99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34.967,99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29.219,99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5.748,00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Tekući projekt T600006 Projekt Karijerno usmjeravanje nezaposlenih i učenika OŠ</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438.757,90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275.608,00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132.352,00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62,82</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48,02</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5.4.001    5. TEKUĆE POMOĆI IZ DRŽAVNOG PRORAČUNA</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438.757,90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275.608,00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132.352,00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62,82</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48,02</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368.245,40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275.608,00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132.352,00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74,84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48,02</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69.327,39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95.721,00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138,07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lastRenderedPageBreak/>
              <w:t>311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Plaće (Bruto)</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59.508,49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81.520,00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136,99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Doprinosi na plaće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9.818,90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14.201,00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144,63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298.918,01</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179.887,00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132.352,00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60,18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73,58</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75.780,52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27.287,00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18.652,00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36,01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68,35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223.137,49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136.850,00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105.700,00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61,33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77,24</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 xml:space="preserve">Naknade troškova osobama izvan radnog odnosa                                                        </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3.750,00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66,67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70.512,50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70.512,50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Postrojenja i oprema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70.512,50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Tekući projekt T600007 Projekt Recolor</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321.425,58</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687.500,00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495.500,00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213,89</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72,07</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1.1.001    1.OPĆI PRIHODI I PRIMICI</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48.529,18</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103.125,00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74.325,00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212,50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72,07</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48.529,18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103.125,00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74.325,00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212,50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72,07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41.488,59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56.334,00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42.675,00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135,78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75,75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Plaće (Bruto)</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35.612,52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48.354,00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36.630,00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135,78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75,75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Doprinosi na plaće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5.876,07</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7.980,00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6.045,00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135,81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75,75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7.040,59</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46.791,00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31.650,00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664,59</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67,64</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Naknade troškova zaposlenima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1.147,05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2.166,00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1.575,00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188,83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72,71</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644,14</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9.375,00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6.900,00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1.455,43</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73,60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4.950,00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34.500,00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17.175,00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696,97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49,78</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 xml:space="preserve">Naknade troškova osobama izvan radnog odnosa                                                        </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666,67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299,40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100,20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5.0.001    5.TEKUĆE POMOĆI IZ FONDOVA EU</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272.896,40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584.375,00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421.175,00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214,14</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72,07</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272.896,40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584.375,00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421.175,00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214,14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72,07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235.102,02</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319.226,00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241.825,00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135,78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75,75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Plaće (Bruto)</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201.804,31</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274.006,00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207.570,00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135,78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75,75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Doprinosi na plaće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33.297,71</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45.220,00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34.255,00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135,81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75,75</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37.794,38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265.149,00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179.350,00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701,56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67,64</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Naknade troškova zaposlenima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6.498,25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12.274,00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8.925,00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188,88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72,71</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materijal i energiju</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1.549,53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53.125,00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39.100,00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3.428,46</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73,60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28.050,00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195.500,00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97.325,00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696,97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49,78</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 xml:space="preserve">Naknade troškova osobama izvan radnog odnosa                                                        </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2.550,00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666,67</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329</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Ostali nespomenuti 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1.696,60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1.700,00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17.000,00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100,20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1.000,00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lastRenderedPageBreak/>
              <w:t>Tekući projekt T600008 Projekt Društveno kulturni centar Lamparna</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11.365,33</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72.800,00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640,54</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6.1.001    6. TEKUĆE DONACIJE</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11.365,33</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72.800,00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640,54</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11.365,33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72.800,00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640,54</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zaposlene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9.165,03</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15.000,00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163,67</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311</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Plaće (Bruto)</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7.866,98</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12.900,00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163,98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313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Doprinosi na plaće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1.298,05</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2.100,00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161,78</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32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Materijalni rashodi</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2.200,30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57.800,00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2.626,91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323</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Rashodi za usluge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2.200,30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57.800,00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2.626,91</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r w:rsidR="00FE295C" w:rsidRPr="00FE295C" w:rsidTr="003F16A3">
        <w:trPr>
          <w:trHeight w:val="255"/>
        </w:trPr>
        <w:tc>
          <w:tcPr>
            <w:tcW w:w="4268" w:type="dxa"/>
            <w:gridSpan w:val="2"/>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Tekući projekt T600009 Projekt WI4EU</w:t>
            </w:r>
          </w:p>
        </w:tc>
        <w:tc>
          <w:tcPr>
            <w:tcW w:w="141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110.594,00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CCCCFF"/>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4268" w:type="dxa"/>
            <w:gridSpan w:val="2"/>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Izvor 5.0.002    5.KAPITALNE POMOĆI IZ FONDOVA EU</w:t>
            </w:r>
          </w:p>
        </w:tc>
        <w:tc>
          <w:tcPr>
            <w:tcW w:w="141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110.594,00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1235"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87"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936"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708"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c>
          <w:tcPr>
            <w:tcW w:w="851" w:type="dxa"/>
            <w:tcBorders>
              <w:top w:val="nil"/>
              <w:left w:val="nil"/>
              <w:bottom w:val="nil"/>
              <w:right w:val="nil"/>
            </w:tcBorders>
            <w:shd w:val="clear" w:color="000000" w:fill="FFFF00"/>
            <w:noWrap/>
            <w:vAlign w:val="bottom"/>
            <w:hideMark/>
          </w:tcPr>
          <w:p w:rsidR="00FE295C" w:rsidRPr="00FE295C" w:rsidRDefault="00FE295C" w:rsidP="00FE295C">
            <w:pPr>
              <w:spacing w:after="0" w:line="240" w:lineRule="auto"/>
              <w:jc w:val="right"/>
              <w:rPr>
                <w:rFonts w:ascii="Calibri" w:eastAsia="Times New Roman" w:hAnsi="Calibri" w:cs="Calibri"/>
                <w:b/>
                <w:bCs/>
                <w:color w:val="000000"/>
                <w:sz w:val="16"/>
                <w:szCs w:val="16"/>
                <w:lang w:eastAsia="hr-HR"/>
              </w:rPr>
            </w:pPr>
            <w:r w:rsidRPr="00FE295C">
              <w:rPr>
                <w:rFonts w:ascii="Calibri" w:eastAsia="Times New Roman" w:hAnsi="Calibri" w:cs="Calibri"/>
                <w:b/>
                <w:bCs/>
                <w:color w:val="000000"/>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110.594,00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31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42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Rashodi za nabavu proizvedene dugotrajne imovine</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110.594,00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b/>
                <w:bCs/>
                <w:sz w:val="16"/>
                <w:szCs w:val="16"/>
                <w:lang w:eastAsia="hr-HR"/>
              </w:rPr>
            </w:pPr>
            <w:r w:rsidRPr="00FE295C">
              <w:rPr>
                <w:rFonts w:ascii="Calibri" w:eastAsia="Times New Roman" w:hAnsi="Calibri" w:cs="Calibri"/>
                <w:b/>
                <w:bCs/>
                <w:sz w:val="16"/>
                <w:szCs w:val="16"/>
                <w:lang w:eastAsia="hr-HR"/>
              </w:rPr>
              <w:t>0,00</w:t>
            </w:r>
          </w:p>
        </w:tc>
      </w:tr>
      <w:tr w:rsidR="00FE295C" w:rsidRPr="00FE295C" w:rsidTr="003F16A3">
        <w:trPr>
          <w:trHeight w:val="255"/>
        </w:trPr>
        <w:tc>
          <w:tcPr>
            <w:tcW w:w="875"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422</w:t>
            </w:r>
          </w:p>
        </w:tc>
        <w:tc>
          <w:tcPr>
            <w:tcW w:w="3393" w:type="dxa"/>
            <w:tcBorders>
              <w:top w:val="nil"/>
              <w:left w:val="nil"/>
              <w:bottom w:val="nil"/>
              <w:right w:val="nil"/>
            </w:tcBorders>
            <w:shd w:val="clear" w:color="auto" w:fill="auto"/>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Postrojenja i oprema</w:t>
            </w:r>
          </w:p>
        </w:tc>
        <w:tc>
          <w:tcPr>
            <w:tcW w:w="141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110.594,00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1235"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787"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936"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jc w:val="right"/>
              <w:rPr>
                <w:rFonts w:ascii="Calibri" w:eastAsia="Times New Roman" w:hAnsi="Calibri" w:cs="Calibri"/>
                <w:sz w:val="16"/>
                <w:szCs w:val="16"/>
                <w:lang w:eastAsia="hr-HR"/>
              </w:rPr>
            </w:pPr>
            <w:r w:rsidRPr="00FE295C">
              <w:rPr>
                <w:rFonts w:ascii="Calibri" w:eastAsia="Times New Roman" w:hAnsi="Calibri" w:cs="Calibri"/>
                <w:sz w:val="16"/>
                <w:szCs w:val="16"/>
                <w:lang w:eastAsia="hr-HR"/>
              </w:rPr>
              <w:t>0,00</w:t>
            </w:r>
          </w:p>
        </w:tc>
        <w:tc>
          <w:tcPr>
            <w:tcW w:w="708"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c>
          <w:tcPr>
            <w:tcW w:w="851" w:type="dxa"/>
            <w:tcBorders>
              <w:top w:val="nil"/>
              <w:left w:val="nil"/>
              <w:bottom w:val="nil"/>
              <w:right w:val="nil"/>
            </w:tcBorders>
            <w:shd w:val="clear" w:color="auto" w:fill="auto"/>
            <w:noWrap/>
            <w:vAlign w:val="bottom"/>
            <w:hideMark/>
          </w:tcPr>
          <w:p w:rsidR="00FE295C" w:rsidRPr="00FE295C" w:rsidRDefault="00FE295C" w:rsidP="00FE295C">
            <w:pPr>
              <w:spacing w:after="0" w:line="240" w:lineRule="auto"/>
              <w:rPr>
                <w:rFonts w:ascii="Calibri" w:eastAsia="Times New Roman" w:hAnsi="Calibri" w:cs="Calibri"/>
                <w:sz w:val="16"/>
                <w:szCs w:val="16"/>
                <w:lang w:eastAsia="hr-HR"/>
              </w:rPr>
            </w:pPr>
          </w:p>
        </w:tc>
      </w:tr>
    </w:tbl>
    <w:p w:rsidR="00E25BE5" w:rsidRPr="0077056D" w:rsidRDefault="00E25BE5" w:rsidP="00C863C5">
      <w:pPr>
        <w:rPr>
          <w:sz w:val="20"/>
          <w:szCs w:val="20"/>
        </w:rPr>
      </w:pPr>
    </w:p>
    <w:p w:rsidR="00E25BE5" w:rsidRPr="0077056D" w:rsidRDefault="00E25BE5" w:rsidP="00C863C5">
      <w:pPr>
        <w:rPr>
          <w:sz w:val="20"/>
          <w:szCs w:val="20"/>
        </w:rPr>
      </w:pPr>
    </w:p>
    <w:p w:rsidR="00E25BE5" w:rsidRDefault="00E25BE5" w:rsidP="00C863C5"/>
    <w:p w:rsidR="00E25BE5" w:rsidRDefault="00E25BE5" w:rsidP="00C863C5"/>
    <w:p w:rsidR="00E25BE5" w:rsidRDefault="00E25BE5" w:rsidP="00C863C5"/>
    <w:p w:rsidR="00E25BE5" w:rsidRDefault="00E25BE5" w:rsidP="00C863C5"/>
    <w:p w:rsidR="007C6926" w:rsidRDefault="007C6926" w:rsidP="00C863C5"/>
    <w:p w:rsidR="007C6926" w:rsidRDefault="007C6926" w:rsidP="00C863C5"/>
    <w:p w:rsidR="00774F5A" w:rsidRDefault="00774F5A" w:rsidP="00C863C5"/>
    <w:p w:rsidR="00774F5A" w:rsidRDefault="00774F5A" w:rsidP="00C863C5"/>
    <w:p w:rsidR="002C5FD1" w:rsidRDefault="002C5FD1" w:rsidP="00C863C5"/>
    <w:p w:rsidR="002C5FD1" w:rsidRDefault="002C5FD1" w:rsidP="00C863C5"/>
    <w:p w:rsidR="001B3282" w:rsidRPr="005E1EB5" w:rsidRDefault="001B3282" w:rsidP="001B3282">
      <w:pPr>
        <w:spacing w:after="0" w:line="240" w:lineRule="auto"/>
        <w:jc w:val="center"/>
        <w:rPr>
          <w:rFonts w:ascii="Arial" w:eastAsia="Times New Roman" w:hAnsi="Arial" w:cs="Arial"/>
          <w:b/>
          <w:sz w:val="22"/>
        </w:rPr>
      </w:pPr>
      <w:r w:rsidRPr="005E1EB5">
        <w:rPr>
          <w:rFonts w:ascii="Arial" w:eastAsia="Times New Roman" w:hAnsi="Arial" w:cs="Arial"/>
          <w:b/>
          <w:sz w:val="22"/>
        </w:rPr>
        <w:lastRenderedPageBreak/>
        <w:t>Članak 2.</w:t>
      </w:r>
    </w:p>
    <w:p w:rsidR="001B3282" w:rsidRDefault="001B3282" w:rsidP="00CE24B0">
      <w:pPr>
        <w:pStyle w:val="Bezproreda"/>
        <w:jc w:val="center"/>
        <w:rPr>
          <w:rFonts w:ascii="Arial" w:hAnsi="Arial" w:cs="Arial"/>
          <w:b/>
          <w:bCs/>
          <w:sz w:val="24"/>
          <w:lang w:val="pl-PL"/>
        </w:rPr>
      </w:pPr>
    </w:p>
    <w:p w:rsidR="001B3282" w:rsidRDefault="001B3282" w:rsidP="00CE24B0">
      <w:pPr>
        <w:pStyle w:val="Bezproreda"/>
        <w:jc w:val="center"/>
        <w:rPr>
          <w:rFonts w:ascii="Arial" w:hAnsi="Arial" w:cs="Arial"/>
          <w:b/>
          <w:bCs/>
          <w:sz w:val="24"/>
          <w:lang w:val="pl-PL"/>
        </w:rPr>
      </w:pPr>
    </w:p>
    <w:p w:rsidR="001B3282" w:rsidRDefault="001B3282" w:rsidP="00CE24B0">
      <w:pPr>
        <w:pStyle w:val="Bezproreda"/>
        <w:jc w:val="center"/>
        <w:rPr>
          <w:rFonts w:ascii="Arial" w:hAnsi="Arial" w:cs="Arial"/>
          <w:b/>
          <w:bCs/>
          <w:sz w:val="24"/>
          <w:lang w:val="pl-PL"/>
        </w:rPr>
      </w:pPr>
    </w:p>
    <w:p w:rsidR="00CE24B0" w:rsidRPr="00545CC9" w:rsidRDefault="00CE24B0" w:rsidP="00CE24B0">
      <w:pPr>
        <w:pStyle w:val="Bezproreda"/>
        <w:jc w:val="center"/>
        <w:rPr>
          <w:rFonts w:ascii="Arial" w:hAnsi="Arial" w:cs="Arial"/>
          <w:b/>
          <w:bCs/>
          <w:sz w:val="24"/>
          <w:lang w:val="pl-PL"/>
        </w:rPr>
      </w:pPr>
      <w:r>
        <w:rPr>
          <w:rFonts w:ascii="Arial" w:hAnsi="Arial" w:cs="Arial"/>
          <w:b/>
          <w:bCs/>
          <w:sz w:val="24"/>
          <w:lang w:val="pl-PL"/>
        </w:rPr>
        <w:t xml:space="preserve">2. Plan </w:t>
      </w:r>
      <w:r w:rsidRPr="00545CC9">
        <w:rPr>
          <w:rFonts w:ascii="Arial" w:hAnsi="Arial" w:cs="Arial"/>
          <w:b/>
          <w:bCs/>
          <w:sz w:val="24"/>
          <w:lang w:val="pl-PL"/>
        </w:rPr>
        <w:t>razvojnih programa za 20</w:t>
      </w:r>
      <w:r>
        <w:rPr>
          <w:rFonts w:ascii="Arial" w:hAnsi="Arial" w:cs="Arial"/>
          <w:b/>
          <w:bCs/>
          <w:sz w:val="24"/>
          <w:lang w:val="pl-PL"/>
        </w:rPr>
        <w:t>21</w:t>
      </w:r>
      <w:r w:rsidRPr="00545CC9">
        <w:rPr>
          <w:rFonts w:ascii="Arial" w:hAnsi="Arial" w:cs="Arial"/>
          <w:b/>
          <w:bCs/>
          <w:sz w:val="24"/>
          <w:lang w:val="pl-PL"/>
        </w:rPr>
        <w:t>. godinu sa projekcijom za 202</w:t>
      </w:r>
      <w:r>
        <w:rPr>
          <w:rFonts w:ascii="Arial" w:hAnsi="Arial" w:cs="Arial"/>
          <w:b/>
          <w:bCs/>
          <w:sz w:val="24"/>
          <w:lang w:val="pl-PL"/>
        </w:rPr>
        <w:t>2</w:t>
      </w:r>
      <w:r w:rsidRPr="00545CC9">
        <w:rPr>
          <w:rFonts w:ascii="Arial" w:hAnsi="Arial" w:cs="Arial"/>
          <w:b/>
          <w:bCs/>
          <w:sz w:val="24"/>
          <w:lang w:val="pl-PL"/>
        </w:rPr>
        <w:t>. i 202</w:t>
      </w:r>
      <w:r>
        <w:rPr>
          <w:rFonts w:ascii="Arial" w:hAnsi="Arial" w:cs="Arial"/>
          <w:b/>
          <w:bCs/>
          <w:sz w:val="24"/>
          <w:lang w:val="pl-PL"/>
        </w:rPr>
        <w:t>3</w:t>
      </w:r>
      <w:r w:rsidRPr="00545CC9">
        <w:rPr>
          <w:rFonts w:ascii="Arial" w:hAnsi="Arial" w:cs="Arial"/>
          <w:b/>
          <w:bCs/>
          <w:sz w:val="24"/>
          <w:lang w:val="pl-PL"/>
        </w:rPr>
        <w:t xml:space="preserve"> godinu</w:t>
      </w:r>
    </w:p>
    <w:p w:rsidR="00CE24B0" w:rsidRDefault="00CE24B0" w:rsidP="00CE24B0">
      <w:pPr>
        <w:pStyle w:val="Bezproreda"/>
        <w:jc w:val="center"/>
        <w:rPr>
          <w:rFonts w:ascii="Arial" w:hAnsi="Arial" w:cs="Arial"/>
          <w:b/>
          <w:bCs/>
          <w:sz w:val="24"/>
          <w:lang w:val="pl-PL"/>
        </w:rPr>
      </w:pPr>
      <w:r w:rsidRPr="00545CC9">
        <w:rPr>
          <w:rFonts w:ascii="Arial" w:hAnsi="Arial" w:cs="Arial"/>
          <w:b/>
          <w:bCs/>
          <w:sz w:val="24"/>
          <w:lang w:val="pl-PL"/>
        </w:rPr>
        <w:t xml:space="preserve"> i </w:t>
      </w:r>
      <w:r>
        <w:rPr>
          <w:rFonts w:ascii="Arial" w:hAnsi="Arial" w:cs="Arial"/>
          <w:b/>
          <w:bCs/>
          <w:sz w:val="24"/>
          <w:lang w:val="pl-PL"/>
        </w:rPr>
        <w:t>P</w:t>
      </w:r>
      <w:r w:rsidRPr="00545CC9">
        <w:rPr>
          <w:rFonts w:ascii="Arial" w:hAnsi="Arial" w:cs="Arial"/>
          <w:b/>
          <w:bCs/>
          <w:sz w:val="24"/>
          <w:lang w:val="pl-PL"/>
        </w:rPr>
        <w:t>lan implementacije  razvojnih programa za 20</w:t>
      </w:r>
      <w:r>
        <w:rPr>
          <w:rFonts w:ascii="Arial" w:hAnsi="Arial" w:cs="Arial"/>
          <w:b/>
          <w:bCs/>
          <w:sz w:val="24"/>
          <w:lang w:val="pl-PL"/>
        </w:rPr>
        <w:t>21</w:t>
      </w:r>
      <w:r w:rsidRPr="00545CC9">
        <w:rPr>
          <w:rFonts w:ascii="Arial" w:hAnsi="Arial" w:cs="Arial"/>
          <w:b/>
          <w:bCs/>
          <w:sz w:val="24"/>
          <w:lang w:val="pl-PL"/>
        </w:rPr>
        <w:t xml:space="preserve">. </w:t>
      </w:r>
      <w:r w:rsidR="001B3282" w:rsidRPr="00545CC9">
        <w:rPr>
          <w:rFonts w:ascii="Arial" w:hAnsi="Arial" w:cs="Arial"/>
          <w:b/>
          <w:bCs/>
          <w:sz w:val="24"/>
          <w:lang w:val="pl-PL"/>
        </w:rPr>
        <w:t>G</w:t>
      </w:r>
      <w:r w:rsidRPr="00545CC9">
        <w:rPr>
          <w:rFonts w:ascii="Arial" w:hAnsi="Arial" w:cs="Arial"/>
          <w:b/>
          <w:bCs/>
          <w:sz w:val="24"/>
          <w:lang w:val="pl-PL"/>
        </w:rPr>
        <w:t>odinu</w:t>
      </w:r>
    </w:p>
    <w:p w:rsidR="001B3282" w:rsidRPr="00545CC9" w:rsidRDefault="001B3282" w:rsidP="00CE24B0">
      <w:pPr>
        <w:pStyle w:val="Bezproreda"/>
        <w:jc w:val="center"/>
        <w:rPr>
          <w:rFonts w:ascii="Arial" w:hAnsi="Arial" w:cs="Arial"/>
          <w:b/>
          <w:bCs/>
          <w:sz w:val="24"/>
          <w:lang w:val="pl-PL"/>
        </w:rPr>
      </w:pPr>
    </w:p>
    <w:p w:rsidR="00F81E38" w:rsidRDefault="00F81E38" w:rsidP="00C863C5"/>
    <w:p w:rsidR="002C5FD1" w:rsidRPr="00427C5E" w:rsidRDefault="002C5FD1" w:rsidP="002C5FD1">
      <w:pPr>
        <w:pStyle w:val="Bezproreda"/>
        <w:jc w:val="both"/>
        <w:rPr>
          <w:rFonts w:ascii="Arial" w:hAnsi="Arial" w:cs="Arial"/>
        </w:rPr>
      </w:pPr>
      <w:r w:rsidRPr="00545CC9">
        <w:rPr>
          <w:rFonts w:ascii="Arial" w:hAnsi="Arial" w:cs="Arial"/>
        </w:rPr>
        <w:t xml:space="preserve">Polazište za izradu ovog Plana su strateški ciljevi i prioriteti sa mjerama za provedbu utvrđeni Strategijom razvoja Grada Labina 2016. </w:t>
      </w:r>
      <w:r w:rsidRPr="00427C5E">
        <w:rPr>
          <w:rFonts w:ascii="Arial" w:hAnsi="Arial" w:cs="Arial"/>
        </w:rPr>
        <w:t>- 2020., a čije je važenje produženo  do 31. prosinca 2021. godine, odlukom Gradskog vijeća Grada Labina Klase:021-05/20-01/99, Urbroj:2144/01-01-20-1 od 29. rujna 2020. godine („Službene novine Grada Labina“ broj 10/16.i 16/20.).</w:t>
      </w:r>
    </w:p>
    <w:p w:rsidR="002C5FD1" w:rsidRPr="00545CC9" w:rsidRDefault="002C5FD1" w:rsidP="002C5FD1">
      <w:pPr>
        <w:pStyle w:val="Bezproreda"/>
        <w:jc w:val="both"/>
        <w:rPr>
          <w:rFonts w:ascii="Arial" w:hAnsi="Arial" w:cs="Arial"/>
          <w:b/>
        </w:rPr>
      </w:pPr>
    </w:p>
    <w:p w:rsidR="002C5FD1" w:rsidRPr="00545CC9" w:rsidRDefault="002C5FD1" w:rsidP="002C5FD1">
      <w:pPr>
        <w:pStyle w:val="Bezproreda"/>
        <w:jc w:val="center"/>
        <w:rPr>
          <w:rFonts w:ascii="Arial" w:hAnsi="Arial" w:cs="Arial"/>
          <w:b/>
        </w:rPr>
      </w:pPr>
    </w:p>
    <w:p w:rsidR="002C5FD1" w:rsidRPr="00545CC9" w:rsidRDefault="002C5FD1" w:rsidP="002C5FD1">
      <w:pPr>
        <w:pStyle w:val="Bezproreda"/>
        <w:jc w:val="both"/>
        <w:rPr>
          <w:rFonts w:ascii="Arial" w:hAnsi="Arial" w:cs="Arial"/>
          <w:lang w:val="pl-PL"/>
        </w:rPr>
      </w:pPr>
      <w:r w:rsidRPr="00545CC9">
        <w:rPr>
          <w:rFonts w:ascii="Arial" w:hAnsi="Arial" w:cs="Arial"/>
          <w:lang w:val="pl-PL"/>
        </w:rPr>
        <w:t xml:space="preserve">Ovim Planom definiraju se razvojni programi povezani s ciljevima i prioritetima razvoja Grada Labina </w:t>
      </w:r>
      <w:r>
        <w:rPr>
          <w:rFonts w:ascii="Arial" w:hAnsi="Arial" w:cs="Arial"/>
          <w:lang w:val="pl-PL"/>
        </w:rPr>
        <w:t xml:space="preserve">te </w:t>
      </w:r>
      <w:r w:rsidRPr="00545CC9">
        <w:rPr>
          <w:rFonts w:ascii="Arial" w:hAnsi="Arial" w:cs="Arial"/>
          <w:lang w:val="pl-PL"/>
        </w:rPr>
        <w:t>sa programskom i organizacijskom klasifikacijom Proračuna,  i to kako slijedi:</w:t>
      </w:r>
    </w:p>
    <w:p w:rsidR="002C5FD1" w:rsidRPr="00545CC9" w:rsidRDefault="002C5FD1" w:rsidP="002C5FD1">
      <w:pPr>
        <w:pStyle w:val="Bezproreda"/>
        <w:rPr>
          <w:lang w:val="pl-PL"/>
        </w:rPr>
      </w:pPr>
    </w:p>
    <w:p w:rsidR="002C5FD1" w:rsidRPr="00545CC9" w:rsidRDefault="002C5FD1" w:rsidP="002C5FD1">
      <w:pPr>
        <w:pStyle w:val="Bezproreda"/>
        <w:rPr>
          <w:lang w:val="pl-PL"/>
        </w:rPr>
      </w:pPr>
      <w:r w:rsidRPr="00545CC9">
        <w:rPr>
          <w:rFonts w:ascii="Arial" w:hAnsi="Arial" w:cs="Arial"/>
          <w:lang w:val="pl-PL"/>
        </w:rPr>
        <w:tab/>
      </w:r>
      <w:r w:rsidRPr="00545CC9">
        <w:rPr>
          <w:rFonts w:ascii="Arial" w:hAnsi="Arial" w:cs="Arial"/>
          <w:lang w:val="pl-PL"/>
        </w:rPr>
        <w:tab/>
      </w:r>
      <w:r w:rsidRPr="00545CC9">
        <w:rPr>
          <w:rFonts w:ascii="Arial" w:hAnsi="Arial" w:cs="Arial"/>
          <w:lang w:val="pl-PL"/>
        </w:rPr>
        <w:tab/>
      </w:r>
    </w:p>
    <w:tbl>
      <w:tblPr>
        <w:tblW w:w="14778" w:type="dxa"/>
        <w:tblInd w:w="-318" w:type="dxa"/>
        <w:tblLayout w:type="fixed"/>
        <w:tblLook w:val="04A0" w:firstRow="1" w:lastRow="0" w:firstColumn="1" w:lastColumn="0" w:noHBand="0" w:noVBand="1"/>
      </w:tblPr>
      <w:tblGrid>
        <w:gridCol w:w="1206"/>
        <w:gridCol w:w="904"/>
        <w:gridCol w:w="1206"/>
        <w:gridCol w:w="1231"/>
        <w:gridCol w:w="1055"/>
        <w:gridCol w:w="1085"/>
        <w:gridCol w:w="1276"/>
        <w:gridCol w:w="1134"/>
        <w:gridCol w:w="992"/>
        <w:gridCol w:w="1134"/>
        <w:gridCol w:w="1589"/>
        <w:gridCol w:w="1056"/>
        <w:gridCol w:w="910"/>
      </w:tblGrid>
      <w:tr w:rsidR="002C5FD1" w:rsidRPr="00545CC9" w:rsidTr="00656B3A">
        <w:trPr>
          <w:cantSplit/>
          <w:trHeight w:val="485"/>
        </w:trPr>
        <w:tc>
          <w:tcPr>
            <w:tcW w:w="120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C5FD1" w:rsidRPr="00545CC9" w:rsidRDefault="002C5FD1" w:rsidP="00656B3A">
            <w:pPr>
              <w:spacing w:after="0" w:line="240" w:lineRule="auto"/>
              <w:jc w:val="center"/>
              <w:rPr>
                <w:rFonts w:ascii="Arial" w:eastAsia="Times New Roman" w:hAnsi="Arial" w:cs="Arial"/>
                <w:b/>
                <w:bCs/>
                <w:sz w:val="16"/>
                <w:szCs w:val="16"/>
                <w:lang w:eastAsia="hr-HR"/>
              </w:rPr>
            </w:pPr>
            <w:r w:rsidRPr="00545CC9">
              <w:rPr>
                <w:rFonts w:ascii="Arial" w:eastAsia="Times New Roman" w:hAnsi="Arial" w:cs="Arial"/>
                <w:b/>
                <w:bCs/>
                <w:sz w:val="16"/>
                <w:szCs w:val="16"/>
                <w:lang w:val="en-GB" w:eastAsia="hr-HR"/>
              </w:rPr>
              <w:t>Prioritet</w:t>
            </w:r>
          </w:p>
        </w:tc>
        <w:tc>
          <w:tcPr>
            <w:tcW w:w="904" w:type="dxa"/>
            <w:tcBorders>
              <w:top w:val="single" w:sz="8" w:space="0" w:color="auto"/>
              <w:left w:val="nil"/>
              <w:bottom w:val="nil"/>
              <w:right w:val="single" w:sz="4" w:space="0" w:color="auto"/>
            </w:tcBorders>
            <w:shd w:val="clear" w:color="auto" w:fill="auto"/>
            <w:vAlign w:val="center"/>
            <w:hideMark/>
          </w:tcPr>
          <w:p w:rsidR="002C5FD1" w:rsidRPr="00545CC9" w:rsidRDefault="002C5FD1" w:rsidP="00656B3A">
            <w:pPr>
              <w:spacing w:after="0" w:line="240" w:lineRule="auto"/>
              <w:jc w:val="center"/>
              <w:rPr>
                <w:rFonts w:ascii="Arial" w:eastAsia="Times New Roman" w:hAnsi="Arial" w:cs="Arial"/>
                <w:b/>
                <w:bCs/>
                <w:sz w:val="16"/>
                <w:szCs w:val="16"/>
                <w:lang w:eastAsia="hr-HR"/>
              </w:rPr>
            </w:pPr>
            <w:r w:rsidRPr="00545CC9">
              <w:rPr>
                <w:rFonts w:ascii="Arial" w:eastAsia="Times New Roman" w:hAnsi="Arial" w:cs="Arial"/>
                <w:b/>
                <w:bCs/>
                <w:sz w:val="16"/>
                <w:szCs w:val="16"/>
                <w:lang w:val="en-GB" w:eastAsia="hr-HR"/>
              </w:rPr>
              <w:t>Oznaka programa/</w:t>
            </w:r>
          </w:p>
        </w:tc>
        <w:tc>
          <w:tcPr>
            <w:tcW w:w="1206" w:type="dxa"/>
            <w:tcBorders>
              <w:top w:val="single" w:sz="8" w:space="0" w:color="auto"/>
              <w:left w:val="nil"/>
              <w:bottom w:val="nil"/>
              <w:right w:val="single" w:sz="4" w:space="0" w:color="auto"/>
            </w:tcBorders>
            <w:shd w:val="clear" w:color="auto" w:fill="auto"/>
            <w:vAlign w:val="center"/>
            <w:hideMark/>
          </w:tcPr>
          <w:p w:rsidR="002C5FD1" w:rsidRPr="00545CC9" w:rsidRDefault="002C5FD1" w:rsidP="00656B3A">
            <w:pPr>
              <w:spacing w:after="0" w:line="240" w:lineRule="auto"/>
              <w:jc w:val="center"/>
              <w:rPr>
                <w:rFonts w:ascii="Arial" w:eastAsia="Times New Roman" w:hAnsi="Arial" w:cs="Arial"/>
                <w:b/>
                <w:bCs/>
                <w:sz w:val="16"/>
                <w:szCs w:val="16"/>
                <w:lang w:eastAsia="hr-HR"/>
              </w:rPr>
            </w:pPr>
            <w:r w:rsidRPr="00545CC9">
              <w:rPr>
                <w:rFonts w:ascii="Arial" w:eastAsia="Times New Roman" w:hAnsi="Arial" w:cs="Arial"/>
                <w:b/>
                <w:bCs/>
                <w:sz w:val="16"/>
                <w:szCs w:val="16"/>
                <w:lang w:val="en-GB" w:eastAsia="hr-HR"/>
              </w:rPr>
              <w:t>Naziv programa/</w:t>
            </w:r>
          </w:p>
        </w:tc>
        <w:tc>
          <w:tcPr>
            <w:tcW w:w="1231" w:type="dxa"/>
            <w:vMerge w:val="restart"/>
            <w:tcBorders>
              <w:top w:val="single" w:sz="8" w:space="0" w:color="auto"/>
              <w:left w:val="nil"/>
              <w:right w:val="single" w:sz="4" w:space="0" w:color="auto"/>
            </w:tcBorders>
            <w:shd w:val="clear" w:color="auto" w:fill="auto"/>
            <w:vAlign w:val="center"/>
            <w:hideMark/>
          </w:tcPr>
          <w:p w:rsidR="002C5FD1" w:rsidRPr="00545CC9" w:rsidRDefault="002C5FD1" w:rsidP="00656B3A">
            <w:pPr>
              <w:spacing w:after="0" w:line="240" w:lineRule="auto"/>
              <w:jc w:val="center"/>
              <w:rPr>
                <w:rFonts w:ascii="Arial" w:eastAsia="Times New Roman" w:hAnsi="Arial" w:cs="Arial"/>
                <w:b/>
                <w:bCs/>
                <w:sz w:val="16"/>
                <w:szCs w:val="16"/>
                <w:lang w:val="it-IT" w:eastAsia="hr-HR"/>
              </w:rPr>
            </w:pPr>
            <w:r w:rsidRPr="00545CC9">
              <w:rPr>
                <w:rFonts w:ascii="Arial" w:eastAsia="Times New Roman" w:hAnsi="Arial" w:cs="Arial"/>
                <w:b/>
                <w:bCs/>
                <w:sz w:val="16"/>
                <w:szCs w:val="16"/>
                <w:lang w:val="it-IT" w:eastAsia="hr-HR"/>
              </w:rPr>
              <w:t>Okvirni proračun za program/aktivnost u 20</w:t>
            </w:r>
            <w:r>
              <w:rPr>
                <w:rFonts w:ascii="Arial" w:eastAsia="Times New Roman" w:hAnsi="Arial" w:cs="Arial"/>
                <w:b/>
                <w:bCs/>
                <w:sz w:val="16"/>
                <w:szCs w:val="16"/>
                <w:lang w:val="it-IT" w:eastAsia="hr-HR"/>
              </w:rPr>
              <w:t>21</w:t>
            </w:r>
            <w:r w:rsidRPr="00545CC9">
              <w:rPr>
                <w:rFonts w:ascii="Arial" w:eastAsia="Times New Roman" w:hAnsi="Arial" w:cs="Arial"/>
                <w:b/>
                <w:bCs/>
                <w:sz w:val="16"/>
                <w:szCs w:val="16"/>
                <w:lang w:val="it-IT" w:eastAsia="hr-HR"/>
              </w:rPr>
              <w:t>.godini</w:t>
            </w:r>
          </w:p>
          <w:p w:rsidR="002C5FD1" w:rsidRPr="00545CC9" w:rsidRDefault="002C5FD1" w:rsidP="00656B3A">
            <w:pPr>
              <w:spacing w:after="0" w:line="240" w:lineRule="auto"/>
              <w:jc w:val="center"/>
              <w:rPr>
                <w:rFonts w:ascii="Arial" w:eastAsia="Times New Roman" w:hAnsi="Arial" w:cs="Arial"/>
                <w:b/>
                <w:bCs/>
                <w:sz w:val="16"/>
                <w:szCs w:val="16"/>
                <w:lang w:val="it-IT" w:eastAsia="hr-HR"/>
              </w:rPr>
            </w:pPr>
          </w:p>
          <w:p w:rsidR="002C5FD1" w:rsidRPr="00545CC9" w:rsidRDefault="002C5FD1" w:rsidP="00656B3A">
            <w:pPr>
              <w:spacing w:after="0" w:line="240" w:lineRule="auto"/>
              <w:jc w:val="center"/>
              <w:rPr>
                <w:rFonts w:ascii="Arial" w:eastAsia="Times New Roman" w:hAnsi="Arial" w:cs="Arial"/>
                <w:b/>
                <w:bCs/>
                <w:sz w:val="16"/>
                <w:szCs w:val="16"/>
                <w:lang w:eastAsia="hr-HR"/>
              </w:rPr>
            </w:pPr>
            <w:r w:rsidRPr="00545CC9">
              <w:rPr>
                <w:rFonts w:ascii="Arial" w:eastAsia="Times New Roman" w:hAnsi="Arial" w:cs="Arial"/>
                <w:b/>
                <w:bCs/>
                <w:sz w:val="16"/>
                <w:szCs w:val="16"/>
                <w:lang w:val="it-IT" w:eastAsia="hr-HR"/>
              </w:rPr>
              <w:t>( u kunama)</w:t>
            </w:r>
          </w:p>
        </w:tc>
        <w:tc>
          <w:tcPr>
            <w:tcW w:w="2140" w:type="dxa"/>
            <w:gridSpan w:val="2"/>
            <w:tcBorders>
              <w:top w:val="single" w:sz="8" w:space="0" w:color="auto"/>
              <w:left w:val="nil"/>
              <w:bottom w:val="single" w:sz="4" w:space="0" w:color="auto"/>
              <w:right w:val="single" w:sz="4" w:space="0" w:color="auto"/>
            </w:tcBorders>
          </w:tcPr>
          <w:p w:rsidR="002C5FD1" w:rsidRPr="00545CC9" w:rsidRDefault="002C5FD1" w:rsidP="00656B3A">
            <w:pPr>
              <w:spacing w:after="0" w:line="240" w:lineRule="auto"/>
              <w:jc w:val="center"/>
              <w:rPr>
                <w:rFonts w:ascii="Arial" w:eastAsia="Times New Roman" w:hAnsi="Arial" w:cs="Arial"/>
                <w:b/>
                <w:bCs/>
                <w:sz w:val="16"/>
                <w:szCs w:val="16"/>
                <w:lang w:val="it-IT" w:eastAsia="hr-HR"/>
              </w:rPr>
            </w:pPr>
          </w:p>
          <w:p w:rsidR="002C5FD1" w:rsidRPr="00474105" w:rsidRDefault="002C5FD1" w:rsidP="00656B3A">
            <w:pPr>
              <w:spacing w:after="0" w:line="240" w:lineRule="auto"/>
              <w:jc w:val="center"/>
              <w:rPr>
                <w:rFonts w:ascii="Arial" w:eastAsia="Times New Roman" w:hAnsi="Arial" w:cs="Arial"/>
                <w:b/>
                <w:bCs/>
                <w:sz w:val="16"/>
                <w:szCs w:val="16"/>
                <w:lang w:val="de-DE" w:eastAsia="hr-HR"/>
              </w:rPr>
            </w:pPr>
            <w:r w:rsidRPr="00474105">
              <w:rPr>
                <w:rFonts w:ascii="Arial" w:eastAsia="Times New Roman" w:hAnsi="Arial" w:cs="Arial"/>
                <w:b/>
                <w:bCs/>
                <w:sz w:val="16"/>
                <w:szCs w:val="16"/>
                <w:lang w:val="de-DE" w:eastAsia="hr-HR"/>
              </w:rPr>
              <w:t>Izvor financiranja u 202</w:t>
            </w:r>
            <w:r>
              <w:rPr>
                <w:rFonts w:ascii="Arial" w:eastAsia="Times New Roman" w:hAnsi="Arial" w:cs="Arial"/>
                <w:b/>
                <w:bCs/>
                <w:sz w:val="16"/>
                <w:szCs w:val="16"/>
                <w:lang w:val="de-DE" w:eastAsia="hr-HR"/>
              </w:rPr>
              <w:t>1</w:t>
            </w:r>
            <w:r w:rsidRPr="00474105">
              <w:rPr>
                <w:rFonts w:ascii="Arial" w:eastAsia="Times New Roman" w:hAnsi="Arial" w:cs="Arial"/>
                <w:b/>
                <w:bCs/>
                <w:sz w:val="16"/>
                <w:szCs w:val="16"/>
                <w:lang w:val="de-DE" w:eastAsia="hr-HR"/>
              </w:rPr>
              <w:t>.godini</w:t>
            </w:r>
          </w:p>
          <w:p w:rsidR="002C5FD1" w:rsidRPr="00474105" w:rsidRDefault="002C5FD1" w:rsidP="00656B3A">
            <w:pPr>
              <w:spacing w:after="0" w:line="240" w:lineRule="auto"/>
              <w:jc w:val="center"/>
              <w:rPr>
                <w:rFonts w:ascii="Arial" w:eastAsia="Times New Roman" w:hAnsi="Arial" w:cs="Arial"/>
                <w:b/>
                <w:bCs/>
                <w:sz w:val="16"/>
                <w:szCs w:val="16"/>
                <w:lang w:val="de-DE" w:eastAsia="hr-HR"/>
              </w:rPr>
            </w:pPr>
          </w:p>
          <w:p w:rsidR="002C5FD1" w:rsidRPr="00474105" w:rsidRDefault="002C5FD1" w:rsidP="00656B3A">
            <w:pPr>
              <w:spacing w:after="0" w:line="240" w:lineRule="auto"/>
              <w:jc w:val="center"/>
              <w:rPr>
                <w:rFonts w:ascii="Arial" w:eastAsia="Times New Roman" w:hAnsi="Arial" w:cs="Arial"/>
                <w:b/>
                <w:bCs/>
                <w:sz w:val="16"/>
                <w:szCs w:val="16"/>
                <w:lang w:val="de-DE" w:eastAsia="hr-HR"/>
              </w:rPr>
            </w:pPr>
            <w:r w:rsidRPr="00474105">
              <w:rPr>
                <w:rFonts w:ascii="Arial" w:eastAsia="Times New Roman" w:hAnsi="Arial" w:cs="Arial"/>
                <w:b/>
                <w:bCs/>
                <w:sz w:val="16"/>
                <w:szCs w:val="16"/>
                <w:lang w:val="de-DE" w:eastAsia="hr-HR"/>
              </w:rPr>
              <w:t>( u kunama, bez lipa)</w:t>
            </w:r>
          </w:p>
        </w:tc>
        <w:tc>
          <w:tcPr>
            <w:tcW w:w="1276" w:type="dxa"/>
            <w:tcBorders>
              <w:top w:val="single" w:sz="8" w:space="0" w:color="auto"/>
              <w:left w:val="nil"/>
              <w:bottom w:val="nil"/>
              <w:right w:val="single" w:sz="4" w:space="0" w:color="auto"/>
            </w:tcBorders>
          </w:tcPr>
          <w:p w:rsidR="002C5FD1" w:rsidRPr="00474105" w:rsidRDefault="002C5FD1" w:rsidP="00656B3A">
            <w:pPr>
              <w:spacing w:after="0" w:line="240" w:lineRule="auto"/>
              <w:jc w:val="center"/>
              <w:rPr>
                <w:rFonts w:ascii="Arial" w:eastAsia="Times New Roman" w:hAnsi="Arial" w:cs="Arial"/>
                <w:b/>
                <w:bCs/>
                <w:sz w:val="16"/>
                <w:szCs w:val="16"/>
                <w:lang w:val="de-DE" w:eastAsia="hr-HR"/>
              </w:rPr>
            </w:pPr>
            <w:r w:rsidRPr="00474105">
              <w:rPr>
                <w:rFonts w:ascii="Arial" w:eastAsia="Times New Roman" w:hAnsi="Arial" w:cs="Arial"/>
                <w:b/>
                <w:bCs/>
                <w:sz w:val="16"/>
                <w:szCs w:val="16"/>
                <w:lang w:val="de-DE" w:eastAsia="hr-HR"/>
              </w:rPr>
              <w:t>Plan za 202</w:t>
            </w:r>
            <w:r>
              <w:rPr>
                <w:rFonts w:ascii="Arial" w:eastAsia="Times New Roman" w:hAnsi="Arial" w:cs="Arial"/>
                <w:b/>
                <w:bCs/>
                <w:sz w:val="16"/>
                <w:szCs w:val="16"/>
                <w:lang w:val="de-DE" w:eastAsia="hr-HR"/>
              </w:rPr>
              <w:t>2</w:t>
            </w:r>
            <w:r w:rsidRPr="00474105">
              <w:rPr>
                <w:rFonts w:ascii="Arial" w:eastAsia="Times New Roman" w:hAnsi="Arial" w:cs="Arial"/>
                <w:b/>
                <w:bCs/>
                <w:sz w:val="16"/>
                <w:szCs w:val="16"/>
                <w:lang w:val="de-DE" w:eastAsia="hr-HR"/>
              </w:rPr>
              <w:t>.</w:t>
            </w:r>
          </w:p>
          <w:p w:rsidR="002C5FD1" w:rsidRPr="00474105" w:rsidRDefault="002C5FD1" w:rsidP="00656B3A">
            <w:pPr>
              <w:spacing w:after="0" w:line="240" w:lineRule="auto"/>
              <w:jc w:val="center"/>
              <w:rPr>
                <w:rFonts w:ascii="Arial" w:eastAsia="Times New Roman" w:hAnsi="Arial" w:cs="Arial"/>
                <w:b/>
                <w:bCs/>
                <w:sz w:val="16"/>
                <w:szCs w:val="16"/>
                <w:lang w:val="de-DE" w:eastAsia="hr-HR"/>
              </w:rPr>
            </w:pPr>
            <w:r w:rsidRPr="00474105">
              <w:rPr>
                <w:rFonts w:ascii="Arial" w:eastAsia="Times New Roman" w:hAnsi="Arial" w:cs="Arial"/>
                <w:b/>
                <w:bCs/>
                <w:sz w:val="16"/>
                <w:szCs w:val="16"/>
                <w:lang w:val="de-DE" w:eastAsia="hr-HR"/>
              </w:rPr>
              <w:t>godinu</w:t>
            </w:r>
          </w:p>
          <w:p w:rsidR="002C5FD1" w:rsidRPr="00474105" w:rsidRDefault="002C5FD1" w:rsidP="00656B3A">
            <w:pPr>
              <w:spacing w:after="0" w:line="240" w:lineRule="auto"/>
              <w:jc w:val="center"/>
              <w:rPr>
                <w:rFonts w:ascii="Arial" w:eastAsia="Times New Roman" w:hAnsi="Arial" w:cs="Arial"/>
                <w:b/>
                <w:bCs/>
                <w:sz w:val="16"/>
                <w:szCs w:val="16"/>
                <w:lang w:val="de-DE" w:eastAsia="hr-HR"/>
              </w:rPr>
            </w:pPr>
          </w:p>
          <w:p w:rsidR="002C5FD1" w:rsidRPr="00474105" w:rsidRDefault="002C5FD1" w:rsidP="00656B3A">
            <w:pPr>
              <w:spacing w:after="0" w:line="240" w:lineRule="auto"/>
              <w:jc w:val="center"/>
              <w:rPr>
                <w:rFonts w:ascii="Arial" w:eastAsia="Times New Roman" w:hAnsi="Arial" w:cs="Arial"/>
                <w:b/>
                <w:bCs/>
                <w:sz w:val="16"/>
                <w:szCs w:val="16"/>
                <w:lang w:val="de-DE" w:eastAsia="hr-HR"/>
              </w:rPr>
            </w:pPr>
            <w:r w:rsidRPr="00474105">
              <w:rPr>
                <w:rFonts w:ascii="Arial" w:eastAsia="Times New Roman" w:hAnsi="Arial" w:cs="Arial"/>
                <w:b/>
                <w:bCs/>
                <w:sz w:val="16"/>
                <w:szCs w:val="16"/>
                <w:lang w:val="de-DE" w:eastAsia="hr-HR"/>
              </w:rPr>
              <w:t>(u kunama)</w:t>
            </w:r>
          </w:p>
        </w:tc>
        <w:tc>
          <w:tcPr>
            <w:tcW w:w="1134" w:type="dxa"/>
            <w:tcBorders>
              <w:top w:val="single" w:sz="8" w:space="0" w:color="auto"/>
              <w:left w:val="single" w:sz="4" w:space="0" w:color="auto"/>
              <w:bottom w:val="nil"/>
              <w:right w:val="single" w:sz="4" w:space="0" w:color="auto"/>
            </w:tcBorders>
          </w:tcPr>
          <w:p w:rsidR="002C5FD1" w:rsidRPr="00474105" w:rsidRDefault="002C5FD1" w:rsidP="00656B3A">
            <w:pPr>
              <w:spacing w:after="0" w:line="240" w:lineRule="auto"/>
              <w:jc w:val="center"/>
              <w:rPr>
                <w:rFonts w:ascii="Arial" w:eastAsia="Times New Roman" w:hAnsi="Arial" w:cs="Arial"/>
                <w:b/>
                <w:bCs/>
                <w:sz w:val="16"/>
                <w:szCs w:val="16"/>
                <w:lang w:val="de-DE" w:eastAsia="hr-HR"/>
              </w:rPr>
            </w:pPr>
            <w:r w:rsidRPr="00474105">
              <w:rPr>
                <w:rFonts w:ascii="Arial" w:eastAsia="Times New Roman" w:hAnsi="Arial" w:cs="Arial"/>
                <w:b/>
                <w:bCs/>
                <w:sz w:val="16"/>
                <w:szCs w:val="16"/>
                <w:lang w:val="de-DE" w:eastAsia="hr-HR"/>
              </w:rPr>
              <w:t>Plan za 202</w:t>
            </w:r>
            <w:r>
              <w:rPr>
                <w:rFonts w:ascii="Arial" w:eastAsia="Times New Roman" w:hAnsi="Arial" w:cs="Arial"/>
                <w:b/>
                <w:bCs/>
                <w:sz w:val="16"/>
                <w:szCs w:val="16"/>
                <w:lang w:val="de-DE" w:eastAsia="hr-HR"/>
              </w:rPr>
              <w:t>3</w:t>
            </w:r>
            <w:r w:rsidRPr="00474105">
              <w:rPr>
                <w:rFonts w:ascii="Arial" w:eastAsia="Times New Roman" w:hAnsi="Arial" w:cs="Arial"/>
                <w:b/>
                <w:bCs/>
                <w:sz w:val="16"/>
                <w:szCs w:val="16"/>
                <w:lang w:val="de-DE" w:eastAsia="hr-HR"/>
              </w:rPr>
              <w:t>. godinu</w:t>
            </w:r>
          </w:p>
          <w:p w:rsidR="002C5FD1" w:rsidRPr="00474105" w:rsidRDefault="002C5FD1" w:rsidP="00656B3A">
            <w:pPr>
              <w:spacing w:after="0" w:line="240" w:lineRule="auto"/>
              <w:jc w:val="center"/>
              <w:rPr>
                <w:rFonts w:ascii="Arial" w:eastAsia="Times New Roman" w:hAnsi="Arial" w:cs="Arial"/>
                <w:b/>
                <w:bCs/>
                <w:sz w:val="16"/>
                <w:szCs w:val="16"/>
                <w:lang w:val="de-DE" w:eastAsia="hr-HR"/>
              </w:rPr>
            </w:pPr>
          </w:p>
          <w:p w:rsidR="002C5FD1" w:rsidRPr="00474105" w:rsidRDefault="002C5FD1" w:rsidP="00656B3A">
            <w:pPr>
              <w:spacing w:after="0" w:line="240" w:lineRule="auto"/>
              <w:jc w:val="center"/>
              <w:rPr>
                <w:rFonts w:ascii="Arial" w:eastAsia="Times New Roman" w:hAnsi="Arial" w:cs="Arial"/>
                <w:b/>
                <w:bCs/>
                <w:sz w:val="16"/>
                <w:szCs w:val="16"/>
                <w:lang w:val="de-DE" w:eastAsia="hr-HR"/>
              </w:rPr>
            </w:pPr>
            <w:r w:rsidRPr="00474105">
              <w:rPr>
                <w:rFonts w:ascii="Arial" w:eastAsia="Times New Roman" w:hAnsi="Arial" w:cs="Arial"/>
                <w:b/>
                <w:bCs/>
                <w:sz w:val="16"/>
                <w:szCs w:val="16"/>
                <w:lang w:val="de-DE" w:eastAsia="hr-HR"/>
              </w:rPr>
              <w:t>(u kunama)</w:t>
            </w:r>
          </w:p>
        </w:tc>
        <w:tc>
          <w:tcPr>
            <w:tcW w:w="992" w:type="dxa"/>
            <w:tcBorders>
              <w:top w:val="single" w:sz="8" w:space="0" w:color="auto"/>
              <w:left w:val="single" w:sz="4" w:space="0" w:color="auto"/>
              <w:bottom w:val="nil"/>
              <w:right w:val="single" w:sz="4" w:space="0" w:color="auto"/>
            </w:tcBorders>
            <w:vAlign w:val="center"/>
          </w:tcPr>
          <w:p w:rsidR="002C5FD1" w:rsidRPr="00545CC9" w:rsidRDefault="002C5FD1" w:rsidP="00656B3A">
            <w:pPr>
              <w:spacing w:after="0" w:line="240" w:lineRule="auto"/>
              <w:jc w:val="center"/>
              <w:rPr>
                <w:rFonts w:ascii="Arial" w:eastAsia="Times New Roman" w:hAnsi="Arial" w:cs="Arial"/>
                <w:b/>
                <w:bCs/>
                <w:sz w:val="16"/>
                <w:szCs w:val="16"/>
                <w:lang w:val="en-GB" w:eastAsia="hr-HR"/>
              </w:rPr>
            </w:pPr>
            <w:r w:rsidRPr="00545CC9">
              <w:rPr>
                <w:rFonts w:ascii="Arial" w:eastAsia="Times New Roman" w:hAnsi="Arial" w:cs="Arial"/>
                <w:b/>
                <w:bCs/>
                <w:sz w:val="16"/>
                <w:szCs w:val="16"/>
                <w:lang w:val="en-GB" w:eastAsia="hr-HR"/>
              </w:rPr>
              <w:t>Status dokumentacije</w:t>
            </w:r>
          </w:p>
        </w:tc>
        <w:tc>
          <w:tcPr>
            <w:tcW w:w="1134" w:type="dxa"/>
            <w:tcBorders>
              <w:top w:val="single" w:sz="8" w:space="0" w:color="auto"/>
              <w:left w:val="single" w:sz="4" w:space="0" w:color="auto"/>
              <w:bottom w:val="nil"/>
              <w:right w:val="single" w:sz="4" w:space="0" w:color="auto"/>
            </w:tcBorders>
            <w:vAlign w:val="center"/>
          </w:tcPr>
          <w:p w:rsidR="002C5FD1" w:rsidRPr="00545CC9" w:rsidRDefault="002C5FD1" w:rsidP="00656B3A">
            <w:pPr>
              <w:spacing w:after="0" w:line="240" w:lineRule="auto"/>
              <w:jc w:val="center"/>
              <w:rPr>
                <w:rFonts w:ascii="Arial" w:eastAsia="Times New Roman" w:hAnsi="Arial" w:cs="Arial"/>
                <w:b/>
                <w:bCs/>
                <w:sz w:val="16"/>
                <w:szCs w:val="16"/>
                <w:lang w:val="en-GB" w:eastAsia="hr-HR"/>
              </w:rPr>
            </w:pPr>
            <w:r w:rsidRPr="00545CC9">
              <w:rPr>
                <w:rFonts w:ascii="Arial" w:eastAsia="Times New Roman" w:hAnsi="Arial" w:cs="Arial"/>
                <w:b/>
                <w:bCs/>
                <w:sz w:val="16"/>
                <w:szCs w:val="16"/>
                <w:lang w:val="en-GB" w:eastAsia="hr-HR"/>
              </w:rPr>
              <w:t xml:space="preserve">Odgovorna osoba/ voditelj aktivnosti </w:t>
            </w:r>
          </w:p>
        </w:tc>
        <w:tc>
          <w:tcPr>
            <w:tcW w:w="1589" w:type="dxa"/>
            <w:tcBorders>
              <w:top w:val="single" w:sz="8" w:space="0" w:color="auto"/>
              <w:left w:val="nil"/>
              <w:bottom w:val="nil"/>
              <w:right w:val="single" w:sz="4" w:space="0" w:color="auto"/>
            </w:tcBorders>
            <w:vAlign w:val="center"/>
          </w:tcPr>
          <w:p w:rsidR="002C5FD1" w:rsidRPr="00545CC9" w:rsidRDefault="002C5FD1" w:rsidP="00656B3A">
            <w:pPr>
              <w:spacing w:after="0" w:line="240" w:lineRule="auto"/>
              <w:jc w:val="center"/>
              <w:rPr>
                <w:rFonts w:ascii="Arial" w:eastAsia="Times New Roman" w:hAnsi="Arial" w:cs="Arial"/>
                <w:b/>
                <w:bCs/>
                <w:sz w:val="16"/>
                <w:szCs w:val="16"/>
                <w:lang w:val="it-IT" w:eastAsia="hr-HR"/>
              </w:rPr>
            </w:pPr>
            <w:r w:rsidRPr="00545CC9">
              <w:rPr>
                <w:rFonts w:ascii="Arial" w:eastAsia="Times New Roman" w:hAnsi="Arial" w:cs="Arial"/>
                <w:b/>
                <w:bCs/>
                <w:sz w:val="16"/>
                <w:szCs w:val="16"/>
                <w:lang w:val="it-IT" w:eastAsia="hr-HR"/>
              </w:rPr>
              <w:t>Način provođenja aktivnosti/programa/projekta</w:t>
            </w:r>
          </w:p>
        </w:tc>
        <w:tc>
          <w:tcPr>
            <w:tcW w:w="1056" w:type="dxa"/>
            <w:tcBorders>
              <w:top w:val="single" w:sz="8" w:space="0" w:color="auto"/>
              <w:left w:val="nil"/>
              <w:bottom w:val="nil"/>
              <w:right w:val="single" w:sz="4" w:space="0" w:color="auto"/>
            </w:tcBorders>
            <w:vAlign w:val="center"/>
          </w:tcPr>
          <w:p w:rsidR="002C5FD1" w:rsidRPr="00545CC9" w:rsidRDefault="002C5FD1" w:rsidP="00656B3A">
            <w:pPr>
              <w:spacing w:after="0" w:line="240" w:lineRule="auto"/>
              <w:jc w:val="center"/>
              <w:rPr>
                <w:rFonts w:ascii="Arial" w:eastAsia="Times New Roman" w:hAnsi="Arial" w:cs="Arial"/>
                <w:b/>
                <w:bCs/>
                <w:sz w:val="16"/>
                <w:szCs w:val="16"/>
                <w:lang w:val="en-GB" w:eastAsia="hr-HR"/>
              </w:rPr>
            </w:pPr>
            <w:r w:rsidRPr="00545CC9">
              <w:rPr>
                <w:rFonts w:ascii="Arial" w:eastAsia="Times New Roman" w:hAnsi="Arial" w:cs="Arial"/>
                <w:b/>
                <w:bCs/>
                <w:sz w:val="16"/>
                <w:szCs w:val="16"/>
                <w:lang w:val="en-GB" w:eastAsia="hr-HR"/>
              </w:rPr>
              <w:t>Korisnici</w:t>
            </w:r>
          </w:p>
          <w:p w:rsidR="002C5FD1" w:rsidRPr="00545CC9" w:rsidRDefault="002C5FD1" w:rsidP="00656B3A">
            <w:pPr>
              <w:spacing w:after="0" w:line="240" w:lineRule="auto"/>
              <w:jc w:val="center"/>
              <w:rPr>
                <w:rFonts w:ascii="Arial" w:eastAsia="Times New Roman" w:hAnsi="Arial" w:cs="Arial"/>
                <w:b/>
                <w:bCs/>
                <w:sz w:val="16"/>
                <w:szCs w:val="16"/>
                <w:lang w:val="en-GB" w:eastAsia="hr-HR"/>
              </w:rPr>
            </w:pPr>
            <w:r w:rsidRPr="00545CC9">
              <w:rPr>
                <w:rFonts w:ascii="Arial" w:eastAsia="Times New Roman" w:hAnsi="Arial" w:cs="Arial"/>
                <w:b/>
                <w:bCs/>
                <w:sz w:val="16"/>
                <w:szCs w:val="16"/>
                <w:lang w:val="en-GB" w:eastAsia="hr-HR"/>
              </w:rPr>
              <w:t>programa/aktivnosti/projekta</w:t>
            </w:r>
          </w:p>
        </w:tc>
        <w:tc>
          <w:tcPr>
            <w:tcW w:w="910" w:type="dxa"/>
            <w:tcBorders>
              <w:top w:val="single" w:sz="8" w:space="0" w:color="auto"/>
              <w:left w:val="nil"/>
              <w:bottom w:val="nil"/>
              <w:right w:val="single" w:sz="4" w:space="0" w:color="auto"/>
            </w:tcBorders>
            <w:vAlign w:val="center"/>
          </w:tcPr>
          <w:p w:rsidR="002C5FD1" w:rsidRPr="00545CC9" w:rsidRDefault="002C5FD1" w:rsidP="00656B3A">
            <w:pPr>
              <w:spacing w:after="0" w:line="240" w:lineRule="auto"/>
              <w:jc w:val="center"/>
              <w:rPr>
                <w:rFonts w:ascii="Arial" w:eastAsia="Times New Roman" w:hAnsi="Arial" w:cs="Arial"/>
                <w:b/>
                <w:bCs/>
                <w:sz w:val="16"/>
                <w:szCs w:val="16"/>
                <w:lang w:val="en-GB" w:eastAsia="hr-HR"/>
              </w:rPr>
            </w:pPr>
            <w:r w:rsidRPr="00545CC9">
              <w:rPr>
                <w:rFonts w:ascii="Arial" w:eastAsia="Times New Roman" w:hAnsi="Arial" w:cs="Arial"/>
                <w:b/>
                <w:bCs/>
                <w:sz w:val="16"/>
                <w:szCs w:val="16"/>
                <w:lang w:val="en-GB" w:eastAsia="hr-HR"/>
              </w:rPr>
              <w:t>Rezultati/pokazatelji izvršenja</w:t>
            </w:r>
          </w:p>
        </w:tc>
      </w:tr>
      <w:tr w:rsidR="002C5FD1" w:rsidRPr="00545CC9" w:rsidTr="00656B3A">
        <w:trPr>
          <w:trHeight w:val="303"/>
        </w:trPr>
        <w:tc>
          <w:tcPr>
            <w:tcW w:w="1206" w:type="dxa"/>
            <w:vMerge/>
            <w:tcBorders>
              <w:top w:val="single" w:sz="8" w:space="0" w:color="auto"/>
              <w:left w:val="single" w:sz="8" w:space="0" w:color="auto"/>
              <w:bottom w:val="single" w:sz="8" w:space="0" w:color="000000"/>
              <w:right w:val="single" w:sz="8" w:space="0" w:color="auto"/>
            </w:tcBorders>
            <w:vAlign w:val="center"/>
            <w:hideMark/>
          </w:tcPr>
          <w:p w:rsidR="002C5FD1" w:rsidRPr="00545CC9" w:rsidRDefault="002C5FD1" w:rsidP="00656B3A">
            <w:pPr>
              <w:spacing w:after="0" w:line="240" w:lineRule="auto"/>
              <w:rPr>
                <w:rFonts w:ascii="Arial" w:eastAsia="Times New Roman" w:hAnsi="Arial" w:cs="Arial"/>
                <w:b/>
                <w:bCs/>
                <w:sz w:val="16"/>
                <w:szCs w:val="16"/>
                <w:lang w:eastAsia="hr-HR"/>
              </w:rPr>
            </w:pPr>
          </w:p>
        </w:tc>
        <w:tc>
          <w:tcPr>
            <w:tcW w:w="904" w:type="dxa"/>
            <w:tcBorders>
              <w:top w:val="nil"/>
              <w:left w:val="nil"/>
              <w:bottom w:val="nil"/>
              <w:right w:val="single" w:sz="4" w:space="0" w:color="auto"/>
            </w:tcBorders>
            <w:shd w:val="clear" w:color="auto" w:fill="auto"/>
            <w:vAlign w:val="center"/>
            <w:hideMark/>
          </w:tcPr>
          <w:p w:rsidR="002C5FD1" w:rsidRPr="00545CC9" w:rsidRDefault="002C5FD1" w:rsidP="00656B3A">
            <w:pPr>
              <w:spacing w:after="0" w:line="240" w:lineRule="auto"/>
              <w:jc w:val="center"/>
              <w:rPr>
                <w:rFonts w:ascii="Arial" w:eastAsia="Times New Roman" w:hAnsi="Arial" w:cs="Arial"/>
                <w:b/>
                <w:bCs/>
                <w:sz w:val="16"/>
                <w:szCs w:val="16"/>
                <w:lang w:eastAsia="hr-HR"/>
              </w:rPr>
            </w:pPr>
            <w:r w:rsidRPr="00545CC9">
              <w:rPr>
                <w:rFonts w:ascii="Arial" w:eastAsia="Times New Roman" w:hAnsi="Arial" w:cs="Arial"/>
                <w:b/>
                <w:bCs/>
                <w:sz w:val="16"/>
                <w:szCs w:val="16"/>
                <w:lang w:val="en-GB" w:eastAsia="hr-HR"/>
              </w:rPr>
              <w:t>aktivnosti/</w:t>
            </w:r>
          </w:p>
        </w:tc>
        <w:tc>
          <w:tcPr>
            <w:tcW w:w="1206" w:type="dxa"/>
            <w:tcBorders>
              <w:top w:val="nil"/>
              <w:left w:val="nil"/>
              <w:bottom w:val="nil"/>
              <w:right w:val="single" w:sz="4" w:space="0" w:color="auto"/>
            </w:tcBorders>
            <w:shd w:val="clear" w:color="auto" w:fill="auto"/>
            <w:vAlign w:val="center"/>
            <w:hideMark/>
          </w:tcPr>
          <w:p w:rsidR="002C5FD1" w:rsidRPr="00545CC9" w:rsidRDefault="002C5FD1" w:rsidP="00656B3A">
            <w:pPr>
              <w:spacing w:after="0" w:line="240" w:lineRule="auto"/>
              <w:jc w:val="center"/>
              <w:rPr>
                <w:rFonts w:ascii="Arial" w:eastAsia="Times New Roman" w:hAnsi="Arial" w:cs="Arial"/>
                <w:b/>
                <w:bCs/>
                <w:sz w:val="16"/>
                <w:szCs w:val="16"/>
                <w:lang w:eastAsia="hr-HR"/>
              </w:rPr>
            </w:pPr>
            <w:r w:rsidRPr="00545CC9">
              <w:rPr>
                <w:rFonts w:ascii="Arial" w:eastAsia="Times New Roman" w:hAnsi="Arial" w:cs="Arial"/>
                <w:b/>
                <w:bCs/>
                <w:sz w:val="16"/>
                <w:szCs w:val="16"/>
                <w:lang w:val="en-GB" w:eastAsia="hr-HR"/>
              </w:rPr>
              <w:t>aktivnosti/</w:t>
            </w:r>
          </w:p>
        </w:tc>
        <w:tc>
          <w:tcPr>
            <w:tcW w:w="1231" w:type="dxa"/>
            <w:vMerge/>
            <w:tcBorders>
              <w:left w:val="nil"/>
              <w:bottom w:val="nil"/>
              <w:right w:val="single" w:sz="4" w:space="0" w:color="auto"/>
            </w:tcBorders>
            <w:shd w:val="clear" w:color="auto" w:fill="auto"/>
            <w:vAlign w:val="center"/>
            <w:hideMark/>
          </w:tcPr>
          <w:p w:rsidR="002C5FD1" w:rsidRPr="00545CC9" w:rsidRDefault="002C5FD1" w:rsidP="00656B3A">
            <w:pPr>
              <w:spacing w:after="0" w:line="240" w:lineRule="auto"/>
              <w:jc w:val="center"/>
              <w:rPr>
                <w:rFonts w:ascii="Arial" w:eastAsia="Times New Roman" w:hAnsi="Arial" w:cs="Arial"/>
                <w:b/>
                <w:bCs/>
                <w:sz w:val="16"/>
                <w:szCs w:val="16"/>
                <w:lang w:eastAsia="hr-HR"/>
              </w:rPr>
            </w:pPr>
          </w:p>
        </w:tc>
        <w:tc>
          <w:tcPr>
            <w:tcW w:w="1055" w:type="dxa"/>
            <w:tcBorders>
              <w:top w:val="nil"/>
              <w:left w:val="nil"/>
              <w:bottom w:val="nil"/>
              <w:right w:val="single" w:sz="4" w:space="0" w:color="auto"/>
            </w:tcBorders>
          </w:tcPr>
          <w:p w:rsidR="002C5FD1" w:rsidRPr="00545CC9" w:rsidRDefault="002C5FD1" w:rsidP="00656B3A">
            <w:pPr>
              <w:spacing w:after="0" w:line="240" w:lineRule="auto"/>
              <w:jc w:val="center"/>
              <w:rPr>
                <w:rFonts w:ascii="Arial" w:eastAsia="Times New Roman" w:hAnsi="Arial" w:cs="Arial"/>
                <w:b/>
                <w:bCs/>
                <w:sz w:val="16"/>
                <w:szCs w:val="16"/>
                <w:lang w:val="en-GB" w:eastAsia="hr-HR"/>
              </w:rPr>
            </w:pPr>
            <w:r w:rsidRPr="00545CC9">
              <w:rPr>
                <w:rFonts w:ascii="Arial" w:eastAsia="Times New Roman" w:hAnsi="Arial" w:cs="Arial"/>
                <w:b/>
                <w:bCs/>
                <w:sz w:val="16"/>
                <w:szCs w:val="16"/>
                <w:lang w:val="en-GB" w:eastAsia="hr-HR"/>
              </w:rPr>
              <w:t xml:space="preserve">Proračun Grada </w:t>
            </w:r>
          </w:p>
        </w:tc>
        <w:tc>
          <w:tcPr>
            <w:tcW w:w="1085" w:type="dxa"/>
            <w:tcBorders>
              <w:top w:val="nil"/>
              <w:left w:val="nil"/>
              <w:bottom w:val="nil"/>
              <w:right w:val="single" w:sz="4" w:space="0" w:color="auto"/>
            </w:tcBorders>
          </w:tcPr>
          <w:p w:rsidR="002C5FD1" w:rsidRPr="00545CC9" w:rsidRDefault="002C5FD1" w:rsidP="00656B3A">
            <w:pPr>
              <w:spacing w:after="0" w:line="240" w:lineRule="auto"/>
              <w:jc w:val="center"/>
              <w:rPr>
                <w:rFonts w:ascii="Arial" w:eastAsia="Times New Roman" w:hAnsi="Arial" w:cs="Arial"/>
                <w:b/>
                <w:bCs/>
                <w:sz w:val="16"/>
                <w:szCs w:val="16"/>
                <w:lang w:val="en-GB" w:eastAsia="hr-HR"/>
              </w:rPr>
            </w:pPr>
            <w:r w:rsidRPr="00545CC9">
              <w:rPr>
                <w:rFonts w:ascii="Arial" w:eastAsia="Times New Roman" w:hAnsi="Arial" w:cs="Arial"/>
                <w:b/>
                <w:bCs/>
                <w:sz w:val="16"/>
                <w:szCs w:val="16"/>
                <w:lang w:val="en-GB" w:eastAsia="hr-HR"/>
              </w:rPr>
              <w:t>Ostali izvori</w:t>
            </w:r>
          </w:p>
        </w:tc>
        <w:tc>
          <w:tcPr>
            <w:tcW w:w="1276" w:type="dxa"/>
            <w:tcBorders>
              <w:top w:val="nil"/>
              <w:left w:val="nil"/>
              <w:bottom w:val="nil"/>
              <w:right w:val="single" w:sz="4" w:space="0" w:color="auto"/>
            </w:tcBorders>
          </w:tcPr>
          <w:p w:rsidR="002C5FD1" w:rsidRPr="00545CC9" w:rsidRDefault="002C5FD1" w:rsidP="00656B3A">
            <w:pPr>
              <w:spacing w:after="0" w:line="240" w:lineRule="auto"/>
              <w:jc w:val="center"/>
              <w:rPr>
                <w:rFonts w:ascii="Arial" w:eastAsia="Times New Roman" w:hAnsi="Arial" w:cs="Arial"/>
                <w:b/>
                <w:bCs/>
                <w:sz w:val="16"/>
                <w:szCs w:val="16"/>
                <w:lang w:val="en-GB" w:eastAsia="hr-HR"/>
              </w:rPr>
            </w:pPr>
          </w:p>
        </w:tc>
        <w:tc>
          <w:tcPr>
            <w:tcW w:w="1134" w:type="dxa"/>
            <w:tcBorders>
              <w:top w:val="nil"/>
              <w:left w:val="single" w:sz="4" w:space="0" w:color="auto"/>
              <w:bottom w:val="nil"/>
              <w:right w:val="single" w:sz="4" w:space="0" w:color="auto"/>
            </w:tcBorders>
          </w:tcPr>
          <w:p w:rsidR="002C5FD1" w:rsidRPr="00545CC9" w:rsidRDefault="002C5FD1" w:rsidP="00656B3A">
            <w:pPr>
              <w:spacing w:after="0" w:line="240" w:lineRule="auto"/>
              <w:jc w:val="center"/>
              <w:rPr>
                <w:rFonts w:ascii="Arial" w:eastAsia="Times New Roman" w:hAnsi="Arial" w:cs="Arial"/>
                <w:b/>
                <w:bCs/>
                <w:sz w:val="16"/>
                <w:szCs w:val="16"/>
                <w:lang w:val="en-GB" w:eastAsia="hr-HR"/>
              </w:rPr>
            </w:pPr>
          </w:p>
        </w:tc>
        <w:tc>
          <w:tcPr>
            <w:tcW w:w="992" w:type="dxa"/>
            <w:tcBorders>
              <w:top w:val="nil"/>
              <w:left w:val="single" w:sz="4" w:space="0" w:color="auto"/>
              <w:bottom w:val="nil"/>
              <w:right w:val="single" w:sz="4" w:space="0" w:color="auto"/>
            </w:tcBorders>
            <w:vAlign w:val="center"/>
          </w:tcPr>
          <w:p w:rsidR="002C5FD1" w:rsidRPr="00545CC9" w:rsidRDefault="002C5FD1" w:rsidP="00656B3A">
            <w:pPr>
              <w:spacing w:after="0" w:line="240" w:lineRule="auto"/>
              <w:jc w:val="center"/>
              <w:rPr>
                <w:rFonts w:ascii="Arial" w:eastAsia="Times New Roman" w:hAnsi="Arial" w:cs="Arial"/>
                <w:b/>
                <w:bCs/>
                <w:sz w:val="16"/>
                <w:szCs w:val="16"/>
                <w:lang w:val="en-GB" w:eastAsia="hr-HR"/>
              </w:rPr>
            </w:pPr>
          </w:p>
        </w:tc>
        <w:tc>
          <w:tcPr>
            <w:tcW w:w="1134" w:type="dxa"/>
            <w:tcBorders>
              <w:top w:val="nil"/>
              <w:left w:val="single" w:sz="4" w:space="0" w:color="auto"/>
              <w:bottom w:val="nil"/>
              <w:right w:val="single" w:sz="4" w:space="0" w:color="auto"/>
            </w:tcBorders>
            <w:vAlign w:val="center"/>
          </w:tcPr>
          <w:p w:rsidR="002C5FD1" w:rsidRPr="00545CC9" w:rsidRDefault="002C5FD1" w:rsidP="00656B3A">
            <w:pPr>
              <w:spacing w:after="0" w:line="240" w:lineRule="auto"/>
              <w:jc w:val="center"/>
              <w:rPr>
                <w:rFonts w:ascii="Arial" w:eastAsia="Times New Roman" w:hAnsi="Arial" w:cs="Arial"/>
                <w:b/>
                <w:bCs/>
                <w:sz w:val="16"/>
                <w:szCs w:val="16"/>
                <w:lang w:val="en-GB" w:eastAsia="hr-HR"/>
              </w:rPr>
            </w:pPr>
          </w:p>
        </w:tc>
        <w:tc>
          <w:tcPr>
            <w:tcW w:w="1589" w:type="dxa"/>
            <w:tcBorders>
              <w:top w:val="nil"/>
              <w:left w:val="nil"/>
              <w:bottom w:val="nil"/>
              <w:right w:val="single" w:sz="4" w:space="0" w:color="auto"/>
            </w:tcBorders>
            <w:vAlign w:val="center"/>
          </w:tcPr>
          <w:p w:rsidR="002C5FD1" w:rsidRPr="00545CC9" w:rsidRDefault="002C5FD1" w:rsidP="00656B3A">
            <w:pPr>
              <w:spacing w:after="0" w:line="240" w:lineRule="auto"/>
              <w:jc w:val="center"/>
              <w:rPr>
                <w:rFonts w:ascii="Arial" w:eastAsia="Times New Roman" w:hAnsi="Arial" w:cs="Arial"/>
                <w:b/>
                <w:bCs/>
                <w:sz w:val="16"/>
                <w:szCs w:val="16"/>
                <w:lang w:val="en-GB" w:eastAsia="hr-HR"/>
              </w:rPr>
            </w:pPr>
          </w:p>
        </w:tc>
        <w:tc>
          <w:tcPr>
            <w:tcW w:w="1056" w:type="dxa"/>
            <w:tcBorders>
              <w:top w:val="nil"/>
              <w:left w:val="nil"/>
              <w:bottom w:val="nil"/>
              <w:right w:val="single" w:sz="4" w:space="0" w:color="auto"/>
            </w:tcBorders>
            <w:vAlign w:val="center"/>
          </w:tcPr>
          <w:p w:rsidR="002C5FD1" w:rsidRPr="00545CC9" w:rsidRDefault="002C5FD1" w:rsidP="00656B3A">
            <w:pPr>
              <w:spacing w:after="0" w:line="240" w:lineRule="auto"/>
              <w:jc w:val="center"/>
              <w:rPr>
                <w:rFonts w:ascii="Arial" w:eastAsia="Times New Roman" w:hAnsi="Arial" w:cs="Arial"/>
                <w:b/>
                <w:bCs/>
                <w:sz w:val="16"/>
                <w:szCs w:val="16"/>
                <w:lang w:val="en-GB" w:eastAsia="hr-HR"/>
              </w:rPr>
            </w:pPr>
          </w:p>
        </w:tc>
        <w:tc>
          <w:tcPr>
            <w:tcW w:w="910" w:type="dxa"/>
            <w:tcBorders>
              <w:top w:val="nil"/>
              <w:left w:val="nil"/>
              <w:bottom w:val="nil"/>
              <w:right w:val="single" w:sz="4" w:space="0" w:color="auto"/>
            </w:tcBorders>
            <w:vAlign w:val="center"/>
          </w:tcPr>
          <w:p w:rsidR="002C5FD1" w:rsidRPr="00545CC9" w:rsidRDefault="002C5FD1" w:rsidP="00656B3A">
            <w:pPr>
              <w:spacing w:after="0" w:line="240" w:lineRule="auto"/>
              <w:jc w:val="center"/>
              <w:rPr>
                <w:rFonts w:ascii="Arial" w:eastAsia="Times New Roman" w:hAnsi="Arial" w:cs="Arial"/>
                <w:b/>
                <w:bCs/>
                <w:sz w:val="16"/>
                <w:szCs w:val="16"/>
                <w:lang w:val="en-GB" w:eastAsia="hr-HR"/>
              </w:rPr>
            </w:pPr>
          </w:p>
        </w:tc>
      </w:tr>
      <w:tr w:rsidR="002C5FD1" w:rsidRPr="00545CC9" w:rsidTr="00656B3A">
        <w:trPr>
          <w:trHeight w:val="500"/>
        </w:trPr>
        <w:tc>
          <w:tcPr>
            <w:tcW w:w="1206" w:type="dxa"/>
            <w:vMerge/>
            <w:tcBorders>
              <w:top w:val="single" w:sz="8" w:space="0" w:color="auto"/>
              <w:left w:val="single" w:sz="8" w:space="0" w:color="auto"/>
              <w:bottom w:val="single" w:sz="8" w:space="0" w:color="000000"/>
              <w:right w:val="single" w:sz="8" w:space="0" w:color="auto"/>
            </w:tcBorders>
            <w:vAlign w:val="center"/>
            <w:hideMark/>
          </w:tcPr>
          <w:p w:rsidR="002C5FD1" w:rsidRPr="00545CC9" w:rsidRDefault="002C5FD1" w:rsidP="00656B3A">
            <w:pPr>
              <w:spacing w:after="0" w:line="240" w:lineRule="auto"/>
              <w:rPr>
                <w:rFonts w:ascii="Arial" w:eastAsia="Times New Roman" w:hAnsi="Arial" w:cs="Arial"/>
                <w:b/>
                <w:bCs/>
                <w:sz w:val="16"/>
                <w:szCs w:val="16"/>
                <w:lang w:eastAsia="hr-HR"/>
              </w:rPr>
            </w:pPr>
          </w:p>
        </w:tc>
        <w:tc>
          <w:tcPr>
            <w:tcW w:w="904" w:type="dxa"/>
            <w:tcBorders>
              <w:top w:val="nil"/>
              <w:left w:val="nil"/>
              <w:bottom w:val="single" w:sz="8" w:space="0" w:color="auto"/>
              <w:right w:val="single" w:sz="4" w:space="0" w:color="auto"/>
            </w:tcBorders>
            <w:shd w:val="clear" w:color="auto" w:fill="auto"/>
            <w:vAlign w:val="center"/>
            <w:hideMark/>
          </w:tcPr>
          <w:p w:rsidR="002C5FD1" w:rsidRPr="00545CC9" w:rsidRDefault="002C5FD1" w:rsidP="00656B3A">
            <w:pPr>
              <w:spacing w:after="0" w:line="240" w:lineRule="auto"/>
              <w:jc w:val="center"/>
              <w:rPr>
                <w:rFonts w:ascii="Arial" w:eastAsia="Times New Roman" w:hAnsi="Arial" w:cs="Arial"/>
                <w:b/>
                <w:bCs/>
                <w:sz w:val="16"/>
                <w:szCs w:val="16"/>
                <w:lang w:eastAsia="hr-HR"/>
              </w:rPr>
            </w:pPr>
            <w:r w:rsidRPr="00545CC9">
              <w:rPr>
                <w:rFonts w:ascii="Arial" w:eastAsia="Times New Roman" w:hAnsi="Arial" w:cs="Arial"/>
                <w:b/>
                <w:bCs/>
                <w:sz w:val="16"/>
                <w:szCs w:val="16"/>
                <w:lang w:val="en-GB" w:eastAsia="hr-HR"/>
              </w:rPr>
              <w:t>kapitalnog projekta</w:t>
            </w:r>
          </w:p>
        </w:tc>
        <w:tc>
          <w:tcPr>
            <w:tcW w:w="1206" w:type="dxa"/>
            <w:tcBorders>
              <w:top w:val="nil"/>
              <w:left w:val="nil"/>
              <w:bottom w:val="single" w:sz="8" w:space="0" w:color="auto"/>
              <w:right w:val="single" w:sz="4" w:space="0" w:color="auto"/>
            </w:tcBorders>
            <w:shd w:val="clear" w:color="auto" w:fill="auto"/>
            <w:vAlign w:val="center"/>
            <w:hideMark/>
          </w:tcPr>
          <w:p w:rsidR="002C5FD1" w:rsidRPr="00545CC9" w:rsidRDefault="002C5FD1" w:rsidP="00656B3A">
            <w:pPr>
              <w:spacing w:after="0" w:line="240" w:lineRule="auto"/>
              <w:jc w:val="center"/>
              <w:rPr>
                <w:rFonts w:ascii="Arial" w:eastAsia="Times New Roman" w:hAnsi="Arial" w:cs="Arial"/>
                <w:b/>
                <w:bCs/>
                <w:sz w:val="16"/>
                <w:szCs w:val="16"/>
                <w:lang w:eastAsia="hr-HR"/>
              </w:rPr>
            </w:pPr>
            <w:r w:rsidRPr="00545CC9">
              <w:rPr>
                <w:rFonts w:ascii="Arial" w:eastAsia="Times New Roman" w:hAnsi="Arial" w:cs="Arial"/>
                <w:b/>
                <w:bCs/>
                <w:sz w:val="16"/>
                <w:szCs w:val="16"/>
                <w:lang w:val="en-GB" w:eastAsia="hr-HR"/>
              </w:rPr>
              <w:t>kapitalnog projekta</w:t>
            </w:r>
          </w:p>
        </w:tc>
        <w:tc>
          <w:tcPr>
            <w:tcW w:w="1231" w:type="dxa"/>
            <w:tcBorders>
              <w:top w:val="nil"/>
              <w:left w:val="nil"/>
              <w:bottom w:val="single" w:sz="8" w:space="0" w:color="auto"/>
              <w:right w:val="single" w:sz="4" w:space="0" w:color="auto"/>
            </w:tcBorders>
            <w:shd w:val="clear" w:color="auto" w:fill="auto"/>
            <w:vAlign w:val="center"/>
            <w:hideMark/>
          </w:tcPr>
          <w:p w:rsidR="002C5FD1" w:rsidRPr="00545CC9" w:rsidRDefault="002C5FD1" w:rsidP="00656B3A">
            <w:pPr>
              <w:spacing w:after="0" w:line="240" w:lineRule="auto"/>
              <w:rPr>
                <w:rFonts w:ascii="Arial" w:eastAsia="Times New Roman" w:hAnsi="Arial" w:cs="Arial"/>
                <w:sz w:val="16"/>
                <w:szCs w:val="16"/>
                <w:lang w:eastAsia="hr-HR"/>
              </w:rPr>
            </w:pPr>
            <w:r w:rsidRPr="00545CC9">
              <w:rPr>
                <w:rFonts w:ascii="Arial" w:eastAsia="Times New Roman" w:hAnsi="Arial" w:cs="Arial"/>
                <w:sz w:val="16"/>
                <w:szCs w:val="16"/>
                <w:lang w:eastAsia="hr-HR"/>
              </w:rPr>
              <w:t> </w:t>
            </w:r>
          </w:p>
        </w:tc>
        <w:tc>
          <w:tcPr>
            <w:tcW w:w="1055" w:type="dxa"/>
            <w:tcBorders>
              <w:top w:val="nil"/>
              <w:left w:val="nil"/>
              <w:bottom w:val="single" w:sz="8" w:space="0" w:color="auto"/>
              <w:right w:val="single" w:sz="4" w:space="0" w:color="auto"/>
            </w:tcBorders>
          </w:tcPr>
          <w:p w:rsidR="002C5FD1" w:rsidRPr="00545CC9" w:rsidRDefault="002C5FD1" w:rsidP="00656B3A">
            <w:pPr>
              <w:spacing w:after="0" w:line="240" w:lineRule="auto"/>
              <w:rPr>
                <w:rFonts w:ascii="Arial" w:eastAsia="Times New Roman" w:hAnsi="Arial" w:cs="Arial"/>
                <w:sz w:val="16"/>
                <w:szCs w:val="16"/>
                <w:lang w:eastAsia="hr-HR"/>
              </w:rPr>
            </w:pPr>
          </w:p>
        </w:tc>
        <w:tc>
          <w:tcPr>
            <w:tcW w:w="1085" w:type="dxa"/>
            <w:tcBorders>
              <w:top w:val="nil"/>
              <w:left w:val="nil"/>
              <w:bottom w:val="single" w:sz="8" w:space="0" w:color="auto"/>
              <w:right w:val="single" w:sz="4" w:space="0" w:color="auto"/>
            </w:tcBorders>
          </w:tcPr>
          <w:p w:rsidR="002C5FD1" w:rsidRPr="00545CC9" w:rsidRDefault="002C5FD1" w:rsidP="00656B3A">
            <w:pPr>
              <w:spacing w:after="0" w:line="240" w:lineRule="auto"/>
              <w:rPr>
                <w:rFonts w:ascii="Arial" w:eastAsia="Times New Roman" w:hAnsi="Arial" w:cs="Arial"/>
                <w:sz w:val="16"/>
                <w:szCs w:val="16"/>
                <w:lang w:eastAsia="hr-HR"/>
              </w:rPr>
            </w:pPr>
          </w:p>
        </w:tc>
        <w:tc>
          <w:tcPr>
            <w:tcW w:w="1276" w:type="dxa"/>
            <w:tcBorders>
              <w:top w:val="nil"/>
              <w:left w:val="nil"/>
              <w:bottom w:val="single" w:sz="8" w:space="0" w:color="auto"/>
              <w:right w:val="single" w:sz="4" w:space="0" w:color="auto"/>
            </w:tcBorders>
          </w:tcPr>
          <w:p w:rsidR="002C5FD1" w:rsidRPr="00545CC9" w:rsidRDefault="002C5FD1" w:rsidP="00656B3A">
            <w:pPr>
              <w:spacing w:after="0" w:line="240" w:lineRule="auto"/>
              <w:rPr>
                <w:rFonts w:ascii="Arial" w:eastAsia="Times New Roman" w:hAnsi="Arial" w:cs="Arial"/>
                <w:sz w:val="16"/>
                <w:szCs w:val="16"/>
                <w:lang w:eastAsia="hr-HR"/>
              </w:rPr>
            </w:pPr>
          </w:p>
        </w:tc>
        <w:tc>
          <w:tcPr>
            <w:tcW w:w="1134" w:type="dxa"/>
            <w:tcBorders>
              <w:top w:val="nil"/>
              <w:left w:val="single" w:sz="4" w:space="0" w:color="auto"/>
              <w:bottom w:val="single" w:sz="8" w:space="0" w:color="auto"/>
              <w:right w:val="single" w:sz="4" w:space="0" w:color="auto"/>
            </w:tcBorders>
          </w:tcPr>
          <w:p w:rsidR="002C5FD1" w:rsidRPr="00545CC9" w:rsidRDefault="002C5FD1" w:rsidP="00656B3A">
            <w:pPr>
              <w:spacing w:after="0" w:line="240" w:lineRule="auto"/>
              <w:rPr>
                <w:rFonts w:ascii="Arial" w:eastAsia="Times New Roman" w:hAnsi="Arial" w:cs="Arial"/>
                <w:sz w:val="16"/>
                <w:szCs w:val="16"/>
                <w:lang w:eastAsia="hr-HR"/>
              </w:rPr>
            </w:pPr>
          </w:p>
        </w:tc>
        <w:tc>
          <w:tcPr>
            <w:tcW w:w="992" w:type="dxa"/>
            <w:tcBorders>
              <w:top w:val="nil"/>
              <w:left w:val="single" w:sz="4" w:space="0" w:color="auto"/>
              <w:bottom w:val="single" w:sz="8" w:space="0" w:color="auto"/>
              <w:right w:val="single" w:sz="4" w:space="0" w:color="auto"/>
            </w:tcBorders>
          </w:tcPr>
          <w:p w:rsidR="002C5FD1" w:rsidRPr="00545CC9" w:rsidRDefault="002C5FD1" w:rsidP="00656B3A">
            <w:pPr>
              <w:spacing w:after="0" w:line="240" w:lineRule="auto"/>
              <w:rPr>
                <w:rFonts w:ascii="Arial" w:eastAsia="Times New Roman" w:hAnsi="Arial" w:cs="Arial"/>
                <w:sz w:val="16"/>
                <w:szCs w:val="16"/>
                <w:lang w:eastAsia="hr-HR"/>
              </w:rPr>
            </w:pPr>
          </w:p>
        </w:tc>
        <w:tc>
          <w:tcPr>
            <w:tcW w:w="1134" w:type="dxa"/>
            <w:tcBorders>
              <w:top w:val="nil"/>
              <w:left w:val="single" w:sz="4" w:space="0" w:color="auto"/>
              <w:bottom w:val="single" w:sz="8" w:space="0" w:color="auto"/>
              <w:right w:val="single" w:sz="4" w:space="0" w:color="auto"/>
            </w:tcBorders>
          </w:tcPr>
          <w:p w:rsidR="002C5FD1" w:rsidRPr="00545CC9" w:rsidRDefault="002C5FD1" w:rsidP="00656B3A">
            <w:pPr>
              <w:spacing w:after="0" w:line="240" w:lineRule="auto"/>
              <w:rPr>
                <w:rFonts w:ascii="Arial" w:eastAsia="Times New Roman" w:hAnsi="Arial" w:cs="Arial"/>
                <w:sz w:val="16"/>
                <w:szCs w:val="16"/>
                <w:lang w:eastAsia="hr-HR"/>
              </w:rPr>
            </w:pPr>
          </w:p>
        </w:tc>
        <w:tc>
          <w:tcPr>
            <w:tcW w:w="1589" w:type="dxa"/>
            <w:tcBorders>
              <w:top w:val="nil"/>
              <w:left w:val="nil"/>
              <w:bottom w:val="single" w:sz="8" w:space="0" w:color="auto"/>
              <w:right w:val="single" w:sz="4" w:space="0" w:color="auto"/>
            </w:tcBorders>
          </w:tcPr>
          <w:p w:rsidR="002C5FD1" w:rsidRPr="00545CC9" w:rsidRDefault="002C5FD1" w:rsidP="00656B3A">
            <w:pPr>
              <w:spacing w:after="0" w:line="240" w:lineRule="auto"/>
              <w:rPr>
                <w:rFonts w:ascii="Arial" w:eastAsia="Times New Roman" w:hAnsi="Arial" w:cs="Arial"/>
                <w:sz w:val="16"/>
                <w:szCs w:val="16"/>
                <w:lang w:eastAsia="hr-HR"/>
              </w:rPr>
            </w:pPr>
          </w:p>
        </w:tc>
        <w:tc>
          <w:tcPr>
            <w:tcW w:w="1056" w:type="dxa"/>
            <w:tcBorders>
              <w:top w:val="nil"/>
              <w:left w:val="nil"/>
              <w:bottom w:val="single" w:sz="8" w:space="0" w:color="auto"/>
              <w:right w:val="single" w:sz="4" w:space="0" w:color="auto"/>
            </w:tcBorders>
          </w:tcPr>
          <w:p w:rsidR="002C5FD1" w:rsidRPr="00545CC9" w:rsidRDefault="002C5FD1" w:rsidP="00656B3A">
            <w:pPr>
              <w:spacing w:after="0" w:line="240" w:lineRule="auto"/>
              <w:rPr>
                <w:rFonts w:ascii="Arial" w:eastAsia="Times New Roman" w:hAnsi="Arial" w:cs="Arial"/>
                <w:sz w:val="16"/>
                <w:szCs w:val="16"/>
                <w:lang w:eastAsia="hr-HR"/>
              </w:rPr>
            </w:pPr>
          </w:p>
        </w:tc>
        <w:tc>
          <w:tcPr>
            <w:tcW w:w="910" w:type="dxa"/>
            <w:tcBorders>
              <w:top w:val="nil"/>
              <w:left w:val="nil"/>
              <w:bottom w:val="single" w:sz="8" w:space="0" w:color="auto"/>
              <w:right w:val="single" w:sz="4" w:space="0" w:color="auto"/>
            </w:tcBorders>
          </w:tcPr>
          <w:p w:rsidR="002C5FD1" w:rsidRPr="00545CC9" w:rsidRDefault="002C5FD1" w:rsidP="00656B3A">
            <w:pPr>
              <w:spacing w:after="0" w:line="240" w:lineRule="auto"/>
              <w:rPr>
                <w:rFonts w:ascii="Arial" w:eastAsia="Times New Roman" w:hAnsi="Arial" w:cs="Arial"/>
                <w:sz w:val="16"/>
                <w:szCs w:val="16"/>
                <w:lang w:eastAsia="hr-HR"/>
              </w:rPr>
            </w:pPr>
          </w:p>
        </w:tc>
      </w:tr>
      <w:tr w:rsidR="002C5FD1" w:rsidRPr="00545CC9" w:rsidTr="00656B3A">
        <w:trPr>
          <w:trHeight w:val="500"/>
        </w:trPr>
        <w:tc>
          <w:tcPr>
            <w:tcW w:w="1206" w:type="dxa"/>
            <w:tcBorders>
              <w:top w:val="single" w:sz="8" w:space="0" w:color="auto"/>
              <w:left w:val="single" w:sz="8" w:space="0" w:color="auto"/>
              <w:bottom w:val="single" w:sz="8" w:space="0" w:color="000000"/>
              <w:right w:val="single" w:sz="8" w:space="0" w:color="auto"/>
            </w:tcBorders>
            <w:vAlign w:val="center"/>
          </w:tcPr>
          <w:p w:rsidR="002C5FD1" w:rsidRPr="00545CC9" w:rsidRDefault="002C5FD1" w:rsidP="00656B3A">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w:t>
            </w:r>
          </w:p>
        </w:tc>
        <w:tc>
          <w:tcPr>
            <w:tcW w:w="904" w:type="dxa"/>
            <w:tcBorders>
              <w:top w:val="nil"/>
              <w:left w:val="nil"/>
              <w:bottom w:val="single" w:sz="8" w:space="0" w:color="auto"/>
              <w:right w:val="single" w:sz="4" w:space="0" w:color="auto"/>
            </w:tcBorders>
            <w:shd w:val="clear" w:color="auto" w:fill="auto"/>
            <w:vAlign w:val="center"/>
          </w:tcPr>
          <w:p w:rsidR="002C5FD1" w:rsidRPr="00545CC9" w:rsidRDefault="002C5FD1" w:rsidP="00656B3A">
            <w:pPr>
              <w:spacing w:after="0" w:line="240" w:lineRule="auto"/>
              <w:jc w:val="center"/>
              <w:rPr>
                <w:rFonts w:ascii="Arial" w:eastAsia="Times New Roman" w:hAnsi="Arial" w:cs="Arial"/>
                <w:b/>
                <w:bCs/>
                <w:sz w:val="16"/>
                <w:szCs w:val="16"/>
                <w:lang w:val="en-GB" w:eastAsia="hr-HR"/>
              </w:rPr>
            </w:pPr>
            <w:r>
              <w:rPr>
                <w:rFonts w:ascii="Arial" w:eastAsia="Times New Roman" w:hAnsi="Arial" w:cs="Arial"/>
                <w:b/>
                <w:bCs/>
                <w:sz w:val="16"/>
                <w:szCs w:val="16"/>
                <w:lang w:val="en-GB" w:eastAsia="hr-HR"/>
              </w:rPr>
              <w:t>2</w:t>
            </w:r>
          </w:p>
        </w:tc>
        <w:tc>
          <w:tcPr>
            <w:tcW w:w="1206" w:type="dxa"/>
            <w:tcBorders>
              <w:top w:val="nil"/>
              <w:left w:val="nil"/>
              <w:bottom w:val="single" w:sz="8" w:space="0" w:color="auto"/>
              <w:right w:val="single" w:sz="4" w:space="0" w:color="auto"/>
            </w:tcBorders>
            <w:shd w:val="clear" w:color="auto" w:fill="auto"/>
            <w:vAlign w:val="center"/>
          </w:tcPr>
          <w:p w:rsidR="002C5FD1" w:rsidRPr="00545CC9" w:rsidRDefault="002C5FD1" w:rsidP="00656B3A">
            <w:pPr>
              <w:spacing w:after="0" w:line="240" w:lineRule="auto"/>
              <w:jc w:val="center"/>
              <w:rPr>
                <w:rFonts w:ascii="Arial" w:eastAsia="Times New Roman" w:hAnsi="Arial" w:cs="Arial"/>
                <w:b/>
                <w:bCs/>
                <w:sz w:val="16"/>
                <w:szCs w:val="16"/>
                <w:lang w:val="en-GB" w:eastAsia="hr-HR"/>
              </w:rPr>
            </w:pPr>
            <w:r>
              <w:rPr>
                <w:rFonts w:ascii="Arial" w:eastAsia="Times New Roman" w:hAnsi="Arial" w:cs="Arial"/>
                <w:b/>
                <w:bCs/>
                <w:sz w:val="16"/>
                <w:szCs w:val="16"/>
                <w:lang w:val="en-GB" w:eastAsia="hr-HR"/>
              </w:rPr>
              <w:t>3</w:t>
            </w:r>
          </w:p>
        </w:tc>
        <w:tc>
          <w:tcPr>
            <w:tcW w:w="1231" w:type="dxa"/>
            <w:tcBorders>
              <w:top w:val="nil"/>
              <w:left w:val="nil"/>
              <w:bottom w:val="single" w:sz="8" w:space="0" w:color="auto"/>
              <w:right w:val="single" w:sz="4" w:space="0" w:color="auto"/>
            </w:tcBorders>
            <w:shd w:val="clear" w:color="auto" w:fill="auto"/>
            <w:vAlign w:val="center"/>
          </w:tcPr>
          <w:p w:rsidR="002C5FD1" w:rsidRPr="00545CC9" w:rsidRDefault="002C5FD1" w:rsidP="00656B3A">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4</w:t>
            </w:r>
          </w:p>
        </w:tc>
        <w:tc>
          <w:tcPr>
            <w:tcW w:w="1055" w:type="dxa"/>
            <w:tcBorders>
              <w:top w:val="nil"/>
              <w:left w:val="nil"/>
              <w:bottom w:val="single" w:sz="8" w:space="0" w:color="auto"/>
              <w:right w:val="single" w:sz="4" w:space="0" w:color="auto"/>
            </w:tcBorders>
            <w:vAlign w:val="center"/>
          </w:tcPr>
          <w:p w:rsidR="002C5FD1" w:rsidRPr="00545CC9" w:rsidRDefault="002C5FD1" w:rsidP="00656B3A">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5</w:t>
            </w:r>
          </w:p>
        </w:tc>
        <w:tc>
          <w:tcPr>
            <w:tcW w:w="1085" w:type="dxa"/>
            <w:tcBorders>
              <w:top w:val="nil"/>
              <w:left w:val="nil"/>
              <w:bottom w:val="single" w:sz="8" w:space="0" w:color="auto"/>
              <w:right w:val="single" w:sz="4" w:space="0" w:color="auto"/>
            </w:tcBorders>
            <w:vAlign w:val="center"/>
          </w:tcPr>
          <w:p w:rsidR="002C5FD1" w:rsidRPr="00545CC9" w:rsidRDefault="002C5FD1" w:rsidP="00656B3A">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6</w:t>
            </w:r>
          </w:p>
        </w:tc>
        <w:tc>
          <w:tcPr>
            <w:tcW w:w="1276" w:type="dxa"/>
            <w:tcBorders>
              <w:top w:val="nil"/>
              <w:left w:val="nil"/>
              <w:bottom w:val="single" w:sz="8" w:space="0" w:color="auto"/>
              <w:right w:val="single" w:sz="4" w:space="0" w:color="auto"/>
            </w:tcBorders>
            <w:vAlign w:val="center"/>
          </w:tcPr>
          <w:p w:rsidR="002C5FD1" w:rsidRPr="00545CC9" w:rsidRDefault="002C5FD1" w:rsidP="00656B3A">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7</w:t>
            </w:r>
          </w:p>
        </w:tc>
        <w:tc>
          <w:tcPr>
            <w:tcW w:w="1134" w:type="dxa"/>
            <w:tcBorders>
              <w:top w:val="nil"/>
              <w:left w:val="single" w:sz="4" w:space="0" w:color="auto"/>
              <w:bottom w:val="single" w:sz="8" w:space="0" w:color="auto"/>
              <w:right w:val="single" w:sz="4" w:space="0" w:color="auto"/>
            </w:tcBorders>
            <w:vAlign w:val="center"/>
          </w:tcPr>
          <w:p w:rsidR="002C5FD1" w:rsidRPr="00545CC9" w:rsidRDefault="002C5FD1" w:rsidP="00656B3A">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8</w:t>
            </w:r>
          </w:p>
        </w:tc>
        <w:tc>
          <w:tcPr>
            <w:tcW w:w="992" w:type="dxa"/>
            <w:tcBorders>
              <w:top w:val="nil"/>
              <w:left w:val="single" w:sz="4" w:space="0" w:color="auto"/>
              <w:bottom w:val="single" w:sz="8" w:space="0" w:color="auto"/>
              <w:right w:val="single" w:sz="4" w:space="0" w:color="auto"/>
            </w:tcBorders>
            <w:vAlign w:val="center"/>
          </w:tcPr>
          <w:p w:rsidR="002C5FD1" w:rsidRPr="00545CC9" w:rsidRDefault="002C5FD1" w:rsidP="00656B3A">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9</w:t>
            </w:r>
          </w:p>
        </w:tc>
        <w:tc>
          <w:tcPr>
            <w:tcW w:w="1134" w:type="dxa"/>
            <w:tcBorders>
              <w:top w:val="nil"/>
              <w:left w:val="single" w:sz="4" w:space="0" w:color="auto"/>
              <w:bottom w:val="single" w:sz="8" w:space="0" w:color="auto"/>
              <w:right w:val="single" w:sz="4" w:space="0" w:color="auto"/>
            </w:tcBorders>
            <w:vAlign w:val="center"/>
          </w:tcPr>
          <w:p w:rsidR="002C5FD1" w:rsidRPr="00545CC9" w:rsidRDefault="002C5FD1" w:rsidP="00656B3A">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10</w:t>
            </w:r>
          </w:p>
        </w:tc>
        <w:tc>
          <w:tcPr>
            <w:tcW w:w="1589" w:type="dxa"/>
            <w:tcBorders>
              <w:top w:val="nil"/>
              <w:left w:val="nil"/>
              <w:bottom w:val="single" w:sz="8" w:space="0" w:color="auto"/>
              <w:right w:val="single" w:sz="4" w:space="0" w:color="auto"/>
            </w:tcBorders>
            <w:vAlign w:val="center"/>
          </w:tcPr>
          <w:p w:rsidR="002C5FD1" w:rsidRPr="00545CC9" w:rsidRDefault="002C5FD1" w:rsidP="00656B3A">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11</w:t>
            </w:r>
          </w:p>
        </w:tc>
        <w:tc>
          <w:tcPr>
            <w:tcW w:w="1056" w:type="dxa"/>
            <w:tcBorders>
              <w:top w:val="nil"/>
              <w:left w:val="nil"/>
              <w:bottom w:val="single" w:sz="8" w:space="0" w:color="auto"/>
              <w:right w:val="single" w:sz="4" w:space="0" w:color="auto"/>
            </w:tcBorders>
            <w:vAlign w:val="center"/>
          </w:tcPr>
          <w:p w:rsidR="002C5FD1" w:rsidRPr="00545CC9" w:rsidRDefault="002C5FD1" w:rsidP="00656B3A">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12</w:t>
            </w:r>
          </w:p>
        </w:tc>
        <w:tc>
          <w:tcPr>
            <w:tcW w:w="910" w:type="dxa"/>
            <w:tcBorders>
              <w:top w:val="nil"/>
              <w:left w:val="nil"/>
              <w:bottom w:val="single" w:sz="8" w:space="0" w:color="auto"/>
              <w:right w:val="single" w:sz="4" w:space="0" w:color="auto"/>
            </w:tcBorders>
            <w:vAlign w:val="center"/>
          </w:tcPr>
          <w:p w:rsidR="002C5FD1" w:rsidRPr="00545CC9" w:rsidRDefault="002C5FD1" w:rsidP="00656B3A">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13</w:t>
            </w:r>
          </w:p>
        </w:tc>
      </w:tr>
      <w:tr w:rsidR="002C5FD1" w:rsidRPr="00545CC9" w:rsidTr="00656B3A">
        <w:trPr>
          <w:trHeight w:val="567"/>
        </w:trPr>
        <w:tc>
          <w:tcPr>
            <w:tcW w:w="14778" w:type="dxa"/>
            <w:gridSpan w:val="13"/>
            <w:tcBorders>
              <w:top w:val="nil"/>
              <w:left w:val="single" w:sz="8" w:space="0" w:color="auto"/>
              <w:bottom w:val="single" w:sz="8" w:space="0" w:color="000000"/>
              <w:right w:val="single" w:sz="4" w:space="0" w:color="auto"/>
            </w:tcBorders>
            <w:shd w:val="clear" w:color="auto" w:fill="auto"/>
            <w:vAlign w:val="center"/>
          </w:tcPr>
          <w:p w:rsidR="002C5FD1" w:rsidRPr="00545CC9" w:rsidRDefault="002C5FD1" w:rsidP="00656B3A">
            <w:pPr>
              <w:spacing w:after="0" w:line="240" w:lineRule="auto"/>
              <w:rPr>
                <w:rFonts w:ascii="Arial" w:eastAsia="Times New Roman" w:hAnsi="Arial" w:cs="Arial"/>
                <w:b/>
                <w:sz w:val="28"/>
                <w:szCs w:val="28"/>
                <w:lang w:val="it-IT" w:eastAsia="hr-HR"/>
              </w:rPr>
            </w:pPr>
            <w:r w:rsidRPr="00545CC9">
              <w:rPr>
                <w:rFonts w:ascii="Arial" w:eastAsia="Times New Roman" w:hAnsi="Arial" w:cs="Arial"/>
                <w:b/>
                <w:sz w:val="28"/>
                <w:szCs w:val="28"/>
                <w:lang w:val="it-IT" w:eastAsia="hr-HR"/>
              </w:rPr>
              <w:t>Strateški cilj 1. POVEĆANJE GOSPODARSKE KONKURENTNOSTI</w:t>
            </w:r>
          </w:p>
        </w:tc>
      </w:tr>
      <w:tr w:rsidR="002C5FD1" w:rsidRPr="00545CC9" w:rsidTr="00656B3A">
        <w:trPr>
          <w:trHeight w:val="1341"/>
        </w:trPr>
        <w:tc>
          <w:tcPr>
            <w:tcW w:w="1206" w:type="dxa"/>
            <w:tcBorders>
              <w:top w:val="nil"/>
              <w:left w:val="single" w:sz="8" w:space="0" w:color="auto"/>
              <w:bottom w:val="single" w:sz="8" w:space="0" w:color="000000"/>
              <w:right w:val="single" w:sz="8" w:space="0" w:color="auto"/>
            </w:tcBorders>
            <w:shd w:val="clear" w:color="auto" w:fill="auto"/>
            <w:vAlign w:val="center"/>
            <w:hideMark/>
          </w:tcPr>
          <w:p w:rsidR="002C5FD1" w:rsidRPr="00545CC9" w:rsidRDefault="002C5FD1" w:rsidP="00656B3A">
            <w:pPr>
              <w:spacing w:after="0" w:line="240" w:lineRule="auto"/>
              <w:rPr>
                <w:rFonts w:ascii="Arial" w:eastAsia="Times New Roman" w:hAnsi="Arial" w:cs="Arial"/>
                <w:b/>
                <w:bCs/>
                <w:sz w:val="20"/>
                <w:szCs w:val="20"/>
                <w:lang w:eastAsia="hr-HR"/>
              </w:rPr>
            </w:pPr>
            <w:r w:rsidRPr="00545CC9">
              <w:rPr>
                <w:rFonts w:ascii="Arial" w:eastAsia="Times New Roman" w:hAnsi="Arial" w:cs="Arial"/>
                <w:b/>
                <w:bCs/>
                <w:sz w:val="20"/>
                <w:szCs w:val="20"/>
                <w:lang w:val="en-US" w:eastAsia="hr-HR"/>
              </w:rPr>
              <w:t xml:space="preserve">1.1. </w:t>
            </w:r>
            <w:r w:rsidRPr="00545CC9">
              <w:rPr>
                <w:rFonts w:ascii="Arial" w:eastAsia="Times New Roman" w:hAnsi="Arial" w:cs="Arial"/>
                <w:sz w:val="20"/>
                <w:szCs w:val="20"/>
                <w:lang w:val="en-US" w:eastAsia="hr-HR"/>
              </w:rPr>
              <w:t xml:space="preserve"> </w:t>
            </w:r>
            <w:r w:rsidRPr="00545CC9">
              <w:rPr>
                <w:rFonts w:ascii="Arial" w:eastAsia="Times New Roman" w:hAnsi="Arial" w:cs="Arial"/>
                <w:b/>
                <w:bCs/>
                <w:sz w:val="20"/>
                <w:szCs w:val="20"/>
                <w:lang w:val="en-US" w:eastAsia="hr-HR"/>
              </w:rPr>
              <w:t xml:space="preserve">Poboljšati poduzetničkiu  </w:t>
            </w:r>
            <w:r w:rsidRPr="00545CC9">
              <w:rPr>
                <w:rFonts w:ascii="Arial" w:eastAsia="Times New Roman" w:hAnsi="Arial" w:cs="Arial"/>
                <w:b/>
                <w:bCs/>
                <w:sz w:val="20"/>
                <w:szCs w:val="20"/>
                <w:lang w:val="en-US" w:eastAsia="hr-HR"/>
              </w:rPr>
              <w:lastRenderedPageBreak/>
              <w:t>infrastrukturu</w:t>
            </w:r>
          </w:p>
        </w:tc>
        <w:tc>
          <w:tcPr>
            <w:tcW w:w="904" w:type="dxa"/>
            <w:tcBorders>
              <w:top w:val="nil"/>
              <w:left w:val="single" w:sz="8" w:space="0" w:color="auto"/>
              <w:bottom w:val="single" w:sz="8" w:space="0" w:color="000000"/>
              <w:right w:val="single" w:sz="4" w:space="0" w:color="auto"/>
            </w:tcBorders>
            <w:shd w:val="clear" w:color="auto" w:fill="auto"/>
            <w:vAlign w:val="center"/>
            <w:hideMark/>
          </w:tcPr>
          <w:p w:rsidR="002C5FD1" w:rsidRPr="00CA5219" w:rsidRDefault="002C5FD1" w:rsidP="00656B3A">
            <w:pPr>
              <w:spacing w:after="0" w:line="240" w:lineRule="auto"/>
              <w:jc w:val="center"/>
              <w:rPr>
                <w:rFonts w:ascii="Arial" w:eastAsia="Times New Roman" w:hAnsi="Arial" w:cs="Arial"/>
                <w:color w:val="FF0000"/>
                <w:sz w:val="18"/>
                <w:szCs w:val="18"/>
                <w:lang w:eastAsia="hr-HR"/>
              </w:rPr>
            </w:pPr>
            <w:r w:rsidRPr="00D028A4">
              <w:rPr>
                <w:rFonts w:ascii="Arial" w:eastAsia="Times New Roman" w:hAnsi="Arial" w:cs="Arial"/>
                <w:sz w:val="18"/>
                <w:szCs w:val="18"/>
                <w:lang w:val="en-GB" w:eastAsia="hr-HR"/>
              </w:rPr>
              <w:lastRenderedPageBreak/>
              <w:t>P3002/K300014</w:t>
            </w:r>
          </w:p>
        </w:tc>
        <w:tc>
          <w:tcPr>
            <w:tcW w:w="1206" w:type="dxa"/>
            <w:tcBorders>
              <w:top w:val="nil"/>
              <w:left w:val="single" w:sz="4" w:space="0" w:color="auto"/>
              <w:bottom w:val="single" w:sz="8" w:space="0" w:color="000000"/>
              <w:right w:val="single" w:sz="4" w:space="0" w:color="auto"/>
            </w:tcBorders>
            <w:shd w:val="clear" w:color="auto" w:fill="auto"/>
            <w:vAlign w:val="center"/>
            <w:hideMark/>
          </w:tcPr>
          <w:p w:rsidR="002C5FD1" w:rsidRPr="00545CC9" w:rsidRDefault="002C5FD1" w:rsidP="00656B3A">
            <w:pPr>
              <w:spacing w:after="0" w:line="240" w:lineRule="auto"/>
              <w:jc w:val="center"/>
              <w:rPr>
                <w:rFonts w:ascii="Arial" w:eastAsia="Times New Roman" w:hAnsi="Arial" w:cs="Arial"/>
                <w:sz w:val="18"/>
                <w:szCs w:val="18"/>
                <w:lang w:eastAsia="hr-HR"/>
              </w:rPr>
            </w:pPr>
            <w:r w:rsidRPr="00002BB0">
              <w:rPr>
                <w:rFonts w:ascii="Arial" w:eastAsia="Times New Roman" w:hAnsi="Arial" w:cs="Arial"/>
                <w:sz w:val="18"/>
                <w:szCs w:val="18"/>
                <w:lang w:val="it-IT" w:eastAsia="hr-HR"/>
              </w:rPr>
              <w:t>Poslovna zona Vinež – opremanje infrastrukturom (radovi)</w:t>
            </w:r>
          </w:p>
        </w:tc>
        <w:tc>
          <w:tcPr>
            <w:tcW w:w="1231" w:type="dxa"/>
            <w:tcBorders>
              <w:top w:val="nil"/>
              <w:left w:val="single" w:sz="4" w:space="0" w:color="auto"/>
              <w:bottom w:val="single" w:sz="4" w:space="0" w:color="auto"/>
              <w:right w:val="single" w:sz="4" w:space="0" w:color="auto"/>
            </w:tcBorders>
            <w:shd w:val="clear" w:color="auto" w:fill="auto"/>
            <w:vAlign w:val="center"/>
          </w:tcPr>
          <w:p w:rsidR="002C5FD1" w:rsidRPr="00545CC9" w:rsidRDefault="002C5FD1" w:rsidP="00656B3A">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1.700.000</w:t>
            </w:r>
          </w:p>
        </w:tc>
        <w:tc>
          <w:tcPr>
            <w:tcW w:w="1055" w:type="dxa"/>
            <w:tcBorders>
              <w:top w:val="nil"/>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jc w:val="right"/>
              <w:rPr>
                <w:rFonts w:ascii="Arial" w:eastAsia="Times New Roman" w:hAnsi="Arial" w:cs="Arial"/>
                <w:sz w:val="18"/>
                <w:szCs w:val="18"/>
                <w:lang w:val="it-IT" w:eastAsia="hr-HR"/>
              </w:rPr>
            </w:pPr>
            <w:r>
              <w:rPr>
                <w:rFonts w:ascii="Arial" w:eastAsia="Times New Roman" w:hAnsi="Arial" w:cs="Arial"/>
                <w:sz w:val="18"/>
                <w:szCs w:val="18"/>
                <w:lang w:eastAsia="hr-HR"/>
              </w:rPr>
              <w:t>1.700.000</w:t>
            </w:r>
          </w:p>
        </w:tc>
        <w:tc>
          <w:tcPr>
            <w:tcW w:w="1085" w:type="dxa"/>
            <w:tcBorders>
              <w:top w:val="nil"/>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jc w:val="right"/>
              <w:rPr>
                <w:rFonts w:ascii="Arial" w:eastAsia="Times New Roman" w:hAnsi="Arial" w:cs="Arial"/>
                <w:sz w:val="18"/>
                <w:szCs w:val="18"/>
                <w:lang w:val="it-IT" w:eastAsia="hr-HR"/>
              </w:rPr>
            </w:pPr>
            <w:r>
              <w:rPr>
                <w:rFonts w:ascii="Arial" w:eastAsia="Times New Roman" w:hAnsi="Arial" w:cs="Arial"/>
                <w:sz w:val="18"/>
                <w:szCs w:val="18"/>
                <w:lang w:val="it-IT" w:eastAsia="hr-HR"/>
              </w:rPr>
              <w:t>0</w:t>
            </w:r>
          </w:p>
        </w:tc>
        <w:tc>
          <w:tcPr>
            <w:tcW w:w="1276" w:type="dxa"/>
            <w:tcBorders>
              <w:top w:val="nil"/>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jc w:val="right"/>
              <w:rPr>
                <w:rFonts w:ascii="Arial" w:eastAsia="Times New Roman" w:hAnsi="Arial" w:cs="Arial"/>
                <w:sz w:val="18"/>
                <w:szCs w:val="18"/>
                <w:lang w:val="it-IT" w:eastAsia="hr-HR"/>
              </w:rPr>
            </w:pPr>
            <w:r>
              <w:rPr>
                <w:rFonts w:ascii="Arial" w:eastAsia="Times New Roman" w:hAnsi="Arial" w:cs="Arial"/>
                <w:sz w:val="18"/>
                <w:szCs w:val="18"/>
                <w:lang w:val="it-IT" w:eastAsia="hr-HR"/>
              </w:rPr>
              <w:t>500.000</w:t>
            </w:r>
          </w:p>
        </w:tc>
        <w:tc>
          <w:tcPr>
            <w:tcW w:w="1134" w:type="dxa"/>
            <w:tcBorders>
              <w:top w:val="nil"/>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jc w:val="right"/>
              <w:rPr>
                <w:rFonts w:ascii="Arial" w:eastAsia="Times New Roman" w:hAnsi="Arial" w:cs="Arial"/>
                <w:sz w:val="18"/>
                <w:szCs w:val="18"/>
                <w:lang w:val="it-IT" w:eastAsia="hr-HR"/>
              </w:rPr>
            </w:pPr>
            <w:r>
              <w:rPr>
                <w:rFonts w:ascii="Arial" w:eastAsia="Times New Roman" w:hAnsi="Arial" w:cs="Arial"/>
                <w:sz w:val="18"/>
                <w:szCs w:val="18"/>
                <w:lang w:val="it-IT" w:eastAsia="hr-HR"/>
              </w:rPr>
              <w:t>0</w:t>
            </w:r>
          </w:p>
        </w:tc>
        <w:tc>
          <w:tcPr>
            <w:tcW w:w="992" w:type="dxa"/>
            <w:tcBorders>
              <w:top w:val="nil"/>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val="it-IT" w:eastAsia="hr-HR"/>
              </w:rPr>
            </w:pPr>
            <w:r>
              <w:rPr>
                <w:rFonts w:ascii="Arial" w:eastAsia="Times New Roman" w:hAnsi="Arial" w:cs="Arial"/>
                <w:sz w:val="18"/>
                <w:szCs w:val="18"/>
                <w:lang w:val="it-IT" w:eastAsia="hr-HR"/>
              </w:rPr>
              <w:t xml:space="preserve">Glavni projekt ,i pravomoćna građevinska </w:t>
            </w:r>
            <w:r>
              <w:rPr>
                <w:rFonts w:ascii="Arial" w:eastAsia="Times New Roman" w:hAnsi="Arial" w:cs="Arial"/>
                <w:sz w:val="18"/>
                <w:szCs w:val="18"/>
                <w:lang w:val="it-IT" w:eastAsia="hr-HR"/>
              </w:rPr>
              <w:lastRenderedPageBreak/>
              <w:t>dozvola i izmjena i dopuna te dozvole</w:t>
            </w:r>
          </w:p>
        </w:tc>
        <w:tc>
          <w:tcPr>
            <w:tcW w:w="1134" w:type="dxa"/>
            <w:tcBorders>
              <w:top w:val="nil"/>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val="it-IT" w:eastAsia="hr-HR"/>
              </w:rPr>
            </w:pPr>
            <w:r w:rsidRPr="00545CC9">
              <w:rPr>
                <w:rFonts w:ascii="Arial" w:eastAsia="Times New Roman" w:hAnsi="Arial" w:cs="Arial"/>
                <w:sz w:val="18"/>
                <w:szCs w:val="18"/>
                <w:lang w:val="it-IT" w:eastAsia="hr-HR"/>
              </w:rPr>
              <w:lastRenderedPageBreak/>
              <w:t>Dino Šumberac</w:t>
            </w:r>
          </w:p>
        </w:tc>
        <w:tc>
          <w:tcPr>
            <w:tcW w:w="1589" w:type="dxa"/>
            <w:tcBorders>
              <w:top w:val="nil"/>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val="it-IT" w:eastAsia="hr-HR"/>
              </w:rPr>
            </w:pPr>
            <w:r>
              <w:rPr>
                <w:rFonts w:ascii="Arial" w:eastAsia="Times New Roman" w:hAnsi="Arial" w:cs="Arial"/>
                <w:sz w:val="18"/>
                <w:szCs w:val="18"/>
                <w:lang w:val="it-IT" w:eastAsia="hr-HR"/>
              </w:rPr>
              <w:t xml:space="preserve">Izvođenje druge  faze </w:t>
            </w:r>
            <w:r w:rsidRPr="00545CC9">
              <w:rPr>
                <w:rFonts w:ascii="Arial" w:eastAsia="Times New Roman" w:hAnsi="Arial" w:cs="Arial"/>
                <w:sz w:val="18"/>
                <w:szCs w:val="18"/>
                <w:lang w:val="it-IT" w:eastAsia="hr-HR"/>
              </w:rPr>
              <w:t xml:space="preserve"> </w:t>
            </w:r>
            <w:r>
              <w:rPr>
                <w:rFonts w:ascii="Arial" w:eastAsia="Times New Roman" w:hAnsi="Arial" w:cs="Arial"/>
                <w:sz w:val="18"/>
                <w:szCs w:val="18"/>
                <w:lang w:val="it-IT" w:eastAsia="hr-HR"/>
              </w:rPr>
              <w:t>radova sukladno sklopljenom okvirnom sporazumu</w:t>
            </w:r>
          </w:p>
        </w:tc>
        <w:tc>
          <w:tcPr>
            <w:tcW w:w="1056" w:type="dxa"/>
            <w:tcBorders>
              <w:top w:val="nil"/>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val="it-IT" w:eastAsia="hr-HR"/>
              </w:rPr>
            </w:pPr>
            <w:r w:rsidRPr="00545CC9">
              <w:rPr>
                <w:rFonts w:ascii="Arial" w:eastAsia="Times New Roman" w:hAnsi="Arial" w:cs="Arial"/>
                <w:sz w:val="18"/>
                <w:szCs w:val="18"/>
                <w:lang w:val="it-IT" w:eastAsia="hr-HR"/>
              </w:rPr>
              <w:t xml:space="preserve">Poduzetnici  i obrtnici unutar poslovne </w:t>
            </w:r>
            <w:r w:rsidRPr="00545CC9">
              <w:rPr>
                <w:rFonts w:ascii="Arial" w:eastAsia="Times New Roman" w:hAnsi="Arial" w:cs="Arial"/>
                <w:sz w:val="18"/>
                <w:szCs w:val="18"/>
                <w:lang w:val="it-IT" w:eastAsia="hr-HR"/>
              </w:rPr>
              <w:lastRenderedPageBreak/>
              <w:t>zone Vinež</w:t>
            </w:r>
          </w:p>
        </w:tc>
        <w:tc>
          <w:tcPr>
            <w:tcW w:w="910" w:type="dxa"/>
            <w:tcBorders>
              <w:top w:val="nil"/>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val="it-IT" w:eastAsia="hr-HR"/>
              </w:rPr>
            </w:pPr>
            <w:r w:rsidRPr="00545CC9">
              <w:rPr>
                <w:rFonts w:ascii="Arial" w:eastAsia="Times New Roman" w:hAnsi="Arial" w:cs="Arial"/>
                <w:sz w:val="18"/>
                <w:szCs w:val="18"/>
                <w:lang w:val="it-IT" w:eastAsia="hr-HR"/>
              </w:rPr>
              <w:lastRenderedPageBreak/>
              <w:t xml:space="preserve">Izgradnja novih hala i otvaranje novih </w:t>
            </w:r>
            <w:r w:rsidRPr="00545CC9">
              <w:rPr>
                <w:rFonts w:ascii="Arial" w:eastAsia="Times New Roman" w:hAnsi="Arial" w:cs="Arial"/>
                <w:sz w:val="18"/>
                <w:szCs w:val="18"/>
                <w:lang w:val="it-IT" w:eastAsia="hr-HR"/>
              </w:rPr>
              <w:lastRenderedPageBreak/>
              <w:t>radnjih mjesta</w:t>
            </w:r>
          </w:p>
        </w:tc>
      </w:tr>
      <w:tr w:rsidR="002C5FD1" w:rsidRPr="00545CC9" w:rsidTr="00656B3A">
        <w:trPr>
          <w:trHeight w:val="683"/>
        </w:trPr>
        <w:tc>
          <w:tcPr>
            <w:tcW w:w="1206" w:type="dxa"/>
            <w:tcBorders>
              <w:left w:val="single" w:sz="8" w:space="0" w:color="auto"/>
              <w:bottom w:val="single" w:sz="8" w:space="0" w:color="000000"/>
              <w:right w:val="single" w:sz="8" w:space="0" w:color="auto"/>
            </w:tcBorders>
            <w:shd w:val="clear" w:color="auto" w:fill="auto"/>
            <w:vAlign w:val="center"/>
            <w:hideMark/>
          </w:tcPr>
          <w:p w:rsidR="002C5FD1" w:rsidRPr="00545CC9" w:rsidRDefault="002C5FD1" w:rsidP="00656B3A">
            <w:pPr>
              <w:spacing w:after="0" w:line="240" w:lineRule="auto"/>
              <w:rPr>
                <w:rFonts w:ascii="Arial" w:eastAsia="Times New Roman" w:hAnsi="Arial" w:cs="Arial"/>
                <w:b/>
                <w:bCs/>
                <w:sz w:val="18"/>
                <w:szCs w:val="18"/>
                <w:lang w:eastAsia="hr-HR"/>
              </w:rPr>
            </w:pPr>
          </w:p>
        </w:tc>
        <w:tc>
          <w:tcPr>
            <w:tcW w:w="904" w:type="dxa"/>
            <w:tcBorders>
              <w:top w:val="nil"/>
              <w:left w:val="nil"/>
              <w:bottom w:val="single" w:sz="4" w:space="0" w:color="auto"/>
              <w:right w:val="single" w:sz="4" w:space="0" w:color="auto"/>
            </w:tcBorders>
            <w:shd w:val="clear" w:color="auto" w:fill="auto"/>
            <w:vAlign w:val="center"/>
          </w:tcPr>
          <w:p w:rsidR="002C5FD1" w:rsidRPr="00545CC9" w:rsidRDefault="002C5FD1" w:rsidP="00656B3A">
            <w:pPr>
              <w:spacing w:after="0" w:line="240" w:lineRule="auto"/>
              <w:rPr>
                <w:rFonts w:ascii="Arial" w:eastAsia="Times New Roman" w:hAnsi="Arial" w:cs="Arial"/>
                <w:sz w:val="18"/>
                <w:szCs w:val="18"/>
                <w:lang w:val="en-GB" w:eastAsia="hr-HR"/>
              </w:rPr>
            </w:pPr>
            <w:r w:rsidRPr="00545CC9">
              <w:rPr>
                <w:rFonts w:ascii="Arial" w:eastAsia="Times New Roman" w:hAnsi="Arial" w:cs="Arial"/>
                <w:sz w:val="18"/>
                <w:szCs w:val="18"/>
                <w:lang w:val="en-GB" w:eastAsia="hr-HR"/>
              </w:rPr>
              <w:t>P6002/A6000001</w:t>
            </w:r>
          </w:p>
        </w:tc>
        <w:tc>
          <w:tcPr>
            <w:tcW w:w="1206" w:type="dxa"/>
            <w:tcBorders>
              <w:top w:val="nil"/>
              <w:left w:val="nil"/>
              <w:bottom w:val="single" w:sz="4" w:space="0" w:color="auto"/>
              <w:right w:val="single" w:sz="4" w:space="0" w:color="auto"/>
            </w:tcBorders>
            <w:shd w:val="clear" w:color="auto" w:fill="auto"/>
            <w:vAlign w:val="center"/>
          </w:tcPr>
          <w:p w:rsidR="002C5FD1" w:rsidRPr="00545CC9" w:rsidRDefault="002C5FD1" w:rsidP="00656B3A">
            <w:pPr>
              <w:spacing w:after="0" w:line="240" w:lineRule="auto"/>
              <w:rPr>
                <w:rFonts w:ascii="Arial" w:eastAsia="Times New Roman" w:hAnsi="Arial" w:cs="Arial"/>
                <w:sz w:val="18"/>
                <w:szCs w:val="18"/>
                <w:lang w:val="en-GB" w:eastAsia="hr-HR"/>
              </w:rPr>
            </w:pPr>
            <w:r>
              <w:rPr>
                <w:rFonts w:ascii="Arial" w:eastAsia="Times New Roman" w:hAnsi="Arial" w:cs="Arial"/>
                <w:sz w:val="18"/>
                <w:szCs w:val="18"/>
                <w:lang w:val="en-GB" w:eastAsia="hr-HR"/>
              </w:rPr>
              <w:t>Priprema EU projekata</w:t>
            </w:r>
          </w:p>
        </w:tc>
        <w:tc>
          <w:tcPr>
            <w:tcW w:w="1231" w:type="dxa"/>
            <w:tcBorders>
              <w:top w:val="single" w:sz="4" w:space="0" w:color="auto"/>
              <w:left w:val="nil"/>
              <w:bottom w:val="single" w:sz="4" w:space="0" w:color="auto"/>
              <w:right w:val="single" w:sz="4" w:space="0" w:color="auto"/>
            </w:tcBorders>
            <w:shd w:val="clear" w:color="auto" w:fill="auto"/>
            <w:vAlign w:val="center"/>
          </w:tcPr>
          <w:p w:rsidR="002C5FD1" w:rsidRPr="00545CC9" w:rsidRDefault="002C5FD1" w:rsidP="00656B3A">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50.000</w:t>
            </w:r>
          </w:p>
        </w:tc>
        <w:tc>
          <w:tcPr>
            <w:tcW w:w="1055" w:type="dxa"/>
            <w:tcBorders>
              <w:top w:val="single" w:sz="4" w:space="0" w:color="auto"/>
              <w:left w:val="nil"/>
              <w:bottom w:val="single" w:sz="4" w:space="0" w:color="auto"/>
              <w:right w:val="single" w:sz="4" w:space="0" w:color="auto"/>
            </w:tcBorders>
            <w:vAlign w:val="center"/>
          </w:tcPr>
          <w:p w:rsidR="002C5FD1" w:rsidRPr="00545CC9" w:rsidRDefault="002C5FD1" w:rsidP="00656B3A">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50.000</w:t>
            </w:r>
          </w:p>
        </w:tc>
        <w:tc>
          <w:tcPr>
            <w:tcW w:w="1085" w:type="dxa"/>
            <w:tcBorders>
              <w:top w:val="single" w:sz="4" w:space="0" w:color="auto"/>
              <w:left w:val="nil"/>
              <w:bottom w:val="single" w:sz="4" w:space="0" w:color="auto"/>
              <w:right w:val="single" w:sz="4" w:space="0" w:color="auto"/>
            </w:tcBorders>
            <w:vAlign w:val="center"/>
          </w:tcPr>
          <w:p w:rsidR="002C5FD1" w:rsidRPr="00545CC9" w:rsidRDefault="002C5FD1" w:rsidP="00656B3A">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1276" w:type="dxa"/>
            <w:tcBorders>
              <w:top w:val="single" w:sz="4" w:space="0" w:color="auto"/>
              <w:left w:val="nil"/>
              <w:bottom w:val="single" w:sz="4" w:space="0" w:color="auto"/>
              <w:right w:val="single" w:sz="4" w:space="0" w:color="auto"/>
            </w:tcBorders>
            <w:vAlign w:val="center"/>
          </w:tcPr>
          <w:p w:rsidR="002C5FD1" w:rsidRPr="00545CC9" w:rsidRDefault="002C5FD1" w:rsidP="00656B3A">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50.000</w:t>
            </w:r>
          </w:p>
        </w:tc>
        <w:tc>
          <w:tcPr>
            <w:tcW w:w="1134" w:type="dxa"/>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50.000</w:t>
            </w:r>
          </w:p>
        </w:tc>
        <w:tc>
          <w:tcPr>
            <w:tcW w:w="992" w:type="dxa"/>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val="en-GB" w:eastAsia="hr-HR"/>
              </w:rPr>
            </w:pPr>
          </w:p>
          <w:p w:rsidR="002C5FD1" w:rsidRPr="00545CC9" w:rsidRDefault="002C5FD1" w:rsidP="00656B3A">
            <w:pPr>
              <w:spacing w:after="0" w:line="240" w:lineRule="auto"/>
              <w:rPr>
                <w:rFonts w:ascii="Arial" w:eastAsia="Times New Roman" w:hAnsi="Arial" w:cs="Arial"/>
                <w:sz w:val="18"/>
                <w:szCs w:val="18"/>
                <w:lang w:val="en-GB" w:eastAsia="hr-HR"/>
              </w:rPr>
            </w:pPr>
          </w:p>
          <w:p w:rsidR="002C5FD1" w:rsidRPr="00545CC9" w:rsidRDefault="002C5FD1" w:rsidP="00656B3A">
            <w:pPr>
              <w:spacing w:after="0" w:line="240" w:lineRule="auto"/>
              <w:rPr>
                <w:rFonts w:ascii="Arial" w:eastAsia="Times New Roman" w:hAnsi="Arial" w:cs="Arial"/>
                <w:sz w:val="18"/>
                <w:szCs w:val="18"/>
                <w:lang w:val="en-GB" w:eastAsia="hr-HR"/>
              </w:rPr>
            </w:pPr>
          </w:p>
          <w:p w:rsidR="002C5FD1" w:rsidRPr="00545CC9" w:rsidRDefault="002C5FD1" w:rsidP="00656B3A">
            <w:pPr>
              <w:spacing w:after="0" w:line="240" w:lineRule="auto"/>
              <w:rPr>
                <w:rFonts w:ascii="Arial" w:eastAsia="Times New Roman" w:hAnsi="Arial" w:cs="Arial"/>
                <w:sz w:val="18"/>
                <w:szCs w:val="18"/>
                <w:lang w:val="en-GB" w:eastAsia="hr-HR"/>
              </w:rPr>
            </w:pPr>
          </w:p>
          <w:p w:rsidR="002C5FD1" w:rsidRPr="00545CC9" w:rsidRDefault="002C5FD1" w:rsidP="00656B3A">
            <w:pPr>
              <w:spacing w:after="0" w:line="240" w:lineRule="auto"/>
              <w:rPr>
                <w:rFonts w:ascii="Arial" w:eastAsia="Times New Roman" w:hAnsi="Arial" w:cs="Arial"/>
                <w:sz w:val="18"/>
                <w:szCs w:val="18"/>
                <w:lang w:val="en-GB" w:eastAsia="hr-HR"/>
              </w:rPr>
            </w:pPr>
          </w:p>
          <w:p w:rsidR="002C5FD1" w:rsidRPr="00545CC9" w:rsidRDefault="002C5FD1" w:rsidP="00656B3A">
            <w:pPr>
              <w:spacing w:after="0" w:line="240" w:lineRule="auto"/>
              <w:rPr>
                <w:rFonts w:ascii="Arial" w:eastAsia="Times New Roman" w:hAnsi="Arial" w:cs="Arial"/>
                <w:sz w:val="18"/>
                <w:szCs w:val="18"/>
                <w:lang w:val="en-GB" w:eastAsia="hr-HR"/>
              </w:rPr>
            </w:pPr>
          </w:p>
          <w:p w:rsidR="002C5FD1" w:rsidRPr="00545CC9" w:rsidRDefault="002C5FD1" w:rsidP="00656B3A">
            <w:pPr>
              <w:spacing w:after="0" w:line="240" w:lineRule="auto"/>
              <w:rPr>
                <w:rFonts w:ascii="Arial" w:eastAsia="Times New Roman" w:hAnsi="Arial" w:cs="Arial"/>
                <w:sz w:val="18"/>
                <w:szCs w:val="18"/>
                <w:lang w:val="en-GB" w:eastAsia="hr-HR"/>
              </w:rPr>
            </w:pPr>
          </w:p>
          <w:p w:rsidR="002C5FD1" w:rsidRPr="00545CC9" w:rsidRDefault="002C5FD1" w:rsidP="00656B3A">
            <w:pPr>
              <w:spacing w:after="0" w:line="240" w:lineRule="auto"/>
              <w:rPr>
                <w:rFonts w:ascii="Arial" w:eastAsia="Times New Roman" w:hAnsi="Arial" w:cs="Arial"/>
                <w:sz w:val="18"/>
                <w:szCs w:val="18"/>
                <w:lang w:val="en-GB" w:eastAsia="hr-HR"/>
              </w:rPr>
            </w:pPr>
            <w:r w:rsidRPr="00545CC9">
              <w:rPr>
                <w:rFonts w:ascii="Arial" w:eastAsia="Times New Roman" w:hAnsi="Arial" w:cs="Arial"/>
                <w:sz w:val="18"/>
                <w:szCs w:val="18"/>
                <w:lang w:val="en-GB" w:eastAsia="hr-HR"/>
              </w:rPr>
              <w:t>U izradi</w:t>
            </w:r>
          </w:p>
        </w:tc>
        <w:tc>
          <w:tcPr>
            <w:tcW w:w="1134" w:type="dxa"/>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val="en-GB" w:eastAsia="hr-HR"/>
              </w:rPr>
            </w:pPr>
          </w:p>
          <w:p w:rsidR="002C5FD1" w:rsidRPr="00545CC9" w:rsidRDefault="002C5FD1" w:rsidP="00656B3A">
            <w:pPr>
              <w:spacing w:after="0" w:line="240" w:lineRule="auto"/>
              <w:rPr>
                <w:rFonts w:ascii="Arial" w:eastAsia="Times New Roman" w:hAnsi="Arial" w:cs="Arial"/>
                <w:sz w:val="18"/>
                <w:szCs w:val="18"/>
                <w:lang w:val="en-GB" w:eastAsia="hr-HR"/>
              </w:rPr>
            </w:pPr>
          </w:p>
          <w:p w:rsidR="002C5FD1" w:rsidRPr="00545CC9" w:rsidRDefault="002C5FD1" w:rsidP="00656B3A">
            <w:pPr>
              <w:spacing w:after="0" w:line="240" w:lineRule="auto"/>
              <w:rPr>
                <w:rFonts w:ascii="Arial" w:eastAsia="Times New Roman" w:hAnsi="Arial" w:cs="Arial"/>
                <w:sz w:val="18"/>
                <w:szCs w:val="18"/>
                <w:lang w:val="en-GB" w:eastAsia="hr-HR"/>
              </w:rPr>
            </w:pPr>
          </w:p>
          <w:p w:rsidR="002C5FD1" w:rsidRPr="00545CC9" w:rsidRDefault="002C5FD1" w:rsidP="00656B3A">
            <w:pPr>
              <w:spacing w:after="0" w:line="240" w:lineRule="auto"/>
              <w:rPr>
                <w:rFonts w:ascii="Arial" w:eastAsia="Times New Roman" w:hAnsi="Arial" w:cs="Arial"/>
                <w:sz w:val="18"/>
                <w:szCs w:val="18"/>
                <w:lang w:val="en-GB" w:eastAsia="hr-HR"/>
              </w:rPr>
            </w:pPr>
          </w:p>
          <w:p w:rsidR="002C5FD1" w:rsidRPr="00545CC9" w:rsidRDefault="002C5FD1" w:rsidP="00656B3A">
            <w:pPr>
              <w:spacing w:after="0" w:line="240" w:lineRule="auto"/>
              <w:rPr>
                <w:rFonts w:ascii="Arial" w:eastAsia="Times New Roman" w:hAnsi="Arial" w:cs="Arial"/>
                <w:sz w:val="18"/>
                <w:szCs w:val="18"/>
                <w:lang w:val="en-GB" w:eastAsia="hr-HR"/>
              </w:rPr>
            </w:pPr>
          </w:p>
          <w:p w:rsidR="002C5FD1" w:rsidRPr="00545CC9" w:rsidRDefault="002C5FD1" w:rsidP="00656B3A">
            <w:pPr>
              <w:spacing w:after="0" w:line="240" w:lineRule="auto"/>
              <w:rPr>
                <w:rFonts w:ascii="Arial" w:eastAsia="Times New Roman" w:hAnsi="Arial" w:cs="Arial"/>
                <w:sz w:val="18"/>
                <w:szCs w:val="18"/>
                <w:lang w:val="en-GB" w:eastAsia="hr-HR"/>
              </w:rPr>
            </w:pPr>
          </w:p>
          <w:p w:rsidR="002C5FD1" w:rsidRPr="00545CC9" w:rsidRDefault="002C5FD1" w:rsidP="00656B3A">
            <w:pPr>
              <w:spacing w:after="0" w:line="240" w:lineRule="auto"/>
              <w:rPr>
                <w:rFonts w:ascii="Arial" w:eastAsia="Times New Roman" w:hAnsi="Arial" w:cs="Arial"/>
                <w:sz w:val="18"/>
                <w:szCs w:val="18"/>
                <w:lang w:val="en-GB" w:eastAsia="hr-HR"/>
              </w:rPr>
            </w:pPr>
            <w:r>
              <w:rPr>
                <w:rFonts w:ascii="Arial" w:eastAsia="Times New Roman" w:hAnsi="Arial" w:cs="Arial"/>
                <w:sz w:val="18"/>
                <w:szCs w:val="18"/>
                <w:lang w:val="en-GB" w:eastAsia="hr-HR"/>
              </w:rPr>
              <w:t>Robert Mohorović, Alek Dragojević</w:t>
            </w:r>
          </w:p>
        </w:tc>
        <w:tc>
          <w:tcPr>
            <w:tcW w:w="1589" w:type="dxa"/>
            <w:tcBorders>
              <w:top w:val="single" w:sz="4" w:space="0" w:color="auto"/>
              <w:left w:val="nil"/>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val="en-GB" w:eastAsia="hr-HR"/>
              </w:rPr>
            </w:pPr>
            <w:r w:rsidRPr="00545CC9">
              <w:rPr>
                <w:rFonts w:ascii="Arial" w:eastAsia="Times New Roman" w:hAnsi="Arial" w:cs="Arial"/>
                <w:sz w:val="18"/>
                <w:szCs w:val="18"/>
                <w:lang w:val="en-GB" w:eastAsia="hr-HR"/>
              </w:rPr>
              <w:t>Intelektualne usluge za pripremu dokumentacije za postupak javne nabave I odabir partnerau projektu te priprema dokumentacije za prijavu na javni poziv za dodjelu bespovratnih sredstava EU</w:t>
            </w:r>
          </w:p>
          <w:p w:rsidR="002C5FD1" w:rsidRPr="00545CC9" w:rsidRDefault="002C5FD1" w:rsidP="00656B3A">
            <w:pPr>
              <w:spacing w:after="0" w:line="240" w:lineRule="auto"/>
              <w:rPr>
                <w:rFonts w:ascii="Arial" w:eastAsia="Times New Roman" w:hAnsi="Arial" w:cs="Arial"/>
                <w:sz w:val="18"/>
                <w:szCs w:val="18"/>
                <w:lang w:val="en-GB" w:eastAsia="hr-HR"/>
              </w:rPr>
            </w:pPr>
          </w:p>
        </w:tc>
        <w:tc>
          <w:tcPr>
            <w:tcW w:w="1056" w:type="dxa"/>
            <w:tcBorders>
              <w:top w:val="single" w:sz="4" w:space="0" w:color="auto"/>
              <w:left w:val="nil"/>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val="it-IT" w:eastAsia="hr-HR"/>
              </w:rPr>
            </w:pPr>
            <w:r w:rsidRPr="00545CC9">
              <w:rPr>
                <w:rFonts w:ascii="Arial" w:eastAsia="Times New Roman" w:hAnsi="Arial" w:cs="Arial"/>
                <w:sz w:val="18"/>
                <w:szCs w:val="18"/>
                <w:lang w:val="it-IT" w:eastAsia="hr-HR"/>
              </w:rPr>
              <w:t>Stanovnici I gospodarstvenici I turisti na području Grada Labina I okolnih općina</w:t>
            </w:r>
          </w:p>
        </w:tc>
        <w:tc>
          <w:tcPr>
            <w:tcW w:w="910" w:type="dxa"/>
            <w:tcBorders>
              <w:top w:val="single" w:sz="4" w:space="0" w:color="auto"/>
              <w:left w:val="nil"/>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val="it-IT" w:eastAsia="hr-HR"/>
              </w:rPr>
            </w:pPr>
            <w:r w:rsidRPr="00545CC9">
              <w:rPr>
                <w:rFonts w:ascii="Arial" w:eastAsia="Times New Roman" w:hAnsi="Arial" w:cs="Arial"/>
                <w:sz w:val="18"/>
                <w:szCs w:val="18"/>
                <w:lang w:val="it-IT" w:eastAsia="hr-HR"/>
              </w:rPr>
              <w:t>Podizanje kvalitete života ostvarivanjem minimalne brzine interneta za svakog korisnika unutar područja projekta</w:t>
            </w:r>
          </w:p>
        </w:tc>
      </w:tr>
    </w:tbl>
    <w:p w:rsidR="002C5FD1" w:rsidRPr="00545CC9" w:rsidRDefault="002C5FD1" w:rsidP="002C5FD1"/>
    <w:tbl>
      <w:tblPr>
        <w:tblW w:w="14890" w:type="dxa"/>
        <w:tblInd w:w="-323" w:type="dxa"/>
        <w:tblLayout w:type="fixed"/>
        <w:tblLook w:val="04A0" w:firstRow="1" w:lastRow="0" w:firstColumn="1" w:lastColumn="0" w:noHBand="0" w:noVBand="1"/>
      </w:tblPr>
      <w:tblGrid>
        <w:gridCol w:w="1132"/>
        <w:gridCol w:w="69"/>
        <w:gridCol w:w="779"/>
        <w:gridCol w:w="121"/>
        <w:gridCol w:w="1012"/>
        <w:gridCol w:w="193"/>
        <w:gridCol w:w="971"/>
        <w:gridCol w:w="233"/>
        <w:gridCol w:w="22"/>
        <w:gridCol w:w="577"/>
        <w:gridCol w:w="455"/>
        <w:gridCol w:w="150"/>
        <w:gridCol w:w="690"/>
        <w:gridCol w:w="228"/>
        <w:gridCol w:w="135"/>
        <w:gridCol w:w="771"/>
        <w:gridCol w:w="120"/>
        <w:gridCol w:w="12"/>
        <w:gridCol w:w="1002"/>
        <w:gridCol w:w="36"/>
        <w:gridCol w:w="15"/>
        <w:gridCol w:w="799"/>
        <w:gridCol w:w="386"/>
        <w:gridCol w:w="19"/>
        <w:gridCol w:w="1013"/>
        <w:gridCol w:w="168"/>
        <w:gridCol w:w="23"/>
        <w:gridCol w:w="1627"/>
        <w:gridCol w:w="28"/>
        <w:gridCol w:w="993"/>
        <w:gridCol w:w="30"/>
        <w:gridCol w:w="31"/>
        <w:gridCol w:w="1050"/>
      </w:tblGrid>
      <w:tr w:rsidR="002C5FD1" w:rsidRPr="00545CC9" w:rsidTr="00656B3A">
        <w:trPr>
          <w:trHeight w:val="567"/>
        </w:trPr>
        <w:tc>
          <w:tcPr>
            <w:tcW w:w="14890"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rsidR="002C5FD1" w:rsidRPr="00545CC9" w:rsidRDefault="002C5FD1" w:rsidP="00656B3A">
            <w:pPr>
              <w:spacing w:after="0" w:line="240" w:lineRule="auto"/>
              <w:rPr>
                <w:rFonts w:ascii="Arial" w:eastAsia="Times New Roman" w:hAnsi="Arial" w:cs="Arial"/>
                <w:sz w:val="16"/>
                <w:szCs w:val="16"/>
                <w:lang w:eastAsia="hr-HR"/>
              </w:rPr>
            </w:pPr>
            <w:r w:rsidRPr="00545CC9">
              <w:rPr>
                <w:rFonts w:ascii="Arial" w:eastAsia="Times New Roman" w:hAnsi="Arial" w:cs="Arial"/>
                <w:b/>
                <w:sz w:val="28"/>
                <w:szCs w:val="28"/>
                <w:lang w:eastAsia="hr-HR"/>
              </w:rPr>
              <w:t>Strateški cilj 2. RAZVOJ LJUDSKIH RESURSA I VISOKA KVALITETA ŽIVOTA</w:t>
            </w:r>
          </w:p>
        </w:tc>
      </w:tr>
      <w:tr w:rsidR="002C5FD1" w:rsidRPr="00545CC9" w:rsidTr="00656B3A">
        <w:trPr>
          <w:trHeight w:val="1133"/>
        </w:trPr>
        <w:tc>
          <w:tcPr>
            <w:tcW w:w="11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C5FD1" w:rsidRPr="00545CC9" w:rsidRDefault="002C5FD1" w:rsidP="00656B3A">
            <w:pPr>
              <w:spacing w:after="0" w:line="240" w:lineRule="auto"/>
              <w:rPr>
                <w:rFonts w:ascii="Arial" w:eastAsia="Times New Roman" w:hAnsi="Arial" w:cs="Arial"/>
                <w:b/>
                <w:bCs/>
                <w:sz w:val="20"/>
                <w:szCs w:val="20"/>
                <w:lang w:val="en-US" w:eastAsia="hr-HR"/>
              </w:rPr>
            </w:pPr>
            <w:r w:rsidRPr="00545CC9">
              <w:rPr>
                <w:rFonts w:ascii="Arial" w:eastAsia="Times New Roman" w:hAnsi="Arial" w:cs="Arial"/>
                <w:b/>
                <w:bCs/>
                <w:sz w:val="20"/>
                <w:szCs w:val="20"/>
                <w:lang w:val="en-US" w:eastAsia="hr-HR"/>
              </w:rPr>
              <w:t xml:space="preserve">2.1. </w:t>
            </w:r>
          </w:p>
          <w:p w:rsidR="002C5FD1" w:rsidRPr="00545CC9" w:rsidRDefault="002C5FD1" w:rsidP="00656B3A">
            <w:pPr>
              <w:spacing w:after="0" w:line="240" w:lineRule="auto"/>
              <w:rPr>
                <w:rFonts w:ascii="Arial" w:eastAsia="Times New Roman" w:hAnsi="Arial" w:cs="Arial"/>
                <w:b/>
                <w:bCs/>
                <w:sz w:val="20"/>
                <w:szCs w:val="20"/>
                <w:lang w:val="en-US" w:eastAsia="hr-HR"/>
              </w:rPr>
            </w:pPr>
          </w:p>
          <w:p w:rsidR="002C5FD1" w:rsidRPr="00545CC9" w:rsidRDefault="002C5FD1" w:rsidP="00656B3A">
            <w:pPr>
              <w:spacing w:after="0" w:line="240" w:lineRule="auto"/>
              <w:rPr>
                <w:rFonts w:ascii="Arial" w:eastAsia="Times New Roman" w:hAnsi="Arial" w:cs="Arial"/>
                <w:b/>
                <w:bCs/>
                <w:sz w:val="18"/>
                <w:szCs w:val="18"/>
                <w:lang w:val="it-IT" w:eastAsia="hr-HR"/>
              </w:rPr>
            </w:pPr>
            <w:r w:rsidRPr="00545CC9">
              <w:rPr>
                <w:rFonts w:ascii="Arial" w:eastAsia="Times New Roman" w:hAnsi="Arial" w:cs="Arial"/>
                <w:b/>
                <w:bCs/>
                <w:sz w:val="20"/>
                <w:szCs w:val="20"/>
                <w:lang w:val="en-US" w:eastAsia="hr-HR"/>
              </w:rPr>
              <w:t>Poboljšati zdravstvene usluge</w:t>
            </w:r>
          </w:p>
        </w:tc>
        <w:tc>
          <w:tcPr>
            <w:tcW w:w="8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545CC9" w:rsidRDefault="002C5FD1" w:rsidP="00656B3A">
            <w:pPr>
              <w:spacing w:after="0" w:line="240" w:lineRule="auto"/>
              <w:jc w:val="center"/>
              <w:rPr>
                <w:rFonts w:ascii="Arial" w:eastAsia="Times New Roman" w:hAnsi="Arial" w:cs="Arial"/>
                <w:sz w:val="18"/>
                <w:szCs w:val="18"/>
                <w:lang w:eastAsia="hr-HR"/>
              </w:rPr>
            </w:pPr>
            <w:r w:rsidRPr="00545CC9">
              <w:rPr>
                <w:rFonts w:ascii="Arial" w:eastAsia="Times New Roman" w:hAnsi="Arial" w:cs="Arial"/>
                <w:sz w:val="18"/>
                <w:szCs w:val="18"/>
                <w:lang w:eastAsia="hr-HR"/>
              </w:rPr>
              <w:t>P5007/A500001</w:t>
            </w:r>
          </w:p>
          <w:p w:rsidR="002C5FD1" w:rsidRPr="00545CC9" w:rsidRDefault="002C5FD1" w:rsidP="00656B3A">
            <w:pPr>
              <w:spacing w:after="0" w:line="240" w:lineRule="auto"/>
              <w:jc w:val="center"/>
              <w:rPr>
                <w:rFonts w:ascii="Arial" w:eastAsia="Times New Roman" w:hAnsi="Arial" w:cs="Arial"/>
                <w:sz w:val="18"/>
                <w:szCs w:val="18"/>
                <w:lang w:eastAsia="hr-HR"/>
              </w:rPr>
            </w:pPr>
          </w:p>
          <w:p w:rsidR="002C5FD1" w:rsidRPr="00545CC9" w:rsidRDefault="002C5FD1" w:rsidP="00656B3A">
            <w:pPr>
              <w:spacing w:after="0" w:line="240" w:lineRule="auto"/>
              <w:jc w:val="center"/>
              <w:rPr>
                <w:rFonts w:ascii="Arial" w:eastAsia="Times New Roman" w:hAnsi="Arial" w:cs="Arial"/>
                <w:sz w:val="18"/>
                <w:szCs w:val="18"/>
                <w:lang w:eastAsia="hr-HR"/>
              </w:rPr>
            </w:pPr>
          </w:p>
          <w:p w:rsidR="002C5FD1" w:rsidRPr="00545CC9" w:rsidRDefault="002C5FD1" w:rsidP="00656B3A">
            <w:pPr>
              <w:spacing w:after="0" w:line="240" w:lineRule="auto"/>
              <w:jc w:val="center"/>
              <w:rPr>
                <w:rFonts w:ascii="Arial" w:eastAsia="Times New Roman" w:hAnsi="Arial" w:cs="Arial"/>
                <w:sz w:val="18"/>
                <w:szCs w:val="18"/>
                <w:lang w:eastAsia="hr-HR"/>
              </w:rPr>
            </w:pPr>
          </w:p>
          <w:p w:rsidR="002C5FD1" w:rsidRPr="00545CC9" w:rsidRDefault="002C5FD1" w:rsidP="00656B3A">
            <w:pPr>
              <w:spacing w:after="0" w:line="240" w:lineRule="auto"/>
              <w:jc w:val="center"/>
              <w:rPr>
                <w:rFonts w:ascii="Arial" w:eastAsia="Times New Roman" w:hAnsi="Arial" w:cs="Arial"/>
                <w:sz w:val="18"/>
                <w:szCs w:val="18"/>
                <w:lang w:eastAsia="hr-HR"/>
              </w:rPr>
            </w:pPr>
          </w:p>
          <w:p w:rsidR="002C5FD1" w:rsidRPr="00545CC9" w:rsidRDefault="002C5FD1" w:rsidP="00656B3A">
            <w:pPr>
              <w:spacing w:after="0" w:line="240" w:lineRule="auto"/>
              <w:jc w:val="center"/>
              <w:rPr>
                <w:rFonts w:ascii="Arial" w:eastAsia="Times New Roman" w:hAnsi="Arial" w:cs="Arial"/>
                <w:sz w:val="18"/>
                <w:szCs w:val="18"/>
                <w:lang w:eastAsia="hr-HR"/>
              </w:rPr>
            </w:pPr>
          </w:p>
          <w:p w:rsidR="002C5FD1" w:rsidRPr="00545CC9" w:rsidRDefault="002C5FD1" w:rsidP="00656B3A">
            <w:pPr>
              <w:spacing w:after="0" w:line="240" w:lineRule="auto"/>
              <w:jc w:val="center"/>
              <w:rPr>
                <w:rFonts w:ascii="Arial" w:eastAsia="Times New Roman" w:hAnsi="Arial" w:cs="Arial"/>
                <w:sz w:val="18"/>
                <w:szCs w:val="18"/>
                <w:lang w:eastAsia="hr-HR"/>
              </w:rPr>
            </w:pPr>
          </w:p>
          <w:p w:rsidR="002C5FD1" w:rsidRPr="00545CC9" w:rsidRDefault="002C5FD1" w:rsidP="00656B3A">
            <w:pPr>
              <w:spacing w:after="0" w:line="240" w:lineRule="auto"/>
              <w:jc w:val="center"/>
              <w:rPr>
                <w:rFonts w:ascii="Arial" w:eastAsia="Times New Roman" w:hAnsi="Arial" w:cs="Arial"/>
                <w:sz w:val="18"/>
                <w:szCs w:val="18"/>
                <w:lang w:eastAsia="hr-HR"/>
              </w:rPr>
            </w:pPr>
          </w:p>
          <w:p w:rsidR="002C5FD1" w:rsidRPr="00545CC9" w:rsidRDefault="002C5FD1" w:rsidP="00656B3A">
            <w:pPr>
              <w:spacing w:after="0" w:line="240" w:lineRule="auto"/>
              <w:jc w:val="center"/>
              <w:rPr>
                <w:rFonts w:ascii="Arial" w:eastAsia="Times New Roman" w:hAnsi="Arial" w:cs="Arial"/>
                <w:sz w:val="18"/>
                <w:szCs w:val="18"/>
                <w:lang w:eastAsia="hr-HR"/>
              </w:rPr>
            </w:pPr>
          </w:p>
          <w:p w:rsidR="002C5FD1" w:rsidRPr="00545CC9" w:rsidRDefault="002C5FD1" w:rsidP="00656B3A">
            <w:pPr>
              <w:spacing w:after="0" w:line="240" w:lineRule="auto"/>
              <w:jc w:val="center"/>
              <w:rPr>
                <w:rFonts w:ascii="Arial" w:eastAsia="Times New Roman" w:hAnsi="Arial" w:cs="Arial"/>
                <w:sz w:val="18"/>
                <w:szCs w:val="18"/>
                <w:lang w:eastAsia="hr-HR"/>
              </w:rPr>
            </w:pPr>
          </w:p>
          <w:p w:rsidR="002C5FD1" w:rsidRPr="00545CC9" w:rsidRDefault="002C5FD1" w:rsidP="00656B3A">
            <w:pPr>
              <w:spacing w:after="0" w:line="240" w:lineRule="auto"/>
              <w:jc w:val="center"/>
              <w:rPr>
                <w:rFonts w:ascii="Arial" w:eastAsia="Times New Roman" w:hAnsi="Arial" w:cs="Arial"/>
                <w:sz w:val="18"/>
                <w:szCs w:val="18"/>
                <w:lang w:eastAsia="hr-HR"/>
              </w:rPr>
            </w:pPr>
          </w:p>
          <w:p w:rsidR="002C5FD1" w:rsidRPr="00545CC9" w:rsidRDefault="002C5FD1" w:rsidP="00656B3A">
            <w:pPr>
              <w:spacing w:after="0" w:line="240" w:lineRule="auto"/>
              <w:jc w:val="center"/>
              <w:rPr>
                <w:rFonts w:ascii="Arial" w:eastAsia="Times New Roman" w:hAnsi="Arial" w:cs="Arial"/>
                <w:sz w:val="18"/>
                <w:szCs w:val="18"/>
                <w:lang w:eastAsia="hr-HR"/>
              </w:rPr>
            </w:pPr>
          </w:p>
          <w:p w:rsidR="002C5FD1" w:rsidRPr="00545CC9" w:rsidRDefault="002C5FD1" w:rsidP="00656B3A">
            <w:pPr>
              <w:spacing w:after="0" w:line="240" w:lineRule="auto"/>
              <w:jc w:val="center"/>
              <w:rPr>
                <w:rFonts w:ascii="Arial" w:eastAsia="Times New Roman" w:hAnsi="Arial" w:cs="Arial"/>
                <w:sz w:val="18"/>
                <w:szCs w:val="18"/>
                <w:lang w:eastAsia="hr-HR"/>
              </w:rPr>
            </w:pPr>
          </w:p>
          <w:p w:rsidR="002C5FD1" w:rsidRPr="00545CC9" w:rsidRDefault="002C5FD1" w:rsidP="00656B3A">
            <w:pPr>
              <w:spacing w:after="0" w:line="240" w:lineRule="auto"/>
              <w:jc w:val="center"/>
              <w:rPr>
                <w:rFonts w:ascii="Arial" w:eastAsia="Times New Roman" w:hAnsi="Arial" w:cs="Arial"/>
                <w:sz w:val="18"/>
                <w:szCs w:val="18"/>
                <w:lang w:eastAsia="hr-HR"/>
              </w:rPr>
            </w:pPr>
          </w:p>
          <w:p w:rsidR="002C5FD1" w:rsidRPr="00545CC9" w:rsidRDefault="002C5FD1" w:rsidP="00656B3A">
            <w:pPr>
              <w:spacing w:after="0" w:line="240" w:lineRule="auto"/>
              <w:jc w:val="center"/>
              <w:rPr>
                <w:rFonts w:ascii="Arial" w:eastAsia="Times New Roman" w:hAnsi="Arial" w:cs="Arial"/>
                <w:sz w:val="18"/>
                <w:szCs w:val="18"/>
                <w:lang w:eastAsia="hr-HR"/>
              </w:rPr>
            </w:pPr>
          </w:p>
          <w:p w:rsidR="002C5FD1" w:rsidRPr="00545CC9" w:rsidRDefault="002C5FD1" w:rsidP="00656B3A">
            <w:pPr>
              <w:spacing w:after="0" w:line="240" w:lineRule="auto"/>
              <w:jc w:val="center"/>
              <w:rPr>
                <w:rFonts w:ascii="Arial" w:eastAsia="Times New Roman" w:hAnsi="Arial" w:cs="Arial"/>
                <w:sz w:val="18"/>
                <w:szCs w:val="18"/>
                <w:lang w:eastAsia="hr-HR"/>
              </w:rPr>
            </w:pPr>
          </w:p>
          <w:p w:rsidR="002C5FD1" w:rsidRPr="00545CC9" w:rsidRDefault="002C5FD1" w:rsidP="00656B3A">
            <w:pPr>
              <w:spacing w:after="0" w:line="240" w:lineRule="auto"/>
              <w:jc w:val="center"/>
              <w:rPr>
                <w:rFonts w:ascii="Arial" w:eastAsia="Times New Roman" w:hAnsi="Arial" w:cs="Arial"/>
                <w:sz w:val="18"/>
                <w:szCs w:val="18"/>
                <w:lang w:eastAsia="hr-HR"/>
              </w:rPr>
            </w:pPr>
          </w:p>
          <w:p w:rsidR="002C5FD1" w:rsidRPr="00545CC9" w:rsidRDefault="002C5FD1" w:rsidP="00656B3A">
            <w:pPr>
              <w:spacing w:after="0" w:line="240" w:lineRule="auto"/>
              <w:jc w:val="center"/>
              <w:rPr>
                <w:rFonts w:ascii="Arial" w:eastAsia="Times New Roman" w:hAnsi="Arial" w:cs="Arial"/>
                <w:sz w:val="18"/>
                <w:szCs w:val="18"/>
                <w:lang w:eastAsia="hr-HR"/>
              </w:rPr>
            </w:pPr>
          </w:p>
          <w:p w:rsidR="002C5FD1" w:rsidRPr="00545CC9" w:rsidRDefault="002C5FD1" w:rsidP="00656B3A">
            <w:pPr>
              <w:spacing w:after="0" w:line="240" w:lineRule="auto"/>
              <w:jc w:val="center"/>
              <w:rPr>
                <w:rFonts w:ascii="Arial" w:eastAsia="Times New Roman" w:hAnsi="Arial" w:cs="Arial"/>
                <w:sz w:val="18"/>
                <w:szCs w:val="18"/>
                <w:lang w:eastAsia="hr-HR"/>
              </w:rPr>
            </w:pPr>
          </w:p>
          <w:p w:rsidR="002C5FD1" w:rsidRPr="00545CC9" w:rsidRDefault="002C5FD1" w:rsidP="00656B3A">
            <w:pPr>
              <w:spacing w:after="0" w:line="240" w:lineRule="auto"/>
              <w:jc w:val="center"/>
              <w:rPr>
                <w:rFonts w:ascii="Arial" w:eastAsia="Times New Roman" w:hAnsi="Arial" w:cs="Arial"/>
                <w:sz w:val="18"/>
                <w:szCs w:val="18"/>
                <w:lang w:eastAsia="hr-HR"/>
              </w:rPr>
            </w:pPr>
          </w:p>
          <w:p w:rsidR="002C5FD1" w:rsidRPr="00545CC9" w:rsidRDefault="002C5FD1" w:rsidP="00656B3A">
            <w:pPr>
              <w:spacing w:after="0" w:line="240" w:lineRule="auto"/>
              <w:jc w:val="center"/>
              <w:rPr>
                <w:rFonts w:ascii="Arial" w:eastAsia="Times New Roman" w:hAnsi="Arial" w:cs="Arial"/>
                <w:sz w:val="18"/>
                <w:szCs w:val="18"/>
                <w:lang w:eastAsia="hr-HR"/>
              </w:rPr>
            </w:pPr>
          </w:p>
          <w:p w:rsidR="002C5FD1" w:rsidRPr="00545CC9" w:rsidRDefault="002C5FD1" w:rsidP="00656B3A">
            <w:pPr>
              <w:spacing w:after="0" w:line="240" w:lineRule="auto"/>
              <w:jc w:val="center"/>
              <w:rPr>
                <w:rFonts w:ascii="Arial" w:eastAsia="Times New Roman" w:hAnsi="Arial" w:cs="Arial"/>
                <w:sz w:val="18"/>
                <w:szCs w:val="18"/>
                <w:lang w:eastAsia="hr-HR"/>
              </w:rPr>
            </w:pPr>
          </w:p>
          <w:p w:rsidR="002C5FD1" w:rsidRPr="00545CC9" w:rsidRDefault="002C5FD1" w:rsidP="00656B3A">
            <w:pPr>
              <w:spacing w:after="0" w:line="240" w:lineRule="auto"/>
              <w:jc w:val="center"/>
              <w:rPr>
                <w:rFonts w:ascii="Arial" w:eastAsia="Times New Roman" w:hAnsi="Arial" w:cs="Arial"/>
                <w:sz w:val="18"/>
                <w:szCs w:val="18"/>
                <w:lang w:eastAsia="hr-HR"/>
              </w:rPr>
            </w:pPr>
          </w:p>
          <w:p w:rsidR="002C5FD1" w:rsidRPr="00545CC9" w:rsidRDefault="002C5FD1" w:rsidP="00656B3A">
            <w:pPr>
              <w:spacing w:after="0" w:line="240" w:lineRule="auto"/>
              <w:jc w:val="center"/>
              <w:rPr>
                <w:rFonts w:ascii="Arial" w:eastAsia="Times New Roman" w:hAnsi="Arial" w:cs="Arial"/>
                <w:sz w:val="18"/>
                <w:szCs w:val="18"/>
                <w:lang w:eastAsia="hr-HR"/>
              </w:rPr>
            </w:pPr>
          </w:p>
          <w:p w:rsidR="002C5FD1" w:rsidRPr="00545CC9" w:rsidRDefault="002C5FD1" w:rsidP="00656B3A">
            <w:pPr>
              <w:spacing w:after="0" w:line="240" w:lineRule="auto"/>
              <w:jc w:val="center"/>
              <w:rPr>
                <w:rFonts w:ascii="Arial" w:eastAsia="Times New Roman" w:hAnsi="Arial" w:cs="Arial"/>
                <w:sz w:val="18"/>
                <w:szCs w:val="18"/>
                <w:lang w:eastAsia="hr-HR"/>
              </w:rPr>
            </w:pPr>
          </w:p>
          <w:p w:rsidR="002C5FD1" w:rsidRPr="00545CC9" w:rsidRDefault="002C5FD1" w:rsidP="00656B3A">
            <w:pPr>
              <w:spacing w:after="0" w:line="240" w:lineRule="auto"/>
              <w:jc w:val="center"/>
              <w:rPr>
                <w:rFonts w:ascii="Arial" w:eastAsia="Times New Roman" w:hAnsi="Arial" w:cs="Arial"/>
                <w:sz w:val="18"/>
                <w:szCs w:val="18"/>
                <w:lang w:eastAsia="hr-HR"/>
              </w:rPr>
            </w:pPr>
          </w:p>
          <w:p w:rsidR="002C5FD1" w:rsidRPr="00545CC9" w:rsidRDefault="002C5FD1" w:rsidP="00656B3A">
            <w:pPr>
              <w:spacing w:after="0" w:line="240" w:lineRule="auto"/>
              <w:jc w:val="center"/>
              <w:rPr>
                <w:rFonts w:ascii="Arial" w:eastAsia="Times New Roman" w:hAnsi="Arial" w:cs="Arial"/>
                <w:sz w:val="18"/>
                <w:szCs w:val="18"/>
                <w:lang w:eastAsia="hr-HR"/>
              </w:rPr>
            </w:pPr>
          </w:p>
          <w:p w:rsidR="002C5FD1" w:rsidRPr="00545CC9" w:rsidRDefault="002C5FD1" w:rsidP="00656B3A">
            <w:pPr>
              <w:spacing w:after="0" w:line="240" w:lineRule="auto"/>
              <w:jc w:val="center"/>
              <w:rPr>
                <w:rFonts w:ascii="Arial" w:eastAsia="Times New Roman" w:hAnsi="Arial" w:cs="Arial"/>
                <w:sz w:val="18"/>
                <w:szCs w:val="18"/>
                <w:lang w:eastAsia="hr-HR"/>
              </w:rPr>
            </w:pPr>
          </w:p>
          <w:p w:rsidR="002C5FD1" w:rsidRPr="00545CC9" w:rsidRDefault="002C5FD1" w:rsidP="00656B3A">
            <w:pPr>
              <w:spacing w:after="0" w:line="240" w:lineRule="auto"/>
              <w:jc w:val="center"/>
              <w:rPr>
                <w:rFonts w:ascii="Arial" w:eastAsia="Times New Roman" w:hAnsi="Arial" w:cs="Arial"/>
                <w:sz w:val="18"/>
                <w:szCs w:val="18"/>
                <w:lang w:eastAsia="hr-HR"/>
              </w:rPr>
            </w:pPr>
          </w:p>
          <w:p w:rsidR="002C5FD1" w:rsidRPr="00545CC9" w:rsidRDefault="002C5FD1" w:rsidP="00656B3A">
            <w:pPr>
              <w:spacing w:after="0" w:line="240" w:lineRule="auto"/>
              <w:jc w:val="center"/>
              <w:rPr>
                <w:rFonts w:ascii="Arial" w:eastAsia="Times New Roman" w:hAnsi="Arial" w:cs="Arial"/>
                <w:sz w:val="18"/>
                <w:szCs w:val="18"/>
                <w:lang w:eastAsia="hr-HR"/>
              </w:rPr>
            </w:pPr>
          </w:p>
          <w:p w:rsidR="002C5FD1" w:rsidRPr="00545CC9" w:rsidRDefault="002C5FD1" w:rsidP="00656B3A">
            <w:pPr>
              <w:spacing w:after="0" w:line="240" w:lineRule="auto"/>
              <w:jc w:val="center"/>
              <w:rPr>
                <w:rFonts w:ascii="Arial" w:eastAsia="Times New Roman" w:hAnsi="Arial" w:cs="Arial"/>
                <w:sz w:val="18"/>
                <w:szCs w:val="18"/>
                <w:lang w:eastAsia="hr-HR"/>
              </w:rPr>
            </w:pPr>
          </w:p>
          <w:p w:rsidR="002C5FD1" w:rsidRPr="00545CC9" w:rsidRDefault="002C5FD1" w:rsidP="00656B3A">
            <w:pPr>
              <w:spacing w:after="0" w:line="240" w:lineRule="auto"/>
              <w:jc w:val="center"/>
              <w:rPr>
                <w:rFonts w:ascii="Arial" w:eastAsia="Times New Roman" w:hAnsi="Arial" w:cs="Arial"/>
                <w:sz w:val="18"/>
                <w:szCs w:val="18"/>
                <w:lang w:eastAsia="hr-HR"/>
              </w:rPr>
            </w:pPr>
          </w:p>
          <w:p w:rsidR="002C5FD1" w:rsidRPr="00545CC9" w:rsidRDefault="002C5FD1" w:rsidP="00656B3A">
            <w:pPr>
              <w:spacing w:after="0" w:line="240" w:lineRule="auto"/>
              <w:jc w:val="center"/>
              <w:rPr>
                <w:rFonts w:ascii="Arial" w:eastAsia="Times New Roman" w:hAnsi="Arial" w:cs="Arial"/>
                <w:sz w:val="18"/>
                <w:szCs w:val="18"/>
                <w:lang w:eastAsia="hr-HR"/>
              </w:rPr>
            </w:pPr>
          </w:p>
          <w:p w:rsidR="002C5FD1" w:rsidRPr="00545CC9" w:rsidRDefault="002C5FD1" w:rsidP="00656B3A">
            <w:pPr>
              <w:spacing w:after="0" w:line="240" w:lineRule="auto"/>
              <w:jc w:val="center"/>
              <w:rPr>
                <w:rFonts w:ascii="Arial" w:eastAsia="Times New Roman" w:hAnsi="Arial" w:cs="Arial"/>
                <w:sz w:val="18"/>
                <w:szCs w:val="18"/>
                <w:lang w:eastAsia="hr-HR"/>
              </w:rPr>
            </w:pPr>
          </w:p>
          <w:p w:rsidR="002C5FD1" w:rsidRPr="00545CC9" w:rsidRDefault="002C5FD1" w:rsidP="00656B3A">
            <w:pPr>
              <w:spacing w:after="0" w:line="240" w:lineRule="auto"/>
              <w:jc w:val="center"/>
              <w:rPr>
                <w:rFonts w:ascii="Arial" w:eastAsia="Times New Roman" w:hAnsi="Arial" w:cs="Arial"/>
                <w:sz w:val="18"/>
                <w:szCs w:val="18"/>
                <w:lang w:eastAsia="hr-HR"/>
              </w:rPr>
            </w:pPr>
          </w:p>
          <w:p w:rsidR="002C5FD1" w:rsidRPr="00545CC9" w:rsidRDefault="002C5FD1" w:rsidP="00656B3A">
            <w:pPr>
              <w:spacing w:after="0" w:line="240" w:lineRule="auto"/>
              <w:jc w:val="center"/>
              <w:rPr>
                <w:rFonts w:ascii="Arial" w:eastAsia="Times New Roman" w:hAnsi="Arial" w:cs="Arial"/>
                <w:sz w:val="18"/>
                <w:szCs w:val="18"/>
                <w:lang w:eastAsia="hr-HR"/>
              </w:rPr>
            </w:pPr>
          </w:p>
          <w:p w:rsidR="002C5FD1" w:rsidRPr="00545CC9" w:rsidRDefault="002C5FD1" w:rsidP="00656B3A">
            <w:pPr>
              <w:spacing w:after="0" w:line="240" w:lineRule="auto"/>
              <w:jc w:val="center"/>
              <w:rPr>
                <w:rFonts w:ascii="Arial" w:eastAsia="Times New Roman" w:hAnsi="Arial" w:cs="Arial"/>
                <w:sz w:val="18"/>
                <w:szCs w:val="18"/>
                <w:lang w:eastAsia="hr-HR"/>
              </w:rPr>
            </w:pPr>
          </w:p>
          <w:p w:rsidR="002C5FD1" w:rsidRPr="00545CC9" w:rsidRDefault="002C5FD1" w:rsidP="00656B3A">
            <w:pPr>
              <w:spacing w:after="0" w:line="240" w:lineRule="auto"/>
              <w:jc w:val="center"/>
              <w:rPr>
                <w:rFonts w:ascii="Arial" w:eastAsia="Times New Roman" w:hAnsi="Arial" w:cs="Arial"/>
                <w:sz w:val="18"/>
                <w:szCs w:val="18"/>
                <w:lang w:eastAsia="hr-HR"/>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545CC9" w:rsidRDefault="002C5FD1" w:rsidP="00656B3A">
            <w:pPr>
              <w:spacing w:after="0" w:line="240" w:lineRule="auto"/>
              <w:jc w:val="center"/>
              <w:rPr>
                <w:rFonts w:ascii="Arial" w:eastAsia="Times New Roman" w:hAnsi="Arial" w:cs="Arial"/>
                <w:sz w:val="18"/>
                <w:szCs w:val="18"/>
                <w:lang w:eastAsia="hr-HR"/>
              </w:rPr>
            </w:pPr>
            <w:r w:rsidRPr="00545CC9">
              <w:rPr>
                <w:rFonts w:ascii="Arial" w:eastAsia="Times New Roman" w:hAnsi="Arial" w:cs="Arial"/>
                <w:sz w:val="18"/>
                <w:szCs w:val="18"/>
                <w:lang w:eastAsia="hr-HR"/>
              </w:rPr>
              <w:lastRenderedPageBreak/>
              <w:t>Preventivne aktivnosti Labin Zdravog grada</w:t>
            </w:r>
          </w:p>
          <w:p w:rsidR="002C5FD1" w:rsidRPr="00545CC9" w:rsidRDefault="002C5FD1" w:rsidP="00656B3A">
            <w:pPr>
              <w:spacing w:after="0" w:line="240" w:lineRule="auto"/>
              <w:jc w:val="center"/>
              <w:rPr>
                <w:rFonts w:ascii="Arial" w:eastAsia="Times New Roman" w:hAnsi="Arial" w:cs="Arial"/>
                <w:sz w:val="18"/>
                <w:szCs w:val="18"/>
                <w:highlight w:val="yellow"/>
                <w:lang w:eastAsia="hr-HR"/>
              </w:rPr>
            </w:pPr>
          </w:p>
          <w:p w:rsidR="002C5FD1" w:rsidRPr="00545CC9" w:rsidRDefault="002C5FD1" w:rsidP="00656B3A">
            <w:pPr>
              <w:spacing w:after="0" w:line="240" w:lineRule="auto"/>
              <w:jc w:val="center"/>
              <w:rPr>
                <w:rFonts w:ascii="Arial" w:eastAsia="Times New Roman" w:hAnsi="Arial" w:cs="Arial"/>
                <w:sz w:val="18"/>
                <w:szCs w:val="18"/>
                <w:highlight w:val="yellow"/>
                <w:lang w:eastAsia="hr-HR"/>
              </w:rPr>
            </w:pPr>
          </w:p>
          <w:p w:rsidR="002C5FD1" w:rsidRPr="00545CC9" w:rsidRDefault="002C5FD1" w:rsidP="00656B3A">
            <w:pPr>
              <w:spacing w:after="0" w:line="240" w:lineRule="auto"/>
              <w:jc w:val="center"/>
              <w:rPr>
                <w:rFonts w:ascii="Arial" w:eastAsia="Times New Roman" w:hAnsi="Arial" w:cs="Arial"/>
                <w:sz w:val="18"/>
                <w:szCs w:val="18"/>
                <w:highlight w:val="yellow"/>
                <w:lang w:eastAsia="hr-HR"/>
              </w:rPr>
            </w:pPr>
          </w:p>
          <w:p w:rsidR="002C5FD1" w:rsidRPr="00545CC9" w:rsidRDefault="002C5FD1" w:rsidP="00656B3A">
            <w:pPr>
              <w:spacing w:after="0" w:line="240" w:lineRule="auto"/>
              <w:jc w:val="center"/>
              <w:rPr>
                <w:rFonts w:ascii="Arial" w:eastAsia="Times New Roman" w:hAnsi="Arial" w:cs="Arial"/>
                <w:sz w:val="18"/>
                <w:szCs w:val="18"/>
                <w:highlight w:val="yellow"/>
                <w:lang w:eastAsia="hr-HR"/>
              </w:rPr>
            </w:pPr>
          </w:p>
          <w:p w:rsidR="002C5FD1" w:rsidRPr="00545CC9" w:rsidRDefault="002C5FD1" w:rsidP="00656B3A">
            <w:pPr>
              <w:spacing w:after="0" w:line="240" w:lineRule="auto"/>
              <w:jc w:val="center"/>
              <w:rPr>
                <w:rFonts w:ascii="Arial" w:eastAsia="Times New Roman" w:hAnsi="Arial" w:cs="Arial"/>
                <w:sz w:val="18"/>
                <w:szCs w:val="18"/>
                <w:highlight w:val="yellow"/>
                <w:lang w:eastAsia="hr-HR"/>
              </w:rPr>
            </w:pPr>
          </w:p>
          <w:p w:rsidR="002C5FD1" w:rsidRPr="00545CC9" w:rsidRDefault="002C5FD1" w:rsidP="00656B3A">
            <w:pPr>
              <w:spacing w:after="0" w:line="240" w:lineRule="auto"/>
              <w:jc w:val="center"/>
              <w:rPr>
                <w:rFonts w:ascii="Arial" w:eastAsia="Times New Roman" w:hAnsi="Arial" w:cs="Arial"/>
                <w:sz w:val="18"/>
                <w:szCs w:val="18"/>
                <w:highlight w:val="yellow"/>
                <w:lang w:eastAsia="hr-HR"/>
              </w:rPr>
            </w:pPr>
          </w:p>
          <w:p w:rsidR="002C5FD1" w:rsidRPr="00545CC9" w:rsidRDefault="002C5FD1" w:rsidP="00656B3A">
            <w:pPr>
              <w:spacing w:after="0" w:line="240" w:lineRule="auto"/>
              <w:jc w:val="center"/>
              <w:rPr>
                <w:rFonts w:ascii="Arial" w:eastAsia="Times New Roman" w:hAnsi="Arial" w:cs="Arial"/>
                <w:sz w:val="18"/>
                <w:szCs w:val="18"/>
                <w:highlight w:val="yellow"/>
                <w:lang w:eastAsia="hr-HR"/>
              </w:rPr>
            </w:pPr>
          </w:p>
          <w:p w:rsidR="002C5FD1" w:rsidRPr="00545CC9" w:rsidRDefault="002C5FD1" w:rsidP="00656B3A">
            <w:pPr>
              <w:spacing w:after="0" w:line="240" w:lineRule="auto"/>
              <w:jc w:val="center"/>
              <w:rPr>
                <w:rFonts w:ascii="Arial" w:eastAsia="Times New Roman" w:hAnsi="Arial" w:cs="Arial"/>
                <w:sz w:val="18"/>
                <w:szCs w:val="18"/>
                <w:highlight w:val="yellow"/>
                <w:lang w:eastAsia="hr-HR"/>
              </w:rPr>
            </w:pPr>
          </w:p>
          <w:p w:rsidR="002C5FD1" w:rsidRPr="00545CC9" w:rsidRDefault="002C5FD1" w:rsidP="00656B3A">
            <w:pPr>
              <w:spacing w:after="0" w:line="240" w:lineRule="auto"/>
              <w:jc w:val="center"/>
              <w:rPr>
                <w:rFonts w:ascii="Arial" w:eastAsia="Times New Roman" w:hAnsi="Arial" w:cs="Arial"/>
                <w:sz w:val="18"/>
                <w:szCs w:val="18"/>
                <w:highlight w:val="yellow"/>
                <w:lang w:eastAsia="hr-HR"/>
              </w:rPr>
            </w:pPr>
          </w:p>
          <w:p w:rsidR="002C5FD1" w:rsidRPr="00545CC9" w:rsidRDefault="002C5FD1" w:rsidP="00656B3A">
            <w:pPr>
              <w:spacing w:after="0" w:line="240" w:lineRule="auto"/>
              <w:jc w:val="center"/>
              <w:rPr>
                <w:rFonts w:ascii="Arial" w:eastAsia="Times New Roman" w:hAnsi="Arial" w:cs="Arial"/>
                <w:sz w:val="18"/>
                <w:szCs w:val="18"/>
                <w:highlight w:val="yellow"/>
                <w:lang w:eastAsia="hr-HR"/>
              </w:rPr>
            </w:pPr>
          </w:p>
          <w:p w:rsidR="002C5FD1" w:rsidRPr="00545CC9" w:rsidRDefault="002C5FD1" w:rsidP="00656B3A">
            <w:pPr>
              <w:spacing w:after="0" w:line="240" w:lineRule="auto"/>
              <w:jc w:val="center"/>
              <w:rPr>
                <w:rFonts w:ascii="Arial" w:eastAsia="Times New Roman" w:hAnsi="Arial" w:cs="Arial"/>
                <w:sz w:val="18"/>
                <w:szCs w:val="18"/>
                <w:highlight w:val="yellow"/>
                <w:lang w:eastAsia="hr-HR"/>
              </w:rPr>
            </w:pPr>
          </w:p>
          <w:p w:rsidR="002C5FD1" w:rsidRPr="00545CC9" w:rsidRDefault="002C5FD1" w:rsidP="00656B3A">
            <w:pPr>
              <w:spacing w:after="0" w:line="240" w:lineRule="auto"/>
              <w:jc w:val="center"/>
              <w:rPr>
                <w:rFonts w:ascii="Arial" w:eastAsia="Times New Roman" w:hAnsi="Arial" w:cs="Arial"/>
                <w:sz w:val="18"/>
                <w:szCs w:val="18"/>
                <w:highlight w:val="yellow"/>
                <w:lang w:eastAsia="hr-HR"/>
              </w:rPr>
            </w:pPr>
          </w:p>
          <w:p w:rsidR="002C5FD1" w:rsidRPr="00545CC9" w:rsidRDefault="002C5FD1" w:rsidP="00656B3A">
            <w:pPr>
              <w:spacing w:after="0" w:line="240" w:lineRule="auto"/>
              <w:jc w:val="center"/>
              <w:rPr>
                <w:rFonts w:ascii="Arial" w:eastAsia="Times New Roman" w:hAnsi="Arial" w:cs="Arial"/>
                <w:sz w:val="18"/>
                <w:szCs w:val="18"/>
                <w:highlight w:val="yellow"/>
                <w:lang w:eastAsia="hr-HR"/>
              </w:rPr>
            </w:pPr>
          </w:p>
          <w:p w:rsidR="002C5FD1" w:rsidRPr="00545CC9" w:rsidRDefault="002C5FD1" w:rsidP="00656B3A">
            <w:pPr>
              <w:spacing w:after="0" w:line="240" w:lineRule="auto"/>
              <w:jc w:val="center"/>
              <w:rPr>
                <w:rFonts w:ascii="Arial" w:eastAsia="Times New Roman" w:hAnsi="Arial" w:cs="Arial"/>
                <w:sz w:val="18"/>
                <w:szCs w:val="18"/>
                <w:highlight w:val="yellow"/>
                <w:lang w:eastAsia="hr-HR"/>
              </w:rPr>
            </w:pPr>
          </w:p>
          <w:p w:rsidR="002C5FD1" w:rsidRPr="00545CC9" w:rsidRDefault="002C5FD1" w:rsidP="00656B3A">
            <w:pPr>
              <w:spacing w:after="0" w:line="240" w:lineRule="auto"/>
              <w:jc w:val="center"/>
              <w:rPr>
                <w:rFonts w:ascii="Arial" w:eastAsia="Times New Roman" w:hAnsi="Arial" w:cs="Arial"/>
                <w:sz w:val="18"/>
                <w:szCs w:val="18"/>
                <w:highlight w:val="yellow"/>
                <w:lang w:eastAsia="hr-HR"/>
              </w:rPr>
            </w:pPr>
          </w:p>
          <w:p w:rsidR="002C5FD1" w:rsidRPr="00545CC9" w:rsidRDefault="002C5FD1" w:rsidP="00656B3A">
            <w:pPr>
              <w:spacing w:after="0" w:line="240" w:lineRule="auto"/>
              <w:jc w:val="center"/>
              <w:rPr>
                <w:rFonts w:ascii="Arial" w:eastAsia="Times New Roman" w:hAnsi="Arial" w:cs="Arial"/>
                <w:sz w:val="18"/>
                <w:szCs w:val="18"/>
                <w:highlight w:val="yellow"/>
                <w:lang w:eastAsia="hr-HR"/>
              </w:rPr>
            </w:pPr>
          </w:p>
          <w:p w:rsidR="002C5FD1" w:rsidRPr="00545CC9" w:rsidRDefault="002C5FD1" w:rsidP="00656B3A">
            <w:pPr>
              <w:spacing w:after="0" w:line="240" w:lineRule="auto"/>
              <w:jc w:val="center"/>
              <w:rPr>
                <w:rFonts w:ascii="Arial" w:eastAsia="Times New Roman" w:hAnsi="Arial" w:cs="Arial"/>
                <w:sz w:val="18"/>
                <w:szCs w:val="18"/>
                <w:highlight w:val="yellow"/>
                <w:lang w:eastAsia="hr-HR"/>
              </w:rPr>
            </w:pPr>
          </w:p>
          <w:p w:rsidR="002C5FD1" w:rsidRPr="00545CC9" w:rsidRDefault="002C5FD1" w:rsidP="00656B3A">
            <w:pPr>
              <w:spacing w:after="0" w:line="240" w:lineRule="auto"/>
              <w:jc w:val="center"/>
              <w:rPr>
                <w:rFonts w:ascii="Arial" w:eastAsia="Times New Roman" w:hAnsi="Arial" w:cs="Arial"/>
                <w:sz w:val="18"/>
                <w:szCs w:val="18"/>
                <w:highlight w:val="yellow"/>
                <w:lang w:eastAsia="hr-HR"/>
              </w:rPr>
            </w:pPr>
          </w:p>
          <w:p w:rsidR="002C5FD1" w:rsidRPr="00545CC9" w:rsidRDefault="002C5FD1" w:rsidP="00656B3A">
            <w:pPr>
              <w:spacing w:after="0" w:line="240" w:lineRule="auto"/>
              <w:jc w:val="center"/>
              <w:rPr>
                <w:rFonts w:ascii="Arial" w:eastAsia="Times New Roman" w:hAnsi="Arial" w:cs="Arial"/>
                <w:sz w:val="18"/>
                <w:szCs w:val="18"/>
                <w:highlight w:val="yellow"/>
                <w:lang w:eastAsia="hr-HR"/>
              </w:rPr>
            </w:pPr>
          </w:p>
          <w:p w:rsidR="002C5FD1" w:rsidRPr="00545CC9" w:rsidRDefault="002C5FD1" w:rsidP="00656B3A">
            <w:pPr>
              <w:spacing w:after="0" w:line="240" w:lineRule="auto"/>
              <w:jc w:val="center"/>
              <w:rPr>
                <w:rFonts w:ascii="Arial" w:eastAsia="Times New Roman" w:hAnsi="Arial" w:cs="Arial"/>
                <w:sz w:val="18"/>
                <w:szCs w:val="18"/>
                <w:highlight w:val="yellow"/>
                <w:lang w:eastAsia="hr-HR"/>
              </w:rPr>
            </w:pPr>
          </w:p>
          <w:p w:rsidR="002C5FD1" w:rsidRPr="00545CC9" w:rsidRDefault="002C5FD1" w:rsidP="00656B3A">
            <w:pPr>
              <w:spacing w:after="0" w:line="240" w:lineRule="auto"/>
              <w:jc w:val="center"/>
              <w:rPr>
                <w:rFonts w:ascii="Arial" w:eastAsia="Times New Roman" w:hAnsi="Arial" w:cs="Arial"/>
                <w:sz w:val="18"/>
                <w:szCs w:val="18"/>
                <w:highlight w:val="yellow"/>
                <w:lang w:eastAsia="hr-HR"/>
              </w:rPr>
            </w:pPr>
          </w:p>
          <w:p w:rsidR="002C5FD1" w:rsidRPr="00545CC9" w:rsidRDefault="002C5FD1" w:rsidP="00656B3A">
            <w:pPr>
              <w:spacing w:after="0" w:line="240" w:lineRule="auto"/>
              <w:jc w:val="center"/>
              <w:rPr>
                <w:rFonts w:ascii="Arial" w:eastAsia="Times New Roman" w:hAnsi="Arial" w:cs="Arial"/>
                <w:sz w:val="18"/>
                <w:szCs w:val="18"/>
                <w:highlight w:val="yellow"/>
                <w:lang w:eastAsia="hr-HR"/>
              </w:rPr>
            </w:pPr>
          </w:p>
          <w:p w:rsidR="002C5FD1" w:rsidRPr="00545CC9" w:rsidRDefault="002C5FD1" w:rsidP="00656B3A">
            <w:pPr>
              <w:spacing w:after="0" w:line="240" w:lineRule="auto"/>
              <w:jc w:val="center"/>
              <w:rPr>
                <w:rFonts w:ascii="Arial" w:eastAsia="Times New Roman" w:hAnsi="Arial" w:cs="Arial"/>
                <w:sz w:val="18"/>
                <w:szCs w:val="18"/>
                <w:highlight w:val="yellow"/>
                <w:lang w:eastAsia="hr-HR"/>
              </w:rPr>
            </w:pPr>
          </w:p>
          <w:p w:rsidR="002C5FD1" w:rsidRPr="00545CC9" w:rsidRDefault="002C5FD1" w:rsidP="00656B3A">
            <w:pPr>
              <w:spacing w:after="0" w:line="240" w:lineRule="auto"/>
              <w:jc w:val="center"/>
              <w:rPr>
                <w:rFonts w:ascii="Arial" w:eastAsia="Times New Roman" w:hAnsi="Arial" w:cs="Arial"/>
                <w:sz w:val="18"/>
                <w:szCs w:val="18"/>
                <w:highlight w:val="yellow"/>
                <w:lang w:eastAsia="hr-HR"/>
              </w:rPr>
            </w:pPr>
          </w:p>
          <w:p w:rsidR="002C5FD1" w:rsidRPr="00545CC9" w:rsidRDefault="002C5FD1" w:rsidP="00656B3A">
            <w:pPr>
              <w:spacing w:after="0" w:line="240" w:lineRule="auto"/>
              <w:jc w:val="center"/>
              <w:rPr>
                <w:rFonts w:ascii="Arial" w:eastAsia="Times New Roman" w:hAnsi="Arial" w:cs="Arial"/>
                <w:sz w:val="18"/>
                <w:szCs w:val="18"/>
                <w:highlight w:val="yellow"/>
                <w:lang w:eastAsia="hr-HR"/>
              </w:rPr>
            </w:pPr>
          </w:p>
          <w:p w:rsidR="002C5FD1" w:rsidRPr="00545CC9" w:rsidRDefault="002C5FD1" w:rsidP="00656B3A">
            <w:pPr>
              <w:spacing w:after="0" w:line="240" w:lineRule="auto"/>
              <w:jc w:val="center"/>
              <w:rPr>
                <w:rFonts w:ascii="Arial" w:eastAsia="Times New Roman" w:hAnsi="Arial" w:cs="Arial"/>
                <w:sz w:val="18"/>
                <w:szCs w:val="18"/>
                <w:highlight w:val="yellow"/>
                <w:lang w:eastAsia="hr-HR"/>
              </w:rPr>
            </w:pPr>
          </w:p>
          <w:p w:rsidR="002C5FD1" w:rsidRPr="00545CC9" w:rsidRDefault="002C5FD1" w:rsidP="00656B3A">
            <w:pPr>
              <w:spacing w:after="0" w:line="240" w:lineRule="auto"/>
              <w:jc w:val="center"/>
              <w:rPr>
                <w:rFonts w:ascii="Arial" w:eastAsia="Times New Roman" w:hAnsi="Arial" w:cs="Arial"/>
                <w:sz w:val="18"/>
                <w:szCs w:val="18"/>
                <w:highlight w:val="yellow"/>
                <w:lang w:eastAsia="hr-HR"/>
              </w:rPr>
            </w:pPr>
          </w:p>
          <w:p w:rsidR="002C5FD1" w:rsidRPr="00545CC9" w:rsidRDefault="002C5FD1" w:rsidP="00656B3A">
            <w:pPr>
              <w:spacing w:after="0" w:line="240" w:lineRule="auto"/>
              <w:jc w:val="center"/>
              <w:rPr>
                <w:rFonts w:ascii="Arial" w:eastAsia="Times New Roman" w:hAnsi="Arial" w:cs="Arial"/>
                <w:sz w:val="18"/>
                <w:szCs w:val="18"/>
                <w:highlight w:val="yellow"/>
                <w:lang w:eastAsia="hr-HR"/>
              </w:rPr>
            </w:pPr>
          </w:p>
          <w:p w:rsidR="002C5FD1" w:rsidRPr="00545CC9" w:rsidRDefault="002C5FD1" w:rsidP="00656B3A">
            <w:pPr>
              <w:spacing w:after="0" w:line="240" w:lineRule="auto"/>
              <w:jc w:val="center"/>
              <w:rPr>
                <w:rFonts w:ascii="Arial" w:eastAsia="Times New Roman" w:hAnsi="Arial" w:cs="Arial"/>
                <w:sz w:val="18"/>
                <w:szCs w:val="18"/>
                <w:highlight w:val="yellow"/>
                <w:lang w:eastAsia="hr-HR"/>
              </w:rPr>
            </w:pPr>
          </w:p>
          <w:p w:rsidR="002C5FD1" w:rsidRPr="00545CC9" w:rsidRDefault="002C5FD1" w:rsidP="00656B3A">
            <w:pPr>
              <w:spacing w:after="0" w:line="240" w:lineRule="auto"/>
              <w:jc w:val="center"/>
              <w:rPr>
                <w:rFonts w:ascii="Arial" w:eastAsia="Times New Roman" w:hAnsi="Arial" w:cs="Arial"/>
                <w:sz w:val="18"/>
                <w:szCs w:val="18"/>
                <w:highlight w:val="yellow"/>
                <w:lang w:eastAsia="hr-HR"/>
              </w:rPr>
            </w:pPr>
          </w:p>
          <w:p w:rsidR="002C5FD1" w:rsidRPr="00545CC9" w:rsidRDefault="002C5FD1" w:rsidP="00656B3A">
            <w:pPr>
              <w:spacing w:after="0" w:line="240" w:lineRule="auto"/>
              <w:jc w:val="center"/>
              <w:rPr>
                <w:rFonts w:ascii="Arial" w:eastAsia="Times New Roman" w:hAnsi="Arial" w:cs="Arial"/>
                <w:sz w:val="18"/>
                <w:szCs w:val="18"/>
                <w:highlight w:val="yellow"/>
                <w:lang w:eastAsia="hr-HR"/>
              </w:rPr>
            </w:pPr>
          </w:p>
          <w:p w:rsidR="002C5FD1" w:rsidRPr="00545CC9" w:rsidRDefault="002C5FD1" w:rsidP="00656B3A">
            <w:pPr>
              <w:spacing w:after="0" w:line="240" w:lineRule="auto"/>
              <w:jc w:val="center"/>
              <w:rPr>
                <w:rFonts w:ascii="Arial" w:eastAsia="Times New Roman" w:hAnsi="Arial" w:cs="Arial"/>
                <w:sz w:val="18"/>
                <w:szCs w:val="18"/>
                <w:highlight w:val="yellow"/>
                <w:lang w:eastAsia="hr-HR"/>
              </w:rPr>
            </w:pPr>
          </w:p>
          <w:p w:rsidR="002C5FD1" w:rsidRPr="00545CC9" w:rsidRDefault="002C5FD1" w:rsidP="00656B3A">
            <w:pPr>
              <w:spacing w:after="0" w:line="240" w:lineRule="auto"/>
              <w:jc w:val="center"/>
              <w:rPr>
                <w:rFonts w:ascii="Arial" w:eastAsia="Times New Roman" w:hAnsi="Arial" w:cs="Arial"/>
                <w:sz w:val="18"/>
                <w:szCs w:val="18"/>
                <w:highlight w:val="yellow"/>
                <w:lang w:eastAsia="hr-HR"/>
              </w:rPr>
            </w:pPr>
          </w:p>
          <w:p w:rsidR="002C5FD1" w:rsidRPr="00545CC9" w:rsidRDefault="002C5FD1" w:rsidP="00656B3A">
            <w:pPr>
              <w:spacing w:after="0" w:line="240" w:lineRule="auto"/>
              <w:jc w:val="center"/>
              <w:rPr>
                <w:rFonts w:ascii="Arial" w:eastAsia="Times New Roman" w:hAnsi="Arial" w:cs="Arial"/>
                <w:sz w:val="18"/>
                <w:szCs w:val="18"/>
                <w:highlight w:val="yellow"/>
                <w:lang w:eastAsia="hr-HR"/>
              </w:rPr>
            </w:pP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545CC9" w:rsidRDefault="002C5FD1" w:rsidP="00656B3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lastRenderedPageBreak/>
              <w:t>190.000</w:t>
            </w:r>
          </w:p>
        </w:tc>
        <w:tc>
          <w:tcPr>
            <w:tcW w:w="832" w:type="dxa"/>
            <w:gridSpan w:val="3"/>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tabs>
                <w:tab w:val="left" w:pos="825"/>
              </w:tabs>
              <w:jc w:val="center"/>
              <w:rPr>
                <w:rFonts w:ascii="Arial" w:eastAsia="Times New Roman" w:hAnsi="Arial" w:cs="Arial"/>
                <w:sz w:val="18"/>
                <w:szCs w:val="18"/>
                <w:lang w:eastAsia="hr-HR"/>
              </w:rPr>
            </w:pPr>
            <w:r>
              <w:rPr>
                <w:rFonts w:ascii="Arial" w:eastAsia="Times New Roman" w:hAnsi="Arial" w:cs="Arial"/>
                <w:sz w:val="18"/>
                <w:szCs w:val="18"/>
                <w:lang w:eastAsia="hr-HR"/>
              </w:rPr>
              <w:t>210.000</w:t>
            </w:r>
          </w:p>
        </w:tc>
        <w:tc>
          <w:tcPr>
            <w:tcW w:w="1295" w:type="dxa"/>
            <w:gridSpan w:val="3"/>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210.000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210.000</w:t>
            </w:r>
          </w:p>
        </w:tc>
        <w:tc>
          <w:tcPr>
            <w:tcW w:w="850" w:type="dxa"/>
            <w:gridSpan w:val="3"/>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rPr>
                <w:rFonts w:ascii="Arial" w:eastAsia="Times New Roman" w:hAnsi="Arial" w:cs="Arial"/>
                <w:sz w:val="18"/>
                <w:szCs w:val="18"/>
                <w:lang w:eastAsia="hr-HR"/>
              </w:rPr>
            </w:pPr>
            <w:r w:rsidRPr="00545CC9">
              <w:rPr>
                <w:rFonts w:ascii="Arial" w:eastAsia="Times New Roman" w:hAnsi="Arial" w:cs="Arial"/>
                <w:sz w:val="18"/>
                <w:szCs w:val="18"/>
                <w:lang w:eastAsia="hr-HR"/>
              </w:rPr>
              <w:t>U provedbi</w:t>
            </w:r>
          </w:p>
        </w:tc>
        <w:tc>
          <w:tcPr>
            <w:tcW w:w="1418" w:type="dxa"/>
            <w:gridSpan w:val="3"/>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Vesna Blažina Hatić, </w:t>
            </w:r>
          </w:p>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Marina Brezac;</w:t>
            </w:r>
          </w:p>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voditeljice različitih programa:</w:t>
            </w:r>
          </w:p>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Hasnija Karlović, Sabrina Stemberga Vidak,, </w:t>
            </w:r>
          </w:p>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Alida Blašković,</w:t>
            </w:r>
          </w:p>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lastRenderedPageBreak/>
              <w:t xml:space="preserve">Narcisa Adalgisa Škopac, </w:t>
            </w:r>
          </w:p>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Sonja Škalamera, Laura Kokot, Ana Paliska, Silvija Česnik Roce, </w:t>
            </w:r>
          </w:p>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Silva Tenčić Stemberger, Jasmina Beloč, </w:t>
            </w:r>
          </w:p>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Ivana Graiparić Fable, </w:t>
            </w:r>
          </w:p>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Julija Štemberga, Božena Vutuc Franković, Anna Goreta Giannini</w:t>
            </w:r>
          </w:p>
        </w:tc>
        <w:tc>
          <w:tcPr>
            <w:tcW w:w="1846" w:type="dxa"/>
            <w:gridSpan w:val="4"/>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rPr>
                <w:rFonts w:ascii="Arial" w:eastAsia="Times New Roman" w:hAnsi="Arial" w:cs="Arial"/>
                <w:sz w:val="18"/>
                <w:szCs w:val="18"/>
                <w:lang w:eastAsia="hr-HR"/>
              </w:rPr>
            </w:pPr>
            <w:r w:rsidRPr="00545CC9">
              <w:rPr>
                <w:rFonts w:ascii="Arial" w:eastAsia="Times New Roman" w:hAnsi="Arial" w:cs="Arial"/>
                <w:sz w:val="18"/>
                <w:szCs w:val="18"/>
                <w:lang w:eastAsia="hr-HR"/>
              </w:rPr>
              <w:t>Likovne radionice, dramska radionica i glazbeno- scenska radionica, vježbe za osobe treće životne dobi, obuka mladih vijećnika kroz Gradsko vijeće mladih</w:t>
            </w:r>
          </w:p>
        </w:tc>
        <w:tc>
          <w:tcPr>
            <w:tcW w:w="993" w:type="dxa"/>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rPr>
                <w:rFonts w:ascii="Arial" w:eastAsia="Times New Roman" w:hAnsi="Arial" w:cs="Arial"/>
                <w:sz w:val="18"/>
                <w:szCs w:val="18"/>
                <w:lang w:eastAsia="hr-HR"/>
              </w:rPr>
            </w:pPr>
          </w:p>
          <w:p w:rsidR="002C5FD1" w:rsidRPr="00545CC9" w:rsidRDefault="002C5FD1" w:rsidP="00656B3A">
            <w:pPr>
              <w:rPr>
                <w:rFonts w:ascii="Arial" w:eastAsia="Times New Roman" w:hAnsi="Arial" w:cs="Arial"/>
                <w:sz w:val="18"/>
                <w:szCs w:val="18"/>
                <w:lang w:eastAsia="hr-HR"/>
              </w:rPr>
            </w:pPr>
          </w:p>
          <w:p w:rsidR="002C5FD1" w:rsidRPr="00545CC9" w:rsidRDefault="002C5FD1" w:rsidP="00656B3A">
            <w:pPr>
              <w:rPr>
                <w:rFonts w:ascii="Arial" w:eastAsia="Times New Roman" w:hAnsi="Arial" w:cs="Arial"/>
                <w:sz w:val="18"/>
                <w:szCs w:val="18"/>
                <w:lang w:eastAsia="hr-HR"/>
              </w:rPr>
            </w:pPr>
          </w:p>
          <w:p w:rsidR="002C5FD1" w:rsidRPr="00545CC9" w:rsidRDefault="002C5FD1" w:rsidP="00656B3A">
            <w:pPr>
              <w:rPr>
                <w:rFonts w:ascii="Arial" w:eastAsia="Times New Roman" w:hAnsi="Arial" w:cs="Arial"/>
                <w:sz w:val="18"/>
                <w:szCs w:val="18"/>
                <w:lang w:eastAsia="hr-HR"/>
              </w:rPr>
            </w:pPr>
            <w:r w:rsidRPr="00545CC9">
              <w:rPr>
                <w:rFonts w:ascii="Arial" w:eastAsia="Times New Roman" w:hAnsi="Arial" w:cs="Arial"/>
                <w:sz w:val="18"/>
                <w:szCs w:val="18"/>
                <w:lang w:eastAsia="hr-HR"/>
              </w:rPr>
              <w:t>Djeca, mladi i osobe treće životne dobi</w:t>
            </w:r>
          </w:p>
        </w:tc>
        <w:tc>
          <w:tcPr>
            <w:tcW w:w="1111" w:type="dxa"/>
            <w:gridSpan w:val="3"/>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rPr>
                <w:rFonts w:ascii="Arial" w:eastAsia="Times New Roman" w:hAnsi="Arial" w:cs="Arial"/>
                <w:sz w:val="18"/>
                <w:szCs w:val="18"/>
                <w:lang w:eastAsia="hr-HR"/>
              </w:rPr>
            </w:pPr>
          </w:p>
          <w:p w:rsidR="002C5FD1" w:rsidRPr="00545CC9" w:rsidRDefault="002C5FD1" w:rsidP="00656B3A">
            <w:pPr>
              <w:rPr>
                <w:rFonts w:ascii="Arial" w:eastAsia="Times New Roman" w:hAnsi="Arial" w:cs="Arial"/>
                <w:sz w:val="18"/>
                <w:szCs w:val="18"/>
                <w:lang w:eastAsia="hr-HR"/>
              </w:rPr>
            </w:pPr>
          </w:p>
          <w:p w:rsidR="002C5FD1" w:rsidRPr="00545CC9" w:rsidRDefault="002C5FD1" w:rsidP="00656B3A">
            <w:pPr>
              <w:rPr>
                <w:rFonts w:ascii="Arial" w:eastAsia="Times New Roman" w:hAnsi="Arial" w:cs="Arial"/>
                <w:sz w:val="18"/>
                <w:szCs w:val="18"/>
                <w:lang w:eastAsia="hr-HR"/>
              </w:rPr>
            </w:pPr>
          </w:p>
          <w:p w:rsidR="002C5FD1" w:rsidRPr="00545CC9" w:rsidRDefault="002C5FD1" w:rsidP="00656B3A">
            <w:pPr>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Kvalitetno i kreativno provedeno slobodno vrijeme djece, mladih i osoba </w:t>
            </w:r>
            <w:r w:rsidRPr="00545CC9">
              <w:rPr>
                <w:rFonts w:ascii="Arial" w:eastAsia="Times New Roman" w:hAnsi="Arial" w:cs="Arial"/>
                <w:sz w:val="18"/>
                <w:szCs w:val="18"/>
                <w:lang w:eastAsia="hr-HR"/>
              </w:rPr>
              <w:lastRenderedPageBreak/>
              <w:t>treće životne dobi</w:t>
            </w:r>
          </w:p>
        </w:tc>
      </w:tr>
      <w:tr w:rsidR="002C5FD1" w:rsidRPr="00545CC9" w:rsidTr="00656B3A">
        <w:trPr>
          <w:trHeight w:val="779"/>
        </w:trPr>
        <w:tc>
          <w:tcPr>
            <w:tcW w:w="11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5FD1" w:rsidRPr="00545CC9" w:rsidRDefault="002C5FD1" w:rsidP="00656B3A">
            <w:pPr>
              <w:spacing w:after="0" w:line="240" w:lineRule="auto"/>
              <w:rPr>
                <w:rFonts w:ascii="Arial" w:eastAsia="Times New Roman" w:hAnsi="Arial" w:cs="Arial"/>
                <w:b/>
                <w:bCs/>
                <w:sz w:val="18"/>
                <w:szCs w:val="18"/>
                <w:lang w:val="it-IT" w:eastAsia="hr-HR"/>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P5008/A500001</w:t>
            </w: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Hitna medicinska pomoć</w:t>
            </w: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545CC9" w:rsidRDefault="002C5FD1" w:rsidP="00656B3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551.500</w:t>
            </w:r>
          </w:p>
        </w:tc>
        <w:tc>
          <w:tcPr>
            <w:tcW w:w="832" w:type="dxa"/>
            <w:gridSpan w:val="3"/>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jc w:val="center"/>
              <w:rPr>
                <w:rFonts w:ascii="Arial" w:eastAsia="Times New Roman" w:hAnsi="Arial" w:cs="Arial"/>
                <w:sz w:val="18"/>
                <w:szCs w:val="18"/>
                <w:lang w:eastAsia="hr-HR"/>
              </w:rPr>
            </w:pPr>
            <w:r>
              <w:rPr>
                <w:rFonts w:ascii="Arial" w:eastAsia="Times New Roman" w:hAnsi="Arial" w:cs="Arial"/>
                <w:sz w:val="18"/>
                <w:szCs w:val="18"/>
                <w:lang w:eastAsia="hr-HR"/>
              </w:rPr>
              <w:t>551.500</w:t>
            </w:r>
          </w:p>
        </w:tc>
        <w:tc>
          <w:tcPr>
            <w:tcW w:w="1295" w:type="dxa"/>
            <w:gridSpan w:val="3"/>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551.500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551.500</w:t>
            </w:r>
          </w:p>
        </w:tc>
        <w:tc>
          <w:tcPr>
            <w:tcW w:w="850" w:type="dxa"/>
            <w:gridSpan w:val="3"/>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U provedbi</w:t>
            </w:r>
          </w:p>
        </w:tc>
        <w:tc>
          <w:tcPr>
            <w:tcW w:w="1418" w:type="dxa"/>
            <w:gridSpan w:val="3"/>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Djelatnici Istarskih Domova zdravlja i Zavoda za hitnu medicinu Istarske županije</w:t>
            </w:r>
          </w:p>
        </w:tc>
        <w:tc>
          <w:tcPr>
            <w:tcW w:w="1846" w:type="dxa"/>
            <w:gridSpan w:val="4"/>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Sufinanciranje opremanja timova hitne medicinske pomoći</w:t>
            </w:r>
          </w:p>
        </w:tc>
        <w:tc>
          <w:tcPr>
            <w:tcW w:w="993" w:type="dxa"/>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Građani grada Labina, turisti tijekom ljetne sezone</w:t>
            </w:r>
          </w:p>
        </w:tc>
        <w:tc>
          <w:tcPr>
            <w:tcW w:w="1111" w:type="dxa"/>
            <w:gridSpan w:val="3"/>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Pružene zdravstvene usluge i poboljšanje zdravlja</w:t>
            </w:r>
          </w:p>
        </w:tc>
      </w:tr>
      <w:tr w:rsidR="002C5FD1" w:rsidRPr="00545CC9" w:rsidTr="00656B3A">
        <w:trPr>
          <w:trHeight w:val="779"/>
        </w:trPr>
        <w:tc>
          <w:tcPr>
            <w:tcW w:w="11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5FD1" w:rsidRPr="00545CC9" w:rsidRDefault="002C5FD1" w:rsidP="00656B3A">
            <w:pPr>
              <w:spacing w:after="0" w:line="240" w:lineRule="auto"/>
              <w:rPr>
                <w:rFonts w:ascii="Arial" w:eastAsia="Times New Roman" w:hAnsi="Arial" w:cs="Arial"/>
                <w:b/>
                <w:bCs/>
                <w:sz w:val="18"/>
                <w:szCs w:val="18"/>
                <w:lang w:eastAsia="hr-HR"/>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P5008/A500002</w:t>
            </w: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Rano otkrivanje raka dojke</w:t>
            </w: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545CC9" w:rsidRDefault="002C5FD1" w:rsidP="00656B3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71.500</w:t>
            </w:r>
          </w:p>
        </w:tc>
        <w:tc>
          <w:tcPr>
            <w:tcW w:w="832" w:type="dxa"/>
            <w:gridSpan w:val="3"/>
            <w:tcBorders>
              <w:top w:val="single" w:sz="4" w:space="0" w:color="auto"/>
              <w:left w:val="single" w:sz="4" w:space="0" w:color="auto"/>
              <w:bottom w:val="single" w:sz="4" w:space="0" w:color="auto"/>
              <w:right w:val="single" w:sz="4" w:space="0" w:color="auto"/>
            </w:tcBorders>
          </w:tcPr>
          <w:p w:rsidR="002C5FD1" w:rsidRDefault="002C5FD1" w:rsidP="00656B3A">
            <w:pPr>
              <w:spacing w:after="0" w:line="240" w:lineRule="auto"/>
              <w:jc w:val="center"/>
              <w:rPr>
                <w:rFonts w:ascii="Arial" w:eastAsia="Times New Roman" w:hAnsi="Arial" w:cs="Arial"/>
                <w:sz w:val="18"/>
                <w:szCs w:val="18"/>
                <w:lang w:eastAsia="hr-HR"/>
              </w:rPr>
            </w:pPr>
          </w:p>
          <w:p w:rsidR="002C5FD1" w:rsidRDefault="002C5FD1" w:rsidP="00656B3A">
            <w:pPr>
              <w:spacing w:after="0" w:line="240" w:lineRule="auto"/>
              <w:jc w:val="center"/>
              <w:rPr>
                <w:rFonts w:ascii="Arial" w:eastAsia="Times New Roman" w:hAnsi="Arial" w:cs="Arial"/>
                <w:sz w:val="18"/>
                <w:szCs w:val="18"/>
                <w:lang w:eastAsia="hr-HR"/>
              </w:rPr>
            </w:pPr>
          </w:p>
          <w:p w:rsidR="002C5FD1" w:rsidRDefault="002C5FD1" w:rsidP="00656B3A">
            <w:pPr>
              <w:spacing w:after="0" w:line="240" w:lineRule="auto"/>
              <w:jc w:val="center"/>
              <w:rPr>
                <w:rFonts w:ascii="Arial" w:eastAsia="Times New Roman" w:hAnsi="Arial" w:cs="Arial"/>
                <w:sz w:val="18"/>
                <w:szCs w:val="18"/>
                <w:lang w:eastAsia="hr-HR"/>
              </w:rPr>
            </w:pPr>
          </w:p>
          <w:p w:rsidR="002C5FD1" w:rsidRDefault="002C5FD1" w:rsidP="00656B3A">
            <w:pPr>
              <w:spacing w:after="0" w:line="240" w:lineRule="auto"/>
              <w:jc w:val="center"/>
              <w:rPr>
                <w:rFonts w:ascii="Arial" w:eastAsia="Times New Roman" w:hAnsi="Arial" w:cs="Arial"/>
                <w:sz w:val="18"/>
                <w:szCs w:val="18"/>
                <w:lang w:eastAsia="hr-HR"/>
              </w:rPr>
            </w:pPr>
          </w:p>
          <w:p w:rsidR="002C5FD1" w:rsidRDefault="002C5FD1" w:rsidP="00656B3A">
            <w:pPr>
              <w:spacing w:after="0" w:line="240" w:lineRule="auto"/>
              <w:jc w:val="center"/>
              <w:rPr>
                <w:rFonts w:ascii="Arial" w:eastAsia="Times New Roman" w:hAnsi="Arial" w:cs="Arial"/>
                <w:sz w:val="18"/>
                <w:szCs w:val="18"/>
                <w:lang w:eastAsia="hr-HR"/>
              </w:rPr>
            </w:pPr>
          </w:p>
          <w:p w:rsidR="002C5FD1" w:rsidRPr="00545CC9" w:rsidRDefault="002C5FD1" w:rsidP="00656B3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71.500</w:t>
            </w:r>
          </w:p>
        </w:tc>
        <w:tc>
          <w:tcPr>
            <w:tcW w:w="1295" w:type="dxa"/>
            <w:gridSpan w:val="3"/>
            <w:tcBorders>
              <w:top w:val="single" w:sz="4" w:space="0" w:color="auto"/>
              <w:left w:val="single" w:sz="4" w:space="0" w:color="auto"/>
              <w:bottom w:val="single" w:sz="4" w:space="0" w:color="auto"/>
              <w:right w:val="single" w:sz="4" w:space="0" w:color="auto"/>
            </w:tcBorders>
          </w:tcPr>
          <w:p w:rsidR="002C5FD1" w:rsidRDefault="002C5FD1" w:rsidP="00656B3A">
            <w:pPr>
              <w:spacing w:after="0" w:line="240" w:lineRule="auto"/>
              <w:jc w:val="center"/>
              <w:rPr>
                <w:rFonts w:ascii="Arial" w:eastAsia="Times New Roman" w:hAnsi="Arial" w:cs="Arial"/>
                <w:sz w:val="18"/>
                <w:szCs w:val="18"/>
                <w:lang w:eastAsia="hr-HR"/>
              </w:rPr>
            </w:pPr>
          </w:p>
          <w:p w:rsidR="002C5FD1" w:rsidRDefault="002C5FD1" w:rsidP="00656B3A">
            <w:pPr>
              <w:spacing w:after="0" w:line="240" w:lineRule="auto"/>
              <w:jc w:val="center"/>
              <w:rPr>
                <w:rFonts w:ascii="Arial" w:eastAsia="Times New Roman" w:hAnsi="Arial" w:cs="Arial"/>
                <w:sz w:val="18"/>
                <w:szCs w:val="18"/>
                <w:lang w:eastAsia="hr-HR"/>
              </w:rPr>
            </w:pPr>
          </w:p>
          <w:p w:rsidR="002C5FD1" w:rsidRDefault="002C5FD1" w:rsidP="00656B3A">
            <w:pPr>
              <w:spacing w:after="0" w:line="240" w:lineRule="auto"/>
              <w:jc w:val="center"/>
              <w:rPr>
                <w:rFonts w:ascii="Arial" w:eastAsia="Times New Roman" w:hAnsi="Arial" w:cs="Arial"/>
                <w:sz w:val="18"/>
                <w:szCs w:val="18"/>
                <w:lang w:eastAsia="hr-HR"/>
              </w:rPr>
            </w:pPr>
          </w:p>
          <w:p w:rsidR="002C5FD1" w:rsidRDefault="002C5FD1" w:rsidP="00656B3A">
            <w:pPr>
              <w:spacing w:after="0" w:line="240" w:lineRule="auto"/>
              <w:jc w:val="center"/>
              <w:rPr>
                <w:rFonts w:ascii="Arial" w:eastAsia="Times New Roman" w:hAnsi="Arial" w:cs="Arial"/>
                <w:sz w:val="18"/>
                <w:szCs w:val="18"/>
                <w:lang w:eastAsia="hr-HR"/>
              </w:rPr>
            </w:pPr>
          </w:p>
          <w:p w:rsidR="002C5FD1" w:rsidRPr="00545CC9" w:rsidRDefault="002C5FD1" w:rsidP="00656B3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134" w:type="dxa"/>
            <w:gridSpan w:val="3"/>
            <w:tcBorders>
              <w:top w:val="single" w:sz="4" w:space="0" w:color="auto"/>
              <w:left w:val="single" w:sz="4" w:space="0" w:color="auto"/>
              <w:bottom w:val="single" w:sz="4" w:space="0" w:color="auto"/>
              <w:right w:val="single" w:sz="4" w:space="0" w:color="auto"/>
            </w:tcBorders>
          </w:tcPr>
          <w:p w:rsidR="002C5FD1" w:rsidRDefault="002C5FD1" w:rsidP="00656B3A">
            <w:pPr>
              <w:spacing w:after="0" w:line="240" w:lineRule="auto"/>
              <w:jc w:val="center"/>
              <w:rPr>
                <w:rFonts w:ascii="Arial" w:eastAsia="Times New Roman" w:hAnsi="Arial" w:cs="Arial"/>
                <w:sz w:val="18"/>
                <w:szCs w:val="18"/>
                <w:lang w:eastAsia="hr-HR"/>
              </w:rPr>
            </w:pPr>
          </w:p>
          <w:p w:rsidR="002C5FD1" w:rsidRDefault="002C5FD1" w:rsidP="00656B3A">
            <w:pPr>
              <w:spacing w:after="0" w:line="240" w:lineRule="auto"/>
              <w:jc w:val="center"/>
              <w:rPr>
                <w:rFonts w:ascii="Arial" w:eastAsia="Times New Roman" w:hAnsi="Arial" w:cs="Arial"/>
                <w:sz w:val="18"/>
                <w:szCs w:val="18"/>
                <w:lang w:eastAsia="hr-HR"/>
              </w:rPr>
            </w:pPr>
          </w:p>
          <w:p w:rsidR="002C5FD1" w:rsidRDefault="002C5FD1" w:rsidP="00656B3A">
            <w:pPr>
              <w:spacing w:after="0" w:line="240" w:lineRule="auto"/>
              <w:jc w:val="center"/>
              <w:rPr>
                <w:rFonts w:ascii="Arial" w:eastAsia="Times New Roman" w:hAnsi="Arial" w:cs="Arial"/>
                <w:sz w:val="18"/>
                <w:szCs w:val="18"/>
                <w:lang w:eastAsia="hr-HR"/>
              </w:rPr>
            </w:pPr>
          </w:p>
          <w:p w:rsidR="002C5FD1" w:rsidRDefault="002C5FD1" w:rsidP="00656B3A">
            <w:pPr>
              <w:spacing w:after="0" w:line="240" w:lineRule="auto"/>
              <w:jc w:val="center"/>
              <w:rPr>
                <w:rFonts w:ascii="Arial" w:eastAsia="Times New Roman" w:hAnsi="Arial" w:cs="Arial"/>
                <w:sz w:val="18"/>
                <w:szCs w:val="18"/>
                <w:lang w:eastAsia="hr-HR"/>
              </w:rPr>
            </w:pPr>
          </w:p>
          <w:p w:rsidR="002C5FD1" w:rsidRDefault="002C5FD1" w:rsidP="00656B3A">
            <w:pPr>
              <w:spacing w:after="0" w:line="240" w:lineRule="auto"/>
              <w:jc w:val="center"/>
              <w:rPr>
                <w:rFonts w:ascii="Arial" w:eastAsia="Times New Roman" w:hAnsi="Arial" w:cs="Arial"/>
                <w:sz w:val="18"/>
                <w:szCs w:val="18"/>
                <w:lang w:eastAsia="hr-HR"/>
              </w:rPr>
            </w:pPr>
          </w:p>
          <w:p w:rsidR="002C5FD1" w:rsidRPr="00545CC9" w:rsidRDefault="002C5FD1" w:rsidP="00656B3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71.500</w:t>
            </w:r>
          </w:p>
        </w:tc>
        <w:tc>
          <w:tcPr>
            <w:tcW w:w="1134" w:type="dxa"/>
            <w:gridSpan w:val="3"/>
            <w:tcBorders>
              <w:top w:val="single" w:sz="4" w:space="0" w:color="auto"/>
              <w:left w:val="single" w:sz="4" w:space="0" w:color="auto"/>
              <w:bottom w:val="single" w:sz="4" w:space="0" w:color="auto"/>
              <w:right w:val="single" w:sz="4" w:space="0" w:color="auto"/>
            </w:tcBorders>
          </w:tcPr>
          <w:p w:rsidR="002C5FD1" w:rsidRDefault="002C5FD1" w:rsidP="00656B3A">
            <w:pPr>
              <w:spacing w:after="0" w:line="240" w:lineRule="auto"/>
              <w:jc w:val="center"/>
              <w:rPr>
                <w:rFonts w:ascii="Arial" w:eastAsia="Times New Roman" w:hAnsi="Arial" w:cs="Arial"/>
                <w:sz w:val="18"/>
                <w:szCs w:val="18"/>
                <w:lang w:eastAsia="hr-HR"/>
              </w:rPr>
            </w:pPr>
          </w:p>
          <w:p w:rsidR="002C5FD1" w:rsidRDefault="002C5FD1" w:rsidP="00656B3A">
            <w:pPr>
              <w:spacing w:after="0" w:line="240" w:lineRule="auto"/>
              <w:jc w:val="center"/>
              <w:rPr>
                <w:rFonts w:ascii="Arial" w:eastAsia="Times New Roman" w:hAnsi="Arial" w:cs="Arial"/>
                <w:sz w:val="18"/>
                <w:szCs w:val="18"/>
                <w:lang w:eastAsia="hr-HR"/>
              </w:rPr>
            </w:pPr>
          </w:p>
          <w:p w:rsidR="002C5FD1" w:rsidRDefault="002C5FD1" w:rsidP="00656B3A">
            <w:pPr>
              <w:spacing w:after="0" w:line="240" w:lineRule="auto"/>
              <w:jc w:val="center"/>
              <w:rPr>
                <w:rFonts w:ascii="Arial" w:eastAsia="Times New Roman" w:hAnsi="Arial" w:cs="Arial"/>
                <w:sz w:val="18"/>
                <w:szCs w:val="18"/>
                <w:lang w:eastAsia="hr-HR"/>
              </w:rPr>
            </w:pPr>
          </w:p>
          <w:p w:rsidR="002C5FD1" w:rsidRDefault="002C5FD1" w:rsidP="00656B3A">
            <w:pPr>
              <w:spacing w:after="0" w:line="240" w:lineRule="auto"/>
              <w:jc w:val="center"/>
              <w:rPr>
                <w:rFonts w:ascii="Arial" w:eastAsia="Times New Roman" w:hAnsi="Arial" w:cs="Arial"/>
                <w:sz w:val="18"/>
                <w:szCs w:val="18"/>
                <w:lang w:eastAsia="hr-HR"/>
              </w:rPr>
            </w:pPr>
          </w:p>
          <w:p w:rsidR="002C5FD1" w:rsidRDefault="002C5FD1" w:rsidP="00656B3A">
            <w:pPr>
              <w:spacing w:after="0" w:line="240" w:lineRule="auto"/>
              <w:jc w:val="center"/>
              <w:rPr>
                <w:rFonts w:ascii="Arial" w:eastAsia="Times New Roman" w:hAnsi="Arial" w:cs="Arial"/>
                <w:sz w:val="18"/>
                <w:szCs w:val="18"/>
                <w:lang w:eastAsia="hr-HR"/>
              </w:rPr>
            </w:pPr>
          </w:p>
          <w:p w:rsidR="002C5FD1" w:rsidRPr="00545CC9" w:rsidRDefault="002C5FD1" w:rsidP="00656B3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71.500</w:t>
            </w:r>
          </w:p>
        </w:tc>
        <w:tc>
          <w:tcPr>
            <w:tcW w:w="850" w:type="dxa"/>
            <w:gridSpan w:val="3"/>
            <w:tcBorders>
              <w:top w:val="single" w:sz="4" w:space="0" w:color="auto"/>
              <w:left w:val="single" w:sz="4" w:space="0" w:color="auto"/>
              <w:bottom w:val="single" w:sz="4" w:space="0" w:color="auto"/>
              <w:right w:val="single" w:sz="4" w:space="0" w:color="auto"/>
            </w:tcBorders>
          </w:tcPr>
          <w:p w:rsidR="002C5FD1" w:rsidRPr="00545CC9" w:rsidRDefault="002C5FD1" w:rsidP="00656B3A">
            <w:pPr>
              <w:rPr>
                <w:rFonts w:ascii="Arial" w:eastAsia="Times New Roman" w:hAnsi="Arial" w:cs="Arial"/>
                <w:sz w:val="18"/>
                <w:szCs w:val="18"/>
                <w:lang w:eastAsia="hr-HR"/>
              </w:rPr>
            </w:pPr>
            <w:r w:rsidRPr="00545CC9">
              <w:rPr>
                <w:rFonts w:ascii="Arial" w:eastAsia="Times New Roman" w:hAnsi="Arial" w:cs="Arial"/>
                <w:sz w:val="18"/>
                <w:szCs w:val="18"/>
                <w:lang w:eastAsia="hr-HR"/>
              </w:rPr>
              <w:t>U provedbi</w:t>
            </w:r>
          </w:p>
        </w:tc>
        <w:tc>
          <w:tcPr>
            <w:tcW w:w="1418" w:type="dxa"/>
            <w:gridSpan w:val="3"/>
            <w:tcBorders>
              <w:top w:val="single" w:sz="4" w:space="0" w:color="auto"/>
              <w:left w:val="single" w:sz="4" w:space="0" w:color="auto"/>
              <w:bottom w:val="single" w:sz="4" w:space="0" w:color="auto"/>
              <w:right w:val="single" w:sz="4" w:space="0" w:color="auto"/>
            </w:tcBorders>
          </w:tcPr>
          <w:p w:rsidR="002C5FD1" w:rsidRPr="00545CC9" w:rsidRDefault="002C5FD1" w:rsidP="00656B3A">
            <w:pPr>
              <w:pStyle w:val="Bezproreda"/>
              <w:rPr>
                <w:rFonts w:ascii="Arial" w:hAnsi="Arial" w:cs="Arial"/>
                <w:sz w:val="18"/>
                <w:szCs w:val="18"/>
                <w:lang w:eastAsia="hr-HR"/>
              </w:rPr>
            </w:pPr>
            <w:r w:rsidRPr="00545CC9">
              <w:rPr>
                <w:rFonts w:ascii="Arial" w:hAnsi="Arial" w:cs="Arial"/>
                <w:sz w:val="18"/>
                <w:szCs w:val="18"/>
                <w:lang w:eastAsia="hr-HR"/>
              </w:rPr>
              <w:t>Borjan Batagelj, Vesna Blažina Hatić, Dr. Lorena Brnjac</w:t>
            </w:r>
          </w:p>
        </w:tc>
        <w:tc>
          <w:tcPr>
            <w:tcW w:w="1846" w:type="dxa"/>
            <w:gridSpan w:val="4"/>
            <w:tcBorders>
              <w:top w:val="single" w:sz="4" w:space="0" w:color="auto"/>
              <w:left w:val="single" w:sz="4" w:space="0" w:color="auto"/>
              <w:bottom w:val="single" w:sz="4" w:space="0" w:color="auto"/>
              <w:right w:val="single" w:sz="4" w:space="0" w:color="auto"/>
            </w:tcBorders>
          </w:tcPr>
          <w:p w:rsidR="002C5FD1" w:rsidRPr="00545CC9" w:rsidRDefault="002C5FD1" w:rsidP="00656B3A">
            <w:pPr>
              <w:pStyle w:val="Bezproreda"/>
              <w:rPr>
                <w:rFonts w:ascii="Arial" w:hAnsi="Arial" w:cs="Arial"/>
                <w:sz w:val="18"/>
                <w:szCs w:val="18"/>
                <w:lang w:eastAsia="hr-HR"/>
              </w:rPr>
            </w:pPr>
            <w:r w:rsidRPr="00545CC9">
              <w:rPr>
                <w:rFonts w:ascii="Arial" w:hAnsi="Arial" w:cs="Arial"/>
                <w:sz w:val="18"/>
                <w:szCs w:val="18"/>
                <w:lang w:eastAsia="hr-HR"/>
              </w:rPr>
              <w:t>Mamografski pregledi, ultrazvučni pregledi</w:t>
            </w:r>
          </w:p>
        </w:tc>
        <w:tc>
          <w:tcPr>
            <w:tcW w:w="993" w:type="dxa"/>
            <w:tcBorders>
              <w:top w:val="single" w:sz="4" w:space="0" w:color="auto"/>
              <w:left w:val="single" w:sz="4" w:space="0" w:color="auto"/>
              <w:bottom w:val="single" w:sz="4" w:space="0" w:color="auto"/>
              <w:right w:val="single" w:sz="4" w:space="0" w:color="auto"/>
            </w:tcBorders>
          </w:tcPr>
          <w:p w:rsidR="002C5FD1" w:rsidRPr="00545CC9" w:rsidRDefault="002C5FD1" w:rsidP="00656B3A">
            <w:pPr>
              <w:pStyle w:val="Bezproreda"/>
              <w:rPr>
                <w:rFonts w:ascii="Arial" w:hAnsi="Arial" w:cs="Arial"/>
                <w:sz w:val="18"/>
                <w:szCs w:val="18"/>
                <w:lang w:eastAsia="hr-HR"/>
              </w:rPr>
            </w:pPr>
            <w:r w:rsidRPr="00545CC9">
              <w:rPr>
                <w:rFonts w:ascii="Arial" w:hAnsi="Arial" w:cs="Arial"/>
                <w:sz w:val="18"/>
                <w:szCs w:val="18"/>
                <w:lang w:eastAsia="hr-HR"/>
              </w:rPr>
              <w:t>Žene starije od 40 godina</w:t>
            </w:r>
          </w:p>
        </w:tc>
        <w:tc>
          <w:tcPr>
            <w:tcW w:w="1111" w:type="dxa"/>
            <w:gridSpan w:val="3"/>
            <w:tcBorders>
              <w:top w:val="single" w:sz="4" w:space="0" w:color="auto"/>
              <w:left w:val="single" w:sz="4" w:space="0" w:color="auto"/>
              <w:bottom w:val="single" w:sz="4" w:space="0" w:color="auto"/>
              <w:right w:val="single" w:sz="4" w:space="0" w:color="auto"/>
            </w:tcBorders>
          </w:tcPr>
          <w:p w:rsidR="002C5FD1" w:rsidRPr="00545CC9" w:rsidRDefault="002C5FD1" w:rsidP="00656B3A">
            <w:pPr>
              <w:pStyle w:val="Bezproreda"/>
              <w:rPr>
                <w:rFonts w:ascii="Arial" w:hAnsi="Arial" w:cs="Arial"/>
                <w:sz w:val="18"/>
                <w:szCs w:val="18"/>
                <w:lang w:eastAsia="hr-HR"/>
              </w:rPr>
            </w:pPr>
            <w:r w:rsidRPr="00545CC9">
              <w:rPr>
                <w:rFonts w:ascii="Arial" w:hAnsi="Arial" w:cs="Arial"/>
                <w:sz w:val="18"/>
                <w:szCs w:val="18"/>
                <w:lang w:eastAsia="hr-HR"/>
              </w:rPr>
              <w:t>Prevencija bolesti, rano otkrivanje bolesti, veći % izlječenja</w:t>
            </w:r>
          </w:p>
        </w:tc>
      </w:tr>
      <w:tr w:rsidR="002C5FD1" w:rsidRPr="00545CC9" w:rsidTr="00656B3A">
        <w:trPr>
          <w:trHeight w:val="779"/>
        </w:trPr>
        <w:tc>
          <w:tcPr>
            <w:tcW w:w="11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5FD1" w:rsidRPr="00545CC9" w:rsidRDefault="002C5FD1" w:rsidP="00656B3A">
            <w:pPr>
              <w:spacing w:after="0" w:line="240" w:lineRule="auto"/>
              <w:rPr>
                <w:rFonts w:ascii="Arial" w:eastAsia="Times New Roman" w:hAnsi="Arial" w:cs="Arial"/>
                <w:b/>
                <w:bCs/>
                <w:sz w:val="18"/>
                <w:szCs w:val="18"/>
                <w:lang w:val="it-IT" w:eastAsia="hr-HR"/>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P5008/A500004</w:t>
            </w: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Sufinanciranje logopeda</w:t>
            </w:r>
            <w:r>
              <w:rPr>
                <w:rFonts w:ascii="Arial" w:eastAsia="Times New Roman" w:hAnsi="Arial" w:cs="Arial"/>
                <w:sz w:val="18"/>
                <w:szCs w:val="18"/>
                <w:lang w:eastAsia="hr-HR"/>
              </w:rPr>
              <w:t>, psihologa i defektologa</w:t>
            </w: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545CC9" w:rsidRDefault="002C5FD1" w:rsidP="00656B3A">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160.000</w:t>
            </w:r>
          </w:p>
        </w:tc>
        <w:tc>
          <w:tcPr>
            <w:tcW w:w="832" w:type="dxa"/>
            <w:gridSpan w:val="3"/>
            <w:tcBorders>
              <w:top w:val="single" w:sz="4" w:space="0" w:color="auto"/>
              <w:left w:val="single" w:sz="4" w:space="0" w:color="auto"/>
              <w:bottom w:val="single" w:sz="4" w:space="0" w:color="auto"/>
              <w:right w:val="single" w:sz="4" w:space="0" w:color="auto"/>
            </w:tcBorders>
          </w:tcPr>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Pr="00545CC9" w:rsidRDefault="002C5FD1" w:rsidP="00656B3A">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160.000</w:t>
            </w:r>
          </w:p>
        </w:tc>
        <w:tc>
          <w:tcPr>
            <w:tcW w:w="1295" w:type="dxa"/>
            <w:gridSpan w:val="3"/>
            <w:tcBorders>
              <w:top w:val="single" w:sz="4" w:space="0" w:color="auto"/>
              <w:left w:val="single" w:sz="4" w:space="0" w:color="auto"/>
              <w:bottom w:val="single" w:sz="4" w:space="0" w:color="auto"/>
              <w:right w:val="single" w:sz="4" w:space="0" w:color="auto"/>
            </w:tcBorders>
          </w:tcPr>
          <w:p w:rsidR="002C5FD1" w:rsidRDefault="002C5FD1" w:rsidP="00656B3A">
            <w:pPr>
              <w:tabs>
                <w:tab w:val="center" w:pos="388"/>
                <w:tab w:val="right" w:pos="776"/>
              </w:tabs>
              <w:spacing w:after="0" w:line="240" w:lineRule="auto"/>
              <w:rPr>
                <w:rFonts w:ascii="Arial" w:eastAsia="Times New Roman" w:hAnsi="Arial" w:cs="Arial"/>
                <w:sz w:val="18"/>
                <w:szCs w:val="18"/>
                <w:lang w:eastAsia="hr-HR"/>
              </w:rPr>
            </w:pPr>
          </w:p>
          <w:p w:rsidR="002C5FD1" w:rsidRDefault="002C5FD1" w:rsidP="00656B3A">
            <w:pPr>
              <w:tabs>
                <w:tab w:val="center" w:pos="388"/>
                <w:tab w:val="right" w:pos="776"/>
              </w:tabs>
              <w:spacing w:after="0" w:line="240" w:lineRule="auto"/>
              <w:rPr>
                <w:rFonts w:ascii="Arial" w:eastAsia="Times New Roman" w:hAnsi="Arial" w:cs="Arial"/>
                <w:sz w:val="18"/>
                <w:szCs w:val="18"/>
                <w:lang w:eastAsia="hr-HR"/>
              </w:rPr>
            </w:pPr>
          </w:p>
          <w:p w:rsidR="002C5FD1" w:rsidRDefault="002C5FD1" w:rsidP="00656B3A">
            <w:pPr>
              <w:tabs>
                <w:tab w:val="center" w:pos="388"/>
                <w:tab w:val="right" w:pos="776"/>
              </w:tabs>
              <w:spacing w:after="0" w:line="240" w:lineRule="auto"/>
              <w:rPr>
                <w:rFonts w:ascii="Arial" w:eastAsia="Times New Roman" w:hAnsi="Arial" w:cs="Arial"/>
                <w:sz w:val="18"/>
                <w:szCs w:val="18"/>
                <w:lang w:eastAsia="hr-HR"/>
              </w:rPr>
            </w:pPr>
          </w:p>
          <w:p w:rsidR="002C5FD1" w:rsidRDefault="002C5FD1" w:rsidP="00656B3A">
            <w:pPr>
              <w:tabs>
                <w:tab w:val="center" w:pos="388"/>
                <w:tab w:val="right" w:pos="776"/>
              </w:tabs>
              <w:spacing w:after="0" w:line="240" w:lineRule="auto"/>
              <w:rPr>
                <w:rFonts w:ascii="Arial" w:eastAsia="Times New Roman" w:hAnsi="Arial" w:cs="Arial"/>
                <w:sz w:val="18"/>
                <w:szCs w:val="18"/>
                <w:lang w:eastAsia="hr-HR"/>
              </w:rPr>
            </w:pPr>
          </w:p>
          <w:p w:rsidR="002C5FD1" w:rsidRDefault="002C5FD1" w:rsidP="00656B3A">
            <w:pPr>
              <w:tabs>
                <w:tab w:val="center" w:pos="388"/>
                <w:tab w:val="right" w:pos="776"/>
              </w:tabs>
              <w:spacing w:after="0" w:line="240" w:lineRule="auto"/>
              <w:rPr>
                <w:rFonts w:ascii="Arial" w:eastAsia="Times New Roman" w:hAnsi="Arial" w:cs="Arial"/>
                <w:sz w:val="18"/>
                <w:szCs w:val="18"/>
                <w:lang w:eastAsia="hr-HR"/>
              </w:rPr>
            </w:pPr>
          </w:p>
          <w:p w:rsidR="002C5FD1" w:rsidRDefault="002C5FD1" w:rsidP="00656B3A">
            <w:pPr>
              <w:tabs>
                <w:tab w:val="center" w:pos="388"/>
                <w:tab w:val="right" w:pos="776"/>
              </w:tabs>
              <w:spacing w:after="0" w:line="240" w:lineRule="auto"/>
              <w:rPr>
                <w:rFonts w:ascii="Arial" w:eastAsia="Times New Roman" w:hAnsi="Arial" w:cs="Arial"/>
                <w:sz w:val="18"/>
                <w:szCs w:val="18"/>
                <w:lang w:eastAsia="hr-HR"/>
              </w:rPr>
            </w:pPr>
          </w:p>
          <w:p w:rsidR="002C5FD1" w:rsidRDefault="002C5FD1" w:rsidP="00656B3A">
            <w:pPr>
              <w:tabs>
                <w:tab w:val="center" w:pos="388"/>
                <w:tab w:val="right" w:pos="776"/>
              </w:tabs>
              <w:spacing w:after="0" w:line="240" w:lineRule="auto"/>
              <w:rPr>
                <w:rFonts w:ascii="Arial" w:eastAsia="Times New Roman" w:hAnsi="Arial" w:cs="Arial"/>
                <w:sz w:val="18"/>
                <w:szCs w:val="18"/>
                <w:lang w:eastAsia="hr-HR"/>
              </w:rPr>
            </w:pPr>
          </w:p>
          <w:p w:rsidR="002C5FD1" w:rsidRDefault="002C5FD1" w:rsidP="00656B3A">
            <w:pPr>
              <w:tabs>
                <w:tab w:val="center" w:pos="388"/>
                <w:tab w:val="right" w:pos="776"/>
              </w:tabs>
              <w:spacing w:after="0" w:line="240" w:lineRule="auto"/>
              <w:rPr>
                <w:rFonts w:ascii="Arial" w:eastAsia="Times New Roman" w:hAnsi="Arial" w:cs="Arial"/>
                <w:sz w:val="18"/>
                <w:szCs w:val="18"/>
                <w:lang w:eastAsia="hr-HR"/>
              </w:rPr>
            </w:pPr>
          </w:p>
          <w:p w:rsidR="002C5FD1" w:rsidRDefault="002C5FD1" w:rsidP="00656B3A">
            <w:pPr>
              <w:tabs>
                <w:tab w:val="center" w:pos="388"/>
                <w:tab w:val="right" w:pos="776"/>
              </w:tabs>
              <w:spacing w:after="0" w:line="240" w:lineRule="auto"/>
              <w:rPr>
                <w:rFonts w:ascii="Arial" w:eastAsia="Times New Roman" w:hAnsi="Arial" w:cs="Arial"/>
                <w:sz w:val="18"/>
                <w:szCs w:val="18"/>
                <w:lang w:eastAsia="hr-HR"/>
              </w:rPr>
            </w:pPr>
          </w:p>
          <w:p w:rsidR="002C5FD1" w:rsidRPr="00545CC9" w:rsidRDefault="002C5FD1" w:rsidP="00656B3A">
            <w:pPr>
              <w:tabs>
                <w:tab w:val="center" w:pos="388"/>
                <w:tab w:val="right" w:pos="776"/>
              </w:tabs>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134" w:type="dxa"/>
            <w:gridSpan w:val="3"/>
            <w:tcBorders>
              <w:top w:val="single" w:sz="4" w:space="0" w:color="auto"/>
              <w:left w:val="single" w:sz="4" w:space="0" w:color="auto"/>
              <w:bottom w:val="single" w:sz="4" w:space="0" w:color="auto"/>
              <w:right w:val="single" w:sz="4" w:space="0" w:color="auto"/>
            </w:tcBorders>
          </w:tcPr>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160.000</w:t>
            </w:r>
          </w:p>
        </w:tc>
        <w:tc>
          <w:tcPr>
            <w:tcW w:w="1134" w:type="dxa"/>
            <w:gridSpan w:val="3"/>
            <w:tcBorders>
              <w:top w:val="single" w:sz="4" w:space="0" w:color="auto"/>
              <w:left w:val="single" w:sz="4" w:space="0" w:color="auto"/>
              <w:bottom w:val="single" w:sz="4" w:space="0" w:color="auto"/>
              <w:right w:val="single" w:sz="4" w:space="0" w:color="auto"/>
            </w:tcBorders>
          </w:tcPr>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160.000</w:t>
            </w:r>
          </w:p>
        </w:tc>
        <w:tc>
          <w:tcPr>
            <w:tcW w:w="850" w:type="dxa"/>
            <w:gridSpan w:val="3"/>
            <w:tcBorders>
              <w:top w:val="single" w:sz="4" w:space="0" w:color="auto"/>
              <w:left w:val="single" w:sz="4" w:space="0" w:color="auto"/>
              <w:bottom w:val="single" w:sz="4" w:space="0" w:color="auto"/>
              <w:right w:val="single" w:sz="4" w:space="0" w:color="auto"/>
            </w:tcBorders>
          </w:tcPr>
          <w:p w:rsidR="002C5FD1" w:rsidRPr="00545CC9" w:rsidRDefault="002C5FD1" w:rsidP="00656B3A">
            <w:pPr>
              <w:rPr>
                <w:rFonts w:ascii="Arial" w:eastAsia="Times New Roman" w:hAnsi="Arial" w:cs="Arial"/>
                <w:sz w:val="18"/>
                <w:szCs w:val="18"/>
                <w:lang w:eastAsia="hr-HR"/>
              </w:rPr>
            </w:pPr>
            <w:r w:rsidRPr="00545CC9">
              <w:rPr>
                <w:rFonts w:ascii="Arial" w:eastAsia="Times New Roman" w:hAnsi="Arial" w:cs="Arial"/>
                <w:sz w:val="18"/>
                <w:szCs w:val="18"/>
                <w:lang w:eastAsia="hr-HR"/>
              </w:rPr>
              <w:t>U provedbi</w:t>
            </w:r>
          </w:p>
        </w:tc>
        <w:tc>
          <w:tcPr>
            <w:tcW w:w="1418" w:type="dxa"/>
            <w:gridSpan w:val="3"/>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Borjan Batagelj,</w:t>
            </w:r>
          </w:p>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Vesna Blažina Hatić, </w:t>
            </w:r>
          </w:p>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Nada Zupičić</w:t>
            </w:r>
            <w:r>
              <w:rPr>
                <w:rFonts w:ascii="Arial" w:eastAsia="Times New Roman" w:hAnsi="Arial" w:cs="Arial"/>
                <w:sz w:val="18"/>
                <w:szCs w:val="18"/>
                <w:lang w:eastAsia="hr-HR"/>
              </w:rPr>
              <w:t xml:space="preserve">, </w:t>
            </w:r>
            <w:r w:rsidRPr="00545CC9">
              <w:rPr>
                <w:rFonts w:ascii="Arial" w:eastAsia="Times New Roman" w:hAnsi="Arial" w:cs="Arial"/>
                <w:sz w:val="18"/>
                <w:szCs w:val="18"/>
                <w:lang w:eastAsia="hr-HR"/>
              </w:rPr>
              <w:t>Dezi Barbarić Mohorović</w:t>
            </w:r>
          </w:p>
        </w:tc>
        <w:tc>
          <w:tcPr>
            <w:tcW w:w="1846" w:type="dxa"/>
            <w:gridSpan w:val="4"/>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rPr>
                <w:rFonts w:ascii="Arial" w:hAnsi="Arial" w:cs="Arial"/>
                <w:bCs/>
                <w:sz w:val="18"/>
                <w:szCs w:val="18"/>
              </w:rPr>
            </w:pPr>
            <w:r w:rsidRPr="00545CC9">
              <w:rPr>
                <w:rFonts w:ascii="Arial" w:eastAsia="Times New Roman" w:hAnsi="Arial" w:cs="Arial"/>
                <w:sz w:val="18"/>
                <w:szCs w:val="18"/>
                <w:lang w:eastAsia="hr-HR"/>
              </w:rPr>
              <w:t xml:space="preserve">Preventivni sistematski pregledi četverogodišnjaka, </w:t>
            </w:r>
            <w:r w:rsidRPr="00545CC9">
              <w:rPr>
                <w:rFonts w:ascii="Arial" w:hAnsi="Arial" w:cs="Arial"/>
                <w:sz w:val="18"/>
                <w:szCs w:val="18"/>
              </w:rPr>
              <w:t>dijagnostika i rehabilitacija predškolske i školske djece sa smetnjama u govoru i glasu</w:t>
            </w:r>
            <w:r>
              <w:rPr>
                <w:rFonts w:ascii="Arial" w:hAnsi="Arial" w:cs="Arial"/>
                <w:sz w:val="18"/>
                <w:szCs w:val="18"/>
              </w:rPr>
              <w:t xml:space="preserve">, </w:t>
            </w:r>
          </w:p>
          <w:p w:rsidR="002C5FD1" w:rsidRPr="00545CC9" w:rsidRDefault="002C5FD1" w:rsidP="00656B3A">
            <w:pPr>
              <w:spacing w:after="0" w:line="240" w:lineRule="auto"/>
              <w:rPr>
                <w:rFonts w:ascii="Arial" w:hAnsi="Arial" w:cs="Arial"/>
                <w:sz w:val="18"/>
                <w:szCs w:val="18"/>
              </w:rPr>
            </w:pPr>
            <w:r w:rsidRPr="00545CC9">
              <w:rPr>
                <w:rFonts w:ascii="Arial" w:hAnsi="Arial" w:cs="Arial"/>
                <w:bCs/>
                <w:sz w:val="18"/>
                <w:szCs w:val="18"/>
              </w:rPr>
              <w:t>obavljanje procjene psihomotornog razvoja djece školske dobi, te prema procjeni uključivanje u tretman.</w:t>
            </w:r>
          </w:p>
        </w:tc>
        <w:tc>
          <w:tcPr>
            <w:tcW w:w="993" w:type="dxa"/>
            <w:tcBorders>
              <w:top w:val="single" w:sz="4" w:space="0" w:color="auto"/>
              <w:left w:val="single" w:sz="4" w:space="0" w:color="auto"/>
              <w:bottom w:val="single" w:sz="4" w:space="0" w:color="auto"/>
              <w:right w:val="single" w:sz="4" w:space="0" w:color="auto"/>
            </w:tcBorders>
          </w:tcPr>
          <w:p w:rsidR="002C5FD1" w:rsidRPr="00545CC9" w:rsidRDefault="002C5FD1" w:rsidP="00656B3A">
            <w:pPr>
              <w:rPr>
                <w:rFonts w:ascii="Arial" w:eastAsia="Times New Roman" w:hAnsi="Arial" w:cs="Arial"/>
                <w:sz w:val="18"/>
                <w:szCs w:val="18"/>
                <w:lang w:eastAsia="hr-HR"/>
              </w:rPr>
            </w:pPr>
            <w:r w:rsidRPr="00545CC9">
              <w:rPr>
                <w:rFonts w:ascii="Arial" w:eastAsia="Times New Roman" w:hAnsi="Arial" w:cs="Arial"/>
                <w:sz w:val="18"/>
                <w:szCs w:val="18"/>
                <w:lang w:eastAsia="hr-HR"/>
              </w:rPr>
              <w:t>Djeca s teškoćama u govoru i glasu</w:t>
            </w:r>
            <w:r>
              <w:rPr>
                <w:rFonts w:ascii="Arial" w:eastAsia="Times New Roman" w:hAnsi="Arial" w:cs="Arial"/>
                <w:sz w:val="18"/>
                <w:szCs w:val="18"/>
                <w:lang w:eastAsia="hr-HR"/>
              </w:rPr>
              <w:t>, d</w:t>
            </w:r>
            <w:r w:rsidRPr="00545CC9">
              <w:rPr>
                <w:rFonts w:ascii="Arial" w:eastAsia="Times New Roman" w:hAnsi="Arial" w:cs="Arial"/>
                <w:sz w:val="18"/>
                <w:szCs w:val="18"/>
                <w:lang w:eastAsia="hr-HR"/>
              </w:rPr>
              <w:t>jeca s teškoćama u ponašanju--četverogodišnjaci</w:t>
            </w:r>
          </w:p>
        </w:tc>
        <w:tc>
          <w:tcPr>
            <w:tcW w:w="1111" w:type="dxa"/>
            <w:gridSpan w:val="3"/>
            <w:tcBorders>
              <w:top w:val="single" w:sz="4" w:space="0" w:color="auto"/>
              <w:left w:val="single" w:sz="4" w:space="0" w:color="auto"/>
              <w:bottom w:val="single" w:sz="4" w:space="0" w:color="auto"/>
              <w:right w:val="single" w:sz="4" w:space="0" w:color="auto"/>
            </w:tcBorders>
          </w:tcPr>
          <w:p w:rsidR="002C5FD1" w:rsidRPr="00545CC9" w:rsidRDefault="002C5FD1" w:rsidP="00656B3A">
            <w:pPr>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 Otklanjanje teškoća u govoru i glasu uz terapeutski tretman</w:t>
            </w:r>
            <w:r>
              <w:rPr>
                <w:rFonts w:ascii="Arial" w:eastAsia="Times New Roman" w:hAnsi="Arial" w:cs="Arial"/>
                <w:sz w:val="18"/>
                <w:szCs w:val="18"/>
                <w:lang w:eastAsia="hr-HR"/>
              </w:rPr>
              <w:t>, o</w:t>
            </w:r>
            <w:r w:rsidRPr="00545CC9">
              <w:rPr>
                <w:rFonts w:ascii="Arial" w:eastAsia="Times New Roman" w:hAnsi="Arial" w:cs="Arial"/>
                <w:sz w:val="18"/>
                <w:szCs w:val="18"/>
                <w:lang w:eastAsia="hr-HR"/>
              </w:rPr>
              <w:t>tklanjanje teškoća u ponašanju uz psihosocijalni tretman</w:t>
            </w:r>
          </w:p>
        </w:tc>
      </w:tr>
      <w:tr w:rsidR="002C5FD1" w:rsidRPr="00545CC9" w:rsidTr="00656B3A">
        <w:trPr>
          <w:trHeight w:val="779"/>
        </w:trPr>
        <w:tc>
          <w:tcPr>
            <w:tcW w:w="11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5FD1" w:rsidRPr="00545CC9" w:rsidRDefault="002C5FD1" w:rsidP="00656B3A">
            <w:pPr>
              <w:spacing w:after="0" w:line="240" w:lineRule="auto"/>
              <w:rPr>
                <w:rFonts w:ascii="Arial" w:eastAsia="Times New Roman" w:hAnsi="Arial" w:cs="Arial"/>
                <w:b/>
                <w:bCs/>
                <w:sz w:val="18"/>
                <w:szCs w:val="18"/>
                <w:lang w:eastAsia="hr-HR"/>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P5008/A500005</w:t>
            </w: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Analiza kvalitete</w:t>
            </w:r>
          </w:p>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prehrane </w:t>
            </w: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545CC9" w:rsidRDefault="002C5FD1" w:rsidP="00656B3A">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36.000</w:t>
            </w:r>
          </w:p>
        </w:tc>
        <w:tc>
          <w:tcPr>
            <w:tcW w:w="832" w:type="dxa"/>
            <w:gridSpan w:val="3"/>
            <w:tcBorders>
              <w:top w:val="single" w:sz="4" w:space="0" w:color="auto"/>
              <w:left w:val="single" w:sz="4" w:space="0" w:color="auto"/>
              <w:bottom w:val="single" w:sz="4" w:space="0" w:color="auto"/>
              <w:right w:val="single" w:sz="4" w:space="0" w:color="auto"/>
            </w:tcBorders>
          </w:tcPr>
          <w:p w:rsidR="002C5FD1" w:rsidRDefault="002C5FD1" w:rsidP="00656B3A">
            <w:pPr>
              <w:jc w:val="right"/>
              <w:rPr>
                <w:rFonts w:ascii="Arial" w:eastAsia="Times New Roman" w:hAnsi="Arial" w:cs="Arial"/>
                <w:sz w:val="18"/>
                <w:szCs w:val="18"/>
                <w:lang w:eastAsia="hr-HR"/>
              </w:rPr>
            </w:pPr>
          </w:p>
          <w:p w:rsidR="002C5FD1" w:rsidRDefault="002C5FD1" w:rsidP="00656B3A">
            <w:pPr>
              <w:jc w:val="right"/>
              <w:rPr>
                <w:rFonts w:ascii="Arial" w:eastAsia="Times New Roman" w:hAnsi="Arial" w:cs="Arial"/>
                <w:sz w:val="18"/>
                <w:szCs w:val="18"/>
                <w:lang w:eastAsia="hr-HR"/>
              </w:rPr>
            </w:pPr>
          </w:p>
          <w:p w:rsidR="002C5FD1" w:rsidRDefault="002C5FD1" w:rsidP="00656B3A">
            <w:pPr>
              <w:jc w:val="right"/>
              <w:rPr>
                <w:rFonts w:ascii="Arial" w:eastAsia="Times New Roman" w:hAnsi="Arial" w:cs="Arial"/>
                <w:sz w:val="18"/>
                <w:szCs w:val="18"/>
                <w:lang w:eastAsia="hr-HR"/>
              </w:rPr>
            </w:pPr>
          </w:p>
          <w:p w:rsidR="002C5FD1" w:rsidRDefault="002C5FD1" w:rsidP="00656B3A">
            <w:pPr>
              <w:jc w:val="right"/>
              <w:rPr>
                <w:rFonts w:ascii="Arial" w:eastAsia="Times New Roman" w:hAnsi="Arial" w:cs="Arial"/>
                <w:sz w:val="18"/>
                <w:szCs w:val="18"/>
                <w:lang w:eastAsia="hr-HR"/>
              </w:rPr>
            </w:pPr>
          </w:p>
          <w:p w:rsidR="002C5FD1" w:rsidRPr="00545CC9" w:rsidRDefault="002C5FD1" w:rsidP="00656B3A">
            <w:pPr>
              <w:rPr>
                <w:rFonts w:ascii="Arial" w:eastAsia="Times New Roman" w:hAnsi="Arial" w:cs="Arial"/>
                <w:sz w:val="18"/>
                <w:szCs w:val="18"/>
                <w:lang w:eastAsia="hr-HR"/>
              </w:rPr>
            </w:pPr>
            <w:r>
              <w:rPr>
                <w:rFonts w:ascii="Arial" w:eastAsia="Times New Roman" w:hAnsi="Arial" w:cs="Arial"/>
                <w:sz w:val="18"/>
                <w:szCs w:val="18"/>
                <w:lang w:eastAsia="hr-HR"/>
              </w:rPr>
              <w:t>36.000</w:t>
            </w:r>
          </w:p>
        </w:tc>
        <w:tc>
          <w:tcPr>
            <w:tcW w:w="1295" w:type="dxa"/>
            <w:gridSpan w:val="3"/>
            <w:tcBorders>
              <w:top w:val="single" w:sz="4" w:space="0" w:color="auto"/>
              <w:left w:val="single" w:sz="4" w:space="0" w:color="auto"/>
              <w:bottom w:val="single" w:sz="4" w:space="0" w:color="auto"/>
              <w:right w:val="single" w:sz="4" w:space="0" w:color="auto"/>
            </w:tcBorders>
          </w:tcPr>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p w:rsidR="002C5FD1" w:rsidRPr="00545CC9" w:rsidRDefault="002C5FD1" w:rsidP="00656B3A">
            <w:pPr>
              <w:spacing w:after="0" w:line="240" w:lineRule="auto"/>
              <w:jc w:val="right"/>
              <w:rPr>
                <w:rFonts w:ascii="Arial" w:eastAsia="Times New Roman" w:hAnsi="Arial" w:cs="Arial"/>
                <w:sz w:val="18"/>
                <w:szCs w:val="18"/>
                <w:lang w:eastAsia="hr-HR"/>
              </w:rPr>
            </w:pPr>
          </w:p>
        </w:tc>
        <w:tc>
          <w:tcPr>
            <w:tcW w:w="1134" w:type="dxa"/>
            <w:gridSpan w:val="3"/>
            <w:tcBorders>
              <w:top w:val="single" w:sz="4" w:space="0" w:color="auto"/>
              <w:left w:val="single" w:sz="4" w:space="0" w:color="auto"/>
              <w:bottom w:val="single" w:sz="4" w:space="0" w:color="auto"/>
              <w:right w:val="single" w:sz="4" w:space="0" w:color="auto"/>
            </w:tcBorders>
          </w:tcPr>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Pr="00545CC9" w:rsidRDefault="002C5FD1" w:rsidP="00656B3A">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36.000</w:t>
            </w:r>
          </w:p>
        </w:tc>
        <w:tc>
          <w:tcPr>
            <w:tcW w:w="1134" w:type="dxa"/>
            <w:gridSpan w:val="3"/>
            <w:tcBorders>
              <w:top w:val="single" w:sz="4" w:space="0" w:color="auto"/>
              <w:left w:val="single" w:sz="4" w:space="0" w:color="auto"/>
              <w:bottom w:val="single" w:sz="4" w:space="0" w:color="auto"/>
              <w:right w:val="single" w:sz="4" w:space="0" w:color="auto"/>
            </w:tcBorders>
          </w:tcPr>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Pr="00545CC9" w:rsidRDefault="002C5FD1" w:rsidP="00656B3A">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36.000</w:t>
            </w:r>
          </w:p>
        </w:tc>
        <w:tc>
          <w:tcPr>
            <w:tcW w:w="850" w:type="dxa"/>
            <w:gridSpan w:val="3"/>
            <w:tcBorders>
              <w:top w:val="single" w:sz="4" w:space="0" w:color="auto"/>
              <w:left w:val="single" w:sz="4" w:space="0" w:color="auto"/>
              <w:bottom w:val="single" w:sz="4" w:space="0" w:color="auto"/>
              <w:right w:val="single" w:sz="4" w:space="0" w:color="auto"/>
            </w:tcBorders>
          </w:tcPr>
          <w:p w:rsidR="002C5FD1" w:rsidRPr="00545CC9" w:rsidRDefault="002C5FD1" w:rsidP="00656B3A">
            <w:pPr>
              <w:rPr>
                <w:rFonts w:ascii="Arial" w:eastAsia="Times New Roman" w:hAnsi="Arial" w:cs="Arial"/>
                <w:sz w:val="18"/>
                <w:szCs w:val="18"/>
                <w:lang w:eastAsia="hr-HR"/>
              </w:rPr>
            </w:pPr>
            <w:r w:rsidRPr="00545CC9">
              <w:rPr>
                <w:rFonts w:ascii="Arial" w:eastAsia="Times New Roman" w:hAnsi="Arial" w:cs="Arial"/>
                <w:sz w:val="18"/>
                <w:szCs w:val="18"/>
                <w:lang w:eastAsia="hr-HR"/>
              </w:rPr>
              <w:t>U provedbi</w:t>
            </w:r>
          </w:p>
        </w:tc>
        <w:tc>
          <w:tcPr>
            <w:tcW w:w="1418" w:type="dxa"/>
            <w:gridSpan w:val="3"/>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Borjan Batagelj,</w:t>
            </w:r>
          </w:p>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Djelatnici Zavoda za javno zdravstvo istarske županije, Nadija Žufić Rudan</w:t>
            </w:r>
          </w:p>
        </w:tc>
        <w:tc>
          <w:tcPr>
            <w:tcW w:w="1846" w:type="dxa"/>
            <w:gridSpan w:val="4"/>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Higijensko- sanitarni nadzor u osnovnim školama Ivo Lola Ribar i Matija Vlačića, kontrola  kvalitete prehrane i higijensko-sanitarni nadzor u dječjem vrtiću Pjerina Verbanac, </w:t>
            </w:r>
          </w:p>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Analiza vode za ljudsku potrošnju u dječjem vrtiću i osnovnim školama</w:t>
            </w:r>
          </w:p>
        </w:tc>
        <w:tc>
          <w:tcPr>
            <w:tcW w:w="993" w:type="dxa"/>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jc w:val="right"/>
              <w:rPr>
                <w:rFonts w:ascii="Arial" w:eastAsia="Times New Roman" w:hAnsi="Arial" w:cs="Arial"/>
                <w:sz w:val="18"/>
                <w:szCs w:val="18"/>
                <w:lang w:eastAsia="hr-HR"/>
              </w:rPr>
            </w:pPr>
          </w:p>
          <w:p w:rsidR="002C5FD1" w:rsidRPr="00545CC9" w:rsidRDefault="002C5FD1" w:rsidP="00656B3A">
            <w:pPr>
              <w:rPr>
                <w:rFonts w:ascii="Arial" w:eastAsia="Times New Roman" w:hAnsi="Arial" w:cs="Arial"/>
                <w:sz w:val="18"/>
                <w:szCs w:val="18"/>
                <w:lang w:eastAsia="hr-HR"/>
              </w:rPr>
            </w:pPr>
            <w:r w:rsidRPr="00545CC9">
              <w:rPr>
                <w:rFonts w:ascii="Arial" w:eastAsia="Times New Roman" w:hAnsi="Arial" w:cs="Arial"/>
                <w:sz w:val="18"/>
                <w:szCs w:val="18"/>
                <w:lang w:eastAsia="hr-HR"/>
              </w:rPr>
              <w:t>Djeca u dječjem vrtiću, osnovnoškolci u školi OŠ Ivo Lola Ribar i Osnovnoj školi Matije Vlačića</w:t>
            </w:r>
          </w:p>
        </w:tc>
        <w:tc>
          <w:tcPr>
            <w:tcW w:w="1111" w:type="dxa"/>
            <w:gridSpan w:val="3"/>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jc w:val="right"/>
              <w:rPr>
                <w:rFonts w:ascii="Arial" w:eastAsia="Times New Roman" w:hAnsi="Arial" w:cs="Arial"/>
                <w:sz w:val="18"/>
                <w:szCs w:val="18"/>
                <w:lang w:eastAsia="hr-HR"/>
              </w:rPr>
            </w:pPr>
          </w:p>
          <w:p w:rsidR="002C5FD1" w:rsidRPr="00545CC9" w:rsidRDefault="002C5FD1" w:rsidP="00656B3A">
            <w:pPr>
              <w:rPr>
                <w:rFonts w:ascii="Arial" w:eastAsia="Times New Roman" w:hAnsi="Arial" w:cs="Arial"/>
                <w:sz w:val="18"/>
                <w:szCs w:val="18"/>
                <w:lang w:eastAsia="hr-HR"/>
              </w:rPr>
            </w:pPr>
            <w:r w:rsidRPr="00545CC9">
              <w:rPr>
                <w:rFonts w:ascii="Arial" w:eastAsia="Times New Roman" w:hAnsi="Arial" w:cs="Arial"/>
                <w:sz w:val="18"/>
                <w:szCs w:val="18"/>
                <w:lang w:eastAsia="hr-HR"/>
              </w:rPr>
              <w:t>Smanjenje pretilosti djece, čistoća objekata, sprečavanje zaraznih bolesti</w:t>
            </w:r>
          </w:p>
          <w:p w:rsidR="002C5FD1" w:rsidRPr="00545CC9" w:rsidRDefault="002C5FD1" w:rsidP="00656B3A">
            <w:pPr>
              <w:rPr>
                <w:rFonts w:ascii="Arial" w:eastAsia="Times New Roman" w:hAnsi="Arial" w:cs="Arial"/>
                <w:sz w:val="18"/>
                <w:szCs w:val="18"/>
                <w:lang w:eastAsia="hr-HR"/>
              </w:rPr>
            </w:pPr>
          </w:p>
          <w:p w:rsidR="002C5FD1" w:rsidRPr="00545CC9" w:rsidRDefault="002C5FD1" w:rsidP="00656B3A">
            <w:pPr>
              <w:jc w:val="center"/>
              <w:rPr>
                <w:rFonts w:ascii="Arial" w:eastAsia="Times New Roman" w:hAnsi="Arial" w:cs="Arial"/>
                <w:sz w:val="18"/>
                <w:szCs w:val="18"/>
                <w:lang w:eastAsia="hr-HR"/>
              </w:rPr>
            </w:pPr>
          </w:p>
        </w:tc>
      </w:tr>
      <w:tr w:rsidR="002C5FD1" w:rsidRPr="00545CC9" w:rsidTr="00656B3A">
        <w:trPr>
          <w:trHeight w:val="1514"/>
        </w:trPr>
        <w:tc>
          <w:tcPr>
            <w:tcW w:w="11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5FD1" w:rsidRPr="00545CC9" w:rsidRDefault="002C5FD1" w:rsidP="00656B3A">
            <w:pPr>
              <w:spacing w:after="0" w:line="240" w:lineRule="auto"/>
              <w:rPr>
                <w:rFonts w:ascii="Arial" w:eastAsia="Times New Roman" w:hAnsi="Arial" w:cs="Arial"/>
                <w:b/>
                <w:bCs/>
                <w:sz w:val="20"/>
                <w:szCs w:val="20"/>
                <w:lang w:eastAsia="hr-HR"/>
              </w:rPr>
            </w:pPr>
            <w:r w:rsidRPr="00545CC9">
              <w:rPr>
                <w:rFonts w:ascii="Arial" w:eastAsia="Times New Roman" w:hAnsi="Arial" w:cs="Arial"/>
                <w:b/>
                <w:bCs/>
                <w:sz w:val="20"/>
                <w:szCs w:val="20"/>
                <w:lang w:eastAsia="hr-HR"/>
              </w:rPr>
              <w:t xml:space="preserve">2.2. Ulagati u obrazovanje i poboljšanje obrazovne strukture </w:t>
            </w:r>
            <w:r w:rsidRPr="00545CC9">
              <w:rPr>
                <w:rFonts w:ascii="Arial" w:eastAsia="Times New Roman" w:hAnsi="Arial" w:cs="Arial"/>
                <w:b/>
                <w:bCs/>
                <w:sz w:val="20"/>
                <w:szCs w:val="20"/>
                <w:lang w:eastAsia="hr-HR"/>
              </w:rPr>
              <w:lastRenderedPageBreak/>
              <w:t xml:space="preserve">stanovnika </w:t>
            </w:r>
          </w:p>
        </w:tc>
        <w:tc>
          <w:tcPr>
            <w:tcW w:w="8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545CC9" w:rsidRDefault="002C5FD1" w:rsidP="00656B3A">
            <w:pPr>
              <w:spacing w:after="0" w:line="240" w:lineRule="auto"/>
              <w:jc w:val="center"/>
              <w:rPr>
                <w:rFonts w:ascii="Arial" w:eastAsia="Times New Roman" w:hAnsi="Arial" w:cs="Arial"/>
                <w:sz w:val="18"/>
                <w:szCs w:val="18"/>
                <w:lang w:eastAsia="hr-HR"/>
              </w:rPr>
            </w:pPr>
            <w:r w:rsidRPr="00D028A4">
              <w:rPr>
                <w:rFonts w:ascii="Arial" w:eastAsia="Times New Roman" w:hAnsi="Arial" w:cs="Arial"/>
                <w:sz w:val="18"/>
                <w:szCs w:val="18"/>
                <w:lang w:val="en-GB" w:eastAsia="hr-HR"/>
              </w:rPr>
              <w:lastRenderedPageBreak/>
              <w:t>P3003/T300001</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357B46" w:rsidRDefault="002C5FD1" w:rsidP="00656B3A">
            <w:pPr>
              <w:spacing w:after="0" w:line="240" w:lineRule="auto"/>
              <w:rPr>
                <w:rFonts w:ascii="Arial" w:eastAsia="Times New Roman" w:hAnsi="Arial" w:cs="Arial"/>
                <w:sz w:val="18"/>
                <w:szCs w:val="18"/>
                <w:lang w:val="pl-PL" w:eastAsia="hr-HR"/>
              </w:rPr>
            </w:pPr>
            <w:r w:rsidRPr="00357B46">
              <w:rPr>
                <w:rFonts w:ascii="Arial" w:eastAsia="Times New Roman" w:hAnsi="Arial" w:cs="Arial"/>
                <w:sz w:val="18"/>
                <w:szCs w:val="18"/>
                <w:lang w:val="pl-PL" w:eastAsia="hr-HR"/>
              </w:rPr>
              <w:t xml:space="preserve">Rekonstrukcija zgrade gradskog kina – Kulturno obrazovni centar Labin </w:t>
            </w:r>
            <w:r>
              <w:rPr>
                <w:rFonts w:ascii="Arial" w:eastAsia="Times New Roman" w:hAnsi="Arial" w:cs="Arial"/>
                <w:sz w:val="18"/>
                <w:szCs w:val="18"/>
                <w:lang w:val="pl-PL" w:eastAsia="hr-HR"/>
              </w:rPr>
              <w:t xml:space="preserve">– izrada izvedbenog projekta </w:t>
            </w:r>
          </w:p>
          <w:p w:rsidR="002C5FD1" w:rsidRPr="00545CC9" w:rsidRDefault="002C5FD1" w:rsidP="00656B3A">
            <w:pPr>
              <w:spacing w:after="0" w:line="240" w:lineRule="auto"/>
              <w:rPr>
                <w:rFonts w:ascii="Arial" w:eastAsia="Times New Roman" w:hAnsi="Arial" w:cs="Arial"/>
                <w:sz w:val="18"/>
                <w:szCs w:val="18"/>
                <w:lang w:eastAsia="hr-HR"/>
              </w:rPr>
            </w:pP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545CC9" w:rsidRDefault="002C5FD1" w:rsidP="00656B3A">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230.000</w:t>
            </w:r>
          </w:p>
        </w:tc>
        <w:tc>
          <w:tcPr>
            <w:tcW w:w="832" w:type="dxa"/>
            <w:gridSpan w:val="3"/>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230.000</w:t>
            </w:r>
          </w:p>
        </w:tc>
        <w:tc>
          <w:tcPr>
            <w:tcW w:w="1295" w:type="dxa"/>
            <w:gridSpan w:val="3"/>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9.900.000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9.850.000</w:t>
            </w:r>
          </w:p>
        </w:tc>
        <w:tc>
          <w:tcPr>
            <w:tcW w:w="850" w:type="dxa"/>
            <w:gridSpan w:val="3"/>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val="pl-PL" w:eastAsia="hr-HR"/>
              </w:rPr>
            </w:pPr>
            <w:r>
              <w:rPr>
                <w:rFonts w:ascii="Arial" w:eastAsia="Times New Roman" w:hAnsi="Arial" w:cs="Arial"/>
                <w:sz w:val="18"/>
                <w:szCs w:val="18"/>
                <w:lang w:val="pl-PL" w:eastAsia="hr-HR"/>
              </w:rPr>
              <w:t>Glavni projekt i pravomoćna građevinska dozvola</w:t>
            </w:r>
          </w:p>
        </w:tc>
        <w:tc>
          <w:tcPr>
            <w:tcW w:w="1418" w:type="dxa"/>
            <w:gridSpan w:val="3"/>
            <w:tcBorders>
              <w:top w:val="single" w:sz="4" w:space="0" w:color="auto"/>
              <w:left w:val="single" w:sz="4" w:space="0" w:color="auto"/>
              <w:bottom w:val="single" w:sz="4" w:space="0" w:color="auto"/>
              <w:right w:val="single" w:sz="4" w:space="0" w:color="auto"/>
            </w:tcBorders>
          </w:tcPr>
          <w:p w:rsidR="002C5FD1" w:rsidRDefault="002C5FD1" w:rsidP="00656B3A">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Anamarija Lukšić</w:t>
            </w:r>
          </w:p>
          <w:p w:rsidR="002C5FD1" w:rsidRPr="00545CC9" w:rsidRDefault="002C5FD1" w:rsidP="00656B3A">
            <w:pPr>
              <w:spacing w:after="0" w:line="240" w:lineRule="auto"/>
              <w:rPr>
                <w:rFonts w:ascii="Arial" w:eastAsia="Times New Roman" w:hAnsi="Arial" w:cs="Arial"/>
                <w:sz w:val="18"/>
                <w:szCs w:val="18"/>
                <w:lang w:val="pl-PL" w:eastAsia="hr-HR"/>
              </w:rPr>
            </w:pPr>
            <w:r>
              <w:rPr>
                <w:rFonts w:ascii="Arial" w:eastAsia="Times New Roman" w:hAnsi="Arial" w:cs="Arial"/>
                <w:sz w:val="18"/>
                <w:szCs w:val="18"/>
                <w:lang w:val="pl-PL" w:eastAsia="hr-HR"/>
              </w:rPr>
              <w:t>Dono Šumberac</w:t>
            </w:r>
          </w:p>
          <w:p w:rsidR="002C5FD1" w:rsidRPr="00545CC9" w:rsidRDefault="002C5FD1" w:rsidP="00656B3A">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Dragana Jakovčić</w:t>
            </w:r>
          </w:p>
        </w:tc>
        <w:tc>
          <w:tcPr>
            <w:tcW w:w="1846" w:type="dxa"/>
            <w:gridSpan w:val="4"/>
            <w:tcBorders>
              <w:top w:val="single" w:sz="4" w:space="0" w:color="auto"/>
              <w:left w:val="single" w:sz="4" w:space="0" w:color="auto"/>
              <w:bottom w:val="single" w:sz="4" w:space="0" w:color="auto"/>
              <w:right w:val="single" w:sz="4" w:space="0" w:color="auto"/>
            </w:tcBorders>
          </w:tcPr>
          <w:p w:rsidR="002C5FD1" w:rsidRPr="00357B46" w:rsidRDefault="002C5FD1" w:rsidP="00656B3A">
            <w:pPr>
              <w:spacing w:after="0" w:line="240" w:lineRule="auto"/>
              <w:rPr>
                <w:rFonts w:ascii="Arial" w:eastAsia="Times New Roman" w:hAnsi="Arial" w:cs="Arial"/>
                <w:sz w:val="18"/>
                <w:szCs w:val="18"/>
                <w:lang w:val="pl-PL" w:eastAsia="hr-HR"/>
              </w:rPr>
            </w:pPr>
            <w:r>
              <w:rPr>
                <w:rFonts w:ascii="Arial" w:eastAsia="Times New Roman" w:hAnsi="Arial" w:cs="Arial"/>
                <w:sz w:val="18"/>
                <w:szCs w:val="18"/>
                <w:lang w:val="pl-PL" w:eastAsia="hr-HR"/>
              </w:rPr>
              <w:t>Jednostavna nabava za odabir projektanta i izrada izvedbenog projekta</w:t>
            </w:r>
          </w:p>
        </w:tc>
        <w:tc>
          <w:tcPr>
            <w:tcW w:w="993" w:type="dxa"/>
            <w:tcBorders>
              <w:top w:val="single" w:sz="4" w:space="0" w:color="auto"/>
              <w:left w:val="single" w:sz="4" w:space="0" w:color="auto"/>
              <w:bottom w:val="single" w:sz="4" w:space="0" w:color="auto"/>
              <w:right w:val="single" w:sz="4" w:space="0" w:color="auto"/>
            </w:tcBorders>
          </w:tcPr>
          <w:p w:rsidR="002C5FD1" w:rsidRPr="00357B46" w:rsidRDefault="002C5FD1" w:rsidP="00656B3A">
            <w:pPr>
              <w:spacing w:after="0" w:line="240" w:lineRule="auto"/>
              <w:rPr>
                <w:rFonts w:ascii="Arial" w:eastAsia="Times New Roman" w:hAnsi="Arial" w:cs="Arial"/>
                <w:sz w:val="18"/>
                <w:szCs w:val="18"/>
                <w:lang w:val="pl-PL" w:eastAsia="hr-HR"/>
              </w:rPr>
            </w:pPr>
            <w:r w:rsidRPr="00357B46">
              <w:rPr>
                <w:rFonts w:ascii="Arial" w:eastAsia="Times New Roman" w:hAnsi="Arial" w:cs="Arial"/>
                <w:sz w:val="18"/>
                <w:szCs w:val="18"/>
                <w:lang w:val="pl-PL" w:eastAsia="hr-HR"/>
              </w:rPr>
              <w:t>Mlada populacija Grada Labina koja se želi dodatno obrazovati u području muzike i plesa</w:t>
            </w:r>
          </w:p>
        </w:tc>
        <w:tc>
          <w:tcPr>
            <w:tcW w:w="1111" w:type="dxa"/>
            <w:gridSpan w:val="3"/>
            <w:tcBorders>
              <w:top w:val="single" w:sz="4" w:space="0" w:color="auto"/>
              <w:left w:val="single" w:sz="4" w:space="0" w:color="auto"/>
              <w:bottom w:val="single" w:sz="4" w:space="0" w:color="auto"/>
              <w:right w:val="single" w:sz="4" w:space="0" w:color="auto"/>
            </w:tcBorders>
          </w:tcPr>
          <w:p w:rsidR="002C5FD1" w:rsidRPr="00357B46" w:rsidRDefault="002C5FD1" w:rsidP="00656B3A">
            <w:pPr>
              <w:spacing w:after="0" w:line="240" w:lineRule="auto"/>
              <w:rPr>
                <w:rFonts w:ascii="Arial" w:eastAsia="Times New Roman" w:hAnsi="Arial" w:cs="Arial"/>
                <w:sz w:val="18"/>
                <w:szCs w:val="18"/>
                <w:lang w:val="pl-PL" w:eastAsia="hr-HR"/>
              </w:rPr>
            </w:pPr>
            <w:r w:rsidRPr="00357B46">
              <w:rPr>
                <w:rFonts w:ascii="Arial" w:eastAsia="Times New Roman" w:hAnsi="Arial" w:cs="Arial"/>
                <w:sz w:val="18"/>
                <w:szCs w:val="18"/>
                <w:lang w:val="pl-PL" w:eastAsia="hr-HR"/>
              </w:rPr>
              <w:t>Veći broj kulturnih događanja u Labinu i veći broj polaznika Umjetničke škole te smanjenje troškova održavanja građevine</w:t>
            </w:r>
          </w:p>
        </w:tc>
      </w:tr>
      <w:tr w:rsidR="002C5FD1" w:rsidRPr="00545CC9" w:rsidTr="00656B3A">
        <w:trPr>
          <w:trHeight w:val="2409"/>
        </w:trPr>
        <w:tc>
          <w:tcPr>
            <w:tcW w:w="1132" w:type="dxa"/>
            <w:vMerge/>
            <w:tcBorders>
              <w:top w:val="single" w:sz="4" w:space="0" w:color="auto"/>
              <w:left w:val="single" w:sz="4" w:space="0" w:color="auto"/>
              <w:bottom w:val="single" w:sz="4" w:space="0" w:color="auto"/>
              <w:right w:val="single" w:sz="4" w:space="0" w:color="auto"/>
            </w:tcBorders>
            <w:vAlign w:val="center"/>
            <w:hideMark/>
          </w:tcPr>
          <w:p w:rsidR="002C5FD1" w:rsidRPr="00545CC9" w:rsidRDefault="002C5FD1" w:rsidP="00656B3A">
            <w:pPr>
              <w:spacing w:after="0" w:line="240" w:lineRule="auto"/>
              <w:rPr>
                <w:rFonts w:ascii="Arial" w:eastAsia="Times New Roman" w:hAnsi="Arial" w:cs="Arial"/>
                <w:b/>
                <w:bCs/>
                <w:sz w:val="18"/>
                <w:szCs w:val="18"/>
                <w:lang w:eastAsia="hr-HR"/>
              </w:rPr>
            </w:pPr>
          </w:p>
        </w:tc>
        <w:tc>
          <w:tcPr>
            <w:tcW w:w="848" w:type="dxa"/>
            <w:gridSpan w:val="2"/>
            <w:tcBorders>
              <w:top w:val="single" w:sz="4" w:space="0" w:color="auto"/>
              <w:left w:val="single" w:sz="4" w:space="0" w:color="auto"/>
              <w:right w:val="single" w:sz="4" w:space="0" w:color="auto"/>
            </w:tcBorders>
            <w:shd w:val="clear" w:color="auto" w:fill="auto"/>
            <w:vAlign w:val="center"/>
          </w:tcPr>
          <w:p w:rsidR="002C5FD1" w:rsidRPr="00B11276" w:rsidRDefault="002C5FD1" w:rsidP="00656B3A">
            <w:pPr>
              <w:spacing w:after="0" w:line="240" w:lineRule="auto"/>
              <w:rPr>
                <w:rFonts w:ascii="Arial" w:eastAsia="Times New Roman" w:hAnsi="Arial" w:cs="Arial"/>
                <w:sz w:val="18"/>
                <w:szCs w:val="18"/>
                <w:lang w:eastAsia="hr-HR"/>
              </w:rPr>
            </w:pPr>
            <w:r w:rsidRPr="00B11276">
              <w:rPr>
                <w:rFonts w:ascii="Arial" w:eastAsia="Times New Roman" w:hAnsi="Arial" w:cs="Arial"/>
                <w:sz w:val="18"/>
                <w:szCs w:val="18"/>
                <w:lang w:eastAsia="hr-HR"/>
              </w:rPr>
              <w:t>P5002/K500001</w:t>
            </w:r>
          </w:p>
        </w:tc>
        <w:tc>
          <w:tcPr>
            <w:tcW w:w="1133" w:type="dxa"/>
            <w:gridSpan w:val="2"/>
            <w:tcBorders>
              <w:top w:val="single" w:sz="4" w:space="0" w:color="auto"/>
              <w:left w:val="single" w:sz="4" w:space="0" w:color="auto"/>
              <w:right w:val="single" w:sz="4" w:space="0" w:color="auto"/>
            </w:tcBorders>
            <w:shd w:val="clear" w:color="auto" w:fill="auto"/>
            <w:vAlign w:val="center"/>
          </w:tcPr>
          <w:p w:rsidR="002C5FD1" w:rsidRPr="00545CC9" w:rsidRDefault="002C5FD1" w:rsidP="00656B3A">
            <w:pPr>
              <w:spacing w:after="0" w:line="240" w:lineRule="auto"/>
              <w:rPr>
                <w:rFonts w:ascii="Arial" w:eastAsia="Times New Roman" w:hAnsi="Arial" w:cs="Arial"/>
                <w:strike/>
                <w:sz w:val="18"/>
                <w:szCs w:val="18"/>
                <w:lang w:eastAsia="hr-HR"/>
              </w:rPr>
            </w:pPr>
            <w:r w:rsidRPr="00545CC9">
              <w:rPr>
                <w:rFonts w:ascii="Arial" w:eastAsia="Times New Roman" w:hAnsi="Arial" w:cs="Arial"/>
                <w:sz w:val="18"/>
                <w:szCs w:val="18"/>
                <w:lang w:eastAsia="hr-HR"/>
              </w:rPr>
              <w:t> Ulaganje u sportsku dvoranu OŠ Matije Vlačića-minimalni standard</w:t>
            </w:r>
          </w:p>
        </w:tc>
        <w:tc>
          <w:tcPr>
            <w:tcW w:w="1164" w:type="dxa"/>
            <w:gridSpan w:val="2"/>
            <w:tcBorders>
              <w:top w:val="single" w:sz="4" w:space="0" w:color="auto"/>
              <w:left w:val="single" w:sz="4" w:space="0" w:color="auto"/>
              <w:right w:val="single" w:sz="4" w:space="0" w:color="auto"/>
            </w:tcBorders>
            <w:shd w:val="clear" w:color="auto" w:fill="auto"/>
            <w:vAlign w:val="center"/>
          </w:tcPr>
          <w:p w:rsidR="002C5FD1" w:rsidRPr="00D00C97" w:rsidRDefault="002C5FD1" w:rsidP="00656B3A">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373.000</w:t>
            </w:r>
          </w:p>
        </w:tc>
        <w:tc>
          <w:tcPr>
            <w:tcW w:w="832" w:type="dxa"/>
            <w:gridSpan w:val="3"/>
            <w:tcBorders>
              <w:top w:val="single" w:sz="4" w:space="0" w:color="auto"/>
              <w:left w:val="single" w:sz="4" w:space="0" w:color="auto"/>
              <w:right w:val="single" w:sz="4" w:space="0" w:color="auto"/>
            </w:tcBorders>
            <w:vAlign w:val="center"/>
          </w:tcPr>
          <w:p w:rsidR="002C5FD1" w:rsidRPr="00D00C97" w:rsidRDefault="002C5FD1" w:rsidP="00656B3A">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295" w:type="dxa"/>
            <w:gridSpan w:val="3"/>
            <w:tcBorders>
              <w:top w:val="single" w:sz="4" w:space="0" w:color="auto"/>
              <w:left w:val="single" w:sz="4" w:space="0" w:color="auto"/>
              <w:right w:val="single" w:sz="4" w:space="0" w:color="auto"/>
            </w:tcBorders>
            <w:vAlign w:val="center"/>
          </w:tcPr>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373.000</w:t>
            </w:r>
          </w:p>
          <w:p w:rsidR="002C5FD1" w:rsidRPr="00D00C97" w:rsidRDefault="002C5FD1" w:rsidP="00656B3A">
            <w:pPr>
              <w:spacing w:after="0" w:line="240" w:lineRule="auto"/>
              <w:jc w:val="right"/>
              <w:rPr>
                <w:rFonts w:ascii="Arial" w:eastAsia="Times New Roman" w:hAnsi="Arial" w:cs="Arial"/>
                <w:sz w:val="18"/>
                <w:szCs w:val="18"/>
                <w:lang w:eastAsia="hr-HR"/>
              </w:rPr>
            </w:pPr>
          </w:p>
        </w:tc>
        <w:tc>
          <w:tcPr>
            <w:tcW w:w="1134" w:type="dxa"/>
            <w:gridSpan w:val="3"/>
            <w:tcBorders>
              <w:top w:val="single" w:sz="4" w:space="0" w:color="auto"/>
              <w:left w:val="single" w:sz="4" w:space="0" w:color="auto"/>
              <w:right w:val="single" w:sz="4" w:space="0" w:color="auto"/>
            </w:tcBorders>
            <w:vAlign w:val="center"/>
          </w:tcPr>
          <w:p w:rsidR="002C5FD1" w:rsidRPr="00D00C97" w:rsidRDefault="002C5FD1" w:rsidP="00656B3A">
            <w:pPr>
              <w:spacing w:after="0" w:line="240" w:lineRule="auto"/>
              <w:jc w:val="right"/>
              <w:rPr>
                <w:rFonts w:ascii="Arial" w:eastAsia="Times New Roman" w:hAnsi="Arial" w:cs="Arial"/>
                <w:sz w:val="18"/>
                <w:szCs w:val="18"/>
                <w:lang w:val="it-IT" w:eastAsia="hr-HR"/>
              </w:rPr>
            </w:pPr>
            <w:r>
              <w:rPr>
                <w:rFonts w:ascii="Arial" w:eastAsia="Times New Roman" w:hAnsi="Arial" w:cs="Arial"/>
                <w:sz w:val="18"/>
                <w:szCs w:val="18"/>
                <w:lang w:val="it-IT" w:eastAsia="hr-HR"/>
              </w:rPr>
              <w:t>0</w:t>
            </w:r>
          </w:p>
        </w:tc>
        <w:tc>
          <w:tcPr>
            <w:tcW w:w="1134" w:type="dxa"/>
            <w:gridSpan w:val="3"/>
            <w:tcBorders>
              <w:top w:val="single" w:sz="4" w:space="0" w:color="auto"/>
              <w:left w:val="single" w:sz="4" w:space="0" w:color="auto"/>
              <w:right w:val="single" w:sz="4" w:space="0" w:color="auto"/>
            </w:tcBorders>
            <w:vAlign w:val="center"/>
          </w:tcPr>
          <w:p w:rsidR="002C5FD1" w:rsidRPr="00D00C97" w:rsidRDefault="002C5FD1" w:rsidP="00656B3A">
            <w:pPr>
              <w:spacing w:after="0" w:line="240" w:lineRule="auto"/>
              <w:jc w:val="right"/>
              <w:rPr>
                <w:rFonts w:ascii="Arial" w:eastAsia="Times New Roman" w:hAnsi="Arial" w:cs="Arial"/>
                <w:sz w:val="18"/>
                <w:szCs w:val="18"/>
                <w:lang w:eastAsia="hr-HR"/>
              </w:rPr>
            </w:pPr>
          </w:p>
          <w:p w:rsidR="002C5FD1" w:rsidRPr="00D00C97" w:rsidRDefault="002C5FD1" w:rsidP="00656B3A">
            <w:pPr>
              <w:spacing w:after="0" w:line="240" w:lineRule="auto"/>
              <w:jc w:val="right"/>
              <w:rPr>
                <w:rFonts w:ascii="Arial" w:eastAsia="Times New Roman" w:hAnsi="Arial" w:cs="Arial"/>
                <w:sz w:val="18"/>
                <w:szCs w:val="18"/>
                <w:lang w:val="it-IT" w:eastAsia="hr-HR"/>
              </w:rPr>
            </w:pPr>
            <w:r w:rsidRPr="00D00C97">
              <w:rPr>
                <w:rFonts w:ascii="Arial" w:eastAsia="Times New Roman" w:hAnsi="Arial" w:cs="Arial"/>
                <w:sz w:val="18"/>
                <w:szCs w:val="18"/>
                <w:lang w:eastAsia="hr-HR"/>
              </w:rPr>
              <w:t>0</w:t>
            </w:r>
          </w:p>
        </w:tc>
        <w:tc>
          <w:tcPr>
            <w:tcW w:w="850" w:type="dxa"/>
            <w:gridSpan w:val="3"/>
            <w:tcBorders>
              <w:top w:val="single" w:sz="4" w:space="0" w:color="auto"/>
              <w:left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trike/>
                <w:sz w:val="18"/>
                <w:szCs w:val="18"/>
                <w:lang w:eastAsia="hr-HR"/>
              </w:rPr>
            </w:pPr>
            <w:r w:rsidRPr="00545CC9">
              <w:rPr>
                <w:rFonts w:ascii="Arial" w:eastAsia="Times New Roman" w:hAnsi="Arial" w:cs="Arial"/>
                <w:sz w:val="18"/>
                <w:szCs w:val="18"/>
                <w:lang w:eastAsia="hr-HR"/>
              </w:rPr>
              <w:t>Prikupljanje ponuda za izradu prozora na zgradi škole</w:t>
            </w:r>
          </w:p>
        </w:tc>
        <w:tc>
          <w:tcPr>
            <w:tcW w:w="1418" w:type="dxa"/>
            <w:gridSpan w:val="3"/>
            <w:tcBorders>
              <w:top w:val="single" w:sz="4" w:space="0" w:color="auto"/>
              <w:left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trike/>
                <w:sz w:val="18"/>
                <w:szCs w:val="18"/>
                <w:lang w:eastAsia="hr-HR"/>
              </w:rPr>
            </w:pPr>
            <w:r w:rsidRPr="00545CC9">
              <w:rPr>
                <w:rFonts w:ascii="Arial" w:eastAsia="Times New Roman" w:hAnsi="Arial" w:cs="Arial"/>
                <w:sz w:val="18"/>
                <w:szCs w:val="18"/>
                <w:lang w:eastAsia="hr-HR"/>
              </w:rPr>
              <w:t>Edi Juričić</w:t>
            </w:r>
            <w:r>
              <w:rPr>
                <w:rFonts w:ascii="Arial" w:eastAsia="Times New Roman" w:hAnsi="Arial" w:cs="Arial"/>
                <w:sz w:val="18"/>
                <w:szCs w:val="18"/>
                <w:lang w:eastAsia="hr-HR"/>
              </w:rPr>
              <w:t>, Borjan Batagelj</w:t>
            </w:r>
          </w:p>
        </w:tc>
        <w:tc>
          <w:tcPr>
            <w:tcW w:w="1846" w:type="dxa"/>
            <w:gridSpan w:val="4"/>
            <w:tcBorders>
              <w:top w:val="single" w:sz="4" w:space="0" w:color="auto"/>
              <w:left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trike/>
                <w:sz w:val="18"/>
                <w:szCs w:val="18"/>
                <w:lang w:val="it-IT" w:eastAsia="hr-HR"/>
              </w:rPr>
            </w:pPr>
            <w:r w:rsidRPr="00545CC9">
              <w:rPr>
                <w:rFonts w:ascii="Arial" w:eastAsia="Times New Roman" w:hAnsi="Arial" w:cs="Arial"/>
                <w:sz w:val="18"/>
                <w:szCs w:val="18"/>
                <w:lang w:eastAsia="hr-HR"/>
              </w:rPr>
              <w:t xml:space="preserve">Izvođenje radova na </w:t>
            </w:r>
            <w:r>
              <w:rPr>
                <w:rFonts w:ascii="Arial" w:eastAsia="Times New Roman" w:hAnsi="Arial" w:cs="Arial"/>
                <w:sz w:val="18"/>
                <w:szCs w:val="18"/>
                <w:lang w:eastAsia="hr-HR"/>
              </w:rPr>
              <w:t>sanaciji poda sportske dvorane</w:t>
            </w:r>
          </w:p>
        </w:tc>
        <w:tc>
          <w:tcPr>
            <w:tcW w:w="993" w:type="dxa"/>
            <w:tcBorders>
              <w:top w:val="single" w:sz="4" w:space="0" w:color="auto"/>
              <w:left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trike/>
                <w:sz w:val="18"/>
                <w:szCs w:val="18"/>
                <w:lang w:val="it-IT" w:eastAsia="hr-HR"/>
              </w:rPr>
            </w:pPr>
            <w:r w:rsidRPr="00545CC9">
              <w:rPr>
                <w:rFonts w:ascii="Arial" w:eastAsia="Times New Roman" w:hAnsi="Arial" w:cs="Arial"/>
                <w:sz w:val="18"/>
                <w:szCs w:val="18"/>
                <w:lang w:eastAsia="hr-HR"/>
              </w:rPr>
              <w:t>Učenici osnovne škole Matije Vlačića Labin</w:t>
            </w:r>
          </w:p>
        </w:tc>
        <w:tc>
          <w:tcPr>
            <w:tcW w:w="1111" w:type="dxa"/>
            <w:gridSpan w:val="3"/>
            <w:tcBorders>
              <w:top w:val="single" w:sz="4" w:space="0" w:color="auto"/>
              <w:left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trike/>
                <w:sz w:val="18"/>
                <w:szCs w:val="18"/>
                <w:lang w:eastAsia="hr-HR"/>
              </w:rPr>
            </w:pPr>
            <w:r w:rsidRPr="00545CC9">
              <w:rPr>
                <w:rFonts w:ascii="Arial" w:eastAsia="Times New Roman" w:hAnsi="Arial" w:cs="Arial"/>
                <w:sz w:val="18"/>
                <w:szCs w:val="18"/>
                <w:lang w:eastAsia="hr-HR"/>
              </w:rPr>
              <w:t>Zaštita dvorane te povećanje energetske učinkovitosti i zadovoljstvo učenika.</w:t>
            </w:r>
          </w:p>
        </w:tc>
      </w:tr>
      <w:tr w:rsidR="002C5FD1" w:rsidRPr="00545CC9" w:rsidTr="00656B3A">
        <w:trPr>
          <w:trHeight w:val="314"/>
        </w:trPr>
        <w:tc>
          <w:tcPr>
            <w:tcW w:w="1132" w:type="dxa"/>
            <w:vMerge/>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rPr>
                <w:rFonts w:ascii="Arial" w:eastAsia="Times New Roman" w:hAnsi="Arial" w:cs="Arial"/>
                <w:b/>
                <w:bCs/>
                <w:sz w:val="18"/>
                <w:szCs w:val="18"/>
                <w:lang w:eastAsia="hr-HR"/>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545CC9" w:rsidRDefault="002C5FD1" w:rsidP="00656B3A">
            <w:pPr>
              <w:spacing w:after="0" w:line="240" w:lineRule="auto"/>
              <w:rPr>
                <w:rFonts w:ascii="Arial" w:eastAsia="Times New Roman" w:hAnsi="Arial" w:cs="Arial"/>
                <w:sz w:val="18"/>
                <w:szCs w:val="18"/>
                <w:lang w:val="en-GB" w:eastAsia="hr-HR"/>
              </w:rPr>
            </w:pPr>
            <w:r w:rsidRPr="00B11276">
              <w:rPr>
                <w:rFonts w:ascii="Arial" w:eastAsia="Times New Roman" w:hAnsi="Arial" w:cs="Arial"/>
                <w:sz w:val="18"/>
                <w:szCs w:val="18"/>
                <w:lang w:eastAsia="hr-HR"/>
              </w:rPr>
              <w:t>P5002/K500001</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Kapitalna ulaganja osnovnog školstva – minimalni standard -škola Ivo Lola Ribar</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545CC9" w:rsidRDefault="002C5FD1" w:rsidP="00656B3A">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50.000</w:t>
            </w:r>
          </w:p>
        </w:tc>
        <w:tc>
          <w:tcPr>
            <w:tcW w:w="832" w:type="dxa"/>
            <w:gridSpan w:val="3"/>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295" w:type="dxa"/>
            <w:gridSpan w:val="3"/>
            <w:tcBorders>
              <w:top w:val="single" w:sz="4" w:space="0" w:color="auto"/>
              <w:left w:val="single" w:sz="4" w:space="0" w:color="auto"/>
              <w:bottom w:val="single" w:sz="4" w:space="0" w:color="auto"/>
              <w:right w:val="single" w:sz="4" w:space="0" w:color="auto"/>
            </w:tcBorders>
            <w:vAlign w:val="center"/>
          </w:tcPr>
          <w:p w:rsidR="002C5FD1" w:rsidRDefault="002C5FD1" w:rsidP="00656B3A">
            <w:pPr>
              <w:spacing w:after="0" w:line="240" w:lineRule="auto"/>
              <w:jc w:val="right"/>
              <w:rPr>
                <w:rFonts w:ascii="Arial" w:eastAsia="Times New Roman" w:hAnsi="Arial" w:cs="Arial"/>
                <w:sz w:val="18"/>
                <w:szCs w:val="18"/>
                <w:lang w:eastAsia="hr-HR"/>
              </w:rPr>
            </w:pPr>
          </w:p>
          <w:p w:rsidR="002C5FD1" w:rsidRPr="00545CC9" w:rsidRDefault="002C5FD1" w:rsidP="00656B3A">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50.000</w:t>
            </w:r>
          </w:p>
        </w:tc>
        <w:tc>
          <w:tcPr>
            <w:tcW w:w="1134" w:type="dxa"/>
            <w:gridSpan w:val="3"/>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50.000</w:t>
            </w:r>
          </w:p>
        </w:tc>
        <w:tc>
          <w:tcPr>
            <w:tcW w:w="1134" w:type="dxa"/>
            <w:gridSpan w:val="3"/>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50.000</w:t>
            </w:r>
          </w:p>
        </w:tc>
        <w:tc>
          <w:tcPr>
            <w:tcW w:w="850" w:type="dxa"/>
            <w:gridSpan w:val="3"/>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U pripremi troškovnik za nabavu</w:t>
            </w:r>
          </w:p>
        </w:tc>
        <w:tc>
          <w:tcPr>
            <w:tcW w:w="1418" w:type="dxa"/>
            <w:gridSpan w:val="3"/>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Borjan Batagelj</w:t>
            </w:r>
            <w:r w:rsidRPr="00545CC9">
              <w:rPr>
                <w:rFonts w:ascii="Arial" w:eastAsia="Times New Roman" w:hAnsi="Arial" w:cs="Arial"/>
                <w:sz w:val="18"/>
                <w:szCs w:val="18"/>
                <w:lang w:eastAsia="hr-HR"/>
              </w:rPr>
              <w:t>,  Miro Alilović,</w:t>
            </w:r>
          </w:p>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Alen Paliska</w:t>
            </w:r>
          </w:p>
        </w:tc>
        <w:tc>
          <w:tcPr>
            <w:tcW w:w="1846" w:type="dxa"/>
            <w:gridSpan w:val="4"/>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Spuštanje stropa u 4 učionice</w:t>
            </w:r>
          </w:p>
        </w:tc>
        <w:tc>
          <w:tcPr>
            <w:tcW w:w="993" w:type="dxa"/>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Učenici osnovne škole Ivo Lola Ribar</w:t>
            </w:r>
          </w:p>
        </w:tc>
        <w:tc>
          <w:tcPr>
            <w:tcW w:w="1111" w:type="dxa"/>
            <w:gridSpan w:val="3"/>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Povećenje energetske učinkovitosti i zadovoljstvo učenika</w:t>
            </w:r>
          </w:p>
        </w:tc>
      </w:tr>
      <w:tr w:rsidR="002C5FD1" w:rsidRPr="00545CC9" w:rsidTr="00656B3A">
        <w:trPr>
          <w:trHeight w:val="314"/>
        </w:trPr>
        <w:tc>
          <w:tcPr>
            <w:tcW w:w="1132" w:type="dxa"/>
            <w:vMerge/>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rPr>
                <w:rFonts w:ascii="Arial" w:eastAsia="Times New Roman" w:hAnsi="Arial" w:cs="Arial"/>
                <w:b/>
                <w:bCs/>
                <w:sz w:val="18"/>
                <w:szCs w:val="18"/>
                <w:lang w:eastAsia="hr-HR"/>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545CC9" w:rsidRDefault="002C5FD1" w:rsidP="00656B3A">
            <w:pPr>
              <w:spacing w:after="0" w:line="240" w:lineRule="auto"/>
              <w:rPr>
                <w:rFonts w:ascii="Arial" w:eastAsia="Times New Roman" w:hAnsi="Arial" w:cs="Arial"/>
                <w:sz w:val="18"/>
                <w:szCs w:val="18"/>
                <w:lang w:val="en-GB" w:eastAsia="hr-HR"/>
              </w:rPr>
            </w:pPr>
            <w:r w:rsidRPr="00B11276">
              <w:rPr>
                <w:rFonts w:ascii="Arial" w:eastAsia="Times New Roman" w:hAnsi="Arial" w:cs="Arial"/>
                <w:sz w:val="18"/>
                <w:szCs w:val="18"/>
                <w:lang w:eastAsia="hr-HR"/>
              </w:rPr>
              <w:t>P5002/</w:t>
            </w:r>
            <w:r>
              <w:rPr>
                <w:rFonts w:ascii="Arial" w:eastAsia="Times New Roman" w:hAnsi="Arial" w:cs="Arial"/>
                <w:sz w:val="18"/>
                <w:szCs w:val="18"/>
                <w:lang w:eastAsia="hr-HR"/>
              </w:rPr>
              <w:t>A</w:t>
            </w:r>
            <w:r w:rsidRPr="00B11276">
              <w:rPr>
                <w:rFonts w:ascii="Arial" w:eastAsia="Times New Roman" w:hAnsi="Arial" w:cs="Arial"/>
                <w:sz w:val="18"/>
                <w:szCs w:val="18"/>
                <w:lang w:eastAsia="hr-HR"/>
              </w:rPr>
              <w:t>50000</w:t>
            </w:r>
            <w:r>
              <w:rPr>
                <w:rFonts w:ascii="Arial" w:eastAsia="Times New Roman" w:hAnsi="Arial" w:cs="Arial"/>
                <w:sz w:val="18"/>
                <w:szCs w:val="18"/>
                <w:lang w:eastAsia="hr-HR"/>
              </w:rPr>
              <w:t>3</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545CC9" w:rsidRDefault="002C5FD1" w:rsidP="00656B3A">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Financiranje nabavke opreme</w:t>
            </w:r>
            <w:r w:rsidRPr="00545CC9">
              <w:rPr>
                <w:rFonts w:ascii="Arial" w:eastAsia="Times New Roman" w:hAnsi="Arial" w:cs="Arial"/>
                <w:sz w:val="18"/>
                <w:szCs w:val="18"/>
                <w:lang w:eastAsia="hr-HR"/>
              </w:rPr>
              <w:t xml:space="preserve"> iznad standarda-Umjetnička škola Matka Brajše Rašana</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545CC9" w:rsidRDefault="002C5FD1" w:rsidP="00656B3A">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 xml:space="preserve">245.000  </w:t>
            </w:r>
          </w:p>
        </w:tc>
        <w:tc>
          <w:tcPr>
            <w:tcW w:w="832" w:type="dxa"/>
            <w:gridSpan w:val="3"/>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295" w:type="dxa"/>
            <w:gridSpan w:val="3"/>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245.000</w:t>
            </w:r>
          </w:p>
        </w:tc>
        <w:tc>
          <w:tcPr>
            <w:tcW w:w="1134" w:type="dxa"/>
            <w:gridSpan w:val="3"/>
            <w:tcBorders>
              <w:top w:val="single" w:sz="4" w:space="0" w:color="auto"/>
              <w:left w:val="single" w:sz="4" w:space="0" w:color="auto"/>
              <w:bottom w:val="single" w:sz="4" w:space="0" w:color="auto"/>
              <w:right w:val="single" w:sz="4" w:space="0" w:color="auto"/>
            </w:tcBorders>
          </w:tcPr>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235.000</w:t>
            </w:r>
          </w:p>
        </w:tc>
        <w:tc>
          <w:tcPr>
            <w:tcW w:w="1134" w:type="dxa"/>
            <w:gridSpan w:val="3"/>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235.000</w:t>
            </w:r>
          </w:p>
        </w:tc>
        <w:tc>
          <w:tcPr>
            <w:tcW w:w="850" w:type="dxa"/>
            <w:gridSpan w:val="3"/>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Izrađena ponuda za nabavu</w:t>
            </w:r>
          </w:p>
        </w:tc>
        <w:tc>
          <w:tcPr>
            <w:tcW w:w="1418" w:type="dxa"/>
            <w:gridSpan w:val="3"/>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Melita Lasek Satterwhite </w:t>
            </w:r>
            <w:r>
              <w:rPr>
                <w:rFonts w:ascii="Arial" w:eastAsia="Times New Roman" w:hAnsi="Arial" w:cs="Arial"/>
                <w:sz w:val="18"/>
                <w:szCs w:val="18"/>
                <w:lang w:eastAsia="hr-HR"/>
              </w:rPr>
              <w:t>Borjan Batagelj</w:t>
            </w:r>
          </w:p>
        </w:tc>
        <w:tc>
          <w:tcPr>
            <w:tcW w:w="1846" w:type="dxa"/>
            <w:gridSpan w:val="4"/>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Nabava glazbene opreme</w:t>
            </w:r>
            <w:r>
              <w:rPr>
                <w:rFonts w:ascii="Arial" w:eastAsia="Times New Roman" w:hAnsi="Arial" w:cs="Arial"/>
                <w:sz w:val="18"/>
                <w:szCs w:val="18"/>
                <w:lang w:eastAsia="hr-HR"/>
              </w:rPr>
              <w:t>:ksilofon, pianino, harmonika, gitara, ksilofon, violina i flauta</w:t>
            </w:r>
          </w:p>
        </w:tc>
        <w:tc>
          <w:tcPr>
            <w:tcW w:w="993" w:type="dxa"/>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Učenici umjetničke škole Matko Brajše Rašana</w:t>
            </w:r>
          </w:p>
        </w:tc>
        <w:tc>
          <w:tcPr>
            <w:tcW w:w="1111" w:type="dxa"/>
            <w:gridSpan w:val="3"/>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Omogućiti kvalitetnije pohađanje osnovne škole učenika</w:t>
            </w:r>
          </w:p>
        </w:tc>
      </w:tr>
      <w:tr w:rsidR="002C5FD1" w:rsidRPr="00545CC9" w:rsidTr="00656B3A">
        <w:trPr>
          <w:trHeight w:val="314"/>
        </w:trPr>
        <w:tc>
          <w:tcPr>
            <w:tcW w:w="1132" w:type="dxa"/>
            <w:vMerge/>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rPr>
                <w:rFonts w:ascii="Arial" w:eastAsia="Times New Roman" w:hAnsi="Arial" w:cs="Arial"/>
                <w:b/>
                <w:bCs/>
                <w:sz w:val="18"/>
                <w:szCs w:val="18"/>
                <w:lang w:eastAsia="hr-HR"/>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545CC9" w:rsidRDefault="002C5FD1" w:rsidP="00656B3A">
            <w:pPr>
              <w:spacing w:after="0" w:line="240" w:lineRule="auto"/>
              <w:rPr>
                <w:rFonts w:ascii="Arial" w:eastAsia="Times New Roman" w:hAnsi="Arial" w:cs="Arial"/>
                <w:sz w:val="18"/>
                <w:szCs w:val="18"/>
                <w:lang w:val="en-GB" w:eastAsia="hr-HR"/>
              </w:rPr>
            </w:pPr>
            <w:r w:rsidRPr="00B11276">
              <w:rPr>
                <w:rFonts w:ascii="Arial" w:eastAsia="Times New Roman" w:hAnsi="Arial" w:cs="Arial"/>
                <w:sz w:val="18"/>
                <w:szCs w:val="18"/>
                <w:lang w:eastAsia="hr-HR"/>
              </w:rPr>
              <w:t>P5002/</w:t>
            </w:r>
            <w:r>
              <w:rPr>
                <w:rFonts w:ascii="Arial" w:eastAsia="Times New Roman" w:hAnsi="Arial" w:cs="Arial"/>
                <w:sz w:val="18"/>
                <w:szCs w:val="18"/>
                <w:lang w:eastAsia="hr-HR"/>
              </w:rPr>
              <w:t>A</w:t>
            </w:r>
            <w:r w:rsidRPr="00B11276">
              <w:rPr>
                <w:rFonts w:ascii="Arial" w:eastAsia="Times New Roman" w:hAnsi="Arial" w:cs="Arial"/>
                <w:sz w:val="18"/>
                <w:szCs w:val="18"/>
                <w:lang w:eastAsia="hr-HR"/>
              </w:rPr>
              <w:t>500001</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545CC9" w:rsidRDefault="002C5FD1" w:rsidP="00656B3A">
            <w:pPr>
              <w:spacing w:after="0" w:line="240" w:lineRule="auto"/>
              <w:rPr>
                <w:rFonts w:ascii="Arial" w:eastAsia="Times New Roman" w:hAnsi="Arial" w:cs="Arial"/>
                <w:sz w:val="18"/>
                <w:szCs w:val="18"/>
                <w:lang w:val="en-GB" w:eastAsia="hr-HR"/>
              </w:rPr>
            </w:pPr>
            <w:r w:rsidRPr="00545CC9">
              <w:rPr>
                <w:rFonts w:ascii="Arial" w:eastAsia="Times New Roman" w:hAnsi="Arial" w:cs="Arial"/>
                <w:sz w:val="18"/>
                <w:szCs w:val="18"/>
                <w:lang w:val="en-GB" w:eastAsia="hr-HR"/>
              </w:rPr>
              <w:t>Stipendiranje učenika i studenata</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Default="002C5FD1" w:rsidP="00656B3A">
            <w:pPr>
              <w:spacing w:after="0" w:line="240" w:lineRule="auto"/>
              <w:jc w:val="right"/>
              <w:rPr>
                <w:rFonts w:ascii="Arial" w:eastAsia="Times New Roman" w:hAnsi="Arial" w:cs="Arial"/>
                <w:sz w:val="18"/>
                <w:szCs w:val="18"/>
                <w:lang w:val="en-GB" w:eastAsia="hr-HR"/>
              </w:rPr>
            </w:pPr>
          </w:p>
          <w:p w:rsidR="002C5FD1" w:rsidRDefault="002C5FD1" w:rsidP="00656B3A">
            <w:pPr>
              <w:spacing w:after="0" w:line="240" w:lineRule="auto"/>
              <w:jc w:val="right"/>
              <w:rPr>
                <w:rFonts w:ascii="Arial" w:eastAsia="Times New Roman" w:hAnsi="Arial" w:cs="Arial"/>
                <w:sz w:val="18"/>
                <w:szCs w:val="18"/>
                <w:lang w:val="en-GB" w:eastAsia="hr-HR"/>
              </w:rPr>
            </w:pPr>
          </w:p>
          <w:p w:rsidR="002C5FD1" w:rsidRDefault="002C5FD1" w:rsidP="00656B3A">
            <w:pPr>
              <w:spacing w:after="0" w:line="240" w:lineRule="auto"/>
              <w:jc w:val="right"/>
              <w:rPr>
                <w:rFonts w:ascii="Arial" w:eastAsia="Times New Roman" w:hAnsi="Arial" w:cs="Arial"/>
                <w:sz w:val="18"/>
                <w:szCs w:val="18"/>
                <w:lang w:val="en-GB" w:eastAsia="hr-HR"/>
              </w:rPr>
            </w:pPr>
          </w:p>
          <w:p w:rsidR="002C5FD1" w:rsidRPr="00545CC9" w:rsidRDefault="002C5FD1" w:rsidP="00656B3A">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925.000</w:t>
            </w:r>
          </w:p>
        </w:tc>
        <w:tc>
          <w:tcPr>
            <w:tcW w:w="832" w:type="dxa"/>
            <w:gridSpan w:val="3"/>
            <w:tcBorders>
              <w:top w:val="single" w:sz="4" w:space="0" w:color="auto"/>
              <w:left w:val="single" w:sz="4" w:space="0" w:color="auto"/>
              <w:bottom w:val="single" w:sz="4" w:space="0" w:color="auto"/>
              <w:right w:val="single" w:sz="4" w:space="0" w:color="auto"/>
            </w:tcBorders>
            <w:vAlign w:val="center"/>
          </w:tcPr>
          <w:p w:rsidR="002C5FD1" w:rsidRDefault="002C5FD1" w:rsidP="00656B3A">
            <w:pPr>
              <w:spacing w:after="0" w:line="240" w:lineRule="auto"/>
              <w:jc w:val="right"/>
              <w:rPr>
                <w:rFonts w:ascii="Arial" w:eastAsia="Times New Roman" w:hAnsi="Arial" w:cs="Arial"/>
                <w:sz w:val="18"/>
                <w:szCs w:val="18"/>
                <w:lang w:val="en-GB" w:eastAsia="hr-HR"/>
              </w:rPr>
            </w:pPr>
          </w:p>
          <w:p w:rsidR="002C5FD1" w:rsidRDefault="002C5FD1" w:rsidP="00656B3A">
            <w:pPr>
              <w:spacing w:after="0" w:line="240" w:lineRule="auto"/>
              <w:jc w:val="right"/>
              <w:rPr>
                <w:rFonts w:ascii="Arial" w:eastAsia="Times New Roman" w:hAnsi="Arial" w:cs="Arial"/>
                <w:sz w:val="18"/>
                <w:szCs w:val="18"/>
                <w:lang w:val="en-GB" w:eastAsia="hr-HR"/>
              </w:rPr>
            </w:pPr>
          </w:p>
          <w:p w:rsidR="002C5FD1" w:rsidRDefault="002C5FD1" w:rsidP="00656B3A">
            <w:pPr>
              <w:spacing w:after="0" w:line="240" w:lineRule="auto"/>
              <w:jc w:val="right"/>
              <w:rPr>
                <w:rFonts w:ascii="Arial" w:eastAsia="Times New Roman" w:hAnsi="Arial" w:cs="Arial"/>
                <w:sz w:val="18"/>
                <w:szCs w:val="18"/>
                <w:lang w:val="en-GB" w:eastAsia="hr-HR"/>
              </w:rPr>
            </w:pPr>
          </w:p>
          <w:p w:rsidR="002C5FD1" w:rsidRPr="00545CC9" w:rsidRDefault="002C5FD1" w:rsidP="00656B3A">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925.000</w:t>
            </w:r>
          </w:p>
        </w:tc>
        <w:tc>
          <w:tcPr>
            <w:tcW w:w="1295" w:type="dxa"/>
            <w:gridSpan w:val="3"/>
            <w:tcBorders>
              <w:top w:val="single" w:sz="4" w:space="0" w:color="auto"/>
              <w:left w:val="single" w:sz="4" w:space="0" w:color="auto"/>
              <w:bottom w:val="single" w:sz="4" w:space="0" w:color="auto"/>
              <w:right w:val="single" w:sz="4" w:space="0" w:color="auto"/>
            </w:tcBorders>
            <w:vAlign w:val="center"/>
          </w:tcPr>
          <w:p w:rsidR="002C5FD1" w:rsidRDefault="002C5FD1" w:rsidP="00656B3A">
            <w:pPr>
              <w:spacing w:after="0" w:line="240" w:lineRule="auto"/>
              <w:jc w:val="right"/>
              <w:rPr>
                <w:rFonts w:ascii="Arial" w:eastAsia="Times New Roman" w:hAnsi="Arial" w:cs="Arial"/>
                <w:sz w:val="18"/>
                <w:szCs w:val="18"/>
                <w:lang w:val="en-GB" w:eastAsia="hr-HR"/>
              </w:rPr>
            </w:pPr>
          </w:p>
          <w:p w:rsidR="002C5FD1" w:rsidRDefault="002C5FD1" w:rsidP="00656B3A">
            <w:pPr>
              <w:spacing w:after="0" w:line="240" w:lineRule="auto"/>
              <w:jc w:val="right"/>
              <w:rPr>
                <w:rFonts w:ascii="Arial" w:eastAsia="Times New Roman" w:hAnsi="Arial" w:cs="Arial"/>
                <w:sz w:val="18"/>
                <w:szCs w:val="18"/>
                <w:lang w:val="en-GB" w:eastAsia="hr-HR"/>
              </w:rPr>
            </w:pPr>
          </w:p>
          <w:p w:rsidR="002C5FD1" w:rsidRDefault="002C5FD1" w:rsidP="00656B3A">
            <w:pPr>
              <w:spacing w:after="0" w:line="240" w:lineRule="auto"/>
              <w:jc w:val="right"/>
              <w:rPr>
                <w:rFonts w:ascii="Arial" w:eastAsia="Times New Roman" w:hAnsi="Arial" w:cs="Arial"/>
                <w:sz w:val="18"/>
                <w:szCs w:val="18"/>
                <w:lang w:val="en-GB" w:eastAsia="hr-HR"/>
              </w:rPr>
            </w:pPr>
          </w:p>
          <w:p w:rsidR="002C5FD1" w:rsidRPr="00545CC9" w:rsidRDefault="002C5FD1" w:rsidP="00656B3A">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1134" w:type="dxa"/>
            <w:gridSpan w:val="3"/>
            <w:tcBorders>
              <w:top w:val="single" w:sz="4" w:space="0" w:color="auto"/>
              <w:left w:val="single" w:sz="4" w:space="0" w:color="auto"/>
              <w:bottom w:val="single" w:sz="4" w:space="0" w:color="auto"/>
              <w:right w:val="single" w:sz="4" w:space="0" w:color="auto"/>
            </w:tcBorders>
          </w:tcPr>
          <w:p w:rsidR="002C5FD1" w:rsidRDefault="002C5FD1" w:rsidP="00656B3A">
            <w:pPr>
              <w:spacing w:after="0" w:line="240" w:lineRule="auto"/>
              <w:rPr>
                <w:rFonts w:ascii="Arial" w:eastAsia="Times New Roman" w:hAnsi="Arial" w:cs="Arial"/>
                <w:sz w:val="18"/>
                <w:szCs w:val="18"/>
                <w:lang w:val="it-IT" w:eastAsia="hr-HR"/>
              </w:rPr>
            </w:pPr>
          </w:p>
          <w:p w:rsidR="002C5FD1" w:rsidRDefault="002C5FD1" w:rsidP="00656B3A">
            <w:pPr>
              <w:spacing w:after="0" w:line="240" w:lineRule="auto"/>
              <w:rPr>
                <w:rFonts w:ascii="Arial" w:eastAsia="Times New Roman" w:hAnsi="Arial" w:cs="Arial"/>
                <w:sz w:val="18"/>
                <w:szCs w:val="18"/>
                <w:lang w:val="it-IT" w:eastAsia="hr-HR"/>
              </w:rPr>
            </w:pPr>
          </w:p>
          <w:p w:rsidR="002C5FD1" w:rsidRDefault="002C5FD1" w:rsidP="00656B3A">
            <w:pPr>
              <w:spacing w:after="0" w:line="240" w:lineRule="auto"/>
              <w:rPr>
                <w:rFonts w:ascii="Arial" w:eastAsia="Times New Roman" w:hAnsi="Arial" w:cs="Arial"/>
                <w:sz w:val="18"/>
                <w:szCs w:val="18"/>
                <w:lang w:val="it-IT" w:eastAsia="hr-HR"/>
              </w:rPr>
            </w:pPr>
          </w:p>
          <w:p w:rsidR="002C5FD1" w:rsidRPr="00545CC9" w:rsidRDefault="002C5FD1" w:rsidP="00656B3A">
            <w:pPr>
              <w:spacing w:after="0" w:line="240" w:lineRule="auto"/>
              <w:rPr>
                <w:rFonts w:ascii="Arial" w:eastAsia="Times New Roman" w:hAnsi="Arial" w:cs="Arial"/>
                <w:sz w:val="18"/>
                <w:szCs w:val="18"/>
                <w:lang w:val="it-IT" w:eastAsia="hr-HR"/>
              </w:rPr>
            </w:pPr>
            <w:r>
              <w:rPr>
                <w:rFonts w:ascii="Arial" w:eastAsia="Times New Roman" w:hAnsi="Arial" w:cs="Arial"/>
                <w:sz w:val="18"/>
                <w:szCs w:val="18"/>
                <w:lang w:val="it-IT" w:eastAsia="hr-HR"/>
              </w:rPr>
              <w:t>850.000</w:t>
            </w:r>
          </w:p>
        </w:tc>
        <w:tc>
          <w:tcPr>
            <w:tcW w:w="1134" w:type="dxa"/>
            <w:gridSpan w:val="3"/>
            <w:tcBorders>
              <w:top w:val="single" w:sz="4" w:space="0" w:color="auto"/>
              <w:left w:val="single" w:sz="4" w:space="0" w:color="auto"/>
              <w:bottom w:val="single" w:sz="4" w:space="0" w:color="auto"/>
              <w:right w:val="single" w:sz="4" w:space="0" w:color="auto"/>
            </w:tcBorders>
          </w:tcPr>
          <w:p w:rsidR="002C5FD1" w:rsidRDefault="002C5FD1" w:rsidP="00656B3A">
            <w:pPr>
              <w:spacing w:after="0" w:line="240" w:lineRule="auto"/>
              <w:rPr>
                <w:rFonts w:ascii="Arial" w:eastAsia="Times New Roman" w:hAnsi="Arial" w:cs="Arial"/>
                <w:sz w:val="18"/>
                <w:szCs w:val="18"/>
                <w:lang w:val="it-IT" w:eastAsia="hr-HR"/>
              </w:rPr>
            </w:pPr>
          </w:p>
          <w:p w:rsidR="002C5FD1" w:rsidRDefault="002C5FD1" w:rsidP="00656B3A">
            <w:pPr>
              <w:spacing w:after="0" w:line="240" w:lineRule="auto"/>
              <w:rPr>
                <w:rFonts w:ascii="Arial" w:eastAsia="Times New Roman" w:hAnsi="Arial" w:cs="Arial"/>
                <w:sz w:val="18"/>
                <w:szCs w:val="18"/>
                <w:lang w:val="it-IT" w:eastAsia="hr-HR"/>
              </w:rPr>
            </w:pPr>
          </w:p>
          <w:p w:rsidR="002C5FD1" w:rsidRDefault="002C5FD1" w:rsidP="00656B3A">
            <w:pPr>
              <w:spacing w:after="0" w:line="240" w:lineRule="auto"/>
              <w:rPr>
                <w:rFonts w:ascii="Arial" w:eastAsia="Times New Roman" w:hAnsi="Arial" w:cs="Arial"/>
                <w:sz w:val="18"/>
                <w:szCs w:val="18"/>
                <w:lang w:val="it-IT" w:eastAsia="hr-HR"/>
              </w:rPr>
            </w:pPr>
          </w:p>
          <w:p w:rsidR="002C5FD1" w:rsidRPr="00545CC9" w:rsidRDefault="002C5FD1" w:rsidP="00656B3A">
            <w:pPr>
              <w:spacing w:after="0" w:line="240" w:lineRule="auto"/>
              <w:rPr>
                <w:rFonts w:ascii="Arial" w:eastAsia="Times New Roman" w:hAnsi="Arial" w:cs="Arial"/>
                <w:sz w:val="18"/>
                <w:szCs w:val="18"/>
                <w:lang w:val="it-IT" w:eastAsia="hr-HR"/>
              </w:rPr>
            </w:pPr>
            <w:r>
              <w:rPr>
                <w:rFonts w:ascii="Arial" w:eastAsia="Times New Roman" w:hAnsi="Arial" w:cs="Arial"/>
                <w:sz w:val="18"/>
                <w:szCs w:val="18"/>
                <w:lang w:val="it-IT" w:eastAsia="hr-HR"/>
              </w:rPr>
              <w:t>800.000</w:t>
            </w:r>
          </w:p>
        </w:tc>
        <w:tc>
          <w:tcPr>
            <w:tcW w:w="850" w:type="dxa"/>
            <w:gridSpan w:val="3"/>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val="it-IT" w:eastAsia="hr-HR"/>
              </w:rPr>
            </w:pPr>
            <w:r w:rsidRPr="00545CC9">
              <w:rPr>
                <w:rFonts w:ascii="Arial" w:eastAsia="Times New Roman" w:hAnsi="Arial" w:cs="Arial"/>
                <w:sz w:val="18"/>
                <w:szCs w:val="18"/>
                <w:lang w:val="it-IT" w:eastAsia="hr-HR"/>
              </w:rPr>
              <w:t>Stipendije se redovno isplaćuju. Novi natječaj objavljuje se u listopadu.</w:t>
            </w:r>
          </w:p>
        </w:tc>
        <w:tc>
          <w:tcPr>
            <w:tcW w:w="1418" w:type="dxa"/>
            <w:gridSpan w:val="3"/>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Borjan Batagelj,</w:t>
            </w:r>
          </w:p>
          <w:p w:rsidR="002C5FD1" w:rsidRPr="00545CC9" w:rsidRDefault="002C5FD1" w:rsidP="00656B3A">
            <w:pPr>
              <w:spacing w:after="0" w:line="240" w:lineRule="auto"/>
              <w:rPr>
                <w:rFonts w:ascii="Arial" w:eastAsia="Times New Roman" w:hAnsi="Arial" w:cs="Arial"/>
                <w:sz w:val="18"/>
                <w:szCs w:val="18"/>
                <w:lang w:val="it-IT" w:eastAsia="hr-HR"/>
              </w:rPr>
            </w:pPr>
            <w:r>
              <w:rPr>
                <w:rFonts w:ascii="Arial" w:eastAsia="Times New Roman" w:hAnsi="Arial" w:cs="Arial"/>
                <w:sz w:val="18"/>
                <w:szCs w:val="18"/>
                <w:lang w:eastAsia="hr-HR"/>
              </w:rPr>
              <w:t>Vesna Blažina Hatić</w:t>
            </w:r>
          </w:p>
          <w:p w:rsidR="002C5FD1" w:rsidRPr="00545CC9" w:rsidRDefault="002C5FD1" w:rsidP="00656B3A">
            <w:pPr>
              <w:spacing w:after="0" w:line="240" w:lineRule="auto"/>
              <w:rPr>
                <w:rFonts w:ascii="Arial" w:eastAsia="Times New Roman" w:hAnsi="Arial" w:cs="Arial"/>
                <w:sz w:val="18"/>
                <w:szCs w:val="18"/>
                <w:lang w:val="it-IT" w:eastAsia="hr-HR"/>
              </w:rPr>
            </w:pPr>
          </w:p>
        </w:tc>
        <w:tc>
          <w:tcPr>
            <w:tcW w:w="1846" w:type="dxa"/>
            <w:gridSpan w:val="4"/>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val="it-IT" w:eastAsia="hr-HR"/>
              </w:rPr>
            </w:pPr>
            <w:r w:rsidRPr="00545CC9">
              <w:rPr>
                <w:rFonts w:ascii="Arial" w:eastAsia="Times New Roman" w:hAnsi="Arial" w:cs="Arial"/>
                <w:sz w:val="18"/>
                <w:szCs w:val="18"/>
                <w:lang w:val="it-IT" w:eastAsia="hr-HR"/>
              </w:rPr>
              <w:t>Odluku donosi gradonačelnik, a natječaj se objavljuje na stranicama Grada Labina, te preuzimaju ostali mediji.</w:t>
            </w:r>
          </w:p>
        </w:tc>
        <w:tc>
          <w:tcPr>
            <w:tcW w:w="993" w:type="dxa"/>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val="en-GB" w:eastAsia="hr-HR"/>
              </w:rPr>
            </w:pPr>
            <w:r w:rsidRPr="00545CC9">
              <w:rPr>
                <w:rFonts w:ascii="Arial" w:eastAsia="Times New Roman" w:hAnsi="Arial" w:cs="Arial"/>
                <w:sz w:val="18"/>
                <w:szCs w:val="18"/>
                <w:lang w:val="en-GB" w:eastAsia="hr-HR"/>
              </w:rPr>
              <w:t xml:space="preserve">Učenici </w:t>
            </w:r>
            <w:r>
              <w:rPr>
                <w:rFonts w:ascii="Arial" w:eastAsia="Times New Roman" w:hAnsi="Arial" w:cs="Arial"/>
                <w:sz w:val="18"/>
                <w:szCs w:val="18"/>
                <w:lang w:val="en-GB" w:eastAsia="hr-HR"/>
              </w:rPr>
              <w:t>i</w:t>
            </w:r>
            <w:r w:rsidRPr="00545CC9">
              <w:rPr>
                <w:rFonts w:ascii="Arial" w:eastAsia="Times New Roman" w:hAnsi="Arial" w:cs="Arial"/>
                <w:sz w:val="18"/>
                <w:szCs w:val="18"/>
                <w:lang w:val="en-GB" w:eastAsia="hr-HR"/>
              </w:rPr>
              <w:t xml:space="preserve"> studenti</w:t>
            </w:r>
          </w:p>
        </w:tc>
        <w:tc>
          <w:tcPr>
            <w:tcW w:w="1111" w:type="dxa"/>
            <w:gridSpan w:val="3"/>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val="it-IT" w:eastAsia="hr-HR"/>
              </w:rPr>
            </w:pPr>
            <w:r w:rsidRPr="00545CC9">
              <w:rPr>
                <w:rFonts w:ascii="Arial" w:eastAsia="Times New Roman" w:hAnsi="Arial" w:cs="Arial"/>
                <w:sz w:val="18"/>
                <w:szCs w:val="18"/>
                <w:lang w:val="it-IT" w:eastAsia="hr-HR"/>
              </w:rPr>
              <w:t>Pomoć roditeljima u financiranju učenika I studenata</w:t>
            </w:r>
          </w:p>
        </w:tc>
      </w:tr>
      <w:tr w:rsidR="002C5FD1" w:rsidRPr="00545CC9" w:rsidTr="00656B3A">
        <w:trPr>
          <w:trHeight w:val="1018"/>
        </w:trPr>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FD1" w:rsidRPr="00545CC9" w:rsidRDefault="002C5FD1" w:rsidP="00656B3A">
            <w:pPr>
              <w:spacing w:after="0" w:line="240" w:lineRule="auto"/>
              <w:rPr>
                <w:rFonts w:ascii="Arial" w:eastAsia="Times New Roman" w:hAnsi="Arial" w:cs="Arial"/>
                <w:b/>
                <w:bCs/>
                <w:sz w:val="20"/>
                <w:szCs w:val="20"/>
                <w:lang w:eastAsia="hr-HR"/>
              </w:rPr>
            </w:pPr>
            <w:r w:rsidRPr="00545CC9">
              <w:rPr>
                <w:rFonts w:ascii="Arial" w:eastAsia="Times New Roman" w:hAnsi="Arial" w:cs="Arial"/>
                <w:b/>
                <w:bCs/>
                <w:sz w:val="20"/>
                <w:szCs w:val="20"/>
                <w:lang w:val="en-US" w:eastAsia="hr-HR"/>
              </w:rPr>
              <w:lastRenderedPageBreak/>
              <w:t>2.3. Smanjiti nezaposlenost</w:t>
            </w:r>
          </w:p>
        </w:tc>
        <w:tc>
          <w:tcPr>
            <w:tcW w:w="8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w:t>
            </w:r>
          </w:p>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P6001/A600006</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Informativna i edukativna potpora</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545CC9" w:rsidRDefault="002C5FD1" w:rsidP="00656B3A">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10.000</w:t>
            </w:r>
          </w:p>
        </w:tc>
        <w:tc>
          <w:tcPr>
            <w:tcW w:w="832" w:type="dxa"/>
            <w:gridSpan w:val="3"/>
            <w:tcBorders>
              <w:top w:val="single" w:sz="4" w:space="0" w:color="auto"/>
              <w:left w:val="single" w:sz="4" w:space="0" w:color="auto"/>
              <w:bottom w:val="single" w:sz="4" w:space="0" w:color="auto"/>
              <w:right w:val="single" w:sz="4" w:space="0" w:color="auto"/>
            </w:tcBorders>
          </w:tcPr>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Pr="00545CC9" w:rsidRDefault="002C5FD1" w:rsidP="00656B3A">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10.000</w:t>
            </w:r>
          </w:p>
        </w:tc>
        <w:tc>
          <w:tcPr>
            <w:tcW w:w="1295" w:type="dxa"/>
            <w:gridSpan w:val="3"/>
            <w:tcBorders>
              <w:top w:val="single" w:sz="4" w:space="0" w:color="auto"/>
              <w:left w:val="single" w:sz="4" w:space="0" w:color="auto"/>
              <w:bottom w:val="single" w:sz="4" w:space="0" w:color="auto"/>
              <w:right w:val="single" w:sz="4" w:space="0" w:color="auto"/>
            </w:tcBorders>
          </w:tcPr>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Pr="00545CC9" w:rsidRDefault="002C5FD1" w:rsidP="00656B3A">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134" w:type="dxa"/>
            <w:gridSpan w:val="3"/>
            <w:tcBorders>
              <w:top w:val="single" w:sz="4" w:space="0" w:color="auto"/>
              <w:left w:val="single" w:sz="4" w:space="0" w:color="auto"/>
              <w:bottom w:val="single" w:sz="4" w:space="0" w:color="auto"/>
              <w:right w:val="single" w:sz="4" w:space="0" w:color="auto"/>
            </w:tcBorders>
          </w:tcPr>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15.000</w:t>
            </w:r>
          </w:p>
        </w:tc>
        <w:tc>
          <w:tcPr>
            <w:tcW w:w="1134" w:type="dxa"/>
            <w:gridSpan w:val="3"/>
            <w:tcBorders>
              <w:top w:val="single" w:sz="4" w:space="0" w:color="auto"/>
              <w:left w:val="single" w:sz="4" w:space="0" w:color="auto"/>
              <w:bottom w:val="single" w:sz="4" w:space="0" w:color="auto"/>
              <w:right w:val="single" w:sz="4" w:space="0" w:color="auto"/>
            </w:tcBorders>
          </w:tcPr>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20.000</w:t>
            </w:r>
          </w:p>
        </w:tc>
        <w:tc>
          <w:tcPr>
            <w:tcW w:w="850" w:type="dxa"/>
            <w:gridSpan w:val="3"/>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Izrada prema potrebi</w:t>
            </w:r>
          </w:p>
          <w:p w:rsidR="002C5FD1" w:rsidRPr="00545CC9" w:rsidRDefault="002C5FD1" w:rsidP="00656B3A">
            <w:pPr>
              <w:spacing w:after="0" w:line="240" w:lineRule="auto"/>
              <w:rPr>
                <w:rFonts w:ascii="Arial" w:eastAsia="Times New Roman" w:hAnsi="Arial" w:cs="Arial"/>
                <w:sz w:val="18"/>
                <w:szCs w:val="18"/>
                <w:lang w:eastAsia="hr-HR"/>
              </w:rPr>
            </w:pPr>
          </w:p>
        </w:tc>
        <w:tc>
          <w:tcPr>
            <w:tcW w:w="1418" w:type="dxa"/>
            <w:gridSpan w:val="3"/>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Alek Dragojević/ Patricija Terković</w:t>
            </w:r>
          </w:p>
        </w:tc>
        <w:tc>
          <w:tcPr>
            <w:tcW w:w="1846" w:type="dxa"/>
            <w:gridSpan w:val="4"/>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Odabir edukacije, edukatora, organizacija prostora, pozivanje zainteresiranih </w:t>
            </w:r>
          </w:p>
        </w:tc>
        <w:tc>
          <w:tcPr>
            <w:tcW w:w="993" w:type="dxa"/>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Poduzetnici, obrtnici, OPG-i, fizičke osobe</w:t>
            </w:r>
          </w:p>
        </w:tc>
        <w:tc>
          <w:tcPr>
            <w:tcW w:w="1111" w:type="dxa"/>
            <w:gridSpan w:val="3"/>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Besplatno stjecanje novih znanja i informacija </w:t>
            </w:r>
          </w:p>
        </w:tc>
      </w:tr>
      <w:tr w:rsidR="002C5FD1" w:rsidRPr="00545CC9" w:rsidTr="00656B3A">
        <w:trPr>
          <w:trHeight w:val="833"/>
        </w:trPr>
        <w:tc>
          <w:tcPr>
            <w:tcW w:w="11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5FD1" w:rsidRPr="00545CC9" w:rsidRDefault="002C5FD1" w:rsidP="00656B3A">
            <w:pPr>
              <w:spacing w:after="0" w:line="240" w:lineRule="auto"/>
              <w:rPr>
                <w:rFonts w:ascii="Arial" w:eastAsia="Times New Roman" w:hAnsi="Arial" w:cs="Arial"/>
                <w:b/>
                <w:bCs/>
                <w:sz w:val="20"/>
                <w:szCs w:val="20"/>
                <w:lang w:eastAsia="hr-HR"/>
              </w:rPr>
            </w:pPr>
            <w:r w:rsidRPr="00545CC9">
              <w:rPr>
                <w:rFonts w:ascii="Arial" w:eastAsia="Times New Roman" w:hAnsi="Arial" w:cs="Arial"/>
                <w:b/>
                <w:bCs/>
                <w:sz w:val="20"/>
                <w:szCs w:val="20"/>
                <w:lang w:val="it-IT" w:eastAsia="hr-HR"/>
              </w:rPr>
              <w:t xml:space="preserve">2.4. Smanjiti iseljavanje mladih i obrazovanih </w:t>
            </w:r>
          </w:p>
        </w:tc>
        <w:tc>
          <w:tcPr>
            <w:tcW w:w="8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545CC9" w:rsidRDefault="002C5FD1" w:rsidP="00656B3A">
            <w:pPr>
              <w:spacing w:after="0" w:line="240" w:lineRule="auto"/>
              <w:jc w:val="center"/>
              <w:rPr>
                <w:rFonts w:ascii="Arial" w:eastAsia="Times New Roman" w:hAnsi="Arial" w:cs="Arial"/>
                <w:sz w:val="18"/>
                <w:szCs w:val="18"/>
                <w:lang w:eastAsia="hr-HR"/>
              </w:rPr>
            </w:pPr>
            <w:r w:rsidRPr="009A3ECC">
              <w:rPr>
                <w:rFonts w:ascii="Arial" w:eastAsia="Times New Roman" w:hAnsi="Arial" w:cs="Arial"/>
                <w:sz w:val="18"/>
                <w:szCs w:val="18"/>
                <w:lang w:val="en-GB" w:eastAsia="hr-HR"/>
              </w:rPr>
              <w:t>P3003/K300015</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val="pl-PL" w:eastAsia="hr-HR"/>
              </w:rPr>
              <w:t>Dječji vrtić Vinež (novi) I.faza</w:t>
            </w:r>
          </w:p>
          <w:p w:rsidR="002C5FD1" w:rsidRPr="00545CC9" w:rsidRDefault="002C5FD1" w:rsidP="00656B3A">
            <w:pPr>
              <w:spacing w:after="0" w:line="240" w:lineRule="auto"/>
              <w:rPr>
                <w:rFonts w:ascii="Arial" w:eastAsia="Times New Roman" w:hAnsi="Arial" w:cs="Arial"/>
                <w:sz w:val="18"/>
                <w:szCs w:val="18"/>
                <w:highlight w:val="yellow"/>
                <w:lang w:eastAsia="hr-HR"/>
              </w:rPr>
            </w:pPr>
            <w:r w:rsidRPr="00545CC9">
              <w:rPr>
                <w:rFonts w:ascii="Arial" w:eastAsia="Times New Roman" w:hAnsi="Arial" w:cs="Arial"/>
                <w:sz w:val="18"/>
                <w:szCs w:val="18"/>
                <w:lang w:val="pl-PL" w:eastAsia="hr-HR"/>
              </w:rPr>
              <w:t>(</w:t>
            </w:r>
            <w:r>
              <w:rPr>
                <w:rFonts w:ascii="Arial" w:eastAsia="Times New Roman" w:hAnsi="Arial" w:cs="Arial"/>
                <w:sz w:val="18"/>
                <w:szCs w:val="18"/>
                <w:lang w:val="pl-PL" w:eastAsia="hr-HR"/>
              </w:rPr>
              <w:t xml:space="preserve">glavni </w:t>
            </w:r>
            <w:r w:rsidRPr="00545CC9">
              <w:rPr>
                <w:rFonts w:ascii="Arial" w:eastAsia="Times New Roman" w:hAnsi="Arial" w:cs="Arial"/>
                <w:sz w:val="18"/>
                <w:szCs w:val="18"/>
                <w:lang w:val="pl-PL" w:eastAsia="hr-HR"/>
              </w:rPr>
              <w:t>projekt )</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545CC9" w:rsidRDefault="002C5FD1" w:rsidP="00656B3A">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250.000</w:t>
            </w:r>
          </w:p>
        </w:tc>
        <w:tc>
          <w:tcPr>
            <w:tcW w:w="832" w:type="dxa"/>
            <w:gridSpan w:val="3"/>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250.000</w:t>
            </w:r>
          </w:p>
        </w:tc>
        <w:tc>
          <w:tcPr>
            <w:tcW w:w="1295" w:type="dxa"/>
            <w:gridSpan w:val="3"/>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500.000</w:t>
            </w:r>
          </w:p>
        </w:tc>
        <w:tc>
          <w:tcPr>
            <w:tcW w:w="850" w:type="dxa"/>
            <w:gridSpan w:val="3"/>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Pripremljena dokumentacije za odabir izrađivača projekta</w:t>
            </w:r>
          </w:p>
        </w:tc>
        <w:tc>
          <w:tcPr>
            <w:tcW w:w="1418" w:type="dxa"/>
            <w:gridSpan w:val="3"/>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Anamarija Lukšić i I</w:t>
            </w:r>
            <w:r>
              <w:rPr>
                <w:rFonts w:ascii="Arial" w:eastAsia="Times New Roman" w:hAnsi="Arial" w:cs="Arial"/>
                <w:sz w:val="18"/>
                <w:szCs w:val="18"/>
                <w:lang w:val="pl-PL" w:eastAsia="hr-HR"/>
              </w:rPr>
              <w:t>vana Škopac</w:t>
            </w:r>
          </w:p>
        </w:tc>
        <w:tc>
          <w:tcPr>
            <w:tcW w:w="1846" w:type="dxa"/>
            <w:gridSpan w:val="4"/>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val="pl-PL" w:eastAsia="hr-HR"/>
              </w:rPr>
            </w:pPr>
            <w:r>
              <w:rPr>
                <w:rFonts w:ascii="Arial" w:eastAsia="Times New Roman" w:hAnsi="Arial" w:cs="Arial"/>
                <w:sz w:val="18"/>
                <w:szCs w:val="18"/>
                <w:lang w:val="pl-PL" w:eastAsia="hr-HR"/>
              </w:rPr>
              <w:t>Jednostavna nabava za odabir ptojektanta i izrada glavnog projekta</w:t>
            </w:r>
          </w:p>
        </w:tc>
        <w:tc>
          <w:tcPr>
            <w:tcW w:w="993" w:type="dxa"/>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Djeca predškolskog uzrasa sa područja Grada Labina i susjednih općina i svi zaposlenici</w:t>
            </w:r>
          </w:p>
        </w:tc>
        <w:tc>
          <w:tcPr>
            <w:tcW w:w="1111" w:type="dxa"/>
            <w:gridSpan w:val="3"/>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val="pl-PL" w:eastAsia="hr-HR"/>
              </w:rPr>
            </w:pPr>
            <w:r>
              <w:rPr>
                <w:rFonts w:ascii="Arial" w:eastAsia="Times New Roman" w:hAnsi="Arial" w:cs="Arial"/>
                <w:sz w:val="18"/>
                <w:szCs w:val="18"/>
                <w:lang w:val="pl-PL" w:eastAsia="hr-HR"/>
              </w:rPr>
              <w:t>Djeci predškolskog uzrasta</w:t>
            </w:r>
            <w:r w:rsidRPr="00545CC9">
              <w:rPr>
                <w:rFonts w:ascii="Arial" w:eastAsia="Times New Roman" w:hAnsi="Arial" w:cs="Arial"/>
                <w:sz w:val="18"/>
                <w:szCs w:val="18"/>
                <w:lang w:val="pl-PL" w:eastAsia="hr-HR"/>
              </w:rPr>
              <w:t xml:space="preserve"> osiguran upis u vrtić</w:t>
            </w:r>
          </w:p>
        </w:tc>
      </w:tr>
      <w:tr w:rsidR="002C5FD1" w:rsidRPr="00545CC9" w:rsidTr="00656B3A">
        <w:trPr>
          <w:trHeight w:val="314"/>
        </w:trPr>
        <w:tc>
          <w:tcPr>
            <w:tcW w:w="1132" w:type="dxa"/>
            <w:vMerge/>
            <w:tcBorders>
              <w:top w:val="single" w:sz="4" w:space="0" w:color="auto"/>
              <w:left w:val="single" w:sz="4" w:space="0" w:color="auto"/>
              <w:bottom w:val="single" w:sz="4" w:space="0" w:color="auto"/>
              <w:right w:val="single" w:sz="4" w:space="0" w:color="auto"/>
            </w:tcBorders>
            <w:vAlign w:val="center"/>
            <w:hideMark/>
          </w:tcPr>
          <w:p w:rsidR="002C5FD1" w:rsidRPr="00545CC9" w:rsidRDefault="002C5FD1" w:rsidP="00656B3A">
            <w:pPr>
              <w:spacing w:after="0" w:line="240" w:lineRule="auto"/>
              <w:rPr>
                <w:rFonts w:ascii="Arial" w:eastAsia="Times New Roman" w:hAnsi="Arial" w:cs="Arial"/>
                <w:b/>
                <w:bCs/>
                <w:sz w:val="18"/>
                <w:szCs w:val="18"/>
                <w:lang w:eastAsia="hr-HR"/>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P5002/A500004</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Produženi boravak učenika OŠ MV i OŠ ILR</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545CC9" w:rsidRDefault="002C5FD1" w:rsidP="00656B3A">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1.872.943</w:t>
            </w:r>
          </w:p>
        </w:tc>
        <w:tc>
          <w:tcPr>
            <w:tcW w:w="832" w:type="dxa"/>
            <w:gridSpan w:val="3"/>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jc w:val="right"/>
              <w:rPr>
                <w:rFonts w:ascii="Arial" w:eastAsia="Times New Roman" w:hAnsi="Arial" w:cs="Arial"/>
                <w:sz w:val="18"/>
                <w:szCs w:val="18"/>
                <w:lang w:eastAsia="hr-HR"/>
              </w:rPr>
            </w:pPr>
          </w:p>
        </w:tc>
        <w:tc>
          <w:tcPr>
            <w:tcW w:w="1295" w:type="dxa"/>
            <w:gridSpan w:val="3"/>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1.872.943</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1.872.943</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1.872.943</w:t>
            </w:r>
          </w:p>
        </w:tc>
        <w:tc>
          <w:tcPr>
            <w:tcW w:w="850" w:type="dxa"/>
            <w:gridSpan w:val="3"/>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Prijava roditelja</w:t>
            </w:r>
          </w:p>
        </w:tc>
        <w:tc>
          <w:tcPr>
            <w:tcW w:w="1418" w:type="dxa"/>
            <w:gridSpan w:val="3"/>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xml:space="preserve">Borjan Batagelj, </w:t>
            </w:r>
            <w:r w:rsidRPr="00545CC9">
              <w:rPr>
                <w:rFonts w:ascii="Arial" w:eastAsia="Times New Roman" w:hAnsi="Arial" w:cs="Arial"/>
                <w:sz w:val="18"/>
                <w:szCs w:val="18"/>
                <w:lang w:eastAsia="hr-HR"/>
              </w:rPr>
              <w:t xml:space="preserve"> ravnatelji škola</w:t>
            </w:r>
          </w:p>
        </w:tc>
        <w:tc>
          <w:tcPr>
            <w:tcW w:w="1846" w:type="dxa"/>
            <w:gridSpan w:val="4"/>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Spisak učenika i  osiguranje ostalih uvjeta za provođenje produženog boravka</w:t>
            </w:r>
          </w:p>
          <w:p w:rsidR="002C5FD1" w:rsidRPr="00545CC9" w:rsidRDefault="002C5FD1" w:rsidP="00656B3A">
            <w:pPr>
              <w:spacing w:after="0" w:line="240" w:lineRule="auto"/>
              <w:rPr>
                <w:rFonts w:ascii="Arial" w:eastAsia="Times New Roman" w:hAnsi="Arial" w:cs="Arial"/>
                <w:sz w:val="18"/>
                <w:szCs w:val="18"/>
                <w:lang w:eastAsia="hr-HR"/>
              </w:rPr>
            </w:pPr>
          </w:p>
        </w:tc>
        <w:tc>
          <w:tcPr>
            <w:tcW w:w="993" w:type="dxa"/>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Učenici prvog, drugog i trećeg razreda osnovne škole </w:t>
            </w:r>
          </w:p>
        </w:tc>
        <w:tc>
          <w:tcPr>
            <w:tcW w:w="1111" w:type="dxa"/>
            <w:gridSpan w:val="3"/>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Sigurnost učenika mlađih uzrasta.</w:t>
            </w:r>
          </w:p>
        </w:tc>
      </w:tr>
      <w:tr w:rsidR="002C5FD1" w:rsidRPr="00545CC9" w:rsidTr="00656B3A">
        <w:trPr>
          <w:trHeight w:val="1676"/>
        </w:trPr>
        <w:tc>
          <w:tcPr>
            <w:tcW w:w="1132" w:type="dxa"/>
            <w:vMerge w:val="restart"/>
            <w:tcBorders>
              <w:top w:val="single" w:sz="4" w:space="0" w:color="auto"/>
              <w:left w:val="single" w:sz="4" w:space="0" w:color="auto"/>
              <w:right w:val="single" w:sz="4" w:space="0" w:color="auto"/>
            </w:tcBorders>
            <w:shd w:val="clear" w:color="auto" w:fill="auto"/>
            <w:vAlign w:val="center"/>
            <w:hideMark/>
          </w:tcPr>
          <w:p w:rsidR="002C5FD1" w:rsidRPr="00545CC9" w:rsidRDefault="002C5FD1" w:rsidP="00656B3A">
            <w:pPr>
              <w:spacing w:after="0" w:line="240" w:lineRule="auto"/>
              <w:rPr>
                <w:rFonts w:ascii="Arial" w:eastAsia="Times New Roman" w:hAnsi="Arial" w:cs="Arial"/>
                <w:b/>
                <w:bCs/>
                <w:sz w:val="20"/>
                <w:szCs w:val="20"/>
                <w:lang w:eastAsia="hr-HR"/>
              </w:rPr>
            </w:pPr>
            <w:r w:rsidRPr="00545CC9">
              <w:rPr>
                <w:rFonts w:ascii="Arial" w:eastAsia="Times New Roman" w:hAnsi="Arial" w:cs="Arial"/>
                <w:b/>
                <w:bCs/>
                <w:sz w:val="20"/>
                <w:szCs w:val="20"/>
                <w:lang w:val="pl-PL" w:eastAsia="hr-HR"/>
              </w:rPr>
              <w:t>2.5. Povećati socijalnu uključivost građana</w:t>
            </w:r>
          </w:p>
        </w:tc>
        <w:tc>
          <w:tcPr>
            <w:tcW w:w="8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val="pl-PL" w:eastAsia="hr-HR"/>
              </w:rPr>
              <w:t>P5002/A500006</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C5FD1" w:rsidRDefault="002C5FD1" w:rsidP="00656B3A">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Pomoćnici u nastavi za djecu s posebnim potrebama</w:t>
            </w:r>
          </w:p>
          <w:p w:rsidR="002C5FD1" w:rsidRPr="00545CC9" w:rsidRDefault="002C5FD1" w:rsidP="00656B3A">
            <w:pPr>
              <w:spacing w:after="0" w:line="240" w:lineRule="auto"/>
              <w:rPr>
                <w:rFonts w:ascii="Arial" w:eastAsia="Times New Roman" w:hAnsi="Arial" w:cs="Arial"/>
                <w:sz w:val="18"/>
                <w:szCs w:val="18"/>
                <w:highlight w:val="yellow"/>
                <w:lang w:eastAsia="hr-HR"/>
              </w:rPr>
            </w:pPr>
            <w:r>
              <w:rPr>
                <w:rFonts w:ascii="Arial" w:eastAsia="Times New Roman" w:hAnsi="Arial" w:cs="Arial"/>
                <w:sz w:val="18"/>
                <w:szCs w:val="18"/>
                <w:lang w:val="pl-PL" w:eastAsia="hr-HR"/>
              </w:rPr>
              <w:t>OŠ Ivo Lola Ribar, matija Vlačić i Centar Liče Faraguna</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545CC9" w:rsidRDefault="002C5FD1" w:rsidP="00656B3A">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521.530</w:t>
            </w:r>
          </w:p>
        </w:tc>
        <w:tc>
          <w:tcPr>
            <w:tcW w:w="832" w:type="dxa"/>
            <w:gridSpan w:val="3"/>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jc w:val="right"/>
              <w:rPr>
                <w:rFonts w:ascii="Arial" w:eastAsia="Times New Roman" w:hAnsi="Arial" w:cs="Arial"/>
                <w:sz w:val="18"/>
                <w:szCs w:val="18"/>
                <w:lang w:val="pl-PL" w:eastAsia="hr-HR"/>
              </w:rPr>
            </w:pPr>
          </w:p>
        </w:tc>
        <w:tc>
          <w:tcPr>
            <w:tcW w:w="1295" w:type="dxa"/>
            <w:gridSpan w:val="3"/>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521.530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521.530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521.530</w:t>
            </w:r>
          </w:p>
        </w:tc>
        <w:tc>
          <w:tcPr>
            <w:tcW w:w="850" w:type="dxa"/>
            <w:gridSpan w:val="3"/>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Projekt u realizaciji</w:t>
            </w:r>
          </w:p>
        </w:tc>
        <w:tc>
          <w:tcPr>
            <w:tcW w:w="1418" w:type="dxa"/>
            <w:gridSpan w:val="3"/>
            <w:tcBorders>
              <w:top w:val="single" w:sz="4" w:space="0" w:color="auto"/>
              <w:left w:val="single" w:sz="4" w:space="0" w:color="auto"/>
              <w:bottom w:val="single" w:sz="4" w:space="0" w:color="auto"/>
              <w:right w:val="single" w:sz="4" w:space="0" w:color="auto"/>
            </w:tcBorders>
          </w:tcPr>
          <w:p w:rsidR="002C5FD1" w:rsidRDefault="002C5FD1" w:rsidP="00656B3A">
            <w:pPr>
              <w:spacing w:after="0" w:line="240" w:lineRule="auto"/>
              <w:rPr>
                <w:rFonts w:ascii="Arial" w:eastAsia="Times New Roman" w:hAnsi="Arial" w:cs="Arial"/>
                <w:sz w:val="18"/>
                <w:szCs w:val="18"/>
                <w:lang w:val="pl-PL" w:eastAsia="hr-HR"/>
              </w:rPr>
            </w:pPr>
            <w:r>
              <w:rPr>
                <w:rFonts w:ascii="Arial" w:eastAsia="Times New Roman" w:hAnsi="Arial" w:cs="Arial"/>
                <w:sz w:val="18"/>
                <w:szCs w:val="18"/>
                <w:lang w:val="pl-PL" w:eastAsia="hr-HR"/>
              </w:rPr>
              <w:t xml:space="preserve">Borjan Batagelj, </w:t>
            </w:r>
          </w:p>
          <w:p w:rsidR="002C5FD1" w:rsidRPr="00545CC9" w:rsidRDefault="002C5FD1" w:rsidP="00656B3A">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Kristina Faraguna, Robert Mohorović predstavnici OŠ</w:t>
            </w:r>
          </w:p>
        </w:tc>
        <w:tc>
          <w:tcPr>
            <w:tcW w:w="1846" w:type="dxa"/>
            <w:gridSpan w:val="4"/>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Pomoć u nastavi djeci s posebnim potrebama</w:t>
            </w:r>
          </w:p>
        </w:tc>
        <w:tc>
          <w:tcPr>
            <w:tcW w:w="993" w:type="dxa"/>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Učenici osnovnih škola sa posebnim potrebama.</w:t>
            </w:r>
          </w:p>
        </w:tc>
        <w:tc>
          <w:tcPr>
            <w:tcW w:w="1111" w:type="dxa"/>
            <w:gridSpan w:val="3"/>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Omogućiti kvalitetnije pohađanje osnovne škole učenika sa posebnim potrebama</w:t>
            </w:r>
          </w:p>
        </w:tc>
      </w:tr>
      <w:tr w:rsidR="002C5FD1" w:rsidRPr="00545CC9" w:rsidTr="00656B3A">
        <w:trPr>
          <w:trHeight w:val="763"/>
        </w:trPr>
        <w:tc>
          <w:tcPr>
            <w:tcW w:w="1132" w:type="dxa"/>
            <w:vMerge/>
            <w:tcBorders>
              <w:left w:val="single" w:sz="4" w:space="0" w:color="auto"/>
              <w:right w:val="single" w:sz="4" w:space="0" w:color="auto"/>
            </w:tcBorders>
            <w:vAlign w:val="center"/>
            <w:hideMark/>
          </w:tcPr>
          <w:p w:rsidR="002C5FD1" w:rsidRPr="00545CC9" w:rsidRDefault="002C5FD1" w:rsidP="00656B3A">
            <w:pPr>
              <w:spacing w:after="0" w:line="240" w:lineRule="auto"/>
              <w:rPr>
                <w:rFonts w:ascii="Arial" w:eastAsia="Times New Roman" w:hAnsi="Arial" w:cs="Arial"/>
                <w:b/>
                <w:bCs/>
                <w:sz w:val="18"/>
                <w:szCs w:val="18"/>
                <w:lang w:eastAsia="hr-HR"/>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w:t>
            </w:r>
          </w:p>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P5006/A500002</w:t>
            </w: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lastRenderedPageBreak/>
              <w:t> </w:t>
            </w:r>
          </w:p>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Socijalna zaštita starijih, bolesnih i </w:t>
            </w:r>
            <w:r w:rsidRPr="00545CC9">
              <w:rPr>
                <w:rFonts w:ascii="Arial" w:eastAsia="Times New Roman" w:hAnsi="Arial" w:cs="Arial"/>
                <w:sz w:val="18"/>
                <w:szCs w:val="18"/>
                <w:lang w:eastAsia="hr-HR"/>
              </w:rPr>
              <w:lastRenderedPageBreak/>
              <w:t>nemoćnih osoba</w:t>
            </w:r>
          </w:p>
          <w:p w:rsidR="002C5FD1" w:rsidRPr="00545CC9" w:rsidRDefault="002C5FD1" w:rsidP="00656B3A">
            <w:pPr>
              <w:spacing w:after="0" w:line="240" w:lineRule="auto"/>
              <w:rPr>
                <w:rFonts w:ascii="Arial" w:eastAsia="Times New Roman" w:hAnsi="Arial" w:cs="Arial"/>
                <w:sz w:val="18"/>
                <w:szCs w:val="18"/>
                <w:highlight w:val="yellow"/>
                <w:lang w:eastAsia="hr-HR"/>
              </w:rPr>
            </w:pPr>
          </w:p>
          <w:p w:rsidR="002C5FD1" w:rsidRPr="00545CC9" w:rsidRDefault="002C5FD1" w:rsidP="00656B3A">
            <w:pPr>
              <w:spacing w:after="0" w:line="240" w:lineRule="auto"/>
              <w:rPr>
                <w:rFonts w:ascii="Arial" w:eastAsia="Times New Roman" w:hAnsi="Arial" w:cs="Arial"/>
                <w:sz w:val="18"/>
                <w:szCs w:val="18"/>
                <w:highlight w:val="yellow"/>
                <w:lang w:eastAsia="hr-HR"/>
              </w:rPr>
            </w:pPr>
          </w:p>
          <w:p w:rsidR="002C5FD1" w:rsidRPr="00545CC9" w:rsidRDefault="002C5FD1" w:rsidP="00656B3A">
            <w:pPr>
              <w:spacing w:after="0" w:line="240" w:lineRule="auto"/>
              <w:rPr>
                <w:rFonts w:ascii="Arial" w:eastAsia="Times New Roman" w:hAnsi="Arial" w:cs="Arial"/>
                <w:sz w:val="18"/>
                <w:szCs w:val="18"/>
                <w:highlight w:val="yellow"/>
                <w:lang w:eastAsia="hr-HR"/>
              </w:rPr>
            </w:pPr>
          </w:p>
          <w:p w:rsidR="002C5FD1" w:rsidRPr="00545CC9" w:rsidRDefault="002C5FD1" w:rsidP="00656B3A">
            <w:pPr>
              <w:spacing w:after="0" w:line="240" w:lineRule="auto"/>
              <w:rPr>
                <w:rFonts w:ascii="Arial" w:eastAsia="Times New Roman" w:hAnsi="Arial" w:cs="Arial"/>
                <w:sz w:val="18"/>
                <w:szCs w:val="18"/>
                <w:highlight w:val="yellow"/>
                <w:lang w:eastAsia="hr-HR"/>
              </w:rPr>
            </w:pPr>
          </w:p>
          <w:p w:rsidR="002C5FD1" w:rsidRPr="00545CC9" w:rsidRDefault="002C5FD1" w:rsidP="00656B3A">
            <w:pPr>
              <w:spacing w:after="0" w:line="240" w:lineRule="auto"/>
              <w:rPr>
                <w:rFonts w:ascii="Arial" w:eastAsia="Times New Roman" w:hAnsi="Arial" w:cs="Arial"/>
                <w:sz w:val="18"/>
                <w:szCs w:val="18"/>
                <w:highlight w:val="yellow"/>
                <w:lang w:eastAsia="hr-HR"/>
              </w:rPr>
            </w:pPr>
          </w:p>
          <w:p w:rsidR="002C5FD1" w:rsidRPr="00545CC9" w:rsidRDefault="002C5FD1" w:rsidP="00656B3A">
            <w:pPr>
              <w:spacing w:after="0" w:line="240" w:lineRule="auto"/>
              <w:rPr>
                <w:rFonts w:ascii="Arial" w:eastAsia="Times New Roman" w:hAnsi="Arial" w:cs="Arial"/>
                <w:sz w:val="18"/>
                <w:szCs w:val="18"/>
                <w:highlight w:val="yellow"/>
                <w:lang w:eastAsia="hr-HR"/>
              </w:rPr>
            </w:pPr>
          </w:p>
          <w:p w:rsidR="002C5FD1" w:rsidRPr="00545CC9" w:rsidRDefault="002C5FD1" w:rsidP="00656B3A">
            <w:pPr>
              <w:spacing w:after="0" w:line="240" w:lineRule="auto"/>
              <w:rPr>
                <w:rFonts w:ascii="Arial" w:eastAsia="Times New Roman" w:hAnsi="Arial" w:cs="Arial"/>
                <w:sz w:val="18"/>
                <w:szCs w:val="18"/>
                <w:highlight w:val="yellow"/>
                <w:lang w:eastAsia="hr-HR"/>
              </w:rPr>
            </w:pPr>
          </w:p>
          <w:p w:rsidR="002C5FD1" w:rsidRPr="00545CC9" w:rsidRDefault="002C5FD1" w:rsidP="00656B3A">
            <w:pPr>
              <w:spacing w:after="0" w:line="240" w:lineRule="auto"/>
              <w:rPr>
                <w:rFonts w:ascii="Arial" w:eastAsia="Times New Roman" w:hAnsi="Arial" w:cs="Arial"/>
                <w:sz w:val="18"/>
                <w:szCs w:val="18"/>
                <w:highlight w:val="yellow"/>
                <w:lang w:eastAsia="hr-HR"/>
              </w:rPr>
            </w:pPr>
          </w:p>
          <w:p w:rsidR="002C5FD1" w:rsidRPr="00545CC9" w:rsidRDefault="002C5FD1" w:rsidP="00656B3A">
            <w:pPr>
              <w:spacing w:after="0" w:line="240" w:lineRule="auto"/>
              <w:rPr>
                <w:rFonts w:ascii="Arial" w:eastAsia="Times New Roman" w:hAnsi="Arial" w:cs="Arial"/>
                <w:sz w:val="18"/>
                <w:szCs w:val="18"/>
                <w:highlight w:val="yellow"/>
                <w:lang w:eastAsia="hr-HR"/>
              </w:rPr>
            </w:pPr>
          </w:p>
          <w:p w:rsidR="002C5FD1" w:rsidRPr="00545CC9" w:rsidRDefault="002C5FD1" w:rsidP="00656B3A">
            <w:pPr>
              <w:spacing w:after="0" w:line="240" w:lineRule="auto"/>
              <w:rPr>
                <w:rFonts w:ascii="Arial" w:eastAsia="Times New Roman" w:hAnsi="Arial" w:cs="Arial"/>
                <w:sz w:val="18"/>
                <w:szCs w:val="18"/>
                <w:highlight w:val="yellow"/>
                <w:lang w:eastAsia="hr-HR"/>
              </w:rPr>
            </w:pPr>
          </w:p>
          <w:p w:rsidR="002C5FD1" w:rsidRPr="00545CC9" w:rsidRDefault="002C5FD1" w:rsidP="00656B3A">
            <w:pPr>
              <w:spacing w:after="0" w:line="240" w:lineRule="auto"/>
              <w:rPr>
                <w:rFonts w:ascii="Arial" w:eastAsia="Times New Roman" w:hAnsi="Arial" w:cs="Arial"/>
                <w:sz w:val="18"/>
                <w:szCs w:val="18"/>
                <w:highlight w:val="yellow"/>
                <w:lang w:eastAsia="hr-HR"/>
              </w:rPr>
            </w:pPr>
          </w:p>
          <w:p w:rsidR="002C5FD1" w:rsidRPr="00545CC9" w:rsidRDefault="002C5FD1" w:rsidP="00656B3A">
            <w:pPr>
              <w:spacing w:after="0" w:line="240" w:lineRule="auto"/>
              <w:rPr>
                <w:rFonts w:ascii="Arial" w:eastAsia="Times New Roman" w:hAnsi="Arial" w:cs="Arial"/>
                <w:sz w:val="18"/>
                <w:szCs w:val="18"/>
                <w:highlight w:val="yellow"/>
                <w:lang w:eastAsia="hr-HR"/>
              </w:rPr>
            </w:pPr>
          </w:p>
          <w:p w:rsidR="002C5FD1" w:rsidRPr="00545CC9" w:rsidRDefault="002C5FD1" w:rsidP="00656B3A">
            <w:pPr>
              <w:spacing w:after="0" w:line="240" w:lineRule="auto"/>
              <w:rPr>
                <w:rFonts w:ascii="Arial" w:eastAsia="Times New Roman" w:hAnsi="Arial" w:cs="Arial"/>
                <w:sz w:val="18"/>
                <w:szCs w:val="18"/>
                <w:highlight w:val="yellow"/>
                <w:lang w:eastAsia="hr-HR"/>
              </w:rPr>
            </w:pPr>
          </w:p>
          <w:p w:rsidR="002C5FD1" w:rsidRPr="00545CC9" w:rsidRDefault="002C5FD1" w:rsidP="00656B3A">
            <w:pPr>
              <w:spacing w:after="0" w:line="240" w:lineRule="auto"/>
              <w:rPr>
                <w:rFonts w:ascii="Arial" w:eastAsia="Times New Roman" w:hAnsi="Arial" w:cs="Arial"/>
                <w:sz w:val="18"/>
                <w:szCs w:val="18"/>
                <w:highlight w:val="yellow"/>
                <w:lang w:eastAsia="hr-HR"/>
              </w:rPr>
            </w:pPr>
          </w:p>
          <w:p w:rsidR="002C5FD1" w:rsidRPr="00545CC9" w:rsidRDefault="002C5FD1" w:rsidP="00656B3A">
            <w:pPr>
              <w:spacing w:after="0" w:line="240" w:lineRule="auto"/>
              <w:rPr>
                <w:rFonts w:ascii="Arial" w:eastAsia="Times New Roman" w:hAnsi="Arial" w:cs="Arial"/>
                <w:sz w:val="18"/>
                <w:szCs w:val="18"/>
                <w:highlight w:val="yellow"/>
                <w:lang w:eastAsia="hr-HR"/>
              </w:rPr>
            </w:pPr>
          </w:p>
          <w:p w:rsidR="002C5FD1" w:rsidRPr="00545CC9" w:rsidRDefault="002C5FD1" w:rsidP="00656B3A">
            <w:pPr>
              <w:spacing w:after="0" w:line="240" w:lineRule="auto"/>
              <w:rPr>
                <w:rFonts w:ascii="Arial" w:eastAsia="Times New Roman" w:hAnsi="Arial" w:cs="Arial"/>
                <w:sz w:val="18"/>
                <w:szCs w:val="18"/>
                <w:highlight w:val="yellow"/>
                <w:lang w:eastAsia="hr-HR"/>
              </w:rPr>
            </w:pPr>
          </w:p>
          <w:p w:rsidR="002C5FD1" w:rsidRPr="00545CC9" w:rsidRDefault="002C5FD1" w:rsidP="00656B3A">
            <w:pPr>
              <w:spacing w:after="0" w:line="240" w:lineRule="auto"/>
              <w:rPr>
                <w:rFonts w:ascii="Arial" w:eastAsia="Times New Roman" w:hAnsi="Arial" w:cs="Arial"/>
                <w:sz w:val="18"/>
                <w:szCs w:val="18"/>
                <w:highlight w:val="yellow"/>
                <w:lang w:eastAsia="hr-HR"/>
              </w:rPr>
            </w:pPr>
          </w:p>
          <w:p w:rsidR="002C5FD1" w:rsidRPr="00545CC9" w:rsidRDefault="002C5FD1" w:rsidP="00656B3A">
            <w:pPr>
              <w:spacing w:after="0" w:line="240" w:lineRule="auto"/>
              <w:rPr>
                <w:rFonts w:ascii="Arial" w:eastAsia="Times New Roman" w:hAnsi="Arial" w:cs="Arial"/>
                <w:sz w:val="18"/>
                <w:szCs w:val="18"/>
                <w:highlight w:val="yellow"/>
                <w:lang w:eastAsia="hr-HR"/>
              </w:rPr>
            </w:pPr>
          </w:p>
          <w:p w:rsidR="002C5FD1" w:rsidRPr="00545CC9" w:rsidRDefault="002C5FD1" w:rsidP="00656B3A">
            <w:pPr>
              <w:spacing w:after="0" w:line="240" w:lineRule="auto"/>
              <w:rPr>
                <w:rFonts w:ascii="Arial" w:eastAsia="Times New Roman" w:hAnsi="Arial" w:cs="Arial"/>
                <w:sz w:val="18"/>
                <w:szCs w:val="18"/>
                <w:highlight w:val="yellow"/>
                <w:lang w:eastAsia="hr-HR"/>
              </w:rPr>
            </w:pPr>
          </w:p>
          <w:p w:rsidR="002C5FD1" w:rsidRPr="00545CC9" w:rsidRDefault="002C5FD1" w:rsidP="00656B3A">
            <w:pPr>
              <w:spacing w:after="0" w:line="240" w:lineRule="auto"/>
              <w:rPr>
                <w:rFonts w:ascii="Arial" w:eastAsia="Times New Roman" w:hAnsi="Arial" w:cs="Arial"/>
                <w:sz w:val="18"/>
                <w:szCs w:val="18"/>
                <w:highlight w:val="yellow"/>
                <w:lang w:eastAsia="hr-HR"/>
              </w:rPr>
            </w:pPr>
          </w:p>
          <w:p w:rsidR="002C5FD1" w:rsidRPr="00545CC9" w:rsidRDefault="002C5FD1" w:rsidP="00656B3A">
            <w:pPr>
              <w:spacing w:after="0" w:line="240" w:lineRule="auto"/>
              <w:rPr>
                <w:rFonts w:ascii="Arial" w:eastAsia="Times New Roman" w:hAnsi="Arial" w:cs="Arial"/>
                <w:sz w:val="18"/>
                <w:szCs w:val="18"/>
                <w:highlight w:val="yellow"/>
                <w:lang w:eastAsia="hr-HR"/>
              </w:rPr>
            </w:pPr>
          </w:p>
          <w:p w:rsidR="002C5FD1" w:rsidRPr="00545CC9" w:rsidRDefault="002C5FD1" w:rsidP="00656B3A">
            <w:pPr>
              <w:spacing w:after="0" w:line="240" w:lineRule="auto"/>
              <w:rPr>
                <w:rFonts w:ascii="Arial" w:eastAsia="Times New Roman" w:hAnsi="Arial" w:cs="Arial"/>
                <w:sz w:val="18"/>
                <w:szCs w:val="18"/>
                <w:highlight w:val="yellow"/>
                <w:lang w:eastAsia="hr-HR"/>
              </w:rPr>
            </w:pP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545CC9" w:rsidRDefault="002C5FD1" w:rsidP="00656B3A">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lastRenderedPageBreak/>
              <w:t>785.000</w:t>
            </w:r>
          </w:p>
        </w:tc>
        <w:tc>
          <w:tcPr>
            <w:tcW w:w="832" w:type="dxa"/>
            <w:gridSpan w:val="3"/>
            <w:tcBorders>
              <w:top w:val="single" w:sz="4" w:space="0" w:color="auto"/>
              <w:left w:val="single" w:sz="4" w:space="0" w:color="auto"/>
              <w:bottom w:val="single" w:sz="4" w:space="0" w:color="auto"/>
              <w:right w:val="single" w:sz="4" w:space="0" w:color="auto"/>
            </w:tcBorders>
          </w:tcPr>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Pr="00545CC9" w:rsidRDefault="002C5FD1" w:rsidP="00656B3A">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785.000</w:t>
            </w:r>
          </w:p>
        </w:tc>
        <w:tc>
          <w:tcPr>
            <w:tcW w:w="1295" w:type="dxa"/>
            <w:gridSpan w:val="3"/>
            <w:tcBorders>
              <w:top w:val="single" w:sz="4" w:space="0" w:color="auto"/>
              <w:left w:val="single" w:sz="4" w:space="0" w:color="auto"/>
              <w:bottom w:val="single" w:sz="4" w:space="0" w:color="auto"/>
              <w:right w:val="single" w:sz="4" w:space="0" w:color="auto"/>
            </w:tcBorders>
          </w:tcPr>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Pr="00545CC9" w:rsidRDefault="002C5FD1" w:rsidP="00656B3A">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134" w:type="dxa"/>
            <w:gridSpan w:val="3"/>
            <w:tcBorders>
              <w:top w:val="single" w:sz="4" w:space="0" w:color="auto"/>
              <w:left w:val="single" w:sz="4" w:space="0" w:color="auto"/>
              <w:bottom w:val="single" w:sz="4" w:space="0" w:color="auto"/>
              <w:right w:val="single" w:sz="4" w:space="0" w:color="auto"/>
            </w:tcBorders>
          </w:tcPr>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785.000</w:t>
            </w:r>
          </w:p>
        </w:tc>
        <w:tc>
          <w:tcPr>
            <w:tcW w:w="1134" w:type="dxa"/>
            <w:gridSpan w:val="3"/>
            <w:tcBorders>
              <w:top w:val="single" w:sz="4" w:space="0" w:color="auto"/>
              <w:left w:val="single" w:sz="4" w:space="0" w:color="auto"/>
              <w:bottom w:val="single" w:sz="4" w:space="0" w:color="auto"/>
              <w:right w:val="single" w:sz="4" w:space="0" w:color="auto"/>
            </w:tcBorders>
          </w:tcPr>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785.000</w:t>
            </w:r>
          </w:p>
        </w:tc>
        <w:tc>
          <w:tcPr>
            <w:tcW w:w="850" w:type="dxa"/>
            <w:gridSpan w:val="3"/>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lastRenderedPageBreak/>
              <w:t>U provedbi</w:t>
            </w:r>
          </w:p>
        </w:tc>
        <w:tc>
          <w:tcPr>
            <w:tcW w:w="1418" w:type="dxa"/>
            <w:gridSpan w:val="3"/>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Borjan Batagelj, Marina Brezac, </w:t>
            </w:r>
          </w:p>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lastRenderedPageBreak/>
              <w:t>domari u Klubov</w:t>
            </w:r>
            <w:r>
              <w:rPr>
                <w:rFonts w:ascii="Arial" w:eastAsia="Times New Roman" w:hAnsi="Arial" w:cs="Arial"/>
                <w:sz w:val="18"/>
                <w:szCs w:val="18"/>
                <w:lang w:eastAsia="hr-HR"/>
              </w:rPr>
              <w:t>ima umirovljenika: Pero Sprčić</w:t>
            </w:r>
            <w:r w:rsidRPr="00545CC9">
              <w:rPr>
                <w:rFonts w:ascii="Arial" w:eastAsia="Times New Roman" w:hAnsi="Arial" w:cs="Arial"/>
                <w:sz w:val="18"/>
                <w:szCs w:val="18"/>
                <w:lang w:eastAsia="hr-HR"/>
              </w:rPr>
              <w:t>, Fatima Bojkić i Mirela Šešelj,</w:t>
            </w:r>
          </w:p>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medicinske sestre: Mladenka Rošić i Gordana Šimec, patronažna služba IDZ Labin: Branka Mrzlić, Danijela Bratić Golja, Jasmina Kljić, Marčela Muškardin i Borislav Prajz.</w:t>
            </w:r>
          </w:p>
          <w:p w:rsidR="002C5FD1" w:rsidRPr="00545CC9" w:rsidRDefault="002C5FD1" w:rsidP="00656B3A">
            <w:pPr>
              <w:spacing w:after="0" w:line="240" w:lineRule="auto"/>
              <w:rPr>
                <w:rFonts w:ascii="Arial" w:eastAsia="Times New Roman" w:hAnsi="Arial" w:cs="Arial"/>
                <w:sz w:val="18"/>
                <w:szCs w:val="18"/>
                <w:lang w:eastAsia="hr-HR"/>
              </w:rPr>
            </w:pPr>
          </w:p>
        </w:tc>
        <w:tc>
          <w:tcPr>
            <w:tcW w:w="1846" w:type="dxa"/>
            <w:gridSpan w:val="4"/>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lastRenderedPageBreak/>
              <w:t xml:space="preserve">Usluga zdravstvene njege u kući korisnika iznad ugovorenih limita HZZO-a, razni oblici </w:t>
            </w:r>
            <w:r w:rsidRPr="00545CC9">
              <w:rPr>
                <w:rFonts w:ascii="Arial" w:eastAsia="Times New Roman" w:hAnsi="Arial" w:cs="Arial"/>
                <w:sz w:val="18"/>
                <w:szCs w:val="18"/>
                <w:lang w:eastAsia="hr-HR"/>
              </w:rPr>
              <w:lastRenderedPageBreak/>
              <w:t>pomoći osobama u teškim materijalnim situacijama i zdravstvenim problemima, mjerenje tlaka i kontrola šećera u krvi, provođenje slobodnog vremena u Klubovima umirovljenika</w:t>
            </w:r>
          </w:p>
        </w:tc>
        <w:tc>
          <w:tcPr>
            <w:tcW w:w="993" w:type="dxa"/>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lastRenderedPageBreak/>
              <w:t xml:space="preserve">Osobe treće životne dobi, nemoćne </w:t>
            </w:r>
            <w:r w:rsidRPr="00545CC9">
              <w:rPr>
                <w:rFonts w:ascii="Arial" w:eastAsia="Times New Roman" w:hAnsi="Arial" w:cs="Arial"/>
                <w:sz w:val="18"/>
                <w:szCs w:val="18"/>
                <w:lang w:eastAsia="hr-HR"/>
              </w:rPr>
              <w:lastRenderedPageBreak/>
              <w:t>osobe, umirovljenici i domaćice starije od 60 godina života</w:t>
            </w:r>
          </w:p>
          <w:p w:rsidR="002C5FD1" w:rsidRPr="00545CC9" w:rsidRDefault="002C5FD1" w:rsidP="00656B3A">
            <w:pPr>
              <w:spacing w:after="0" w:line="240" w:lineRule="auto"/>
              <w:rPr>
                <w:rFonts w:ascii="Arial" w:eastAsia="Times New Roman" w:hAnsi="Arial" w:cs="Arial"/>
                <w:sz w:val="18"/>
                <w:szCs w:val="18"/>
                <w:lang w:eastAsia="hr-HR"/>
              </w:rPr>
            </w:pPr>
          </w:p>
        </w:tc>
        <w:tc>
          <w:tcPr>
            <w:tcW w:w="1111" w:type="dxa"/>
            <w:gridSpan w:val="3"/>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lastRenderedPageBreak/>
              <w:t xml:space="preserve">Kvalitetan i aktivan život osoba treće </w:t>
            </w:r>
            <w:r w:rsidRPr="00545CC9">
              <w:rPr>
                <w:rFonts w:ascii="Arial" w:eastAsia="Times New Roman" w:hAnsi="Arial" w:cs="Arial"/>
                <w:sz w:val="18"/>
                <w:szCs w:val="18"/>
                <w:lang w:eastAsia="hr-HR"/>
              </w:rPr>
              <w:lastRenderedPageBreak/>
              <w:t>životne dobi,  pružena usluga pacijentima u terminalnoj fazi bolesti, prevencija zdravlja, nadstandard socijalnih usluga</w:t>
            </w:r>
          </w:p>
        </w:tc>
      </w:tr>
      <w:tr w:rsidR="002C5FD1" w:rsidRPr="00545CC9" w:rsidTr="00656B3A">
        <w:trPr>
          <w:trHeight w:val="314"/>
        </w:trPr>
        <w:tc>
          <w:tcPr>
            <w:tcW w:w="1132" w:type="dxa"/>
            <w:vMerge/>
            <w:tcBorders>
              <w:left w:val="single" w:sz="4" w:space="0" w:color="auto"/>
              <w:right w:val="single" w:sz="4" w:space="0" w:color="auto"/>
            </w:tcBorders>
            <w:vAlign w:val="center"/>
            <w:hideMark/>
          </w:tcPr>
          <w:p w:rsidR="002C5FD1" w:rsidRPr="00545CC9" w:rsidRDefault="002C5FD1" w:rsidP="00656B3A">
            <w:pPr>
              <w:spacing w:after="0" w:line="240" w:lineRule="auto"/>
              <w:rPr>
                <w:rFonts w:ascii="Arial" w:eastAsia="Times New Roman" w:hAnsi="Arial" w:cs="Arial"/>
                <w:b/>
                <w:bCs/>
                <w:sz w:val="18"/>
                <w:szCs w:val="18"/>
                <w:lang w:eastAsia="hr-HR"/>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P5006/A500004</w:t>
            </w: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Socijalna zaštita osoba s invaliditetom</w:t>
            </w:r>
          </w:p>
          <w:p w:rsidR="002C5FD1" w:rsidRPr="00545CC9" w:rsidRDefault="002C5FD1" w:rsidP="00656B3A">
            <w:pPr>
              <w:spacing w:after="0" w:line="240" w:lineRule="auto"/>
              <w:rPr>
                <w:rFonts w:ascii="Arial" w:eastAsia="Times New Roman" w:hAnsi="Arial" w:cs="Arial"/>
                <w:sz w:val="18"/>
                <w:szCs w:val="18"/>
                <w:highlight w:val="yellow"/>
                <w:lang w:eastAsia="hr-HR"/>
              </w:rPr>
            </w:pPr>
          </w:p>
          <w:p w:rsidR="002C5FD1" w:rsidRPr="00545CC9" w:rsidRDefault="002C5FD1" w:rsidP="00656B3A">
            <w:pPr>
              <w:spacing w:after="0" w:line="240" w:lineRule="auto"/>
              <w:rPr>
                <w:rFonts w:ascii="Arial" w:eastAsia="Times New Roman" w:hAnsi="Arial" w:cs="Arial"/>
                <w:sz w:val="18"/>
                <w:szCs w:val="18"/>
                <w:highlight w:val="yellow"/>
                <w:lang w:eastAsia="hr-HR"/>
              </w:rPr>
            </w:pPr>
          </w:p>
          <w:p w:rsidR="002C5FD1" w:rsidRPr="00545CC9" w:rsidRDefault="002C5FD1" w:rsidP="00656B3A">
            <w:pPr>
              <w:spacing w:after="0" w:line="240" w:lineRule="auto"/>
              <w:rPr>
                <w:rFonts w:ascii="Arial" w:eastAsia="Times New Roman" w:hAnsi="Arial" w:cs="Arial"/>
                <w:sz w:val="18"/>
                <w:szCs w:val="18"/>
                <w:highlight w:val="yellow"/>
                <w:lang w:eastAsia="hr-HR"/>
              </w:rPr>
            </w:pPr>
          </w:p>
          <w:p w:rsidR="002C5FD1" w:rsidRPr="00545CC9" w:rsidRDefault="002C5FD1" w:rsidP="00656B3A">
            <w:pPr>
              <w:spacing w:after="0" w:line="240" w:lineRule="auto"/>
              <w:rPr>
                <w:rFonts w:ascii="Arial" w:eastAsia="Times New Roman" w:hAnsi="Arial" w:cs="Arial"/>
                <w:sz w:val="18"/>
                <w:szCs w:val="18"/>
                <w:highlight w:val="yellow"/>
                <w:lang w:eastAsia="hr-HR"/>
              </w:rPr>
            </w:pPr>
          </w:p>
          <w:p w:rsidR="002C5FD1" w:rsidRPr="00545CC9" w:rsidRDefault="002C5FD1" w:rsidP="00656B3A">
            <w:pPr>
              <w:spacing w:after="0" w:line="240" w:lineRule="auto"/>
              <w:rPr>
                <w:rFonts w:ascii="Arial" w:eastAsia="Times New Roman" w:hAnsi="Arial" w:cs="Arial"/>
                <w:sz w:val="18"/>
                <w:szCs w:val="18"/>
                <w:highlight w:val="yellow"/>
                <w:lang w:eastAsia="hr-HR"/>
              </w:rPr>
            </w:pPr>
          </w:p>
          <w:p w:rsidR="002C5FD1" w:rsidRPr="00545CC9" w:rsidRDefault="002C5FD1" w:rsidP="00656B3A">
            <w:pPr>
              <w:spacing w:after="0" w:line="240" w:lineRule="auto"/>
              <w:rPr>
                <w:rFonts w:ascii="Arial" w:eastAsia="Times New Roman" w:hAnsi="Arial" w:cs="Arial"/>
                <w:sz w:val="18"/>
                <w:szCs w:val="18"/>
                <w:highlight w:val="yellow"/>
                <w:lang w:eastAsia="hr-HR"/>
              </w:rPr>
            </w:pPr>
          </w:p>
          <w:p w:rsidR="002C5FD1" w:rsidRPr="00545CC9" w:rsidRDefault="002C5FD1" w:rsidP="00656B3A">
            <w:pPr>
              <w:spacing w:after="0" w:line="240" w:lineRule="auto"/>
              <w:rPr>
                <w:rFonts w:ascii="Arial" w:eastAsia="Times New Roman" w:hAnsi="Arial" w:cs="Arial"/>
                <w:sz w:val="18"/>
                <w:szCs w:val="18"/>
                <w:highlight w:val="yellow"/>
                <w:lang w:eastAsia="hr-HR"/>
              </w:rPr>
            </w:pPr>
          </w:p>
          <w:p w:rsidR="002C5FD1" w:rsidRPr="00545CC9" w:rsidRDefault="002C5FD1" w:rsidP="00656B3A">
            <w:pPr>
              <w:spacing w:after="0" w:line="240" w:lineRule="auto"/>
              <w:rPr>
                <w:rFonts w:ascii="Arial" w:eastAsia="Times New Roman" w:hAnsi="Arial" w:cs="Arial"/>
                <w:sz w:val="18"/>
                <w:szCs w:val="18"/>
                <w:highlight w:val="yellow"/>
                <w:lang w:eastAsia="hr-HR"/>
              </w:rPr>
            </w:pPr>
          </w:p>
          <w:p w:rsidR="002C5FD1" w:rsidRPr="00545CC9" w:rsidRDefault="002C5FD1" w:rsidP="00656B3A">
            <w:pPr>
              <w:spacing w:after="0" w:line="240" w:lineRule="auto"/>
              <w:rPr>
                <w:rFonts w:ascii="Arial" w:eastAsia="Times New Roman" w:hAnsi="Arial" w:cs="Arial"/>
                <w:sz w:val="18"/>
                <w:szCs w:val="18"/>
                <w:highlight w:val="yellow"/>
                <w:lang w:eastAsia="hr-HR"/>
              </w:rPr>
            </w:pPr>
          </w:p>
          <w:p w:rsidR="002C5FD1" w:rsidRPr="00545CC9" w:rsidRDefault="002C5FD1" w:rsidP="00656B3A">
            <w:pPr>
              <w:spacing w:after="0" w:line="240" w:lineRule="auto"/>
              <w:rPr>
                <w:rFonts w:ascii="Arial" w:eastAsia="Times New Roman" w:hAnsi="Arial" w:cs="Arial"/>
                <w:sz w:val="18"/>
                <w:szCs w:val="18"/>
                <w:highlight w:val="yellow"/>
                <w:lang w:eastAsia="hr-HR"/>
              </w:rPr>
            </w:pP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545CC9" w:rsidRDefault="002C5FD1" w:rsidP="00656B3A">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10.000</w:t>
            </w:r>
          </w:p>
        </w:tc>
        <w:tc>
          <w:tcPr>
            <w:tcW w:w="832" w:type="dxa"/>
            <w:gridSpan w:val="3"/>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10.000</w:t>
            </w:r>
          </w:p>
        </w:tc>
        <w:tc>
          <w:tcPr>
            <w:tcW w:w="1295" w:type="dxa"/>
            <w:gridSpan w:val="3"/>
            <w:tcBorders>
              <w:top w:val="single" w:sz="4" w:space="0" w:color="auto"/>
              <w:left w:val="single" w:sz="4" w:space="0" w:color="auto"/>
              <w:bottom w:val="single" w:sz="4" w:space="0" w:color="auto"/>
              <w:right w:val="single" w:sz="4" w:space="0" w:color="auto"/>
            </w:tcBorders>
            <w:vAlign w:val="center"/>
          </w:tcPr>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p w:rsidR="002C5FD1" w:rsidRPr="00545CC9" w:rsidRDefault="002C5FD1" w:rsidP="00656B3A">
            <w:pPr>
              <w:spacing w:after="0" w:line="240" w:lineRule="auto"/>
              <w:jc w:val="right"/>
              <w:rPr>
                <w:rFonts w:ascii="Arial" w:eastAsia="Times New Roman" w:hAnsi="Arial" w:cs="Arial"/>
                <w:sz w:val="18"/>
                <w:szCs w:val="18"/>
                <w:lang w:eastAsia="hr-HR"/>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10.000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10.000</w:t>
            </w:r>
          </w:p>
          <w:p w:rsidR="002C5FD1" w:rsidRPr="00545CC9" w:rsidRDefault="002C5FD1" w:rsidP="00656B3A">
            <w:pPr>
              <w:spacing w:after="0" w:line="240" w:lineRule="auto"/>
              <w:jc w:val="right"/>
              <w:rPr>
                <w:rFonts w:ascii="Arial" w:eastAsia="Times New Roman" w:hAnsi="Arial" w:cs="Arial"/>
                <w:sz w:val="18"/>
                <w:szCs w:val="18"/>
                <w:lang w:eastAsia="hr-HR"/>
              </w:rPr>
            </w:pPr>
          </w:p>
        </w:tc>
        <w:tc>
          <w:tcPr>
            <w:tcW w:w="850" w:type="dxa"/>
            <w:gridSpan w:val="3"/>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U provedbi</w:t>
            </w: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tc>
        <w:tc>
          <w:tcPr>
            <w:tcW w:w="1418" w:type="dxa"/>
            <w:gridSpan w:val="3"/>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Borjan Batagelj, </w:t>
            </w:r>
            <w:r>
              <w:rPr>
                <w:rFonts w:ascii="Arial" w:eastAsia="Times New Roman" w:hAnsi="Arial" w:cs="Arial"/>
                <w:sz w:val="18"/>
                <w:szCs w:val="18"/>
                <w:lang w:eastAsia="hr-HR"/>
              </w:rPr>
              <w:t>Marina Brezac</w:t>
            </w:r>
          </w:p>
        </w:tc>
        <w:tc>
          <w:tcPr>
            <w:tcW w:w="1846" w:type="dxa"/>
            <w:gridSpan w:val="4"/>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Plaćanje troškova prijevoza u ustanovu, sufinanciranje nabavke ortopedskih pomagala</w:t>
            </w:r>
          </w:p>
        </w:tc>
        <w:tc>
          <w:tcPr>
            <w:tcW w:w="993" w:type="dxa"/>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Djeca s utvrđenim invaliditetom ili nekim oblikom teškoća u tretmanu Dnevnog centra za rehabilitaciju Veruda Pula,  djeca korisnici ortopeds</w:t>
            </w:r>
            <w:r w:rsidRPr="00545CC9">
              <w:rPr>
                <w:rFonts w:ascii="Arial" w:eastAsia="Times New Roman" w:hAnsi="Arial" w:cs="Arial"/>
                <w:sz w:val="18"/>
                <w:szCs w:val="18"/>
                <w:lang w:eastAsia="hr-HR"/>
              </w:rPr>
              <w:lastRenderedPageBreak/>
              <w:t>kih pomagala</w:t>
            </w:r>
          </w:p>
        </w:tc>
        <w:tc>
          <w:tcPr>
            <w:tcW w:w="1111" w:type="dxa"/>
            <w:gridSpan w:val="3"/>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lastRenderedPageBreak/>
              <w:t>Unapređenje zdravlja</w:t>
            </w:r>
          </w:p>
        </w:tc>
      </w:tr>
      <w:tr w:rsidR="002C5FD1" w:rsidRPr="00545CC9" w:rsidTr="00656B3A">
        <w:trPr>
          <w:trHeight w:val="314"/>
        </w:trPr>
        <w:tc>
          <w:tcPr>
            <w:tcW w:w="1132" w:type="dxa"/>
            <w:vMerge/>
            <w:tcBorders>
              <w:left w:val="single" w:sz="4" w:space="0" w:color="auto"/>
              <w:right w:val="single" w:sz="4" w:space="0" w:color="auto"/>
            </w:tcBorders>
            <w:vAlign w:val="center"/>
            <w:hideMark/>
          </w:tcPr>
          <w:p w:rsidR="002C5FD1" w:rsidRPr="00545CC9" w:rsidRDefault="002C5FD1" w:rsidP="00656B3A">
            <w:pPr>
              <w:spacing w:after="0" w:line="240" w:lineRule="auto"/>
              <w:rPr>
                <w:rFonts w:ascii="Arial" w:eastAsia="Times New Roman" w:hAnsi="Arial" w:cs="Arial"/>
                <w:b/>
                <w:bCs/>
                <w:sz w:val="18"/>
                <w:szCs w:val="18"/>
                <w:lang w:eastAsia="hr-HR"/>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P5006/A500008</w:t>
            </w: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Dnevni centar za rehabilitaciju Veruda – Pula</w:t>
            </w:r>
          </w:p>
          <w:p w:rsidR="002C5FD1" w:rsidRPr="00545CC9" w:rsidRDefault="002C5FD1" w:rsidP="00656B3A">
            <w:pPr>
              <w:spacing w:after="0" w:line="240" w:lineRule="auto"/>
              <w:rPr>
                <w:rFonts w:ascii="Arial" w:eastAsia="Times New Roman" w:hAnsi="Arial" w:cs="Arial"/>
                <w:sz w:val="18"/>
                <w:szCs w:val="18"/>
                <w:highlight w:val="yellow"/>
                <w:lang w:eastAsia="hr-HR"/>
              </w:rPr>
            </w:pPr>
          </w:p>
          <w:p w:rsidR="002C5FD1" w:rsidRPr="00545CC9" w:rsidRDefault="002C5FD1" w:rsidP="00656B3A">
            <w:pPr>
              <w:spacing w:after="0" w:line="240" w:lineRule="auto"/>
              <w:rPr>
                <w:rFonts w:ascii="Arial" w:eastAsia="Times New Roman" w:hAnsi="Arial" w:cs="Arial"/>
                <w:sz w:val="18"/>
                <w:szCs w:val="18"/>
                <w:highlight w:val="yellow"/>
                <w:lang w:eastAsia="hr-HR"/>
              </w:rPr>
            </w:pPr>
          </w:p>
          <w:p w:rsidR="002C5FD1" w:rsidRPr="00545CC9" w:rsidRDefault="002C5FD1" w:rsidP="00656B3A">
            <w:pPr>
              <w:spacing w:after="0" w:line="240" w:lineRule="auto"/>
              <w:rPr>
                <w:rFonts w:ascii="Arial" w:eastAsia="Times New Roman" w:hAnsi="Arial" w:cs="Arial"/>
                <w:sz w:val="18"/>
                <w:szCs w:val="18"/>
                <w:highlight w:val="yellow"/>
                <w:lang w:eastAsia="hr-HR"/>
              </w:rPr>
            </w:pP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545CC9" w:rsidRDefault="002C5FD1" w:rsidP="00656B3A">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50.000</w:t>
            </w:r>
          </w:p>
        </w:tc>
        <w:tc>
          <w:tcPr>
            <w:tcW w:w="832" w:type="dxa"/>
            <w:gridSpan w:val="3"/>
            <w:tcBorders>
              <w:top w:val="single" w:sz="4" w:space="0" w:color="auto"/>
              <w:left w:val="single" w:sz="4" w:space="0" w:color="auto"/>
              <w:bottom w:val="single" w:sz="4" w:space="0" w:color="auto"/>
              <w:right w:val="single" w:sz="4" w:space="0" w:color="auto"/>
            </w:tcBorders>
          </w:tcPr>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Pr="00545CC9" w:rsidRDefault="002C5FD1" w:rsidP="00656B3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50.000</w:t>
            </w:r>
          </w:p>
        </w:tc>
        <w:tc>
          <w:tcPr>
            <w:tcW w:w="1295" w:type="dxa"/>
            <w:gridSpan w:val="3"/>
            <w:tcBorders>
              <w:top w:val="single" w:sz="4" w:space="0" w:color="auto"/>
              <w:left w:val="single" w:sz="4" w:space="0" w:color="auto"/>
              <w:bottom w:val="single" w:sz="4" w:space="0" w:color="auto"/>
              <w:right w:val="single" w:sz="4" w:space="0" w:color="auto"/>
            </w:tcBorders>
          </w:tcPr>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Pr="00545CC9" w:rsidRDefault="002C5FD1" w:rsidP="00656B3A">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134" w:type="dxa"/>
            <w:gridSpan w:val="3"/>
            <w:tcBorders>
              <w:top w:val="single" w:sz="4" w:space="0" w:color="auto"/>
              <w:left w:val="single" w:sz="4" w:space="0" w:color="auto"/>
              <w:bottom w:val="single" w:sz="4" w:space="0" w:color="auto"/>
              <w:right w:val="single" w:sz="4" w:space="0" w:color="auto"/>
            </w:tcBorders>
          </w:tcPr>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50.000</w:t>
            </w:r>
          </w:p>
        </w:tc>
        <w:tc>
          <w:tcPr>
            <w:tcW w:w="1134" w:type="dxa"/>
            <w:gridSpan w:val="3"/>
            <w:tcBorders>
              <w:top w:val="single" w:sz="4" w:space="0" w:color="auto"/>
              <w:left w:val="single" w:sz="4" w:space="0" w:color="auto"/>
              <w:bottom w:val="single" w:sz="4" w:space="0" w:color="auto"/>
              <w:right w:val="single" w:sz="4" w:space="0" w:color="auto"/>
            </w:tcBorders>
          </w:tcPr>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50.000</w:t>
            </w:r>
          </w:p>
          <w:p w:rsidR="002C5FD1" w:rsidRPr="00545CC9"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tc>
        <w:tc>
          <w:tcPr>
            <w:tcW w:w="850" w:type="dxa"/>
            <w:gridSpan w:val="3"/>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U provedbi</w:t>
            </w:r>
          </w:p>
          <w:p w:rsidR="002C5FD1" w:rsidRPr="00545CC9" w:rsidRDefault="002C5FD1" w:rsidP="00656B3A">
            <w:pPr>
              <w:spacing w:after="0" w:line="240" w:lineRule="auto"/>
              <w:rPr>
                <w:rFonts w:ascii="Arial" w:eastAsia="Times New Roman" w:hAnsi="Arial" w:cs="Arial"/>
                <w:sz w:val="18"/>
                <w:szCs w:val="18"/>
                <w:lang w:eastAsia="hr-HR"/>
              </w:rPr>
            </w:pPr>
          </w:p>
        </w:tc>
        <w:tc>
          <w:tcPr>
            <w:tcW w:w="1418" w:type="dxa"/>
            <w:gridSpan w:val="3"/>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Borjan Batagelj, Loretta Morosin</w:t>
            </w:r>
          </w:p>
        </w:tc>
        <w:tc>
          <w:tcPr>
            <w:tcW w:w="1846" w:type="dxa"/>
            <w:gridSpan w:val="4"/>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Sufinanciranje redovne djelatnosti i programa ustanove</w:t>
            </w:r>
          </w:p>
        </w:tc>
        <w:tc>
          <w:tcPr>
            <w:tcW w:w="993" w:type="dxa"/>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Djeca s utvrđenim invaliditetom ili nekim oblikom teškoća u tretmanu Dnevnog centra za rehabilitaciju Veruda Pula</w:t>
            </w:r>
          </w:p>
          <w:p w:rsidR="002C5FD1" w:rsidRPr="00545CC9" w:rsidRDefault="002C5FD1" w:rsidP="00656B3A">
            <w:pPr>
              <w:spacing w:after="0" w:line="240" w:lineRule="auto"/>
              <w:rPr>
                <w:rFonts w:ascii="Arial" w:eastAsia="Times New Roman" w:hAnsi="Arial" w:cs="Arial"/>
                <w:sz w:val="18"/>
                <w:szCs w:val="18"/>
                <w:lang w:eastAsia="hr-HR"/>
              </w:rPr>
            </w:pPr>
          </w:p>
        </w:tc>
        <w:tc>
          <w:tcPr>
            <w:tcW w:w="1111" w:type="dxa"/>
            <w:gridSpan w:val="3"/>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Rehabilitacija djece, uključivanje u tretmane</w:t>
            </w:r>
          </w:p>
        </w:tc>
      </w:tr>
      <w:tr w:rsidR="002C5FD1" w:rsidRPr="00545CC9" w:rsidTr="00656B3A">
        <w:trPr>
          <w:trHeight w:val="314"/>
        </w:trPr>
        <w:tc>
          <w:tcPr>
            <w:tcW w:w="1132" w:type="dxa"/>
            <w:vMerge/>
            <w:tcBorders>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rPr>
                <w:rFonts w:ascii="Arial" w:eastAsia="Times New Roman" w:hAnsi="Arial" w:cs="Arial"/>
                <w:b/>
                <w:bCs/>
                <w:sz w:val="18"/>
                <w:szCs w:val="18"/>
                <w:lang w:eastAsia="hr-HR"/>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E95BA4" w:rsidRDefault="002C5FD1" w:rsidP="00656B3A">
            <w:pPr>
              <w:spacing w:after="0" w:line="240" w:lineRule="auto"/>
              <w:rPr>
                <w:rFonts w:ascii="Arial" w:eastAsia="Times New Roman" w:hAnsi="Arial" w:cs="Arial"/>
                <w:sz w:val="18"/>
                <w:szCs w:val="18"/>
                <w:lang w:eastAsia="hr-HR"/>
              </w:rPr>
            </w:pPr>
            <w:r w:rsidRPr="00E95BA4">
              <w:rPr>
                <w:rFonts w:ascii="Arial" w:eastAsia="Times New Roman" w:hAnsi="Arial" w:cs="Arial"/>
                <w:sz w:val="18"/>
                <w:szCs w:val="18"/>
                <w:lang w:val="en-GB" w:eastAsia="hr-HR"/>
              </w:rPr>
              <w:t>P3003/K300010</w:t>
            </w:r>
          </w:p>
          <w:p w:rsidR="002C5FD1" w:rsidRPr="00545CC9" w:rsidRDefault="002C5FD1" w:rsidP="00656B3A">
            <w:pPr>
              <w:spacing w:after="0" w:line="240" w:lineRule="auto"/>
              <w:rPr>
                <w:rFonts w:ascii="Arial" w:eastAsia="Times New Roman" w:hAnsi="Arial" w:cs="Arial"/>
                <w:sz w:val="18"/>
                <w:szCs w:val="18"/>
                <w:lang w:eastAsia="hr-HR"/>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Dom za starije osobe</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545CC9" w:rsidRDefault="002C5FD1" w:rsidP="00656B3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20.000.000</w:t>
            </w:r>
          </w:p>
        </w:tc>
        <w:tc>
          <w:tcPr>
            <w:tcW w:w="832" w:type="dxa"/>
            <w:gridSpan w:val="3"/>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20.000.000</w:t>
            </w:r>
          </w:p>
        </w:tc>
        <w:tc>
          <w:tcPr>
            <w:tcW w:w="1295" w:type="dxa"/>
            <w:gridSpan w:val="3"/>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14.414.950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1.585.050</w:t>
            </w:r>
          </w:p>
        </w:tc>
        <w:tc>
          <w:tcPr>
            <w:tcW w:w="850" w:type="dxa"/>
            <w:gridSpan w:val="3"/>
            <w:tcBorders>
              <w:top w:val="single" w:sz="4" w:space="0" w:color="auto"/>
              <w:left w:val="single" w:sz="4" w:space="0" w:color="auto"/>
              <w:bottom w:val="single" w:sz="4" w:space="0" w:color="auto"/>
              <w:right w:val="single" w:sz="4" w:space="0" w:color="auto"/>
            </w:tcBorders>
          </w:tcPr>
          <w:p w:rsidR="002C5FD1" w:rsidRPr="008F0320" w:rsidRDefault="002C5FD1" w:rsidP="00656B3A">
            <w:pPr>
              <w:spacing w:after="0" w:line="240" w:lineRule="auto"/>
              <w:rPr>
                <w:rFonts w:ascii="Arial" w:eastAsia="Times New Roman" w:hAnsi="Arial" w:cs="Arial"/>
                <w:sz w:val="18"/>
                <w:szCs w:val="18"/>
                <w:lang w:eastAsia="hr-HR"/>
              </w:rPr>
            </w:pPr>
            <w:r w:rsidRPr="008F0320">
              <w:rPr>
                <w:rFonts w:ascii="Arial" w:eastAsia="Times New Roman" w:hAnsi="Arial" w:cs="Arial"/>
                <w:sz w:val="18"/>
                <w:szCs w:val="18"/>
                <w:lang w:eastAsia="hr-HR"/>
              </w:rPr>
              <w:t xml:space="preserve">Izrađen glavni </w:t>
            </w:r>
            <w:r>
              <w:rPr>
                <w:rFonts w:ascii="Arial" w:eastAsia="Times New Roman" w:hAnsi="Arial" w:cs="Arial"/>
                <w:sz w:val="18"/>
                <w:szCs w:val="18"/>
                <w:lang w:eastAsia="hr-HR"/>
              </w:rPr>
              <w:t xml:space="preserve">i izvedbeni </w:t>
            </w:r>
            <w:r w:rsidRPr="008F0320">
              <w:rPr>
                <w:rFonts w:ascii="Arial" w:eastAsia="Times New Roman" w:hAnsi="Arial" w:cs="Arial"/>
                <w:sz w:val="18"/>
                <w:szCs w:val="18"/>
                <w:lang w:eastAsia="hr-HR"/>
              </w:rPr>
              <w:t>projekt i u tijeku ishođenje građevinske dozvole</w:t>
            </w:r>
          </w:p>
        </w:tc>
        <w:tc>
          <w:tcPr>
            <w:tcW w:w="1418" w:type="dxa"/>
            <w:gridSpan w:val="3"/>
            <w:tcBorders>
              <w:top w:val="single" w:sz="4" w:space="0" w:color="auto"/>
              <w:left w:val="single" w:sz="4" w:space="0" w:color="auto"/>
              <w:bottom w:val="single" w:sz="4" w:space="0" w:color="auto"/>
              <w:right w:val="single" w:sz="4" w:space="0" w:color="auto"/>
            </w:tcBorders>
          </w:tcPr>
          <w:p w:rsidR="002C5FD1" w:rsidRPr="008F0320" w:rsidRDefault="002C5FD1" w:rsidP="00656B3A">
            <w:pPr>
              <w:spacing w:after="0" w:line="240" w:lineRule="auto"/>
              <w:rPr>
                <w:rFonts w:ascii="Arial" w:eastAsia="Times New Roman" w:hAnsi="Arial" w:cs="Arial"/>
                <w:sz w:val="18"/>
                <w:szCs w:val="18"/>
                <w:lang w:eastAsia="hr-HR"/>
              </w:rPr>
            </w:pPr>
            <w:r w:rsidRPr="008F0320">
              <w:rPr>
                <w:rFonts w:ascii="Arial" w:eastAsia="Times New Roman" w:hAnsi="Arial" w:cs="Arial"/>
                <w:sz w:val="18"/>
                <w:szCs w:val="18"/>
                <w:lang w:eastAsia="hr-HR"/>
              </w:rPr>
              <w:t>Anamarija Lukšić</w:t>
            </w:r>
          </w:p>
          <w:p w:rsidR="002C5FD1" w:rsidRPr="008F0320" w:rsidRDefault="002C5FD1" w:rsidP="00656B3A">
            <w:pPr>
              <w:spacing w:after="0" w:line="240" w:lineRule="auto"/>
              <w:rPr>
                <w:rFonts w:ascii="Arial" w:eastAsia="Times New Roman" w:hAnsi="Arial" w:cs="Arial"/>
                <w:sz w:val="18"/>
                <w:szCs w:val="18"/>
                <w:lang w:eastAsia="hr-HR"/>
              </w:rPr>
            </w:pPr>
            <w:r w:rsidRPr="008F0320">
              <w:rPr>
                <w:rFonts w:ascii="Arial" w:eastAsia="Times New Roman" w:hAnsi="Arial" w:cs="Arial"/>
                <w:sz w:val="18"/>
                <w:szCs w:val="18"/>
                <w:lang w:eastAsia="hr-HR"/>
              </w:rPr>
              <w:t>Dino Šumberac</w:t>
            </w:r>
          </w:p>
          <w:p w:rsidR="002C5FD1" w:rsidRPr="008F0320" w:rsidRDefault="002C5FD1" w:rsidP="00656B3A">
            <w:pPr>
              <w:spacing w:after="0" w:line="240" w:lineRule="auto"/>
              <w:rPr>
                <w:rFonts w:ascii="Arial" w:eastAsia="Times New Roman" w:hAnsi="Arial" w:cs="Arial"/>
                <w:sz w:val="18"/>
                <w:szCs w:val="18"/>
                <w:lang w:eastAsia="hr-HR"/>
              </w:rPr>
            </w:pPr>
            <w:r w:rsidRPr="008F0320">
              <w:rPr>
                <w:rFonts w:ascii="Arial" w:eastAsia="Times New Roman" w:hAnsi="Arial" w:cs="Arial"/>
                <w:sz w:val="18"/>
                <w:szCs w:val="18"/>
                <w:lang w:eastAsia="hr-HR"/>
              </w:rPr>
              <w:t>Borjan Batagelj</w:t>
            </w:r>
          </w:p>
        </w:tc>
        <w:tc>
          <w:tcPr>
            <w:tcW w:w="1846" w:type="dxa"/>
            <w:gridSpan w:val="4"/>
            <w:tcBorders>
              <w:top w:val="single" w:sz="4" w:space="0" w:color="auto"/>
              <w:left w:val="single" w:sz="4" w:space="0" w:color="auto"/>
              <w:bottom w:val="single" w:sz="4" w:space="0" w:color="auto"/>
              <w:right w:val="single" w:sz="4" w:space="0" w:color="auto"/>
            </w:tcBorders>
          </w:tcPr>
          <w:p w:rsidR="002C5FD1" w:rsidRPr="008F0320" w:rsidRDefault="002C5FD1" w:rsidP="00656B3A">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P</w:t>
            </w:r>
            <w:r w:rsidRPr="008F0320">
              <w:rPr>
                <w:rFonts w:ascii="Arial" w:eastAsia="Times New Roman" w:hAnsi="Arial" w:cs="Arial"/>
                <w:sz w:val="18"/>
                <w:szCs w:val="18"/>
                <w:lang w:eastAsia="hr-HR"/>
              </w:rPr>
              <w:t xml:space="preserve">očetak izvođenja radova </w:t>
            </w:r>
          </w:p>
        </w:tc>
        <w:tc>
          <w:tcPr>
            <w:tcW w:w="993" w:type="dxa"/>
            <w:tcBorders>
              <w:top w:val="single" w:sz="4" w:space="0" w:color="auto"/>
              <w:left w:val="single" w:sz="4" w:space="0" w:color="auto"/>
              <w:bottom w:val="single" w:sz="4" w:space="0" w:color="auto"/>
              <w:right w:val="single" w:sz="4" w:space="0" w:color="auto"/>
            </w:tcBorders>
          </w:tcPr>
          <w:p w:rsidR="002C5FD1" w:rsidRPr="008F0320" w:rsidRDefault="002C5FD1" w:rsidP="00656B3A">
            <w:pPr>
              <w:spacing w:after="0" w:line="240" w:lineRule="auto"/>
              <w:rPr>
                <w:rFonts w:ascii="Arial" w:eastAsia="Times New Roman" w:hAnsi="Arial" w:cs="Arial"/>
                <w:sz w:val="18"/>
                <w:szCs w:val="18"/>
                <w:lang w:eastAsia="hr-HR"/>
              </w:rPr>
            </w:pPr>
            <w:r w:rsidRPr="008F0320">
              <w:rPr>
                <w:rFonts w:ascii="Arial" w:eastAsia="Times New Roman" w:hAnsi="Arial" w:cs="Arial"/>
                <w:sz w:val="18"/>
                <w:szCs w:val="18"/>
                <w:lang w:eastAsia="hr-HR"/>
              </w:rPr>
              <w:t>Osobe starije životne dobi koje nisu u mogućnosti brinuti se o sebi</w:t>
            </w:r>
          </w:p>
        </w:tc>
        <w:tc>
          <w:tcPr>
            <w:tcW w:w="1111" w:type="dxa"/>
            <w:gridSpan w:val="3"/>
            <w:tcBorders>
              <w:top w:val="single" w:sz="4" w:space="0" w:color="auto"/>
              <w:left w:val="single" w:sz="4" w:space="0" w:color="auto"/>
              <w:bottom w:val="single" w:sz="4" w:space="0" w:color="auto"/>
              <w:right w:val="single" w:sz="4" w:space="0" w:color="auto"/>
            </w:tcBorders>
          </w:tcPr>
          <w:p w:rsidR="002C5FD1" w:rsidRPr="008F0320" w:rsidRDefault="002C5FD1" w:rsidP="00656B3A">
            <w:pPr>
              <w:spacing w:after="0" w:line="240" w:lineRule="auto"/>
              <w:rPr>
                <w:rFonts w:ascii="Arial" w:eastAsia="Times New Roman" w:hAnsi="Arial" w:cs="Arial"/>
                <w:sz w:val="18"/>
                <w:szCs w:val="18"/>
                <w:lang w:eastAsia="hr-HR"/>
              </w:rPr>
            </w:pPr>
          </w:p>
          <w:p w:rsidR="002C5FD1" w:rsidRPr="008F0320" w:rsidRDefault="002C5FD1" w:rsidP="00656B3A">
            <w:pPr>
              <w:rPr>
                <w:rFonts w:ascii="Arial" w:eastAsia="Times New Roman" w:hAnsi="Arial" w:cs="Arial"/>
                <w:sz w:val="18"/>
                <w:szCs w:val="18"/>
                <w:lang w:eastAsia="hr-HR"/>
              </w:rPr>
            </w:pPr>
            <w:r w:rsidRPr="008F0320">
              <w:rPr>
                <w:rFonts w:ascii="Arial" w:eastAsia="Times New Roman" w:hAnsi="Arial" w:cs="Arial"/>
                <w:sz w:val="18"/>
                <w:szCs w:val="18"/>
                <w:lang w:eastAsia="hr-HR"/>
              </w:rPr>
              <w:t>Podizanje kvalitete života osobama starije životne dobi</w:t>
            </w:r>
          </w:p>
        </w:tc>
      </w:tr>
      <w:tr w:rsidR="002C5FD1" w:rsidRPr="00545CC9" w:rsidTr="00656B3A">
        <w:trPr>
          <w:trHeight w:val="1801"/>
        </w:trPr>
        <w:tc>
          <w:tcPr>
            <w:tcW w:w="1132" w:type="dxa"/>
            <w:tcBorders>
              <w:top w:val="single" w:sz="4" w:space="0" w:color="auto"/>
              <w:left w:val="single" w:sz="4" w:space="0" w:color="auto"/>
              <w:right w:val="single" w:sz="4" w:space="0" w:color="auto"/>
            </w:tcBorders>
            <w:shd w:val="clear" w:color="auto" w:fill="auto"/>
            <w:vAlign w:val="center"/>
            <w:hideMark/>
          </w:tcPr>
          <w:p w:rsidR="002C5FD1" w:rsidRPr="00545CC9" w:rsidRDefault="002C5FD1" w:rsidP="00656B3A">
            <w:pPr>
              <w:spacing w:after="0" w:line="240" w:lineRule="auto"/>
              <w:rPr>
                <w:rFonts w:ascii="Arial" w:eastAsia="Times New Roman" w:hAnsi="Arial" w:cs="Arial"/>
                <w:b/>
                <w:bCs/>
                <w:sz w:val="20"/>
                <w:szCs w:val="20"/>
                <w:lang w:val="pl-PL" w:eastAsia="hr-HR"/>
              </w:rPr>
            </w:pPr>
            <w:r w:rsidRPr="00545CC9">
              <w:rPr>
                <w:rFonts w:ascii="Arial" w:eastAsia="Times New Roman" w:hAnsi="Arial" w:cs="Arial"/>
                <w:b/>
                <w:bCs/>
                <w:sz w:val="20"/>
                <w:szCs w:val="20"/>
                <w:lang w:val="pl-PL" w:eastAsia="hr-HR"/>
              </w:rPr>
              <w:t xml:space="preserve">2.6.  Razvijati sport i povećati  uključivanje građana u sportske </w:t>
            </w:r>
          </w:p>
          <w:p w:rsidR="002C5FD1" w:rsidRPr="00545CC9" w:rsidRDefault="002C5FD1" w:rsidP="00656B3A">
            <w:pPr>
              <w:spacing w:after="0" w:line="240" w:lineRule="auto"/>
              <w:rPr>
                <w:rFonts w:ascii="Arial" w:eastAsia="Times New Roman" w:hAnsi="Arial" w:cs="Arial"/>
                <w:b/>
                <w:bCs/>
                <w:sz w:val="20"/>
                <w:szCs w:val="20"/>
                <w:lang w:val="pl-PL" w:eastAsia="hr-HR"/>
              </w:rPr>
            </w:pPr>
            <w:r w:rsidRPr="00545CC9">
              <w:rPr>
                <w:rFonts w:ascii="Arial" w:eastAsia="Times New Roman" w:hAnsi="Arial" w:cs="Arial"/>
                <w:b/>
                <w:bCs/>
                <w:sz w:val="20"/>
                <w:szCs w:val="20"/>
                <w:lang w:val="pl-PL" w:eastAsia="hr-HR"/>
              </w:rPr>
              <w:t>aktivnosti</w:t>
            </w:r>
          </w:p>
          <w:p w:rsidR="002C5FD1" w:rsidRPr="00545CC9" w:rsidRDefault="002C5FD1" w:rsidP="00656B3A">
            <w:pPr>
              <w:spacing w:after="0" w:line="240" w:lineRule="auto"/>
              <w:rPr>
                <w:rFonts w:ascii="Arial" w:eastAsia="Times New Roman" w:hAnsi="Arial" w:cs="Arial"/>
                <w:b/>
                <w:bCs/>
                <w:sz w:val="20"/>
                <w:szCs w:val="20"/>
                <w:lang w:val="pl-PL" w:eastAsia="hr-HR"/>
              </w:rPr>
            </w:pPr>
          </w:p>
          <w:p w:rsidR="002C5FD1" w:rsidRPr="00545CC9" w:rsidRDefault="002C5FD1" w:rsidP="00656B3A">
            <w:pPr>
              <w:spacing w:after="0" w:line="240" w:lineRule="auto"/>
              <w:rPr>
                <w:rFonts w:ascii="Arial" w:eastAsia="Times New Roman" w:hAnsi="Arial" w:cs="Arial"/>
                <w:b/>
                <w:bCs/>
                <w:sz w:val="20"/>
                <w:szCs w:val="20"/>
                <w:lang w:val="pl-PL" w:eastAsia="hr-HR"/>
              </w:rPr>
            </w:pPr>
          </w:p>
          <w:p w:rsidR="002C5FD1" w:rsidRPr="00545CC9" w:rsidRDefault="002C5FD1" w:rsidP="00656B3A">
            <w:pPr>
              <w:spacing w:after="0" w:line="240" w:lineRule="auto"/>
              <w:rPr>
                <w:rFonts w:ascii="Arial" w:eastAsia="Times New Roman" w:hAnsi="Arial" w:cs="Arial"/>
                <w:b/>
                <w:bCs/>
                <w:sz w:val="20"/>
                <w:szCs w:val="20"/>
                <w:lang w:val="pl-PL" w:eastAsia="hr-HR"/>
              </w:rPr>
            </w:pPr>
          </w:p>
          <w:p w:rsidR="002C5FD1" w:rsidRPr="00545CC9" w:rsidRDefault="002C5FD1" w:rsidP="00656B3A">
            <w:pPr>
              <w:spacing w:after="0" w:line="240" w:lineRule="auto"/>
              <w:rPr>
                <w:rFonts w:ascii="Arial" w:eastAsia="Times New Roman" w:hAnsi="Arial" w:cs="Arial"/>
                <w:b/>
                <w:bCs/>
                <w:sz w:val="20"/>
                <w:szCs w:val="20"/>
                <w:lang w:val="pl-PL" w:eastAsia="hr-HR"/>
              </w:rPr>
            </w:pPr>
          </w:p>
          <w:p w:rsidR="002C5FD1" w:rsidRPr="00545CC9" w:rsidRDefault="002C5FD1" w:rsidP="00656B3A">
            <w:pPr>
              <w:spacing w:after="0" w:line="240" w:lineRule="auto"/>
              <w:rPr>
                <w:rFonts w:ascii="Arial" w:eastAsia="Times New Roman" w:hAnsi="Arial" w:cs="Arial"/>
                <w:b/>
                <w:bCs/>
                <w:sz w:val="20"/>
                <w:szCs w:val="20"/>
                <w:lang w:val="pl-PL" w:eastAsia="hr-HR"/>
              </w:rPr>
            </w:pPr>
          </w:p>
          <w:p w:rsidR="002C5FD1" w:rsidRPr="00545CC9" w:rsidRDefault="002C5FD1" w:rsidP="00656B3A">
            <w:pPr>
              <w:spacing w:after="0" w:line="240" w:lineRule="auto"/>
              <w:rPr>
                <w:rFonts w:ascii="Arial" w:eastAsia="Times New Roman" w:hAnsi="Arial" w:cs="Arial"/>
                <w:b/>
                <w:bCs/>
                <w:sz w:val="20"/>
                <w:szCs w:val="20"/>
                <w:lang w:val="pl-PL" w:eastAsia="hr-HR"/>
              </w:rPr>
            </w:pPr>
          </w:p>
          <w:p w:rsidR="002C5FD1" w:rsidRPr="00545CC9" w:rsidRDefault="002C5FD1" w:rsidP="00656B3A">
            <w:pPr>
              <w:spacing w:after="0" w:line="240" w:lineRule="auto"/>
              <w:rPr>
                <w:rFonts w:ascii="Arial" w:eastAsia="Times New Roman" w:hAnsi="Arial" w:cs="Arial"/>
                <w:b/>
                <w:bCs/>
                <w:sz w:val="20"/>
                <w:szCs w:val="20"/>
                <w:lang w:val="pl-PL" w:eastAsia="hr-HR"/>
              </w:rPr>
            </w:pPr>
          </w:p>
          <w:p w:rsidR="002C5FD1" w:rsidRPr="00545CC9" w:rsidRDefault="002C5FD1" w:rsidP="00656B3A">
            <w:pPr>
              <w:spacing w:after="0" w:line="240" w:lineRule="auto"/>
              <w:rPr>
                <w:rFonts w:ascii="Arial" w:eastAsia="Times New Roman" w:hAnsi="Arial" w:cs="Arial"/>
                <w:b/>
                <w:bCs/>
                <w:sz w:val="20"/>
                <w:szCs w:val="20"/>
                <w:lang w:val="pl-PL" w:eastAsia="hr-HR"/>
              </w:rPr>
            </w:pPr>
          </w:p>
          <w:p w:rsidR="002C5FD1" w:rsidRPr="00545CC9" w:rsidRDefault="002C5FD1" w:rsidP="00656B3A">
            <w:pPr>
              <w:spacing w:after="0" w:line="240" w:lineRule="auto"/>
              <w:rPr>
                <w:rFonts w:ascii="Arial" w:eastAsia="Times New Roman" w:hAnsi="Arial" w:cs="Arial"/>
                <w:b/>
                <w:bCs/>
                <w:sz w:val="20"/>
                <w:szCs w:val="20"/>
                <w:lang w:eastAsia="hr-HR"/>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E95BA4" w:rsidRDefault="002C5FD1" w:rsidP="00656B3A">
            <w:pPr>
              <w:spacing w:after="0" w:line="240" w:lineRule="auto"/>
              <w:rPr>
                <w:rFonts w:ascii="Arial" w:eastAsia="Times New Roman" w:hAnsi="Arial" w:cs="Arial"/>
                <w:sz w:val="18"/>
                <w:szCs w:val="18"/>
                <w:lang w:eastAsia="hr-HR"/>
              </w:rPr>
            </w:pPr>
            <w:r w:rsidRPr="00E95BA4">
              <w:rPr>
                <w:rFonts w:ascii="Arial" w:eastAsia="Times New Roman" w:hAnsi="Arial" w:cs="Arial"/>
                <w:sz w:val="18"/>
                <w:szCs w:val="18"/>
                <w:lang w:val="en-GB" w:eastAsia="hr-HR"/>
              </w:rPr>
              <w:lastRenderedPageBreak/>
              <w:t>P3003/K300018</w:t>
            </w:r>
          </w:p>
          <w:p w:rsidR="002C5FD1" w:rsidRPr="00752E8A" w:rsidRDefault="002C5FD1" w:rsidP="00656B3A">
            <w:pPr>
              <w:spacing w:after="0" w:line="240" w:lineRule="auto"/>
              <w:rPr>
                <w:rFonts w:ascii="Arial" w:eastAsia="Times New Roman" w:hAnsi="Arial" w:cs="Arial"/>
                <w:sz w:val="18"/>
                <w:szCs w:val="18"/>
                <w:lang w:eastAsia="hr-HR"/>
              </w:rPr>
            </w:pPr>
            <w:r w:rsidRPr="00752E8A">
              <w:rPr>
                <w:rFonts w:ascii="Arial" w:eastAsia="Times New Roman" w:hAnsi="Arial" w:cs="Arial"/>
                <w:sz w:val="18"/>
                <w:szCs w:val="18"/>
                <w:lang w:eastAsia="hr-HR"/>
              </w:rPr>
              <w:t> </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752E8A" w:rsidRDefault="002C5FD1" w:rsidP="00656B3A">
            <w:pPr>
              <w:spacing w:after="0" w:line="240" w:lineRule="auto"/>
              <w:rPr>
                <w:rFonts w:ascii="Arial" w:eastAsia="Times New Roman" w:hAnsi="Arial" w:cs="Arial"/>
                <w:sz w:val="18"/>
                <w:szCs w:val="18"/>
                <w:lang w:eastAsia="hr-HR"/>
              </w:rPr>
            </w:pPr>
            <w:r w:rsidRPr="00752E8A">
              <w:rPr>
                <w:rFonts w:ascii="Arial" w:eastAsia="Times New Roman" w:hAnsi="Arial" w:cs="Arial"/>
                <w:sz w:val="18"/>
                <w:szCs w:val="18"/>
                <w:lang w:val="pl-PL" w:eastAsia="hr-HR"/>
              </w:rPr>
              <w:t>Sportski kompleks Vinež</w:t>
            </w:r>
            <w:r>
              <w:rPr>
                <w:rFonts w:ascii="Arial" w:eastAsia="Times New Roman" w:hAnsi="Arial" w:cs="Arial"/>
                <w:sz w:val="18"/>
                <w:szCs w:val="18"/>
                <w:lang w:val="pl-PL" w:eastAsia="hr-HR"/>
              </w:rPr>
              <w:t xml:space="preserve"> – izrada glavnog projekta</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752E8A" w:rsidRDefault="002C5FD1" w:rsidP="00656B3A">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150.000</w:t>
            </w:r>
          </w:p>
        </w:tc>
        <w:tc>
          <w:tcPr>
            <w:tcW w:w="832" w:type="dxa"/>
            <w:gridSpan w:val="3"/>
            <w:tcBorders>
              <w:top w:val="single" w:sz="4" w:space="0" w:color="auto"/>
              <w:left w:val="single" w:sz="4" w:space="0" w:color="auto"/>
              <w:bottom w:val="single" w:sz="4" w:space="0" w:color="auto"/>
              <w:right w:val="single" w:sz="4" w:space="0" w:color="auto"/>
            </w:tcBorders>
            <w:vAlign w:val="center"/>
          </w:tcPr>
          <w:p w:rsidR="002C5FD1" w:rsidRPr="00752E8A" w:rsidRDefault="002C5FD1" w:rsidP="00656B3A">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150.000</w:t>
            </w:r>
          </w:p>
        </w:tc>
        <w:tc>
          <w:tcPr>
            <w:tcW w:w="1295" w:type="dxa"/>
            <w:gridSpan w:val="3"/>
            <w:tcBorders>
              <w:top w:val="single" w:sz="4" w:space="0" w:color="auto"/>
              <w:left w:val="single" w:sz="4" w:space="0" w:color="auto"/>
              <w:bottom w:val="single" w:sz="4" w:space="0" w:color="auto"/>
              <w:right w:val="single" w:sz="4" w:space="0" w:color="auto"/>
            </w:tcBorders>
            <w:vAlign w:val="center"/>
          </w:tcPr>
          <w:p w:rsidR="002C5FD1" w:rsidRPr="00752E8A" w:rsidRDefault="002C5FD1" w:rsidP="00656B3A">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C5FD1" w:rsidRPr="00752E8A" w:rsidRDefault="002C5FD1" w:rsidP="00656B3A">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C5FD1" w:rsidRPr="00752E8A" w:rsidRDefault="002C5FD1" w:rsidP="00656B3A">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850" w:type="dxa"/>
            <w:gridSpan w:val="3"/>
            <w:tcBorders>
              <w:top w:val="single" w:sz="4" w:space="0" w:color="auto"/>
              <w:left w:val="single" w:sz="4" w:space="0" w:color="auto"/>
              <w:bottom w:val="single" w:sz="4" w:space="0" w:color="auto"/>
              <w:right w:val="single" w:sz="4" w:space="0" w:color="auto"/>
            </w:tcBorders>
          </w:tcPr>
          <w:p w:rsidR="002C5FD1" w:rsidRPr="00752E8A" w:rsidRDefault="002C5FD1" w:rsidP="00656B3A">
            <w:pPr>
              <w:spacing w:after="0" w:line="240" w:lineRule="auto"/>
              <w:rPr>
                <w:rFonts w:ascii="Arial" w:eastAsia="Times New Roman" w:hAnsi="Arial" w:cs="Arial"/>
                <w:sz w:val="18"/>
                <w:szCs w:val="18"/>
                <w:lang w:val="pl-PL" w:eastAsia="hr-HR"/>
              </w:rPr>
            </w:pPr>
            <w:r w:rsidRPr="00752E8A">
              <w:rPr>
                <w:rFonts w:ascii="Arial" w:eastAsia="Times New Roman" w:hAnsi="Arial" w:cs="Arial"/>
                <w:sz w:val="18"/>
                <w:szCs w:val="18"/>
                <w:lang w:val="pl-PL" w:eastAsia="hr-HR"/>
              </w:rPr>
              <w:t xml:space="preserve">Započelo izvršenje u dijelu nabave i postavljanja privremene montažne </w:t>
            </w:r>
            <w:r w:rsidRPr="00752E8A">
              <w:rPr>
                <w:rFonts w:ascii="Arial" w:eastAsia="Times New Roman" w:hAnsi="Arial" w:cs="Arial"/>
                <w:sz w:val="18"/>
                <w:szCs w:val="18"/>
                <w:lang w:val="pl-PL" w:eastAsia="hr-HR"/>
              </w:rPr>
              <w:lastRenderedPageBreak/>
              <w:t>građevine za natkrivanje boćališta</w:t>
            </w:r>
          </w:p>
        </w:tc>
        <w:tc>
          <w:tcPr>
            <w:tcW w:w="1418" w:type="dxa"/>
            <w:gridSpan w:val="3"/>
            <w:tcBorders>
              <w:top w:val="single" w:sz="4" w:space="0" w:color="auto"/>
              <w:left w:val="single" w:sz="4" w:space="0" w:color="auto"/>
              <w:bottom w:val="single" w:sz="4" w:space="0" w:color="auto"/>
              <w:right w:val="single" w:sz="4" w:space="0" w:color="auto"/>
            </w:tcBorders>
          </w:tcPr>
          <w:p w:rsidR="002C5FD1" w:rsidRPr="00752E8A" w:rsidRDefault="002C5FD1" w:rsidP="00656B3A">
            <w:pPr>
              <w:spacing w:after="0" w:line="240" w:lineRule="auto"/>
              <w:rPr>
                <w:rFonts w:ascii="Arial" w:eastAsia="Times New Roman" w:hAnsi="Arial" w:cs="Arial"/>
                <w:sz w:val="18"/>
                <w:szCs w:val="18"/>
                <w:lang w:val="pl-PL" w:eastAsia="hr-HR"/>
              </w:rPr>
            </w:pPr>
            <w:r w:rsidRPr="00752E8A">
              <w:rPr>
                <w:rFonts w:ascii="Arial" w:eastAsia="Times New Roman" w:hAnsi="Arial" w:cs="Arial"/>
                <w:sz w:val="18"/>
                <w:szCs w:val="18"/>
                <w:lang w:val="pl-PL" w:eastAsia="hr-HR"/>
              </w:rPr>
              <w:lastRenderedPageBreak/>
              <w:t>Dalibor Zupičić (LABIN 2000 d.o.o. Labin)</w:t>
            </w:r>
          </w:p>
          <w:p w:rsidR="002C5FD1" w:rsidRPr="00752E8A" w:rsidRDefault="002C5FD1" w:rsidP="00656B3A">
            <w:pPr>
              <w:spacing w:after="0" w:line="240" w:lineRule="auto"/>
              <w:rPr>
                <w:rFonts w:ascii="Arial" w:eastAsia="Times New Roman" w:hAnsi="Arial" w:cs="Arial"/>
                <w:sz w:val="18"/>
                <w:szCs w:val="18"/>
                <w:lang w:val="pl-PL" w:eastAsia="hr-HR"/>
              </w:rPr>
            </w:pPr>
            <w:r w:rsidRPr="00752E8A">
              <w:rPr>
                <w:rFonts w:ascii="Arial" w:eastAsia="Times New Roman" w:hAnsi="Arial" w:cs="Arial"/>
                <w:sz w:val="18"/>
                <w:szCs w:val="18"/>
                <w:lang w:val="pl-PL" w:eastAsia="hr-HR"/>
              </w:rPr>
              <w:t xml:space="preserve">Anamarija Lukšić I </w:t>
            </w:r>
          </w:p>
        </w:tc>
        <w:tc>
          <w:tcPr>
            <w:tcW w:w="1846" w:type="dxa"/>
            <w:gridSpan w:val="4"/>
            <w:tcBorders>
              <w:top w:val="single" w:sz="4" w:space="0" w:color="auto"/>
              <w:left w:val="single" w:sz="4" w:space="0" w:color="auto"/>
              <w:bottom w:val="single" w:sz="4" w:space="0" w:color="auto"/>
              <w:right w:val="single" w:sz="4" w:space="0" w:color="auto"/>
            </w:tcBorders>
          </w:tcPr>
          <w:p w:rsidR="002C5FD1" w:rsidRPr="00752E8A" w:rsidRDefault="002C5FD1" w:rsidP="00656B3A">
            <w:pPr>
              <w:spacing w:after="0" w:line="240" w:lineRule="auto"/>
              <w:rPr>
                <w:rFonts w:ascii="Arial" w:eastAsia="Times New Roman" w:hAnsi="Arial" w:cs="Arial"/>
                <w:sz w:val="18"/>
                <w:szCs w:val="18"/>
                <w:lang w:val="pl-PL" w:eastAsia="hr-HR"/>
              </w:rPr>
            </w:pPr>
            <w:r w:rsidRPr="00752E8A">
              <w:rPr>
                <w:rFonts w:ascii="Arial" w:eastAsia="Times New Roman" w:hAnsi="Arial" w:cs="Arial"/>
                <w:sz w:val="18"/>
                <w:szCs w:val="18"/>
                <w:lang w:val="pl-PL" w:eastAsia="hr-HR"/>
              </w:rPr>
              <w:t>Provedba postupka jednostavne nabave za odabir izrađivača projekta i izrada  glavnog projekta sa izvedbenim troškovnikom</w:t>
            </w:r>
          </w:p>
        </w:tc>
        <w:tc>
          <w:tcPr>
            <w:tcW w:w="993" w:type="dxa"/>
            <w:tcBorders>
              <w:top w:val="single" w:sz="4" w:space="0" w:color="auto"/>
              <w:left w:val="single" w:sz="4" w:space="0" w:color="auto"/>
              <w:bottom w:val="single" w:sz="4" w:space="0" w:color="auto"/>
              <w:right w:val="single" w:sz="4" w:space="0" w:color="auto"/>
            </w:tcBorders>
          </w:tcPr>
          <w:p w:rsidR="002C5FD1" w:rsidRPr="00752E8A" w:rsidRDefault="002C5FD1" w:rsidP="00656B3A">
            <w:pPr>
              <w:spacing w:after="0" w:line="240" w:lineRule="auto"/>
              <w:rPr>
                <w:rFonts w:ascii="Arial" w:eastAsia="Times New Roman" w:hAnsi="Arial" w:cs="Arial"/>
                <w:sz w:val="18"/>
                <w:szCs w:val="18"/>
                <w:lang w:val="pl-PL" w:eastAsia="hr-HR"/>
              </w:rPr>
            </w:pPr>
            <w:r w:rsidRPr="00752E8A">
              <w:rPr>
                <w:rFonts w:ascii="Arial" w:eastAsia="Times New Roman" w:hAnsi="Arial" w:cs="Arial"/>
                <w:sz w:val="18"/>
                <w:szCs w:val="18"/>
                <w:lang w:val="pl-PL" w:eastAsia="hr-HR"/>
              </w:rPr>
              <w:t xml:space="preserve">Sportaši i ostali građani Grada Labina i Labinštine </w:t>
            </w:r>
          </w:p>
        </w:tc>
        <w:tc>
          <w:tcPr>
            <w:tcW w:w="1111" w:type="dxa"/>
            <w:gridSpan w:val="3"/>
            <w:tcBorders>
              <w:top w:val="single" w:sz="4" w:space="0" w:color="auto"/>
              <w:left w:val="single" w:sz="4" w:space="0" w:color="auto"/>
              <w:bottom w:val="single" w:sz="4" w:space="0" w:color="auto"/>
              <w:right w:val="single" w:sz="4" w:space="0" w:color="auto"/>
            </w:tcBorders>
          </w:tcPr>
          <w:p w:rsidR="002C5FD1" w:rsidRPr="00752E8A" w:rsidRDefault="002C5FD1" w:rsidP="00656B3A">
            <w:pPr>
              <w:spacing w:after="0" w:line="240" w:lineRule="auto"/>
              <w:rPr>
                <w:rFonts w:ascii="Arial" w:eastAsia="Times New Roman" w:hAnsi="Arial" w:cs="Arial"/>
                <w:sz w:val="18"/>
                <w:szCs w:val="18"/>
                <w:lang w:val="pl-PL" w:eastAsia="hr-HR"/>
              </w:rPr>
            </w:pPr>
            <w:r w:rsidRPr="00752E8A">
              <w:rPr>
                <w:rFonts w:ascii="Arial" w:eastAsia="Times New Roman" w:hAnsi="Arial" w:cs="Arial"/>
                <w:sz w:val="18"/>
                <w:szCs w:val="18"/>
                <w:lang w:val="pl-PL" w:eastAsia="hr-HR"/>
              </w:rPr>
              <w:t xml:space="preserve">Podizanje kvalitete sportske infrastrukture i uvjeta rada u nogometu i kao rezultat toga kvalitetniji rezultati u nogometu </w:t>
            </w:r>
            <w:r w:rsidRPr="00752E8A">
              <w:rPr>
                <w:rFonts w:ascii="Arial" w:eastAsia="Times New Roman" w:hAnsi="Arial" w:cs="Arial"/>
                <w:sz w:val="18"/>
                <w:szCs w:val="18"/>
                <w:lang w:val="pl-PL" w:eastAsia="hr-HR"/>
              </w:rPr>
              <w:lastRenderedPageBreak/>
              <w:t>u svim kategorijama</w:t>
            </w:r>
          </w:p>
        </w:tc>
      </w:tr>
      <w:tr w:rsidR="002C5FD1" w:rsidRPr="00545CC9" w:rsidTr="00656B3A">
        <w:trPr>
          <w:trHeight w:val="737"/>
        </w:trPr>
        <w:tc>
          <w:tcPr>
            <w:tcW w:w="14890" w:type="dxa"/>
            <w:gridSpan w:val="33"/>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rPr>
                <w:rFonts w:ascii="Arial" w:eastAsia="Times New Roman" w:hAnsi="Arial" w:cs="Arial"/>
                <w:b/>
                <w:sz w:val="28"/>
                <w:szCs w:val="28"/>
                <w:lang w:val="pl-PL" w:eastAsia="hr-HR"/>
              </w:rPr>
            </w:pPr>
            <w:r>
              <w:lastRenderedPageBreak/>
              <w:tab/>
            </w:r>
          </w:p>
          <w:p w:rsidR="002C5FD1" w:rsidRPr="00545CC9" w:rsidRDefault="002C5FD1" w:rsidP="00656B3A">
            <w:pPr>
              <w:spacing w:after="0" w:line="240" w:lineRule="auto"/>
              <w:rPr>
                <w:rFonts w:ascii="Arial" w:eastAsia="Times New Roman" w:hAnsi="Arial" w:cs="Arial"/>
                <w:b/>
                <w:sz w:val="28"/>
                <w:szCs w:val="28"/>
                <w:lang w:val="pl-PL" w:eastAsia="hr-HR"/>
              </w:rPr>
            </w:pPr>
            <w:r w:rsidRPr="00545CC9">
              <w:rPr>
                <w:rFonts w:ascii="Arial" w:eastAsia="Times New Roman" w:hAnsi="Arial" w:cs="Arial"/>
                <w:b/>
                <w:sz w:val="28"/>
                <w:szCs w:val="28"/>
                <w:lang w:val="pl-PL" w:eastAsia="hr-HR"/>
              </w:rPr>
              <w:t xml:space="preserve">Strateški cilj 3. JAČANJE INFRASTRUKTURE, ZAŠTITE OKOLIŠA I ODRŽIVOG    UPRAVLJANJA   </w:t>
            </w:r>
          </w:p>
          <w:p w:rsidR="002C5FD1" w:rsidRPr="00545CC9" w:rsidRDefault="002C5FD1" w:rsidP="00656B3A">
            <w:pPr>
              <w:spacing w:after="0" w:line="240" w:lineRule="auto"/>
              <w:rPr>
                <w:rFonts w:ascii="Arial" w:eastAsia="Times New Roman" w:hAnsi="Arial" w:cs="Arial"/>
                <w:b/>
                <w:sz w:val="28"/>
                <w:szCs w:val="28"/>
                <w:lang w:val="pl-PL" w:eastAsia="hr-HR"/>
              </w:rPr>
            </w:pPr>
            <w:r w:rsidRPr="00545CC9">
              <w:rPr>
                <w:rFonts w:ascii="Arial" w:eastAsia="Times New Roman" w:hAnsi="Arial" w:cs="Arial"/>
                <w:b/>
                <w:sz w:val="28"/>
                <w:szCs w:val="28"/>
                <w:lang w:val="pl-PL" w:eastAsia="hr-HR"/>
              </w:rPr>
              <w:t xml:space="preserve">                           PROSTOROM I RESURSIMA</w:t>
            </w:r>
          </w:p>
        </w:tc>
      </w:tr>
      <w:tr w:rsidR="002C5FD1" w:rsidRPr="00545CC9" w:rsidTr="00656B3A">
        <w:trPr>
          <w:trHeight w:val="2991"/>
        </w:trPr>
        <w:tc>
          <w:tcPr>
            <w:tcW w:w="1201" w:type="dxa"/>
            <w:gridSpan w:val="2"/>
            <w:vMerge w:val="restart"/>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rPr>
                <w:rFonts w:ascii="Arial" w:eastAsia="Times New Roman" w:hAnsi="Arial" w:cs="Arial"/>
                <w:b/>
                <w:bCs/>
                <w:sz w:val="20"/>
                <w:szCs w:val="20"/>
                <w:lang w:eastAsia="hr-HR"/>
              </w:rPr>
            </w:pPr>
            <w:r w:rsidRPr="00545CC9">
              <w:rPr>
                <w:rFonts w:ascii="Arial" w:eastAsia="Times New Roman" w:hAnsi="Arial" w:cs="Arial"/>
                <w:b/>
                <w:bCs/>
                <w:sz w:val="20"/>
                <w:szCs w:val="20"/>
                <w:lang w:val="pl-PL" w:eastAsia="hr-HR"/>
              </w:rPr>
              <w:t>3.1. Osigurati visoke ekološke standarde putem komunalne opremljenosti gradskog područja</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E95BA4" w:rsidRDefault="002C5FD1" w:rsidP="00656B3A">
            <w:pPr>
              <w:spacing w:after="0" w:line="240" w:lineRule="auto"/>
              <w:jc w:val="center"/>
              <w:rPr>
                <w:rFonts w:ascii="Arial" w:eastAsia="Times New Roman" w:hAnsi="Arial" w:cs="Arial"/>
                <w:sz w:val="18"/>
                <w:szCs w:val="18"/>
                <w:lang w:val="en-GB" w:eastAsia="hr-HR"/>
              </w:rPr>
            </w:pPr>
            <w:r w:rsidRPr="00E95BA4">
              <w:rPr>
                <w:rFonts w:ascii="Arial" w:eastAsia="Times New Roman" w:hAnsi="Arial" w:cs="Arial"/>
                <w:sz w:val="18"/>
                <w:szCs w:val="18"/>
                <w:lang w:val="en-GB" w:eastAsia="hr-HR"/>
              </w:rPr>
              <w:t>P3001/K300002</w:t>
            </w:r>
          </w:p>
          <w:p w:rsidR="002C5FD1" w:rsidRPr="00545CC9" w:rsidRDefault="002C5FD1" w:rsidP="00656B3A">
            <w:pPr>
              <w:spacing w:after="0" w:line="240" w:lineRule="auto"/>
              <w:jc w:val="center"/>
              <w:rPr>
                <w:rFonts w:ascii="Arial" w:eastAsia="Times New Roman" w:hAnsi="Arial" w:cs="Arial"/>
                <w:sz w:val="18"/>
                <w:szCs w:val="18"/>
                <w:lang w:val="en-GB" w:eastAsia="hr-HR"/>
              </w:rPr>
            </w:pPr>
          </w:p>
          <w:p w:rsidR="002C5FD1" w:rsidRPr="00545CC9" w:rsidRDefault="002C5FD1" w:rsidP="00656B3A">
            <w:pPr>
              <w:spacing w:after="0" w:line="240" w:lineRule="auto"/>
              <w:jc w:val="center"/>
              <w:rPr>
                <w:rFonts w:ascii="Arial" w:eastAsia="Times New Roman" w:hAnsi="Arial" w:cs="Arial"/>
                <w:sz w:val="18"/>
                <w:szCs w:val="18"/>
                <w:lang w:val="en-GB" w:eastAsia="hr-HR"/>
              </w:rPr>
            </w:pP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545CC9" w:rsidRDefault="002C5FD1" w:rsidP="00656B3A">
            <w:pPr>
              <w:spacing w:after="0" w:line="240" w:lineRule="auto"/>
              <w:rPr>
                <w:rFonts w:ascii="Arial" w:eastAsia="Times New Roman" w:hAnsi="Arial" w:cs="Arial"/>
                <w:sz w:val="18"/>
                <w:szCs w:val="18"/>
                <w:lang w:val="pl-PL" w:eastAsia="hr-HR"/>
              </w:rPr>
            </w:pPr>
          </w:p>
          <w:p w:rsidR="002C5FD1" w:rsidRPr="00545CC9" w:rsidRDefault="002C5FD1" w:rsidP="00656B3A">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Otkup zemljišta potrebnog za izgradnju  infrastrukture (komunalne i društvene)</w:t>
            </w:r>
          </w:p>
        </w:tc>
        <w:tc>
          <w:tcPr>
            <w:tcW w:w="12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5FD1" w:rsidRPr="00545CC9" w:rsidRDefault="002C5FD1" w:rsidP="00656B3A">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200.000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200.000</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200" w:type="dxa"/>
            <w:gridSpan w:val="3"/>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Kontinuirano tijekom godine se provode postupci otkupa pojedinih nekretnina</w:t>
            </w:r>
          </w:p>
        </w:tc>
        <w:tc>
          <w:tcPr>
            <w:tcW w:w="1200" w:type="dxa"/>
            <w:gridSpan w:val="3"/>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Valentina Sinčić Vretenar</w:t>
            </w:r>
          </w:p>
        </w:tc>
        <w:tc>
          <w:tcPr>
            <w:tcW w:w="1650" w:type="dxa"/>
            <w:gridSpan w:val="2"/>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 xml:space="preserve">Sklapanje kupoprodajnih ugovora sa vlasnicima zemljišta </w:t>
            </w:r>
          </w:p>
        </w:tc>
        <w:tc>
          <w:tcPr>
            <w:tcW w:w="1051" w:type="dxa"/>
            <w:gridSpan w:val="3"/>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Grad Labin radi ishođenja potrebnih odobrenja za gradnju određene komunalne i/ili društvene infrastrukture</w:t>
            </w:r>
          </w:p>
        </w:tc>
        <w:tc>
          <w:tcPr>
            <w:tcW w:w="1081" w:type="dxa"/>
            <w:gridSpan w:val="2"/>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Ishođena odobrenja za gradnju određene komunalne i/ili društvene infrastrukture</w:t>
            </w:r>
          </w:p>
          <w:p w:rsidR="002C5FD1" w:rsidRPr="00545CC9" w:rsidRDefault="002C5FD1" w:rsidP="00656B3A">
            <w:pPr>
              <w:spacing w:after="0" w:line="240" w:lineRule="auto"/>
              <w:rPr>
                <w:rFonts w:ascii="Arial" w:eastAsia="Times New Roman" w:hAnsi="Arial" w:cs="Arial"/>
                <w:sz w:val="18"/>
                <w:szCs w:val="18"/>
                <w:lang w:val="pl-PL" w:eastAsia="hr-HR"/>
              </w:rPr>
            </w:pPr>
          </w:p>
          <w:p w:rsidR="002C5FD1" w:rsidRPr="00545CC9" w:rsidRDefault="002C5FD1" w:rsidP="00656B3A">
            <w:pPr>
              <w:spacing w:after="0" w:line="240" w:lineRule="auto"/>
              <w:rPr>
                <w:rFonts w:ascii="Arial" w:eastAsia="Times New Roman" w:hAnsi="Arial" w:cs="Arial"/>
                <w:sz w:val="18"/>
                <w:szCs w:val="18"/>
                <w:lang w:val="pl-PL" w:eastAsia="hr-HR"/>
              </w:rPr>
            </w:pPr>
          </w:p>
        </w:tc>
      </w:tr>
      <w:tr w:rsidR="002C5FD1" w:rsidRPr="00545CC9" w:rsidTr="00656B3A">
        <w:trPr>
          <w:trHeight w:val="3324"/>
        </w:trPr>
        <w:tc>
          <w:tcPr>
            <w:tcW w:w="1201" w:type="dxa"/>
            <w:gridSpan w:val="2"/>
            <w:vMerge/>
            <w:tcBorders>
              <w:top w:val="single" w:sz="4" w:space="0" w:color="auto"/>
              <w:left w:val="single" w:sz="4" w:space="0" w:color="auto"/>
              <w:bottom w:val="single" w:sz="4" w:space="0" w:color="auto"/>
              <w:right w:val="single" w:sz="4" w:space="0" w:color="auto"/>
            </w:tcBorders>
            <w:vAlign w:val="center"/>
            <w:hideMark/>
          </w:tcPr>
          <w:p w:rsidR="002C5FD1" w:rsidRPr="00545CC9" w:rsidRDefault="002C5FD1" w:rsidP="00656B3A">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right w:val="single" w:sz="4" w:space="0" w:color="auto"/>
            </w:tcBorders>
            <w:shd w:val="clear" w:color="auto" w:fill="auto"/>
            <w:vAlign w:val="center"/>
          </w:tcPr>
          <w:p w:rsidR="002C5FD1" w:rsidRPr="00545CC9" w:rsidRDefault="002C5FD1" w:rsidP="00656B3A">
            <w:pPr>
              <w:spacing w:after="0" w:line="240" w:lineRule="auto"/>
              <w:jc w:val="center"/>
              <w:rPr>
                <w:rFonts w:ascii="Arial" w:eastAsia="Times New Roman" w:hAnsi="Arial" w:cs="Arial"/>
                <w:sz w:val="18"/>
                <w:szCs w:val="18"/>
                <w:lang w:eastAsia="hr-HR"/>
              </w:rPr>
            </w:pPr>
            <w:r w:rsidRPr="00E95BA4">
              <w:rPr>
                <w:rFonts w:ascii="Arial" w:eastAsia="Times New Roman" w:hAnsi="Arial" w:cs="Arial"/>
                <w:sz w:val="18"/>
                <w:szCs w:val="18"/>
                <w:lang w:val="en-GB" w:eastAsia="hr-HR"/>
              </w:rPr>
              <w:t>P3002/K300006</w:t>
            </w:r>
          </w:p>
        </w:tc>
        <w:tc>
          <w:tcPr>
            <w:tcW w:w="1205" w:type="dxa"/>
            <w:gridSpan w:val="2"/>
            <w:tcBorders>
              <w:top w:val="single" w:sz="4" w:space="0" w:color="auto"/>
              <w:left w:val="single" w:sz="4" w:space="0" w:color="auto"/>
              <w:right w:val="single" w:sz="4" w:space="0" w:color="auto"/>
            </w:tcBorders>
            <w:shd w:val="clear" w:color="auto" w:fill="auto"/>
            <w:vAlign w:val="center"/>
          </w:tcPr>
          <w:p w:rsidR="002C5FD1" w:rsidRPr="006E0D8E" w:rsidRDefault="002C5FD1" w:rsidP="00656B3A">
            <w:pPr>
              <w:spacing w:after="0" w:line="240" w:lineRule="auto"/>
              <w:rPr>
                <w:rFonts w:ascii="Arial" w:eastAsia="Times New Roman" w:hAnsi="Arial" w:cs="Arial"/>
                <w:sz w:val="18"/>
                <w:szCs w:val="18"/>
                <w:lang w:eastAsia="hr-HR"/>
              </w:rPr>
            </w:pPr>
            <w:r w:rsidRPr="006E0D8E">
              <w:rPr>
                <w:rFonts w:ascii="Arial" w:eastAsia="Times New Roman" w:hAnsi="Arial" w:cs="Arial"/>
                <w:sz w:val="18"/>
                <w:szCs w:val="18"/>
                <w:lang w:val="pl-PL" w:eastAsia="hr-HR"/>
              </w:rPr>
              <w:t>Projekti cesta i ostale infrastrukture u zonama izgradnje</w:t>
            </w:r>
          </w:p>
        </w:tc>
        <w:tc>
          <w:tcPr>
            <w:tcW w:w="1226" w:type="dxa"/>
            <w:gridSpan w:val="3"/>
            <w:tcBorders>
              <w:top w:val="single" w:sz="4" w:space="0" w:color="auto"/>
              <w:left w:val="single" w:sz="4" w:space="0" w:color="auto"/>
              <w:right w:val="single" w:sz="4" w:space="0" w:color="auto"/>
            </w:tcBorders>
            <w:shd w:val="clear" w:color="auto" w:fill="auto"/>
            <w:vAlign w:val="center"/>
          </w:tcPr>
          <w:p w:rsidR="002C5FD1" w:rsidRPr="0074189B" w:rsidRDefault="002C5FD1" w:rsidP="00656B3A">
            <w:pPr>
              <w:spacing w:after="0" w:line="240" w:lineRule="auto"/>
              <w:jc w:val="center"/>
              <w:rPr>
                <w:rFonts w:ascii="Arial" w:eastAsia="Times New Roman" w:hAnsi="Arial" w:cs="Arial"/>
                <w:sz w:val="18"/>
                <w:szCs w:val="18"/>
                <w:lang w:eastAsia="hr-HR"/>
              </w:rPr>
            </w:pPr>
            <w:r w:rsidRPr="0074189B">
              <w:rPr>
                <w:rFonts w:ascii="Arial" w:eastAsia="Times New Roman" w:hAnsi="Arial" w:cs="Arial"/>
                <w:sz w:val="18"/>
                <w:szCs w:val="18"/>
                <w:lang w:eastAsia="hr-HR"/>
              </w:rPr>
              <w:t>150.000</w:t>
            </w:r>
          </w:p>
        </w:tc>
        <w:tc>
          <w:tcPr>
            <w:tcW w:w="1032" w:type="dxa"/>
            <w:gridSpan w:val="2"/>
            <w:tcBorders>
              <w:top w:val="single" w:sz="4" w:space="0" w:color="auto"/>
              <w:left w:val="single" w:sz="4" w:space="0" w:color="auto"/>
              <w:right w:val="single" w:sz="4" w:space="0" w:color="auto"/>
            </w:tcBorders>
            <w:vAlign w:val="center"/>
          </w:tcPr>
          <w:p w:rsidR="002C5FD1" w:rsidRPr="0074189B" w:rsidRDefault="002C5FD1" w:rsidP="00656B3A">
            <w:pPr>
              <w:spacing w:after="0" w:line="240" w:lineRule="auto"/>
              <w:jc w:val="center"/>
              <w:rPr>
                <w:rFonts w:ascii="Arial" w:eastAsia="Times New Roman" w:hAnsi="Arial" w:cs="Arial"/>
                <w:sz w:val="18"/>
                <w:szCs w:val="18"/>
                <w:lang w:val="pl-PL" w:eastAsia="hr-HR"/>
              </w:rPr>
            </w:pPr>
            <w:r w:rsidRPr="0074189B">
              <w:rPr>
                <w:rFonts w:ascii="Arial" w:eastAsia="Times New Roman" w:hAnsi="Arial" w:cs="Arial"/>
                <w:sz w:val="18"/>
                <w:szCs w:val="18"/>
                <w:lang w:val="pl-PL" w:eastAsia="hr-HR"/>
              </w:rPr>
              <w:t>150.000</w:t>
            </w:r>
          </w:p>
        </w:tc>
        <w:tc>
          <w:tcPr>
            <w:tcW w:w="1068" w:type="dxa"/>
            <w:gridSpan w:val="3"/>
            <w:tcBorders>
              <w:top w:val="single" w:sz="4" w:space="0" w:color="auto"/>
              <w:left w:val="single" w:sz="4" w:space="0" w:color="auto"/>
              <w:right w:val="single" w:sz="4" w:space="0" w:color="auto"/>
            </w:tcBorders>
            <w:vAlign w:val="center"/>
          </w:tcPr>
          <w:p w:rsidR="002C5FD1" w:rsidRPr="00545CC9" w:rsidRDefault="002C5FD1" w:rsidP="00656B3A">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026" w:type="dxa"/>
            <w:gridSpan w:val="3"/>
            <w:tcBorders>
              <w:top w:val="single" w:sz="4" w:space="0" w:color="auto"/>
              <w:left w:val="single" w:sz="4" w:space="0" w:color="auto"/>
              <w:right w:val="single" w:sz="4" w:space="0" w:color="auto"/>
            </w:tcBorders>
            <w:vAlign w:val="center"/>
          </w:tcPr>
          <w:p w:rsidR="002C5FD1" w:rsidRPr="00545CC9" w:rsidRDefault="002C5FD1" w:rsidP="00656B3A">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200.000</w:t>
            </w:r>
          </w:p>
        </w:tc>
        <w:tc>
          <w:tcPr>
            <w:tcW w:w="1050" w:type="dxa"/>
            <w:gridSpan w:val="3"/>
            <w:tcBorders>
              <w:top w:val="single" w:sz="4" w:space="0" w:color="auto"/>
              <w:left w:val="single" w:sz="4" w:space="0" w:color="auto"/>
              <w:right w:val="single" w:sz="4" w:space="0" w:color="auto"/>
            </w:tcBorders>
            <w:vAlign w:val="center"/>
          </w:tcPr>
          <w:p w:rsidR="002C5FD1" w:rsidRPr="00545CC9" w:rsidRDefault="002C5FD1" w:rsidP="00656B3A">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200.000</w:t>
            </w:r>
          </w:p>
        </w:tc>
        <w:tc>
          <w:tcPr>
            <w:tcW w:w="1200" w:type="dxa"/>
            <w:gridSpan w:val="3"/>
            <w:tcBorders>
              <w:top w:val="single" w:sz="4" w:space="0" w:color="auto"/>
              <w:left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Kontinuirano tijekom godine</w:t>
            </w:r>
          </w:p>
        </w:tc>
        <w:tc>
          <w:tcPr>
            <w:tcW w:w="1200" w:type="dxa"/>
            <w:gridSpan w:val="3"/>
            <w:tcBorders>
              <w:top w:val="single" w:sz="4" w:space="0" w:color="auto"/>
              <w:left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Dino Šumberac</w:t>
            </w:r>
          </w:p>
        </w:tc>
        <w:tc>
          <w:tcPr>
            <w:tcW w:w="1650" w:type="dxa"/>
            <w:gridSpan w:val="2"/>
            <w:tcBorders>
              <w:top w:val="single" w:sz="4" w:space="0" w:color="auto"/>
              <w:left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Izrada projektne dokumenatcije ovisno o porebama u pojedinim zonama izgradnje</w:t>
            </w:r>
          </w:p>
        </w:tc>
        <w:tc>
          <w:tcPr>
            <w:tcW w:w="1051" w:type="dxa"/>
            <w:gridSpan w:val="3"/>
            <w:tcBorders>
              <w:top w:val="single" w:sz="4" w:space="0" w:color="auto"/>
              <w:left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Građani Grada Labina</w:t>
            </w:r>
          </w:p>
        </w:tc>
        <w:tc>
          <w:tcPr>
            <w:tcW w:w="1081" w:type="dxa"/>
            <w:gridSpan w:val="2"/>
            <w:tcBorders>
              <w:top w:val="single" w:sz="4" w:space="0" w:color="auto"/>
              <w:left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Veća kvaliteta komunalne opremljenosti pojedinih naselja</w:t>
            </w:r>
          </w:p>
        </w:tc>
      </w:tr>
      <w:tr w:rsidR="002C5FD1" w:rsidRPr="00545CC9" w:rsidTr="00656B3A">
        <w:trPr>
          <w:trHeight w:val="3324"/>
        </w:trPr>
        <w:tc>
          <w:tcPr>
            <w:tcW w:w="1201" w:type="dxa"/>
            <w:gridSpan w:val="2"/>
            <w:vMerge/>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6E0D8E" w:rsidRDefault="002C5FD1" w:rsidP="00656B3A">
            <w:pPr>
              <w:spacing w:after="0" w:line="240" w:lineRule="auto"/>
              <w:jc w:val="center"/>
              <w:rPr>
                <w:rFonts w:ascii="Arial" w:eastAsia="Times New Roman" w:hAnsi="Arial" w:cs="Arial"/>
                <w:sz w:val="18"/>
                <w:szCs w:val="18"/>
                <w:lang w:val="en-GB" w:eastAsia="hr-HR"/>
              </w:rPr>
            </w:pPr>
            <w:r w:rsidRPr="00E95BA4">
              <w:rPr>
                <w:rFonts w:ascii="Arial" w:eastAsia="Times New Roman" w:hAnsi="Arial" w:cs="Arial"/>
                <w:sz w:val="18"/>
                <w:szCs w:val="18"/>
                <w:lang w:val="en-GB" w:eastAsia="hr-HR"/>
              </w:rPr>
              <w:t>P3002/K300007</w:t>
            </w: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6E0D8E" w:rsidRDefault="002C5FD1" w:rsidP="00656B3A">
            <w:pPr>
              <w:spacing w:after="0" w:line="240" w:lineRule="auto"/>
              <w:rPr>
                <w:rFonts w:ascii="Arial" w:eastAsia="Times New Roman" w:hAnsi="Arial" w:cs="Arial"/>
                <w:sz w:val="18"/>
                <w:szCs w:val="18"/>
                <w:lang w:val="pl-PL" w:eastAsia="hr-HR"/>
              </w:rPr>
            </w:pPr>
            <w:r w:rsidRPr="006E0D8E">
              <w:rPr>
                <w:rFonts w:ascii="Arial" w:eastAsia="Times New Roman" w:hAnsi="Arial" w:cs="Arial"/>
                <w:sz w:val="18"/>
                <w:szCs w:val="18"/>
                <w:lang w:val="pl-PL" w:eastAsia="hr-HR"/>
              </w:rPr>
              <w:t xml:space="preserve">Cesta i nogostup Vinež - Marciljani </w:t>
            </w:r>
            <w:r>
              <w:rPr>
                <w:rFonts w:ascii="Arial" w:eastAsia="Times New Roman" w:hAnsi="Arial" w:cs="Arial"/>
                <w:sz w:val="18"/>
                <w:szCs w:val="18"/>
                <w:lang w:val="pl-PL" w:eastAsia="hr-HR"/>
              </w:rPr>
              <w:t>- nogostup</w:t>
            </w:r>
          </w:p>
        </w:tc>
        <w:tc>
          <w:tcPr>
            <w:tcW w:w="12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5FD1" w:rsidRPr="006E0D8E" w:rsidRDefault="002C5FD1" w:rsidP="00656B3A">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900.000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2C5FD1" w:rsidRPr="006E0D8E" w:rsidRDefault="002C5FD1" w:rsidP="00656B3A">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900.000</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2C5FD1" w:rsidRPr="006E0D8E" w:rsidRDefault="002C5FD1" w:rsidP="00656B3A">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2C5FD1" w:rsidRPr="006E0D8E" w:rsidRDefault="002C5FD1" w:rsidP="00656B3A">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2C5FD1" w:rsidRPr="006E0D8E" w:rsidRDefault="002C5FD1" w:rsidP="00656B3A">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200" w:type="dxa"/>
            <w:gridSpan w:val="3"/>
            <w:tcBorders>
              <w:top w:val="single" w:sz="4" w:space="0" w:color="auto"/>
              <w:left w:val="single" w:sz="4" w:space="0" w:color="auto"/>
              <w:bottom w:val="single" w:sz="4" w:space="0" w:color="auto"/>
              <w:right w:val="single" w:sz="4" w:space="0" w:color="auto"/>
            </w:tcBorders>
          </w:tcPr>
          <w:p w:rsidR="002C5FD1" w:rsidRPr="006E0D8E" w:rsidRDefault="002C5FD1" w:rsidP="00656B3A">
            <w:pPr>
              <w:spacing w:after="0" w:line="240" w:lineRule="auto"/>
              <w:rPr>
                <w:rFonts w:ascii="Arial" w:eastAsia="Times New Roman" w:hAnsi="Arial" w:cs="Arial"/>
                <w:sz w:val="18"/>
                <w:szCs w:val="18"/>
                <w:highlight w:val="yellow"/>
                <w:lang w:val="pl-PL" w:eastAsia="hr-HR"/>
              </w:rPr>
            </w:pPr>
            <w:r w:rsidRPr="006E0D8E">
              <w:rPr>
                <w:rFonts w:ascii="Arial" w:eastAsia="Times New Roman" w:hAnsi="Arial" w:cs="Arial"/>
                <w:sz w:val="18"/>
                <w:szCs w:val="18"/>
                <w:lang w:val="pl-PL" w:eastAsia="hr-HR"/>
              </w:rPr>
              <w:t>Izrađena projektna dokumentacija i ishođena građevinska dozvola te izvedena I. Faza radova</w:t>
            </w:r>
          </w:p>
        </w:tc>
        <w:tc>
          <w:tcPr>
            <w:tcW w:w="1200" w:type="dxa"/>
            <w:gridSpan w:val="3"/>
            <w:tcBorders>
              <w:top w:val="single" w:sz="4" w:space="0" w:color="auto"/>
              <w:left w:val="single" w:sz="4" w:space="0" w:color="auto"/>
              <w:bottom w:val="single" w:sz="4" w:space="0" w:color="auto"/>
              <w:right w:val="single" w:sz="4" w:space="0" w:color="auto"/>
            </w:tcBorders>
          </w:tcPr>
          <w:p w:rsidR="002C5FD1" w:rsidRPr="006E0D8E" w:rsidRDefault="002C5FD1" w:rsidP="00656B3A">
            <w:pPr>
              <w:spacing w:after="0" w:line="240" w:lineRule="auto"/>
              <w:rPr>
                <w:rFonts w:ascii="Arial" w:eastAsia="Times New Roman" w:hAnsi="Arial" w:cs="Arial"/>
                <w:sz w:val="18"/>
                <w:szCs w:val="18"/>
                <w:lang w:val="pl-PL" w:eastAsia="hr-HR"/>
              </w:rPr>
            </w:pPr>
            <w:r w:rsidRPr="006E0D8E">
              <w:rPr>
                <w:rFonts w:ascii="Arial" w:eastAsia="Times New Roman" w:hAnsi="Arial" w:cs="Arial"/>
                <w:sz w:val="18"/>
                <w:szCs w:val="18"/>
                <w:lang w:val="pl-PL" w:eastAsia="hr-HR"/>
              </w:rPr>
              <w:t>Anamarija Lukšić</w:t>
            </w:r>
          </w:p>
          <w:p w:rsidR="002C5FD1" w:rsidRPr="006E0D8E" w:rsidRDefault="002C5FD1" w:rsidP="00656B3A">
            <w:pPr>
              <w:spacing w:after="0" w:line="240" w:lineRule="auto"/>
              <w:rPr>
                <w:rFonts w:ascii="Arial" w:eastAsia="Times New Roman" w:hAnsi="Arial" w:cs="Arial"/>
                <w:sz w:val="18"/>
                <w:szCs w:val="18"/>
                <w:lang w:val="pl-PL" w:eastAsia="hr-HR"/>
              </w:rPr>
            </w:pPr>
            <w:r w:rsidRPr="006E0D8E">
              <w:rPr>
                <w:rFonts w:ascii="Arial" w:eastAsia="Times New Roman" w:hAnsi="Arial" w:cs="Arial"/>
                <w:sz w:val="18"/>
                <w:szCs w:val="18"/>
                <w:lang w:val="pl-PL" w:eastAsia="hr-HR"/>
              </w:rPr>
              <w:t>Dino Šumberac</w:t>
            </w:r>
          </w:p>
          <w:p w:rsidR="002C5FD1" w:rsidRPr="006E0D8E" w:rsidRDefault="002C5FD1" w:rsidP="00656B3A">
            <w:pPr>
              <w:spacing w:after="0" w:line="240" w:lineRule="auto"/>
              <w:rPr>
                <w:rFonts w:ascii="Arial" w:eastAsia="Times New Roman" w:hAnsi="Arial" w:cs="Arial"/>
                <w:sz w:val="18"/>
                <w:szCs w:val="18"/>
                <w:lang w:val="pl-PL" w:eastAsia="hr-HR"/>
              </w:rPr>
            </w:pPr>
            <w:r w:rsidRPr="006E0D8E">
              <w:rPr>
                <w:rFonts w:ascii="Arial" w:eastAsia="Times New Roman" w:hAnsi="Arial" w:cs="Arial"/>
                <w:sz w:val="18"/>
                <w:szCs w:val="18"/>
                <w:lang w:val="pl-PL" w:eastAsia="hr-HR"/>
              </w:rPr>
              <w:t xml:space="preserve"> </w:t>
            </w:r>
          </w:p>
        </w:tc>
        <w:tc>
          <w:tcPr>
            <w:tcW w:w="1650" w:type="dxa"/>
            <w:gridSpan w:val="2"/>
            <w:tcBorders>
              <w:top w:val="single" w:sz="4" w:space="0" w:color="auto"/>
              <w:left w:val="single" w:sz="4" w:space="0" w:color="auto"/>
              <w:bottom w:val="single" w:sz="4" w:space="0" w:color="auto"/>
              <w:right w:val="single" w:sz="4" w:space="0" w:color="auto"/>
            </w:tcBorders>
          </w:tcPr>
          <w:p w:rsidR="002C5FD1" w:rsidRPr="006E0D8E" w:rsidRDefault="002C5FD1" w:rsidP="00656B3A">
            <w:pPr>
              <w:spacing w:after="0" w:line="240" w:lineRule="auto"/>
              <w:rPr>
                <w:rFonts w:ascii="Arial" w:eastAsia="Times New Roman" w:hAnsi="Arial" w:cs="Arial"/>
                <w:sz w:val="18"/>
                <w:szCs w:val="18"/>
                <w:lang w:val="pl-PL" w:eastAsia="hr-HR"/>
              </w:rPr>
            </w:pPr>
            <w:r w:rsidRPr="006E0D8E">
              <w:rPr>
                <w:rFonts w:ascii="Arial" w:eastAsia="Times New Roman" w:hAnsi="Arial" w:cs="Arial"/>
                <w:sz w:val="18"/>
                <w:szCs w:val="18"/>
                <w:lang w:val="pl-PL" w:eastAsia="hr-HR"/>
              </w:rPr>
              <w:t>Proveden postavupak nabave za odabir izvođača radova za izgradnju nogostupa i izvođenje radova</w:t>
            </w:r>
          </w:p>
        </w:tc>
        <w:tc>
          <w:tcPr>
            <w:tcW w:w="1051" w:type="dxa"/>
            <w:gridSpan w:val="3"/>
            <w:tcBorders>
              <w:top w:val="single" w:sz="4" w:space="0" w:color="auto"/>
              <w:left w:val="single" w:sz="4" w:space="0" w:color="auto"/>
              <w:bottom w:val="single" w:sz="4" w:space="0" w:color="auto"/>
              <w:right w:val="single" w:sz="4" w:space="0" w:color="auto"/>
            </w:tcBorders>
          </w:tcPr>
          <w:p w:rsidR="002C5FD1" w:rsidRPr="006E0D8E" w:rsidRDefault="002C5FD1" w:rsidP="00656B3A">
            <w:pPr>
              <w:spacing w:after="0" w:line="240" w:lineRule="auto"/>
              <w:rPr>
                <w:rFonts w:ascii="Arial" w:eastAsia="Times New Roman" w:hAnsi="Arial" w:cs="Arial"/>
                <w:sz w:val="18"/>
                <w:szCs w:val="18"/>
                <w:lang w:val="pl-PL" w:eastAsia="hr-HR"/>
              </w:rPr>
            </w:pPr>
            <w:r w:rsidRPr="006E0D8E">
              <w:rPr>
                <w:rFonts w:ascii="Arial" w:eastAsia="Times New Roman" w:hAnsi="Arial" w:cs="Arial"/>
                <w:sz w:val="18"/>
                <w:szCs w:val="18"/>
                <w:lang w:val="pl-PL" w:eastAsia="hr-HR"/>
              </w:rPr>
              <w:t xml:space="preserve">Korisnici svi građani naselja </w:t>
            </w:r>
            <w:r>
              <w:rPr>
                <w:rFonts w:ascii="Arial" w:eastAsia="Times New Roman" w:hAnsi="Arial" w:cs="Arial"/>
                <w:sz w:val="18"/>
                <w:szCs w:val="18"/>
                <w:lang w:val="pl-PL" w:eastAsia="hr-HR"/>
              </w:rPr>
              <w:t>V</w:t>
            </w:r>
            <w:r w:rsidRPr="006E0D8E">
              <w:rPr>
                <w:rFonts w:ascii="Arial" w:eastAsia="Times New Roman" w:hAnsi="Arial" w:cs="Arial"/>
                <w:sz w:val="18"/>
                <w:szCs w:val="18"/>
                <w:lang w:val="pl-PL" w:eastAsia="hr-HR"/>
              </w:rPr>
              <w:t xml:space="preserve">inež i građani koji koriste ovu prometnicu za dolazak u okolna naselja </w:t>
            </w:r>
          </w:p>
        </w:tc>
        <w:tc>
          <w:tcPr>
            <w:tcW w:w="1081" w:type="dxa"/>
            <w:gridSpan w:val="2"/>
            <w:tcBorders>
              <w:top w:val="single" w:sz="4" w:space="0" w:color="auto"/>
              <w:left w:val="single" w:sz="4" w:space="0" w:color="auto"/>
              <w:bottom w:val="single" w:sz="4" w:space="0" w:color="auto"/>
              <w:right w:val="single" w:sz="4" w:space="0" w:color="auto"/>
            </w:tcBorders>
          </w:tcPr>
          <w:p w:rsidR="002C5FD1" w:rsidRPr="006E0D8E" w:rsidRDefault="002C5FD1" w:rsidP="00656B3A">
            <w:pPr>
              <w:spacing w:after="0" w:line="240" w:lineRule="auto"/>
              <w:rPr>
                <w:rFonts w:ascii="Arial" w:eastAsia="Times New Roman" w:hAnsi="Arial" w:cs="Arial"/>
                <w:sz w:val="18"/>
                <w:szCs w:val="18"/>
                <w:lang w:val="pl-PL" w:eastAsia="hr-HR"/>
              </w:rPr>
            </w:pPr>
            <w:r w:rsidRPr="006E0D8E">
              <w:rPr>
                <w:rFonts w:ascii="Arial" w:eastAsia="Times New Roman" w:hAnsi="Arial" w:cs="Arial"/>
                <w:sz w:val="18"/>
                <w:szCs w:val="18"/>
                <w:lang w:val="pl-PL" w:eastAsia="hr-HR"/>
              </w:rPr>
              <w:t>Veća sigurnost kolnog i pješačkog prometa i time smanjenje broja prometnih nesreća</w:t>
            </w:r>
          </w:p>
        </w:tc>
      </w:tr>
      <w:tr w:rsidR="002C5FD1" w:rsidRPr="00545CC9" w:rsidTr="00656B3A">
        <w:trPr>
          <w:trHeight w:val="3324"/>
        </w:trPr>
        <w:tc>
          <w:tcPr>
            <w:tcW w:w="1201" w:type="dxa"/>
            <w:gridSpan w:val="2"/>
            <w:vMerge/>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6E0D8E" w:rsidRDefault="002C5FD1" w:rsidP="00656B3A">
            <w:pPr>
              <w:spacing w:after="0" w:line="240" w:lineRule="auto"/>
              <w:jc w:val="center"/>
              <w:rPr>
                <w:rFonts w:ascii="Arial" w:eastAsia="Times New Roman" w:hAnsi="Arial" w:cs="Arial"/>
                <w:sz w:val="18"/>
                <w:szCs w:val="18"/>
                <w:lang w:val="en-GB" w:eastAsia="hr-HR"/>
              </w:rPr>
            </w:pPr>
            <w:r w:rsidRPr="00E95BA4">
              <w:rPr>
                <w:rFonts w:ascii="Arial" w:eastAsia="Times New Roman" w:hAnsi="Arial" w:cs="Arial"/>
                <w:sz w:val="18"/>
                <w:szCs w:val="18"/>
                <w:lang w:val="en-GB" w:eastAsia="hr-HR"/>
              </w:rPr>
              <w:t>P3002/K300009</w:t>
            </w: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6E0D8E" w:rsidRDefault="002C5FD1" w:rsidP="00656B3A">
            <w:pPr>
              <w:spacing w:after="0" w:line="240" w:lineRule="auto"/>
              <w:rPr>
                <w:rFonts w:ascii="Arial" w:eastAsia="Times New Roman" w:hAnsi="Arial" w:cs="Arial"/>
                <w:sz w:val="18"/>
                <w:szCs w:val="18"/>
                <w:lang w:val="pl-PL" w:eastAsia="hr-HR"/>
              </w:rPr>
            </w:pPr>
            <w:r w:rsidRPr="006E0D8E">
              <w:rPr>
                <w:rFonts w:ascii="Arial" w:eastAsia="Times New Roman" w:hAnsi="Arial" w:cs="Arial"/>
                <w:sz w:val="18"/>
                <w:szCs w:val="18"/>
                <w:lang w:val="pl-PL" w:eastAsia="hr-HR"/>
              </w:rPr>
              <w:t xml:space="preserve">Rekonstrukcija javnih cesta – Pulska ulica kao dio državne ceste D66 </w:t>
            </w:r>
          </w:p>
        </w:tc>
        <w:tc>
          <w:tcPr>
            <w:tcW w:w="12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5FD1" w:rsidRPr="006E0D8E" w:rsidRDefault="002C5FD1" w:rsidP="00656B3A">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190.000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2C5FD1" w:rsidRPr="006E0D8E" w:rsidRDefault="002C5FD1" w:rsidP="00656B3A">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190.000</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2C5FD1" w:rsidRPr="006E0D8E" w:rsidRDefault="002C5FD1" w:rsidP="00656B3A">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2C5FD1" w:rsidRPr="006E0D8E" w:rsidRDefault="002C5FD1" w:rsidP="00656B3A">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2C5FD1" w:rsidRPr="006E0D8E" w:rsidRDefault="002C5FD1" w:rsidP="00656B3A">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200" w:type="dxa"/>
            <w:gridSpan w:val="3"/>
            <w:tcBorders>
              <w:top w:val="single" w:sz="4" w:space="0" w:color="auto"/>
              <w:left w:val="single" w:sz="4" w:space="0" w:color="auto"/>
              <w:bottom w:val="single" w:sz="4" w:space="0" w:color="auto"/>
              <w:right w:val="single" w:sz="4" w:space="0" w:color="auto"/>
            </w:tcBorders>
          </w:tcPr>
          <w:p w:rsidR="002C5FD1" w:rsidRPr="006E0D8E" w:rsidRDefault="002C5FD1" w:rsidP="00656B3A">
            <w:pPr>
              <w:spacing w:after="0" w:line="240" w:lineRule="auto"/>
              <w:rPr>
                <w:rFonts w:ascii="Arial" w:eastAsia="Times New Roman" w:hAnsi="Arial" w:cs="Arial"/>
                <w:sz w:val="18"/>
                <w:szCs w:val="18"/>
                <w:highlight w:val="yellow"/>
                <w:lang w:val="pl-PL" w:eastAsia="hr-HR"/>
              </w:rPr>
            </w:pPr>
            <w:r w:rsidRPr="006E0D8E">
              <w:rPr>
                <w:rFonts w:ascii="Arial" w:eastAsia="Times New Roman" w:hAnsi="Arial" w:cs="Arial"/>
                <w:sz w:val="18"/>
                <w:szCs w:val="18"/>
                <w:lang w:val="pl-PL" w:eastAsia="hr-HR"/>
              </w:rPr>
              <w:t>Ishođena lokacijska dozvola i izrađen glavni projekt</w:t>
            </w:r>
          </w:p>
        </w:tc>
        <w:tc>
          <w:tcPr>
            <w:tcW w:w="1200" w:type="dxa"/>
            <w:gridSpan w:val="3"/>
            <w:tcBorders>
              <w:top w:val="single" w:sz="4" w:space="0" w:color="auto"/>
              <w:left w:val="single" w:sz="4" w:space="0" w:color="auto"/>
              <w:bottom w:val="single" w:sz="4" w:space="0" w:color="auto"/>
              <w:right w:val="single" w:sz="4" w:space="0" w:color="auto"/>
            </w:tcBorders>
          </w:tcPr>
          <w:p w:rsidR="002C5FD1" w:rsidRPr="006E0D8E" w:rsidRDefault="002C5FD1" w:rsidP="00656B3A">
            <w:pPr>
              <w:spacing w:after="0" w:line="240" w:lineRule="auto"/>
              <w:rPr>
                <w:rFonts w:ascii="Arial" w:eastAsia="Times New Roman" w:hAnsi="Arial" w:cs="Arial"/>
                <w:sz w:val="18"/>
                <w:szCs w:val="18"/>
                <w:lang w:val="pl-PL" w:eastAsia="hr-HR"/>
              </w:rPr>
            </w:pPr>
            <w:r w:rsidRPr="006E0D8E">
              <w:rPr>
                <w:rFonts w:ascii="Arial" w:eastAsia="Times New Roman" w:hAnsi="Arial" w:cs="Arial"/>
                <w:sz w:val="18"/>
                <w:szCs w:val="18"/>
                <w:lang w:val="pl-PL" w:eastAsia="hr-HR"/>
              </w:rPr>
              <w:t>Anamarija Lukšić</w:t>
            </w:r>
          </w:p>
          <w:p w:rsidR="002C5FD1" w:rsidRPr="006E0D8E" w:rsidRDefault="002C5FD1" w:rsidP="00656B3A">
            <w:pPr>
              <w:spacing w:after="0" w:line="240" w:lineRule="auto"/>
              <w:rPr>
                <w:rFonts w:ascii="Arial" w:eastAsia="Times New Roman" w:hAnsi="Arial" w:cs="Arial"/>
                <w:sz w:val="18"/>
                <w:szCs w:val="18"/>
                <w:lang w:val="pl-PL" w:eastAsia="hr-HR"/>
              </w:rPr>
            </w:pPr>
            <w:r w:rsidRPr="006E0D8E">
              <w:rPr>
                <w:rFonts w:ascii="Arial" w:eastAsia="Times New Roman" w:hAnsi="Arial" w:cs="Arial"/>
                <w:sz w:val="18"/>
                <w:szCs w:val="18"/>
                <w:lang w:val="pl-PL" w:eastAsia="hr-HR"/>
              </w:rPr>
              <w:t>Dino Šumberac</w:t>
            </w:r>
          </w:p>
          <w:p w:rsidR="002C5FD1" w:rsidRPr="006E0D8E" w:rsidRDefault="002C5FD1" w:rsidP="00656B3A">
            <w:pPr>
              <w:spacing w:after="0" w:line="240" w:lineRule="auto"/>
              <w:rPr>
                <w:rFonts w:ascii="Arial" w:eastAsia="Times New Roman" w:hAnsi="Arial" w:cs="Arial"/>
                <w:sz w:val="18"/>
                <w:szCs w:val="18"/>
                <w:lang w:val="pl-PL" w:eastAsia="hr-HR"/>
              </w:rPr>
            </w:pPr>
            <w:r w:rsidRPr="006E0D8E">
              <w:rPr>
                <w:rFonts w:ascii="Arial" w:eastAsia="Times New Roman" w:hAnsi="Arial" w:cs="Arial"/>
                <w:sz w:val="18"/>
                <w:szCs w:val="18"/>
                <w:lang w:val="pl-PL" w:eastAsia="hr-HR"/>
              </w:rPr>
              <w:t xml:space="preserve"> </w:t>
            </w:r>
          </w:p>
        </w:tc>
        <w:tc>
          <w:tcPr>
            <w:tcW w:w="1650" w:type="dxa"/>
            <w:gridSpan w:val="2"/>
            <w:tcBorders>
              <w:top w:val="single" w:sz="4" w:space="0" w:color="auto"/>
              <w:left w:val="single" w:sz="4" w:space="0" w:color="auto"/>
              <w:bottom w:val="single" w:sz="4" w:space="0" w:color="auto"/>
              <w:right w:val="single" w:sz="4" w:space="0" w:color="auto"/>
            </w:tcBorders>
          </w:tcPr>
          <w:p w:rsidR="002C5FD1" w:rsidRPr="006E0D8E" w:rsidRDefault="002C5FD1" w:rsidP="00656B3A">
            <w:pPr>
              <w:spacing w:after="0" w:line="240" w:lineRule="auto"/>
              <w:rPr>
                <w:rFonts w:ascii="Arial" w:eastAsia="Times New Roman" w:hAnsi="Arial" w:cs="Arial"/>
                <w:sz w:val="18"/>
                <w:szCs w:val="18"/>
                <w:lang w:val="pl-PL" w:eastAsia="hr-HR"/>
              </w:rPr>
            </w:pPr>
            <w:r w:rsidRPr="006E0D8E">
              <w:rPr>
                <w:rFonts w:ascii="Arial" w:eastAsia="Times New Roman" w:hAnsi="Arial" w:cs="Arial"/>
                <w:sz w:val="18"/>
                <w:szCs w:val="18"/>
                <w:lang w:val="pl-PL" w:eastAsia="hr-HR"/>
              </w:rPr>
              <w:t>Proveden postavupak nabave za odabir izvođača radova za radove na cesti i  na izgradnji javne rasvjete</w:t>
            </w:r>
          </w:p>
        </w:tc>
        <w:tc>
          <w:tcPr>
            <w:tcW w:w="1051" w:type="dxa"/>
            <w:gridSpan w:val="3"/>
            <w:tcBorders>
              <w:top w:val="single" w:sz="4" w:space="0" w:color="auto"/>
              <w:left w:val="single" w:sz="4" w:space="0" w:color="auto"/>
              <w:bottom w:val="single" w:sz="4" w:space="0" w:color="auto"/>
              <w:right w:val="single" w:sz="4" w:space="0" w:color="auto"/>
            </w:tcBorders>
          </w:tcPr>
          <w:p w:rsidR="002C5FD1" w:rsidRPr="006E0D8E" w:rsidRDefault="002C5FD1" w:rsidP="00656B3A">
            <w:pPr>
              <w:spacing w:after="0" w:line="240" w:lineRule="auto"/>
              <w:rPr>
                <w:rFonts w:ascii="Arial" w:eastAsia="Times New Roman" w:hAnsi="Arial" w:cs="Arial"/>
                <w:sz w:val="18"/>
                <w:szCs w:val="18"/>
                <w:lang w:val="pl-PL" w:eastAsia="hr-HR"/>
              </w:rPr>
            </w:pPr>
            <w:r w:rsidRPr="006E0D8E">
              <w:rPr>
                <w:rFonts w:ascii="Arial" w:eastAsia="Times New Roman" w:hAnsi="Arial" w:cs="Arial"/>
                <w:sz w:val="18"/>
                <w:szCs w:val="18"/>
                <w:lang w:val="pl-PL" w:eastAsia="hr-HR"/>
              </w:rPr>
              <w:t>Korisnici svi građani Labina i građani koji koriste ovu prometnicu za dolazak u okolna naselja  i dalje prema Puli</w:t>
            </w:r>
          </w:p>
        </w:tc>
        <w:tc>
          <w:tcPr>
            <w:tcW w:w="1081" w:type="dxa"/>
            <w:gridSpan w:val="2"/>
            <w:tcBorders>
              <w:top w:val="single" w:sz="4" w:space="0" w:color="auto"/>
              <w:left w:val="single" w:sz="4" w:space="0" w:color="auto"/>
              <w:bottom w:val="single" w:sz="4" w:space="0" w:color="auto"/>
              <w:right w:val="single" w:sz="4" w:space="0" w:color="auto"/>
            </w:tcBorders>
          </w:tcPr>
          <w:p w:rsidR="002C5FD1" w:rsidRPr="006E0D8E" w:rsidRDefault="002C5FD1" w:rsidP="00656B3A">
            <w:pPr>
              <w:spacing w:after="0" w:line="240" w:lineRule="auto"/>
              <w:rPr>
                <w:rFonts w:ascii="Arial" w:eastAsia="Times New Roman" w:hAnsi="Arial" w:cs="Arial"/>
                <w:sz w:val="18"/>
                <w:szCs w:val="18"/>
                <w:lang w:val="pl-PL" w:eastAsia="hr-HR"/>
              </w:rPr>
            </w:pPr>
            <w:r w:rsidRPr="006E0D8E">
              <w:rPr>
                <w:rFonts w:ascii="Arial" w:eastAsia="Times New Roman" w:hAnsi="Arial" w:cs="Arial"/>
                <w:sz w:val="18"/>
                <w:szCs w:val="18"/>
                <w:lang w:val="pl-PL" w:eastAsia="hr-HR"/>
              </w:rPr>
              <w:t>Veća sigurnost kolnog i pješačkog prometa i time smanjenje broja prometnih nesreća</w:t>
            </w:r>
          </w:p>
        </w:tc>
      </w:tr>
      <w:tr w:rsidR="002C5FD1" w:rsidRPr="00545CC9" w:rsidTr="00656B3A">
        <w:trPr>
          <w:trHeight w:val="715"/>
        </w:trPr>
        <w:tc>
          <w:tcPr>
            <w:tcW w:w="1201" w:type="dxa"/>
            <w:gridSpan w:val="2"/>
            <w:vMerge/>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545CC9" w:rsidRDefault="002C5FD1" w:rsidP="00656B3A">
            <w:pPr>
              <w:spacing w:after="0" w:line="240" w:lineRule="auto"/>
              <w:jc w:val="center"/>
              <w:rPr>
                <w:rFonts w:ascii="Arial" w:eastAsia="Times New Roman" w:hAnsi="Arial" w:cs="Arial"/>
                <w:sz w:val="18"/>
                <w:szCs w:val="18"/>
                <w:lang w:val="en-GB" w:eastAsia="hr-HR"/>
              </w:rPr>
            </w:pPr>
            <w:r w:rsidRPr="00E95BA4">
              <w:rPr>
                <w:rFonts w:ascii="Arial" w:eastAsia="Times New Roman" w:hAnsi="Arial" w:cs="Arial"/>
                <w:sz w:val="18"/>
                <w:szCs w:val="18"/>
                <w:lang w:val="en-GB" w:eastAsia="hr-HR"/>
              </w:rPr>
              <w:t>P3002/K300011</w:t>
            </w: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545CC9" w:rsidRDefault="002C5FD1" w:rsidP="00656B3A">
            <w:pPr>
              <w:spacing w:after="0" w:line="240" w:lineRule="auto"/>
              <w:rPr>
                <w:rFonts w:ascii="Arial" w:eastAsia="Times New Roman" w:hAnsi="Arial" w:cs="Arial"/>
                <w:sz w:val="18"/>
                <w:szCs w:val="18"/>
                <w:lang w:val="de-DE" w:eastAsia="hr-HR"/>
              </w:rPr>
            </w:pPr>
            <w:r w:rsidRPr="00545CC9">
              <w:rPr>
                <w:rFonts w:ascii="Arial" w:eastAsia="Times New Roman" w:hAnsi="Arial" w:cs="Arial"/>
                <w:sz w:val="18"/>
                <w:szCs w:val="18"/>
                <w:lang w:val="de-DE" w:eastAsia="hr-HR"/>
              </w:rPr>
              <w:t>Obilaznica starogradske jezgre - Zapadna obilaznica</w:t>
            </w:r>
          </w:p>
        </w:tc>
        <w:tc>
          <w:tcPr>
            <w:tcW w:w="12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5FD1" w:rsidRPr="00545CC9" w:rsidRDefault="002C5FD1" w:rsidP="00656B3A">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65.000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65.000</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1.250.000</w:t>
            </w: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1.000.000</w:t>
            </w:r>
          </w:p>
        </w:tc>
        <w:tc>
          <w:tcPr>
            <w:tcW w:w="1200" w:type="dxa"/>
            <w:gridSpan w:val="3"/>
            <w:tcBorders>
              <w:top w:val="single" w:sz="4" w:space="0" w:color="auto"/>
              <w:left w:val="single" w:sz="4" w:space="0" w:color="auto"/>
              <w:bottom w:val="single" w:sz="4" w:space="0" w:color="auto"/>
              <w:right w:val="single" w:sz="4" w:space="0" w:color="auto"/>
            </w:tcBorders>
          </w:tcPr>
          <w:p w:rsidR="002C5FD1" w:rsidRPr="00474105" w:rsidRDefault="002C5FD1" w:rsidP="00656B3A">
            <w:pPr>
              <w:spacing w:after="0" w:line="240" w:lineRule="auto"/>
              <w:rPr>
                <w:rFonts w:ascii="Arial" w:eastAsia="Times New Roman" w:hAnsi="Arial" w:cs="Arial"/>
                <w:sz w:val="18"/>
                <w:szCs w:val="18"/>
                <w:lang w:val="de-DE" w:eastAsia="hr-HR"/>
              </w:rPr>
            </w:pPr>
            <w:r w:rsidRPr="00474105">
              <w:rPr>
                <w:rFonts w:ascii="Arial" w:eastAsia="Times New Roman" w:hAnsi="Arial" w:cs="Arial"/>
                <w:sz w:val="18"/>
                <w:szCs w:val="18"/>
                <w:lang w:val="de-DE" w:eastAsia="hr-HR"/>
              </w:rPr>
              <w:t xml:space="preserve">Izrađen idejni projekt za dionicu Tonci </w:t>
            </w:r>
            <w:r>
              <w:rPr>
                <w:rFonts w:ascii="Arial" w:eastAsia="Times New Roman" w:hAnsi="Arial" w:cs="Arial"/>
                <w:sz w:val="18"/>
                <w:szCs w:val="18"/>
                <w:lang w:val="de-DE" w:eastAsia="hr-HR"/>
              </w:rPr>
              <w:t>–</w:t>
            </w:r>
            <w:r w:rsidRPr="00474105">
              <w:rPr>
                <w:rFonts w:ascii="Arial" w:eastAsia="Times New Roman" w:hAnsi="Arial" w:cs="Arial"/>
                <w:sz w:val="18"/>
                <w:szCs w:val="18"/>
                <w:lang w:val="de-DE" w:eastAsia="hr-HR"/>
              </w:rPr>
              <w:t xml:space="preserve"> Presika</w:t>
            </w:r>
            <w:r>
              <w:rPr>
                <w:rFonts w:ascii="Arial" w:eastAsia="Times New Roman" w:hAnsi="Arial" w:cs="Arial"/>
                <w:sz w:val="18"/>
                <w:szCs w:val="18"/>
                <w:lang w:val="de-DE" w:eastAsia="hr-HR"/>
              </w:rPr>
              <w:t xml:space="preserve"> i dionicu Lidl - Tonci</w:t>
            </w:r>
          </w:p>
        </w:tc>
        <w:tc>
          <w:tcPr>
            <w:tcW w:w="1200" w:type="dxa"/>
            <w:gridSpan w:val="3"/>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val="en-GB" w:eastAsia="hr-HR"/>
              </w:rPr>
            </w:pPr>
            <w:r w:rsidRPr="00545CC9">
              <w:rPr>
                <w:rFonts w:ascii="Arial" w:eastAsia="Times New Roman" w:hAnsi="Arial" w:cs="Arial"/>
                <w:sz w:val="18"/>
                <w:szCs w:val="18"/>
                <w:lang w:val="en-GB" w:eastAsia="hr-HR"/>
              </w:rPr>
              <w:t>Dino Šumberac</w:t>
            </w:r>
          </w:p>
        </w:tc>
        <w:tc>
          <w:tcPr>
            <w:tcW w:w="1650" w:type="dxa"/>
            <w:gridSpan w:val="2"/>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val="en-GB" w:eastAsia="hr-HR"/>
              </w:rPr>
            </w:pPr>
            <w:r w:rsidRPr="00545CC9">
              <w:rPr>
                <w:rFonts w:ascii="Arial" w:eastAsia="Times New Roman" w:hAnsi="Arial" w:cs="Arial"/>
                <w:sz w:val="18"/>
                <w:szCs w:val="18"/>
                <w:lang w:val="en-GB" w:eastAsia="hr-HR"/>
              </w:rPr>
              <w:t>Izrada</w:t>
            </w:r>
            <w:r>
              <w:rPr>
                <w:rFonts w:ascii="Arial" w:eastAsia="Times New Roman" w:hAnsi="Arial" w:cs="Arial"/>
                <w:sz w:val="18"/>
                <w:szCs w:val="18"/>
                <w:lang w:val="en-GB" w:eastAsia="hr-HR"/>
              </w:rPr>
              <w:t xml:space="preserve"> parcelacijskog elaborata i </w:t>
            </w:r>
            <w:r w:rsidRPr="00545CC9">
              <w:rPr>
                <w:rFonts w:ascii="Arial" w:eastAsia="Times New Roman" w:hAnsi="Arial" w:cs="Arial"/>
                <w:sz w:val="18"/>
                <w:szCs w:val="18"/>
                <w:lang w:val="en-GB" w:eastAsia="hr-HR"/>
              </w:rPr>
              <w:t xml:space="preserve"> </w:t>
            </w:r>
            <w:r>
              <w:rPr>
                <w:rFonts w:ascii="Arial" w:eastAsia="Times New Roman" w:hAnsi="Arial" w:cs="Arial"/>
                <w:sz w:val="18"/>
                <w:szCs w:val="18"/>
                <w:lang w:val="en-GB" w:eastAsia="hr-HR"/>
              </w:rPr>
              <w:t xml:space="preserve">glavnog </w:t>
            </w:r>
            <w:r w:rsidRPr="00545CC9">
              <w:rPr>
                <w:rFonts w:ascii="Arial" w:eastAsia="Times New Roman" w:hAnsi="Arial" w:cs="Arial"/>
                <w:sz w:val="18"/>
                <w:szCs w:val="18"/>
                <w:lang w:val="en-GB" w:eastAsia="hr-HR"/>
              </w:rPr>
              <w:t xml:space="preserve">projekta sukladno </w:t>
            </w:r>
            <w:r>
              <w:rPr>
                <w:rFonts w:ascii="Arial" w:eastAsia="Times New Roman" w:hAnsi="Arial" w:cs="Arial"/>
                <w:sz w:val="18"/>
                <w:szCs w:val="18"/>
                <w:lang w:val="en-GB" w:eastAsia="hr-HR"/>
              </w:rPr>
              <w:t>lokacijskoj dozvoli i otkup zemljišta</w:t>
            </w:r>
          </w:p>
        </w:tc>
        <w:tc>
          <w:tcPr>
            <w:tcW w:w="1051" w:type="dxa"/>
            <w:gridSpan w:val="3"/>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val="en-GB" w:eastAsia="hr-HR"/>
              </w:rPr>
            </w:pPr>
            <w:r w:rsidRPr="00545CC9">
              <w:rPr>
                <w:rFonts w:ascii="Arial" w:eastAsia="Times New Roman" w:hAnsi="Arial" w:cs="Arial"/>
                <w:sz w:val="18"/>
                <w:szCs w:val="18"/>
                <w:lang w:val="en-GB" w:eastAsia="hr-HR"/>
              </w:rPr>
              <w:t xml:space="preserve">Projekt je osnova Upravnom odjelu za nastavak slijedećih faza pripreme ovog projekta za realizaciju, a obilaznicu nakon izgradnje koristit će svi ono kojima će ona biti potrebna radi dolaska do određene destinacije </w:t>
            </w:r>
            <w:r>
              <w:rPr>
                <w:rFonts w:ascii="Arial" w:eastAsia="Times New Roman" w:hAnsi="Arial" w:cs="Arial"/>
                <w:sz w:val="18"/>
                <w:szCs w:val="18"/>
                <w:lang w:val="en-GB" w:eastAsia="hr-HR"/>
              </w:rPr>
              <w:t xml:space="preserve">u </w:t>
            </w:r>
            <w:r>
              <w:rPr>
                <w:rFonts w:ascii="Arial" w:eastAsia="Times New Roman" w:hAnsi="Arial" w:cs="Arial"/>
                <w:sz w:val="18"/>
                <w:szCs w:val="18"/>
                <w:lang w:val="en-GB" w:eastAsia="hr-HR"/>
              </w:rPr>
              <w:lastRenderedPageBreak/>
              <w:t>južnom dijelu Grada</w:t>
            </w:r>
          </w:p>
        </w:tc>
        <w:tc>
          <w:tcPr>
            <w:tcW w:w="1081" w:type="dxa"/>
            <w:gridSpan w:val="2"/>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val="en-GB" w:eastAsia="hr-HR"/>
              </w:rPr>
            </w:pPr>
            <w:r w:rsidRPr="00545CC9">
              <w:rPr>
                <w:rFonts w:ascii="Arial" w:eastAsia="Times New Roman" w:hAnsi="Arial" w:cs="Arial"/>
                <w:sz w:val="18"/>
                <w:szCs w:val="18"/>
                <w:lang w:val="en-GB" w:eastAsia="hr-HR"/>
              </w:rPr>
              <w:lastRenderedPageBreak/>
              <w:t xml:space="preserve">Izrađen </w:t>
            </w:r>
            <w:r>
              <w:rPr>
                <w:rFonts w:ascii="Arial" w:eastAsia="Times New Roman" w:hAnsi="Arial" w:cs="Arial"/>
                <w:sz w:val="18"/>
                <w:szCs w:val="18"/>
                <w:lang w:val="en-GB" w:eastAsia="hr-HR"/>
              </w:rPr>
              <w:t>glavni</w:t>
            </w:r>
            <w:r w:rsidRPr="00545CC9">
              <w:rPr>
                <w:rFonts w:ascii="Arial" w:eastAsia="Times New Roman" w:hAnsi="Arial" w:cs="Arial"/>
                <w:sz w:val="18"/>
                <w:szCs w:val="18"/>
                <w:lang w:val="en-GB" w:eastAsia="hr-HR"/>
              </w:rPr>
              <w:t xml:space="preserve"> projekt</w:t>
            </w:r>
          </w:p>
        </w:tc>
      </w:tr>
      <w:tr w:rsidR="002C5FD1" w:rsidRPr="00545CC9" w:rsidTr="00656B3A">
        <w:trPr>
          <w:trHeight w:val="1103"/>
        </w:trPr>
        <w:tc>
          <w:tcPr>
            <w:tcW w:w="1201" w:type="dxa"/>
            <w:gridSpan w:val="2"/>
            <w:vMerge/>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E95BA4" w:rsidRDefault="002C5FD1" w:rsidP="00656B3A">
            <w:pPr>
              <w:spacing w:after="0" w:line="240" w:lineRule="auto"/>
              <w:jc w:val="center"/>
              <w:rPr>
                <w:rFonts w:ascii="Arial" w:eastAsia="Times New Roman" w:hAnsi="Arial" w:cs="Arial"/>
                <w:sz w:val="18"/>
                <w:szCs w:val="18"/>
                <w:lang w:val="en-GB" w:eastAsia="hr-HR"/>
              </w:rPr>
            </w:pPr>
            <w:r w:rsidRPr="00E95BA4">
              <w:rPr>
                <w:rFonts w:ascii="Arial" w:eastAsia="Times New Roman" w:hAnsi="Arial" w:cs="Arial"/>
                <w:sz w:val="18"/>
                <w:szCs w:val="18"/>
                <w:lang w:val="en-GB" w:eastAsia="hr-HR"/>
              </w:rPr>
              <w:t>P3002/K3 00024</w:t>
            </w:r>
          </w:p>
          <w:p w:rsidR="002C5FD1" w:rsidRPr="001673B7" w:rsidRDefault="002C5FD1" w:rsidP="00656B3A">
            <w:pPr>
              <w:spacing w:after="0" w:line="240" w:lineRule="auto"/>
              <w:jc w:val="center"/>
              <w:rPr>
                <w:rFonts w:ascii="Arial" w:eastAsia="Times New Roman" w:hAnsi="Arial" w:cs="Arial"/>
                <w:sz w:val="18"/>
                <w:szCs w:val="18"/>
                <w:lang w:eastAsia="hr-HR"/>
              </w:rPr>
            </w:pPr>
          </w:p>
          <w:p w:rsidR="002C5FD1" w:rsidRPr="001673B7" w:rsidRDefault="002C5FD1" w:rsidP="00656B3A">
            <w:pPr>
              <w:spacing w:after="0" w:line="240" w:lineRule="auto"/>
              <w:jc w:val="center"/>
              <w:rPr>
                <w:rFonts w:ascii="Arial" w:eastAsia="Times New Roman" w:hAnsi="Arial" w:cs="Arial"/>
                <w:sz w:val="18"/>
                <w:szCs w:val="18"/>
                <w:lang w:eastAsia="hr-HR"/>
              </w:rPr>
            </w:pPr>
          </w:p>
          <w:p w:rsidR="002C5FD1" w:rsidRPr="001673B7" w:rsidRDefault="002C5FD1" w:rsidP="00656B3A">
            <w:pPr>
              <w:spacing w:after="0" w:line="240" w:lineRule="auto"/>
              <w:jc w:val="center"/>
              <w:rPr>
                <w:rFonts w:ascii="Arial" w:eastAsia="Times New Roman" w:hAnsi="Arial" w:cs="Arial"/>
                <w:sz w:val="18"/>
                <w:szCs w:val="18"/>
                <w:lang w:eastAsia="hr-HR"/>
              </w:rPr>
            </w:pPr>
          </w:p>
          <w:p w:rsidR="002C5FD1" w:rsidRPr="001673B7" w:rsidRDefault="002C5FD1" w:rsidP="00656B3A">
            <w:pPr>
              <w:spacing w:after="0" w:line="240" w:lineRule="auto"/>
              <w:jc w:val="center"/>
              <w:rPr>
                <w:rFonts w:ascii="Arial" w:eastAsia="Times New Roman" w:hAnsi="Arial" w:cs="Arial"/>
                <w:sz w:val="18"/>
                <w:szCs w:val="18"/>
                <w:lang w:eastAsia="hr-HR"/>
              </w:rPr>
            </w:pPr>
          </w:p>
          <w:p w:rsidR="002C5FD1" w:rsidRPr="001673B7" w:rsidRDefault="002C5FD1" w:rsidP="00656B3A">
            <w:pPr>
              <w:spacing w:after="0" w:line="240" w:lineRule="auto"/>
              <w:jc w:val="center"/>
              <w:rPr>
                <w:rFonts w:ascii="Arial" w:eastAsia="Times New Roman" w:hAnsi="Arial" w:cs="Arial"/>
                <w:sz w:val="18"/>
                <w:szCs w:val="18"/>
                <w:lang w:eastAsia="hr-HR"/>
              </w:rPr>
            </w:pP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1673B7" w:rsidRDefault="002C5FD1" w:rsidP="00656B3A">
            <w:pPr>
              <w:spacing w:after="0" w:line="240" w:lineRule="auto"/>
              <w:rPr>
                <w:rFonts w:ascii="Arial" w:eastAsia="Times New Roman" w:hAnsi="Arial" w:cs="Arial"/>
                <w:sz w:val="18"/>
                <w:szCs w:val="18"/>
                <w:lang w:eastAsia="hr-HR"/>
              </w:rPr>
            </w:pPr>
            <w:r w:rsidRPr="001673B7">
              <w:rPr>
                <w:rFonts w:ascii="Arial" w:eastAsia="Times New Roman" w:hAnsi="Arial" w:cs="Arial"/>
                <w:sz w:val="18"/>
                <w:szCs w:val="18"/>
                <w:lang w:val="pl-PL" w:eastAsia="hr-HR"/>
              </w:rPr>
              <w:t>Rudarska ulica sa spojem sa ulicom Zelenice - NC 26.02. (radovi</w:t>
            </w:r>
            <w:r>
              <w:rPr>
                <w:rFonts w:ascii="Arial" w:eastAsia="Times New Roman" w:hAnsi="Arial" w:cs="Arial"/>
                <w:sz w:val="18"/>
                <w:szCs w:val="18"/>
                <w:lang w:val="pl-PL" w:eastAsia="hr-HR"/>
              </w:rPr>
              <w:t xml:space="preserve"> – I. faza</w:t>
            </w:r>
            <w:r w:rsidRPr="001673B7">
              <w:rPr>
                <w:rFonts w:ascii="Arial" w:eastAsia="Times New Roman" w:hAnsi="Arial" w:cs="Arial"/>
                <w:sz w:val="18"/>
                <w:szCs w:val="18"/>
                <w:lang w:val="pl-PL" w:eastAsia="hr-HR"/>
              </w:rPr>
              <w:t>)</w:t>
            </w:r>
          </w:p>
          <w:p w:rsidR="002C5FD1" w:rsidRPr="001673B7" w:rsidRDefault="002C5FD1" w:rsidP="00656B3A">
            <w:pPr>
              <w:spacing w:after="0" w:line="240" w:lineRule="auto"/>
              <w:rPr>
                <w:rFonts w:ascii="Arial" w:eastAsia="Times New Roman" w:hAnsi="Arial" w:cs="Arial"/>
                <w:sz w:val="18"/>
                <w:szCs w:val="18"/>
                <w:lang w:eastAsia="hr-HR"/>
              </w:rPr>
            </w:pPr>
          </w:p>
          <w:p w:rsidR="002C5FD1" w:rsidRPr="001673B7" w:rsidRDefault="002C5FD1" w:rsidP="00656B3A">
            <w:pPr>
              <w:spacing w:after="0" w:line="240" w:lineRule="auto"/>
              <w:rPr>
                <w:rFonts w:ascii="Arial" w:eastAsia="Times New Roman" w:hAnsi="Arial" w:cs="Arial"/>
                <w:sz w:val="18"/>
                <w:szCs w:val="18"/>
                <w:lang w:eastAsia="hr-HR"/>
              </w:rPr>
            </w:pPr>
          </w:p>
        </w:tc>
        <w:tc>
          <w:tcPr>
            <w:tcW w:w="12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5FD1" w:rsidRPr="001673B7" w:rsidRDefault="002C5FD1" w:rsidP="00656B3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2C5FD1" w:rsidRPr="001673B7" w:rsidRDefault="002C5FD1" w:rsidP="00656B3A">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2C5FD1" w:rsidRPr="001673B7" w:rsidRDefault="002C5FD1" w:rsidP="00656B3A">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2C5FD1" w:rsidRPr="001673B7" w:rsidRDefault="002C5FD1" w:rsidP="00656B3A">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2.000.000</w:t>
            </w: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2C5FD1" w:rsidRPr="001673B7" w:rsidRDefault="002C5FD1" w:rsidP="00656B3A">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200" w:type="dxa"/>
            <w:gridSpan w:val="3"/>
            <w:tcBorders>
              <w:top w:val="single" w:sz="4" w:space="0" w:color="auto"/>
              <w:left w:val="single" w:sz="4" w:space="0" w:color="auto"/>
              <w:bottom w:val="single" w:sz="4" w:space="0" w:color="auto"/>
              <w:right w:val="single" w:sz="4" w:space="0" w:color="auto"/>
            </w:tcBorders>
          </w:tcPr>
          <w:p w:rsidR="002C5FD1" w:rsidRPr="001673B7" w:rsidRDefault="002C5FD1" w:rsidP="00656B3A">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Izrađena sva potrebna dokumentacija</w:t>
            </w:r>
          </w:p>
        </w:tc>
        <w:tc>
          <w:tcPr>
            <w:tcW w:w="1200" w:type="dxa"/>
            <w:gridSpan w:val="3"/>
            <w:tcBorders>
              <w:top w:val="single" w:sz="4" w:space="0" w:color="auto"/>
              <w:left w:val="single" w:sz="4" w:space="0" w:color="auto"/>
              <w:bottom w:val="single" w:sz="4" w:space="0" w:color="auto"/>
              <w:right w:val="single" w:sz="4" w:space="0" w:color="auto"/>
            </w:tcBorders>
          </w:tcPr>
          <w:p w:rsidR="002C5FD1" w:rsidRPr="001673B7" w:rsidRDefault="002C5FD1" w:rsidP="00656B3A">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Anamarija Lukšić, Dino Šumberac</w:t>
            </w:r>
          </w:p>
        </w:tc>
        <w:tc>
          <w:tcPr>
            <w:tcW w:w="1650" w:type="dxa"/>
            <w:gridSpan w:val="2"/>
            <w:tcBorders>
              <w:top w:val="single" w:sz="4" w:space="0" w:color="auto"/>
              <w:left w:val="single" w:sz="4" w:space="0" w:color="auto"/>
              <w:bottom w:val="single" w:sz="4" w:space="0" w:color="auto"/>
              <w:right w:val="single" w:sz="4" w:space="0" w:color="auto"/>
            </w:tcBorders>
          </w:tcPr>
          <w:p w:rsidR="002C5FD1" w:rsidRPr="001673B7" w:rsidRDefault="002C5FD1" w:rsidP="00656B3A">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Postupak javne nabave za odabir izvođača radova i izvođenje radova na prvoj fazi projekta</w:t>
            </w:r>
          </w:p>
        </w:tc>
        <w:tc>
          <w:tcPr>
            <w:tcW w:w="1051" w:type="dxa"/>
            <w:gridSpan w:val="3"/>
            <w:tcBorders>
              <w:top w:val="single" w:sz="4" w:space="0" w:color="auto"/>
              <w:left w:val="single" w:sz="4" w:space="0" w:color="auto"/>
              <w:bottom w:val="single" w:sz="4" w:space="0" w:color="auto"/>
              <w:right w:val="single" w:sz="4" w:space="0" w:color="auto"/>
            </w:tcBorders>
          </w:tcPr>
          <w:p w:rsidR="002C5FD1" w:rsidRPr="001673B7" w:rsidRDefault="002C5FD1" w:rsidP="00656B3A">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Svi građani i posjetitelji Podlabina</w:t>
            </w:r>
          </w:p>
        </w:tc>
        <w:tc>
          <w:tcPr>
            <w:tcW w:w="1081" w:type="dxa"/>
            <w:gridSpan w:val="2"/>
            <w:tcBorders>
              <w:top w:val="single" w:sz="4" w:space="0" w:color="auto"/>
              <w:left w:val="single" w:sz="4" w:space="0" w:color="auto"/>
              <w:bottom w:val="single" w:sz="4" w:space="0" w:color="auto"/>
              <w:right w:val="single" w:sz="4" w:space="0" w:color="auto"/>
            </w:tcBorders>
          </w:tcPr>
          <w:p w:rsidR="002C5FD1" w:rsidRPr="001673B7" w:rsidRDefault="002C5FD1" w:rsidP="00656B3A">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Veća kvaliteta života u gradu  i osigurana veća sigurnost u kolnom i pješačkom prometu</w:t>
            </w:r>
          </w:p>
        </w:tc>
      </w:tr>
      <w:tr w:rsidR="002C5FD1" w:rsidRPr="00545CC9" w:rsidTr="00656B3A">
        <w:trPr>
          <w:trHeight w:val="1103"/>
        </w:trPr>
        <w:tc>
          <w:tcPr>
            <w:tcW w:w="1201" w:type="dxa"/>
            <w:gridSpan w:val="2"/>
            <w:vMerge/>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1673B7" w:rsidRDefault="002C5FD1" w:rsidP="00656B3A">
            <w:pPr>
              <w:spacing w:after="0" w:line="240" w:lineRule="auto"/>
              <w:jc w:val="center"/>
              <w:rPr>
                <w:rFonts w:ascii="Arial" w:eastAsia="Times New Roman" w:hAnsi="Arial" w:cs="Arial"/>
                <w:sz w:val="18"/>
                <w:szCs w:val="18"/>
                <w:lang w:eastAsia="hr-HR"/>
              </w:rPr>
            </w:pPr>
            <w:r w:rsidRPr="00E95BA4">
              <w:rPr>
                <w:rFonts w:ascii="Arial" w:eastAsia="Times New Roman" w:hAnsi="Arial" w:cs="Arial"/>
                <w:sz w:val="18"/>
                <w:szCs w:val="18"/>
                <w:lang w:val="en-GB" w:eastAsia="hr-HR"/>
              </w:rPr>
              <w:t>P3002/K300012</w:t>
            </w: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1673B7" w:rsidRDefault="002C5FD1" w:rsidP="00656B3A">
            <w:pPr>
              <w:spacing w:after="0" w:line="240" w:lineRule="auto"/>
              <w:rPr>
                <w:rFonts w:ascii="Arial" w:eastAsia="Times New Roman" w:hAnsi="Arial" w:cs="Arial"/>
                <w:sz w:val="18"/>
                <w:szCs w:val="18"/>
                <w:lang w:eastAsia="hr-HR"/>
              </w:rPr>
            </w:pPr>
            <w:r w:rsidRPr="001673B7">
              <w:rPr>
                <w:rFonts w:ascii="Arial" w:eastAsia="Times New Roman" w:hAnsi="Arial" w:cs="Arial"/>
                <w:sz w:val="18"/>
                <w:szCs w:val="18"/>
                <w:lang w:val="pl-PL" w:eastAsia="hr-HR"/>
              </w:rPr>
              <w:t>Infrastruktura u starogradskoj jezgri i popločenje parternih površina (projekt ) – II. faza</w:t>
            </w:r>
          </w:p>
        </w:tc>
        <w:tc>
          <w:tcPr>
            <w:tcW w:w="12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5FD1" w:rsidRPr="001673B7" w:rsidRDefault="002C5FD1" w:rsidP="00656B3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300.000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2C5FD1" w:rsidRPr="001673B7" w:rsidRDefault="002C5FD1" w:rsidP="00656B3A">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300.000</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2C5FD1" w:rsidRPr="001673B7" w:rsidRDefault="002C5FD1" w:rsidP="00656B3A">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2C5FD1" w:rsidRPr="001673B7" w:rsidRDefault="002C5FD1" w:rsidP="00656B3A">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2.000.000</w:t>
            </w: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2C5FD1" w:rsidRPr="001673B7" w:rsidRDefault="002C5FD1" w:rsidP="00656B3A">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3.000.000</w:t>
            </w:r>
          </w:p>
        </w:tc>
        <w:tc>
          <w:tcPr>
            <w:tcW w:w="1200" w:type="dxa"/>
            <w:gridSpan w:val="3"/>
            <w:tcBorders>
              <w:top w:val="single" w:sz="4" w:space="0" w:color="auto"/>
              <w:left w:val="single" w:sz="4" w:space="0" w:color="auto"/>
              <w:bottom w:val="single" w:sz="4" w:space="0" w:color="auto"/>
              <w:right w:val="single" w:sz="4" w:space="0" w:color="auto"/>
            </w:tcBorders>
          </w:tcPr>
          <w:p w:rsidR="002C5FD1" w:rsidRPr="001673B7" w:rsidRDefault="002C5FD1" w:rsidP="00656B3A">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Izrađen idejni projekt</w:t>
            </w:r>
            <w:r>
              <w:rPr>
                <w:rFonts w:ascii="Arial" w:eastAsia="Times New Roman" w:hAnsi="Arial" w:cs="Arial"/>
                <w:sz w:val="18"/>
                <w:szCs w:val="18"/>
                <w:lang w:val="pl-PL" w:eastAsia="hr-HR"/>
              </w:rPr>
              <w:t xml:space="preserve"> i pravomožna lokacijska dozvola za cjelokupni zahvat</w:t>
            </w:r>
          </w:p>
        </w:tc>
        <w:tc>
          <w:tcPr>
            <w:tcW w:w="1200" w:type="dxa"/>
            <w:gridSpan w:val="3"/>
            <w:tcBorders>
              <w:top w:val="single" w:sz="4" w:space="0" w:color="auto"/>
              <w:left w:val="single" w:sz="4" w:space="0" w:color="auto"/>
              <w:bottom w:val="single" w:sz="4" w:space="0" w:color="auto"/>
              <w:right w:val="single" w:sz="4" w:space="0" w:color="auto"/>
            </w:tcBorders>
          </w:tcPr>
          <w:p w:rsidR="002C5FD1" w:rsidRPr="001673B7" w:rsidRDefault="002C5FD1" w:rsidP="00656B3A">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Anamarija Lukšić, Dino Šumberac</w:t>
            </w:r>
          </w:p>
        </w:tc>
        <w:tc>
          <w:tcPr>
            <w:tcW w:w="1650" w:type="dxa"/>
            <w:gridSpan w:val="2"/>
            <w:tcBorders>
              <w:top w:val="single" w:sz="4" w:space="0" w:color="auto"/>
              <w:left w:val="single" w:sz="4" w:space="0" w:color="auto"/>
              <w:bottom w:val="single" w:sz="4" w:space="0" w:color="auto"/>
              <w:right w:val="single" w:sz="4" w:space="0" w:color="auto"/>
            </w:tcBorders>
          </w:tcPr>
          <w:p w:rsidR="002C5FD1" w:rsidRPr="001673B7" w:rsidRDefault="002C5FD1" w:rsidP="00656B3A">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Ishođenje građevinske dozvole</w:t>
            </w:r>
          </w:p>
        </w:tc>
        <w:tc>
          <w:tcPr>
            <w:tcW w:w="1051" w:type="dxa"/>
            <w:gridSpan w:val="3"/>
            <w:tcBorders>
              <w:top w:val="single" w:sz="4" w:space="0" w:color="auto"/>
              <w:left w:val="single" w:sz="4" w:space="0" w:color="auto"/>
              <w:bottom w:val="single" w:sz="4" w:space="0" w:color="auto"/>
              <w:right w:val="single" w:sz="4" w:space="0" w:color="auto"/>
            </w:tcBorders>
          </w:tcPr>
          <w:p w:rsidR="002C5FD1" w:rsidRPr="001673B7" w:rsidRDefault="002C5FD1" w:rsidP="00656B3A">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 xml:space="preserve">Građani Grada Labina, Labinštine i svi drugi posjetitelji staroga grada i južnog dijela Labinštine    </w:t>
            </w:r>
          </w:p>
        </w:tc>
        <w:tc>
          <w:tcPr>
            <w:tcW w:w="1081" w:type="dxa"/>
            <w:gridSpan w:val="2"/>
            <w:tcBorders>
              <w:top w:val="single" w:sz="4" w:space="0" w:color="auto"/>
              <w:left w:val="single" w:sz="4" w:space="0" w:color="auto"/>
              <w:bottom w:val="single" w:sz="4" w:space="0" w:color="auto"/>
              <w:right w:val="single" w:sz="4" w:space="0" w:color="auto"/>
            </w:tcBorders>
          </w:tcPr>
          <w:p w:rsidR="002C5FD1" w:rsidRPr="001673B7" w:rsidRDefault="002C5FD1" w:rsidP="00656B3A">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 xml:space="preserve">Veća kvaliteta života u starogradskoj jezgri , </w:t>
            </w:r>
          </w:p>
          <w:p w:rsidR="002C5FD1" w:rsidRPr="001673B7" w:rsidRDefault="002C5FD1" w:rsidP="00656B3A">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revitalizacija starogradske jezgre grada, povećanje prometne i opće sigurnosti, poboljšanje uvjeta i potencijala korištenja trga i ulica, podizanje kvalitete vizualnog identiteta javnih površina u starogradskoj jezgri</w:t>
            </w:r>
          </w:p>
          <w:p w:rsidR="002C5FD1" w:rsidRPr="001673B7" w:rsidRDefault="002C5FD1" w:rsidP="00656B3A">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 xml:space="preserve"> </w:t>
            </w:r>
          </w:p>
        </w:tc>
      </w:tr>
      <w:tr w:rsidR="002C5FD1" w:rsidRPr="00545CC9" w:rsidTr="00656B3A">
        <w:trPr>
          <w:trHeight w:val="1103"/>
        </w:trPr>
        <w:tc>
          <w:tcPr>
            <w:tcW w:w="1201" w:type="dxa"/>
            <w:gridSpan w:val="2"/>
            <w:vMerge/>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1673B7" w:rsidRDefault="002C5FD1" w:rsidP="00656B3A">
            <w:pPr>
              <w:spacing w:after="0" w:line="240" w:lineRule="auto"/>
              <w:jc w:val="center"/>
              <w:rPr>
                <w:rFonts w:ascii="Arial" w:eastAsia="Times New Roman" w:hAnsi="Arial" w:cs="Arial"/>
                <w:sz w:val="18"/>
                <w:szCs w:val="18"/>
                <w:lang w:eastAsia="hr-HR"/>
              </w:rPr>
            </w:pPr>
            <w:r w:rsidRPr="00E95BA4">
              <w:rPr>
                <w:rFonts w:ascii="Arial" w:eastAsia="Times New Roman" w:hAnsi="Arial" w:cs="Arial"/>
                <w:sz w:val="18"/>
                <w:szCs w:val="18"/>
                <w:lang w:val="en-GB" w:eastAsia="hr-HR"/>
              </w:rPr>
              <w:t>P3002/K300042</w:t>
            </w: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1673B7" w:rsidRDefault="002C5FD1" w:rsidP="00656B3A">
            <w:pPr>
              <w:spacing w:after="0" w:line="240" w:lineRule="auto"/>
              <w:rPr>
                <w:rFonts w:ascii="Arial" w:eastAsia="Times New Roman" w:hAnsi="Arial" w:cs="Arial"/>
                <w:sz w:val="18"/>
                <w:szCs w:val="18"/>
                <w:lang w:eastAsia="hr-HR"/>
              </w:rPr>
            </w:pPr>
            <w:r w:rsidRPr="001673B7">
              <w:rPr>
                <w:rFonts w:ascii="Arial" w:eastAsia="Times New Roman" w:hAnsi="Arial" w:cs="Arial"/>
                <w:sz w:val="18"/>
                <w:szCs w:val="18"/>
                <w:lang w:val="pl-PL" w:eastAsia="hr-HR"/>
              </w:rPr>
              <w:t>Opremanje komunalnom infrastrukturom zone višestambenih građevina Kature</w:t>
            </w:r>
          </w:p>
        </w:tc>
        <w:tc>
          <w:tcPr>
            <w:tcW w:w="12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5FD1" w:rsidRPr="001673B7" w:rsidRDefault="002C5FD1" w:rsidP="00656B3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1.8000.000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2C5FD1" w:rsidRPr="001673B7" w:rsidRDefault="002C5FD1" w:rsidP="00656B3A">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2C5FD1" w:rsidRPr="001673B7" w:rsidRDefault="002C5FD1" w:rsidP="00656B3A">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1.800.000</w:t>
            </w: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2C5FD1" w:rsidRPr="001673B7" w:rsidRDefault="002C5FD1" w:rsidP="00656B3A">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300.000</w:t>
            </w: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2C5FD1" w:rsidRPr="001673B7" w:rsidRDefault="002C5FD1" w:rsidP="00656B3A">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200" w:type="dxa"/>
            <w:gridSpan w:val="3"/>
            <w:tcBorders>
              <w:top w:val="single" w:sz="4" w:space="0" w:color="auto"/>
              <w:left w:val="single" w:sz="4" w:space="0" w:color="auto"/>
              <w:bottom w:val="single" w:sz="4" w:space="0" w:color="auto"/>
              <w:right w:val="single" w:sz="4" w:space="0" w:color="auto"/>
            </w:tcBorders>
          </w:tcPr>
          <w:p w:rsidR="002C5FD1" w:rsidRPr="001673B7" w:rsidRDefault="002C5FD1" w:rsidP="00656B3A">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Izrađen glavni projekt</w:t>
            </w:r>
            <w:r>
              <w:rPr>
                <w:rFonts w:ascii="Arial" w:eastAsia="Times New Roman" w:hAnsi="Arial" w:cs="Arial"/>
                <w:sz w:val="18"/>
                <w:szCs w:val="18"/>
                <w:lang w:val="pl-PL" w:eastAsia="hr-HR"/>
              </w:rPr>
              <w:t xml:space="preserve"> i odobrenje za gradnju</w:t>
            </w:r>
          </w:p>
        </w:tc>
        <w:tc>
          <w:tcPr>
            <w:tcW w:w="1200" w:type="dxa"/>
            <w:gridSpan w:val="3"/>
            <w:tcBorders>
              <w:top w:val="single" w:sz="4" w:space="0" w:color="auto"/>
              <w:left w:val="single" w:sz="4" w:space="0" w:color="auto"/>
              <w:bottom w:val="single" w:sz="4" w:space="0" w:color="auto"/>
              <w:right w:val="single" w:sz="4" w:space="0" w:color="auto"/>
            </w:tcBorders>
          </w:tcPr>
          <w:p w:rsidR="002C5FD1" w:rsidRPr="001673B7" w:rsidRDefault="002C5FD1" w:rsidP="00656B3A">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Anamarija Lukšić, Dino Šumberac</w:t>
            </w:r>
          </w:p>
        </w:tc>
        <w:tc>
          <w:tcPr>
            <w:tcW w:w="1650" w:type="dxa"/>
            <w:gridSpan w:val="2"/>
            <w:tcBorders>
              <w:top w:val="single" w:sz="4" w:space="0" w:color="auto"/>
              <w:left w:val="single" w:sz="4" w:space="0" w:color="auto"/>
              <w:bottom w:val="single" w:sz="4" w:space="0" w:color="auto"/>
              <w:right w:val="single" w:sz="4" w:space="0" w:color="auto"/>
            </w:tcBorders>
          </w:tcPr>
          <w:p w:rsidR="002C5FD1" w:rsidRPr="001673B7" w:rsidRDefault="002C5FD1" w:rsidP="00656B3A">
            <w:pPr>
              <w:spacing w:after="0" w:line="240" w:lineRule="auto"/>
              <w:rPr>
                <w:rFonts w:ascii="Arial" w:eastAsia="Times New Roman" w:hAnsi="Arial" w:cs="Arial"/>
                <w:sz w:val="18"/>
                <w:szCs w:val="18"/>
                <w:lang w:val="pl-PL" w:eastAsia="hr-HR"/>
              </w:rPr>
            </w:pPr>
            <w:r>
              <w:rPr>
                <w:rFonts w:ascii="Arial" w:eastAsia="Times New Roman" w:hAnsi="Arial" w:cs="Arial"/>
                <w:sz w:val="18"/>
                <w:szCs w:val="18"/>
                <w:lang w:val="pl-PL" w:eastAsia="hr-HR"/>
              </w:rPr>
              <w:t>Izvođenje radova sukladno  okvirnom sporazumu sa odabranim izvođačem radova</w:t>
            </w:r>
          </w:p>
        </w:tc>
        <w:tc>
          <w:tcPr>
            <w:tcW w:w="1051" w:type="dxa"/>
            <w:gridSpan w:val="3"/>
            <w:tcBorders>
              <w:top w:val="single" w:sz="4" w:space="0" w:color="auto"/>
              <w:left w:val="single" w:sz="4" w:space="0" w:color="auto"/>
              <w:bottom w:val="single" w:sz="4" w:space="0" w:color="auto"/>
              <w:right w:val="single" w:sz="4" w:space="0" w:color="auto"/>
            </w:tcBorders>
          </w:tcPr>
          <w:p w:rsidR="002C5FD1" w:rsidRPr="001673B7" w:rsidRDefault="002C5FD1" w:rsidP="00656B3A">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 xml:space="preserve">Stanari u tom dijelu naselja Labin i svi drugi posjetitelji tog dijela Grada    </w:t>
            </w:r>
          </w:p>
        </w:tc>
        <w:tc>
          <w:tcPr>
            <w:tcW w:w="1081" w:type="dxa"/>
            <w:gridSpan w:val="2"/>
            <w:tcBorders>
              <w:top w:val="single" w:sz="4" w:space="0" w:color="auto"/>
              <w:left w:val="single" w:sz="4" w:space="0" w:color="auto"/>
              <w:bottom w:val="single" w:sz="4" w:space="0" w:color="auto"/>
              <w:right w:val="single" w:sz="4" w:space="0" w:color="auto"/>
            </w:tcBorders>
          </w:tcPr>
          <w:p w:rsidR="002C5FD1" w:rsidRPr="001673B7" w:rsidRDefault="002C5FD1" w:rsidP="00656B3A">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Veća kvaliteta života u tom dijelu naselja Labin i stvoreni uvjeti za izgradnju višestambenih građevina u kojim će zainteresirani građani moći rješiti svoje stambeno pitanje</w:t>
            </w:r>
          </w:p>
        </w:tc>
      </w:tr>
      <w:tr w:rsidR="002C5FD1" w:rsidRPr="00545CC9" w:rsidTr="00656B3A">
        <w:trPr>
          <w:trHeight w:val="907"/>
        </w:trPr>
        <w:tc>
          <w:tcPr>
            <w:tcW w:w="1201" w:type="dxa"/>
            <w:gridSpan w:val="2"/>
            <w:vMerge/>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1673B7" w:rsidRDefault="002C5FD1" w:rsidP="00656B3A">
            <w:pPr>
              <w:spacing w:after="0" w:line="240" w:lineRule="auto"/>
              <w:jc w:val="center"/>
              <w:rPr>
                <w:rFonts w:ascii="Arial" w:eastAsia="Times New Roman" w:hAnsi="Arial" w:cs="Arial"/>
                <w:sz w:val="18"/>
                <w:szCs w:val="18"/>
                <w:lang w:eastAsia="hr-HR"/>
              </w:rPr>
            </w:pPr>
            <w:r w:rsidRPr="00031168">
              <w:rPr>
                <w:rFonts w:ascii="Arial" w:eastAsia="Times New Roman" w:hAnsi="Arial" w:cs="Arial"/>
                <w:sz w:val="18"/>
                <w:szCs w:val="18"/>
                <w:lang w:val="en-GB" w:eastAsia="hr-HR"/>
              </w:rPr>
              <w:t>P3002/K300043</w:t>
            </w: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1673B7" w:rsidRDefault="002C5FD1" w:rsidP="00656B3A">
            <w:pPr>
              <w:spacing w:after="0" w:line="240" w:lineRule="auto"/>
              <w:rPr>
                <w:rFonts w:ascii="Arial" w:eastAsia="Times New Roman" w:hAnsi="Arial" w:cs="Arial"/>
                <w:sz w:val="18"/>
                <w:szCs w:val="18"/>
                <w:lang w:eastAsia="hr-HR"/>
              </w:rPr>
            </w:pPr>
            <w:r w:rsidRPr="001673B7">
              <w:rPr>
                <w:rFonts w:ascii="Arial" w:eastAsia="Times New Roman" w:hAnsi="Arial" w:cs="Arial"/>
                <w:sz w:val="18"/>
                <w:szCs w:val="18"/>
                <w:lang w:val="it-IT" w:eastAsia="hr-HR"/>
              </w:rPr>
              <w:t>Rekonstrukcija županijske ceste ŽC 5103 Labin-Kapelica-Koromačno</w:t>
            </w:r>
          </w:p>
        </w:tc>
        <w:tc>
          <w:tcPr>
            <w:tcW w:w="12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5FD1" w:rsidRPr="001673B7" w:rsidRDefault="002C5FD1" w:rsidP="00656B3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1.864.000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2C5FD1" w:rsidRPr="001673B7" w:rsidRDefault="002C5FD1" w:rsidP="00656B3A">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1.864.000</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2C5FD1" w:rsidRPr="001673B7" w:rsidRDefault="002C5FD1" w:rsidP="00656B3A">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2C5FD1" w:rsidRPr="001673B7" w:rsidRDefault="002C5FD1" w:rsidP="00656B3A">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400.000</w:t>
            </w: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2C5FD1" w:rsidRPr="001673B7" w:rsidRDefault="002C5FD1" w:rsidP="00656B3A">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1.800.000</w:t>
            </w:r>
          </w:p>
        </w:tc>
        <w:tc>
          <w:tcPr>
            <w:tcW w:w="1200" w:type="dxa"/>
            <w:gridSpan w:val="3"/>
            <w:tcBorders>
              <w:top w:val="single" w:sz="4" w:space="0" w:color="auto"/>
              <w:left w:val="single" w:sz="4" w:space="0" w:color="auto"/>
              <w:bottom w:val="single" w:sz="4" w:space="0" w:color="auto"/>
              <w:right w:val="single" w:sz="4" w:space="0" w:color="auto"/>
            </w:tcBorders>
          </w:tcPr>
          <w:p w:rsidR="002C5FD1" w:rsidRPr="001673B7" w:rsidRDefault="002C5FD1" w:rsidP="00656B3A">
            <w:pPr>
              <w:spacing w:after="0" w:line="240" w:lineRule="auto"/>
              <w:rPr>
                <w:rFonts w:ascii="Arial" w:eastAsia="Times New Roman" w:hAnsi="Arial" w:cs="Arial"/>
                <w:sz w:val="18"/>
                <w:szCs w:val="18"/>
                <w:lang w:val="en-GB" w:eastAsia="hr-HR"/>
              </w:rPr>
            </w:pPr>
            <w:r w:rsidRPr="001673B7">
              <w:rPr>
                <w:rFonts w:ascii="Arial" w:eastAsia="Times New Roman" w:hAnsi="Arial" w:cs="Arial"/>
                <w:sz w:val="18"/>
                <w:szCs w:val="18"/>
                <w:lang w:val="en-GB" w:eastAsia="hr-HR"/>
              </w:rPr>
              <w:t>Izrađen glavni projekt za rekonstrukciju ceste sa nogostupom</w:t>
            </w:r>
          </w:p>
        </w:tc>
        <w:tc>
          <w:tcPr>
            <w:tcW w:w="1200" w:type="dxa"/>
            <w:gridSpan w:val="3"/>
            <w:tcBorders>
              <w:top w:val="single" w:sz="4" w:space="0" w:color="auto"/>
              <w:left w:val="single" w:sz="4" w:space="0" w:color="auto"/>
              <w:bottom w:val="single" w:sz="4" w:space="0" w:color="auto"/>
              <w:right w:val="single" w:sz="4" w:space="0" w:color="auto"/>
            </w:tcBorders>
          </w:tcPr>
          <w:p w:rsidR="002C5FD1" w:rsidRPr="001673B7" w:rsidRDefault="002C5FD1" w:rsidP="00656B3A">
            <w:pPr>
              <w:spacing w:after="0" w:line="240" w:lineRule="auto"/>
              <w:rPr>
                <w:rFonts w:ascii="Arial" w:eastAsia="Times New Roman" w:hAnsi="Arial" w:cs="Arial"/>
                <w:sz w:val="18"/>
                <w:szCs w:val="18"/>
                <w:lang w:val="en-GB" w:eastAsia="hr-HR"/>
              </w:rPr>
            </w:pPr>
            <w:r w:rsidRPr="001673B7">
              <w:rPr>
                <w:rFonts w:ascii="Arial" w:eastAsia="Times New Roman" w:hAnsi="Arial" w:cs="Arial"/>
                <w:sz w:val="18"/>
                <w:szCs w:val="18"/>
                <w:lang w:val="en-GB" w:eastAsia="hr-HR"/>
              </w:rPr>
              <w:t>Dino Šumberac</w:t>
            </w:r>
          </w:p>
        </w:tc>
        <w:tc>
          <w:tcPr>
            <w:tcW w:w="1650" w:type="dxa"/>
            <w:gridSpan w:val="2"/>
            <w:tcBorders>
              <w:top w:val="single" w:sz="4" w:space="0" w:color="auto"/>
              <w:left w:val="single" w:sz="4" w:space="0" w:color="auto"/>
              <w:bottom w:val="single" w:sz="4" w:space="0" w:color="auto"/>
              <w:right w:val="single" w:sz="4" w:space="0" w:color="auto"/>
            </w:tcBorders>
          </w:tcPr>
          <w:p w:rsidR="002C5FD1" w:rsidRPr="001673B7" w:rsidRDefault="002C5FD1" w:rsidP="00656B3A">
            <w:pPr>
              <w:spacing w:after="0" w:line="240" w:lineRule="auto"/>
              <w:rPr>
                <w:rFonts w:ascii="Arial" w:eastAsia="Times New Roman" w:hAnsi="Arial" w:cs="Arial"/>
                <w:sz w:val="18"/>
                <w:szCs w:val="18"/>
                <w:lang w:val="it-IT" w:eastAsia="hr-HR"/>
              </w:rPr>
            </w:pPr>
            <w:r w:rsidRPr="001673B7">
              <w:rPr>
                <w:rFonts w:ascii="Arial" w:eastAsia="Times New Roman" w:hAnsi="Arial" w:cs="Arial"/>
                <w:sz w:val="18"/>
                <w:szCs w:val="18"/>
                <w:lang w:val="it-IT" w:eastAsia="hr-HR"/>
              </w:rPr>
              <w:t>Odabran izvođač radova i izvođenje radova</w:t>
            </w:r>
          </w:p>
        </w:tc>
        <w:tc>
          <w:tcPr>
            <w:tcW w:w="1051" w:type="dxa"/>
            <w:gridSpan w:val="3"/>
            <w:tcBorders>
              <w:top w:val="single" w:sz="4" w:space="0" w:color="auto"/>
              <w:left w:val="single" w:sz="4" w:space="0" w:color="auto"/>
              <w:bottom w:val="single" w:sz="4" w:space="0" w:color="auto"/>
              <w:right w:val="single" w:sz="4" w:space="0" w:color="auto"/>
            </w:tcBorders>
          </w:tcPr>
          <w:p w:rsidR="002C5FD1" w:rsidRPr="001673B7" w:rsidRDefault="002C5FD1" w:rsidP="00656B3A">
            <w:pPr>
              <w:spacing w:after="0" w:line="240" w:lineRule="auto"/>
              <w:rPr>
                <w:rFonts w:ascii="Arial" w:eastAsia="Times New Roman" w:hAnsi="Arial" w:cs="Arial"/>
                <w:sz w:val="18"/>
                <w:szCs w:val="18"/>
                <w:lang w:val="it-IT" w:eastAsia="hr-HR"/>
              </w:rPr>
            </w:pPr>
            <w:r w:rsidRPr="001673B7">
              <w:rPr>
                <w:rFonts w:ascii="Arial" w:eastAsia="Times New Roman" w:hAnsi="Arial" w:cs="Arial"/>
                <w:sz w:val="18"/>
                <w:szCs w:val="18"/>
                <w:lang w:val="it-IT" w:eastAsia="hr-HR"/>
              </w:rPr>
              <w:t>Svi  korisnici predmetne prometnice (građani Labinštine i svi posjtitelji tog dijela Labina odnosno Labinština)</w:t>
            </w:r>
          </w:p>
        </w:tc>
        <w:tc>
          <w:tcPr>
            <w:tcW w:w="1081" w:type="dxa"/>
            <w:gridSpan w:val="2"/>
            <w:tcBorders>
              <w:top w:val="single" w:sz="4" w:space="0" w:color="auto"/>
              <w:left w:val="single" w:sz="4" w:space="0" w:color="auto"/>
              <w:bottom w:val="single" w:sz="4" w:space="0" w:color="auto"/>
              <w:right w:val="single" w:sz="4" w:space="0" w:color="auto"/>
            </w:tcBorders>
          </w:tcPr>
          <w:p w:rsidR="002C5FD1" w:rsidRPr="001673B7" w:rsidRDefault="002C5FD1" w:rsidP="00656B3A">
            <w:pPr>
              <w:spacing w:after="0" w:line="240" w:lineRule="auto"/>
              <w:rPr>
                <w:rFonts w:ascii="Arial" w:eastAsia="Times New Roman" w:hAnsi="Arial" w:cs="Arial"/>
                <w:sz w:val="18"/>
                <w:szCs w:val="18"/>
                <w:lang w:val="it-IT" w:eastAsia="hr-HR"/>
              </w:rPr>
            </w:pPr>
            <w:r w:rsidRPr="001673B7">
              <w:rPr>
                <w:rFonts w:ascii="Arial" w:eastAsia="Times New Roman" w:hAnsi="Arial" w:cs="Arial"/>
                <w:sz w:val="18"/>
                <w:szCs w:val="18"/>
                <w:lang w:val="it-IT" w:eastAsia="hr-HR"/>
              </w:rPr>
              <w:t>Veća sigurnost u kolnom i pješačkom prometu te prevencija i sprečavanje mogućih budućih prometnih nezgoda</w:t>
            </w:r>
          </w:p>
        </w:tc>
      </w:tr>
      <w:tr w:rsidR="002C5FD1" w:rsidRPr="00545CC9" w:rsidTr="00656B3A">
        <w:trPr>
          <w:trHeight w:val="907"/>
        </w:trPr>
        <w:tc>
          <w:tcPr>
            <w:tcW w:w="1201" w:type="dxa"/>
            <w:gridSpan w:val="2"/>
            <w:vMerge/>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1673B7" w:rsidRDefault="002C5FD1" w:rsidP="00656B3A">
            <w:pPr>
              <w:spacing w:after="0" w:line="240" w:lineRule="auto"/>
              <w:jc w:val="center"/>
              <w:rPr>
                <w:rFonts w:ascii="Arial" w:eastAsia="Times New Roman" w:hAnsi="Arial" w:cs="Arial"/>
                <w:sz w:val="18"/>
                <w:szCs w:val="18"/>
                <w:lang w:eastAsia="hr-HR"/>
              </w:rPr>
            </w:pPr>
            <w:r w:rsidRPr="00031168">
              <w:rPr>
                <w:rFonts w:ascii="Arial" w:eastAsia="Times New Roman" w:hAnsi="Arial" w:cs="Arial"/>
                <w:sz w:val="18"/>
                <w:szCs w:val="18"/>
                <w:lang w:val="en-GB" w:eastAsia="hr-HR"/>
              </w:rPr>
              <w:t>P3002/K300044</w:t>
            </w: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1673B7" w:rsidRDefault="002C5FD1" w:rsidP="00656B3A">
            <w:pPr>
              <w:spacing w:after="0" w:line="240" w:lineRule="auto"/>
              <w:rPr>
                <w:rFonts w:ascii="Arial" w:eastAsia="Times New Roman" w:hAnsi="Arial" w:cs="Arial"/>
                <w:sz w:val="18"/>
                <w:szCs w:val="18"/>
                <w:lang w:eastAsia="hr-HR"/>
              </w:rPr>
            </w:pPr>
            <w:r w:rsidRPr="001673B7">
              <w:rPr>
                <w:rFonts w:ascii="Arial" w:eastAsia="Times New Roman" w:hAnsi="Arial" w:cs="Arial"/>
                <w:sz w:val="18"/>
                <w:szCs w:val="18"/>
                <w:lang w:val="it-IT" w:eastAsia="hr-HR"/>
              </w:rPr>
              <w:t>Opremanje zone urbanih vila na lokaciji uz Istarsku ulicu u Labinu</w:t>
            </w:r>
            <w:r>
              <w:rPr>
                <w:rFonts w:ascii="Arial" w:eastAsia="Times New Roman" w:hAnsi="Arial" w:cs="Arial"/>
                <w:sz w:val="18"/>
                <w:szCs w:val="18"/>
                <w:lang w:val="it-IT" w:eastAsia="hr-HR"/>
              </w:rPr>
              <w:t xml:space="preserve"> - projekt</w:t>
            </w:r>
          </w:p>
        </w:tc>
        <w:tc>
          <w:tcPr>
            <w:tcW w:w="12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5FD1" w:rsidRPr="001673B7" w:rsidRDefault="002C5FD1" w:rsidP="00656B3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100.000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2C5FD1" w:rsidRPr="001673B7" w:rsidRDefault="002C5FD1" w:rsidP="00656B3A">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100.000</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2C5FD1" w:rsidRPr="001673B7" w:rsidRDefault="002C5FD1" w:rsidP="00656B3A">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2C5FD1" w:rsidRPr="001673B7" w:rsidRDefault="002C5FD1" w:rsidP="00656B3A">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2C5FD1" w:rsidRPr="001673B7" w:rsidRDefault="002C5FD1" w:rsidP="00656B3A">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1200" w:type="dxa"/>
            <w:gridSpan w:val="3"/>
            <w:tcBorders>
              <w:top w:val="single" w:sz="4" w:space="0" w:color="auto"/>
              <w:left w:val="single" w:sz="4" w:space="0" w:color="auto"/>
              <w:bottom w:val="single" w:sz="4" w:space="0" w:color="auto"/>
              <w:right w:val="single" w:sz="4" w:space="0" w:color="auto"/>
            </w:tcBorders>
          </w:tcPr>
          <w:p w:rsidR="002C5FD1" w:rsidRPr="001673B7" w:rsidRDefault="002C5FD1" w:rsidP="00656B3A">
            <w:pPr>
              <w:spacing w:after="0" w:line="240" w:lineRule="auto"/>
              <w:rPr>
                <w:rFonts w:ascii="Arial" w:eastAsia="Times New Roman" w:hAnsi="Arial" w:cs="Arial"/>
                <w:sz w:val="18"/>
                <w:szCs w:val="18"/>
                <w:lang w:val="en-GB" w:eastAsia="hr-HR"/>
              </w:rPr>
            </w:pPr>
            <w:r>
              <w:rPr>
                <w:rFonts w:ascii="Arial" w:eastAsia="Times New Roman" w:hAnsi="Arial" w:cs="Arial"/>
                <w:sz w:val="18"/>
                <w:szCs w:val="18"/>
                <w:lang w:val="en-GB" w:eastAsia="hr-HR"/>
              </w:rPr>
              <w:t>Izrađen projektni zadatak</w:t>
            </w:r>
          </w:p>
        </w:tc>
        <w:tc>
          <w:tcPr>
            <w:tcW w:w="1200" w:type="dxa"/>
            <w:gridSpan w:val="3"/>
            <w:tcBorders>
              <w:top w:val="single" w:sz="4" w:space="0" w:color="auto"/>
              <w:left w:val="single" w:sz="4" w:space="0" w:color="auto"/>
              <w:bottom w:val="single" w:sz="4" w:space="0" w:color="auto"/>
              <w:right w:val="single" w:sz="4" w:space="0" w:color="auto"/>
            </w:tcBorders>
          </w:tcPr>
          <w:p w:rsidR="002C5FD1" w:rsidRPr="001673B7" w:rsidRDefault="002C5FD1" w:rsidP="00656B3A">
            <w:pPr>
              <w:spacing w:after="0" w:line="240" w:lineRule="auto"/>
              <w:rPr>
                <w:rFonts w:ascii="Arial" w:eastAsia="Times New Roman" w:hAnsi="Arial" w:cs="Arial"/>
                <w:sz w:val="18"/>
                <w:szCs w:val="18"/>
                <w:lang w:val="en-GB" w:eastAsia="hr-HR"/>
              </w:rPr>
            </w:pPr>
            <w:r w:rsidRPr="001673B7">
              <w:rPr>
                <w:rFonts w:ascii="Arial" w:eastAsia="Times New Roman" w:hAnsi="Arial" w:cs="Arial"/>
                <w:sz w:val="18"/>
                <w:szCs w:val="18"/>
                <w:lang w:val="en-GB" w:eastAsia="hr-HR"/>
              </w:rPr>
              <w:t>Dino Šumberac</w:t>
            </w:r>
          </w:p>
        </w:tc>
        <w:tc>
          <w:tcPr>
            <w:tcW w:w="1650" w:type="dxa"/>
            <w:gridSpan w:val="2"/>
            <w:tcBorders>
              <w:top w:val="single" w:sz="4" w:space="0" w:color="auto"/>
              <w:left w:val="single" w:sz="4" w:space="0" w:color="auto"/>
              <w:bottom w:val="single" w:sz="4" w:space="0" w:color="auto"/>
              <w:right w:val="single" w:sz="4" w:space="0" w:color="auto"/>
            </w:tcBorders>
          </w:tcPr>
          <w:p w:rsidR="002C5FD1" w:rsidRPr="001673B7" w:rsidRDefault="002C5FD1" w:rsidP="00656B3A">
            <w:pPr>
              <w:spacing w:after="0" w:line="240" w:lineRule="auto"/>
              <w:rPr>
                <w:rFonts w:ascii="Arial" w:eastAsia="Times New Roman" w:hAnsi="Arial" w:cs="Arial"/>
                <w:sz w:val="18"/>
                <w:szCs w:val="18"/>
                <w:lang w:val="it-IT" w:eastAsia="hr-HR"/>
              </w:rPr>
            </w:pPr>
            <w:r w:rsidRPr="001673B7">
              <w:rPr>
                <w:rFonts w:ascii="Arial" w:eastAsia="Times New Roman" w:hAnsi="Arial" w:cs="Arial"/>
                <w:sz w:val="18"/>
                <w:szCs w:val="18"/>
                <w:lang w:val="it-IT" w:eastAsia="hr-HR"/>
              </w:rPr>
              <w:t>Izrađen glavni projekt i ishođena građevinska dozvola</w:t>
            </w:r>
          </w:p>
        </w:tc>
        <w:tc>
          <w:tcPr>
            <w:tcW w:w="1051" w:type="dxa"/>
            <w:gridSpan w:val="3"/>
            <w:tcBorders>
              <w:top w:val="single" w:sz="4" w:space="0" w:color="auto"/>
              <w:left w:val="single" w:sz="4" w:space="0" w:color="auto"/>
              <w:bottom w:val="single" w:sz="4" w:space="0" w:color="auto"/>
              <w:right w:val="single" w:sz="4" w:space="0" w:color="auto"/>
            </w:tcBorders>
          </w:tcPr>
          <w:p w:rsidR="002C5FD1" w:rsidRPr="001673B7" w:rsidRDefault="002C5FD1" w:rsidP="00656B3A">
            <w:pPr>
              <w:spacing w:after="0" w:line="240" w:lineRule="auto"/>
              <w:rPr>
                <w:rFonts w:ascii="Arial" w:eastAsia="Times New Roman" w:hAnsi="Arial" w:cs="Arial"/>
                <w:sz w:val="18"/>
                <w:szCs w:val="18"/>
                <w:lang w:val="it-IT" w:eastAsia="hr-HR"/>
              </w:rPr>
            </w:pPr>
            <w:r w:rsidRPr="001673B7">
              <w:rPr>
                <w:rFonts w:ascii="Arial" w:eastAsia="Times New Roman" w:hAnsi="Arial" w:cs="Arial"/>
                <w:sz w:val="18"/>
                <w:szCs w:val="18"/>
                <w:lang w:val="it-IT" w:eastAsia="hr-HR"/>
              </w:rPr>
              <w:t>Vlasnici novih stanova koji će se graditi u toj zoni</w:t>
            </w:r>
          </w:p>
        </w:tc>
        <w:tc>
          <w:tcPr>
            <w:tcW w:w="1081" w:type="dxa"/>
            <w:gridSpan w:val="2"/>
            <w:tcBorders>
              <w:top w:val="single" w:sz="4" w:space="0" w:color="auto"/>
              <w:left w:val="single" w:sz="4" w:space="0" w:color="auto"/>
              <w:bottom w:val="single" w:sz="4" w:space="0" w:color="auto"/>
              <w:right w:val="single" w:sz="4" w:space="0" w:color="auto"/>
            </w:tcBorders>
          </w:tcPr>
          <w:p w:rsidR="002C5FD1" w:rsidRPr="001673B7" w:rsidRDefault="002C5FD1" w:rsidP="00656B3A">
            <w:pPr>
              <w:spacing w:after="0" w:line="240" w:lineRule="auto"/>
              <w:rPr>
                <w:rFonts w:ascii="Arial" w:eastAsia="Times New Roman" w:hAnsi="Arial" w:cs="Arial"/>
                <w:sz w:val="18"/>
                <w:szCs w:val="18"/>
                <w:lang w:val="it-IT" w:eastAsia="hr-HR"/>
              </w:rPr>
            </w:pPr>
            <w:r w:rsidRPr="001673B7">
              <w:rPr>
                <w:rFonts w:ascii="Arial" w:eastAsia="Times New Roman" w:hAnsi="Arial" w:cs="Arial"/>
                <w:sz w:val="18"/>
                <w:szCs w:val="18"/>
                <w:lang w:val="it-IT" w:eastAsia="hr-HR"/>
              </w:rPr>
              <w:t>Izgradnja novih stambenih građevina u  zoni sa kvalitetnim stanovima</w:t>
            </w:r>
          </w:p>
        </w:tc>
      </w:tr>
      <w:tr w:rsidR="002C5FD1" w:rsidRPr="00545CC9" w:rsidTr="00656B3A">
        <w:trPr>
          <w:trHeight w:val="907"/>
        </w:trPr>
        <w:tc>
          <w:tcPr>
            <w:tcW w:w="1201" w:type="dxa"/>
            <w:gridSpan w:val="2"/>
            <w:vMerge/>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4E200A" w:rsidRDefault="002C5FD1" w:rsidP="00656B3A">
            <w:pPr>
              <w:spacing w:after="0" w:line="240" w:lineRule="auto"/>
              <w:jc w:val="center"/>
              <w:rPr>
                <w:rFonts w:ascii="Arial" w:eastAsia="Times New Roman" w:hAnsi="Arial" w:cs="Arial"/>
                <w:color w:val="FF0000"/>
                <w:sz w:val="18"/>
                <w:szCs w:val="18"/>
                <w:lang w:val="en-GB" w:eastAsia="hr-HR"/>
              </w:rPr>
            </w:pPr>
            <w:r w:rsidRPr="00031168">
              <w:rPr>
                <w:rFonts w:ascii="Arial" w:eastAsia="Times New Roman" w:hAnsi="Arial" w:cs="Arial"/>
                <w:sz w:val="18"/>
                <w:szCs w:val="18"/>
                <w:lang w:val="en-GB" w:eastAsia="hr-HR"/>
              </w:rPr>
              <w:t>P3002/K300045</w:t>
            </w: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1673B7" w:rsidRDefault="002C5FD1" w:rsidP="00656B3A">
            <w:pPr>
              <w:spacing w:after="0" w:line="240" w:lineRule="auto"/>
              <w:rPr>
                <w:rFonts w:ascii="Arial" w:eastAsia="Times New Roman" w:hAnsi="Arial" w:cs="Arial"/>
                <w:sz w:val="18"/>
                <w:szCs w:val="18"/>
                <w:lang w:val="it-IT" w:eastAsia="hr-HR"/>
              </w:rPr>
            </w:pPr>
            <w:r w:rsidRPr="006D00A1">
              <w:rPr>
                <w:rFonts w:ascii="Arial" w:eastAsia="Times New Roman" w:hAnsi="Arial" w:cs="Arial"/>
                <w:sz w:val="18"/>
                <w:szCs w:val="18"/>
                <w:lang w:val="it-IT" w:eastAsia="hr-HR"/>
              </w:rPr>
              <w:t>Nerazvrstana cesta u Rapcu (k.č.1779/4, k.č. 1770/5 i k.č. 1778/6 sve k.o. Ripenda) - spoj na NC 16</w:t>
            </w:r>
          </w:p>
        </w:tc>
        <w:tc>
          <w:tcPr>
            <w:tcW w:w="12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5FD1" w:rsidRDefault="002C5FD1" w:rsidP="00656B3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705.000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2C5FD1" w:rsidRDefault="002C5FD1" w:rsidP="00656B3A">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705.000</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2C5FD1" w:rsidRDefault="002C5FD1" w:rsidP="00656B3A">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2C5FD1" w:rsidRDefault="002C5FD1" w:rsidP="00656B3A">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2C5FD1" w:rsidRDefault="002C5FD1" w:rsidP="00656B3A">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1200" w:type="dxa"/>
            <w:gridSpan w:val="3"/>
            <w:tcBorders>
              <w:top w:val="single" w:sz="4" w:space="0" w:color="auto"/>
              <w:left w:val="single" w:sz="4" w:space="0" w:color="auto"/>
              <w:bottom w:val="single" w:sz="4" w:space="0" w:color="auto"/>
              <w:right w:val="single" w:sz="4" w:space="0" w:color="auto"/>
            </w:tcBorders>
          </w:tcPr>
          <w:p w:rsidR="002C5FD1" w:rsidRDefault="002C5FD1" w:rsidP="00656B3A">
            <w:pPr>
              <w:spacing w:after="0" w:line="240" w:lineRule="auto"/>
              <w:rPr>
                <w:rFonts w:ascii="Arial" w:eastAsia="Times New Roman" w:hAnsi="Arial" w:cs="Arial"/>
                <w:sz w:val="18"/>
                <w:szCs w:val="18"/>
                <w:lang w:val="en-GB" w:eastAsia="hr-HR"/>
              </w:rPr>
            </w:pPr>
            <w:r>
              <w:rPr>
                <w:rFonts w:ascii="Arial" w:eastAsia="Times New Roman" w:hAnsi="Arial" w:cs="Arial"/>
                <w:sz w:val="18"/>
                <w:szCs w:val="18"/>
                <w:lang w:val="en-GB" w:eastAsia="hr-HR"/>
              </w:rPr>
              <w:t>Izrađen projektni zadatak</w:t>
            </w:r>
          </w:p>
        </w:tc>
        <w:tc>
          <w:tcPr>
            <w:tcW w:w="1200" w:type="dxa"/>
            <w:gridSpan w:val="3"/>
            <w:tcBorders>
              <w:top w:val="single" w:sz="4" w:space="0" w:color="auto"/>
              <w:left w:val="single" w:sz="4" w:space="0" w:color="auto"/>
              <w:bottom w:val="single" w:sz="4" w:space="0" w:color="auto"/>
              <w:right w:val="single" w:sz="4" w:space="0" w:color="auto"/>
            </w:tcBorders>
          </w:tcPr>
          <w:p w:rsidR="002C5FD1" w:rsidRPr="001673B7" w:rsidRDefault="002C5FD1" w:rsidP="00656B3A">
            <w:pPr>
              <w:spacing w:after="0" w:line="240" w:lineRule="auto"/>
              <w:rPr>
                <w:rFonts w:ascii="Arial" w:eastAsia="Times New Roman" w:hAnsi="Arial" w:cs="Arial"/>
                <w:sz w:val="18"/>
                <w:szCs w:val="18"/>
                <w:lang w:val="en-GB" w:eastAsia="hr-HR"/>
              </w:rPr>
            </w:pPr>
            <w:r w:rsidRPr="001673B7">
              <w:rPr>
                <w:rFonts w:ascii="Arial" w:eastAsia="Times New Roman" w:hAnsi="Arial" w:cs="Arial"/>
                <w:sz w:val="18"/>
                <w:szCs w:val="18"/>
                <w:lang w:val="en-GB" w:eastAsia="hr-HR"/>
              </w:rPr>
              <w:t>Dino Šumberac</w:t>
            </w:r>
          </w:p>
        </w:tc>
        <w:tc>
          <w:tcPr>
            <w:tcW w:w="1650" w:type="dxa"/>
            <w:gridSpan w:val="2"/>
            <w:tcBorders>
              <w:top w:val="single" w:sz="4" w:space="0" w:color="auto"/>
              <w:left w:val="single" w:sz="4" w:space="0" w:color="auto"/>
              <w:bottom w:val="single" w:sz="4" w:space="0" w:color="auto"/>
              <w:right w:val="single" w:sz="4" w:space="0" w:color="auto"/>
            </w:tcBorders>
          </w:tcPr>
          <w:p w:rsidR="002C5FD1" w:rsidRPr="001673B7" w:rsidRDefault="002C5FD1" w:rsidP="00656B3A">
            <w:pPr>
              <w:spacing w:after="0" w:line="240" w:lineRule="auto"/>
              <w:rPr>
                <w:rFonts w:ascii="Arial" w:eastAsia="Times New Roman" w:hAnsi="Arial" w:cs="Arial"/>
                <w:sz w:val="18"/>
                <w:szCs w:val="18"/>
                <w:lang w:val="it-IT" w:eastAsia="hr-HR"/>
              </w:rPr>
            </w:pPr>
            <w:r w:rsidRPr="001673B7">
              <w:rPr>
                <w:rFonts w:ascii="Arial" w:eastAsia="Times New Roman" w:hAnsi="Arial" w:cs="Arial"/>
                <w:sz w:val="18"/>
                <w:szCs w:val="18"/>
                <w:lang w:val="it-IT" w:eastAsia="hr-HR"/>
              </w:rPr>
              <w:t>Izrađen glavni projekt i ishođena građevinska dozvola</w:t>
            </w:r>
          </w:p>
        </w:tc>
        <w:tc>
          <w:tcPr>
            <w:tcW w:w="1051" w:type="dxa"/>
            <w:gridSpan w:val="3"/>
            <w:tcBorders>
              <w:top w:val="single" w:sz="4" w:space="0" w:color="auto"/>
              <w:left w:val="single" w:sz="4" w:space="0" w:color="auto"/>
              <w:bottom w:val="single" w:sz="4" w:space="0" w:color="auto"/>
              <w:right w:val="single" w:sz="4" w:space="0" w:color="auto"/>
            </w:tcBorders>
          </w:tcPr>
          <w:p w:rsidR="002C5FD1" w:rsidRPr="001673B7" w:rsidRDefault="002C5FD1" w:rsidP="00656B3A">
            <w:pPr>
              <w:spacing w:after="0" w:line="240" w:lineRule="auto"/>
              <w:rPr>
                <w:rFonts w:ascii="Arial" w:eastAsia="Times New Roman" w:hAnsi="Arial" w:cs="Arial"/>
                <w:sz w:val="18"/>
                <w:szCs w:val="18"/>
                <w:lang w:val="it-IT" w:eastAsia="hr-HR"/>
              </w:rPr>
            </w:pPr>
            <w:r w:rsidRPr="001673B7">
              <w:rPr>
                <w:rFonts w:ascii="Arial" w:eastAsia="Times New Roman" w:hAnsi="Arial" w:cs="Arial"/>
                <w:sz w:val="18"/>
                <w:szCs w:val="18"/>
                <w:lang w:val="it-IT" w:eastAsia="hr-HR"/>
              </w:rPr>
              <w:t>Vlasnici novih stanova koji će se graditi u toj zoni</w:t>
            </w:r>
          </w:p>
        </w:tc>
        <w:tc>
          <w:tcPr>
            <w:tcW w:w="1081" w:type="dxa"/>
            <w:gridSpan w:val="2"/>
            <w:tcBorders>
              <w:top w:val="single" w:sz="4" w:space="0" w:color="auto"/>
              <w:left w:val="single" w:sz="4" w:space="0" w:color="auto"/>
              <w:bottom w:val="single" w:sz="4" w:space="0" w:color="auto"/>
              <w:right w:val="single" w:sz="4" w:space="0" w:color="auto"/>
            </w:tcBorders>
          </w:tcPr>
          <w:p w:rsidR="002C5FD1" w:rsidRPr="001673B7" w:rsidRDefault="002C5FD1" w:rsidP="00656B3A">
            <w:pPr>
              <w:spacing w:after="0" w:line="240" w:lineRule="auto"/>
              <w:rPr>
                <w:rFonts w:ascii="Arial" w:eastAsia="Times New Roman" w:hAnsi="Arial" w:cs="Arial"/>
                <w:sz w:val="18"/>
                <w:szCs w:val="18"/>
                <w:lang w:val="it-IT" w:eastAsia="hr-HR"/>
              </w:rPr>
            </w:pPr>
            <w:r w:rsidRPr="001673B7">
              <w:rPr>
                <w:rFonts w:ascii="Arial" w:eastAsia="Times New Roman" w:hAnsi="Arial" w:cs="Arial"/>
                <w:sz w:val="18"/>
                <w:szCs w:val="18"/>
                <w:lang w:val="it-IT" w:eastAsia="hr-HR"/>
              </w:rPr>
              <w:t>Izgradnja novih stambenih građevina u  zoni sa kvalitetnim stanovima</w:t>
            </w:r>
          </w:p>
        </w:tc>
      </w:tr>
      <w:tr w:rsidR="002C5FD1" w:rsidRPr="00545CC9" w:rsidTr="00656B3A">
        <w:trPr>
          <w:trHeight w:val="907"/>
        </w:trPr>
        <w:tc>
          <w:tcPr>
            <w:tcW w:w="1201" w:type="dxa"/>
            <w:gridSpan w:val="2"/>
            <w:vMerge/>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4E200A" w:rsidRDefault="002C5FD1" w:rsidP="00656B3A">
            <w:pPr>
              <w:spacing w:after="0" w:line="240" w:lineRule="auto"/>
              <w:jc w:val="center"/>
              <w:rPr>
                <w:rFonts w:ascii="Arial" w:eastAsia="Times New Roman" w:hAnsi="Arial" w:cs="Arial"/>
                <w:color w:val="FF0000"/>
                <w:sz w:val="18"/>
                <w:szCs w:val="18"/>
                <w:lang w:val="en-GB" w:eastAsia="hr-HR"/>
              </w:rPr>
            </w:pPr>
            <w:r w:rsidRPr="00031168">
              <w:rPr>
                <w:rFonts w:ascii="Arial" w:eastAsia="Times New Roman" w:hAnsi="Arial" w:cs="Arial"/>
                <w:sz w:val="18"/>
                <w:szCs w:val="18"/>
                <w:lang w:val="en-GB" w:eastAsia="hr-HR"/>
              </w:rPr>
              <w:t>P3002/K300046</w:t>
            </w: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6D00A1" w:rsidRDefault="002C5FD1" w:rsidP="00656B3A">
            <w:pPr>
              <w:spacing w:after="0" w:line="240" w:lineRule="auto"/>
              <w:rPr>
                <w:rFonts w:ascii="Arial" w:eastAsia="Times New Roman" w:hAnsi="Arial" w:cs="Arial"/>
                <w:sz w:val="18"/>
                <w:szCs w:val="18"/>
                <w:lang w:val="it-IT" w:eastAsia="hr-HR"/>
              </w:rPr>
            </w:pPr>
            <w:r w:rsidRPr="00A818FB">
              <w:rPr>
                <w:rFonts w:ascii="Arial" w:eastAsia="Times New Roman" w:hAnsi="Arial" w:cs="Arial"/>
                <w:sz w:val="18"/>
                <w:szCs w:val="18"/>
                <w:lang w:val="it-IT" w:eastAsia="hr-HR"/>
              </w:rPr>
              <w:t>Nerazvrstana cesta u Vinežu (k.č.1634/5 k.o. Novi Labin i dr.) - spoj na LC 50146</w:t>
            </w:r>
          </w:p>
        </w:tc>
        <w:tc>
          <w:tcPr>
            <w:tcW w:w="12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5FD1" w:rsidRDefault="002C5FD1" w:rsidP="00656B3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110.000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2C5FD1" w:rsidRDefault="002C5FD1" w:rsidP="00656B3A">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110.000</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2C5FD1" w:rsidRDefault="002C5FD1" w:rsidP="00656B3A">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2C5FD1" w:rsidRDefault="002C5FD1" w:rsidP="00656B3A">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2C5FD1" w:rsidRDefault="002C5FD1" w:rsidP="00656B3A">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1200" w:type="dxa"/>
            <w:gridSpan w:val="3"/>
            <w:tcBorders>
              <w:top w:val="single" w:sz="4" w:space="0" w:color="auto"/>
              <w:left w:val="single" w:sz="4" w:space="0" w:color="auto"/>
              <w:bottom w:val="single" w:sz="4" w:space="0" w:color="auto"/>
              <w:right w:val="single" w:sz="4" w:space="0" w:color="auto"/>
            </w:tcBorders>
          </w:tcPr>
          <w:p w:rsidR="002C5FD1" w:rsidRDefault="002C5FD1" w:rsidP="00656B3A">
            <w:pPr>
              <w:spacing w:after="0" w:line="240" w:lineRule="auto"/>
              <w:rPr>
                <w:rFonts w:ascii="Arial" w:eastAsia="Times New Roman" w:hAnsi="Arial" w:cs="Arial"/>
                <w:sz w:val="18"/>
                <w:szCs w:val="18"/>
                <w:lang w:val="en-GB" w:eastAsia="hr-HR"/>
              </w:rPr>
            </w:pPr>
            <w:r>
              <w:rPr>
                <w:rFonts w:ascii="Arial" w:eastAsia="Times New Roman" w:hAnsi="Arial" w:cs="Arial"/>
                <w:sz w:val="18"/>
                <w:szCs w:val="18"/>
                <w:lang w:val="en-GB" w:eastAsia="hr-HR"/>
              </w:rPr>
              <w:t>Izrađen glavni projekt i ishođena graševinska dozvola</w:t>
            </w:r>
          </w:p>
        </w:tc>
        <w:tc>
          <w:tcPr>
            <w:tcW w:w="1200" w:type="dxa"/>
            <w:gridSpan w:val="3"/>
            <w:tcBorders>
              <w:top w:val="single" w:sz="4" w:space="0" w:color="auto"/>
              <w:left w:val="single" w:sz="4" w:space="0" w:color="auto"/>
              <w:bottom w:val="single" w:sz="4" w:space="0" w:color="auto"/>
              <w:right w:val="single" w:sz="4" w:space="0" w:color="auto"/>
            </w:tcBorders>
          </w:tcPr>
          <w:p w:rsidR="002C5FD1" w:rsidRPr="001673B7" w:rsidRDefault="002C5FD1" w:rsidP="00656B3A">
            <w:pPr>
              <w:spacing w:after="0" w:line="240" w:lineRule="auto"/>
              <w:rPr>
                <w:rFonts w:ascii="Arial" w:eastAsia="Times New Roman" w:hAnsi="Arial" w:cs="Arial"/>
                <w:sz w:val="18"/>
                <w:szCs w:val="18"/>
                <w:lang w:val="en-GB" w:eastAsia="hr-HR"/>
              </w:rPr>
            </w:pPr>
            <w:r w:rsidRPr="001673B7">
              <w:rPr>
                <w:rFonts w:ascii="Arial" w:eastAsia="Times New Roman" w:hAnsi="Arial" w:cs="Arial"/>
                <w:sz w:val="18"/>
                <w:szCs w:val="18"/>
                <w:lang w:val="en-GB" w:eastAsia="hr-HR"/>
              </w:rPr>
              <w:t>Dino Šumberac</w:t>
            </w:r>
          </w:p>
        </w:tc>
        <w:tc>
          <w:tcPr>
            <w:tcW w:w="1650" w:type="dxa"/>
            <w:gridSpan w:val="2"/>
            <w:tcBorders>
              <w:top w:val="single" w:sz="4" w:space="0" w:color="auto"/>
              <w:left w:val="single" w:sz="4" w:space="0" w:color="auto"/>
              <w:bottom w:val="single" w:sz="4" w:space="0" w:color="auto"/>
              <w:right w:val="single" w:sz="4" w:space="0" w:color="auto"/>
            </w:tcBorders>
          </w:tcPr>
          <w:p w:rsidR="002C5FD1" w:rsidRPr="001673B7" w:rsidRDefault="002C5FD1" w:rsidP="00656B3A">
            <w:pPr>
              <w:spacing w:after="0" w:line="240" w:lineRule="auto"/>
              <w:rPr>
                <w:rFonts w:ascii="Arial" w:eastAsia="Times New Roman" w:hAnsi="Arial" w:cs="Arial"/>
                <w:sz w:val="18"/>
                <w:szCs w:val="18"/>
                <w:lang w:val="it-IT" w:eastAsia="hr-HR"/>
              </w:rPr>
            </w:pPr>
            <w:r w:rsidRPr="001673B7">
              <w:rPr>
                <w:rFonts w:ascii="Arial" w:eastAsia="Times New Roman" w:hAnsi="Arial" w:cs="Arial"/>
                <w:sz w:val="18"/>
                <w:szCs w:val="18"/>
                <w:lang w:val="it-IT" w:eastAsia="hr-HR"/>
              </w:rPr>
              <w:t>Izrađen glavni projekt i ishođena građevinska dozvola</w:t>
            </w:r>
            <w:r>
              <w:rPr>
                <w:rFonts w:ascii="Arial" w:eastAsia="Times New Roman" w:hAnsi="Arial" w:cs="Arial"/>
                <w:sz w:val="18"/>
                <w:szCs w:val="18"/>
                <w:lang w:val="it-IT" w:eastAsia="hr-HR"/>
              </w:rPr>
              <w:t xml:space="preserve"> , izvođenje radova</w:t>
            </w:r>
          </w:p>
        </w:tc>
        <w:tc>
          <w:tcPr>
            <w:tcW w:w="1051" w:type="dxa"/>
            <w:gridSpan w:val="3"/>
            <w:tcBorders>
              <w:top w:val="single" w:sz="4" w:space="0" w:color="auto"/>
              <w:left w:val="single" w:sz="4" w:space="0" w:color="auto"/>
              <w:bottom w:val="single" w:sz="4" w:space="0" w:color="auto"/>
              <w:right w:val="single" w:sz="4" w:space="0" w:color="auto"/>
            </w:tcBorders>
          </w:tcPr>
          <w:p w:rsidR="002C5FD1" w:rsidRPr="001673B7" w:rsidRDefault="002C5FD1" w:rsidP="00656B3A">
            <w:pPr>
              <w:spacing w:after="0" w:line="240" w:lineRule="auto"/>
              <w:rPr>
                <w:rFonts w:ascii="Arial" w:eastAsia="Times New Roman" w:hAnsi="Arial" w:cs="Arial"/>
                <w:sz w:val="18"/>
                <w:szCs w:val="18"/>
                <w:lang w:val="it-IT" w:eastAsia="hr-HR"/>
              </w:rPr>
            </w:pPr>
            <w:r w:rsidRPr="001673B7">
              <w:rPr>
                <w:rFonts w:ascii="Arial" w:eastAsia="Times New Roman" w:hAnsi="Arial" w:cs="Arial"/>
                <w:sz w:val="18"/>
                <w:szCs w:val="18"/>
                <w:lang w:val="it-IT" w:eastAsia="hr-HR"/>
              </w:rPr>
              <w:t>Vlasnici novih stanova koji će se graditi u toj zoni</w:t>
            </w:r>
          </w:p>
        </w:tc>
        <w:tc>
          <w:tcPr>
            <w:tcW w:w="1081" w:type="dxa"/>
            <w:gridSpan w:val="2"/>
            <w:tcBorders>
              <w:top w:val="single" w:sz="4" w:space="0" w:color="auto"/>
              <w:left w:val="single" w:sz="4" w:space="0" w:color="auto"/>
              <w:bottom w:val="single" w:sz="4" w:space="0" w:color="auto"/>
              <w:right w:val="single" w:sz="4" w:space="0" w:color="auto"/>
            </w:tcBorders>
          </w:tcPr>
          <w:p w:rsidR="002C5FD1" w:rsidRPr="001673B7" w:rsidRDefault="002C5FD1" w:rsidP="00656B3A">
            <w:pPr>
              <w:spacing w:after="0" w:line="240" w:lineRule="auto"/>
              <w:rPr>
                <w:rFonts w:ascii="Arial" w:eastAsia="Times New Roman" w:hAnsi="Arial" w:cs="Arial"/>
                <w:sz w:val="18"/>
                <w:szCs w:val="18"/>
                <w:lang w:val="it-IT" w:eastAsia="hr-HR"/>
              </w:rPr>
            </w:pPr>
            <w:r w:rsidRPr="001673B7">
              <w:rPr>
                <w:rFonts w:ascii="Arial" w:eastAsia="Times New Roman" w:hAnsi="Arial" w:cs="Arial"/>
                <w:sz w:val="18"/>
                <w:szCs w:val="18"/>
                <w:lang w:val="it-IT" w:eastAsia="hr-HR"/>
              </w:rPr>
              <w:t>Izgradnja novih stambenih građevina u  zoni sa kvalitetnim stanovima</w:t>
            </w:r>
          </w:p>
        </w:tc>
      </w:tr>
      <w:tr w:rsidR="002C5FD1" w:rsidRPr="00545CC9" w:rsidTr="00656B3A">
        <w:trPr>
          <w:trHeight w:val="907"/>
        </w:trPr>
        <w:tc>
          <w:tcPr>
            <w:tcW w:w="1201" w:type="dxa"/>
            <w:gridSpan w:val="2"/>
            <w:vMerge/>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4E200A" w:rsidRDefault="002C5FD1" w:rsidP="00656B3A">
            <w:pPr>
              <w:spacing w:after="0" w:line="240" w:lineRule="auto"/>
              <w:jc w:val="center"/>
              <w:rPr>
                <w:rFonts w:ascii="Arial" w:eastAsia="Times New Roman" w:hAnsi="Arial" w:cs="Arial"/>
                <w:color w:val="FF0000"/>
                <w:sz w:val="18"/>
                <w:szCs w:val="18"/>
                <w:lang w:val="en-GB" w:eastAsia="hr-HR"/>
              </w:rPr>
            </w:pPr>
            <w:r w:rsidRPr="00031168">
              <w:rPr>
                <w:rFonts w:ascii="Arial" w:eastAsia="Times New Roman" w:hAnsi="Arial" w:cs="Arial"/>
                <w:sz w:val="18"/>
                <w:szCs w:val="18"/>
                <w:lang w:val="en-GB" w:eastAsia="hr-HR"/>
              </w:rPr>
              <w:t>P3002/K300047</w:t>
            </w: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6D00A1" w:rsidRDefault="002C5FD1" w:rsidP="00656B3A">
            <w:pPr>
              <w:spacing w:after="0" w:line="240" w:lineRule="auto"/>
              <w:rPr>
                <w:rFonts w:ascii="Arial" w:eastAsia="Times New Roman" w:hAnsi="Arial" w:cs="Arial"/>
                <w:sz w:val="18"/>
                <w:szCs w:val="18"/>
                <w:lang w:val="it-IT" w:eastAsia="hr-HR"/>
              </w:rPr>
            </w:pPr>
            <w:r w:rsidRPr="00A818FB">
              <w:rPr>
                <w:rFonts w:ascii="Arial" w:eastAsia="Times New Roman" w:hAnsi="Arial" w:cs="Arial"/>
                <w:sz w:val="18"/>
                <w:szCs w:val="18"/>
                <w:lang w:val="it-IT" w:eastAsia="hr-HR"/>
              </w:rPr>
              <w:t>Parkiralište "Gil - Rialto"</w:t>
            </w:r>
          </w:p>
        </w:tc>
        <w:tc>
          <w:tcPr>
            <w:tcW w:w="12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5FD1" w:rsidRDefault="002C5FD1" w:rsidP="00656B3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2C5FD1" w:rsidRDefault="002C5FD1" w:rsidP="00656B3A">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2C5FD1" w:rsidRDefault="002C5FD1" w:rsidP="00656B3A">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2C5FD1" w:rsidRDefault="002C5FD1" w:rsidP="00656B3A">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125.000</w:t>
            </w: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2C5FD1" w:rsidRDefault="002C5FD1" w:rsidP="00656B3A">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1200" w:type="dxa"/>
            <w:gridSpan w:val="3"/>
            <w:tcBorders>
              <w:top w:val="single" w:sz="4" w:space="0" w:color="auto"/>
              <w:left w:val="single" w:sz="4" w:space="0" w:color="auto"/>
              <w:bottom w:val="single" w:sz="4" w:space="0" w:color="auto"/>
              <w:right w:val="single" w:sz="4" w:space="0" w:color="auto"/>
            </w:tcBorders>
          </w:tcPr>
          <w:p w:rsidR="002C5FD1" w:rsidRDefault="002C5FD1" w:rsidP="00656B3A">
            <w:pPr>
              <w:spacing w:after="0" w:line="240" w:lineRule="auto"/>
              <w:rPr>
                <w:rFonts w:ascii="Arial" w:eastAsia="Times New Roman" w:hAnsi="Arial" w:cs="Arial"/>
                <w:sz w:val="18"/>
                <w:szCs w:val="18"/>
                <w:lang w:val="en-GB" w:eastAsia="hr-HR"/>
              </w:rPr>
            </w:pPr>
            <w:r>
              <w:rPr>
                <w:rFonts w:ascii="Arial" w:eastAsia="Times New Roman" w:hAnsi="Arial" w:cs="Arial"/>
                <w:sz w:val="18"/>
                <w:szCs w:val="18"/>
                <w:lang w:val="en-GB" w:eastAsia="hr-HR"/>
              </w:rPr>
              <w:t>Izrađeno idejno rješenje</w:t>
            </w:r>
          </w:p>
        </w:tc>
        <w:tc>
          <w:tcPr>
            <w:tcW w:w="1200" w:type="dxa"/>
            <w:gridSpan w:val="3"/>
            <w:tcBorders>
              <w:top w:val="single" w:sz="4" w:space="0" w:color="auto"/>
              <w:left w:val="single" w:sz="4" w:space="0" w:color="auto"/>
              <w:bottom w:val="single" w:sz="4" w:space="0" w:color="auto"/>
              <w:right w:val="single" w:sz="4" w:space="0" w:color="auto"/>
            </w:tcBorders>
          </w:tcPr>
          <w:p w:rsidR="002C5FD1" w:rsidRPr="001673B7" w:rsidRDefault="002C5FD1" w:rsidP="00656B3A">
            <w:pPr>
              <w:spacing w:after="0" w:line="240" w:lineRule="auto"/>
              <w:rPr>
                <w:rFonts w:ascii="Arial" w:eastAsia="Times New Roman" w:hAnsi="Arial" w:cs="Arial"/>
                <w:sz w:val="18"/>
                <w:szCs w:val="18"/>
                <w:lang w:val="en-GB" w:eastAsia="hr-HR"/>
              </w:rPr>
            </w:pPr>
            <w:r w:rsidRPr="001673B7">
              <w:rPr>
                <w:rFonts w:ascii="Arial" w:eastAsia="Times New Roman" w:hAnsi="Arial" w:cs="Arial"/>
                <w:sz w:val="18"/>
                <w:szCs w:val="18"/>
                <w:lang w:val="en-GB" w:eastAsia="hr-HR"/>
              </w:rPr>
              <w:t>Dino Šumberac</w:t>
            </w:r>
          </w:p>
        </w:tc>
        <w:tc>
          <w:tcPr>
            <w:tcW w:w="1650" w:type="dxa"/>
            <w:gridSpan w:val="2"/>
            <w:tcBorders>
              <w:top w:val="single" w:sz="4" w:space="0" w:color="auto"/>
              <w:left w:val="single" w:sz="4" w:space="0" w:color="auto"/>
              <w:bottom w:val="single" w:sz="4" w:space="0" w:color="auto"/>
              <w:right w:val="single" w:sz="4" w:space="0" w:color="auto"/>
            </w:tcBorders>
          </w:tcPr>
          <w:p w:rsidR="002C5FD1" w:rsidRPr="001673B7" w:rsidRDefault="002C5FD1" w:rsidP="00656B3A">
            <w:pPr>
              <w:spacing w:after="0" w:line="240" w:lineRule="auto"/>
              <w:rPr>
                <w:rFonts w:ascii="Arial" w:eastAsia="Times New Roman" w:hAnsi="Arial" w:cs="Arial"/>
                <w:sz w:val="18"/>
                <w:szCs w:val="18"/>
                <w:lang w:val="it-IT" w:eastAsia="hr-HR"/>
              </w:rPr>
            </w:pPr>
            <w:r w:rsidRPr="001673B7">
              <w:rPr>
                <w:rFonts w:ascii="Arial" w:eastAsia="Times New Roman" w:hAnsi="Arial" w:cs="Arial"/>
                <w:sz w:val="18"/>
                <w:szCs w:val="18"/>
                <w:lang w:val="it-IT" w:eastAsia="hr-HR"/>
              </w:rPr>
              <w:t>Izrađen glavni projekt i ishođena građevinska dozvola</w:t>
            </w:r>
            <w:r>
              <w:rPr>
                <w:rFonts w:ascii="Arial" w:eastAsia="Times New Roman" w:hAnsi="Arial" w:cs="Arial"/>
                <w:sz w:val="18"/>
                <w:szCs w:val="18"/>
                <w:lang w:val="it-IT" w:eastAsia="hr-HR"/>
              </w:rPr>
              <w:t xml:space="preserve"> , izvođenje radova</w:t>
            </w:r>
          </w:p>
        </w:tc>
        <w:tc>
          <w:tcPr>
            <w:tcW w:w="1051" w:type="dxa"/>
            <w:gridSpan w:val="3"/>
            <w:tcBorders>
              <w:top w:val="single" w:sz="4" w:space="0" w:color="auto"/>
              <w:left w:val="single" w:sz="4" w:space="0" w:color="auto"/>
              <w:bottom w:val="single" w:sz="4" w:space="0" w:color="auto"/>
              <w:right w:val="single" w:sz="4" w:space="0" w:color="auto"/>
            </w:tcBorders>
          </w:tcPr>
          <w:p w:rsidR="002C5FD1" w:rsidRPr="001673B7" w:rsidRDefault="002C5FD1" w:rsidP="00656B3A">
            <w:pPr>
              <w:spacing w:after="0" w:line="240" w:lineRule="auto"/>
              <w:rPr>
                <w:rFonts w:ascii="Arial" w:eastAsia="Times New Roman" w:hAnsi="Arial" w:cs="Arial"/>
                <w:sz w:val="18"/>
                <w:szCs w:val="18"/>
                <w:lang w:val="it-IT" w:eastAsia="hr-HR"/>
              </w:rPr>
            </w:pPr>
            <w:r>
              <w:rPr>
                <w:rFonts w:ascii="Arial" w:eastAsia="Times New Roman" w:hAnsi="Arial" w:cs="Arial"/>
                <w:sz w:val="18"/>
                <w:szCs w:val="18"/>
                <w:lang w:val="it-IT" w:eastAsia="hr-HR"/>
              </w:rPr>
              <w:t>Svi posjetitelji starogradske jezgre</w:t>
            </w:r>
          </w:p>
        </w:tc>
        <w:tc>
          <w:tcPr>
            <w:tcW w:w="1081" w:type="dxa"/>
            <w:gridSpan w:val="2"/>
            <w:tcBorders>
              <w:top w:val="single" w:sz="4" w:space="0" w:color="auto"/>
              <w:left w:val="single" w:sz="4" w:space="0" w:color="auto"/>
              <w:bottom w:val="single" w:sz="4" w:space="0" w:color="auto"/>
              <w:right w:val="single" w:sz="4" w:space="0" w:color="auto"/>
            </w:tcBorders>
          </w:tcPr>
          <w:p w:rsidR="002C5FD1" w:rsidRPr="001673B7" w:rsidRDefault="002C5FD1" w:rsidP="00656B3A">
            <w:pPr>
              <w:spacing w:after="0" w:line="240" w:lineRule="auto"/>
              <w:rPr>
                <w:rFonts w:ascii="Arial" w:eastAsia="Times New Roman" w:hAnsi="Arial" w:cs="Arial"/>
                <w:sz w:val="18"/>
                <w:szCs w:val="18"/>
                <w:lang w:val="it-IT" w:eastAsia="hr-HR"/>
              </w:rPr>
            </w:pPr>
            <w:r>
              <w:rPr>
                <w:rFonts w:ascii="Arial" w:eastAsia="Times New Roman" w:hAnsi="Arial" w:cs="Arial"/>
                <w:sz w:val="18"/>
                <w:szCs w:val="18"/>
                <w:lang w:val="it-IT" w:eastAsia="hr-HR"/>
              </w:rPr>
              <w:t>Povećan broj parkirališnih mjesta i stvaranje reda u mirujućem prometu  posebno tijekom turističke sezone</w:t>
            </w:r>
          </w:p>
        </w:tc>
      </w:tr>
      <w:tr w:rsidR="002C5FD1" w:rsidRPr="00545CC9" w:rsidTr="00656B3A">
        <w:trPr>
          <w:trHeight w:val="907"/>
        </w:trPr>
        <w:tc>
          <w:tcPr>
            <w:tcW w:w="1201" w:type="dxa"/>
            <w:gridSpan w:val="2"/>
            <w:vMerge/>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C5FD1" w:rsidRPr="0074189B" w:rsidRDefault="002C5FD1" w:rsidP="00656B3A">
            <w:pPr>
              <w:spacing w:after="0" w:line="240" w:lineRule="auto"/>
              <w:jc w:val="center"/>
              <w:rPr>
                <w:rFonts w:ascii="Arial" w:eastAsia="Times New Roman" w:hAnsi="Arial" w:cs="Arial"/>
                <w:sz w:val="18"/>
                <w:szCs w:val="18"/>
                <w:lang w:val="en-GB" w:eastAsia="hr-HR"/>
              </w:rPr>
            </w:pPr>
            <w:r w:rsidRPr="0074189B">
              <w:rPr>
                <w:rFonts w:ascii="Arial" w:eastAsia="Times New Roman" w:hAnsi="Arial" w:cs="Arial"/>
                <w:sz w:val="18"/>
                <w:szCs w:val="18"/>
                <w:lang w:val="en-GB" w:eastAsia="hr-HR"/>
              </w:rPr>
              <w:t>P30</w:t>
            </w:r>
            <w:r w:rsidRPr="003E5899">
              <w:rPr>
                <w:rFonts w:ascii="Arial" w:eastAsia="Times New Roman" w:hAnsi="Arial" w:cs="Arial"/>
                <w:sz w:val="18"/>
                <w:szCs w:val="18"/>
                <w:shd w:val="clear" w:color="auto" w:fill="FFFFFF" w:themeFill="background1"/>
                <w:lang w:val="en-GB" w:eastAsia="hr-HR"/>
              </w:rPr>
              <w:t>0</w:t>
            </w:r>
            <w:r w:rsidRPr="0074189B">
              <w:rPr>
                <w:rFonts w:ascii="Arial" w:eastAsia="Times New Roman" w:hAnsi="Arial" w:cs="Arial"/>
                <w:sz w:val="18"/>
                <w:szCs w:val="18"/>
                <w:lang w:val="en-GB" w:eastAsia="hr-HR"/>
              </w:rPr>
              <w:t>2/K300048</w:t>
            </w: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74189B" w:rsidRDefault="002C5FD1" w:rsidP="00656B3A">
            <w:pPr>
              <w:spacing w:after="0" w:line="240" w:lineRule="auto"/>
              <w:rPr>
                <w:rFonts w:ascii="Arial" w:eastAsia="Times New Roman" w:hAnsi="Arial" w:cs="Arial"/>
                <w:sz w:val="18"/>
                <w:szCs w:val="18"/>
                <w:lang w:val="it-IT" w:eastAsia="hr-HR"/>
              </w:rPr>
            </w:pPr>
            <w:r w:rsidRPr="0074189B">
              <w:rPr>
                <w:rFonts w:ascii="Arial" w:eastAsia="Times New Roman" w:hAnsi="Arial" w:cs="Arial"/>
                <w:sz w:val="18"/>
                <w:szCs w:val="18"/>
                <w:lang w:val="it-IT" w:eastAsia="hr-HR"/>
              </w:rPr>
              <w:t>Gradsko groblje</w:t>
            </w:r>
          </w:p>
        </w:tc>
        <w:tc>
          <w:tcPr>
            <w:tcW w:w="12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5FD1" w:rsidRPr="0074189B" w:rsidRDefault="002C5FD1" w:rsidP="00656B3A">
            <w:pPr>
              <w:spacing w:after="0" w:line="240" w:lineRule="auto"/>
              <w:jc w:val="center"/>
              <w:rPr>
                <w:rFonts w:ascii="Arial" w:eastAsia="Times New Roman" w:hAnsi="Arial" w:cs="Arial"/>
                <w:sz w:val="18"/>
                <w:szCs w:val="18"/>
                <w:lang w:eastAsia="hr-HR"/>
              </w:rPr>
            </w:pPr>
            <w:r w:rsidRPr="0074189B">
              <w:rPr>
                <w:rFonts w:ascii="Arial" w:eastAsia="Times New Roman" w:hAnsi="Arial" w:cs="Arial"/>
                <w:sz w:val="18"/>
                <w:szCs w:val="18"/>
                <w:lang w:eastAsia="hr-HR"/>
              </w:rPr>
              <w:t xml:space="preserve">120.000 </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2C5FD1" w:rsidRPr="0074189B" w:rsidRDefault="002C5FD1" w:rsidP="00656B3A">
            <w:pPr>
              <w:spacing w:after="0" w:line="240" w:lineRule="auto"/>
              <w:jc w:val="center"/>
              <w:rPr>
                <w:rFonts w:ascii="Arial" w:eastAsia="Times New Roman" w:hAnsi="Arial" w:cs="Arial"/>
                <w:sz w:val="18"/>
                <w:szCs w:val="18"/>
                <w:lang w:val="en-GB" w:eastAsia="hr-HR"/>
              </w:rPr>
            </w:pPr>
            <w:r w:rsidRPr="0074189B">
              <w:rPr>
                <w:rFonts w:ascii="Arial" w:eastAsia="Times New Roman" w:hAnsi="Arial" w:cs="Arial"/>
                <w:sz w:val="18"/>
                <w:szCs w:val="18"/>
                <w:lang w:val="en-GB" w:eastAsia="hr-HR"/>
              </w:rPr>
              <w:t xml:space="preserve">120.000 </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2C5FD1" w:rsidRPr="0074189B" w:rsidRDefault="002C5FD1" w:rsidP="00656B3A">
            <w:pPr>
              <w:spacing w:after="0" w:line="240" w:lineRule="auto"/>
              <w:jc w:val="center"/>
              <w:rPr>
                <w:rFonts w:ascii="Arial" w:eastAsia="Times New Roman" w:hAnsi="Arial" w:cs="Arial"/>
                <w:sz w:val="18"/>
                <w:szCs w:val="18"/>
                <w:lang w:val="en-GB" w:eastAsia="hr-HR"/>
              </w:rPr>
            </w:pPr>
            <w:r w:rsidRPr="0074189B">
              <w:rPr>
                <w:rFonts w:ascii="Arial" w:eastAsia="Times New Roman" w:hAnsi="Arial" w:cs="Arial"/>
                <w:sz w:val="18"/>
                <w:szCs w:val="18"/>
                <w:lang w:val="en-GB" w:eastAsia="hr-HR"/>
              </w:rPr>
              <w:t>0</w:t>
            </w: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2C5FD1" w:rsidRPr="0074189B" w:rsidRDefault="002C5FD1" w:rsidP="00656B3A">
            <w:pPr>
              <w:spacing w:after="0" w:line="240" w:lineRule="auto"/>
              <w:jc w:val="center"/>
              <w:rPr>
                <w:rFonts w:ascii="Arial" w:eastAsia="Times New Roman" w:hAnsi="Arial" w:cs="Arial"/>
                <w:sz w:val="18"/>
                <w:szCs w:val="18"/>
                <w:lang w:val="en-GB" w:eastAsia="hr-HR"/>
              </w:rPr>
            </w:pPr>
            <w:r w:rsidRPr="0074189B">
              <w:rPr>
                <w:rFonts w:ascii="Arial" w:eastAsia="Times New Roman" w:hAnsi="Arial" w:cs="Arial"/>
                <w:sz w:val="18"/>
                <w:szCs w:val="18"/>
                <w:lang w:val="en-GB" w:eastAsia="hr-HR"/>
              </w:rPr>
              <w:t>0</w:t>
            </w: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2C5FD1" w:rsidRPr="0074189B" w:rsidRDefault="002C5FD1" w:rsidP="00656B3A">
            <w:pPr>
              <w:spacing w:after="0" w:line="240" w:lineRule="auto"/>
              <w:jc w:val="center"/>
              <w:rPr>
                <w:rFonts w:ascii="Arial" w:eastAsia="Times New Roman" w:hAnsi="Arial" w:cs="Arial"/>
                <w:sz w:val="18"/>
                <w:szCs w:val="18"/>
                <w:lang w:val="en-GB" w:eastAsia="hr-HR"/>
              </w:rPr>
            </w:pPr>
            <w:r w:rsidRPr="0074189B">
              <w:rPr>
                <w:rFonts w:ascii="Arial" w:eastAsia="Times New Roman" w:hAnsi="Arial" w:cs="Arial"/>
                <w:sz w:val="18"/>
                <w:szCs w:val="18"/>
                <w:lang w:val="en-GB" w:eastAsia="hr-HR"/>
              </w:rPr>
              <w:t>0</w:t>
            </w:r>
          </w:p>
        </w:tc>
        <w:tc>
          <w:tcPr>
            <w:tcW w:w="1200" w:type="dxa"/>
            <w:gridSpan w:val="3"/>
            <w:tcBorders>
              <w:top w:val="single" w:sz="4" w:space="0" w:color="auto"/>
              <w:left w:val="single" w:sz="4" w:space="0" w:color="auto"/>
              <w:bottom w:val="single" w:sz="4" w:space="0" w:color="auto"/>
              <w:right w:val="single" w:sz="4" w:space="0" w:color="auto"/>
            </w:tcBorders>
          </w:tcPr>
          <w:p w:rsidR="002C5FD1" w:rsidRPr="0074189B" w:rsidRDefault="002C5FD1" w:rsidP="00656B3A">
            <w:pPr>
              <w:spacing w:after="0" w:line="240" w:lineRule="auto"/>
              <w:rPr>
                <w:rFonts w:ascii="Arial" w:eastAsia="Times New Roman" w:hAnsi="Arial" w:cs="Arial"/>
                <w:sz w:val="18"/>
                <w:szCs w:val="18"/>
                <w:lang w:val="en-GB" w:eastAsia="hr-HR"/>
              </w:rPr>
            </w:pPr>
            <w:r w:rsidRPr="0074189B">
              <w:rPr>
                <w:rFonts w:ascii="Arial" w:eastAsia="Times New Roman" w:hAnsi="Arial" w:cs="Arial"/>
                <w:sz w:val="18"/>
                <w:szCs w:val="18"/>
                <w:lang w:val="en-GB" w:eastAsia="hr-HR"/>
              </w:rPr>
              <w:t>Izrađeno idejno rješenje</w:t>
            </w:r>
          </w:p>
        </w:tc>
        <w:tc>
          <w:tcPr>
            <w:tcW w:w="1200" w:type="dxa"/>
            <w:gridSpan w:val="3"/>
            <w:tcBorders>
              <w:top w:val="single" w:sz="4" w:space="0" w:color="auto"/>
              <w:left w:val="single" w:sz="4" w:space="0" w:color="auto"/>
              <w:bottom w:val="single" w:sz="4" w:space="0" w:color="auto"/>
              <w:right w:val="single" w:sz="4" w:space="0" w:color="auto"/>
            </w:tcBorders>
          </w:tcPr>
          <w:p w:rsidR="002C5FD1" w:rsidRPr="0074189B" w:rsidRDefault="002C5FD1" w:rsidP="00656B3A">
            <w:pPr>
              <w:spacing w:after="0" w:line="240" w:lineRule="auto"/>
              <w:rPr>
                <w:rFonts w:ascii="Arial" w:eastAsia="Times New Roman" w:hAnsi="Arial" w:cs="Arial"/>
                <w:sz w:val="18"/>
                <w:szCs w:val="18"/>
                <w:lang w:val="en-GB" w:eastAsia="hr-HR"/>
              </w:rPr>
            </w:pPr>
            <w:r w:rsidRPr="0074189B">
              <w:rPr>
                <w:rFonts w:ascii="Arial" w:eastAsia="Times New Roman" w:hAnsi="Arial" w:cs="Arial"/>
                <w:sz w:val="18"/>
                <w:szCs w:val="18"/>
                <w:lang w:val="en-GB" w:eastAsia="hr-HR"/>
              </w:rPr>
              <w:t>Anamarija Lukšić</w:t>
            </w:r>
          </w:p>
          <w:p w:rsidR="002C5FD1" w:rsidRPr="0074189B" w:rsidRDefault="002C5FD1" w:rsidP="00656B3A">
            <w:pPr>
              <w:spacing w:after="0" w:line="240" w:lineRule="auto"/>
              <w:rPr>
                <w:rFonts w:ascii="Arial" w:eastAsia="Times New Roman" w:hAnsi="Arial" w:cs="Arial"/>
                <w:sz w:val="18"/>
                <w:szCs w:val="18"/>
                <w:lang w:val="en-GB" w:eastAsia="hr-HR"/>
              </w:rPr>
            </w:pPr>
            <w:r w:rsidRPr="0074189B">
              <w:rPr>
                <w:rFonts w:ascii="Arial" w:eastAsia="Times New Roman" w:hAnsi="Arial" w:cs="Arial"/>
                <w:sz w:val="18"/>
                <w:szCs w:val="18"/>
                <w:lang w:val="en-GB" w:eastAsia="hr-HR"/>
              </w:rPr>
              <w:t xml:space="preserve"> Predstavnik TD 1.MAJ d.o.o. Labin</w:t>
            </w:r>
          </w:p>
        </w:tc>
        <w:tc>
          <w:tcPr>
            <w:tcW w:w="1650" w:type="dxa"/>
            <w:gridSpan w:val="2"/>
            <w:tcBorders>
              <w:top w:val="single" w:sz="4" w:space="0" w:color="auto"/>
              <w:left w:val="single" w:sz="4" w:space="0" w:color="auto"/>
              <w:bottom w:val="single" w:sz="4" w:space="0" w:color="auto"/>
              <w:right w:val="single" w:sz="4" w:space="0" w:color="auto"/>
            </w:tcBorders>
          </w:tcPr>
          <w:p w:rsidR="002C5FD1" w:rsidRPr="0074189B" w:rsidRDefault="002C5FD1" w:rsidP="00656B3A">
            <w:pPr>
              <w:spacing w:after="0" w:line="240" w:lineRule="auto"/>
              <w:rPr>
                <w:rFonts w:ascii="Arial" w:eastAsia="Times New Roman" w:hAnsi="Arial" w:cs="Arial"/>
                <w:sz w:val="18"/>
                <w:szCs w:val="18"/>
                <w:lang w:val="it-IT" w:eastAsia="hr-HR"/>
              </w:rPr>
            </w:pPr>
            <w:r w:rsidRPr="0074189B">
              <w:rPr>
                <w:rFonts w:ascii="Arial" w:eastAsia="Times New Roman" w:hAnsi="Arial" w:cs="Arial"/>
                <w:sz w:val="18"/>
                <w:szCs w:val="18"/>
                <w:lang w:val="it-IT" w:eastAsia="hr-HR"/>
              </w:rPr>
              <w:t xml:space="preserve">Odabran  izrađivač projekta u postupku jednostavne nabave, izrađen glavni projekt i ishođena građevinska dozvola </w:t>
            </w:r>
          </w:p>
        </w:tc>
        <w:tc>
          <w:tcPr>
            <w:tcW w:w="1051" w:type="dxa"/>
            <w:gridSpan w:val="3"/>
            <w:tcBorders>
              <w:top w:val="single" w:sz="4" w:space="0" w:color="auto"/>
              <w:left w:val="single" w:sz="4" w:space="0" w:color="auto"/>
              <w:bottom w:val="single" w:sz="4" w:space="0" w:color="auto"/>
              <w:right w:val="single" w:sz="4" w:space="0" w:color="auto"/>
            </w:tcBorders>
          </w:tcPr>
          <w:p w:rsidR="002C5FD1" w:rsidRPr="0074189B" w:rsidRDefault="002C5FD1" w:rsidP="00656B3A">
            <w:pPr>
              <w:spacing w:after="0" w:line="240" w:lineRule="auto"/>
              <w:rPr>
                <w:rFonts w:ascii="Arial" w:eastAsia="Times New Roman" w:hAnsi="Arial" w:cs="Arial"/>
                <w:sz w:val="18"/>
                <w:szCs w:val="18"/>
                <w:lang w:val="it-IT" w:eastAsia="hr-HR"/>
              </w:rPr>
            </w:pPr>
            <w:r w:rsidRPr="0074189B">
              <w:rPr>
                <w:rFonts w:ascii="Arial" w:eastAsia="Times New Roman" w:hAnsi="Arial" w:cs="Arial"/>
                <w:sz w:val="18"/>
                <w:szCs w:val="18"/>
                <w:lang w:val="it-IT" w:eastAsia="hr-HR"/>
              </w:rPr>
              <w:t>Korisnici pogrebnih usluga sa područja Grada Labina</w:t>
            </w:r>
          </w:p>
        </w:tc>
        <w:tc>
          <w:tcPr>
            <w:tcW w:w="1081" w:type="dxa"/>
            <w:gridSpan w:val="2"/>
            <w:tcBorders>
              <w:top w:val="single" w:sz="4" w:space="0" w:color="auto"/>
              <w:left w:val="single" w:sz="4" w:space="0" w:color="auto"/>
              <w:bottom w:val="single" w:sz="4" w:space="0" w:color="auto"/>
              <w:right w:val="single" w:sz="4" w:space="0" w:color="auto"/>
            </w:tcBorders>
          </w:tcPr>
          <w:p w:rsidR="002C5FD1" w:rsidRPr="0074189B" w:rsidRDefault="002C5FD1" w:rsidP="00656B3A">
            <w:pPr>
              <w:spacing w:after="0" w:line="240" w:lineRule="auto"/>
              <w:rPr>
                <w:rFonts w:ascii="Arial" w:eastAsia="Times New Roman" w:hAnsi="Arial" w:cs="Arial"/>
                <w:sz w:val="18"/>
                <w:szCs w:val="18"/>
                <w:lang w:val="it-IT" w:eastAsia="hr-HR"/>
              </w:rPr>
            </w:pPr>
            <w:r w:rsidRPr="0074189B">
              <w:rPr>
                <w:rFonts w:ascii="Arial" w:eastAsia="Times New Roman" w:hAnsi="Arial" w:cs="Arial"/>
                <w:sz w:val="18"/>
                <w:szCs w:val="18"/>
                <w:lang w:val="it-IT" w:eastAsia="hr-HR"/>
              </w:rPr>
              <w:t>Ishođena građevinska dozvola i stvoreni preduvjeti da se može pristupiti izvođenju radova na proširenju gradskog groblja</w:t>
            </w:r>
          </w:p>
        </w:tc>
      </w:tr>
      <w:tr w:rsidR="002C5FD1" w:rsidRPr="00545CC9" w:rsidTr="00656B3A">
        <w:trPr>
          <w:trHeight w:val="907"/>
        </w:trPr>
        <w:tc>
          <w:tcPr>
            <w:tcW w:w="1201" w:type="dxa"/>
            <w:gridSpan w:val="2"/>
            <w:vMerge/>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C5FD1" w:rsidRPr="0074189B" w:rsidRDefault="002C5FD1" w:rsidP="00656B3A">
            <w:pPr>
              <w:spacing w:after="0" w:line="240" w:lineRule="auto"/>
              <w:jc w:val="center"/>
              <w:rPr>
                <w:rFonts w:ascii="Arial" w:eastAsia="Times New Roman" w:hAnsi="Arial" w:cs="Arial"/>
                <w:sz w:val="18"/>
                <w:szCs w:val="18"/>
                <w:lang w:val="en-GB" w:eastAsia="hr-HR"/>
              </w:rPr>
            </w:pPr>
            <w:r w:rsidRPr="0074189B">
              <w:rPr>
                <w:rFonts w:ascii="Arial" w:eastAsia="Times New Roman" w:hAnsi="Arial" w:cs="Arial"/>
                <w:sz w:val="18"/>
                <w:szCs w:val="18"/>
                <w:lang w:val="en-GB" w:eastAsia="hr-HR"/>
              </w:rPr>
              <w:t>P3002/K300049</w:t>
            </w: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74189B" w:rsidRDefault="002C5FD1" w:rsidP="00656B3A">
            <w:pPr>
              <w:spacing w:after="0" w:line="240" w:lineRule="auto"/>
              <w:rPr>
                <w:rFonts w:ascii="Arial" w:eastAsia="Times New Roman" w:hAnsi="Arial" w:cs="Arial"/>
                <w:sz w:val="18"/>
                <w:szCs w:val="18"/>
                <w:lang w:val="it-IT" w:eastAsia="hr-HR"/>
              </w:rPr>
            </w:pPr>
            <w:r w:rsidRPr="0074189B">
              <w:rPr>
                <w:rFonts w:ascii="Arial" w:eastAsia="Times New Roman" w:hAnsi="Arial" w:cs="Arial"/>
                <w:sz w:val="18"/>
                <w:szCs w:val="18"/>
                <w:lang w:val="it-IT" w:eastAsia="hr-HR"/>
              </w:rPr>
              <w:t>Nerazvrstana cesta u Rapcu -  Ulica Učka ( NC 16.06.)</w:t>
            </w:r>
          </w:p>
        </w:tc>
        <w:tc>
          <w:tcPr>
            <w:tcW w:w="12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5FD1" w:rsidRPr="0074189B" w:rsidRDefault="002C5FD1" w:rsidP="00656B3A">
            <w:pPr>
              <w:spacing w:after="0" w:line="240" w:lineRule="auto"/>
              <w:jc w:val="center"/>
              <w:rPr>
                <w:rFonts w:ascii="Arial" w:eastAsia="Times New Roman" w:hAnsi="Arial" w:cs="Arial"/>
                <w:sz w:val="18"/>
                <w:szCs w:val="18"/>
                <w:lang w:eastAsia="hr-HR"/>
              </w:rPr>
            </w:pPr>
            <w:r w:rsidRPr="0074189B">
              <w:rPr>
                <w:rFonts w:ascii="Arial" w:eastAsia="Times New Roman" w:hAnsi="Arial" w:cs="Arial"/>
                <w:sz w:val="18"/>
                <w:szCs w:val="18"/>
                <w:lang w:eastAsia="hr-HR"/>
              </w:rPr>
              <w:t>400.000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2C5FD1" w:rsidRPr="0074189B" w:rsidRDefault="002C5FD1" w:rsidP="00656B3A">
            <w:pPr>
              <w:spacing w:after="0" w:line="240" w:lineRule="auto"/>
              <w:jc w:val="center"/>
              <w:rPr>
                <w:rFonts w:ascii="Arial" w:eastAsia="Times New Roman" w:hAnsi="Arial" w:cs="Arial"/>
                <w:sz w:val="18"/>
                <w:szCs w:val="18"/>
                <w:lang w:val="en-GB" w:eastAsia="hr-HR"/>
              </w:rPr>
            </w:pPr>
            <w:r w:rsidRPr="0074189B">
              <w:rPr>
                <w:rFonts w:ascii="Arial" w:eastAsia="Times New Roman" w:hAnsi="Arial" w:cs="Arial"/>
                <w:sz w:val="18"/>
                <w:szCs w:val="18"/>
                <w:lang w:val="en-GB" w:eastAsia="hr-HR"/>
              </w:rPr>
              <w:t>400.000</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2C5FD1" w:rsidRPr="0074189B" w:rsidRDefault="002C5FD1" w:rsidP="00656B3A">
            <w:pPr>
              <w:spacing w:after="0" w:line="240" w:lineRule="auto"/>
              <w:jc w:val="center"/>
              <w:rPr>
                <w:rFonts w:ascii="Arial" w:eastAsia="Times New Roman" w:hAnsi="Arial" w:cs="Arial"/>
                <w:sz w:val="18"/>
                <w:szCs w:val="18"/>
                <w:lang w:val="en-GB" w:eastAsia="hr-HR"/>
              </w:rPr>
            </w:pPr>
            <w:r w:rsidRPr="0074189B">
              <w:rPr>
                <w:rFonts w:ascii="Arial" w:eastAsia="Times New Roman" w:hAnsi="Arial" w:cs="Arial"/>
                <w:sz w:val="18"/>
                <w:szCs w:val="18"/>
                <w:lang w:val="en-GB" w:eastAsia="hr-HR"/>
              </w:rPr>
              <w:t>0</w:t>
            </w: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2C5FD1" w:rsidRPr="0074189B" w:rsidRDefault="002C5FD1" w:rsidP="00656B3A">
            <w:pPr>
              <w:spacing w:after="0" w:line="240" w:lineRule="auto"/>
              <w:jc w:val="center"/>
              <w:rPr>
                <w:rFonts w:ascii="Arial" w:eastAsia="Times New Roman" w:hAnsi="Arial" w:cs="Arial"/>
                <w:sz w:val="18"/>
                <w:szCs w:val="18"/>
                <w:lang w:val="en-GB" w:eastAsia="hr-HR"/>
              </w:rPr>
            </w:pPr>
            <w:r w:rsidRPr="0074189B">
              <w:rPr>
                <w:rFonts w:ascii="Arial" w:eastAsia="Times New Roman" w:hAnsi="Arial" w:cs="Arial"/>
                <w:sz w:val="18"/>
                <w:szCs w:val="18"/>
                <w:lang w:val="en-GB" w:eastAsia="hr-HR"/>
              </w:rPr>
              <w:t>0</w:t>
            </w: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2C5FD1" w:rsidRPr="0074189B" w:rsidRDefault="002C5FD1" w:rsidP="00656B3A">
            <w:pPr>
              <w:spacing w:after="0" w:line="240" w:lineRule="auto"/>
              <w:jc w:val="center"/>
              <w:rPr>
                <w:rFonts w:ascii="Arial" w:eastAsia="Times New Roman" w:hAnsi="Arial" w:cs="Arial"/>
                <w:sz w:val="18"/>
                <w:szCs w:val="18"/>
                <w:lang w:val="en-GB" w:eastAsia="hr-HR"/>
              </w:rPr>
            </w:pPr>
            <w:r w:rsidRPr="0074189B">
              <w:rPr>
                <w:rFonts w:ascii="Arial" w:eastAsia="Times New Roman" w:hAnsi="Arial" w:cs="Arial"/>
                <w:sz w:val="18"/>
                <w:szCs w:val="18"/>
                <w:lang w:val="en-GB" w:eastAsia="hr-HR"/>
              </w:rPr>
              <w:t>0</w:t>
            </w:r>
          </w:p>
        </w:tc>
        <w:tc>
          <w:tcPr>
            <w:tcW w:w="1200" w:type="dxa"/>
            <w:gridSpan w:val="3"/>
            <w:tcBorders>
              <w:top w:val="single" w:sz="4" w:space="0" w:color="auto"/>
              <w:left w:val="single" w:sz="4" w:space="0" w:color="auto"/>
              <w:bottom w:val="single" w:sz="4" w:space="0" w:color="auto"/>
              <w:right w:val="single" w:sz="4" w:space="0" w:color="auto"/>
            </w:tcBorders>
          </w:tcPr>
          <w:p w:rsidR="002C5FD1" w:rsidRPr="0074189B" w:rsidRDefault="002C5FD1" w:rsidP="00656B3A">
            <w:pPr>
              <w:spacing w:after="0" w:line="240" w:lineRule="auto"/>
              <w:rPr>
                <w:rFonts w:ascii="Arial" w:eastAsia="Times New Roman" w:hAnsi="Arial" w:cs="Arial"/>
                <w:sz w:val="18"/>
                <w:szCs w:val="18"/>
                <w:lang w:val="en-GB" w:eastAsia="hr-HR"/>
              </w:rPr>
            </w:pPr>
            <w:r w:rsidRPr="0074189B">
              <w:rPr>
                <w:rFonts w:ascii="Arial" w:eastAsia="Times New Roman" w:hAnsi="Arial" w:cs="Arial"/>
                <w:sz w:val="18"/>
                <w:szCs w:val="18"/>
                <w:lang w:val="en-GB" w:eastAsia="hr-HR"/>
              </w:rPr>
              <w:t>Izrađeno Idejno rješenje</w:t>
            </w:r>
          </w:p>
        </w:tc>
        <w:tc>
          <w:tcPr>
            <w:tcW w:w="1200" w:type="dxa"/>
            <w:gridSpan w:val="3"/>
            <w:tcBorders>
              <w:top w:val="single" w:sz="4" w:space="0" w:color="auto"/>
              <w:left w:val="single" w:sz="4" w:space="0" w:color="auto"/>
              <w:bottom w:val="single" w:sz="4" w:space="0" w:color="auto"/>
              <w:right w:val="single" w:sz="4" w:space="0" w:color="auto"/>
            </w:tcBorders>
          </w:tcPr>
          <w:p w:rsidR="002C5FD1" w:rsidRPr="0074189B" w:rsidRDefault="002C5FD1" w:rsidP="00656B3A">
            <w:pPr>
              <w:spacing w:after="0" w:line="240" w:lineRule="auto"/>
              <w:rPr>
                <w:rFonts w:ascii="Arial" w:eastAsia="Times New Roman" w:hAnsi="Arial" w:cs="Arial"/>
                <w:sz w:val="18"/>
                <w:szCs w:val="18"/>
                <w:lang w:val="en-GB" w:eastAsia="hr-HR"/>
              </w:rPr>
            </w:pPr>
            <w:r w:rsidRPr="0074189B">
              <w:rPr>
                <w:rFonts w:ascii="Arial" w:eastAsia="Times New Roman" w:hAnsi="Arial" w:cs="Arial"/>
                <w:sz w:val="18"/>
                <w:szCs w:val="18"/>
                <w:lang w:val="en-GB" w:eastAsia="hr-HR"/>
              </w:rPr>
              <w:t>Dino Šumberac</w:t>
            </w:r>
          </w:p>
        </w:tc>
        <w:tc>
          <w:tcPr>
            <w:tcW w:w="1650" w:type="dxa"/>
            <w:gridSpan w:val="2"/>
            <w:tcBorders>
              <w:top w:val="single" w:sz="4" w:space="0" w:color="auto"/>
              <w:left w:val="single" w:sz="4" w:space="0" w:color="auto"/>
              <w:bottom w:val="single" w:sz="4" w:space="0" w:color="auto"/>
              <w:right w:val="single" w:sz="4" w:space="0" w:color="auto"/>
            </w:tcBorders>
          </w:tcPr>
          <w:p w:rsidR="002C5FD1" w:rsidRPr="0074189B" w:rsidRDefault="002C5FD1" w:rsidP="00656B3A">
            <w:pPr>
              <w:spacing w:after="0" w:line="240" w:lineRule="auto"/>
              <w:rPr>
                <w:rFonts w:ascii="Arial" w:eastAsia="Times New Roman" w:hAnsi="Arial" w:cs="Arial"/>
                <w:sz w:val="18"/>
                <w:szCs w:val="18"/>
                <w:lang w:val="it-IT" w:eastAsia="hr-HR"/>
              </w:rPr>
            </w:pPr>
            <w:r w:rsidRPr="0074189B">
              <w:rPr>
                <w:rFonts w:ascii="Arial" w:eastAsia="Times New Roman" w:hAnsi="Arial" w:cs="Arial"/>
                <w:sz w:val="18"/>
                <w:szCs w:val="18"/>
                <w:lang w:val="it-IT" w:eastAsia="hr-HR"/>
              </w:rPr>
              <w:t>Sklapanje Ugovora o izgradnji komunalne infrastrukture, izrađen glavni projekt i ishođena građevinska dozvola , izvođenje radova</w:t>
            </w:r>
          </w:p>
        </w:tc>
        <w:tc>
          <w:tcPr>
            <w:tcW w:w="1051" w:type="dxa"/>
            <w:gridSpan w:val="3"/>
            <w:tcBorders>
              <w:top w:val="single" w:sz="4" w:space="0" w:color="auto"/>
              <w:left w:val="single" w:sz="4" w:space="0" w:color="auto"/>
              <w:bottom w:val="single" w:sz="4" w:space="0" w:color="auto"/>
              <w:right w:val="single" w:sz="4" w:space="0" w:color="auto"/>
            </w:tcBorders>
          </w:tcPr>
          <w:p w:rsidR="002C5FD1" w:rsidRPr="0074189B" w:rsidRDefault="002C5FD1" w:rsidP="00656B3A">
            <w:pPr>
              <w:spacing w:after="0" w:line="240" w:lineRule="auto"/>
              <w:rPr>
                <w:rFonts w:ascii="Arial" w:eastAsia="Times New Roman" w:hAnsi="Arial" w:cs="Arial"/>
                <w:sz w:val="18"/>
                <w:szCs w:val="18"/>
                <w:lang w:val="it-IT" w:eastAsia="hr-HR"/>
              </w:rPr>
            </w:pPr>
            <w:r w:rsidRPr="0074189B">
              <w:rPr>
                <w:rFonts w:ascii="Arial" w:eastAsia="Times New Roman" w:hAnsi="Arial" w:cs="Arial"/>
                <w:sz w:val="18"/>
                <w:szCs w:val="18"/>
                <w:lang w:val="it-IT" w:eastAsia="hr-HR"/>
              </w:rPr>
              <w:t>Vlasnici novih stanova koji će se graditi u toj zoni</w:t>
            </w:r>
          </w:p>
        </w:tc>
        <w:tc>
          <w:tcPr>
            <w:tcW w:w="1081" w:type="dxa"/>
            <w:gridSpan w:val="2"/>
            <w:tcBorders>
              <w:top w:val="single" w:sz="4" w:space="0" w:color="auto"/>
              <w:left w:val="single" w:sz="4" w:space="0" w:color="auto"/>
              <w:bottom w:val="single" w:sz="4" w:space="0" w:color="auto"/>
              <w:right w:val="single" w:sz="4" w:space="0" w:color="auto"/>
            </w:tcBorders>
          </w:tcPr>
          <w:p w:rsidR="002C5FD1" w:rsidRPr="0074189B" w:rsidRDefault="002C5FD1" w:rsidP="00656B3A">
            <w:pPr>
              <w:spacing w:after="0" w:line="240" w:lineRule="auto"/>
              <w:rPr>
                <w:rFonts w:ascii="Arial" w:eastAsia="Times New Roman" w:hAnsi="Arial" w:cs="Arial"/>
                <w:sz w:val="18"/>
                <w:szCs w:val="18"/>
                <w:lang w:val="it-IT" w:eastAsia="hr-HR"/>
              </w:rPr>
            </w:pPr>
            <w:r w:rsidRPr="0074189B">
              <w:rPr>
                <w:rFonts w:ascii="Arial" w:eastAsia="Times New Roman" w:hAnsi="Arial" w:cs="Arial"/>
                <w:sz w:val="18"/>
                <w:szCs w:val="18"/>
                <w:lang w:val="it-IT" w:eastAsia="hr-HR"/>
              </w:rPr>
              <w:t xml:space="preserve">Izgradnja novih stambenih građevina u  zoni sukladno planiranoj namjeni   </w:t>
            </w:r>
          </w:p>
        </w:tc>
      </w:tr>
      <w:tr w:rsidR="002C5FD1" w:rsidRPr="00545CC9" w:rsidTr="00656B3A">
        <w:trPr>
          <w:trHeight w:val="1583"/>
        </w:trPr>
        <w:tc>
          <w:tcPr>
            <w:tcW w:w="1201" w:type="dxa"/>
            <w:gridSpan w:val="2"/>
            <w:vMerge/>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3D70BD" w:rsidRDefault="002C5FD1" w:rsidP="00656B3A">
            <w:pPr>
              <w:spacing w:after="0" w:line="240" w:lineRule="auto"/>
              <w:jc w:val="center"/>
              <w:rPr>
                <w:rFonts w:ascii="Arial" w:eastAsia="Times New Roman" w:hAnsi="Arial" w:cs="Arial"/>
                <w:sz w:val="18"/>
                <w:szCs w:val="18"/>
                <w:highlight w:val="yellow"/>
                <w:lang w:val="en-GB" w:eastAsia="hr-HR"/>
              </w:rPr>
            </w:pPr>
            <w:r w:rsidRPr="004C08CC">
              <w:rPr>
                <w:rFonts w:ascii="Arial" w:eastAsia="Times New Roman" w:hAnsi="Arial" w:cs="Arial"/>
                <w:sz w:val="18"/>
                <w:szCs w:val="18"/>
                <w:lang w:val="en-GB" w:eastAsia="hr-HR"/>
              </w:rPr>
              <w:t>P4003/K400002</w:t>
            </w: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1673B7" w:rsidRDefault="002C5FD1" w:rsidP="00656B3A">
            <w:pPr>
              <w:spacing w:after="0" w:line="240" w:lineRule="auto"/>
              <w:rPr>
                <w:rFonts w:ascii="Arial" w:eastAsia="Times New Roman" w:hAnsi="Arial" w:cs="Arial"/>
                <w:sz w:val="18"/>
                <w:szCs w:val="18"/>
                <w:lang w:val="pl-PL" w:eastAsia="hr-HR"/>
              </w:rPr>
            </w:pPr>
            <w:r w:rsidRPr="00F05C92">
              <w:rPr>
                <w:rFonts w:ascii="Arial" w:eastAsia="Times New Roman" w:hAnsi="Arial" w:cs="Arial"/>
                <w:sz w:val="18"/>
                <w:szCs w:val="18"/>
                <w:lang w:val="pl-PL" w:eastAsia="hr-HR"/>
              </w:rPr>
              <w:t>Izgradnja dječjeg igrališta u starom gradu - Fortica</w:t>
            </w:r>
          </w:p>
        </w:tc>
        <w:tc>
          <w:tcPr>
            <w:tcW w:w="12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5FD1" w:rsidRPr="001673B7" w:rsidRDefault="002C5FD1" w:rsidP="00656B3A">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100.000</w:t>
            </w:r>
          </w:p>
        </w:tc>
        <w:tc>
          <w:tcPr>
            <w:tcW w:w="1032" w:type="dxa"/>
            <w:gridSpan w:val="2"/>
            <w:tcBorders>
              <w:top w:val="single" w:sz="4" w:space="0" w:color="auto"/>
              <w:left w:val="single" w:sz="4" w:space="0" w:color="auto"/>
              <w:bottom w:val="single" w:sz="4" w:space="0" w:color="auto"/>
              <w:right w:val="single" w:sz="4" w:space="0" w:color="auto"/>
            </w:tcBorders>
          </w:tcPr>
          <w:p w:rsidR="002C5FD1" w:rsidRDefault="002C5FD1" w:rsidP="00656B3A">
            <w:pPr>
              <w:spacing w:after="0" w:line="240" w:lineRule="auto"/>
              <w:jc w:val="right"/>
              <w:rPr>
                <w:rFonts w:ascii="Arial" w:eastAsia="Times New Roman" w:hAnsi="Arial" w:cs="Arial"/>
                <w:sz w:val="18"/>
                <w:szCs w:val="18"/>
                <w:lang w:val="pl-PL" w:eastAsia="hr-HR"/>
              </w:rPr>
            </w:pPr>
          </w:p>
          <w:p w:rsidR="002C5FD1" w:rsidRDefault="002C5FD1" w:rsidP="00656B3A">
            <w:pPr>
              <w:spacing w:after="0" w:line="240" w:lineRule="auto"/>
              <w:jc w:val="right"/>
              <w:rPr>
                <w:rFonts w:ascii="Arial" w:eastAsia="Times New Roman" w:hAnsi="Arial" w:cs="Arial"/>
                <w:sz w:val="18"/>
                <w:szCs w:val="18"/>
                <w:lang w:val="pl-PL" w:eastAsia="hr-HR"/>
              </w:rPr>
            </w:pPr>
          </w:p>
          <w:p w:rsidR="002C5FD1" w:rsidRDefault="002C5FD1" w:rsidP="00656B3A">
            <w:pPr>
              <w:spacing w:after="0" w:line="240" w:lineRule="auto"/>
              <w:jc w:val="right"/>
              <w:rPr>
                <w:rFonts w:ascii="Arial" w:eastAsia="Times New Roman" w:hAnsi="Arial" w:cs="Arial"/>
                <w:sz w:val="18"/>
                <w:szCs w:val="18"/>
                <w:lang w:val="pl-PL" w:eastAsia="hr-HR"/>
              </w:rPr>
            </w:pPr>
          </w:p>
          <w:p w:rsidR="002C5FD1" w:rsidRDefault="002C5FD1" w:rsidP="00656B3A">
            <w:pPr>
              <w:spacing w:after="0" w:line="240" w:lineRule="auto"/>
              <w:jc w:val="right"/>
              <w:rPr>
                <w:rFonts w:ascii="Arial" w:eastAsia="Times New Roman" w:hAnsi="Arial" w:cs="Arial"/>
                <w:sz w:val="18"/>
                <w:szCs w:val="18"/>
                <w:lang w:val="pl-PL" w:eastAsia="hr-HR"/>
              </w:rPr>
            </w:pPr>
          </w:p>
          <w:p w:rsidR="002C5FD1" w:rsidRPr="001673B7" w:rsidRDefault="002C5FD1" w:rsidP="00656B3A">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100.000</w:t>
            </w:r>
          </w:p>
        </w:tc>
        <w:tc>
          <w:tcPr>
            <w:tcW w:w="1068" w:type="dxa"/>
            <w:gridSpan w:val="3"/>
            <w:tcBorders>
              <w:top w:val="single" w:sz="4" w:space="0" w:color="auto"/>
              <w:left w:val="single" w:sz="4" w:space="0" w:color="auto"/>
              <w:bottom w:val="single" w:sz="4" w:space="0" w:color="auto"/>
              <w:right w:val="single" w:sz="4" w:space="0" w:color="auto"/>
            </w:tcBorders>
          </w:tcPr>
          <w:p w:rsidR="002C5FD1" w:rsidRDefault="002C5FD1" w:rsidP="00656B3A">
            <w:pPr>
              <w:spacing w:after="0" w:line="240" w:lineRule="auto"/>
              <w:jc w:val="right"/>
              <w:rPr>
                <w:rFonts w:ascii="Arial" w:eastAsia="Times New Roman" w:hAnsi="Arial" w:cs="Arial"/>
                <w:sz w:val="18"/>
                <w:szCs w:val="18"/>
                <w:lang w:val="pl-PL" w:eastAsia="hr-HR"/>
              </w:rPr>
            </w:pPr>
          </w:p>
          <w:p w:rsidR="002C5FD1" w:rsidRDefault="002C5FD1" w:rsidP="00656B3A">
            <w:pPr>
              <w:spacing w:after="0" w:line="240" w:lineRule="auto"/>
              <w:jc w:val="right"/>
              <w:rPr>
                <w:rFonts w:ascii="Arial" w:eastAsia="Times New Roman" w:hAnsi="Arial" w:cs="Arial"/>
                <w:sz w:val="18"/>
                <w:szCs w:val="18"/>
                <w:lang w:val="pl-PL" w:eastAsia="hr-HR"/>
              </w:rPr>
            </w:pPr>
          </w:p>
          <w:p w:rsidR="002C5FD1" w:rsidRDefault="002C5FD1" w:rsidP="00656B3A">
            <w:pPr>
              <w:spacing w:after="0" w:line="240" w:lineRule="auto"/>
              <w:jc w:val="right"/>
              <w:rPr>
                <w:rFonts w:ascii="Arial" w:eastAsia="Times New Roman" w:hAnsi="Arial" w:cs="Arial"/>
                <w:sz w:val="18"/>
                <w:szCs w:val="18"/>
                <w:lang w:val="pl-PL" w:eastAsia="hr-HR"/>
              </w:rPr>
            </w:pPr>
          </w:p>
          <w:p w:rsidR="002C5FD1" w:rsidRDefault="002C5FD1" w:rsidP="00656B3A">
            <w:pPr>
              <w:spacing w:after="0" w:line="240" w:lineRule="auto"/>
              <w:jc w:val="right"/>
              <w:rPr>
                <w:rFonts w:ascii="Arial" w:eastAsia="Times New Roman" w:hAnsi="Arial" w:cs="Arial"/>
                <w:sz w:val="18"/>
                <w:szCs w:val="18"/>
                <w:lang w:val="pl-PL" w:eastAsia="hr-HR"/>
              </w:rPr>
            </w:pPr>
          </w:p>
          <w:p w:rsidR="002C5FD1" w:rsidRPr="001673B7" w:rsidRDefault="002C5FD1" w:rsidP="00656B3A">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026" w:type="dxa"/>
            <w:gridSpan w:val="3"/>
            <w:tcBorders>
              <w:top w:val="single" w:sz="4" w:space="0" w:color="auto"/>
              <w:left w:val="single" w:sz="4" w:space="0" w:color="auto"/>
              <w:bottom w:val="single" w:sz="4" w:space="0" w:color="auto"/>
              <w:right w:val="single" w:sz="4" w:space="0" w:color="auto"/>
            </w:tcBorders>
          </w:tcPr>
          <w:p w:rsidR="002C5FD1" w:rsidRDefault="002C5FD1" w:rsidP="00656B3A">
            <w:pPr>
              <w:spacing w:after="0" w:line="240" w:lineRule="auto"/>
              <w:jc w:val="right"/>
              <w:rPr>
                <w:rFonts w:ascii="Arial" w:eastAsia="Times New Roman" w:hAnsi="Arial" w:cs="Arial"/>
                <w:sz w:val="18"/>
                <w:szCs w:val="18"/>
                <w:lang w:val="pl-PL" w:eastAsia="hr-HR"/>
              </w:rPr>
            </w:pPr>
          </w:p>
          <w:p w:rsidR="002C5FD1" w:rsidRDefault="002C5FD1" w:rsidP="00656B3A">
            <w:pPr>
              <w:spacing w:after="0" w:line="240" w:lineRule="auto"/>
              <w:jc w:val="right"/>
              <w:rPr>
                <w:rFonts w:ascii="Arial" w:eastAsia="Times New Roman" w:hAnsi="Arial" w:cs="Arial"/>
                <w:sz w:val="18"/>
                <w:szCs w:val="18"/>
                <w:lang w:val="pl-PL" w:eastAsia="hr-HR"/>
              </w:rPr>
            </w:pPr>
          </w:p>
          <w:p w:rsidR="002C5FD1" w:rsidRDefault="002C5FD1" w:rsidP="00656B3A">
            <w:pPr>
              <w:spacing w:after="0" w:line="240" w:lineRule="auto"/>
              <w:jc w:val="right"/>
              <w:rPr>
                <w:rFonts w:ascii="Arial" w:eastAsia="Times New Roman" w:hAnsi="Arial" w:cs="Arial"/>
                <w:sz w:val="18"/>
                <w:szCs w:val="18"/>
                <w:lang w:val="pl-PL" w:eastAsia="hr-HR"/>
              </w:rPr>
            </w:pPr>
          </w:p>
          <w:p w:rsidR="002C5FD1" w:rsidRDefault="002C5FD1" w:rsidP="00656B3A">
            <w:pPr>
              <w:spacing w:after="0" w:line="240" w:lineRule="auto"/>
              <w:jc w:val="right"/>
              <w:rPr>
                <w:rFonts w:ascii="Arial" w:eastAsia="Times New Roman" w:hAnsi="Arial" w:cs="Arial"/>
                <w:sz w:val="18"/>
                <w:szCs w:val="18"/>
                <w:lang w:val="pl-PL" w:eastAsia="hr-HR"/>
              </w:rPr>
            </w:pPr>
          </w:p>
          <w:p w:rsidR="002C5FD1" w:rsidRPr="001673B7" w:rsidRDefault="002C5FD1" w:rsidP="00656B3A">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050" w:type="dxa"/>
            <w:gridSpan w:val="3"/>
            <w:tcBorders>
              <w:top w:val="single" w:sz="4" w:space="0" w:color="auto"/>
              <w:left w:val="single" w:sz="4" w:space="0" w:color="auto"/>
              <w:bottom w:val="single" w:sz="4" w:space="0" w:color="auto"/>
              <w:right w:val="single" w:sz="4" w:space="0" w:color="auto"/>
            </w:tcBorders>
          </w:tcPr>
          <w:p w:rsidR="002C5FD1" w:rsidRDefault="002C5FD1" w:rsidP="00656B3A">
            <w:pPr>
              <w:spacing w:after="0" w:line="240" w:lineRule="auto"/>
              <w:jc w:val="right"/>
              <w:rPr>
                <w:rFonts w:ascii="Arial" w:eastAsia="Times New Roman" w:hAnsi="Arial" w:cs="Arial"/>
                <w:sz w:val="18"/>
                <w:szCs w:val="18"/>
                <w:lang w:val="pl-PL" w:eastAsia="hr-HR"/>
              </w:rPr>
            </w:pPr>
          </w:p>
          <w:p w:rsidR="002C5FD1" w:rsidRDefault="002C5FD1" w:rsidP="00656B3A">
            <w:pPr>
              <w:spacing w:after="0" w:line="240" w:lineRule="auto"/>
              <w:jc w:val="right"/>
              <w:rPr>
                <w:rFonts w:ascii="Arial" w:eastAsia="Times New Roman" w:hAnsi="Arial" w:cs="Arial"/>
                <w:sz w:val="18"/>
                <w:szCs w:val="18"/>
                <w:lang w:val="pl-PL" w:eastAsia="hr-HR"/>
              </w:rPr>
            </w:pPr>
          </w:p>
          <w:p w:rsidR="002C5FD1" w:rsidRDefault="002C5FD1" w:rsidP="00656B3A">
            <w:pPr>
              <w:spacing w:after="0" w:line="240" w:lineRule="auto"/>
              <w:jc w:val="right"/>
              <w:rPr>
                <w:rFonts w:ascii="Arial" w:eastAsia="Times New Roman" w:hAnsi="Arial" w:cs="Arial"/>
                <w:sz w:val="18"/>
                <w:szCs w:val="18"/>
                <w:lang w:val="pl-PL" w:eastAsia="hr-HR"/>
              </w:rPr>
            </w:pPr>
          </w:p>
          <w:p w:rsidR="002C5FD1" w:rsidRDefault="002C5FD1" w:rsidP="00656B3A">
            <w:pPr>
              <w:spacing w:after="0" w:line="240" w:lineRule="auto"/>
              <w:jc w:val="right"/>
              <w:rPr>
                <w:rFonts w:ascii="Arial" w:eastAsia="Times New Roman" w:hAnsi="Arial" w:cs="Arial"/>
                <w:sz w:val="18"/>
                <w:szCs w:val="18"/>
                <w:lang w:val="pl-PL" w:eastAsia="hr-HR"/>
              </w:rPr>
            </w:pPr>
          </w:p>
          <w:p w:rsidR="002C5FD1" w:rsidRPr="001673B7" w:rsidRDefault="002C5FD1" w:rsidP="00656B3A">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200" w:type="dxa"/>
            <w:gridSpan w:val="3"/>
            <w:tcBorders>
              <w:top w:val="single" w:sz="4" w:space="0" w:color="auto"/>
              <w:left w:val="single" w:sz="4" w:space="0" w:color="auto"/>
              <w:bottom w:val="single" w:sz="4" w:space="0" w:color="auto"/>
              <w:right w:val="single" w:sz="4" w:space="0" w:color="auto"/>
            </w:tcBorders>
          </w:tcPr>
          <w:p w:rsidR="002C5FD1" w:rsidRPr="001673B7" w:rsidRDefault="002C5FD1" w:rsidP="00656B3A">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Izrađen troškovnik</w:t>
            </w:r>
          </w:p>
        </w:tc>
        <w:tc>
          <w:tcPr>
            <w:tcW w:w="1200" w:type="dxa"/>
            <w:gridSpan w:val="3"/>
            <w:tcBorders>
              <w:top w:val="single" w:sz="4" w:space="0" w:color="auto"/>
              <w:left w:val="single" w:sz="4" w:space="0" w:color="auto"/>
              <w:bottom w:val="single" w:sz="4" w:space="0" w:color="auto"/>
              <w:right w:val="single" w:sz="4" w:space="0" w:color="auto"/>
            </w:tcBorders>
          </w:tcPr>
          <w:p w:rsidR="002C5FD1" w:rsidRPr="001673B7" w:rsidRDefault="002C5FD1" w:rsidP="00656B3A">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 xml:space="preserve">Danijel Žužić </w:t>
            </w:r>
          </w:p>
        </w:tc>
        <w:tc>
          <w:tcPr>
            <w:tcW w:w="1650" w:type="dxa"/>
            <w:gridSpan w:val="2"/>
            <w:tcBorders>
              <w:top w:val="single" w:sz="4" w:space="0" w:color="auto"/>
              <w:left w:val="single" w:sz="4" w:space="0" w:color="auto"/>
              <w:bottom w:val="single" w:sz="4" w:space="0" w:color="auto"/>
              <w:right w:val="single" w:sz="4" w:space="0" w:color="auto"/>
            </w:tcBorders>
          </w:tcPr>
          <w:p w:rsidR="002C5FD1" w:rsidRPr="001673B7" w:rsidRDefault="002C5FD1" w:rsidP="00656B3A">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 xml:space="preserve">Izvođenje radova u skladu s troškovnikom </w:t>
            </w:r>
          </w:p>
        </w:tc>
        <w:tc>
          <w:tcPr>
            <w:tcW w:w="1051" w:type="dxa"/>
            <w:gridSpan w:val="3"/>
            <w:tcBorders>
              <w:top w:val="single" w:sz="4" w:space="0" w:color="auto"/>
              <w:left w:val="single" w:sz="4" w:space="0" w:color="auto"/>
              <w:bottom w:val="single" w:sz="4" w:space="0" w:color="auto"/>
              <w:right w:val="single" w:sz="4" w:space="0" w:color="auto"/>
            </w:tcBorders>
          </w:tcPr>
          <w:p w:rsidR="002C5FD1" w:rsidRPr="001673B7" w:rsidRDefault="002C5FD1" w:rsidP="00656B3A">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Građani Grada Labina i turisti</w:t>
            </w:r>
          </w:p>
        </w:tc>
        <w:tc>
          <w:tcPr>
            <w:tcW w:w="1081" w:type="dxa"/>
            <w:gridSpan w:val="2"/>
            <w:tcBorders>
              <w:top w:val="single" w:sz="4" w:space="0" w:color="auto"/>
              <w:left w:val="single" w:sz="4" w:space="0" w:color="auto"/>
              <w:bottom w:val="single" w:sz="4" w:space="0" w:color="auto"/>
              <w:right w:val="single" w:sz="4" w:space="0" w:color="auto"/>
            </w:tcBorders>
          </w:tcPr>
          <w:p w:rsidR="002C5FD1" w:rsidRPr="001673B7" w:rsidRDefault="002C5FD1" w:rsidP="00656B3A">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eastAsia="hr-HR"/>
              </w:rPr>
              <w:t>Unapređenje kvalitete života stanovnika posebno mlađe populacije</w:t>
            </w:r>
            <w:r w:rsidRPr="001673B7">
              <w:rPr>
                <w:rFonts w:ascii="Arial" w:eastAsia="Times New Roman" w:hAnsi="Arial" w:cs="Arial"/>
                <w:sz w:val="18"/>
                <w:szCs w:val="18"/>
                <w:lang w:val="pl-PL" w:eastAsia="hr-HR"/>
              </w:rPr>
              <w:t xml:space="preserve">  </w:t>
            </w:r>
          </w:p>
        </w:tc>
      </w:tr>
      <w:tr w:rsidR="002C5FD1" w:rsidRPr="00545CC9" w:rsidTr="00656B3A">
        <w:trPr>
          <w:trHeight w:val="1583"/>
        </w:trPr>
        <w:tc>
          <w:tcPr>
            <w:tcW w:w="1201" w:type="dxa"/>
            <w:gridSpan w:val="2"/>
            <w:vMerge/>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3D70BD" w:rsidRDefault="002C5FD1" w:rsidP="00656B3A">
            <w:pPr>
              <w:spacing w:after="0" w:line="240" w:lineRule="auto"/>
              <w:jc w:val="center"/>
              <w:rPr>
                <w:rFonts w:ascii="Arial" w:eastAsia="Times New Roman" w:hAnsi="Arial" w:cs="Arial"/>
                <w:sz w:val="18"/>
                <w:szCs w:val="18"/>
                <w:highlight w:val="yellow"/>
                <w:lang w:val="en-GB" w:eastAsia="hr-HR"/>
              </w:rPr>
            </w:pPr>
            <w:r w:rsidRPr="004C08CC">
              <w:rPr>
                <w:rFonts w:ascii="Arial" w:eastAsia="Times New Roman" w:hAnsi="Arial" w:cs="Arial"/>
                <w:sz w:val="18"/>
                <w:szCs w:val="18"/>
                <w:lang w:val="en-GB" w:eastAsia="hr-HR"/>
              </w:rPr>
              <w:t>P4003/K400002</w:t>
            </w: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F05C92" w:rsidRDefault="002C5FD1" w:rsidP="00656B3A">
            <w:pPr>
              <w:spacing w:after="0" w:line="240" w:lineRule="auto"/>
              <w:rPr>
                <w:rFonts w:ascii="Arial" w:eastAsia="Times New Roman" w:hAnsi="Arial" w:cs="Arial"/>
                <w:sz w:val="18"/>
                <w:szCs w:val="18"/>
                <w:lang w:val="pl-PL" w:eastAsia="hr-HR"/>
              </w:rPr>
            </w:pPr>
            <w:r w:rsidRPr="00FD253C">
              <w:rPr>
                <w:rFonts w:ascii="Arial" w:eastAsia="Times New Roman" w:hAnsi="Arial" w:cs="Arial"/>
                <w:sz w:val="18"/>
                <w:szCs w:val="18"/>
                <w:lang w:val="pl-PL" w:eastAsia="hr-HR"/>
              </w:rPr>
              <w:t>Rekonstrukcija i opremanje dječjeg igrališta Vinež</w:t>
            </w:r>
          </w:p>
        </w:tc>
        <w:tc>
          <w:tcPr>
            <w:tcW w:w="12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5FD1" w:rsidRDefault="002C5FD1" w:rsidP="00656B3A">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270.000</w:t>
            </w:r>
          </w:p>
        </w:tc>
        <w:tc>
          <w:tcPr>
            <w:tcW w:w="1032" w:type="dxa"/>
            <w:gridSpan w:val="2"/>
            <w:tcBorders>
              <w:top w:val="single" w:sz="4" w:space="0" w:color="auto"/>
              <w:left w:val="single" w:sz="4" w:space="0" w:color="auto"/>
              <w:bottom w:val="single" w:sz="4" w:space="0" w:color="auto"/>
              <w:right w:val="single" w:sz="4" w:space="0" w:color="auto"/>
            </w:tcBorders>
          </w:tcPr>
          <w:p w:rsidR="002C5FD1" w:rsidRDefault="002C5FD1" w:rsidP="00656B3A">
            <w:pPr>
              <w:spacing w:after="0" w:line="240" w:lineRule="auto"/>
              <w:jc w:val="right"/>
              <w:rPr>
                <w:rFonts w:ascii="Arial" w:eastAsia="Times New Roman" w:hAnsi="Arial" w:cs="Arial"/>
                <w:sz w:val="18"/>
                <w:szCs w:val="18"/>
                <w:lang w:val="pl-PL" w:eastAsia="hr-HR"/>
              </w:rPr>
            </w:pPr>
          </w:p>
          <w:p w:rsidR="002C5FD1" w:rsidRDefault="002C5FD1" w:rsidP="00656B3A">
            <w:pPr>
              <w:spacing w:after="0" w:line="240" w:lineRule="auto"/>
              <w:jc w:val="right"/>
              <w:rPr>
                <w:rFonts w:ascii="Arial" w:eastAsia="Times New Roman" w:hAnsi="Arial" w:cs="Arial"/>
                <w:sz w:val="18"/>
                <w:szCs w:val="18"/>
                <w:lang w:val="pl-PL" w:eastAsia="hr-HR"/>
              </w:rPr>
            </w:pPr>
          </w:p>
          <w:p w:rsidR="002C5FD1" w:rsidRDefault="002C5FD1" w:rsidP="00656B3A">
            <w:pPr>
              <w:spacing w:after="0" w:line="240" w:lineRule="auto"/>
              <w:jc w:val="right"/>
              <w:rPr>
                <w:rFonts w:ascii="Arial" w:eastAsia="Times New Roman" w:hAnsi="Arial" w:cs="Arial"/>
                <w:sz w:val="18"/>
                <w:szCs w:val="18"/>
                <w:lang w:val="pl-PL" w:eastAsia="hr-HR"/>
              </w:rPr>
            </w:pPr>
          </w:p>
          <w:p w:rsidR="002C5FD1" w:rsidRDefault="002C5FD1" w:rsidP="00656B3A">
            <w:pPr>
              <w:spacing w:after="0" w:line="240" w:lineRule="auto"/>
              <w:jc w:val="right"/>
              <w:rPr>
                <w:rFonts w:ascii="Arial" w:eastAsia="Times New Roman" w:hAnsi="Arial" w:cs="Arial"/>
                <w:sz w:val="18"/>
                <w:szCs w:val="18"/>
                <w:lang w:val="pl-PL" w:eastAsia="hr-HR"/>
              </w:rPr>
            </w:pPr>
          </w:p>
          <w:p w:rsidR="002C5FD1" w:rsidRDefault="002C5FD1" w:rsidP="00656B3A">
            <w:pPr>
              <w:spacing w:after="0" w:line="240" w:lineRule="auto"/>
              <w:jc w:val="right"/>
              <w:rPr>
                <w:rFonts w:ascii="Arial" w:eastAsia="Times New Roman" w:hAnsi="Arial" w:cs="Arial"/>
                <w:sz w:val="18"/>
                <w:szCs w:val="18"/>
                <w:lang w:val="pl-PL" w:eastAsia="hr-HR"/>
              </w:rPr>
            </w:pPr>
          </w:p>
          <w:p w:rsidR="002C5FD1" w:rsidRDefault="002C5FD1" w:rsidP="00656B3A">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068" w:type="dxa"/>
            <w:gridSpan w:val="3"/>
            <w:tcBorders>
              <w:top w:val="single" w:sz="4" w:space="0" w:color="auto"/>
              <w:left w:val="single" w:sz="4" w:space="0" w:color="auto"/>
              <w:bottom w:val="single" w:sz="4" w:space="0" w:color="auto"/>
              <w:right w:val="single" w:sz="4" w:space="0" w:color="auto"/>
            </w:tcBorders>
          </w:tcPr>
          <w:p w:rsidR="002C5FD1" w:rsidRDefault="002C5FD1" w:rsidP="00656B3A">
            <w:pPr>
              <w:spacing w:after="0" w:line="240" w:lineRule="auto"/>
              <w:jc w:val="right"/>
              <w:rPr>
                <w:rFonts w:ascii="Arial" w:eastAsia="Times New Roman" w:hAnsi="Arial" w:cs="Arial"/>
                <w:sz w:val="18"/>
                <w:szCs w:val="18"/>
                <w:lang w:val="pl-PL" w:eastAsia="hr-HR"/>
              </w:rPr>
            </w:pPr>
          </w:p>
          <w:p w:rsidR="002C5FD1" w:rsidRDefault="002C5FD1" w:rsidP="00656B3A">
            <w:pPr>
              <w:spacing w:after="0" w:line="240" w:lineRule="auto"/>
              <w:jc w:val="right"/>
              <w:rPr>
                <w:rFonts w:ascii="Arial" w:eastAsia="Times New Roman" w:hAnsi="Arial" w:cs="Arial"/>
                <w:sz w:val="18"/>
                <w:szCs w:val="18"/>
                <w:lang w:val="pl-PL" w:eastAsia="hr-HR"/>
              </w:rPr>
            </w:pPr>
          </w:p>
          <w:p w:rsidR="002C5FD1" w:rsidRDefault="002C5FD1" w:rsidP="00656B3A">
            <w:pPr>
              <w:spacing w:after="0" w:line="240" w:lineRule="auto"/>
              <w:jc w:val="right"/>
              <w:rPr>
                <w:rFonts w:ascii="Arial" w:eastAsia="Times New Roman" w:hAnsi="Arial" w:cs="Arial"/>
                <w:sz w:val="18"/>
                <w:szCs w:val="18"/>
                <w:lang w:val="pl-PL" w:eastAsia="hr-HR"/>
              </w:rPr>
            </w:pPr>
          </w:p>
          <w:p w:rsidR="002C5FD1" w:rsidRDefault="002C5FD1" w:rsidP="00656B3A">
            <w:pPr>
              <w:spacing w:after="0" w:line="240" w:lineRule="auto"/>
              <w:jc w:val="right"/>
              <w:rPr>
                <w:rFonts w:ascii="Arial" w:eastAsia="Times New Roman" w:hAnsi="Arial" w:cs="Arial"/>
                <w:sz w:val="18"/>
                <w:szCs w:val="18"/>
                <w:lang w:val="pl-PL" w:eastAsia="hr-HR"/>
              </w:rPr>
            </w:pPr>
          </w:p>
          <w:p w:rsidR="002C5FD1" w:rsidRDefault="002C5FD1" w:rsidP="00656B3A">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270.000</w:t>
            </w:r>
          </w:p>
        </w:tc>
        <w:tc>
          <w:tcPr>
            <w:tcW w:w="1026" w:type="dxa"/>
            <w:gridSpan w:val="3"/>
            <w:tcBorders>
              <w:top w:val="single" w:sz="4" w:space="0" w:color="auto"/>
              <w:left w:val="single" w:sz="4" w:space="0" w:color="auto"/>
              <w:bottom w:val="single" w:sz="4" w:space="0" w:color="auto"/>
              <w:right w:val="single" w:sz="4" w:space="0" w:color="auto"/>
            </w:tcBorders>
          </w:tcPr>
          <w:p w:rsidR="002C5FD1" w:rsidRDefault="002C5FD1" w:rsidP="00656B3A">
            <w:pPr>
              <w:spacing w:after="0" w:line="240" w:lineRule="auto"/>
              <w:jc w:val="right"/>
              <w:rPr>
                <w:rFonts w:ascii="Arial" w:eastAsia="Times New Roman" w:hAnsi="Arial" w:cs="Arial"/>
                <w:sz w:val="18"/>
                <w:szCs w:val="18"/>
                <w:lang w:val="pl-PL" w:eastAsia="hr-HR"/>
              </w:rPr>
            </w:pPr>
          </w:p>
          <w:p w:rsidR="002C5FD1" w:rsidRDefault="002C5FD1" w:rsidP="00656B3A">
            <w:pPr>
              <w:spacing w:after="0" w:line="240" w:lineRule="auto"/>
              <w:jc w:val="right"/>
              <w:rPr>
                <w:rFonts w:ascii="Arial" w:eastAsia="Times New Roman" w:hAnsi="Arial" w:cs="Arial"/>
                <w:sz w:val="18"/>
                <w:szCs w:val="18"/>
                <w:lang w:val="pl-PL" w:eastAsia="hr-HR"/>
              </w:rPr>
            </w:pPr>
          </w:p>
          <w:p w:rsidR="002C5FD1" w:rsidRDefault="002C5FD1" w:rsidP="00656B3A">
            <w:pPr>
              <w:spacing w:after="0" w:line="240" w:lineRule="auto"/>
              <w:jc w:val="right"/>
              <w:rPr>
                <w:rFonts w:ascii="Arial" w:eastAsia="Times New Roman" w:hAnsi="Arial" w:cs="Arial"/>
                <w:sz w:val="18"/>
                <w:szCs w:val="18"/>
                <w:lang w:val="pl-PL" w:eastAsia="hr-HR"/>
              </w:rPr>
            </w:pPr>
          </w:p>
          <w:p w:rsidR="002C5FD1" w:rsidRDefault="002C5FD1" w:rsidP="00656B3A">
            <w:pPr>
              <w:spacing w:after="0" w:line="240" w:lineRule="auto"/>
              <w:jc w:val="right"/>
              <w:rPr>
                <w:rFonts w:ascii="Arial" w:eastAsia="Times New Roman" w:hAnsi="Arial" w:cs="Arial"/>
                <w:sz w:val="18"/>
                <w:szCs w:val="18"/>
                <w:lang w:val="pl-PL" w:eastAsia="hr-HR"/>
              </w:rPr>
            </w:pPr>
          </w:p>
          <w:p w:rsidR="002C5FD1" w:rsidRDefault="002C5FD1" w:rsidP="00656B3A">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050" w:type="dxa"/>
            <w:gridSpan w:val="3"/>
            <w:tcBorders>
              <w:top w:val="single" w:sz="4" w:space="0" w:color="auto"/>
              <w:left w:val="single" w:sz="4" w:space="0" w:color="auto"/>
              <w:bottom w:val="single" w:sz="4" w:space="0" w:color="auto"/>
              <w:right w:val="single" w:sz="4" w:space="0" w:color="auto"/>
            </w:tcBorders>
          </w:tcPr>
          <w:p w:rsidR="002C5FD1" w:rsidRDefault="002C5FD1" w:rsidP="00656B3A">
            <w:pPr>
              <w:spacing w:after="0" w:line="240" w:lineRule="auto"/>
              <w:jc w:val="right"/>
              <w:rPr>
                <w:rFonts w:ascii="Arial" w:eastAsia="Times New Roman" w:hAnsi="Arial" w:cs="Arial"/>
                <w:sz w:val="18"/>
                <w:szCs w:val="18"/>
                <w:lang w:val="pl-PL" w:eastAsia="hr-HR"/>
              </w:rPr>
            </w:pPr>
          </w:p>
          <w:p w:rsidR="002C5FD1" w:rsidRDefault="002C5FD1" w:rsidP="00656B3A">
            <w:pPr>
              <w:spacing w:after="0" w:line="240" w:lineRule="auto"/>
              <w:jc w:val="right"/>
              <w:rPr>
                <w:rFonts w:ascii="Arial" w:eastAsia="Times New Roman" w:hAnsi="Arial" w:cs="Arial"/>
                <w:sz w:val="18"/>
                <w:szCs w:val="18"/>
                <w:lang w:val="pl-PL" w:eastAsia="hr-HR"/>
              </w:rPr>
            </w:pPr>
          </w:p>
          <w:p w:rsidR="002C5FD1" w:rsidRDefault="002C5FD1" w:rsidP="00656B3A">
            <w:pPr>
              <w:spacing w:after="0" w:line="240" w:lineRule="auto"/>
              <w:jc w:val="right"/>
              <w:rPr>
                <w:rFonts w:ascii="Arial" w:eastAsia="Times New Roman" w:hAnsi="Arial" w:cs="Arial"/>
                <w:sz w:val="18"/>
                <w:szCs w:val="18"/>
                <w:lang w:val="pl-PL" w:eastAsia="hr-HR"/>
              </w:rPr>
            </w:pPr>
          </w:p>
          <w:p w:rsidR="002C5FD1" w:rsidRDefault="002C5FD1" w:rsidP="00656B3A">
            <w:pPr>
              <w:spacing w:after="0" w:line="240" w:lineRule="auto"/>
              <w:jc w:val="right"/>
              <w:rPr>
                <w:rFonts w:ascii="Arial" w:eastAsia="Times New Roman" w:hAnsi="Arial" w:cs="Arial"/>
                <w:sz w:val="18"/>
                <w:szCs w:val="18"/>
                <w:lang w:val="pl-PL" w:eastAsia="hr-HR"/>
              </w:rPr>
            </w:pPr>
          </w:p>
          <w:p w:rsidR="002C5FD1" w:rsidRDefault="002C5FD1" w:rsidP="00656B3A">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200" w:type="dxa"/>
            <w:gridSpan w:val="3"/>
            <w:tcBorders>
              <w:top w:val="single" w:sz="4" w:space="0" w:color="auto"/>
              <w:left w:val="single" w:sz="4" w:space="0" w:color="auto"/>
              <w:bottom w:val="single" w:sz="4" w:space="0" w:color="auto"/>
              <w:right w:val="single" w:sz="4" w:space="0" w:color="auto"/>
            </w:tcBorders>
          </w:tcPr>
          <w:p w:rsidR="002C5FD1" w:rsidRPr="001673B7" w:rsidRDefault="002C5FD1" w:rsidP="00656B3A">
            <w:pPr>
              <w:spacing w:after="0" w:line="240" w:lineRule="auto"/>
              <w:rPr>
                <w:rFonts w:ascii="Arial" w:eastAsia="Times New Roman" w:hAnsi="Arial" w:cs="Arial"/>
                <w:sz w:val="18"/>
                <w:szCs w:val="18"/>
                <w:lang w:val="pl-PL" w:eastAsia="hr-HR"/>
              </w:rPr>
            </w:pPr>
            <w:r>
              <w:rPr>
                <w:rFonts w:ascii="Arial" w:eastAsia="Times New Roman" w:hAnsi="Arial" w:cs="Arial"/>
                <w:sz w:val="18"/>
                <w:szCs w:val="18"/>
                <w:lang w:val="pl-PL" w:eastAsia="hr-HR"/>
              </w:rPr>
              <w:t>Izrađen glavni projekt</w:t>
            </w:r>
          </w:p>
        </w:tc>
        <w:tc>
          <w:tcPr>
            <w:tcW w:w="1200" w:type="dxa"/>
            <w:gridSpan w:val="3"/>
            <w:tcBorders>
              <w:top w:val="single" w:sz="4" w:space="0" w:color="auto"/>
              <w:left w:val="single" w:sz="4" w:space="0" w:color="auto"/>
              <w:bottom w:val="single" w:sz="4" w:space="0" w:color="auto"/>
              <w:right w:val="single" w:sz="4" w:space="0" w:color="auto"/>
            </w:tcBorders>
          </w:tcPr>
          <w:p w:rsidR="002C5FD1" w:rsidRPr="001673B7" w:rsidRDefault="002C5FD1" w:rsidP="00656B3A">
            <w:pPr>
              <w:spacing w:after="0" w:line="240" w:lineRule="auto"/>
              <w:rPr>
                <w:rFonts w:ascii="Arial" w:eastAsia="Times New Roman" w:hAnsi="Arial" w:cs="Arial"/>
                <w:sz w:val="18"/>
                <w:szCs w:val="18"/>
                <w:lang w:val="pl-PL" w:eastAsia="hr-HR"/>
              </w:rPr>
            </w:pPr>
            <w:r>
              <w:rPr>
                <w:rFonts w:ascii="Arial" w:eastAsia="Times New Roman" w:hAnsi="Arial" w:cs="Arial"/>
                <w:sz w:val="18"/>
                <w:szCs w:val="18"/>
                <w:lang w:val="pl-PL" w:eastAsia="hr-HR"/>
              </w:rPr>
              <w:t>Danijel Žužić, Robert Mohorović</w:t>
            </w:r>
          </w:p>
        </w:tc>
        <w:tc>
          <w:tcPr>
            <w:tcW w:w="1650" w:type="dxa"/>
            <w:gridSpan w:val="2"/>
            <w:tcBorders>
              <w:top w:val="single" w:sz="4" w:space="0" w:color="auto"/>
              <w:left w:val="single" w:sz="4" w:space="0" w:color="auto"/>
              <w:bottom w:val="single" w:sz="4" w:space="0" w:color="auto"/>
              <w:right w:val="single" w:sz="4" w:space="0" w:color="auto"/>
            </w:tcBorders>
          </w:tcPr>
          <w:p w:rsidR="002C5FD1" w:rsidRPr="001673B7" w:rsidRDefault="002C5FD1" w:rsidP="00656B3A">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 xml:space="preserve">Izvođenje radova u skladu s troškovnikom </w:t>
            </w:r>
          </w:p>
        </w:tc>
        <w:tc>
          <w:tcPr>
            <w:tcW w:w="1051" w:type="dxa"/>
            <w:gridSpan w:val="3"/>
            <w:tcBorders>
              <w:top w:val="single" w:sz="4" w:space="0" w:color="auto"/>
              <w:left w:val="single" w:sz="4" w:space="0" w:color="auto"/>
              <w:bottom w:val="single" w:sz="4" w:space="0" w:color="auto"/>
              <w:right w:val="single" w:sz="4" w:space="0" w:color="auto"/>
            </w:tcBorders>
          </w:tcPr>
          <w:p w:rsidR="002C5FD1" w:rsidRPr="001673B7" w:rsidRDefault="002C5FD1" w:rsidP="00656B3A">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Građani Grada Labina i turisti</w:t>
            </w:r>
          </w:p>
        </w:tc>
        <w:tc>
          <w:tcPr>
            <w:tcW w:w="1081" w:type="dxa"/>
            <w:gridSpan w:val="2"/>
            <w:tcBorders>
              <w:top w:val="single" w:sz="4" w:space="0" w:color="auto"/>
              <w:left w:val="single" w:sz="4" w:space="0" w:color="auto"/>
              <w:bottom w:val="single" w:sz="4" w:space="0" w:color="auto"/>
              <w:right w:val="single" w:sz="4" w:space="0" w:color="auto"/>
            </w:tcBorders>
          </w:tcPr>
          <w:p w:rsidR="002C5FD1" w:rsidRPr="001673B7" w:rsidRDefault="002C5FD1" w:rsidP="00656B3A">
            <w:pPr>
              <w:spacing w:after="0" w:line="240" w:lineRule="auto"/>
              <w:rPr>
                <w:rFonts w:ascii="Arial" w:eastAsia="Times New Roman" w:hAnsi="Arial" w:cs="Arial"/>
                <w:sz w:val="18"/>
                <w:szCs w:val="18"/>
                <w:lang w:eastAsia="hr-HR"/>
              </w:rPr>
            </w:pPr>
            <w:r w:rsidRPr="001673B7">
              <w:rPr>
                <w:rFonts w:ascii="Arial" w:eastAsia="Times New Roman" w:hAnsi="Arial" w:cs="Arial"/>
                <w:sz w:val="18"/>
                <w:szCs w:val="18"/>
                <w:lang w:eastAsia="hr-HR"/>
              </w:rPr>
              <w:t>Unapređenje kvalitete života stanovnika posebno mlađe populacije</w:t>
            </w:r>
            <w:r w:rsidRPr="001673B7">
              <w:rPr>
                <w:rFonts w:ascii="Arial" w:eastAsia="Times New Roman" w:hAnsi="Arial" w:cs="Arial"/>
                <w:sz w:val="18"/>
                <w:szCs w:val="18"/>
                <w:lang w:val="pl-PL" w:eastAsia="hr-HR"/>
              </w:rPr>
              <w:t xml:space="preserve">  </w:t>
            </w:r>
          </w:p>
        </w:tc>
      </w:tr>
      <w:tr w:rsidR="002C5FD1" w:rsidRPr="00545CC9" w:rsidTr="00656B3A">
        <w:trPr>
          <w:trHeight w:val="1583"/>
        </w:trPr>
        <w:tc>
          <w:tcPr>
            <w:tcW w:w="1201" w:type="dxa"/>
            <w:gridSpan w:val="2"/>
            <w:vMerge/>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3D70BD" w:rsidRDefault="002C5FD1" w:rsidP="00656B3A">
            <w:pPr>
              <w:spacing w:after="0" w:line="240" w:lineRule="auto"/>
              <w:jc w:val="center"/>
              <w:rPr>
                <w:rFonts w:ascii="Arial" w:eastAsia="Times New Roman" w:hAnsi="Arial" w:cs="Arial"/>
                <w:sz w:val="18"/>
                <w:szCs w:val="18"/>
                <w:highlight w:val="yellow"/>
                <w:lang w:val="en-GB" w:eastAsia="hr-HR"/>
              </w:rPr>
            </w:pPr>
            <w:r w:rsidRPr="004C08CC">
              <w:rPr>
                <w:rFonts w:ascii="Arial" w:eastAsia="Times New Roman" w:hAnsi="Arial" w:cs="Arial"/>
                <w:sz w:val="18"/>
                <w:szCs w:val="18"/>
                <w:lang w:val="en-GB" w:eastAsia="hr-HR"/>
              </w:rPr>
              <w:t>P4003/K400002</w:t>
            </w: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1673B7" w:rsidRDefault="002C5FD1" w:rsidP="00656B3A">
            <w:pPr>
              <w:spacing w:after="0" w:line="240" w:lineRule="auto"/>
              <w:rPr>
                <w:rFonts w:ascii="Arial" w:eastAsia="Times New Roman" w:hAnsi="Arial" w:cs="Arial"/>
                <w:sz w:val="18"/>
                <w:szCs w:val="18"/>
                <w:lang w:val="pl-PL" w:eastAsia="hr-HR"/>
              </w:rPr>
            </w:pPr>
            <w:r w:rsidRPr="00FD253C">
              <w:rPr>
                <w:rFonts w:ascii="Arial" w:eastAsia="Times New Roman" w:hAnsi="Arial" w:cs="Arial"/>
                <w:sz w:val="18"/>
                <w:szCs w:val="18"/>
                <w:lang w:val="pl-PL" w:eastAsia="hr-HR"/>
              </w:rPr>
              <w:t>Rekonstrukcija i opremanje dječjeg igrališta G.Martinuzzi u Rapcu</w:t>
            </w:r>
          </w:p>
        </w:tc>
        <w:tc>
          <w:tcPr>
            <w:tcW w:w="12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5FD1" w:rsidRDefault="002C5FD1" w:rsidP="00656B3A">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690.000</w:t>
            </w:r>
          </w:p>
        </w:tc>
        <w:tc>
          <w:tcPr>
            <w:tcW w:w="1032" w:type="dxa"/>
            <w:gridSpan w:val="2"/>
            <w:tcBorders>
              <w:top w:val="single" w:sz="4" w:space="0" w:color="auto"/>
              <w:left w:val="single" w:sz="4" w:space="0" w:color="auto"/>
              <w:bottom w:val="single" w:sz="4" w:space="0" w:color="auto"/>
              <w:right w:val="single" w:sz="4" w:space="0" w:color="auto"/>
            </w:tcBorders>
          </w:tcPr>
          <w:p w:rsidR="002C5FD1" w:rsidRDefault="002C5FD1" w:rsidP="00656B3A">
            <w:pPr>
              <w:spacing w:after="0" w:line="240" w:lineRule="auto"/>
              <w:jc w:val="right"/>
              <w:rPr>
                <w:rFonts w:ascii="Arial" w:eastAsia="Times New Roman" w:hAnsi="Arial" w:cs="Arial"/>
                <w:sz w:val="18"/>
                <w:szCs w:val="18"/>
                <w:lang w:val="pl-PL" w:eastAsia="hr-HR"/>
              </w:rPr>
            </w:pPr>
          </w:p>
          <w:p w:rsidR="002C5FD1" w:rsidRDefault="002C5FD1" w:rsidP="00656B3A">
            <w:pPr>
              <w:spacing w:after="0" w:line="240" w:lineRule="auto"/>
              <w:jc w:val="right"/>
              <w:rPr>
                <w:rFonts w:ascii="Arial" w:eastAsia="Times New Roman" w:hAnsi="Arial" w:cs="Arial"/>
                <w:sz w:val="18"/>
                <w:szCs w:val="18"/>
                <w:lang w:val="pl-PL" w:eastAsia="hr-HR"/>
              </w:rPr>
            </w:pPr>
          </w:p>
          <w:p w:rsidR="002C5FD1" w:rsidRDefault="002C5FD1" w:rsidP="00656B3A">
            <w:pPr>
              <w:spacing w:after="0" w:line="240" w:lineRule="auto"/>
              <w:jc w:val="right"/>
              <w:rPr>
                <w:rFonts w:ascii="Arial" w:eastAsia="Times New Roman" w:hAnsi="Arial" w:cs="Arial"/>
                <w:sz w:val="18"/>
                <w:szCs w:val="18"/>
                <w:lang w:val="pl-PL" w:eastAsia="hr-HR"/>
              </w:rPr>
            </w:pPr>
          </w:p>
          <w:p w:rsidR="002C5FD1" w:rsidRDefault="002C5FD1" w:rsidP="00656B3A">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068" w:type="dxa"/>
            <w:gridSpan w:val="3"/>
            <w:tcBorders>
              <w:top w:val="single" w:sz="4" w:space="0" w:color="auto"/>
              <w:left w:val="single" w:sz="4" w:space="0" w:color="auto"/>
              <w:bottom w:val="single" w:sz="4" w:space="0" w:color="auto"/>
              <w:right w:val="single" w:sz="4" w:space="0" w:color="auto"/>
            </w:tcBorders>
          </w:tcPr>
          <w:p w:rsidR="002C5FD1" w:rsidRDefault="002C5FD1" w:rsidP="00656B3A">
            <w:pPr>
              <w:spacing w:after="0" w:line="240" w:lineRule="auto"/>
              <w:jc w:val="right"/>
              <w:rPr>
                <w:rFonts w:ascii="Arial" w:eastAsia="Times New Roman" w:hAnsi="Arial" w:cs="Arial"/>
                <w:sz w:val="18"/>
                <w:szCs w:val="18"/>
                <w:lang w:val="pl-PL" w:eastAsia="hr-HR"/>
              </w:rPr>
            </w:pPr>
          </w:p>
          <w:p w:rsidR="002C5FD1" w:rsidRDefault="002C5FD1" w:rsidP="00656B3A">
            <w:pPr>
              <w:spacing w:after="0" w:line="240" w:lineRule="auto"/>
              <w:jc w:val="right"/>
              <w:rPr>
                <w:rFonts w:ascii="Arial" w:eastAsia="Times New Roman" w:hAnsi="Arial" w:cs="Arial"/>
                <w:sz w:val="18"/>
                <w:szCs w:val="18"/>
                <w:lang w:val="pl-PL" w:eastAsia="hr-HR"/>
              </w:rPr>
            </w:pPr>
          </w:p>
          <w:p w:rsidR="002C5FD1" w:rsidRDefault="002C5FD1" w:rsidP="00656B3A">
            <w:pPr>
              <w:spacing w:after="0" w:line="240" w:lineRule="auto"/>
              <w:jc w:val="right"/>
              <w:rPr>
                <w:rFonts w:ascii="Arial" w:eastAsia="Times New Roman" w:hAnsi="Arial" w:cs="Arial"/>
                <w:sz w:val="18"/>
                <w:szCs w:val="18"/>
                <w:lang w:val="pl-PL" w:eastAsia="hr-HR"/>
              </w:rPr>
            </w:pPr>
          </w:p>
          <w:p w:rsidR="002C5FD1" w:rsidRDefault="002C5FD1" w:rsidP="00656B3A">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690.000</w:t>
            </w:r>
          </w:p>
        </w:tc>
        <w:tc>
          <w:tcPr>
            <w:tcW w:w="1026" w:type="dxa"/>
            <w:gridSpan w:val="3"/>
            <w:tcBorders>
              <w:top w:val="single" w:sz="4" w:space="0" w:color="auto"/>
              <w:left w:val="single" w:sz="4" w:space="0" w:color="auto"/>
              <w:bottom w:val="single" w:sz="4" w:space="0" w:color="auto"/>
              <w:right w:val="single" w:sz="4" w:space="0" w:color="auto"/>
            </w:tcBorders>
          </w:tcPr>
          <w:p w:rsidR="002C5FD1" w:rsidRDefault="002C5FD1" w:rsidP="00656B3A">
            <w:pPr>
              <w:spacing w:after="0" w:line="240" w:lineRule="auto"/>
              <w:jc w:val="right"/>
              <w:rPr>
                <w:rFonts w:ascii="Arial" w:eastAsia="Times New Roman" w:hAnsi="Arial" w:cs="Arial"/>
                <w:sz w:val="18"/>
                <w:szCs w:val="18"/>
                <w:lang w:val="pl-PL" w:eastAsia="hr-HR"/>
              </w:rPr>
            </w:pPr>
          </w:p>
          <w:p w:rsidR="002C5FD1" w:rsidRDefault="002C5FD1" w:rsidP="00656B3A">
            <w:pPr>
              <w:spacing w:after="0" w:line="240" w:lineRule="auto"/>
              <w:jc w:val="right"/>
              <w:rPr>
                <w:rFonts w:ascii="Arial" w:eastAsia="Times New Roman" w:hAnsi="Arial" w:cs="Arial"/>
                <w:sz w:val="18"/>
                <w:szCs w:val="18"/>
                <w:lang w:val="pl-PL" w:eastAsia="hr-HR"/>
              </w:rPr>
            </w:pPr>
          </w:p>
          <w:p w:rsidR="002C5FD1" w:rsidRDefault="002C5FD1" w:rsidP="00656B3A">
            <w:pPr>
              <w:spacing w:after="0" w:line="240" w:lineRule="auto"/>
              <w:jc w:val="right"/>
              <w:rPr>
                <w:rFonts w:ascii="Arial" w:eastAsia="Times New Roman" w:hAnsi="Arial" w:cs="Arial"/>
                <w:sz w:val="18"/>
                <w:szCs w:val="18"/>
                <w:lang w:val="pl-PL" w:eastAsia="hr-HR"/>
              </w:rPr>
            </w:pPr>
          </w:p>
          <w:p w:rsidR="002C5FD1" w:rsidRPr="001673B7" w:rsidRDefault="002C5FD1" w:rsidP="00656B3A">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050" w:type="dxa"/>
            <w:gridSpan w:val="3"/>
            <w:tcBorders>
              <w:top w:val="single" w:sz="4" w:space="0" w:color="auto"/>
              <w:left w:val="single" w:sz="4" w:space="0" w:color="auto"/>
              <w:bottom w:val="single" w:sz="4" w:space="0" w:color="auto"/>
              <w:right w:val="single" w:sz="4" w:space="0" w:color="auto"/>
            </w:tcBorders>
          </w:tcPr>
          <w:p w:rsidR="002C5FD1" w:rsidRDefault="002C5FD1" w:rsidP="00656B3A">
            <w:pPr>
              <w:spacing w:after="0" w:line="240" w:lineRule="auto"/>
              <w:jc w:val="right"/>
              <w:rPr>
                <w:rFonts w:ascii="Arial" w:eastAsia="Times New Roman" w:hAnsi="Arial" w:cs="Arial"/>
                <w:sz w:val="18"/>
                <w:szCs w:val="18"/>
                <w:lang w:val="pl-PL" w:eastAsia="hr-HR"/>
              </w:rPr>
            </w:pPr>
          </w:p>
          <w:p w:rsidR="002C5FD1" w:rsidRDefault="002C5FD1" w:rsidP="00656B3A">
            <w:pPr>
              <w:spacing w:after="0" w:line="240" w:lineRule="auto"/>
              <w:jc w:val="right"/>
              <w:rPr>
                <w:rFonts w:ascii="Arial" w:eastAsia="Times New Roman" w:hAnsi="Arial" w:cs="Arial"/>
                <w:sz w:val="18"/>
                <w:szCs w:val="18"/>
                <w:lang w:val="pl-PL" w:eastAsia="hr-HR"/>
              </w:rPr>
            </w:pPr>
          </w:p>
          <w:p w:rsidR="002C5FD1" w:rsidRDefault="002C5FD1" w:rsidP="00656B3A">
            <w:pPr>
              <w:spacing w:after="0" w:line="240" w:lineRule="auto"/>
              <w:jc w:val="right"/>
              <w:rPr>
                <w:rFonts w:ascii="Arial" w:eastAsia="Times New Roman" w:hAnsi="Arial" w:cs="Arial"/>
                <w:sz w:val="18"/>
                <w:szCs w:val="18"/>
                <w:lang w:val="pl-PL" w:eastAsia="hr-HR"/>
              </w:rPr>
            </w:pPr>
          </w:p>
          <w:p w:rsidR="002C5FD1" w:rsidRPr="001673B7" w:rsidRDefault="002C5FD1" w:rsidP="00656B3A">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200" w:type="dxa"/>
            <w:gridSpan w:val="3"/>
            <w:tcBorders>
              <w:top w:val="single" w:sz="4" w:space="0" w:color="auto"/>
              <w:left w:val="single" w:sz="4" w:space="0" w:color="auto"/>
              <w:bottom w:val="single" w:sz="4" w:space="0" w:color="auto"/>
              <w:right w:val="single" w:sz="4" w:space="0" w:color="auto"/>
            </w:tcBorders>
          </w:tcPr>
          <w:p w:rsidR="002C5FD1" w:rsidRPr="001673B7" w:rsidRDefault="002C5FD1" w:rsidP="00656B3A">
            <w:pPr>
              <w:spacing w:after="0" w:line="240" w:lineRule="auto"/>
              <w:rPr>
                <w:rFonts w:ascii="Arial" w:eastAsia="Times New Roman" w:hAnsi="Arial" w:cs="Arial"/>
                <w:sz w:val="18"/>
                <w:szCs w:val="18"/>
                <w:lang w:val="pl-PL" w:eastAsia="hr-HR"/>
              </w:rPr>
            </w:pPr>
            <w:r>
              <w:rPr>
                <w:rFonts w:ascii="Arial" w:eastAsia="Times New Roman" w:hAnsi="Arial" w:cs="Arial"/>
                <w:sz w:val="18"/>
                <w:szCs w:val="18"/>
                <w:lang w:val="pl-PL" w:eastAsia="hr-HR"/>
              </w:rPr>
              <w:t>Izrađen glavni projekt</w:t>
            </w:r>
          </w:p>
        </w:tc>
        <w:tc>
          <w:tcPr>
            <w:tcW w:w="1200" w:type="dxa"/>
            <w:gridSpan w:val="3"/>
            <w:tcBorders>
              <w:top w:val="single" w:sz="4" w:space="0" w:color="auto"/>
              <w:left w:val="single" w:sz="4" w:space="0" w:color="auto"/>
              <w:bottom w:val="single" w:sz="4" w:space="0" w:color="auto"/>
              <w:right w:val="single" w:sz="4" w:space="0" w:color="auto"/>
            </w:tcBorders>
          </w:tcPr>
          <w:p w:rsidR="002C5FD1" w:rsidRPr="001673B7" w:rsidRDefault="002C5FD1" w:rsidP="00656B3A">
            <w:pPr>
              <w:spacing w:after="0" w:line="240" w:lineRule="auto"/>
              <w:rPr>
                <w:rFonts w:ascii="Arial" w:eastAsia="Times New Roman" w:hAnsi="Arial" w:cs="Arial"/>
                <w:sz w:val="18"/>
                <w:szCs w:val="18"/>
                <w:lang w:val="pl-PL" w:eastAsia="hr-HR"/>
              </w:rPr>
            </w:pPr>
            <w:r>
              <w:rPr>
                <w:rFonts w:ascii="Arial" w:eastAsia="Times New Roman" w:hAnsi="Arial" w:cs="Arial"/>
                <w:sz w:val="18"/>
                <w:szCs w:val="18"/>
                <w:lang w:val="pl-PL" w:eastAsia="hr-HR"/>
              </w:rPr>
              <w:t>Danijel Žužić, Robert Mohorović</w:t>
            </w:r>
          </w:p>
        </w:tc>
        <w:tc>
          <w:tcPr>
            <w:tcW w:w="1650" w:type="dxa"/>
            <w:gridSpan w:val="2"/>
            <w:tcBorders>
              <w:top w:val="single" w:sz="4" w:space="0" w:color="auto"/>
              <w:left w:val="single" w:sz="4" w:space="0" w:color="auto"/>
              <w:bottom w:val="single" w:sz="4" w:space="0" w:color="auto"/>
              <w:right w:val="single" w:sz="4" w:space="0" w:color="auto"/>
            </w:tcBorders>
          </w:tcPr>
          <w:p w:rsidR="002C5FD1" w:rsidRPr="001673B7" w:rsidRDefault="002C5FD1" w:rsidP="00656B3A">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 xml:space="preserve">Izvođenje radova u skladu s troškovnikom </w:t>
            </w:r>
          </w:p>
        </w:tc>
        <w:tc>
          <w:tcPr>
            <w:tcW w:w="1051" w:type="dxa"/>
            <w:gridSpan w:val="3"/>
            <w:tcBorders>
              <w:top w:val="single" w:sz="4" w:space="0" w:color="auto"/>
              <w:left w:val="single" w:sz="4" w:space="0" w:color="auto"/>
              <w:bottom w:val="single" w:sz="4" w:space="0" w:color="auto"/>
              <w:right w:val="single" w:sz="4" w:space="0" w:color="auto"/>
            </w:tcBorders>
          </w:tcPr>
          <w:p w:rsidR="002C5FD1" w:rsidRPr="001673B7" w:rsidRDefault="002C5FD1" w:rsidP="00656B3A">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Građani Grada Labina i turisti</w:t>
            </w:r>
          </w:p>
        </w:tc>
        <w:tc>
          <w:tcPr>
            <w:tcW w:w="1081" w:type="dxa"/>
            <w:gridSpan w:val="2"/>
            <w:tcBorders>
              <w:top w:val="single" w:sz="4" w:space="0" w:color="auto"/>
              <w:left w:val="single" w:sz="4" w:space="0" w:color="auto"/>
              <w:bottom w:val="single" w:sz="4" w:space="0" w:color="auto"/>
              <w:right w:val="single" w:sz="4" w:space="0" w:color="auto"/>
            </w:tcBorders>
          </w:tcPr>
          <w:p w:rsidR="002C5FD1" w:rsidRPr="001673B7" w:rsidRDefault="002C5FD1" w:rsidP="00656B3A">
            <w:pPr>
              <w:spacing w:after="0" w:line="240" w:lineRule="auto"/>
              <w:rPr>
                <w:rFonts w:ascii="Arial" w:eastAsia="Times New Roman" w:hAnsi="Arial" w:cs="Arial"/>
                <w:sz w:val="18"/>
                <w:szCs w:val="18"/>
                <w:lang w:eastAsia="hr-HR"/>
              </w:rPr>
            </w:pPr>
            <w:r w:rsidRPr="001673B7">
              <w:rPr>
                <w:rFonts w:ascii="Arial" w:eastAsia="Times New Roman" w:hAnsi="Arial" w:cs="Arial"/>
                <w:sz w:val="18"/>
                <w:szCs w:val="18"/>
                <w:lang w:eastAsia="hr-HR"/>
              </w:rPr>
              <w:t>Unapređenje kvalitete života stanovnika posebno mlađe populacije</w:t>
            </w:r>
            <w:r w:rsidRPr="001673B7">
              <w:rPr>
                <w:rFonts w:ascii="Arial" w:eastAsia="Times New Roman" w:hAnsi="Arial" w:cs="Arial"/>
                <w:sz w:val="18"/>
                <w:szCs w:val="18"/>
                <w:lang w:val="pl-PL" w:eastAsia="hr-HR"/>
              </w:rPr>
              <w:t xml:space="preserve">  </w:t>
            </w:r>
          </w:p>
        </w:tc>
      </w:tr>
      <w:tr w:rsidR="002C5FD1" w:rsidRPr="00545CC9" w:rsidTr="00656B3A">
        <w:trPr>
          <w:trHeight w:val="1583"/>
        </w:trPr>
        <w:tc>
          <w:tcPr>
            <w:tcW w:w="1201" w:type="dxa"/>
            <w:gridSpan w:val="2"/>
            <w:vMerge/>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3D70BD" w:rsidRDefault="002C5FD1" w:rsidP="00656B3A">
            <w:pPr>
              <w:spacing w:after="0" w:line="240" w:lineRule="auto"/>
              <w:jc w:val="center"/>
              <w:rPr>
                <w:rFonts w:ascii="Arial" w:eastAsia="Times New Roman" w:hAnsi="Arial" w:cs="Arial"/>
                <w:sz w:val="18"/>
                <w:szCs w:val="18"/>
                <w:highlight w:val="yellow"/>
                <w:lang w:val="en-GB" w:eastAsia="hr-HR"/>
              </w:rPr>
            </w:pPr>
            <w:r w:rsidRPr="004C08CC">
              <w:rPr>
                <w:rFonts w:ascii="Arial" w:eastAsia="Times New Roman" w:hAnsi="Arial" w:cs="Arial"/>
                <w:sz w:val="18"/>
                <w:szCs w:val="18"/>
                <w:lang w:val="en-GB" w:eastAsia="hr-HR"/>
              </w:rPr>
              <w:t>P4003/K400002</w:t>
            </w: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1673B7" w:rsidRDefault="002C5FD1" w:rsidP="00656B3A">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Uređenje košarkaškog igrališta u naselju Rabac ulica Jadranska</w:t>
            </w:r>
          </w:p>
        </w:tc>
        <w:tc>
          <w:tcPr>
            <w:tcW w:w="12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5FD1" w:rsidRPr="001673B7" w:rsidRDefault="002C5FD1" w:rsidP="00656B3A">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600.000</w:t>
            </w:r>
          </w:p>
        </w:tc>
        <w:tc>
          <w:tcPr>
            <w:tcW w:w="1032" w:type="dxa"/>
            <w:gridSpan w:val="2"/>
            <w:tcBorders>
              <w:top w:val="single" w:sz="4" w:space="0" w:color="auto"/>
              <w:left w:val="single" w:sz="4" w:space="0" w:color="auto"/>
              <w:bottom w:val="single" w:sz="4" w:space="0" w:color="auto"/>
              <w:right w:val="single" w:sz="4" w:space="0" w:color="auto"/>
            </w:tcBorders>
          </w:tcPr>
          <w:p w:rsidR="002C5FD1" w:rsidRDefault="002C5FD1" w:rsidP="00656B3A">
            <w:pPr>
              <w:spacing w:after="0" w:line="240" w:lineRule="auto"/>
              <w:jc w:val="right"/>
              <w:rPr>
                <w:rFonts w:ascii="Arial" w:eastAsia="Times New Roman" w:hAnsi="Arial" w:cs="Arial"/>
                <w:sz w:val="18"/>
                <w:szCs w:val="18"/>
                <w:lang w:val="pl-PL" w:eastAsia="hr-HR"/>
              </w:rPr>
            </w:pPr>
          </w:p>
          <w:p w:rsidR="002C5FD1" w:rsidRDefault="002C5FD1" w:rsidP="00656B3A">
            <w:pPr>
              <w:spacing w:after="0" w:line="240" w:lineRule="auto"/>
              <w:jc w:val="right"/>
              <w:rPr>
                <w:rFonts w:ascii="Arial" w:eastAsia="Times New Roman" w:hAnsi="Arial" w:cs="Arial"/>
                <w:sz w:val="18"/>
                <w:szCs w:val="18"/>
                <w:lang w:val="pl-PL" w:eastAsia="hr-HR"/>
              </w:rPr>
            </w:pPr>
          </w:p>
          <w:p w:rsidR="002C5FD1" w:rsidRDefault="002C5FD1" w:rsidP="00656B3A">
            <w:pPr>
              <w:spacing w:after="0" w:line="240" w:lineRule="auto"/>
              <w:jc w:val="right"/>
              <w:rPr>
                <w:rFonts w:ascii="Arial" w:eastAsia="Times New Roman" w:hAnsi="Arial" w:cs="Arial"/>
                <w:sz w:val="18"/>
                <w:szCs w:val="18"/>
                <w:lang w:val="pl-PL" w:eastAsia="hr-HR"/>
              </w:rPr>
            </w:pPr>
          </w:p>
          <w:p w:rsidR="002C5FD1" w:rsidRDefault="002C5FD1" w:rsidP="00656B3A">
            <w:pPr>
              <w:spacing w:after="0" w:line="240" w:lineRule="auto"/>
              <w:jc w:val="right"/>
              <w:rPr>
                <w:rFonts w:ascii="Arial" w:eastAsia="Times New Roman" w:hAnsi="Arial" w:cs="Arial"/>
                <w:sz w:val="18"/>
                <w:szCs w:val="18"/>
                <w:lang w:val="pl-PL" w:eastAsia="hr-HR"/>
              </w:rPr>
            </w:pPr>
          </w:p>
          <w:p w:rsidR="002C5FD1" w:rsidRPr="001673B7" w:rsidRDefault="002C5FD1" w:rsidP="00656B3A">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600.000</w:t>
            </w:r>
          </w:p>
        </w:tc>
        <w:tc>
          <w:tcPr>
            <w:tcW w:w="1068" w:type="dxa"/>
            <w:gridSpan w:val="3"/>
            <w:tcBorders>
              <w:top w:val="single" w:sz="4" w:space="0" w:color="auto"/>
              <w:left w:val="single" w:sz="4" w:space="0" w:color="auto"/>
              <w:bottom w:val="single" w:sz="4" w:space="0" w:color="auto"/>
              <w:right w:val="single" w:sz="4" w:space="0" w:color="auto"/>
            </w:tcBorders>
          </w:tcPr>
          <w:p w:rsidR="002C5FD1" w:rsidRDefault="002C5FD1" w:rsidP="00656B3A">
            <w:pPr>
              <w:spacing w:after="0" w:line="240" w:lineRule="auto"/>
              <w:jc w:val="right"/>
              <w:rPr>
                <w:rFonts w:ascii="Arial" w:eastAsia="Times New Roman" w:hAnsi="Arial" w:cs="Arial"/>
                <w:sz w:val="18"/>
                <w:szCs w:val="18"/>
                <w:lang w:val="pl-PL" w:eastAsia="hr-HR"/>
              </w:rPr>
            </w:pPr>
          </w:p>
          <w:p w:rsidR="002C5FD1" w:rsidRDefault="002C5FD1" w:rsidP="00656B3A">
            <w:pPr>
              <w:spacing w:after="0" w:line="240" w:lineRule="auto"/>
              <w:jc w:val="right"/>
              <w:rPr>
                <w:rFonts w:ascii="Arial" w:eastAsia="Times New Roman" w:hAnsi="Arial" w:cs="Arial"/>
                <w:sz w:val="18"/>
                <w:szCs w:val="18"/>
                <w:lang w:val="pl-PL" w:eastAsia="hr-HR"/>
              </w:rPr>
            </w:pPr>
          </w:p>
          <w:p w:rsidR="002C5FD1" w:rsidRDefault="002C5FD1" w:rsidP="00656B3A">
            <w:pPr>
              <w:spacing w:after="0" w:line="240" w:lineRule="auto"/>
              <w:jc w:val="right"/>
              <w:rPr>
                <w:rFonts w:ascii="Arial" w:eastAsia="Times New Roman" w:hAnsi="Arial" w:cs="Arial"/>
                <w:sz w:val="18"/>
                <w:szCs w:val="18"/>
                <w:lang w:val="pl-PL" w:eastAsia="hr-HR"/>
              </w:rPr>
            </w:pPr>
          </w:p>
          <w:p w:rsidR="002C5FD1" w:rsidRDefault="002C5FD1" w:rsidP="00656B3A">
            <w:pPr>
              <w:spacing w:after="0" w:line="240" w:lineRule="auto"/>
              <w:jc w:val="right"/>
              <w:rPr>
                <w:rFonts w:ascii="Arial" w:eastAsia="Times New Roman" w:hAnsi="Arial" w:cs="Arial"/>
                <w:sz w:val="18"/>
                <w:szCs w:val="18"/>
                <w:lang w:val="pl-PL" w:eastAsia="hr-HR"/>
              </w:rPr>
            </w:pPr>
          </w:p>
          <w:p w:rsidR="002C5FD1" w:rsidRPr="001673B7" w:rsidRDefault="002C5FD1" w:rsidP="00656B3A">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026" w:type="dxa"/>
            <w:gridSpan w:val="3"/>
            <w:tcBorders>
              <w:top w:val="single" w:sz="4" w:space="0" w:color="auto"/>
              <w:left w:val="single" w:sz="4" w:space="0" w:color="auto"/>
              <w:bottom w:val="single" w:sz="4" w:space="0" w:color="auto"/>
              <w:right w:val="single" w:sz="4" w:space="0" w:color="auto"/>
            </w:tcBorders>
          </w:tcPr>
          <w:p w:rsidR="002C5FD1" w:rsidRDefault="002C5FD1" w:rsidP="00656B3A">
            <w:pPr>
              <w:spacing w:after="0" w:line="240" w:lineRule="auto"/>
              <w:jc w:val="right"/>
              <w:rPr>
                <w:rFonts w:ascii="Arial" w:eastAsia="Times New Roman" w:hAnsi="Arial" w:cs="Arial"/>
                <w:sz w:val="18"/>
                <w:szCs w:val="18"/>
                <w:lang w:val="pl-PL" w:eastAsia="hr-HR"/>
              </w:rPr>
            </w:pPr>
          </w:p>
          <w:p w:rsidR="002C5FD1" w:rsidRDefault="002C5FD1" w:rsidP="00656B3A">
            <w:pPr>
              <w:spacing w:after="0" w:line="240" w:lineRule="auto"/>
              <w:jc w:val="right"/>
              <w:rPr>
                <w:rFonts w:ascii="Arial" w:eastAsia="Times New Roman" w:hAnsi="Arial" w:cs="Arial"/>
                <w:sz w:val="18"/>
                <w:szCs w:val="18"/>
                <w:lang w:val="pl-PL" w:eastAsia="hr-HR"/>
              </w:rPr>
            </w:pPr>
          </w:p>
          <w:p w:rsidR="002C5FD1" w:rsidRDefault="002C5FD1" w:rsidP="00656B3A">
            <w:pPr>
              <w:spacing w:after="0" w:line="240" w:lineRule="auto"/>
              <w:jc w:val="right"/>
              <w:rPr>
                <w:rFonts w:ascii="Arial" w:eastAsia="Times New Roman" w:hAnsi="Arial" w:cs="Arial"/>
                <w:sz w:val="18"/>
                <w:szCs w:val="18"/>
                <w:lang w:val="pl-PL" w:eastAsia="hr-HR"/>
              </w:rPr>
            </w:pPr>
          </w:p>
          <w:p w:rsidR="002C5FD1" w:rsidRDefault="002C5FD1" w:rsidP="00656B3A">
            <w:pPr>
              <w:spacing w:after="0" w:line="240" w:lineRule="auto"/>
              <w:jc w:val="right"/>
              <w:rPr>
                <w:rFonts w:ascii="Arial" w:eastAsia="Times New Roman" w:hAnsi="Arial" w:cs="Arial"/>
                <w:sz w:val="18"/>
                <w:szCs w:val="18"/>
                <w:lang w:val="pl-PL" w:eastAsia="hr-HR"/>
              </w:rPr>
            </w:pPr>
          </w:p>
          <w:p w:rsidR="002C5FD1" w:rsidRPr="001673B7" w:rsidRDefault="002C5FD1" w:rsidP="00656B3A">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050" w:type="dxa"/>
            <w:gridSpan w:val="3"/>
            <w:tcBorders>
              <w:top w:val="single" w:sz="4" w:space="0" w:color="auto"/>
              <w:left w:val="single" w:sz="4" w:space="0" w:color="auto"/>
              <w:bottom w:val="single" w:sz="4" w:space="0" w:color="auto"/>
              <w:right w:val="single" w:sz="4" w:space="0" w:color="auto"/>
            </w:tcBorders>
          </w:tcPr>
          <w:p w:rsidR="002C5FD1" w:rsidRDefault="002C5FD1" w:rsidP="00656B3A">
            <w:pPr>
              <w:spacing w:after="0" w:line="240" w:lineRule="auto"/>
              <w:jc w:val="right"/>
              <w:rPr>
                <w:rFonts w:ascii="Arial" w:eastAsia="Times New Roman" w:hAnsi="Arial" w:cs="Arial"/>
                <w:sz w:val="18"/>
                <w:szCs w:val="18"/>
                <w:lang w:val="pl-PL" w:eastAsia="hr-HR"/>
              </w:rPr>
            </w:pPr>
          </w:p>
          <w:p w:rsidR="002C5FD1" w:rsidRDefault="002C5FD1" w:rsidP="00656B3A">
            <w:pPr>
              <w:spacing w:after="0" w:line="240" w:lineRule="auto"/>
              <w:jc w:val="right"/>
              <w:rPr>
                <w:rFonts w:ascii="Arial" w:eastAsia="Times New Roman" w:hAnsi="Arial" w:cs="Arial"/>
                <w:sz w:val="18"/>
                <w:szCs w:val="18"/>
                <w:lang w:val="pl-PL" w:eastAsia="hr-HR"/>
              </w:rPr>
            </w:pPr>
          </w:p>
          <w:p w:rsidR="002C5FD1" w:rsidRDefault="002C5FD1" w:rsidP="00656B3A">
            <w:pPr>
              <w:spacing w:after="0" w:line="240" w:lineRule="auto"/>
              <w:jc w:val="right"/>
              <w:rPr>
                <w:rFonts w:ascii="Arial" w:eastAsia="Times New Roman" w:hAnsi="Arial" w:cs="Arial"/>
                <w:sz w:val="18"/>
                <w:szCs w:val="18"/>
                <w:lang w:val="pl-PL" w:eastAsia="hr-HR"/>
              </w:rPr>
            </w:pPr>
          </w:p>
          <w:p w:rsidR="002C5FD1" w:rsidRDefault="002C5FD1" w:rsidP="00656B3A">
            <w:pPr>
              <w:spacing w:after="0" w:line="240" w:lineRule="auto"/>
              <w:jc w:val="right"/>
              <w:rPr>
                <w:rFonts w:ascii="Arial" w:eastAsia="Times New Roman" w:hAnsi="Arial" w:cs="Arial"/>
                <w:sz w:val="18"/>
                <w:szCs w:val="18"/>
                <w:lang w:val="pl-PL" w:eastAsia="hr-HR"/>
              </w:rPr>
            </w:pPr>
          </w:p>
          <w:p w:rsidR="002C5FD1" w:rsidRPr="001673B7" w:rsidRDefault="002C5FD1" w:rsidP="00656B3A">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200" w:type="dxa"/>
            <w:gridSpan w:val="3"/>
            <w:tcBorders>
              <w:top w:val="single" w:sz="4" w:space="0" w:color="auto"/>
              <w:left w:val="single" w:sz="4" w:space="0" w:color="auto"/>
              <w:bottom w:val="single" w:sz="4" w:space="0" w:color="auto"/>
              <w:right w:val="single" w:sz="4" w:space="0" w:color="auto"/>
            </w:tcBorders>
          </w:tcPr>
          <w:p w:rsidR="002C5FD1" w:rsidRPr="001673B7" w:rsidRDefault="002C5FD1" w:rsidP="00656B3A">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Izrađen troškovnik</w:t>
            </w:r>
          </w:p>
        </w:tc>
        <w:tc>
          <w:tcPr>
            <w:tcW w:w="1200" w:type="dxa"/>
            <w:gridSpan w:val="3"/>
            <w:tcBorders>
              <w:top w:val="single" w:sz="4" w:space="0" w:color="auto"/>
              <w:left w:val="single" w:sz="4" w:space="0" w:color="auto"/>
              <w:bottom w:val="single" w:sz="4" w:space="0" w:color="auto"/>
              <w:right w:val="single" w:sz="4" w:space="0" w:color="auto"/>
            </w:tcBorders>
          </w:tcPr>
          <w:p w:rsidR="002C5FD1" w:rsidRPr="001673B7" w:rsidRDefault="002C5FD1" w:rsidP="00656B3A">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 xml:space="preserve">Danijel Žužić </w:t>
            </w:r>
          </w:p>
        </w:tc>
        <w:tc>
          <w:tcPr>
            <w:tcW w:w="1650" w:type="dxa"/>
            <w:gridSpan w:val="2"/>
            <w:tcBorders>
              <w:top w:val="single" w:sz="4" w:space="0" w:color="auto"/>
              <w:left w:val="single" w:sz="4" w:space="0" w:color="auto"/>
              <w:bottom w:val="single" w:sz="4" w:space="0" w:color="auto"/>
              <w:right w:val="single" w:sz="4" w:space="0" w:color="auto"/>
            </w:tcBorders>
          </w:tcPr>
          <w:p w:rsidR="002C5FD1" w:rsidRPr="001673B7" w:rsidRDefault="002C5FD1" w:rsidP="00656B3A">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 xml:space="preserve">Izvođenje radova u skladu s troškovnikom </w:t>
            </w:r>
          </w:p>
        </w:tc>
        <w:tc>
          <w:tcPr>
            <w:tcW w:w="1051" w:type="dxa"/>
            <w:gridSpan w:val="3"/>
            <w:tcBorders>
              <w:top w:val="single" w:sz="4" w:space="0" w:color="auto"/>
              <w:left w:val="single" w:sz="4" w:space="0" w:color="auto"/>
              <w:bottom w:val="single" w:sz="4" w:space="0" w:color="auto"/>
              <w:right w:val="single" w:sz="4" w:space="0" w:color="auto"/>
            </w:tcBorders>
          </w:tcPr>
          <w:p w:rsidR="002C5FD1" w:rsidRPr="001673B7" w:rsidRDefault="002C5FD1" w:rsidP="00656B3A">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Građani Grada Labina i turisti</w:t>
            </w:r>
          </w:p>
        </w:tc>
        <w:tc>
          <w:tcPr>
            <w:tcW w:w="1081" w:type="dxa"/>
            <w:gridSpan w:val="2"/>
            <w:tcBorders>
              <w:top w:val="single" w:sz="4" w:space="0" w:color="auto"/>
              <w:left w:val="single" w:sz="4" w:space="0" w:color="auto"/>
              <w:bottom w:val="single" w:sz="4" w:space="0" w:color="auto"/>
              <w:right w:val="single" w:sz="4" w:space="0" w:color="auto"/>
            </w:tcBorders>
          </w:tcPr>
          <w:p w:rsidR="002C5FD1" w:rsidRPr="001673B7" w:rsidRDefault="002C5FD1" w:rsidP="00656B3A">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eastAsia="hr-HR"/>
              </w:rPr>
              <w:t>Unapređenje kvalitete života stanovnika posebno mlađe populacije</w:t>
            </w:r>
            <w:r w:rsidRPr="001673B7">
              <w:rPr>
                <w:rFonts w:ascii="Arial" w:eastAsia="Times New Roman" w:hAnsi="Arial" w:cs="Arial"/>
                <w:sz w:val="18"/>
                <w:szCs w:val="18"/>
                <w:lang w:val="pl-PL" w:eastAsia="hr-HR"/>
              </w:rPr>
              <w:t xml:space="preserve">  </w:t>
            </w:r>
          </w:p>
        </w:tc>
      </w:tr>
      <w:tr w:rsidR="002C5FD1" w:rsidRPr="00545CC9" w:rsidTr="00656B3A">
        <w:trPr>
          <w:trHeight w:val="1107"/>
        </w:trPr>
        <w:tc>
          <w:tcPr>
            <w:tcW w:w="1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545CC9" w:rsidRDefault="002C5FD1" w:rsidP="00656B3A">
            <w:pPr>
              <w:spacing w:after="0" w:line="240" w:lineRule="auto"/>
              <w:rPr>
                <w:rFonts w:ascii="Arial" w:eastAsia="Times New Roman" w:hAnsi="Arial" w:cs="Arial"/>
                <w:b/>
                <w:bCs/>
                <w:sz w:val="20"/>
                <w:szCs w:val="20"/>
                <w:lang w:val="pl-PL"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162845" w:rsidRDefault="002C5FD1" w:rsidP="00656B3A">
            <w:pPr>
              <w:spacing w:after="0" w:line="240" w:lineRule="auto"/>
              <w:jc w:val="center"/>
              <w:rPr>
                <w:rFonts w:ascii="Arial" w:eastAsia="Times New Roman" w:hAnsi="Arial" w:cs="Arial"/>
                <w:sz w:val="18"/>
                <w:szCs w:val="18"/>
                <w:lang w:val="en-GB" w:eastAsia="hr-HR"/>
              </w:rPr>
            </w:pPr>
            <w:r w:rsidRPr="00031168">
              <w:rPr>
                <w:rFonts w:ascii="Arial" w:eastAsia="Times New Roman" w:hAnsi="Arial" w:cs="Arial"/>
                <w:sz w:val="18"/>
                <w:szCs w:val="18"/>
                <w:lang w:val="en-GB" w:eastAsia="hr-HR"/>
              </w:rPr>
              <w:t>P3001/K300001</w:t>
            </w: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162845" w:rsidRDefault="002C5FD1" w:rsidP="00656B3A">
            <w:pPr>
              <w:spacing w:after="0" w:line="240" w:lineRule="auto"/>
              <w:rPr>
                <w:rFonts w:ascii="Arial" w:eastAsia="Times New Roman" w:hAnsi="Arial" w:cs="Arial"/>
                <w:sz w:val="18"/>
                <w:szCs w:val="18"/>
                <w:lang w:val="en-GB" w:eastAsia="hr-HR"/>
              </w:rPr>
            </w:pPr>
            <w:r w:rsidRPr="00162845">
              <w:rPr>
                <w:rFonts w:ascii="Arial" w:eastAsia="Times New Roman" w:hAnsi="Arial" w:cs="Arial"/>
                <w:sz w:val="18"/>
                <w:szCs w:val="18"/>
                <w:lang w:val="en-GB" w:eastAsia="hr-HR"/>
              </w:rPr>
              <w:t>Izrada dokumenata prostornog uređenja</w:t>
            </w:r>
          </w:p>
        </w:tc>
        <w:tc>
          <w:tcPr>
            <w:tcW w:w="12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5FD1" w:rsidRPr="004E200A" w:rsidRDefault="002C5FD1" w:rsidP="00656B3A">
            <w:pPr>
              <w:spacing w:after="0" w:line="240" w:lineRule="auto"/>
              <w:jc w:val="center"/>
              <w:rPr>
                <w:rFonts w:ascii="Arial" w:eastAsia="Times New Roman" w:hAnsi="Arial" w:cs="Arial"/>
                <w:sz w:val="18"/>
                <w:szCs w:val="18"/>
                <w:lang w:val="en-GB" w:eastAsia="hr-HR"/>
              </w:rPr>
            </w:pPr>
            <w:r w:rsidRPr="004E200A">
              <w:rPr>
                <w:rFonts w:ascii="Arial" w:eastAsia="Times New Roman" w:hAnsi="Arial" w:cs="Arial"/>
                <w:sz w:val="18"/>
                <w:szCs w:val="18"/>
                <w:lang w:val="en-GB" w:eastAsia="hr-HR"/>
              </w:rPr>
              <w:t>410.000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2C5FD1" w:rsidRPr="004E200A" w:rsidRDefault="002C5FD1" w:rsidP="00656B3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410.000</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2C5FD1" w:rsidRPr="004E200A" w:rsidRDefault="002C5FD1" w:rsidP="00656B3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2C5FD1" w:rsidRPr="004E200A" w:rsidRDefault="002C5FD1" w:rsidP="00656B3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390.000</w:t>
            </w: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2C5FD1" w:rsidRPr="004E200A" w:rsidRDefault="002C5FD1" w:rsidP="00656B3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150.000</w:t>
            </w:r>
          </w:p>
        </w:tc>
        <w:tc>
          <w:tcPr>
            <w:tcW w:w="1200" w:type="dxa"/>
            <w:gridSpan w:val="3"/>
            <w:tcBorders>
              <w:top w:val="single" w:sz="4" w:space="0" w:color="auto"/>
              <w:left w:val="single" w:sz="4" w:space="0" w:color="auto"/>
              <w:bottom w:val="single" w:sz="4" w:space="0" w:color="auto"/>
              <w:right w:val="single" w:sz="4" w:space="0" w:color="auto"/>
            </w:tcBorders>
          </w:tcPr>
          <w:p w:rsidR="002C5FD1" w:rsidRPr="00162845" w:rsidRDefault="002C5FD1" w:rsidP="00656B3A">
            <w:pPr>
              <w:spacing w:after="0" w:line="240" w:lineRule="auto"/>
              <w:rPr>
                <w:rFonts w:ascii="Arial" w:eastAsia="Times New Roman" w:hAnsi="Arial" w:cs="Arial"/>
                <w:sz w:val="18"/>
                <w:szCs w:val="18"/>
                <w:lang w:eastAsia="hr-HR"/>
              </w:rPr>
            </w:pPr>
            <w:r w:rsidRPr="00162845">
              <w:rPr>
                <w:rFonts w:ascii="Arial" w:eastAsia="Times New Roman" w:hAnsi="Arial" w:cs="Arial"/>
                <w:sz w:val="18"/>
                <w:szCs w:val="18"/>
                <w:lang w:val="en-GB" w:eastAsia="hr-HR"/>
              </w:rPr>
              <w:t xml:space="preserve">Osim planova koju su doneseni i u primjeni u tijeku je izrada UPU-a Rapca </w:t>
            </w:r>
          </w:p>
        </w:tc>
        <w:tc>
          <w:tcPr>
            <w:tcW w:w="1200" w:type="dxa"/>
            <w:gridSpan w:val="3"/>
            <w:tcBorders>
              <w:top w:val="single" w:sz="4" w:space="0" w:color="auto"/>
              <w:left w:val="single" w:sz="4" w:space="0" w:color="auto"/>
              <w:bottom w:val="single" w:sz="4" w:space="0" w:color="auto"/>
              <w:right w:val="single" w:sz="4" w:space="0" w:color="auto"/>
            </w:tcBorders>
          </w:tcPr>
          <w:p w:rsidR="002C5FD1" w:rsidRPr="00162845" w:rsidRDefault="002C5FD1" w:rsidP="00656B3A">
            <w:pPr>
              <w:spacing w:after="0" w:line="240" w:lineRule="auto"/>
              <w:rPr>
                <w:rFonts w:ascii="Arial" w:eastAsia="Times New Roman" w:hAnsi="Arial" w:cs="Arial"/>
                <w:sz w:val="18"/>
                <w:szCs w:val="18"/>
                <w:lang w:eastAsia="hr-HR"/>
              </w:rPr>
            </w:pPr>
            <w:r w:rsidRPr="00162845">
              <w:rPr>
                <w:rFonts w:ascii="Arial" w:eastAsia="Times New Roman" w:hAnsi="Arial" w:cs="Arial"/>
                <w:sz w:val="18"/>
                <w:szCs w:val="18"/>
                <w:lang w:val="it-IT" w:eastAsia="hr-HR"/>
              </w:rPr>
              <w:t>Anamarija Lukšić, Irina Belušić Maggi</w:t>
            </w:r>
          </w:p>
        </w:tc>
        <w:tc>
          <w:tcPr>
            <w:tcW w:w="1650" w:type="dxa"/>
            <w:gridSpan w:val="2"/>
            <w:tcBorders>
              <w:top w:val="single" w:sz="4" w:space="0" w:color="auto"/>
              <w:left w:val="single" w:sz="4" w:space="0" w:color="auto"/>
              <w:bottom w:val="single" w:sz="4" w:space="0" w:color="auto"/>
              <w:right w:val="single" w:sz="4" w:space="0" w:color="auto"/>
            </w:tcBorders>
          </w:tcPr>
          <w:p w:rsidR="002C5FD1" w:rsidRPr="00162845" w:rsidRDefault="002C5FD1" w:rsidP="00656B3A">
            <w:pPr>
              <w:spacing w:after="0" w:line="240" w:lineRule="auto"/>
              <w:rPr>
                <w:rFonts w:ascii="Arial" w:eastAsia="Times New Roman" w:hAnsi="Arial" w:cs="Arial"/>
                <w:sz w:val="18"/>
                <w:szCs w:val="18"/>
                <w:lang w:eastAsia="hr-HR"/>
              </w:rPr>
            </w:pPr>
            <w:r w:rsidRPr="00162845">
              <w:rPr>
                <w:rFonts w:ascii="Arial" w:eastAsia="Times New Roman" w:hAnsi="Arial" w:cs="Arial"/>
                <w:sz w:val="18"/>
                <w:szCs w:val="18"/>
                <w:lang w:val="it-IT" w:eastAsia="hr-HR"/>
              </w:rPr>
              <w:t>Izrada prostornih planova I pratećih stručnih podloga</w:t>
            </w:r>
          </w:p>
        </w:tc>
        <w:tc>
          <w:tcPr>
            <w:tcW w:w="1051" w:type="dxa"/>
            <w:gridSpan w:val="3"/>
            <w:tcBorders>
              <w:top w:val="single" w:sz="4" w:space="0" w:color="auto"/>
              <w:left w:val="single" w:sz="4" w:space="0" w:color="auto"/>
              <w:bottom w:val="single" w:sz="4" w:space="0" w:color="auto"/>
              <w:right w:val="single" w:sz="4" w:space="0" w:color="auto"/>
            </w:tcBorders>
          </w:tcPr>
          <w:p w:rsidR="002C5FD1" w:rsidRPr="00162845" w:rsidRDefault="002C5FD1" w:rsidP="00656B3A">
            <w:pPr>
              <w:spacing w:after="0" w:line="240" w:lineRule="auto"/>
              <w:rPr>
                <w:rFonts w:ascii="Arial" w:eastAsia="Times New Roman" w:hAnsi="Arial" w:cs="Arial"/>
                <w:sz w:val="18"/>
                <w:szCs w:val="18"/>
                <w:lang w:eastAsia="hr-HR"/>
              </w:rPr>
            </w:pPr>
            <w:r w:rsidRPr="00162845">
              <w:rPr>
                <w:rFonts w:ascii="Arial" w:eastAsia="Times New Roman" w:hAnsi="Arial" w:cs="Arial"/>
                <w:sz w:val="18"/>
                <w:szCs w:val="18"/>
                <w:lang w:val="it-IT" w:eastAsia="hr-HR"/>
              </w:rPr>
              <w:t>Građani Grada Labina i svi drugi zainteresirani za gradnju na području Grada Labina</w:t>
            </w:r>
          </w:p>
        </w:tc>
        <w:tc>
          <w:tcPr>
            <w:tcW w:w="1081" w:type="dxa"/>
            <w:gridSpan w:val="2"/>
            <w:tcBorders>
              <w:top w:val="single" w:sz="4" w:space="0" w:color="auto"/>
              <w:left w:val="single" w:sz="4" w:space="0" w:color="auto"/>
              <w:bottom w:val="single" w:sz="4" w:space="0" w:color="auto"/>
              <w:right w:val="single" w:sz="4" w:space="0" w:color="auto"/>
            </w:tcBorders>
          </w:tcPr>
          <w:p w:rsidR="002C5FD1" w:rsidRPr="00162845" w:rsidRDefault="002C5FD1" w:rsidP="00656B3A">
            <w:pPr>
              <w:spacing w:after="0" w:line="240" w:lineRule="auto"/>
              <w:rPr>
                <w:rFonts w:ascii="Arial" w:eastAsia="Times New Roman" w:hAnsi="Arial" w:cs="Arial"/>
                <w:sz w:val="18"/>
                <w:szCs w:val="18"/>
                <w:lang w:eastAsia="hr-HR"/>
              </w:rPr>
            </w:pPr>
            <w:r w:rsidRPr="00162845">
              <w:rPr>
                <w:rFonts w:ascii="Arial" w:eastAsia="Times New Roman" w:hAnsi="Arial" w:cs="Arial"/>
                <w:sz w:val="18"/>
                <w:szCs w:val="18"/>
                <w:lang w:val="it-IT" w:eastAsia="hr-HR"/>
              </w:rPr>
              <w:t xml:space="preserve">Veća kvaliteta u upravljanju prostorom </w:t>
            </w:r>
          </w:p>
        </w:tc>
      </w:tr>
      <w:tr w:rsidR="002C5FD1" w:rsidRPr="00545CC9" w:rsidTr="00656B3A">
        <w:trPr>
          <w:trHeight w:val="1107"/>
        </w:trPr>
        <w:tc>
          <w:tcPr>
            <w:tcW w:w="12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C5FD1" w:rsidRPr="00545CC9" w:rsidRDefault="002C5FD1" w:rsidP="00656B3A">
            <w:pPr>
              <w:spacing w:after="0" w:line="240" w:lineRule="auto"/>
              <w:rPr>
                <w:rFonts w:ascii="Arial" w:eastAsia="Times New Roman" w:hAnsi="Arial" w:cs="Arial"/>
                <w:b/>
                <w:bCs/>
                <w:sz w:val="20"/>
                <w:szCs w:val="20"/>
                <w:lang w:eastAsia="hr-HR"/>
              </w:rPr>
            </w:pPr>
            <w:r w:rsidRPr="00545CC9">
              <w:rPr>
                <w:rFonts w:ascii="Arial" w:eastAsia="Times New Roman" w:hAnsi="Arial" w:cs="Arial"/>
                <w:b/>
                <w:bCs/>
                <w:sz w:val="20"/>
                <w:szCs w:val="20"/>
                <w:lang w:val="pl-PL" w:eastAsia="hr-HR"/>
              </w:rPr>
              <w:t>3.2. Poboljšati infrastrukturnu opremljenost ruralnih područja</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162845" w:rsidRDefault="002C5FD1" w:rsidP="00656B3A">
            <w:pPr>
              <w:spacing w:after="0" w:line="240" w:lineRule="auto"/>
              <w:jc w:val="center"/>
              <w:rPr>
                <w:rFonts w:ascii="Arial" w:eastAsia="Times New Roman" w:hAnsi="Arial" w:cs="Arial"/>
                <w:sz w:val="18"/>
                <w:szCs w:val="18"/>
                <w:lang w:val="en-GB" w:eastAsia="hr-HR"/>
              </w:rPr>
            </w:pPr>
            <w:r w:rsidRPr="00031168">
              <w:rPr>
                <w:rFonts w:ascii="Arial" w:eastAsia="Times New Roman" w:hAnsi="Arial" w:cs="Arial"/>
                <w:sz w:val="18"/>
                <w:szCs w:val="18"/>
                <w:lang w:val="en-GB" w:eastAsia="hr-HR"/>
              </w:rPr>
              <w:t>P3003/K300005</w:t>
            </w: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162845" w:rsidRDefault="002C5FD1" w:rsidP="00656B3A">
            <w:pPr>
              <w:spacing w:after="0" w:line="240" w:lineRule="auto"/>
              <w:rPr>
                <w:rFonts w:ascii="Arial" w:eastAsia="Times New Roman" w:hAnsi="Arial" w:cs="Arial"/>
                <w:sz w:val="18"/>
                <w:szCs w:val="18"/>
                <w:lang w:val="en-GB" w:eastAsia="hr-HR"/>
              </w:rPr>
            </w:pPr>
            <w:r w:rsidRPr="00162845">
              <w:rPr>
                <w:rFonts w:ascii="Arial" w:eastAsia="Times New Roman" w:hAnsi="Arial" w:cs="Arial"/>
                <w:sz w:val="18"/>
                <w:szCs w:val="18"/>
                <w:lang w:val="pl-PL" w:eastAsia="hr-HR"/>
              </w:rPr>
              <w:t>Rekonstrukcija i sanacija rudarskih kupatla, tople veze i šohta u sklopu rudarskog kompleksa Pijacal (projekt i radovi)</w:t>
            </w:r>
          </w:p>
        </w:tc>
        <w:tc>
          <w:tcPr>
            <w:tcW w:w="12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5FD1" w:rsidRPr="0074189B" w:rsidRDefault="002C5FD1" w:rsidP="00656B3A">
            <w:pPr>
              <w:spacing w:after="0" w:line="240" w:lineRule="auto"/>
              <w:jc w:val="center"/>
              <w:rPr>
                <w:rFonts w:ascii="Arial" w:eastAsia="Times New Roman" w:hAnsi="Arial" w:cs="Arial"/>
                <w:sz w:val="18"/>
                <w:szCs w:val="18"/>
                <w:lang w:val="en-GB" w:eastAsia="hr-HR"/>
              </w:rPr>
            </w:pPr>
            <w:r w:rsidRPr="0074189B">
              <w:rPr>
                <w:rFonts w:ascii="Arial" w:eastAsia="Times New Roman" w:hAnsi="Arial" w:cs="Arial"/>
                <w:sz w:val="18"/>
                <w:szCs w:val="18"/>
                <w:lang w:val="en-GB" w:eastAsia="hr-HR"/>
              </w:rPr>
              <w:t>1.268.500</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2C5FD1" w:rsidRPr="0074189B" w:rsidRDefault="002C5FD1" w:rsidP="00656B3A">
            <w:pPr>
              <w:spacing w:after="0" w:line="240" w:lineRule="auto"/>
              <w:jc w:val="center"/>
              <w:rPr>
                <w:rFonts w:ascii="Arial" w:eastAsia="Times New Roman" w:hAnsi="Arial" w:cs="Arial"/>
                <w:sz w:val="18"/>
                <w:szCs w:val="18"/>
                <w:lang w:eastAsia="hr-HR"/>
              </w:rPr>
            </w:pPr>
            <w:r w:rsidRPr="0074189B">
              <w:rPr>
                <w:rFonts w:ascii="Arial" w:eastAsia="Times New Roman" w:hAnsi="Arial" w:cs="Arial"/>
                <w:sz w:val="18"/>
                <w:szCs w:val="18"/>
                <w:lang w:eastAsia="hr-HR"/>
              </w:rPr>
              <w:t>1.162.500</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2C5FD1" w:rsidRPr="00162845" w:rsidRDefault="002C5FD1" w:rsidP="00656B3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100.000</w:t>
            </w: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2C5FD1" w:rsidRPr="00162845" w:rsidRDefault="002C5FD1" w:rsidP="00656B3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406.000</w:t>
            </w: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2C5FD1" w:rsidRPr="00162845" w:rsidRDefault="002C5FD1" w:rsidP="00656B3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506.000</w:t>
            </w:r>
          </w:p>
        </w:tc>
        <w:tc>
          <w:tcPr>
            <w:tcW w:w="1200" w:type="dxa"/>
            <w:gridSpan w:val="3"/>
            <w:tcBorders>
              <w:top w:val="single" w:sz="4" w:space="0" w:color="auto"/>
              <w:left w:val="single" w:sz="4" w:space="0" w:color="auto"/>
              <w:bottom w:val="single" w:sz="4" w:space="0" w:color="auto"/>
              <w:right w:val="single" w:sz="4" w:space="0" w:color="auto"/>
            </w:tcBorders>
          </w:tcPr>
          <w:p w:rsidR="002C5FD1" w:rsidRPr="00162845" w:rsidRDefault="002C5FD1" w:rsidP="00656B3A">
            <w:pPr>
              <w:spacing w:after="0" w:line="240" w:lineRule="auto"/>
              <w:rPr>
                <w:rFonts w:ascii="Arial" w:eastAsia="Times New Roman" w:hAnsi="Arial" w:cs="Arial"/>
                <w:sz w:val="18"/>
                <w:szCs w:val="18"/>
                <w:lang w:eastAsia="hr-HR"/>
              </w:rPr>
            </w:pPr>
            <w:r w:rsidRPr="00162845">
              <w:rPr>
                <w:rFonts w:ascii="Arial" w:eastAsia="Times New Roman" w:hAnsi="Arial" w:cs="Arial"/>
                <w:sz w:val="18"/>
                <w:szCs w:val="18"/>
                <w:lang w:val="pl-PL" w:eastAsia="hr-HR"/>
              </w:rPr>
              <w:t xml:space="preserve">Izrađena je  konzervatorska podloga, razni elaborati o stanju podzemnog i nadzemnog dijela kompleksa, izrađen je idejni projekt rudarskih kupatila i glavni projekt sanacije šohta. Radovi na sanaciji šohta </w:t>
            </w:r>
            <w:r>
              <w:rPr>
                <w:rFonts w:ascii="Arial" w:eastAsia="Times New Roman" w:hAnsi="Arial" w:cs="Arial"/>
                <w:sz w:val="18"/>
                <w:szCs w:val="18"/>
                <w:lang w:val="pl-PL" w:eastAsia="hr-HR"/>
              </w:rPr>
              <w:t>su završeni</w:t>
            </w:r>
          </w:p>
        </w:tc>
        <w:tc>
          <w:tcPr>
            <w:tcW w:w="1200" w:type="dxa"/>
            <w:gridSpan w:val="3"/>
            <w:tcBorders>
              <w:top w:val="single" w:sz="4" w:space="0" w:color="auto"/>
              <w:left w:val="single" w:sz="4" w:space="0" w:color="auto"/>
              <w:bottom w:val="single" w:sz="4" w:space="0" w:color="auto"/>
              <w:right w:val="single" w:sz="4" w:space="0" w:color="auto"/>
            </w:tcBorders>
          </w:tcPr>
          <w:p w:rsidR="002C5FD1" w:rsidRPr="00162845" w:rsidRDefault="002C5FD1" w:rsidP="00656B3A">
            <w:pPr>
              <w:spacing w:after="0" w:line="240" w:lineRule="auto"/>
              <w:rPr>
                <w:rFonts w:ascii="Arial" w:eastAsia="Times New Roman" w:hAnsi="Arial" w:cs="Arial"/>
                <w:sz w:val="18"/>
                <w:szCs w:val="18"/>
                <w:lang w:eastAsia="hr-HR"/>
              </w:rPr>
            </w:pPr>
            <w:r w:rsidRPr="00162845">
              <w:rPr>
                <w:rFonts w:ascii="Arial" w:eastAsia="Times New Roman" w:hAnsi="Arial" w:cs="Arial"/>
                <w:sz w:val="18"/>
                <w:szCs w:val="18"/>
                <w:lang w:val="pl-PL" w:eastAsia="hr-HR"/>
              </w:rPr>
              <w:t>Anamarija Lukšić, Irina Belušić Maggi</w:t>
            </w:r>
          </w:p>
        </w:tc>
        <w:tc>
          <w:tcPr>
            <w:tcW w:w="1650" w:type="dxa"/>
            <w:gridSpan w:val="2"/>
            <w:tcBorders>
              <w:top w:val="single" w:sz="4" w:space="0" w:color="auto"/>
              <w:left w:val="single" w:sz="4" w:space="0" w:color="auto"/>
              <w:bottom w:val="single" w:sz="4" w:space="0" w:color="auto"/>
              <w:right w:val="single" w:sz="4" w:space="0" w:color="auto"/>
            </w:tcBorders>
          </w:tcPr>
          <w:p w:rsidR="002C5FD1" w:rsidRPr="00162845" w:rsidRDefault="002C5FD1" w:rsidP="00656B3A">
            <w:pPr>
              <w:spacing w:after="0" w:line="240" w:lineRule="auto"/>
              <w:rPr>
                <w:rFonts w:ascii="Arial" w:eastAsia="Times New Roman" w:hAnsi="Arial" w:cs="Arial"/>
                <w:sz w:val="18"/>
                <w:szCs w:val="18"/>
                <w:lang w:eastAsia="hr-HR"/>
              </w:rPr>
            </w:pPr>
            <w:r w:rsidRPr="00162845">
              <w:rPr>
                <w:rFonts w:ascii="Arial" w:eastAsia="Times New Roman" w:hAnsi="Arial" w:cs="Arial"/>
                <w:sz w:val="18"/>
                <w:szCs w:val="18"/>
                <w:lang w:val="pl-PL" w:eastAsia="hr-HR"/>
              </w:rPr>
              <w:t>Priprema potrebne dokumentacije za izradu glavnog projekta za rudarska kupatila i novi lift</w:t>
            </w:r>
          </w:p>
        </w:tc>
        <w:tc>
          <w:tcPr>
            <w:tcW w:w="1051" w:type="dxa"/>
            <w:gridSpan w:val="3"/>
            <w:tcBorders>
              <w:top w:val="single" w:sz="4" w:space="0" w:color="auto"/>
              <w:left w:val="single" w:sz="4" w:space="0" w:color="auto"/>
              <w:bottom w:val="single" w:sz="4" w:space="0" w:color="auto"/>
              <w:right w:val="single" w:sz="4" w:space="0" w:color="auto"/>
            </w:tcBorders>
          </w:tcPr>
          <w:p w:rsidR="002C5FD1" w:rsidRPr="00162845" w:rsidRDefault="002C5FD1" w:rsidP="00656B3A">
            <w:pPr>
              <w:spacing w:after="0" w:line="240" w:lineRule="auto"/>
              <w:rPr>
                <w:rFonts w:ascii="Arial" w:eastAsia="Times New Roman" w:hAnsi="Arial" w:cs="Arial"/>
                <w:sz w:val="18"/>
                <w:szCs w:val="18"/>
                <w:lang w:eastAsia="hr-HR"/>
              </w:rPr>
            </w:pPr>
            <w:r w:rsidRPr="00162845">
              <w:rPr>
                <w:rFonts w:ascii="Arial" w:eastAsia="Times New Roman" w:hAnsi="Arial" w:cs="Arial"/>
                <w:sz w:val="18"/>
                <w:szCs w:val="18"/>
                <w:lang w:val="pl-PL" w:eastAsia="hr-HR"/>
              </w:rPr>
              <w:t xml:space="preserve">Građani Grada Labina, Labinštine, turisti i svi drugi posjetitelji ovakovg tipa kulturne ponude </w:t>
            </w:r>
          </w:p>
        </w:tc>
        <w:tc>
          <w:tcPr>
            <w:tcW w:w="1081" w:type="dxa"/>
            <w:gridSpan w:val="2"/>
            <w:tcBorders>
              <w:top w:val="single" w:sz="4" w:space="0" w:color="auto"/>
              <w:left w:val="single" w:sz="4" w:space="0" w:color="auto"/>
              <w:bottom w:val="single" w:sz="4" w:space="0" w:color="auto"/>
              <w:right w:val="single" w:sz="4" w:space="0" w:color="auto"/>
            </w:tcBorders>
          </w:tcPr>
          <w:p w:rsidR="002C5FD1" w:rsidRPr="00162845" w:rsidRDefault="002C5FD1" w:rsidP="00656B3A">
            <w:pPr>
              <w:spacing w:after="0" w:line="240" w:lineRule="auto"/>
              <w:rPr>
                <w:rFonts w:ascii="Arial" w:eastAsia="Times New Roman" w:hAnsi="Arial" w:cs="Arial"/>
                <w:sz w:val="18"/>
                <w:szCs w:val="18"/>
                <w:lang w:eastAsia="hr-HR"/>
              </w:rPr>
            </w:pPr>
            <w:r w:rsidRPr="00162845">
              <w:rPr>
                <w:rFonts w:ascii="Arial" w:eastAsia="Times New Roman" w:hAnsi="Arial" w:cs="Arial"/>
                <w:sz w:val="18"/>
                <w:szCs w:val="18"/>
                <w:lang w:val="pl-PL" w:eastAsia="hr-HR"/>
              </w:rPr>
              <w:t>Očuvana industrijska baština,  veći broj turističkih posjetitelja, manji troškovi održavanja, razvoj malih obrta na ovoj lokaciji</w:t>
            </w:r>
          </w:p>
        </w:tc>
      </w:tr>
      <w:tr w:rsidR="002C5FD1" w:rsidRPr="00545CC9" w:rsidTr="00656B3A">
        <w:trPr>
          <w:trHeight w:val="1141"/>
        </w:trPr>
        <w:tc>
          <w:tcPr>
            <w:tcW w:w="12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C5FD1" w:rsidRPr="00545CC9" w:rsidRDefault="002C5FD1" w:rsidP="00656B3A">
            <w:pPr>
              <w:spacing w:after="0" w:line="240" w:lineRule="auto"/>
              <w:rPr>
                <w:rFonts w:ascii="Arial" w:eastAsia="Times New Roman" w:hAnsi="Arial" w:cs="Arial"/>
                <w:b/>
                <w:bCs/>
                <w:sz w:val="20"/>
                <w:szCs w:val="20"/>
                <w:lang w:eastAsia="hr-HR"/>
              </w:rPr>
            </w:pPr>
            <w:r w:rsidRPr="00545CC9">
              <w:rPr>
                <w:rFonts w:ascii="Arial" w:eastAsia="Times New Roman" w:hAnsi="Arial" w:cs="Arial"/>
                <w:b/>
                <w:bCs/>
                <w:sz w:val="20"/>
                <w:szCs w:val="20"/>
                <w:lang w:val="pl-PL" w:eastAsia="hr-HR"/>
              </w:rPr>
              <w:t xml:space="preserve">3.3. Povećati efikasnost upravljanja </w:t>
            </w:r>
            <w:r w:rsidRPr="00545CC9">
              <w:rPr>
                <w:rFonts w:ascii="Arial" w:eastAsia="Times New Roman" w:hAnsi="Arial" w:cs="Arial"/>
                <w:b/>
                <w:bCs/>
                <w:sz w:val="20"/>
                <w:szCs w:val="20"/>
                <w:lang w:val="pl-PL" w:eastAsia="hr-HR"/>
              </w:rPr>
              <w:lastRenderedPageBreak/>
              <w:t xml:space="preserve">održivim razvojem  </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031168" w:rsidRDefault="002C5FD1" w:rsidP="00656B3A">
            <w:pPr>
              <w:spacing w:after="0" w:line="240" w:lineRule="auto"/>
              <w:ind w:left="708" w:hanging="708"/>
              <w:jc w:val="center"/>
              <w:rPr>
                <w:rFonts w:ascii="Arial" w:eastAsia="Times New Roman" w:hAnsi="Arial" w:cs="Arial"/>
                <w:sz w:val="18"/>
                <w:szCs w:val="18"/>
                <w:lang w:val="en-GB" w:eastAsia="hr-HR"/>
              </w:rPr>
            </w:pPr>
            <w:r w:rsidRPr="00031168">
              <w:rPr>
                <w:rFonts w:ascii="Arial" w:eastAsia="Times New Roman" w:hAnsi="Arial" w:cs="Arial"/>
                <w:sz w:val="18"/>
                <w:szCs w:val="18"/>
                <w:lang w:val="en-GB" w:eastAsia="hr-HR"/>
              </w:rPr>
              <w:lastRenderedPageBreak/>
              <w:t>P3003/</w:t>
            </w:r>
          </w:p>
          <w:p w:rsidR="002C5FD1" w:rsidRPr="00545CC9" w:rsidRDefault="002C5FD1" w:rsidP="00656B3A">
            <w:pPr>
              <w:spacing w:after="0" w:line="240" w:lineRule="auto"/>
              <w:jc w:val="center"/>
              <w:rPr>
                <w:rFonts w:ascii="Arial" w:eastAsia="Times New Roman" w:hAnsi="Arial" w:cs="Arial"/>
                <w:sz w:val="18"/>
                <w:szCs w:val="18"/>
                <w:lang w:val="en-GB" w:eastAsia="hr-HR"/>
              </w:rPr>
            </w:pPr>
            <w:r w:rsidRPr="00031168">
              <w:rPr>
                <w:rFonts w:ascii="Arial" w:eastAsia="Times New Roman" w:hAnsi="Arial" w:cs="Arial"/>
                <w:sz w:val="18"/>
                <w:szCs w:val="18"/>
                <w:lang w:val="en-GB" w:eastAsia="hr-HR"/>
              </w:rPr>
              <w:t>T300002</w:t>
            </w: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162845" w:rsidRDefault="002C5FD1" w:rsidP="00656B3A">
            <w:pPr>
              <w:spacing w:after="0" w:line="240" w:lineRule="auto"/>
              <w:rPr>
                <w:rFonts w:ascii="Arial" w:eastAsia="Times New Roman" w:hAnsi="Arial" w:cs="Arial"/>
                <w:sz w:val="18"/>
                <w:szCs w:val="18"/>
                <w:lang w:val="en-GB" w:eastAsia="hr-HR"/>
              </w:rPr>
            </w:pPr>
            <w:r w:rsidRPr="00162845">
              <w:rPr>
                <w:rFonts w:ascii="Arial" w:eastAsia="Times New Roman" w:hAnsi="Arial" w:cs="Arial"/>
                <w:sz w:val="18"/>
                <w:szCs w:val="18"/>
                <w:lang w:val="pl-PL" w:eastAsia="hr-HR"/>
              </w:rPr>
              <w:t>Projekt Mine Tour</w:t>
            </w:r>
          </w:p>
        </w:tc>
        <w:tc>
          <w:tcPr>
            <w:tcW w:w="12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5FD1" w:rsidRPr="00162845" w:rsidRDefault="002C5FD1" w:rsidP="00656B3A">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2.011.097</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2C5FD1" w:rsidRPr="00162845" w:rsidRDefault="002C5FD1" w:rsidP="00656B3A">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22.275</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2C5FD1" w:rsidRPr="00162845" w:rsidRDefault="002C5FD1" w:rsidP="00656B3A">
            <w:pPr>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1.988.822</w:t>
            </w: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2C5FD1" w:rsidRPr="00162845" w:rsidRDefault="002C5FD1" w:rsidP="00656B3A">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2C5FD1" w:rsidRPr="00162845" w:rsidRDefault="002C5FD1" w:rsidP="00656B3A">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200" w:type="dxa"/>
            <w:gridSpan w:val="3"/>
            <w:tcBorders>
              <w:top w:val="single" w:sz="4" w:space="0" w:color="auto"/>
              <w:left w:val="single" w:sz="4" w:space="0" w:color="auto"/>
              <w:bottom w:val="single" w:sz="4" w:space="0" w:color="auto"/>
              <w:right w:val="single" w:sz="4" w:space="0" w:color="auto"/>
            </w:tcBorders>
          </w:tcPr>
          <w:p w:rsidR="002C5FD1" w:rsidRPr="00162845" w:rsidRDefault="002C5FD1" w:rsidP="00656B3A">
            <w:pPr>
              <w:rPr>
                <w:rFonts w:ascii="Arial" w:eastAsia="Times New Roman" w:hAnsi="Arial" w:cs="Arial"/>
                <w:sz w:val="18"/>
                <w:szCs w:val="18"/>
                <w:lang w:val="pl-PL" w:eastAsia="hr-HR"/>
              </w:rPr>
            </w:pPr>
            <w:r w:rsidRPr="00162845">
              <w:rPr>
                <w:rFonts w:ascii="Arial" w:eastAsia="Times New Roman" w:hAnsi="Arial" w:cs="Arial"/>
                <w:sz w:val="18"/>
                <w:szCs w:val="18"/>
                <w:lang w:val="pl-PL" w:eastAsia="hr-HR"/>
              </w:rPr>
              <w:t xml:space="preserve">Projekt je sufinanciran iz Programa prekogranične suradnje </w:t>
            </w:r>
            <w:r w:rsidRPr="00162845">
              <w:rPr>
                <w:rFonts w:ascii="Arial" w:eastAsia="Times New Roman" w:hAnsi="Arial" w:cs="Arial"/>
                <w:sz w:val="18"/>
                <w:szCs w:val="18"/>
                <w:lang w:val="pl-PL" w:eastAsia="hr-HR"/>
              </w:rPr>
              <w:lastRenderedPageBreak/>
              <w:t xml:space="preserve">INTERREG SI – RH </w:t>
            </w:r>
          </w:p>
        </w:tc>
        <w:tc>
          <w:tcPr>
            <w:tcW w:w="1200" w:type="dxa"/>
            <w:gridSpan w:val="3"/>
            <w:tcBorders>
              <w:top w:val="single" w:sz="4" w:space="0" w:color="auto"/>
              <w:left w:val="single" w:sz="4" w:space="0" w:color="auto"/>
              <w:bottom w:val="single" w:sz="4" w:space="0" w:color="auto"/>
              <w:right w:val="single" w:sz="4" w:space="0" w:color="auto"/>
            </w:tcBorders>
          </w:tcPr>
          <w:p w:rsidR="002C5FD1" w:rsidRPr="00162845" w:rsidRDefault="002C5FD1" w:rsidP="00656B3A">
            <w:pPr>
              <w:spacing w:after="0" w:line="240" w:lineRule="auto"/>
              <w:rPr>
                <w:rFonts w:ascii="Arial" w:eastAsia="Times New Roman" w:hAnsi="Arial" w:cs="Arial"/>
                <w:sz w:val="18"/>
                <w:szCs w:val="18"/>
                <w:lang w:val="pl-PL" w:eastAsia="hr-HR"/>
              </w:rPr>
            </w:pPr>
            <w:r w:rsidRPr="00162845">
              <w:rPr>
                <w:rFonts w:ascii="Arial" w:eastAsia="Times New Roman" w:hAnsi="Arial" w:cs="Arial"/>
                <w:sz w:val="18"/>
                <w:szCs w:val="18"/>
                <w:lang w:val="pl-PL" w:eastAsia="hr-HR"/>
              </w:rPr>
              <w:lastRenderedPageBreak/>
              <w:t>Od strane Grada Labina:</w:t>
            </w:r>
          </w:p>
          <w:p w:rsidR="002C5FD1" w:rsidRPr="00162845" w:rsidRDefault="002C5FD1" w:rsidP="00656B3A">
            <w:pPr>
              <w:spacing w:after="0" w:line="240" w:lineRule="auto"/>
              <w:rPr>
                <w:rFonts w:ascii="Arial" w:eastAsia="Times New Roman" w:hAnsi="Arial" w:cs="Arial"/>
                <w:sz w:val="18"/>
                <w:szCs w:val="18"/>
                <w:lang w:val="pl-PL" w:eastAsia="hr-HR"/>
              </w:rPr>
            </w:pPr>
            <w:r w:rsidRPr="00162845">
              <w:rPr>
                <w:rFonts w:ascii="Arial" w:eastAsia="Times New Roman" w:hAnsi="Arial" w:cs="Arial"/>
                <w:sz w:val="18"/>
                <w:szCs w:val="18"/>
                <w:lang w:val="pl-PL" w:eastAsia="hr-HR"/>
              </w:rPr>
              <w:t>Alek Dragojević</w:t>
            </w:r>
          </w:p>
          <w:p w:rsidR="002C5FD1" w:rsidRPr="00162845" w:rsidRDefault="002C5FD1" w:rsidP="00656B3A">
            <w:pPr>
              <w:spacing w:after="0" w:line="240" w:lineRule="auto"/>
              <w:rPr>
                <w:rFonts w:ascii="Arial" w:eastAsia="Times New Roman" w:hAnsi="Arial" w:cs="Arial"/>
                <w:sz w:val="18"/>
                <w:szCs w:val="18"/>
                <w:lang w:val="pl-PL" w:eastAsia="hr-HR"/>
              </w:rPr>
            </w:pPr>
            <w:r w:rsidRPr="00162845">
              <w:rPr>
                <w:rFonts w:ascii="Arial" w:eastAsia="Times New Roman" w:hAnsi="Arial" w:cs="Arial"/>
                <w:sz w:val="18"/>
                <w:szCs w:val="18"/>
                <w:lang w:val="pl-PL" w:eastAsia="hr-HR"/>
              </w:rPr>
              <w:t>Robert Mohorovic</w:t>
            </w:r>
          </w:p>
          <w:p w:rsidR="002C5FD1" w:rsidRPr="00162845" w:rsidRDefault="002C5FD1" w:rsidP="00656B3A">
            <w:pPr>
              <w:spacing w:after="0" w:line="240" w:lineRule="auto"/>
              <w:rPr>
                <w:rFonts w:ascii="Arial" w:eastAsia="Times New Roman" w:hAnsi="Arial" w:cs="Arial"/>
                <w:sz w:val="18"/>
                <w:szCs w:val="18"/>
                <w:lang w:val="pl-PL" w:eastAsia="hr-HR"/>
              </w:rPr>
            </w:pPr>
            <w:r w:rsidRPr="00162845">
              <w:rPr>
                <w:rFonts w:ascii="Arial" w:eastAsia="Times New Roman" w:hAnsi="Arial" w:cs="Arial"/>
                <w:sz w:val="18"/>
                <w:szCs w:val="18"/>
                <w:lang w:val="pl-PL" w:eastAsia="hr-HR"/>
              </w:rPr>
              <w:lastRenderedPageBreak/>
              <w:t>Anamarija Lukšić,</w:t>
            </w:r>
          </w:p>
          <w:p w:rsidR="002C5FD1" w:rsidRPr="00162845" w:rsidRDefault="002C5FD1" w:rsidP="00656B3A">
            <w:pPr>
              <w:spacing w:after="0" w:line="240" w:lineRule="auto"/>
              <w:rPr>
                <w:rFonts w:ascii="Arial" w:eastAsia="Times New Roman" w:hAnsi="Arial" w:cs="Arial"/>
                <w:sz w:val="18"/>
                <w:szCs w:val="18"/>
                <w:lang w:val="pl-PL" w:eastAsia="hr-HR"/>
              </w:rPr>
            </w:pPr>
            <w:r w:rsidRPr="00162845">
              <w:rPr>
                <w:rFonts w:ascii="Arial" w:eastAsia="Times New Roman" w:hAnsi="Arial" w:cs="Arial"/>
                <w:sz w:val="18"/>
                <w:szCs w:val="18"/>
                <w:lang w:val="pl-PL" w:eastAsia="hr-HR"/>
              </w:rPr>
              <w:t>Irina Belušić Maggi</w:t>
            </w:r>
          </w:p>
        </w:tc>
        <w:tc>
          <w:tcPr>
            <w:tcW w:w="1650" w:type="dxa"/>
            <w:gridSpan w:val="2"/>
            <w:tcBorders>
              <w:top w:val="single" w:sz="4" w:space="0" w:color="auto"/>
              <w:left w:val="single" w:sz="4" w:space="0" w:color="auto"/>
              <w:bottom w:val="single" w:sz="4" w:space="0" w:color="auto"/>
              <w:right w:val="single" w:sz="4" w:space="0" w:color="auto"/>
            </w:tcBorders>
          </w:tcPr>
          <w:p w:rsidR="002C5FD1" w:rsidRPr="00162845" w:rsidRDefault="002C5FD1" w:rsidP="00656B3A">
            <w:pPr>
              <w:spacing w:after="0" w:line="240" w:lineRule="auto"/>
              <w:rPr>
                <w:rFonts w:ascii="Arial" w:eastAsia="Times New Roman" w:hAnsi="Arial" w:cs="Arial"/>
                <w:sz w:val="18"/>
                <w:szCs w:val="18"/>
                <w:lang w:val="pl-PL" w:eastAsia="hr-HR"/>
              </w:rPr>
            </w:pPr>
          </w:p>
          <w:p w:rsidR="002C5FD1" w:rsidRPr="00162845" w:rsidRDefault="002C5FD1" w:rsidP="00656B3A">
            <w:pPr>
              <w:jc w:val="center"/>
              <w:rPr>
                <w:rFonts w:ascii="Arial" w:eastAsia="Times New Roman" w:hAnsi="Arial" w:cs="Arial"/>
                <w:sz w:val="18"/>
                <w:szCs w:val="18"/>
                <w:lang w:val="pl-PL" w:eastAsia="hr-HR"/>
              </w:rPr>
            </w:pPr>
            <w:r w:rsidRPr="00162845">
              <w:rPr>
                <w:rFonts w:ascii="Arial" w:eastAsia="Times New Roman" w:hAnsi="Arial" w:cs="Arial"/>
                <w:sz w:val="18"/>
                <w:szCs w:val="18"/>
                <w:lang w:val="pl-PL" w:eastAsia="hr-HR"/>
              </w:rPr>
              <w:t xml:space="preserve">Provedba projekta se odvija sukladno uvjetima utvrđenim Ugovorom koji </w:t>
            </w:r>
            <w:r w:rsidRPr="00162845">
              <w:rPr>
                <w:rFonts w:ascii="Arial" w:eastAsia="Times New Roman" w:hAnsi="Arial" w:cs="Arial"/>
                <w:sz w:val="18"/>
                <w:szCs w:val="18"/>
                <w:lang w:val="pl-PL" w:eastAsia="hr-HR"/>
              </w:rPr>
              <w:lastRenderedPageBreak/>
              <w:t>regulira obveze svih partnera u projektu</w:t>
            </w:r>
          </w:p>
        </w:tc>
        <w:tc>
          <w:tcPr>
            <w:tcW w:w="1051" w:type="dxa"/>
            <w:gridSpan w:val="3"/>
            <w:tcBorders>
              <w:top w:val="single" w:sz="4" w:space="0" w:color="auto"/>
              <w:left w:val="single" w:sz="4" w:space="0" w:color="auto"/>
              <w:bottom w:val="single" w:sz="4" w:space="0" w:color="auto"/>
              <w:right w:val="single" w:sz="4" w:space="0" w:color="auto"/>
            </w:tcBorders>
          </w:tcPr>
          <w:p w:rsidR="002C5FD1" w:rsidRPr="00162845" w:rsidRDefault="002C5FD1" w:rsidP="00656B3A">
            <w:pPr>
              <w:spacing w:after="0" w:line="240" w:lineRule="auto"/>
              <w:rPr>
                <w:rFonts w:ascii="Arial" w:eastAsia="Times New Roman" w:hAnsi="Arial" w:cs="Arial"/>
                <w:sz w:val="18"/>
                <w:szCs w:val="18"/>
                <w:lang w:val="pl-PL" w:eastAsia="hr-HR"/>
              </w:rPr>
            </w:pPr>
            <w:r w:rsidRPr="00162845">
              <w:rPr>
                <w:rFonts w:ascii="Arial" w:eastAsia="Times New Roman" w:hAnsi="Arial" w:cs="Arial"/>
                <w:sz w:val="18"/>
                <w:szCs w:val="18"/>
                <w:lang w:val="pl-PL" w:eastAsia="hr-HR"/>
              </w:rPr>
              <w:lastRenderedPageBreak/>
              <w:t xml:space="preserve">Građani Grada Labina, Labinštine, turisti i svi drugi posjetitelji </w:t>
            </w:r>
            <w:r w:rsidRPr="00162845">
              <w:rPr>
                <w:rFonts w:ascii="Arial" w:eastAsia="Times New Roman" w:hAnsi="Arial" w:cs="Arial"/>
                <w:sz w:val="18"/>
                <w:szCs w:val="18"/>
                <w:lang w:val="pl-PL" w:eastAsia="hr-HR"/>
              </w:rPr>
              <w:lastRenderedPageBreak/>
              <w:t xml:space="preserve">ovakovg tipa kulturne ponude </w:t>
            </w:r>
          </w:p>
        </w:tc>
        <w:tc>
          <w:tcPr>
            <w:tcW w:w="1081" w:type="dxa"/>
            <w:gridSpan w:val="2"/>
            <w:tcBorders>
              <w:top w:val="single" w:sz="4" w:space="0" w:color="auto"/>
              <w:left w:val="single" w:sz="4" w:space="0" w:color="auto"/>
              <w:bottom w:val="single" w:sz="4" w:space="0" w:color="auto"/>
              <w:right w:val="single" w:sz="4" w:space="0" w:color="auto"/>
            </w:tcBorders>
          </w:tcPr>
          <w:p w:rsidR="002C5FD1" w:rsidRPr="00162845" w:rsidRDefault="002C5FD1" w:rsidP="00656B3A">
            <w:pPr>
              <w:spacing w:after="0" w:line="240" w:lineRule="auto"/>
              <w:rPr>
                <w:rFonts w:ascii="Arial" w:eastAsia="Times New Roman" w:hAnsi="Arial" w:cs="Arial"/>
                <w:sz w:val="18"/>
                <w:szCs w:val="18"/>
                <w:lang w:val="pl-PL" w:eastAsia="hr-HR"/>
              </w:rPr>
            </w:pPr>
            <w:r w:rsidRPr="00162845">
              <w:rPr>
                <w:rFonts w:ascii="Arial" w:eastAsia="Times New Roman" w:hAnsi="Arial" w:cs="Arial"/>
                <w:sz w:val="18"/>
                <w:szCs w:val="18"/>
                <w:lang w:val="pl-PL" w:eastAsia="hr-HR"/>
              </w:rPr>
              <w:lastRenderedPageBreak/>
              <w:t xml:space="preserve">Očuvana industrijska baština,  veći broj turističkih posjetitelja, manji </w:t>
            </w:r>
            <w:r w:rsidRPr="00162845">
              <w:rPr>
                <w:rFonts w:ascii="Arial" w:eastAsia="Times New Roman" w:hAnsi="Arial" w:cs="Arial"/>
                <w:sz w:val="18"/>
                <w:szCs w:val="18"/>
                <w:lang w:val="pl-PL" w:eastAsia="hr-HR"/>
              </w:rPr>
              <w:lastRenderedPageBreak/>
              <w:t>troškovi održavanja</w:t>
            </w:r>
          </w:p>
        </w:tc>
      </w:tr>
      <w:tr w:rsidR="002C5FD1" w:rsidRPr="00545CC9" w:rsidTr="00656B3A">
        <w:trPr>
          <w:trHeight w:val="1553"/>
        </w:trPr>
        <w:tc>
          <w:tcPr>
            <w:tcW w:w="1201" w:type="dxa"/>
            <w:gridSpan w:val="2"/>
            <w:vMerge w:val="restart"/>
            <w:tcBorders>
              <w:left w:val="single" w:sz="4" w:space="0" w:color="auto"/>
              <w:right w:val="single" w:sz="4" w:space="0" w:color="auto"/>
            </w:tcBorders>
            <w:shd w:val="clear" w:color="auto" w:fill="auto"/>
            <w:vAlign w:val="center"/>
          </w:tcPr>
          <w:p w:rsidR="002C5FD1" w:rsidRPr="00545CC9" w:rsidRDefault="002C5FD1" w:rsidP="00656B3A">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P1003/A100001</w:t>
            </w: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jc w:val="center"/>
              <w:rPr>
                <w:rFonts w:ascii="Arial" w:eastAsia="Times New Roman" w:hAnsi="Arial" w:cs="Arial"/>
                <w:sz w:val="18"/>
                <w:szCs w:val="18"/>
                <w:lang w:eastAsia="hr-HR"/>
              </w:rPr>
            </w:pP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Civilna zašti</w:t>
            </w:r>
            <w:r>
              <w:rPr>
                <w:rFonts w:ascii="Arial" w:eastAsia="Times New Roman" w:hAnsi="Arial" w:cs="Arial"/>
                <w:sz w:val="18"/>
                <w:szCs w:val="18"/>
                <w:lang w:eastAsia="hr-HR"/>
              </w:rPr>
              <w:t>ta</w:t>
            </w:r>
          </w:p>
          <w:p w:rsidR="002C5FD1" w:rsidRPr="00545CC9" w:rsidRDefault="002C5FD1" w:rsidP="00656B3A">
            <w:pPr>
              <w:spacing w:after="0" w:line="240" w:lineRule="auto"/>
              <w:rPr>
                <w:rFonts w:ascii="Arial" w:eastAsia="Times New Roman" w:hAnsi="Arial" w:cs="Arial"/>
                <w:sz w:val="18"/>
                <w:szCs w:val="18"/>
                <w:lang w:eastAsia="hr-HR"/>
              </w:rPr>
            </w:pPr>
          </w:p>
        </w:tc>
        <w:tc>
          <w:tcPr>
            <w:tcW w:w="12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5FD1" w:rsidRPr="00545CC9" w:rsidRDefault="002C5FD1" w:rsidP="00656B3A">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20.000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20.000</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20.000</w:t>
            </w: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2C5FD1" w:rsidRPr="00545CC9" w:rsidRDefault="002C5FD1" w:rsidP="00656B3A">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20.000</w:t>
            </w:r>
          </w:p>
        </w:tc>
        <w:tc>
          <w:tcPr>
            <w:tcW w:w="1200" w:type="dxa"/>
            <w:gridSpan w:val="3"/>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val="en-GB" w:eastAsia="hr-HR"/>
              </w:rPr>
            </w:pPr>
            <w:r w:rsidRPr="00545CC9">
              <w:rPr>
                <w:rFonts w:ascii="Arial" w:eastAsia="Times New Roman" w:hAnsi="Arial" w:cs="Arial"/>
                <w:sz w:val="18"/>
                <w:szCs w:val="18"/>
                <w:lang w:eastAsia="hr-HR"/>
              </w:rPr>
              <w:t xml:space="preserve">Izrada planskih dokumenta prema zakonskim odredbama </w:t>
            </w:r>
          </w:p>
        </w:tc>
        <w:tc>
          <w:tcPr>
            <w:tcW w:w="1200" w:type="dxa"/>
            <w:gridSpan w:val="3"/>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val="it-IT" w:eastAsia="hr-HR"/>
              </w:rPr>
            </w:pPr>
            <w:r w:rsidRPr="00545CC9">
              <w:rPr>
                <w:rFonts w:ascii="Arial" w:eastAsia="Times New Roman" w:hAnsi="Arial" w:cs="Arial"/>
                <w:sz w:val="18"/>
                <w:szCs w:val="18"/>
                <w:lang w:eastAsia="hr-HR"/>
              </w:rPr>
              <w:t>Loreta Blašković</w:t>
            </w:r>
          </w:p>
        </w:tc>
        <w:tc>
          <w:tcPr>
            <w:tcW w:w="1650" w:type="dxa"/>
            <w:gridSpan w:val="2"/>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val="it-IT" w:eastAsia="hr-HR"/>
              </w:rPr>
            </w:pPr>
            <w:r w:rsidRPr="00545CC9">
              <w:rPr>
                <w:rFonts w:ascii="Arial" w:eastAsia="Times New Roman" w:hAnsi="Arial" w:cs="Arial"/>
                <w:sz w:val="18"/>
                <w:szCs w:val="18"/>
                <w:lang w:eastAsia="hr-HR"/>
              </w:rPr>
              <w:t>Izbor izrađivača, dostava potrebne dokumentacije i podataka izrađivaču</w:t>
            </w:r>
          </w:p>
        </w:tc>
        <w:tc>
          <w:tcPr>
            <w:tcW w:w="1051" w:type="dxa"/>
            <w:gridSpan w:val="3"/>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val="it-IT" w:eastAsia="hr-HR"/>
              </w:rPr>
            </w:pPr>
            <w:r w:rsidRPr="00545CC9">
              <w:rPr>
                <w:rFonts w:ascii="Arial" w:eastAsia="Times New Roman" w:hAnsi="Arial" w:cs="Arial"/>
                <w:sz w:val="18"/>
                <w:szCs w:val="18"/>
                <w:lang w:eastAsia="hr-HR"/>
              </w:rPr>
              <w:t>Postrojbe civilne zaštite, svi sudionici sustava civilne zaštite Grada Labina</w:t>
            </w:r>
          </w:p>
        </w:tc>
        <w:tc>
          <w:tcPr>
            <w:tcW w:w="1081" w:type="dxa"/>
            <w:gridSpan w:val="2"/>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val="it-IT" w:eastAsia="hr-HR"/>
              </w:rPr>
            </w:pPr>
            <w:r w:rsidRPr="00545CC9">
              <w:rPr>
                <w:rFonts w:ascii="Arial" w:eastAsia="Times New Roman" w:hAnsi="Arial" w:cs="Arial"/>
                <w:sz w:val="18"/>
                <w:szCs w:val="18"/>
                <w:lang w:eastAsia="hr-HR"/>
              </w:rPr>
              <w:t>Izrađeni planski dokumenti te izvršena zakonska obveza</w:t>
            </w:r>
          </w:p>
        </w:tc>
      </w:tr>
      <w:tr w:rsidR="002C5FD1" w:rsidRPr="00545CC9" w:rsidTr="00656B3A">
        <w:trPr>
          <w:trHeight w:val="1553"/>
        </w:trPr>
        <w:tc>
          <w:tcPr>
            <w:tcW w:w="1201" w:type="dxa"/>
            <w:gridSpan w:val="2"/>
            <w:vMerge/>
            <w:tcBorders>
              <w:left w:val="single" w:sz="4" w:space="0" w:color="auto"/>
              <w:bottom w:val="single" w:sz="4" w:space="0" w:color="auto"/>
              <w:right w:val="single" w:sz="4" w:space="0" w:color="auto"/>
            </w:tcBorders>
            <w:shd w:val="clear" w:color="auto" w:fill="auto"/>
            <w:vAlign w:val="center"/>
          </w:tcPr>
          <w:p w:rsidR="002C5FD1" w:rsidRPr="00545CC9" w:rsidRDefault="002C5FD1" w:rsidP="00656B3A">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P5006/A500008</w:t>
            </w: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jc w:val="center"/>
              <w:rPr>
                <w:rFonts w:ascii="Arial" w:eastAsia="Times New Roman" w:hAnsi="Arial" w:cs="Arial"/>
                <w:sz w:val="18"/>
                <w:szCs w:val="18"/>
                <w:lang w:val="en-GB" w:eastAsia="hr-HR"/>
              </w:rPr>
            </w:pP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Programi udruga i ustanova u području socijalne skrbi</w:t>
            </w:r>
          </w:p>
          <w:p w:rsidR="002C5FD1" w:rsidRPr="00545CC9" w:rsidRDefault="002C5FD1" w:rsidP="00656B3A">
            <w:pPr>
              <w:spacing w:after="0" w:line="240" w:lineRule="auto"/>
              <w:rPr>
                <w:rFonts w:ascii="Arial" w:eastAsia="Times New Roman" w:hAnsi="Arial" w:cs="Arial"/>
                <w:sz w:val="18"/>
                <w:szCs w:val="18"/>
                <w:highlight w:val="yellow"/>
                <w:lang w:eastAsia="hr-HR"/>
              </w:rPr>
            </w:pPr>
          </w:p>
          <w:p w:rsidR="002C5FD1" w:rsidRPr="00545CC9" w:rsidRDefault="002C5FD1" w:rsidP="00656B3A">
            <w:pPr>
              <w:spacing w:after="0" w:line="240" w:lineRule="auto"/>
              <w:rPr>
                <w:rFonts w:ascii="Arial" w:eastAsia="Times New Roman" w:hAnsi="Arial" w:cs="Arial"/>
                <w:sz w:val="18"/>
                <w:szCs w:val="18"/>
                <w:highlight w:val="yellow"/>
                <w:lang w:eastAsia="hr-HR"/>
              </w:rPr>
            </w:pPr>
          </w:p>
          <w:p w:rsidR="002C5FD1" w:rsidRPr="00545CC9" w:rsidRDefault="002C5FD1" w:rsidP="00656B3A">
            <w:pPr>
              <w:spacing w:after="0" w:line="240" w:lineRule="auto"/>
              <w:rPr>
                <w:rFonts w:ascii="Arial" w:eastAsia="Times New Roman" w:hAnsi="Arial" w:cs="Arial"/>
                <w:sz w:val="18"/>
                <w:szCs w:val="18"/>
                <w:highlight w:val="yellow"/>
                <w:lang w:eastAsia="hr-HR"/>
              </w:rPr>
            </w:pPr>
          </w:p>
          <w:p w:rsidR="002C5FD1" w:rsidRPr="00545CC9" w:rsidRDefault="002C5FD1" w:rsidP="00656B3A">
            <w:pPr>
              <w:spacing w:after="0" w:line="240" w:lineRule="auto"/>
              <w:rPr>
                <w:rFonts w:ascii="Arial" w:eastAsia="Times New Roman" w:hAnsi="Arial" w:cs="Arial"/>
                <w:sz w:val="18"/>
                <w:szCs w:val="18"/>
                <w:highlight w:val="yellow"/>
                <w:lang w:eastAsia="hr-HR"/>
              </w:rPr>
            </w:pPr>
          </w:p>
          <w:p w:rsidR="002C5FD1" w:rsidRPr="00545CC9" w:rsidRDefault="002C5FD1" w:rsidP="00656B3A">
            <w:pPr>
              <w:spacing w:after="0" w:line="240" w:lineRule="auto"/>
              <w:rPr>
                <w:rFonts w:ascii="Arial" w:eastAsia="Times New Roman" w:hAnsi="Arial" w:cs="Arial"/>
                <w:sz w:val="18"/>
                <w:szCs w:val="18"/>
                <w:highlight w:val="yellow"/>
                <w:lang w:eastAsia="hr-HR"/>
              </w:rPr>
            </w:pPr>
          </w:p>
          <w:p w:rsidR="002C5FD1" w:rsidRPr="00545CC9" w:rsidRDefault="002C5FD1" w:rsidP="00656B3A">
            <w:pPr>
              <w:spacing w:after="0" w:line="240" w:lineRule="auto"/>
              <w:rPr>
                <w:rFonts w:ascii="Arial" w:eastAsia="Times New Roman" w:hAnsi="Arial" w:cs="Arial"/>
                <w:sz w:val="18"/>
                <w:szCs w:val="18"/>
                <w:highlight w:val="yellow"/>
                <w:lang w:eastAsia="hr-HR"/>
              </w:rPr>
            </w:pPr>
          </w:p>
          <w:p w:rsidR="002C5FD1" w:rsidRPr="00545CC9" w:rsidRDefault="002C5FD1" w:rsidP="00656B3A">
            <w:pPr>
              <w:spacing w:after="0" w:line="240" w:lineRule="auto"/>
              <w:rPr>
                <w:rFonts w:ascii="Arial" w:eastAsia="Times New Roman" w:hAnsi="Arial" w:cs="Arial"/>
                <w:sz w:val="18"/>
                <w:szCs w:val="18"/>
                <w:highlight w:val="yellow"/>
                <w:lang w:eastAsia="hr-HR"/>
              </w:rPr>
            </w:pPr>
          </w:p>
          <w:p w:rsidR="002C5FD1" w:rsidRPr="00545CC9" w:rsidRDefault="002C5FD1" w:rsidP="00656B3A">
            <w:pPr>
              <w:spacing w:after="0" w:line="240" w:lineRule="auto"/>
              <w:rPr>
                <w:rFonts w:ascii="Arial" w:eastAsia="Times New Roman" w:hAnsi="Arial" w:cs="Arial"/>
                <w:sz w:val="18"/>
                <w:szCs w:val="18"/>
                <w:highlight w:val="yellow"/>
                <w:lang w:eastAsia="hr-HR"/>
              </w:rPr>
            </w:pPr>
          </w:p>
          <w:p w:rsidR="002C5FD1" w:rsidRPr="00545CC9" w:rsidRDefault="002C5FD1" w:rsidP="00656B3A">
            <w:pPr>
              <w:spacing w:after="0" w:line="240" w:lineRule="auto"/>
              <w:rPr>
                <w:rFonts w:ascii="Arial" w:eastAsia="Times New Roman" w:hAnsi="Arial" w:cs="Arial"/>
                <w:sz w:val="18"/>
                <w:szCs w:val="18"/>
                <w:highlight w:val="yellow"/>
                <w:lang w:eastAsia="hr-HR"/>
              </w:rPr>
            </w:pPr>
          </w:p>
          <w:p w:rsidR="002C5FD1" w:rsidRPr="00545CC9" w:rsidRDefault="002C5FD1" w:rsidP="00656B3A">
            <w:pPr>
              <w:spacing w:after="0" w:line="240" w:lineRule="auto"/>
              <w:rPr>
                <w:rFonts w:ascii="Arial" w:eastAsia="Times New Roman" w:hAnsi="Arial" w:cs="Arial"/>
                <w:sz w:val="18"/>
                <w:szCs w:val="18"/>
                <w:highlight w:val="yellow"/>
                <w:lang w:eastAsia="hr-HR"/>
              </w:rPr>
            </w:pPr>
          </w:p>
          <w:p w:rsidR="002C5FD1" w:rsidRPr="00545CC9" w:rsidRDefault="002C5FD1" w:rsidP="00656B3A">
            <w:pPr>
              <w:spacing w:after="0" w:line="240" w:lineRule="auto"/>
              <w:rPr>
                <w:rFonts w:ascii="Arial" w:eastAsia="Times New Roman" w:hAnsi="Arial" w:cs="Arial"/>
                <w:sz w:val="18"/>
                <w:szCs w:val="18"/>
                <w:highlight w:val="yellow"/>
                <w:lang w:eastAsia="hr-HR"/>
              </w:rPr>
            </w:pPr>
          </w:p>
          <w:p w:rsidR="002C5FD1" w:rsidRPr="00545CC9" w:rsidRDefault="002C5FD1" w:rsidP="00656B3A">
            <w:pPr>
              <w:spacing w:after="0" w:line="240" w:lineRule="auto"/>
              <w:rPr>
                <w:rFonts w:ascii="Arial" w:eastAsia="Times New Roman" w:hAnsi="Arial" w:cs="Arial"/>
                <w:sz w:val="18"/>
                <w:szCs w:val="18"/>
                <w:highlight w:val="yellow"/>
                <w:lang w:eastAsia="hr-HR"/>
              </w:rPr>
            </w:pPr>
          </w:p>
          <w:p w:rsidR="002C5FD1" w:rsidRPr="00545CC9" w:rsidRDefault="002C5FD1" w:rsidP="00656B3A">
            <w:pPr>
              <w:spacing w:after="0" w:line="240" w:lineRule="auto"/>
              <w:rPr>
                <w:rFonts w:ascii="Arial" w:eastAsia="Times New Roman" w:hAnsi="Arial" w:cs="Arial"/>
                <w:sz w:val="18"/>
                <w:szCs w:val="18"/>
                <w:highlight w:val="yellow"/>
                <w:lang w:eastAsia="hr-HR"/>
              </w:rPr>
            </w:pPr>
          </w:p>
          <w:p w:rsidR="002C5FD1" w:rsidRPr="00545CC9" w:rsidRDefault="002C5FD1" w:rsidP="00656B3A">
            <w:pPr>
              <w:spacing w:after="0" w:line="240" w:lineRule="auto"/>
              <w:rPr>
                <w:rFonts w:ascii="Arial" w:eastAsia="Times New Roman" w:hAnsi="Arial" w:cs="Arial"/>
                <w:sz w:val="18"/>
                <w:szCs w:val="18"/>
                <w:lang w:val="pl-PL" w:eastAsia="hr-HR"/>
              </w:rPr>
            </w:pPr>
          </w:p>
        </w:tc>
        <w:tc>
          <w:tcPr>
            <w:tcW w:w="12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5FD1" w:rsidRPr="00545CC9" w:rsidRDefault="002C5FD1" w:rsidP="00656B3A">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662.500</w:t>
            </w:r>
          </w:p>
        </w:tc>
        <w:tc>
          <w:tcPr>
            <w:tcW w:w="1032" w:type="dxa"/>
            <w:gridSpan w:val="2"/>
            <w:tcBorders>
              <w:top w:val="single" w:sz="4" w:space="0" w:color="auto"/>
              <w:left w:val="single" w:sz="4" w:space="0" w:color="auto"/>
              <w:bottom w:val="single" w:sz="4" w:space="0" w:color="auto"/>
              <w:right w:val="single" w:sz="4" w:space="0" w:color="auto"/>
            </w:tcBorders>
          </w:tcPr>
          <w:p w:rsidR="002C5FD1" w:rsidRDefault="002C5FD1" w:rsidP="00656B3A">
            <w:pPr>
              <w:tabs>
                <w:tab w:val="right" w:pos="776"/>
              </w:tabs>
              <w:spacing w:after="0" w:line="240" w:lineRule="auto"/>
              <w:jc w:val="center"/>
              <w:rPr>
                <w:rFonts w:ascii="Arial" w:eastAsia="Times New Roman" w:hAnsi="Arial" w:cs="Arial"/>
                <w:sz w:val="18"/>
                <w:szCs w:val="18"/>
                <w:lang w:val="pl-PL" w:eastAsia="hr-HR"/>
              </w:rPr>
            </w:pPr>
          </w:p>
          <w:p w:rsidR="002C5FD1" w:rsidRDefault="002C5FD1" w:rsidP="00656B3A">
            <w:pPr>
              <w:tabs>
                <w:tab w:val="right" w:pos="776"/>
              </w:tabs>
              <w:spacing w:after="0" w:line="240" w:lineRule="auto"/>
              <w:jc w:val="center"/>
              <w:rPr>
                <w:rFonts w:ascii="Arial" w:eastAsia="Times New Roman" w:hAnsi="Arial" w:cs="Arial"/>
                <w:sz w:val="18"/>
                <w:szCs w:val="18"/>
                <w:lang w:val="pl-PL" w:eastAsia="hr-HR"/>
              </w:rPr>
            </w:pPr>
          </w:p>
          <w:p w:rsidR="002C5FD1" w:rsidRDefault="002C5FD1" w:rsidP="00656B3A">
            <w:pPr>
              <w:tabs>
                <w:tab w:val="right" w:pos="776"/>
              </w:tabs>
              <w:spacing w:after="0" w:line="240" w:lineRule="auto"/>
              <w:jc w:val="center"/>
              <w:rPr>
                <w:rFonts w:ascii="Arial" w:eastAsia="Times New Roman" w:hAnsi="Arial" w:cs="Arial"/>
                <w:sz w:val="18"/>
                <w:szCs w:val="18"/>
                <w:lang w:val="pl-PL" w:eastAsia="hr-HR"/>
              </w:rPr>
            </w:pPr>
          </w:p>
          <w:p w:rsidR="002C5FD1" w:rsidRDefault="002C5FD1" w:rsidP="00656B3A">
            <w:pPr>
              <w:tabs>
                <w:tab w:val="right" w:pos="776"/>
              </w:tabs>
              <w:spacing w:after="0" w:line="240" w:lineRule="auto"/>
              <w:jc w:val="center"/>
              <w:rPr>
                <w:rFonts w:ascii="Arial" w:eastAsia="Times New Roman" w:hAnsi="Arial" w:cs="Arial"/>
                <w:sz w:val="18"/>
                <w:szCs w:val="18"/>
                <w:lang w:val="pl-PL" w:eastAsia="hr-HR"/>
              </w:rPr>
            </w:pPr>
          </w:p>
          <w:p w:rsidR="002C5FD1" w:rsidRDefault="002C5FD1" w:rsidP="00656B3A">
            <w:pPr>
              <w:tabs>
                <w:tab w:val="right" w:pos="776"/>
              </w:tabs>
              <w:spacing w:after="0" w:line="240" w:lineRule="auto"/>
              <w:jc w:val="center"/>
              <w:rPr>
                <w:rFonts w:ascii="Arial" w:eastAsia="Times New Roman" w:hAnsi="Arial" w:cs="Arial"/>
                <w:sz w:val="18"/>
                <w:szCs w:val="18"/>
                <w:lang w:val="pl-PL" w:eastAsia="hr-HR"/>
              </w:rPr>
            </w:pPr>
          </w:p>
          <w:p w:rsidR="002C5FD1" w:rsidRDefault="002C5FD1" w:rsidP="00656B3A">
            <w:pPr>
              <w:tabs>
                <w:tab w:val="right" w:pos="776"/>
              </w:tabs>
              <w:spacing w:after="0" w:line="240" w:lineRule="auto"/>
              <w:jc w:val="center"/>
              <w:rPr>
                <w:rFonts w:ascii="Arial" w:eastAsia="Times New Roman" w:hAnsi="Arial" w:cs="Arial"/>
                <w:sz w:val="18"/>
                <w:szCs w:val="18"/>
                <w:lang w:val="pl-PL" w:eastAsia="hr-HR"/>
              </w:rPr>
            </w:pPr>
          </w:p>
          <w:p w:rsidR="002C5FD1" w:rsidRDefault="002C5FD1" w:rsidP="00656B3A">
            <w:pPr>
              <w:tabs>
                <w:tab w:val="right" w:pos="776"/>
              </w:tabs>
              <w:spacing w:after="0" w:line="240" w:lineRule="auto"/>
              <w:jc w:val="center"/>
              <w:rPr>
                <w:rFonts w:ascii="Arial" w:eastAsia="Times New Roman" w:hAnsi="Arial" w:cs="Arial"/>
                <w:sz w:val="18"/>
                <w:szCs w:val="18"/>
                <w:lang w:val="pl-PL" w:eastAsia="hr-HR"/>
              </w:rPr>
            </w:pPr>
          </w:p>
          <w:p w:rsidR="002C5FD1" w:rsidRDefault="002C5FD1" w:rsidP="00656B3A">
            <w:pPr>
              <w:tabs>
                <w:tab w:val="right" w:pos="776"/>
              </w:tabs>
              <w:spacing w:after="0" w:line="240" w:lineRule="auto"/>
              <w:jc w:val="center"/>
              <w:rPr>
                <w:rFonts w:ascii="Arial" w:eastAsia="Times New Roman" w:hAnsi="Arial" w:cs="Arial"/>
                <w:sz w:val="18"/>
                <w:szCs w:val="18"/>
                <w:lang w:val="pl-PL" w:eastAsia="hr-HR"/>
              </w:rPr>
            </w:pPr>
          </w:p>
          <w:p w:rsidR="002C5FD1" w:rsidRDefault="002C5FD1" w:rsidP="00656B3A">
            <w:pPr>
              <w:tabs>
                <w:tab w:val="right" w:pos="776"/>
              </w:tabs>
              <w:spacing w:after="0" w:line="240" w:lineRule="auto"/>
              <w:jc w:val="center"/>
              <w:rPr>
                <w:rFonts w:ascii="Arial" w:eastAsia="Times New Roman" w:hAnsi="Arial" w:cs="Arial"/>
                <w:sz w:val="18"/>
                <w:szCs w:val="18"/>
                <w:lang w:val="pl-PL" w:eastAsia="hr-HR"/>
              </w:rPr>
            </w:pPr>
          </w:p>
          <w:p w:rsidR="002C5FD1" w:rsidRDefault="002C5FD1" w:rsidP="00656B3A">
            <w:pPr>
              <w:tabs>
                <w:tab w:val="right" w:pos="776"/>
              </w:tabs>
              <w:spacing w:after="0" w:line="240" w:lineRule="auto"/>
              <w:jc w:val="center"/>
              <w:rPr>
                <w:rFonts w:ascii="Arial" w:eastAsia="Times New Roman" w:hAnsi="Arial" w:cs="Arial"/>
                <w:sz w:val="18"/>
                <w:szCs w:val="18"/>
                <w:lang w:val="pl-PL" w:eastAsia="hr-HR"/>
              </w:rPr>
            </w:pPr>
          </w:p>
          <w:p w:rsidR="002C5FD1" w:rsidRDefault="002C5FD1" w:rsidP="00656B3A">
            <w:pPr>
              <w:tabs>
                <w:tab w:val="right" w:pos="776"/>
              </w:tabs>
              <w:spacing w:after="0" w:line="240" w:lineRule="auto"/>
              <w:jc w:val="center"/>
              <w:rPr>
                <w:rFonts w:ascii="Arial" w:eastAsia="Times New Roman" w:hAnsi="Arial" w:cs="Arial"/>
                <w:sz w:val="18"/>
                <w:szCs w:val="18"/>
                <w:lang w:val="pl-PL" w:eastAsia="hr-HR"/>
              </w:rPr>
            </w:pPr>
          </w:p>
          <w:p w:rsidR="002C5FD1" w:rsidRDefault="002C5FD1" w:rsidP="00656B3A">
            <w:pPr>
              <w:tabs>
                <w:tab w:val="right" w:pos="776"/>
              </w:tabs>
              <w:spacing w:after="0" w:line="240" w:lineRule="auto"/>
              <w:jc w:val="center"/>
              <w:rPr>
                <w:rFonts w:ascii="Arial" w:eastAsia="Times New Roman" w:hAnsi="Arial" w:cs="Arial"/>
                <w:sz w:val="18"/>
                <w:szCs w:val="18"/>
                <w:lang w:val="pl-PL" w:eastAsia="hr-HR"/>
              </w:rPr>
            </w:pPr>
          </w:p>
          <w:p w:rsidR="002C5FD1" w:rsidRPr="00545CC9" w:rsidRDefault="002C5FD1" w:rsidP="00656B3A">
            <w:pPr>
              <w:tabs>
                <w:tab w:val="right" w:pos="776"/>
              </w:tabs>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662.500</w:t>
            </w:r>
          </w:p>
        </w:tc>
        <w:tc>
          <w:tcPr>
            <w:tcW w:w="1068" w:type="dxa"/>
            <w:gridSpan w:val="3"/>
            <w:tcBorders>
              <w:top w:val="single" w:sz="4" w:space="0" w:color="auto"/>
              <w:left w:val="single" w:sz="4" w:space="0" w:color="auto"/>
              <w:bottom w:val="single" w:sz="4" w:space="0" w:color="auto"/>
              <w:right w:val="single" w:sz="4" w:space="0" w:color="auto"/>
            </w:tcBorders>
          </w:tcPr>
          <w:p w:rsidR="002C5FD1" w:rsidRDefault="002C5FD1" w:rsidP="00656B3A">
            <w:pPr>
              <w:spacing w:after="0" w:line="240" w:lineRule="auto"/>
              <w:jc w:val="center"/>
              <w:rPr>
                <w:rFonts w:ascii="Arial" w:eastAsia="Times New Roman" w:hAnsi="Arial" w:cs="Arial"/>
                <w:sz w:val="18"/>
                <w:szCs w:val="18"/>
                <w:lang w:val="pl-PL" w:eastAsia="hr-HR"/>
              </w:rPr>
            </w:pPr>
          </w:p>
          <w:p w:rsidR="002C5FD1" w:rsidRDefault="002C5FD1" w:rsidP="00656B3A">
            <w:pPr>
              <w:spacing w:after="0" w:line="240" w:lineRule="auto"/>
              <w:jc w:val="center"/>
              <w:rPr>
                <w:rFonts w:ascii="Arial" w:eastAsia="Times New Roman" w:hAnsi="Arial" w:cs="Arial"/>
                <w:sz w:val="18"/>
                <w:szCs w:val="18"/>
                <w:lang w:val="pl-PL" w:eastAsia="hr-HR"/>
              </w:rPr>
            </w:pPr>
          </w:p>
          <w:p w:rsidR="002C5FD1" w:rsidRDefault="002C5FD1" w:rsidP="00656B3A">
            <w:pPr>
              <w:spacing w:after="0" w:line="240" w:lineRule="auto"/>
              <w:jc w:val="center"/>
              <w:rPr>
                <w:rFonts w:ascii="Arial" w:eastAsia="Times New Roman" w:hAnsi="Arial" w:cs="Arial"/>
                <w:sz w:val="18"/>
                <w:szCs w:val="18"/>
                <w:lang w:val="pl-PL" w:eastAsia="hr-HR"/>
              </w:rPr>
            </w:pPr>
          </w:p>
          <w:p w:rsidR="002C5FD1" w:rsidRDefault="002C5FD1" w:rsidP="00656B3A">
            <w:pPr>
              <w:spacing w:after="0" w:line="240" w:lineRule="auto"/>
              <w:jc w:val="center"/>
              <w:rPr>
                <w:rFonts w:ascii="Arial" w:eastAsia="Times New Roman" w:hAnsi="Arial" w:cs="Arial"/>
                <w:sz w:val="18"/>
                <w:szCs w:val="18"/>
                <w:lang w:val="pl-PL" w:eastAsia="hr-HR"/>
              </w:rPr>
            </w:pPr>
          </w:p>
          <w:p w:rsidR="002C5FD1" w:rsidRDefault="002C5FD1" w:rsidP="00656B3A">
            <w:pPr>
              <w:spacing w:after="0" w:line="240" w:lineRule="auto"/>
              <w:jc w:val="center"/>
              <w:rPr>
                <w:rFonts w:ascii="Arial" w:eastAsia="Times New Roman" w:hAnsi="Arial" w:cs="Arial"/>
                <w:sz w:val="18"/>
                <w:szCs w:val="18"/>
                <w:lang w:val="pl-PL" w:eastAsia="hr-HR"/>
              </w:rPr>
            </w:pPr>
          </w:p>
          <w:p w:rsidR="002C5FD1" w:rsidRDefault="002C5FD1" w:rsidP="00656B3A">
            <w:pPr>
              <w:spacing w:after="0" w:line="240" w:lineRule="auto"/>
              <w:jc w:val="center"/>
              <w:rPr>
                <w:rFonts w:ascii="Arial" w:eastAsia="Times New Roman" w:hAnsi="Arial" w:cs="Arial"/>
                <w:sz w:val="18"/>
                <w:szCs w:val="18"/>
                <w:lang w:val="pl-PL" w:eastAsia="hr-HR"/>
              </w:rPr>
            </w:pPr>
          </w:p>
          <w:p w:rsidR="002C5FD1" w:rsidRDefault="002C5FD1" w:rsidP="00656B3A">
            <w:pPr>
              <w:spacing w:after="0" w:line="240" w:lineRule="auto"/>
              <w:jc w:val="center"/>
              <w:rPr>
                <w:rFonts w:ascii="Arial" w:eastAsia="Times New Roman" w:hAnsi="Arial" w:cs="Arial"/>
                <w:sz w:val="18"/>
                <w:szCs w:val="18"/>
                <w:lang w:val="pl-PL" w:eastAsia="hr-HR"/>
              </w:rPr>
            </w:pPr>
          </w:p>
          <w:p w:rsidR="002C5FD1" w:rsidRDefault="002C5FD1" w:rsidP="00656B3A">
            <w:pPr>
              <w:spacing w:after="0" w:line="240" w:lineRule="auto"/>
              <w:jc w:val="center"/>
              <w:rPr>
                <w:rFonts w:ascii="Arial" w:eastAsia="Times New Roman" w:hAnsi="Arial" w:cs="Arial"/>
                <w:sz w:val="18"/>
                <w:szCs w:val="18"/>
                <w:lang w:val="pl-PL" w:eastAsia="hr-HR"/>
              </w:rPr>
            </w:pPr>
          </w:p>
          <w:p w:rsidR="002C5FD1" w:rsidRDefault="002C5FD1" w:rsidP="00656B3A">
            <w:pPr>
              <w:spacing w:after="0" w:line="240" w:lineRule="auto"/>
              <w:jc w:val="center"/>
              <w:rPr>
                <w:rFonts w:ascii="Arial" w:eastAsia="Times New Roman" w:hAnsi="Arial" w:cs="Arial"/>
                <w:sz w:val="18"/>
                <w:szCs w:val="18"/>
                <w:lang w:val="pl-PL" w:eastAsia="hr-HR"/>
              </w:rPr>
            </w:pPr>
          </w:p>
          <w:p w:rsidR="002C5FD1" w:rsidRDefault="002C5FD1" w:rsidP="00656B3A">
            <w:pPr>
              <w:spacing w:after="0" w:line="240" w:lineRule="auto"/>
              <w:jc w:val="center"/>
              <w:rPr>
                <w:rFonts w:ascii="Arial" w:eastAsia="Times New Roman" w:hAnsi="Arial" w:cs="Arial"/>
                <w:sz w:val="18"/>
                <w:szCs w:val="18"/>
                <w:lang w:val="pl-PL" w:eastAsia="hr-HR"/>
              </w:rPr>
            </w:pPr>
          </w:p>
          <w:p w:rsidR="002C5FD1" w:rsidRDefault="002C5FD1" w:rsidP="00656B3A">
            <w:pPr>
              <w:spacing w:after="0" w:line="240" w:lineRule="auto"/>
              <w:jc w:val="center"/>
              <w:rPr>
                <w:rFonts w:ascii="Arial" w:eastAsia="Times New Roman" w:hAnsi="Arial" w:cs="Arial"/>
                <w:sz w:val="18"/>
                <w:szCs w:val="18"/>
                <w:lang w:val="pl-PL" w:eastAsia="hr-HR"/>
              </w:rPr>
            </w:pPr>
          </w:p>
          <w:p w:rsidR="002C5FD1" w:rsidRDefault="002C5FD1" w:rsidP="00656B3A">
            <w:pPr>
              <w:spacing w:after="0" w:line="240" w:lineRule="auto"/>
              <w:jc w:val="center"/>
              <w:rPr>
                <w:rFonts w:ascii="Arial" w:eastAsia="Times New Roman" w:hAnsi="Arial" w:cs="Arial"/>
                <w:sz w:val="18"/>
                <w:szCs w:val="18"/>
                <w:lang w:val="pl-PL" w:eastAsia="hr-HR"/>
              </w:rPr>
            </w:pPr>
          </w:p>
          <w:p w:rsidR="002C5FD1" w:rsidRPr="00545CC9" w:rsidRDefault="002C5FD1" w:rsidP="00656B3A">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026" w:type="dxa"/>
            <w:gridSpan w:val="3"/>
            <w:tcBorders>
              <w:top w:val="single" w:sz="4" w:space="0" w:color="auto"/>
              <w:left w:val="single" w:sz="4" w:space="0" w:color="auto"/>
              <w:bottom w:val="single" w:sz="4" w:space="0" w:color="auto"/>
              <w:right w:val="single" w:sz="4" w:space="0" w:color="auto"/>
            </w:tcBorders>
          </w:tcPr>
          <w:p w:rsidR="002C5FD1" w:rsidRDefault="002C5FD1" w:rsidP="00656B3A">
            <w:pPr>
              <w:rPr>
                <w:sz w:val="18"/>
                <w:szCs w:val="18"/>
              </w:rPr>
            </w:pPr>
          </w:p>
          <w:p w:rsidR="002C5FD1" w:rsidRDefault="002C5FD1" w:rsidP="00656B3A">
            <w:pPr>
              <w:rPr>
                <w:sz w:val="18"/>
                <w:szCs w:val="18"/>
              </w:rPr>
            </w:pPr>
          </w:p>
          <w:p w:rsidR="002C5FD1" w:rsidRDefault="002C5FD1" w:rsidP="00656B3A">
            <w:pPr>
              <w:rPr>
                <w:sz w:val="18"/>
                <w:szCs w:val="18"/>
              </w:rPr>
            </w:pPr>
          </w:p>
          <w:p w:rsidR="002C5FD1" w:rsidRDefault="002C5FD1" w:rsidP="00656B3A">
            <w:pPr>
              <w:rPr>
                <w:sz w:val="18"/>
                <w:szCs w:val="18"/>
              </w:rPr>
            </w:pPr>
          </w:p>
          <w:p w:rsidR="002C5FD1" w:rsidRDefault="002C5FD1" w:rsidP="00656B3A">
            <w:pPr>
              <w:rPr>
                <w:sz w:val="18"/>
                <w:szCs w:val="18"/>
              </w:rPr>
            </w:pPr>
          </w:p>
          <w:p w:rsidR="002C5FD1" w:rsidRDefault="002C5FD1" w:rsidP="00656B3A">
            <w:pPr>
              <w:rPr>
                <w:sz w:val="18"/>
                <w:szCs w:val="18"/>
              </w:rPr>
            </w:pPr>
          </w:p>
          <w:p w:rsidR="002C5FD1" w:rsidRPr="00545CC9" w:rsidRDefault="002C5FD1" w:rsidP="00656B3A">
            <w:pPr>
              <w:rPr>
                <w:sz w:val="18"/>
                <w:szCs w:val="18"/>
              </w:rPr>
            </w:pPr>
            <w:r>
              <w:rPr>
                <w:rFonts w:ascii="Arial" w:eastAsia="Times New Roman" w:hAnsi="Arial" w:cs="Arial"/>
                <w:sz w:val="18"/>
                <w:szCs w:val="18"/>
                <w:lang w:eastAsia="hr-HR"/>
              </w:rPr>
              <w:t>662.500</w:t>
            </w:r>
          </w:p>
        </w:tc>
        <w:tc>
          <w:tcPr>
            <w:tcW w:w="1050" w:type="dxa"/>
            <w:gridSpan w:val="3"/>
            <w:tcBorders>
              <w:top w:val="single" w:sz="4" w:space="0" w:color="auto"/>
              <w:left w:val="single" w:sz="4" w:space="0" w:color="auto"/>
              <w:bottom w:val="single" w:sz="4" w:space="0" w:color="auto"/>
              <w:right w:val="single" w:sz="4" w:space="0" w:color="auto"/>
            </w:tcBorders>
          </w:tcPr>
          <w:p w:rsidR="002C5FD1" w:rsidRDefault="002C5FD1" w:rsidP="00656B3A">
            <w:pPr>
              <w:rPr>
                <w:sz w:val="18"/>
                <w:szCs w:val="18"/>
              </w:rPr>
            </w:pPr>
          </w:p>
          <w:p w:rsidR="002C5FD1" w:rsidRDefault="002C5FD1" w:rsidP="00656B3A">
            <w:pPr>
              <w:rPr>
                <w:sz w:val="18"/>
                <w:szCs w:val="18"/>
              </w:rPr>
            </w:pPr>
          </w:p>
          <w:p w:rsidR="002C5FD1" w:rsidRDefault="002C5FD1" w:rsidP="00656B3A">
            <w:pPr>
              <w:rPr>
                <w:sz w:val="18"/>
                <w:szCs w:val="18"/>
              </w:rPr>
            </w:pPr>
          </w:p>
          <w:p w:rsidR="002C5FD1" w:rsidRDefault="002C5FD1" w:rsidP="00656B3A">
            <w:pPr>
              <w:rPr>
                <w:sz w:val="18"/>
                <w:szCs w:val="18"/>
              </w:rPr>
            </w:pPr>
          </w:p>
          <w:p w:rsidR="002C5FD1" w:rsidRDefault="002C5FD1" w:rsidP="00656B3A">
            <w:pPr>
              <w:rPr>
                <w:sz w:val="18"/>
                <w:szCs w:val="18"/>
              </w:rPr>
            </w:pPr>
          </w:p>
          <w:p w:rsidR="002C5FD1" w:rsidRDefault="002C5FD1" w:rsidP="00656B3A">
            <w:pPr>
              <w:rPr>
                <w:sz w:val="18"/>
                <w:szCs w:val="18"/>
              </w:rPr>
            </w:pPr>
          </w:p>
          <w:p w:rsidR="002C5FD1" w:rsidRPr="00545CC9" w:rsidRDefault="002C5FD1" w:rsidP="00656B3A">
            <w:pPr>
              <w:rPr>
                <w:sz w:val="18"/>
                <w:szCs w:val="18"/>
              </w:rPr>
            </w:pPr>
            <w:r>
              <w:rPr>
                <w:rFonts w:ascii="Arial" w:eastAsia="Times New Roman" w:hAnsi="Arial" w:cs="Arial"/>
                <w:sz w:val="18"/>
                <w:szCs w:val="18"/>
                <w:lang w:eastAsia="hr-HR"/>
              </w:rPr>
              <w:t>662.500</w:t>
            </w:r>
          </w:p>
        </w:tc>
        <w:tc>
          <w:tcPr>
            <w:tcW w:w="1200" w:type="dxa"/>
            <w:gridSpan w:val="3"/>
            <w:tcBorders>
              <w:top w:val="single" w:sz="4" w:space="0" w:color="auto"/>
              <w:left w:val="single" w:sz="4" w:space="0" w:color="auto"/>
              <w:bottom w:val="single" w:sz="4" w:space="0" w:color="auto"/>
              <w:right w:val="single" w:sz="4" w:space="0" w:color="auto"/>
            </w:tcBorders>
          </w:tcPr>
          <w:p w:rsidR="002C5FD1" w:rsidRPr="00545CC9" w:rsidRDefault="002C5FD1" w:rsidP="00656B3A">
            <w:pPr>
              <w:rPr>
                <w:sz w:val="18"/>
                <w:szCs w:val="18"/>
              </w:rPr>
            </w:pPr>
            <w:r w:rsidRPr="00545CC9">
              <w:rPr>
                <w:rFonts w:ascii="Arial" w:eastAsia="Times New Roman" w:hAnsi="Arial" w:cs="Arial"/>
                <w:sz w:val="18"/>
                <w:szCs w:val="18"/>
                <w:lang w:eastAsia="hr-HR"/>
              </w:rPr>
              <w:t>Sufinanciranje programa i projekata udruga temeljem raspisanog Javnog natječaja za dodjelu sredstva organizacijama civilnog društva</w:t>
            </w:r>
          </w:p>
        </w:tc>
        <w:tc>
          <w:tcPr>
            <w:tcW w:w="1200" w:type="dxa"/>
            <w:gridSpan w:val="3"/>
            <w:tcBorders>
              <w:top w:val="single" w:sz="4" w:space="0" w:color="auto"/>
              <w:left w:val="single" w:sz="4" w:space="0" w:color="auto"/>
              <w:bottom w:val="single" w:sz="4" w:space="0" w:color="auto"/>
              <w:right w:val="single" w:sz="4" w:space="0" w:color="auto"/>
            </w:tcBorders>
          </w:tcPr>
          <w:p w:rsidR="002C5FD1"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Borjan Batagelj, </w:t>
            </w:r>
          </w:p>
          <w:p w:rsidR="002C5FD1" w:rsidRPr="00545CC9" w:rsidRDefault="002C5FD1" w:rsidP="00656B3A">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xml:space="preserve">Marina Brezac, </w:t>
            </w:r>
            <w:r w:rsidRPr="00545CC9">
              <w:rPr>
                <w:rFonts w:ascii="Arial" w:eastAsia="Times New Roman" w:hAnsi="Arial" w:cs="Arial"/>
                <w:sz w:val="18"/>
                <w:szCs w:val="18"/>
                <w:lang w:eastAsia="hr-HR"/>
              </w:rPr>
              <w:t>članovi Povjerenstva za provjeru administrativnih uvjeta natječaja, članovi Povjerenstva za ocjenjivanje prijava,</w:t>
            </w:r>
          </w:p>
          <w:p w:rsidR="002C5FD1" w:rsidRPr="00545CC9" w:rsidRDefault="002C5FD1" w:rsidP="00656B3A">
            <w:pPr>
              <w:rPr>
                <w:sz w:val="18"/>
                <w:szCs w:val="18"/>
              </w:rPr>
            </w:pPr>
            <w:r w:rsidRPr="00545CC9">
              <w:rPr>
                <w:rFonts w:ascii="Arial" w:eastAsia="Times New Roman" w:hAnsi="Arial" w:cs="Arial"/>
                <w:sz w:val="18"/>
                <w:szCs w:val="18"/>
                <w:lang w:eastAsia="hr-HR"/>
              </w:rPr>
              <w:t>osobe ovlaštene za zastupanje udruga kojima su odobrene potpore</w:t>
            </w:r>
          </w:p>
        </w:tc>
        <w:tc>
          <w:tcPr>
            <w:tcW w:w="1650" w:type="dxa"/>
            <w:gridSpan w:val="2"/>
            <w:tcBorders>
              <w:top w:val="single" w:sz="4" w:space="0" w:color="auto"/>
              <w:left w:val="single" w:sz="4" w:space="0" w:color="auto"/>
              <w:bottom w:val="single" w:sz="4" w:space="0" w:color="auto"/>
              <w:right w:val="single" w:sz="4" w:space="0" w:color="auto"/>
            </w:tcBorders>
          </w:tcPr>
          <w:p w:rsidR="002C5FD1" w:rsidRPr="00545CC9" w:rsidRDefault="002C5FD1" w:rsidP="00656B3A">
            <w:pPr>
              <w:rPr>
                <w:sz w:val="18"/>
                <w:szCs w:val="18"/>
              </w:rPr>
            </w:pPr>
            <w:r w:rsidRPr="00545CC9">
              <w:rPr>
                <w:rFonts w:ascii="Arial" w:eastAsia="Times New Roman" w:hAnsi="Arial" w:cs="Arial"/>
                <w:sz w:val="18"/>
                <w:szCs w:val="18"/>
                <w:lang w:eastAsia="hr-HR"/>
              </w:rPr>
              <w:t>Raspisivanje natječaja, provjera administrativnih uvjeta, postupak ocjenjivanja, donošenje odluke o dodjeli sredstava, potpisivanje ugovora, praćenje provedbe i izvršenja programa, dostav izvještaja o provedbi</w:t>
            </w:r>
          </w:p>
        </w:tc>
        <w:tc>
          <w:tcPr>
            <w:tcW w:w="1051" w:type="dxa"/>
            <w:gridSpan w:val="3"/>
            <w:tcBorders>
              <w:top w:val="single" w:sz="4" w:space="0" w:color="auto"/>
              <w:left w:val="single" w:sz="4" w:space="0" w:color="auto"/>
              <w:bottom w:val="single" w:sz="4" w:space="0" w:color="auto"/>
              <w:right w:val="single" w:sz="4" w:space="0" w:color="auto"/>
            </w:tcBorders>
          </w:tcPr>
          <w:p w:rsidR="002C5FD1" w:rsidRPr="00545CC9" w:rsidRDefault="002C5FD1" w:rsidP="00656B3A">
            <w:pPr>
              <w:rPr>
                <w:sz w:val="18"/>
                <w:szCs w:val="18"/>
              </w:rPr>
            </w:pPr>
            <w:r w:rsidRPr="00545CC9">
              <w:rPr>
                <w:rFonts w:ascii="Arial" w:eastAsia="Times New Roman" w:hAnsi="Arial" w:cs="Arial"/>
                <w:sz w:val="18"/>
                <w:szCs w:val="18"/>
                <w:lang w:eastAsia="hr-HR"/>
              </w:rPr>
              <w:t>Članovi organizacija civilnog društva, građani Grada Labina (djeca, osobe s invaliditetom i intelektualnim teškoćama, osobe treće životne dobi, bolesni i nemoćni, bivši ovisnici o alkoholu)</w:t>
            </w:r>
          </w:p>
        </w:tc>
        <w:tc>
          <w:tcPr>
            <w:tcW w:w="1081" w:type="dxa"/>
            <w:gridSpan w:val="2"/>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eastAsia="hr-HR"/>
              </w:rPr>
              <w:t>Zadovoljenje javnih potreba građana</w:t>
            </w:r>
          </w:p>
        </w:tc>
      </w:tr>
      <w:tr w:rsidR="002C5FD1" w:rsidRPr="00545CC9" w:rsidTr="00656B3A">
        <w:trPr>
          <w:trHeight w:val="1553"/>
        </w:trPr>
        <w:tc>
          <w:tcPr>
            <w:tcW w:w="1201" w:type="dxa"/>
            <w:gridSpan w:val="2"/>
            <w:tcBorders>
              <w:left w:val="single" w:sz="4" w:space="0" w:color="auto"/>
              <w:bottom w:val="single" w:sz="4" w:space="0" w:color="auto"/>
              <w:right w:val="single" w:sz="4" w:space="0" w:color="auto"/>
            </w:tcBorders>
            <w:shd w:val="clear" w:color="auto" w:fill="auto"/>
            <w:vAlign w:val="center"/>
          </w:tcPr>
          <w:p w:rsidR="002C5FD1" w:rsidRPr="00545CC9" w:rsidRDefault="002C5FD1" w:rsidP="00656B3A">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D164DB" w:rsidRDefault="002C5FD1" w:rsidP="00656B3A">
            <w:pPr>
              <w:spacing w:after="0" w:line="240" w:lineRule="auto"/>
              <w:ind w:left="708" w:hanging="708"/>
              <w:jc w:val="both"/>
              <w:rPr>
                <w:rFonts w:ascii="Arial" w:eastAsia="Times New Roman" w:hAnsi="Arial" w:cs="Arial"/>
                <w:sz w:val="18"/>
                <w:szCs w:val="18"/>
                <w:lang w:val="en-GB" w:eastAsia="hr-HR"/>
              </w:rPr>
            </w:pPr>
            <w:r w:rsidRPr="00D164DB">
              <w:rPr>
                <w:rFonts w:ascii="Arial" w:eastAsia="Times New Roman" w:hAnsi="Arial" w:cs="Arial"/>
                <w:sz w:val="18"/>
                <w:szCs w:val="18"/>
                <w:lang w:val="en-GB" w:eastAsia="hr-HR"/>
              </w:rPr>
              <w:t>P1001/</w:t>
            </w:r>
          </w:p>
          <w:p w:rsidR="002C5FD1" w:rsidRPr="00D164DB" w:rsidRDefault="002C5FD1" w:rsidP="00656B3A">
            <w:pPr>
              <w:spacing w:after="0" w:line="240" w:lineRule="auto"/>
              <w:ind w:left="708" w:hanging="708"/>
              <w:jc w:val="both"/>
              <w:rPr>
                <w:rFonts w:ascii="Arial" w:eastAsia="Times New Roman" w:hAnsi="Arial" w:cs="Arial"/>
                <w:sz w:val="18"/>
                <w:szCs w:val="18"/>
                <w:lang w:val="en-GB" w:eastAsia="hr-HR"/>
              </w:rPr>
            </w:pPr>
            <w:r w:rsidRPr="00D164DB">
              <w:rPr>
                <w:rFonts w:ascii="Arial" w:eastAsia="Times New Roman" w:hAnsi="Arial" w:cs="Arial"/>
                <w:sz w:val="18"/>
                <w:szCs w:val="18"/>
                <w:lang w:val="en-GB" w:eastAsia="hr-HR"/>
              </w:rPr>
              <w:t>K00001</w:t>
            </w: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D164DB" w:rsidRDefault="002C5FD1" w:rsidP="00656B3A">
            <w:pPr>
              <w:spacing w:after="0" w:line="240" w:lineRule="auto"/>
              <w:rPr>
                <w:rFonts w:ascii="Arial" w:eastAsia="Times New Roman" w:hAnsi="Arial" w:cs="Arial"/>
                <w:sz w:val="18"/>
                <w:szCs w:val="18"/>
                <w:lang w:val="pl-PL" w:eastAsia="hr-HR"/>
              </w:rPr>
            </w:pPr>
            <w:r w:rsidRPr="00D164DB">
              <w:rPr>
                <w:rFonts w:ascii="Arial" w:eastAsia="Times New Roman" w:hAnsi="Arial" w:cs="Arial"/>
                <w:sz w:val="18"/>
                <w:szCs w:val="18"/>
                <w:lang w:val="pl-PL" w:eastAsia="hr-HR"/>
              </w:rPr>
              <w:t>Projekt digitalizacije gradske uprave</w:t>
            </w:r>
          </w:p>
        </w:tc>
        <w:tc>
          <w:tcPr>
            <w:tcW w:w="12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5FD1" w:rsidRPr="00D164DB" w:rsidRDefault="002C5FD1" w:rsidP="00656B3A">
            <w:pPr>
              <w:spacing w:after="0" w:line="240" w:lineRule="auto"/>
              <w:jc w:val="right"/>
              <w:rPr>
                <w:rFonts w:ascii="Arial" w:eastAsia="Times New Roman" w:hAnsi="Arial" w:cs="Arial"/>
                <w:sz w:val="18"/>
                <w:szCs w:val="18"/>
                <w:lang w:eastAsia="hr-HR"/>
              </w:rPr>
            </w:pPr>
            <w:r w:rsidRPr="00D164DB">
              <w:rPr>
                <w:rFonts w:ascii="Arial" w:eastAsia="Times New Roman" w:hAnsi="Arial" w:cs="Arial"/>
                <w:sz w:val="18"/>
                <w:szCs w:val="18"/>
                <w:lang w:eastAsia="hr-HR"/>
              </w:rPr>
              <w:t>500.000,00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2C5FD1" w:rsidRPr="00D164DB" w:rsidRDefault="002C5FD1" w:rsidP="00656B3A">
            <w:pPr>
              <w:spacing w:after="0" w:line="240" w:lineRule="auto"/>
              <w:jc w:val="center"/>
              <w:rPr>
                <w:rFonts w:ascii="Arial" w:eastAsia="Times New Roman" w:hAnsi="Arial" w:cs="Arial"/>
                <w:sz w:val="18"/>
                <w:szCs w:val="18"/>
                <w:lang w:val="pl-PL" w:eastAsia="hr-HR"/>
              </w:rPr>
            </w:pPr>
            <w:r w:rsidRPr="00D164DB">
              <w:rPr>
                <w:rFonts w:ascii="Arial" w:eastAsia="Times New Roman" w:hAnsi="Arial" w:cs="Arial"/>
                <w:sz w:val="18"/>
                <w:szCs w:val="18"/>
                <w:lang w:val="pl-PL" w:eastAsia="hr-HR"/>
              </w:rPr>
              <w:t>500.000,00</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2C5FD1" w:rsidRPr="00D164DB" w:rsidRDefault="002C5FD1" w:rsidP="00656B3A">
            <w:pPr>
              <w:jc w:val="center"/>
              <w:rPr>
                <w:rFonts w:ascii="Arial" w:eastAsia="Times New Roman" w:hAnsi="Arial" w:cs="Arial"/>
                <w:sz w:val="18"/>
                <w:szCs w:val="18"/>
                <w:lang w:val="pl-PL" w:eastAsia="hr-HR"/>
              </w:rPr>
            </w:pPr>
            <w:r w:rsidRPr="00D164DB">
              <w:rPr>
                <w:rFonts w:ascii="Arial" w:eastAsia="Times New Roman" w:hAnsi="Arial" w:cs="Arial"/>
                <w:sz w:val="18"/>
                <w:szCs w:val="18"/>
                <w:lang w:val="pl-PL" w:eastAsia="hr-HR"/>
              </w:rPr>
              <w:t>0,00</w:t>
            </w: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2C5FD1" w:rsidRPr="00D164DB" w:rsidRDefault="002C5FD1" w:rsidP="00656B3A">
            <w:pPr>
              <w:spacing w:after="0" w:line="240" w:lineRule="auto"/>
              <w:jc w:val="center"/>
              <w:rPr>
                <w:rFonts w:ascii="Arial" w:eastAsia="Times New Roman" w:hAnsi="Arial" w:cs="Arial"/>
                <w:sz w:val="18"/>
                <w:szCs w:val="18"/>
                <w:lang w:val="pl-PL" w:eastAsia="hr-HR"/>
              </w:rPr>
            </w:pPr>
            <w:r w:rsidRPr="00D164DB">
              <w:rPr>
                <w:rFonts w:ascii="Arial" w:eastAsia="Times New Roman" w:hAnsi="Arial" w:cs="Arial"/>
                <w:sz w:val="18"/>
                <w:szCs w:val="18"/>
                <w:lang w:val="pl-PL" w:eastAsia="hr-HR"/>
              </w:rPr>
              <w:t>0,00</w:t>
            </w: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2C5FD1" w:rsidRPr="00D164DB" w:rsidRDefault="002C5FD1" w:rsidP="00656B3A">
            <w:pPr>
              <w:spacing w:after="0" w:line="240" w:lineRule="auto"/>
              <w:jc w:val="center"/>
              <w:rPr>
                <w:rFonts w:ascii="Arial" w:eastAsia="Times New Roman" w:hAnsi="Arial" w:cs="Arial"/>
                <w:sz w:val="18"/>
                <w:szCs w:val="18"/>
                <w:lang w:val="pl-PL" w:eastAsia="hr-HR"/>
              </w:rPr>
            </w:pPr>
            <w:r w:rsidRPr="00D164DB">
              <w:rPr>
                <w:rFonts w:ascii="Arial" w:eastAsia="Times New Roman" w:hAnsi="Arial" w:cs="Arial"/>
                <w:sz w:val="18"/>
                <w:szCs w:val="18"/>
                <w:lang w:val="pl-PL" w:eastAsia="hr-HR"/>
              </w:rPr>
              <w:t>0,00</w:t>
            </w:r>
          </w:p>
        </w:tc>
        <w:tc>
          <w:tcPr>
            <w:tcW w:w="1200" w:type="dxa"/>
            <w:gridSpan w:val="3"/>
            <w:tcBorders>
              <w:top w:val="single" w:sz="4" w:space="0" w:color="auto"/>
              <w:left w:val="single" w:sz="4" w:space="0" w:color="auto"/>
              <w:bottom w:val="single" w:sz="4" w:space="0" w:color="auto"/>
              <w:right w:val="single" w:sz="4" w:space="0" w:color="auto"/>
            </w:tcBorders>
          </w:tcPr>
          <w:p w:rsidR="002C5FD1" w:rsidRPr="00D164DB" w:rsidRDefault="002C5FD1" w:rsidP="00656B3A">
            <w:pPr>
              <w:spacing w:after="0" w:line="240" w:lineRule="auto"/>
              <w:rPr>
                <w:rFonts w:ascii="Arial" w:eastAsia="Times New Roman" w:hAnsi="Arial" w:cs="Arial"/>
                <w:sz w:val="18"/>
                <w:szCs w:val="18"/>
                <w:lang w:val="pl-PL" w:eastAsia="hr-HR"/>
              </w:rPr>
            </w:pPr>
            <w:r w:rsidRPr="00D164DB">
              <w:rPr>
                <w:rFonts w:ascii="Arial" w:eastAsia="Times New Roman" w:hAnsi="Arial" w:cs="Arial"/>
                <w:sz w:val="18"/>
                <w:szCs w:val="18"/>
                <w:lang w:val="pl-PL" w:eastAsia="hr-HR"/>
              </w:rPr>
              <w:t>Nastavak digitalizacije javnih usluga</w:t>
            </w:r>
          </w:p>
        </w:tc>
        <w:tc>
          <w:tcPr>
            <w:tcW w:w="1200" w:type="dxa"/>
            <w:gridSpan w:val="3"/>
            <w:tcBorders>
              <w:top w:val="single" w:sz="4" w:space="0" w:color="auto"/>
              <w:left w:val="single" w:sz="4" w:space="0" w:color="auto"/>
              <w:bottom w:val="single" w:sz="4" w:space="0" w:color="auto"/>
              <w:right w:val="single" w:sz="4" w:space="0" w:color="auto"/>
            </w:tcBorders>
          </w:tcPr>
          <w:p w:rsidR="002C5FD1" w:rsidRPr="00D164DB" w:rsidRDefault="002C5FD1" w:rsidP="00656B3A">
            <w:pPr>
              <w:spacing w:after="0" w:line="240" w:lineRule="auto"/>
              <w:rPr>
                <w:rFonts w:ascii="Arial" w:eastAsia="Times New Roman" w:hAnsi="Arial" w:cs="Arial"/>
                <w:sz w:val="18"/>
                <w:szCs w:val="18"/>
                <w:lang w:val="pl-PL" w:eastAsia="hr-HR"/>
              </w:rPr>
            </w:pPr>
            <w:r w:rsidRPr="00D164DB">
              <w:rPr>
                <w:rFonts w:ascii="Arial" w:eastAsia="Times New Roman" w:hAnsi="Arial" w:cs="Arial"/>
                <w:sz w:val="18"/>
                <w:szCs w:val="18"/>
                <w:lang w:val="pl-PL" w:eastAsia="hr-HR"/>
              </w:rPr>
              <w:t>Loreta Blašković</w:t>
            </w:r>
          </w:p>
        </w:tc>
        <w:tc>
          <w:tcPr>
            <w:tcW w:w="1650" w:type="dxa"/>
            <w:gridSpan w:val="2"/>
            <w:tcBorders>
              <w:top w:val="single" w:sz="4" w:space="0" w:color="auto"/>
              <w:left w:val="single" w:sz="4" w:space="0" w:color="auto"/>
              <w:bottom w:val="single" w:sz="4" w:space="0" w:color="auto"/>
              <w:right w:val="single" w:sz="4" w:space="0" w:color="auto"/>
            </w:tcBorders>
          </w:tcPr>
          <w:p w:rsidR="002C5FD1" w:rsidRPr="00D164DB" w:rsidRDefault="002C5FD1" w:rsidP="00656B3A">
            <w:pPr>
              <w:spacing w:after="0" w:line="240" w:lineRule="auto"/>
              <w:rPr>
                <w:rFonts w:ascii="Arial" w:eastAsia="Times New Roman" w:hAnsi="Arial" w:cs="Arial"/>
                <w:sz w:val="18"/>
                <w:szCs w:val="18"/>
                <w:lang w:val="pl-PL" w:eastAsia="hr-HR"/>
              </w:rPr>
            </w:pPr>
            <w:r w:rsidRPr="00D164DB">
              <w:rPr>
                <w:rFonts w:ascii="Arial" w:eastAsia="Times New Roman" w:hAnsi="Arial" w:cs="Arial"/>
                <w:sz w:val="18"/>
                <w:szCs w:val="18"/>
                <w:lang w:val="pl-PL" w:eastAsia="hr-HR"/>
              </w:rPr>
              <w:t>Uvođenjem novih računalnih programa i opreme</w:t>
            </w:r>
          </w:p>
        </w:tc>
        <w:tc>
          <w:tcPr>
            <w:tcW w:w="1051" w:type="dxa"/>
            <w:gridSpan w:val="3"/>
            <w:tcBorders>
              <w:top w:val="single" w:sz="4" w:space="0" w:color="auto"/>
              <w:left w:val="single" w:sz="4" w:space="0" w:color="auto"/>
              <w:bottom w:val="single" w:sz="4" w:space="0" w:color="auto"/>
              <w:right w:val="single" w:sz="4" w:space="0" w:color="auto"/>
            </w:tcBorders>
          </w:tcPr>
          <w:p w:rsidR="002C5FD1" w:rsidRPr="00D164DB" w:rsidRDefault="002C5FD1" w:rsidP="00656B3A">
            <w:pPr>
              <w:spacing w:after="0" w:line="240" w:lineRule="auto"/>
              <w:rPr>
                <w:rFonts w:ascii="Arial" w:eastAsia="Times New Roman" w:hAnsi="Arial" w:cs="Arial"/>
                <w:sz w:val="18"/>
                <w:szCs w:val="18"/>
                <w:lang w:val="pl-PL" w:eastAsia="hr-HR"/>
              </w:rPr>
            </w:pPr>
            <w:r w:rsidRPr="00D164DB">
              <w:rPr>
                <w:rFonts w:ascii="Arial" w:eastAsia="Times New Roman" w:hAnsi="Arial" w:cs="Arial"/>
                <w:sz w:val="18"/>
                <w:szCs w:val="18"/>
                <w:lang w:val="pl-PL" w:eastAsia="hr-HR"/>
              </w:rPr>
              <w:t>Građani Grada Labina, gradska uprava, ustanove i gradske tvrtke</w:t>
            </w:r>
          </w:p>
        </w:tc>
        <w:tc>
          <w:tcPr>
            <w:tcW w:w="1081" w:type="dxa"/>
            <w:gridSpan w:val="2"/>
            <w:tcBorders>
              <w:top w:val="single" w:sz="4" w:space="0" w:color="auto"/>
              <w:left w:val="single" w:sz="4" w:space="0" w:color="auto"/>
              <w:bottom w:val="single" w:sz="4" w:space="0" w:color="auto"/>
              <w:right w:val="single" w:sz="4" w:space="0" w:color="auto"/>
            </w:tcBorders>
          </w:tcPr>
          <w:p w:rsidR="002C5FD1" w:rsidRPr="00D164DB" w:rsidRDefault="002C5FD1" w:rsidP="00656B3A">
            <w:pPr>
              <w:spacing w:after="0" w:line="240" w:lineRule="auto"/>
              <w:rPr>
                <w:rFonts w:ascii="Arial" w:eastAsia="Times New Roman" w:hAnsi="Arial" w:cs="Arial"/>
                <w:sz w:val="18"/>
                <w:szCs w:val="18"/>
                <w:lang w:val="pl-PL" w:eastAsia="hr-HR"/>
              </w:rPr>
            </w:pPr>
            <w:r w:rsidRPr="00D164DB">
              <w:rPr>
                <w:rFonts w:ascii="Arial" w:eastAsia="Times New Roman" w:hAnsi="Arial" w:cs="Arial"/>
                <w:sz w:val="18"/>
                <w:szCs w:val="18"/>
                <w:lang w:val="pl-PL" w:eastAsia="hr-HR"/>
              </w:rPr>
              <w:t>Digitalizirane javne usluge, unapređenje kvalitete, povećanje transparenstnosti</w:t>
            </w:r>
          </w:p>
        </w:tc>
      </w:tr>
      <w:tr w:rsidR="002C5FD1" w:rsidRPr="00545CC9" w:rsidTr="00656B3A">
        <w:trPr>
          <w:trHeight w:val="861"/>
        </w:trPr>
        <w:tc>
          <w:tcPr>
            <w:tcW w:w="12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C5FD1" w:rsidRPr="00545CC9" w:rsidRDefault="002C5FD1" w:rsidP="00656B3A">
            <w:pPr>
              <w:spacing w:after="0" w:line="240" w:lineRule="auto"/>
              <w:rPr>
                <w:rFonts w:ascii="Arial" w:eastAsia="Times New Roman" w:hAnsi="Arial" w:cs="Arial"/>
                <w:b/>
                <w:bCs/>
                <w:sz w:val="20"/>
                <w:szCs w:val="20"/>
                <w:lang w:eastAsia="hr-HR"/>
              </w:rPr>
            </w:pPr>
            <w:r w:rsidRPr="00545CC9">
              <w:rPr>
                <w:rFonts w:ascii="Arial" w:hAnsi="Arial" w:cs="Arial"/>
                <w:b/>
                <w:bCs/>
                <w:sz w:val="20"/>
                <w:szCs w:val="20"/>
                <w:lang w:val="it-IT" w:eastAsia="hr-HR"/>
              </w:rPr>
              <w:t xml:space="preserve">3.5.  Jačati kapacitete organizacija civilnog društva i civilne zaštite </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P5009/A500001</w:t>
            </w: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Financiranje udruga građana</w:t>
            </w:r>
          </w:p>
          <w:p w:rsidR="002C5FD1" w:rsidRPr="00545CC9" w:rsidRDefault="002C5FD1" w:rsidP="00656B3A">
            <w:pPr>
              <w:spacing w:after="0" w:line="240" w:lineRule="auto"/>
              <w:rPr>
                <w:rFonts w:ascii="Arial" w:eastAsia="Times New Roman" w:hAnsi="Arial" w:cs="Arial"/>
                <w:sz w:val="18"/>
                <w:szCs w:val="18"/>
                <w:highlight w:val="yellow"/>
                <w:lang w:eastAsia="hr-HR"/>
              </w:rPr>
            </w:pPr>
          </w:p>
          <w:p w:rsidR="002C5FD1" w:rsidRPr="00545CC9" w:rsidRDefault="002C5FD1" w:rsidP="00656B3A">
            <w:pPr>
              <w:spacing w:after="0" w:line="240" w:lineRule="auto"/>
              <w:rPr>
                <w:rFonts w:ascii="Arial" w:eastAsia="Times New Roman" w:hAnsi="Arial" w:cs="Arial"/>
                <w:sz w:val="18"/>
                <w:szCs w:val="18"/>
                <w:highlight w:val="yellow"/>
                <w:lang w:eastAsia="hr-HR"/>
              </w:rPr>
            </w:pPr>
          </w:p>
          <w:p w:rsidR="002C5FD1" w:rsidRPr="00545CC9" w:rsidRDefault="002C5FD1" w:rsidP="00656B3A">
            <w:pPr>
              <w:spacing w:after="0" w:line="240" w:lineRule="auto"/>
              <w:rPr>
                <w:rFonts w:ascii="Arial" w:eastAsia="Times New Roman" w:hAnsi="Arial" w:cs="Arial"/>
                <w:sz w:val="18"/>
                <w:szCs w:val="18"/>
                <w:highlight w:val="yellow"/>
                <w:lang w:eastAsia="hr-HR"/>
              </w:rPr>
            </w:pPr>
          </w:p>
          <w:p w:rsidR="002C5FD1" w:rsidRPr="00545CC9" w:rsidRDefault="002C5FD1" w:rsidP="00656B3A">
            <w:pPr>
              <w:spacing w:after="0" w:line="240" w:lineRule="auto"/>
              <w:rPr>
                <w:rFonts w:ascii="Arial" w:eastAsia="Times New Roman" w:hAnsi="Arial" w:cs="Arial"/>
                <w:sz w:val="18"/>
                <w:szCs w:val="18"/>
                <w:highlight w:val="yellow"/>
                <w:lang w:eastAsia="hr-HR"/>
              </w:rPr>
            </w:pPr>
          </w:p>
          <w:p w:rsidR="002C5FD1" w:rsidRPr="00545CC9" w:rsidRDefault="002C5FD1" w:rsidP="00656B3A">
            <w:pPr>
              <w:spacing w:after="0" w:line="240" w:lineRule="auto"/>
              <w:rPr>
                <w:rFonts w:ascii="Arial" w:eastAsia="Times New Roman" w:hAnsi="Arial" w:cs="Arial"/>
                <w:sz w:val="18"/>
                <w:szCs w:val="18"/>
                <w:highlight w:val="yellow"/>
                <w:lang w:eastAsia="hr-HR"/>
              </w:rPr>
            </w:pPr>
          </w:p>
          <w:p w:rsidR="002C5FD1" w:rsidRPr="00545CC9" w:rsidRDefault="002C5FD1" w:rsidP="00656B3A">
            <w:pPr>
              <w:spacing w:after="0" w:line="240" w:lineRule="auto"/>
              <w:rPr>
                <w:rFonts w:ascii="Arial" w:eastAsia="Times New Roman" w:hAnsi="Arial" w:cs="Arial"/>
                <w:sz w:val="18"/>
                <w:szCs w:val="18"/>
                <w:highlight w:val="yellow"/>
                <w:lang w:eastAsia="hr-HR"/>
              </w:rPr>
            </w:pPr>
          </w:p>
          <w:p w:rsidR="002C5FD1" w:rsidRPr="00545CC9" w:rsidRDefault="002C5FD1" w:rsidP="00656B3A">
            <w:pPr>
              <w:spacing w:after="0" w:line="240" w:lineRule="auto"/>
              <w:rPr>
                <w:rFonts w:ascii="Arial" w:eastAsia="Times New Roman" w:hAnsi="Arial" w:cs="Arial"/>
                <w:sz w:val="18"/>
                <w:szCs w:val="18"/>
                <w:highlight w:val="yellow"/>
                <w:lang w:eastAsia="hr-HR"/>
              </w:rPr>
            </w:pPr>
          </w:p>
          <w:p w:rsidR="002C5FD1" w:rsidRPr="00545CC9" w:rsidRDefault="002C5FD1" w:rsidP="00656B3A">
            <w:pPr>
              <w:spacing w:after="0" w:line="240" w:lineRule="auto"/>
              <w:rPr>
                <w:rFonts w:ascii="Arial" w:eastAsia="Times New Roman" w:hAnsi="Arial" w:cs="Arial"/>
                <w:sz w:val="18"/>
                <w:szCs w:val="18"/>
                <w:highlight w:val="yellow"/>
                <w:lang w:eastAsia="hr-HR"/>
              </w:rPr>
            </w:pPr>
          </w:p>
          <w:p w:rsidR="002C5FD1" w:rsidRPr="00545CC9" w:rsidRDefault="002C5FD1" w:rsidP="00656B3A">
            <w:pPr>
              <w:spacing w:after="0" w:line="240" w:lineRule="auto"/>
              <w:rPr>
                <w:rFonts w:ascii="Arial" w:eastAsia="Times New Roman" w:hAnsi="Arial" w:cs="Arial"/>
                <w:sz w:val="18"/>
                <w:szCs w:val="18"/>
                <w:highlight w:val="yellow"/>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tc>
        <w:tc>
          <w:tcPr>
            <w:tcW w:w="12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5FD1" w:rsidRPr="00545CC9" w:rsidRDefault="002C5FD1" w:rsidP="00656B3A">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485.000</w:t>
            </w:r>
          </w:p>
        </w:tc>
        <w:tc>
          <w:tcPr>
            <w:tcW w:w="1032" w:type="dxa"/>
            <w:gridSpan w:val="2"/>
            <w:tcBorders>
              <w:top w:val="single" w:sz="4" w:space="0" w:color="auto"/>
              <w:left w:val="single" w:sz="4" w:space="0" w:color="auto"/>
              <w:bottom w:val="single" w:sz="4" w:space="0" w:color="auto"/>
              <w:right w:val="single" w:sz="4" w:space="0" w:color="auto"/>
            </w:tcBorders>
          </w:tcPr>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Pr="00545CC9" w:rsidRDefault="002C5FD1" w:rsidP="00656B3A">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85.000</w:t>
            </w:r>
          </w:p>
        </w:tc>
        <w:tc>
          <w:tcPr>
            <w:tcW w:w="1068" w:type="dxa"/>
            <w:gridSpan w:val="3"/>
            <w:tcBorders>
              <w:top w:val="single" w:sz="4" w:space="0" w:color="auto"/>
              <w:left w:val="single" w:sz="4" w:space="0" w:color="auto"/>
              <w:bottom w:val="single" w:sz="4" w:space="0" w:color="auto"/>
              <w:right w:val="single" w:sz="4" w:space="0" w:color="auto"/>
            </w:tcBorders>
          </w:tcPr>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Pr="00545CC9" w:rsidRDefault="002C5FD1" w:rsidP="00656B3A">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400.000</w:t>
            </w:r>
          </w:p>
        </w:tc>
        <w:tc>
          <w:tcPr>
            <w:tcW w:w="1026" w:type="dxa"/>
            <w:gridSpan w:val="3"/>
            <w:tcBorders>
              <w:top w:val="single" w:sz="4" w:space="0" w:color="auto"/>
              <w:left w:val="single" w:sz="4" w:space="0" w:color="auto"/>
              <w:bottom w:val="single" w:sz="4" w:space="0" w:color="auto"/>
              <w:right w:val="single" w:sz="4" w:space="0" w:color="auto"/>
            </w:tcBorders>
          </w:tcPr>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120.000</w:t>
            </w:r>
          </w:p>
        </w:tc>
        <w:tc>
          <w:tcPr>
            <w:tcW w:w="1050" w:type="dxa"/>
            <w:gridSpan w:val="3"/>
            <w:tcBorders>
              <w:top w:val="single" w:sz="4" w:space="0" w:color="auto"/>
              <w:left w:val="single" w:sz="4" w:space="0" w:color="auto"/>
              <w:bottom w:val="single" w:sz="4" w:space="0" w:color="auto"/>
              <w:right w:val="single" w:sz="4" w:space="0" w:color="auto"/>
            </w:tcBorders>
          </w:tcPr>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140.000</w:t>
            </w:r>
          </w:p>
        </w:tc>
        <w:tc>
          <w:tcPr>
            <w:tcW w:w="1200" w:type="dxa"/>
            <w:gridSpan w:val="3"/>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Sufinanciranje programa i projekata udruga temeljem raspisanog Javnog </w:t>
            </w:r>
          </w:p>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natječaja za dodjelu sredstva organizacijama civilnog društva</w:t>
            </w:r>
          </w:p>
        </w:tc>
        <w:tc>
          <w:tcPr>
            <w:tcW w:w="1200" w:type="dxa"/>
            <w:gridSpan w:val="3"/>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Borjan Batagelj, </w:t>
            </w:r>
            <w:r>
              <w:rPr>
                <w:rFonts w:ascii="Arial" w:eastAsia="Times New Roman" w:hAnsi="Arial" w:cs="Arial"/>
                <w:sz w:val="18"/>
                <w:szCs w:val="18"/>
                <w:lang w:eastAsia="hr-HR"/>
              </w:rPr>
              <w:t xml:space="preserve">Marina Brezac, </w:t>
            </w:r>
            <w:r w:rsidRPr="00545CC9">
              <w:rPr>
                <w:rFonts w:ascii="Arial" w:eastAsia="Times New Roman" w:hAnsi="Arial" w:cs="Arial"/>
                <w:sz w:val="18"/>
                <w:szCs w:val="18"/>
                <w:lang w:eastAsia="hr-HR"/>
              </w:rPr>
              <w:t xml:space="preserve">članovi Povjerenstva za provjeru administrativnih uvjeta </w:t>
            </w:r>
          </w:p>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natječaja, članovi Povjerenstva za ocjenjivanje prijava, osobe ovlaštene za zastupanje udruga kojima su odobrene potpore</w:t>
            </w:r>
          </w:p>
        </w:tc>
        <w:tc>
          <w:tcPr>
            <w:tcW w:w="1650" w:type="dxa"/>
            <w:gridSpan w:val="2"/>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Raspisivanje natječaja, provjera administrativnih uvjeta, postupak ocjenjivanja, donošenje odluke o dodjeli </w:t>
            </w:r>
          </w:p>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sredstava, </w:t>
            </w:r>
          </w:p>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potpisivanje ugovora, praćenje provedbe i izvršenja programa, dostav izvještaja o provedbi</w:t>
            </w:r>
          </w:p>
        </w:tc>
        <w:tc>
          <w:tcPr>
            <w:tcW w:w="1051" w:type="dxa"/>
            <w:gridSpan w:val="3"/>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Članovi organizacija civilnog društva, građani Grada Labina (djeca, mladi, </w:t>
            </w:r>
          </w:p>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umirovljenici i napuštene i nezbrinute životinje)</w:t>
            </w:r>
          </w:p>
        </w:tc>
        <w:tc>
          <w:tcPr>
            <w:tcW w:w="1081" w:type="dxa"/>
            <w:gridSpan w:val="2"/>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Zadovoljenje javnih potreba građana</w:t>
            </w:r>
          </w:p>
        </w:tc>
      </w:tr>
      <w:tr w:rsidR="002C5FD1" w:rsidRPr="00545CC9" w:rsidTr="00656B3A">
        <w:trPr>
          <w:trHeight w:val="567"/>
        </w:trPr>
        <w:tc>
          <w:tcPr>
            <w:tcW w:w="14890"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rsidR="002C5FD1" w:rsidRPr="00545CC9" w:rsidRDefault="002C5FD1" w:rsidP="00656B3A">
            <w:pPr>
              <w:spacing w:after="0" w:line="240" w:lineRule="auto"/>
              <w:rPr>
                <w:rFonts w:ascii="Arial" w:eastAsia="Times New Roman" w:hAnsi="Arial" w:cs="Arial"/>
                <w:b/>
                <w:sz w:val="28"/>
                <w:szCs w:val="28"/>
                <w:lang w:eastAsia="hr-HR"/>
              </w:rPr>
            </w:pPr>
            <w:r w:rsidRPr="00545CC9">
              <w:rPr>
                <w:rFonts w:ascii="Arial" w:eastAsia="Times New Roman" w:hAnsi="Arial" w:cs="Arial"/>
                <w:b/>
                <w:sz w:val="28"/>
                <w:szCs w:val="28"/>
                <w:lang w:eastAsia="hr-HR"/>
              </w:rPr>
              <w:t>4. JAČANJE LABINSKOG IDENTITETA  I NJEGOVE  PREPOZNATLJIVOSTI</w:t>
            </w:r>
          </w:p>
        </w:tc>
      </w:tr>
      <w:tr w:rsidR="002C5FD1" w:rsidRPr="00545CC9" w:rsidTr="00656B3A">
        <w:trPr>
          <w:trHeight w:val="2654"/>
        </w:trPr>
        <w:tc>
          <w:tcPr>
            <w:tcW w:w="12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C5FD1" w:rsidRPr="00545CC9" w:rsidRDefault="002C5FD1" w:rsidP="00656B3A">
            <w:pPr>
              <w:spacing w:after="0" w:line="240" w:lineRule="auto"/>
              <w:rPr>
                <w:rFonts w:ascii="Arial" w:eastAsia="Times New Roman" w:hAnsi="Arial" w:cs="Arial"/>
                <w:b/>
                <w:bCs/>
                <w:sz w:val="20"/>
                <w:szCs w:val="20"/>
                <w:lang w:eastAsia="hr-HR"/>
              </w:rPr>
            </w:pPr>
            <w:r w:rsidRPr="00545CC9">
              <w:rPr>
                <w:rFonts w:ascii="Arial" w:eastAsia="Times New Roman" w:hAnsi="Arial" w:cs="Arial"/>
                <w:b/>
                <w:bCs/>
                <w:sz w:val="20"/>
                <w:szCs w:val="20"/>
                <w:lang w:val="pl-PL" w:eastAsia="hr-HR"/>
              </w:rPr>
              <w:lastRenderedPageBreak/>
              <w:t xml:space="preserve">4.1. Razvijati  materijalnu i </w:t>
            </w:r>
            <w:r w:rsidRPr="00545CC9">
              <w:rPr>
                <w:rFonts w:ascii="Arial" w:eastAsia="Times New Roman" w:hAnsi="Arial" w:cs="Arial"/>
                <w:sz w:val="20"/>
                <w:szCs w:val="20"/>
                <w:lang w:val="pl-PL" w:eastAsia="hr-HR"/>
              </w:rPr>
              <w:t xml:space="preserve"> </w:t>
            </w:r>
            <w:r w:rsidRPr="00545CC9">
              <w:rPr>
                <w:rFonts w:ascii="Arial" w:eastAsia="Times New Roman" w:hAnsi="Arial" w:cs="Arial"/>
                <w:b/>
                <w:bCs/>
                <w:sz w:val="20"/>
                <w:szCs w:val="20"/>
                <w:lang w:val="pl-PL" w:eastAsia="hr-HR"/>
              </w:rPr>
              <w:t>nematerijalnu vrijednost kulturne baštine</w:t>
            </w:r>
          </w:p>
        </w:tc>
        <w:tc>
          <w:tcPr>
            <w:tcW w:w="900" w:type="dxa"/>
            <w:gridSpan w:val="2"/>
            <w:tcBorders>
              <w:top w:val="single" w:sz="4" w:space="0" w:color="auto"/>
              <w:left w:val="single" w:sz="4" w:space="0" w:color="auto"/>
              <w:right w:val="single" w:sz="4" w:space="0" w:color="auto"/>
            </w:tcBorders>
            <w:shd w:val="clear" w:color="auto" w:fill="auto"/>
            <w:vAlign w:val="center"/>
          </w:tcPr>
          <w:p w:rsidR="002C5FD1" w:rsidRPr="00545CC9" w:rsidRDefault="002C5FD1" w:rsidP="00656B3A">
            <w:pPr>
              <w:spacing w:after="0" w:line="240" w:lineRule="auto"/>
              <w:jc w:val="center"/>
              <w:rPr>
                <w:rFonts w:ascii="Arial" w:eastAsia="Times New Roman" w:hAnsi="Arial" w:cs="Arial"/>
                <w:sz w:val="18"/>
                <w:szCs w:val="18"/>
                <w:lang w:eastAsia="hr-HR"/>
              </w:rPr>
            </w:pPr>
            <w:r w:rsidRPr="00545CC9">
              <w:rPr>
                <w:rFonts w:ascii="Arial" w:eastAsia="Times New Roman" w:hAnsi="Arial" w:cs="Arial"/>
                <w:sz w:val="18"/>
                <w:szCs w:val="18"/>
                <w:lang w:eastAsia="hr-HR"/>
              </w:rPr>
              <w:t>P5004/A500004 </w:t>
            </w:r>
          </w:p>
          <w:p w:rsidR="002C5FD1" w:rsidRPr="00545CC9" w:rsidRDefault="002C5FD1" w:rsidP="00656B3A">
            <w:pPr>
              <w:spacing w:after="0" w:line="240" w:lineRule="auto"/>
              <w:jc w:val="center"/>
              <w:rPr>
                <w:rFonts w:ascii="Arial" w:eastAsia="Times New Roman" w:hAnsi="Arial" w:cs="Arial"/>
                <w:sz w:val="18"/>
                <w:szCs w:val="18"/>
                <w:lang w:eastAsia="hr-HR"/>
              </w:rPr>
            </w:pPr>
          </w:p>
          <w:p w:rsidR="002C5FD1" w:rsidRPr="00545CC9" w:rsidRDefault="002C5FD1" w:rsidP="00656B3A">
            <w:pPr>
              <w:spacing w:after="0" w:line="240" w:lineRule="auto"/>
              <w:jc w:val="center"/>
              <w:rPr>
                <w:rFonts w:ascii="Arial" w:eastAsia="Times New Roman" w:hAnsi="Arial" w:cs="Arial"/>
                <w:sz w:val="18"/>
                <w:szCs w:val="18"/>
                <w:lang w:eastAsia="hr-HR"/>
              </w:rPr>
            </w:pPr>
          </w:p>
          <w:p w:rsidR="002C5FD1" w:rsidRPr="00545CC9" w:rsidRDefault="002C5FD1" w:rsidP="00656B3A">
            <w:pPr>
              <w:spacing w:after="0" w:line="240" w:lineRule="auto"/>
              <w:jc w:val="center"/>
              <w:rPr>
                <w:rFonts w:ascii="Arial" w:eastAsia="Times New Roman" w:hAnsi="Arial" w:cs="Arial"/>
                <w:sz w:val="18"/>
                <w:szCs w:val="18"/>
                <w:lang w:eastAsia="hr-HR"/>
              </w:rPr>
            </w:pPr>
          </w:p>
          <w:p w:rsidR="002C5FD1" w:rsidRPr="00545CC9" w:rsidRDefault="002C5FD1" w:rsidP="00656B3A">
            <w:pPr>
              <w:spacing w:after="0" w:line="240" w:lineRule="auto"/>
              <w:jc w:val="center"/>
              <w:rPr>
                <w:rFonts w:ascii="Arial" w:eastAsia="Times New Roman" w:hAnsi="Arial" w:cs="Arial"/>
                <w:sz w:val="18"/>
                <w:szCs w:val="18"/>
                <w:lang w:eastAsia="hr-HR"/>
              </w:rPr>
            </w:pPr>
          </w:p>
        </w:tc>
        <w:tc>
          <w:tcPr>
            <w:tcW w:w="1205" w:type="dxa"/>
            <w:gridSpan w:val="2"/>
            <w:tcBorders>
              <w:top w:val="single" w:sz="4" w:space="0" w:color="auto"/>
              <w:left w:val="single" w:sz="4" w:space="0" w:color="auto"/>
              <w:right w:val="single" w:sz="4" w:space="0" w:color="auto"/>
            </w:tcBorders>
            <w:shd w:val="clear" w:color="auto" w:fill="auto"/>
            <w:vAlign w:val="center"/>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Brendiranje – Praktična realizacija na projektu obi</w:t>
            </w:r>
            <w:r>
              <w:rPr>
                <w:rFonts w:ascii="Arial" w:eastAsia="Times New Roman" w:hAnsi="Arial" w:cs="Arial"/>
                <w:sz w:val="18"/>
                <w:szCs w:val="18"/>
                <w:lang w:eastAsia="hr-HR"/>
              </w:rPr>
              <w:t>l</w:t>
            </w:r>
            <w:r w:rsidRPr="00545CC9">
              <w:rPr>
                <w:rFonts w:ascii="Arial" w:eastAsia="Times New Roman" w:hAnsi="Arial" w:cs="Arial"/>
                <w:sz w:val="18"/>
                <w:szCs w:val="18"/>
                <w:lang w:eastAsia="hr-HR"/>
              </w:rPr>
              <w:t>ježavanja 500. obljetnice rođenja Matije Vlačića Ilirika</w:t>
            </w:r>
            <w:r>
              <w:rPr>
                <w:rFonts w:ascii="Arial" w:eastAsia="Times New Roman" w:hAnsi="Arial" w:cs="Arial"/>
                <w:sz w:val="18"/>
                <w:szCs w:val="18"/>
                <w:lang w:eastAsia="hr-HR"/>
              </w:rPr>
              <w:t>; obilježavanje 100. obljetnice Labinske Republike</w:t>
            </w:r>
          </w:p>
          <w:p w:rsidR="002C5FD1" w:rsidRPr="00545CC9" w:rsidRDefault="002C5FD1" w:rsidP="00656B3A">
            <w:pPr>
              <w:spacing w:after="0" w:line="240" w:lineRule="auto"/>
              <w:rPr>
                <w:rFonts w:ascii="Arial" w:eastAsia="Times New Roman" w:hAnsi="Arial" w:cs="Arial"/>
                <w:sz w:val="18"/>
                <w:szCs w:val="18"/>
                <w:highlight w:val="yellow"/>
                <w:lang w:eastAsia="hr-HR"/>
              </w:rPr>
            </w:pPr>
          </w:p>
        </w:tc>
        <w:tc>
          <w:tcPr>
            <w:tcW w:w="1204" w:type="dxa"/>
            <w:gridSpan w:val="2"/>
            <w:tcBorders>
              <w:top w:val="single" w:sz="4" w:space="0" w:color="auto"/>
              <w:left w:val="single" w:sz="4" w:space="0" w:color="auto"/>
              <w:right w:val="single" w:sz="4" w:space="0" w:color="auto"/>
            </w:tcBorders>
            <w:shd w:val="clear" w:color="auto" w:fill="auto"/>
            <w:vAlign w:val="center"/>
          </w:tcPr>
          <w:p w:rsidR="002C5FD1" w:rsidRPr="00545CC9" w:rsidRDefault="002C5FD1" w:rsidP="00656B3A">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80.000</w:t>
            </w:r>
          </w:p>
        </w:tc>
        <w:tc>
          <w:tcPr>
            <w:tcW w:w="1204" w:type="dxa"/>
            <w:gridSpan w:val="4"/>
            <w:tcBorders>
              <w:top w:val="single" w:sz="4" w:space="0" w:color="auto"/>
              <w:left w:val="single" w:sz="4" w:space="0" w:color="auto"/>
              <w:right w:val="single" w:sz="4" w:space="0" w:color="auto"/>
            </w:tcBorders>
          </w:tcPr>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Pr="00545CC9" w:rsidRDefault="002C5FD1" w:rsidP="00656B3A">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30.000</w:t>
            </w:r>
          </w:p>
        </w:tc>
        <w:tc>
          <w:tcPr>
            <w:tcW w:w="1053" w:type="dxa"/>
            <w:gridSpan w:val="3"/>
            <w:tcBorders>
              <w:top w:val="single" w:sz="4" w:space="0" w:color="auto"/>
              <w:left w:val="single" w:sz="4" w:space="0" w:color="auto"/>
              <w:right w:val="single" w:sz="4" w:space="0" w:color="auto"/>
            </w:tcBorders>
          </w:tcPr>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Default="002C5FD1" w:rsidP="00656B3A">
            <w:pPr>
              <w:spacing w:after="0" w:line="240" w:lineRule="auto"/>
              <w:jc w:val="right"/>
              <w:rPr>
                <w:rFonts w:ascii="Arial" w:eastAsia="Times New Roman" w:hAnsi="Arial" w:cs="Arial"/>
                <w:sz w:val="18"/>
                <w:szCs w:val="18"/>
                <w:lang w:eastAsia="hr-HR"/>
              </w:rPr>
            </w:pPr>
          </w:p>
          <w:p w:rsidR="002C5FD1" w:rsidRPr="00545CC9" w:rsidRDefault="002C5FD1" w:rsidP="00656B3A">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50.000</w:t>
            </w:r>
          </w:p>
        </w:tc>
        <w:tc>
          <w:tcPr>
            <w:tcW w:w="903" w:type="dxa"/>
            <w:gridSpan w:val="3"/>
            <w:tcBorders>
              <w:top w:val="single" w:sz="4" w:space="0" w:color="auto"/>
              <w:left w:val="single" w:sz="4" w:space="0" w:color="auto"/>
              <w:right w:val="single" w:sz="4" w:space="0" w:color="auto"/>
            </w:tcBorders>
          </w:tcPr>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100.000</w:t>
            </w:r>
          </w:p>
        </w:tc>
        <w:tc>
          <w:tcPr>
            <w:tcW w:w="1053" w:type="dxa"/>
            <w:gridSpan w:val="3"/>
            <w:tcBorders>
              <w:top w:val="single" w:sz="4" w:space="0" w:color="auto"/>
              <w:left w:val="single" w:sz="4" w:space="0" w:color="auto"/>
              <w:right w:val="single" w:sz="4" w:space="0" w:color="auto"/>
            </w:tcBorders>
          </w:tcPr>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100.000</w:t>
            </w:r>
          </w:p>
        </w:tc>
        <w:tc>
          <w:tcPr>
            <w:tcW w:w="1204" w:type="dxa"/>
            <w:gridSpan w:val="3"/>
            <w:tcBorders>
              <w:top w:val="single" w:sz="4" w:space="0" w:color="auto"/>
              <w:left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Izrada prema potrebi  aktivnosti</w:t>
            </w:r>
          </w:p>
        </w:tc>
        <w:tc>
          <w:tcPr>
            <w:tcW w:w="1204" w:type="dxa"/>
            <w:gridSpan w:val="3"/>
            <w:tcBorders>
              <w:top w:val="single" w:sz="4" w:space="0" w:color="auto"/>
              <w:left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Borjan Batagelj, Loredana Ružić Modrušan</w:t>
            </w:r>
          </w:p>
        </w:tc>
        <w:tc>
          <w:tcPr>
            <w:tcW w:w="1655" w:type="dxa"/>
            <w:gridSpan w:val="2"/>
            <w:tcBorders>
              <w:top w:val="single" w:sz="4" w:space="0" w:color="auto"/>
              <w:left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Promotivne i organizacijske aktivnosti, branding i umrežavanje</w:t>
            </w:r>
          </w:p>
        </w:tc>
        <w:tc>
          <w:tcPr>
            <w:tcW w:w="1054" w:type="dxa"/>
            <w:gridSpan w:val="3"/>
            <w:tcBorders>
              <w:top w:val="single" w:sz="4" w:space="0" w:color="auto"/>
              <w:left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Lokalno stanovništvo – sve dobne sk., posjetitleji,obrazovne ustanove i institucije</w:t>
            </w:r>
          </w:p>
        </w:tc>
        <w:tc>
          <w:tcPr>
            <w:tcW w:w="1050" w:type="dxa"/>
            <w:tcBorders>
              <w:top w:val="single" w:sz="4" w:space="0" w:color="auto"/>
              <w:left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Očuvanje materijalne i nematerijalne kulturne baštine</w:t>
            </w:r>
          </w:p>
        </w:tc>
      </w:tr>
      <w:tr w:rsidR="002C5FD1" w:rsidRPr="00545CC9" w:rsidTr="00656B3A">
        <w:trPr>
          <w:trHeight w:val="1366"/>
        </w:trPr>
        <w:tc>
          <w:tcPr>
            <w:tcW w:w="12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C5FD1" w:rsidRPr="00545CC9" w:rsidRDefault="002C5FD1" w:rsidP="00656B3A">
            <w:pPr>
              <w:spacing w:after="0" w:line="240" w:lineRule="auto"/>
              <w:rPr>
                <w:rFonts w:ascii="Arial" w:eastAsia="Times New Roman" w:hAnsi="Arial" w:cs="Arial"/>
                <w:b/>
                <w:bCs/>
                <w:sz w:val="20"/>
                <w:szCs w:val="20"/>
                <w:lang w:eastAsia="hr-HR"/>
              </w:rPr>
            </w:pPr>
            <w:r w:rsidRPr="00545CC9">
              <w:rPr>
                <w:rFonts w:ascii="Arial" w:eastAsia="Times New Roman" w:hAnsi="Arial" w:cs="Arial"/>
                <w:b/>
                <w:bCs/>
                <w:sz w:val="20"/>
                <w:szCs w:val="20"/>
                <w:lang w:val="en-US" w:eastAsia="hr-HR"/>
              </w:rPr>
              <w:t>4.2.  Razvijati multikulturalizma</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545CC9" w:rsidRDefault="002C5FD1" w:rsidP="00656B3A">
            <w:pPr>
              <w:spacing w:after="0" w:line="240" w:lineRule="auto"/>
              <w:rPr>
                <w:rFonts w:ascii="Arial" w:eastAsia="Times New Roman" w:hAnsi="Arial" w:cs="Arial"/>
                <w:sz w:val="18"/>
                <w:szCs w:val="18"/>
                <w:lang w:val="en-GB" w:eastAsia="hr-HR"/>
              </w:rPr>
            </w:pPr>
          </w:p>
          <w:p w:rsidR="002C5FD1" w:rsidRPr="00545CC9" w:rsidRDefault="002C5FD1" w:rsidP="00656B3A">
            <w:pPr>
              <w:spacing w:after="0" w:line="240" w:lineRule="auto"/>
              <w:rPr>
                <w:rFonts w:ascii="Arial" w:eastAsia="Times New Roman" w:hAnsi="Arial" w:cs="Arial"/>
                <w:sz w:val="18"/>
                <w:szCs w:val="18"/>
                <w:lang w:val="en-GB" w:eastAsia="hr-HR"/>
              </w:rPr>
            </w:pPr>
            <w:r w:rsidRPr="00545CC9">
              <w:rPr>
                <w:rFonts w:ascii="Arial" w:eastAsia="Times New Roman" w:hAnsi="Arial" w:cs="Arial"/>
                <w:sz w:val="18"/>
                <w:szCs w:val="18"/>
                <w:lang w:val="en-GB" w:eastAsia="hr-HR"/>
              </w:rPr>
              <w:t>P1004/A100001</w:t>
            </w:r>
          </w:p>
          <w:p w:rsidR="002C5FD1" w:rsidRPr="00545CC9" w:rsidRDefault="002C5FD1" w:rsidP="00656B3A">
            <w:pPr>
              <w:spacing w:after="0" w:line="240" w:lineRule="auto"/>
              <w:rPr>
                <w:rFonts w:ascii="Arial" w:eastAsia="Times New Roman" w:hAnsi="Arial" w:cs="Arial"/>
                <w:sz w:val="18"/>
                <w:szCs w:val="18"/>
                <w:lang w:val="en-GB" w:eastAsia="hr-HR"/>
              </w:rPr>
            </w:pPr>
            <w:r w:rsidRPr="00545CC9">
              <w:rPr>
                <w:rFonts w:ascii="Arial" w:eastAsia="Times New Roman" w:hAnsi="Arial" w:cs="Arial"/>
                <w:sz w:val="18"/>
                <w:szCs w:val="18"/>
                <w:lang w:val="en-GB" w:eastAsia="hr-HR"/>
              </w:rPr>
              <w:t>P1004/A100001</w:t>
            </w:r>
          </w:p>
          <w:p w:rsidR="002C5FD1" w:rsidRPr="00545CC9" w:rsidRDefault="002C5FD1" w:rsidP="00656B3A">
            <w:pPr>
              <w:spacing w:after="0" w:line="240" w:lineRule="auto"/>
              <w:rPr>
                <w:rFonts w:ascii="Arial" w:eastAsia="Times New Roman" w:hAnsi="Arial" w:cs="Arial"/>
                <w:sz w:val="18"/>
                <w:szCs w:val="18"/>
                <w:lang w:val="en-GB" w:eastAsia="hr-HR"/>
              </w:rPr>
            </w:pPr>
            <w:r w:rsidRPr="00545CC9">
              <w:rPr>
                <w:rFonts w:ascii="Arial" w:eastAsia="Times New Roman" w:hAnsi="Arial" w:cs="Arial"/>
                <w:sz w:val="18"/>
                <w:szCs w:val="18"/>
                <w:lang w:val="en-GB" w:eastAsia="hr-HR"/>
              </w:rPr>
              <w:t>P10004A100001</w:t>
            </w:r>
          </w:p>
          <w:p w:rsidR="002C5FD1" w:rsidRPr="00545CC9" w:rsidRDefault="002C5FD1" w:rsidP="00656B3A">
            <w:pPr>
              <w:spacing w:after="0" w:line="240" w:lineRule="auto"/>
              <w:rPr>
                <w:rFonts w:ascii="Arial" w:eastAsia="Times New Roman" w:hAnsi="Arial" w:cs="Arial"/>
                <w:sz w:val="18"/>
                <w:szCs w:val="18"/>
                <w:lang w:eastAsia="hr-HR"/>
              </w:rPr>
            </w:pP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545CC9" w:rsidRDefault="002C5FD1" w:rsidP="00656B3A">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val="it-IT" w:eastAsia="hr-HR"/>
              </w:rPr>
              <w:t>Vijeća  nacionalnih manjina</w:t>
            </w:r>
          </w:p>
        </w:tc>
        <w:tc>
          <w:tcPr>
            <w:tcW w:w="12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FD1" w:rsidRPr="00545CC9" w:rsidRDefault="002C5FD1" w:rsidP="00656B3A">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xml:space="preserve">      136.000</w:t>
            </w:r>
          </w:p>
        </w:tc>
        <w:tc>
          <w:tcPr>
            <w:tcW w:w="1204" w:type="dxa"/>
            <w:gridSpan w:val="4"/>
            <w:tcBorders>
              <w:top w:val="single" w:sz="4" w:space="0" w:color="auto"/>
              <w:left w:val="single" w:sz="4" w:space="0" w:color="auto"/>
              <w:bottom w:val="single" w:sz="4" w:space="0" w:color="auto"/>
              <w:right w:val="single" w:sz="4" w:space="0" w:color="auto"/>
            </w:tcBorders>
          </w:tcPr>
          <w:p w:rsidR="002C5FD1" w:rsidRDefault="002C5FD1" w:rsidP="00656B3A">
            <w:pPr>
              <w:spacing w:after="0" w:line="240" w:lineRule="auto"/>
              <w:jc w:val="right"/>
              <w:rPr>
                <w:rFonts w:ascii="Arial" w:eastAsia="Times New Roman" w:hAnsi="Arial" w:cs="Arial"/>
                <w:sz w:val="18"/>
                <w:szCs w:val="18"/>
                <w:lang w:val="en-GB" w:eastAsia="hr-HR"/>
              </w:rPr>
            </w:pPr>
          </w:p>
          <w:p w:rsidR="002C5FD1" w:rsidRDefault="002C5FD1" w:rsidP="00656B3A">
            <w:pPr>
              <w:spacing w:after="0" w:line="240" w:lineRule="auto"/>
              <w:jc w:val="right"/>
              <w:rPr>
                <w:rFonts w:ascii="Arial" w:eastAsia="Times New Roman" w:hAnsi="Arial" w:cs="Arial"/>
                <w:sz w:val="18"/>
                <w:szCs w:val="18"/>
                <w:lang w:val="en-GB" w:eastAsia="hr-HR"/>
              </w:rPr>
            </w:pPr>
          </w:p>
          <w:p w:rsidR="002C5FD1" w:rsidRDefault="002C5FD1" w:rsidP="00656B3A">
            <w:pPr>
              <w:spacing w:after="0" w:line="240" w:lineRule="auto"/>
              <w:jc w:val="right"/>
              <w:rPr>
                <w:rFonts w:ascii="Arial" w:eastAsia="Times New Roman" w:hAnsi="Arial" w:cs="Arial"/>
                <w:sz w:val="18"/>
                <w:szCs w:val="18"/>
                <w:lang w:val="en-GB" w:eastAsia="hr-HR"/>
              </w:rPr>
            </w:pPr>
          </w:p>
          <w:p w:rsidR="002C5FD1" w:rsidRDefault="002C5FD1" w:rsidP="00656B3A">
            <w:pPr>
              <w:spacing w:after="0" w:line="240" w:lineRule="auto"/>
              <w:jc w:val="right"/>
              <w:rPr>
                <w:rFonts w:ascii="Arial" w:eastAsia="Times New Roman" w:hAnsi="Arial" w:cs="Arial"/>
                <w:sz w:val="18"/>
                <w:szCs w:val="18"/>
                <w:lang w:val="en-GB" w:eastAsia="hr-HR"/>
              </w:rPr>
            </w:pPr>
          </w:p>
          <w:p w:rsidR="002C5FD1" w:rsidRDefault="002C5FD1" w:rsidP="00656B3A">
            <w:pPr>
              <w:spacing w:after="0" w:line="240" w:lineRule="auto"/>
              <w:jc w:val="right"/>
              <w:rPr>
                <w:rFonts w:ascii="Arial" w:eastAsia="Times New Roman" w:hAnsi="Arial" w:cs="Arial"/>
                <w:sz w:val="18"/>
                <w:szCs w:val="18"/>
                <w:lang w:val="en-GB" w:eastAsia="hr-HR"/>
              </w:rPr>
            </w:pPr>
          </w:p>
          <w:p w:rsidR="002C5FD1" w:rsidRPr="00545CC9" w:rsidRDefault="002C5FD1" w:rsidP="00656B3A">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136.000,00</w:t>
            </w:r>
          </w:p>
        </w:tc>
        <w:tc>
          <w:tcPr>
            <w:tcW w:w="1053" w:type="dxa"/>
            <w:gridSpan w:val="3"/>
            <w:tcBorders>
              <w:top w:val="single" w:sz="4" w:space="0" w:color="auto"/>
              <w:left w:val="single" w:sz="4" w:space="0" w:color="auto"/>
              <w:bottom w:val="single" w:sz="4" w:space="0" w:color="auto"/>
              <w:right w:val="single" w:sz="4" w:space="0" w:color="auto"/>
            </w:tcBorders>
          </w:tcPr>
          <w:p w:rsidR="002C5FD1" w:rsidRDefault="002C5FD1" w:rsidP="00656B3A">
            <w:pPr>
              <w:spacing w:after="0" w:line="240" w:lineRule="auto"/>
              <w:jc w:val="right"/>
              <w:rPr>
                <w:rFonts w:ascii="Arial" w:eastAsia="Times New Roman" w:hAnsi="Arial" w:cs="Arial"/>
                <w:sz w:val="18"/>
                <w:szCs w:val="18"/>
                <w:lang w:val="en-GB" w:eastAsia="hr-HR"/>
              </w:rPr>
            </w:pPr>
          </w:p>
          <w:p w:rsidR="002C5FD1" w:rsidRDefault="002C5FD1" w:rsidP="00656B3A">
            <w:pPr>
              <w:spacing w:after="0" w:line="240" w:lineRule="auto"/>
              <w:jc w:val="right"/>
              <w:rPr>
                <w:rFonts w:ascii="Arial" w:eastAsia="Times New Roman" w:hAnsi="Arial" w:cs="Arial"/>
                <w:sz w:val="18"/>
                <w:szCs w:val="18"/>
                <w:lang w:val="en-GB" w:eastAsia="hr-HR"/>
              </w:rPr>
            </w:pPr>
          </w:p>
          <w:p w:rsidR="002C5FD1" w:rsidRDefault="002C5FD1" w:rsidP="00656B3A">
            <w:pPr>
              <w:spacing w:after="0" w:line="240" w:lineRule="auto"/>
              <w:jc w:val="right"/>
              <w:rPr>
                <w:rFonts w:ascii="Arial" w:eastAsia="Times New Roman" w:hAnsi="Arial" w:cs="Arial"/>
                <w:sz w:val="18"/>
                <w:szCs w:val="18"/>
                <w:lang w:val="en-GB" w:eastAsia="hr-HR"/>
              </w:rPr>
            </w:pPr>
          </w:p>
          <w:p w:rsidR="002C5FD1" w:rsidRDefault="002C5FD1" w:rsidP="00656B3A">
            <w:pPr>
              <w:spacing w:after="0" w:line="240" w:lineRule="auto"/>
              <w:jc w:val="right"/>
              <w:rPr>
                <w:rFonts w:ascii="Arial" w:eastAsia="Times New Roman" w:hAnsi="Arial" w:cs="Arial"/>
                <w:sz w:val="18"/>
                <w:szCs w:val="18"/>
                <w:lang w:val="en-GB" w:eastAsia="hr-HR"/>
              </w:rPr>
            </w:pPr>
          </w:p>
          <w:p w:rsidR="002C5FD1" w:rsidRPr="00545CC9" w:rsidRDefault="002C5FD1" w:rsidP="00656B3A">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0,00</w:t>
            </w:r>
          </w:p>
        </w:tc>
        <w:tc>
          <w:tcPr>
            <w:tcW w:w="903" w:type="dxa"/>
            <w:gridSpan w:val="3"/>
            <w:tcBorders>
              <w:top w:val="single" w:sz="4" w:space="0" w:color="auto"/>
              <w:left w:val="single" w:sz="4" w:space="0" w:color="auto"/>
              <w:bottom w:val="single" w:sz="4" w:space="0" w:color="auto"/>
              <w:right w:val="single" w:sz="4" w:space="0" w:color="auto"/>
            </w:tcBorders>
          </w:tcPr>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215.000</w:t>
            </w:r>
          </w:p>
        </w:tc>
        <w:tc>
          <w:tcPr>
            <w:tcW w:w="1053" w:type="dxa"/>
            <w:gridSpan w:val="3"/>
            <w:tcBorders>
              <w:top w:val="single" w:sz="4" w:space="0" w:color="auto"/>
              <w:left w:val="single" w:sz="4" w:space="0" w:color="auto"/>
              <w:bottom w:val="single" w:sz="4" w:space="0" w:color="auto"/>
              <w:right w:val="single" w:sz="4" w:space="0" w:color="auto"/>
            </w:tcBorders>
          </w:tcPr>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215.000</w:t>
            </w: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Default="002C5FD1" w:rsidP="00656B3A">
            <w:pPr>
              <w:spacing w:after="0" w:line="240" w:lineRule="auto"/>
              <w:rPr>
                <w:rFonts w:ascii="Arial" w:eastAsia="Times New Roman" w:hAnsi="Arial" w:cs="Arial"/>
                <w:sz w:val="18"/>
                <w:szCs w:val="18"/>
                <w:lang w:eastAsia="hr-HR"/>
              </w:rPr>
            </w:pPr>
          </w:p>
          <w:p w:rsidR="002C5FD1" w:rsidRPr="00545CC9" w:rsidRDefault="002C5FD1" w:rsidP="00656B3A">
            <w:pPr>
              <w:spacing w:after="0" w:line="240" w:lineRule="auto"/>
              <w:rPr>
                <w:rFonts w:ascii="Arial" w:eastAsia="Times New Roman" w:hAnsi="Arial" w:cs="Arial"/>
                <w:sz w:val="18"/>
                <w:szCs w:val="18"/>
                <w:lang w:eastAsia="hr-HR"/>
              </w:rPr>
            </w:pPr>
          </w:p>
        </w:tc>
        <w:tc>
          <w:tcPr>
            <w:tcW w:w="1204" w:type="dxa"/>
            <w:gridSpan w:val="3"/>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val="en-GB" w:eastAsia="hr-HR"/>
              </w:rPr>
            </w:pPr>
            <w:r w:rsidRPr="00545CC9">
              <w:rPr>
                <w:rFonts w:ascii="Arial" w:eastAsia="Times New Roman" w:hAnsi="Arial" w:cs="Arial"/>
                <w:sz w:val="18"/>
                <w:szCs w:val="18"/>
                <w:lang w:eastAsia="hr-HR"/>
              </w:rPr>
              <w:t>Izrada prema potrebi  aktivnosti</w:t>
            </w:r>
          </w:p>
        </w:tc>
        <w:tc>
          <w:tcPr>
            <w:tcW w:w="1204" w:type="dxa"/>
            <w:gridSpan w:val="3"/>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val="en-GB" w:eastAsia="hr-HR"/>
              </w:rPr>
            </w:pPr>
            <w:r w:rsidRPr="00545CC9">
              <w:rPr>
                <w:rFonts w:ascii="Arial" w:eastAsia="Times New Roman" w:hAnsi="Arial" w:cs="Arial"/>
                <w:sz w:val="18"/>
                <w:szCs w:val="18"/>
                <w:lang w:val="en-GB" w:eastAsia="hr-HR"/>
              </w:rPr>
              <w:t>Pročelnik/ca</w:t>
            </w:r>
          </w:p>
        </w:tc>
        <w:tc>
          <w:tcPr>
            <w:tcW w:w="1655" w:type="dxa"/>
            <w:gridSpan w:val="2"/>
            <w:tcBorders>
              <w:top w:val="single" w:sz="4" w:space="0" w:color="auto"/>
              <w:left w:val="single" w:sz="4" w:space="0" w:color="auto"/>
              <w:bottom w:val="single" w:sz="4" w:space="0" w:color="auto"/>
              <w:right w:val="single" w:sz="4" w:space="0" w:color="auto"/>
            </w:tcBorders>
          </w:tcPr>
          <w:p w:rsidR="002C5FD1" w:rsidRPr="00545CC9" w:rsidRDefault="002C5FD1" w:rsidP="00656B3A">
            <w:pPr>
              <w:rPr>
                <w:rFonts w:ascii="Arial" w:eastAsia="Times New Roman" w:hAnsi="Arial" w:cs="Arial"/>
                <w:sz w:val="18"/>
                <w:szCs w:val="18"/>
                <w:lang w:val="en-GB" w:eastAsia="hr-HR"/>
              </w:rPr>
            </w:pPr>
            <w:r w:rsidRPr="00545CC9">
              <w:rPr>
                <w:rFonts w:ascii="Arial" w:eastAsia="Times New Roman" w:hAnsi="Arial" w:cs="Arial"/>
                <w:sz w:val="18"/>
                <w:szCs w:val="18"/>
                <w:lang w:val="en-GB" w:eastAsia="hr-HR"/>
              </w:rPr>
              <w:t>Status proračunskih korisnika (podmirivanje računa , kontrola financijskih izvještaja</w:t>
            </w:r>
          </w:p>
        </w:tc>
        <w:tc>
          <w:tcPr>
            <w:tcW w:w="1054" w:type="dxa"/>
            <w:gridSpan w:val="3"/>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val="it-IT" w:eastAsia="hr-HR"/>
              </w:rPr>
            </w:pPr>
            <w:r w:rsidRPr="00545CC9">
              <w:rPr>
                <w:rFonts w:ascii="Arial" w:eastAsia="Times New Roman" w:hAnsi="Arial" w:cs="Arial"/>
                <w:sz w:val="18"/>
                <w:szCs w:val="18"/>
                <w:lang w:val="it-IT" w:eastAsia="hr-HR"/>
              </w:rPr>
              <w:t>Vijeća nacionalnih manjina</w:t>
            </w:r>
          </w:p>
        </w:tc>
        <w:tc>
          <w:tcPr>
            <w:tcW w:w="1050" w:type="dxa"/>
            <w:tcBorders>
              <w:top w:val="single" w:sz="4" w:space="0" w:color="auto"/>
              <w:left w:val="single" w:sz="4" w:space="0" w:color="auto"/>
              <w:bottom w:val="single" w:sz="4" w:space="0" w:color="auto"/>
              <w:right w:val="single" w:sz="4" w:space="0" w:color="auto"/>
            </w:tcBorders>
          </w:tcPr>
          <w:p w:rsidR="002C5FD1" w:rsidRPr="00545CC9" w:rsidRDefault="002C5FD1" w:rsidP="00656B3A">
            <w:pPr>
              <w:spacing w:after="0" w:line="240" w:lineRule="auto"/>
              <w:rPr>
                <w:rFonts w:ascii="Arial" w:eastAsia="Times New Roman" w:hAnsi="Arial" w:cs="Arial"/>
                <w:sz w:val="18"/>
                <w:szCs w:val="18"/>
                <w:lang w:val="it-IT" w:eastAsia="hr-HR"/>
              </w:rPr>
            </w:pPr>
            <w:r w:rsidRPr="00545CC9">
              <w:rPr>
                <w:rFonts w:ascii="Arial" w:eastAsia="Times New Roman" w:hAnsi="Arial" w:cs="Arial"/>
                <w:sz w:val="18"/>
                <w:szCs w:val="18"/>
                <w:lang w:val="it-IT" w:eastAsia="hr-HR"/>
              </w:rPr>
              <w:t>Razvijanje multikulturalizma na području Grada Labina</w:t>
            </w:r>
          </w:p>
        </w:tc>
      </w:tr>
    </w:tbl>
    <w:p w:rsidR="002C5FD1" w:rsidRDefault="002C5FD1" w:rsidP="002C5FD1">
      <w:pPr>
        <w:spacing w:after="0" w:line="240" w:lineRule="auto"/>
        <w:jc w:val="center"/>
        <w:rPr>
          <w:rFonts w:ascii="Arial" w:eastAsia="Calibri" w:hAnsi="Arial" w:cs="Arial"/>
          <w:b/>
          <w:bCs/>
          <w:color w:val="FF0000"/>
          <w:lang w:val="pl-PL"/>
        </w:rPr>
      </w:pPr>
    </w:p>
    <w:p w:rsidR="00F81E38" w:rsidRDefault="00F81E38" w:rsidP="00C863C5">
      <w:pPr>
        <w:sectPr w:rsidR="00F81E38" w:rsidSect="00752A67">
          <w:footerReference w:type="default" r:id="rId9"/>
          <w:pgSz w:w="16838" w:h="11906" w:orient="landscape"/>
          <w:pgMar w:top="1417" w:right="1417" w:bottom="1417" w:left="1417" w:header="708" w:footer="708" w:gutter="0"/>
          <w:pgNumType w:start="6" w:chapStyle="1"/>
          <w:cols w:space="708"/>
          <w:docGrid w:linePitch="360"/>
        </w:sectPr>
      </w:pPr>
    </w:p>
    <w:p w:rsidR="001B3282" w:rsidRPr="005E1EB5" w:rsidRDefault="001B3282" w:rsidP="001B3282">
      <w:pPr>
        <w:spacing w:after="0" w:line="240" w:lineRule="auto"/>
        <w:jc w:val="center"/>
        <w:rPr>
          <w:rFonts w:ascii="Arial" w:eastAsia="Times New Roman" w:hAnsi="Arial" w:cs="Arial"/>
          <w:b/>
          <w:sz w:val="22"/>
        </w:rPr>
      </w:pPr>
      <w:bookmarkStart w:id="6" w:name="_Toc425401643"/>
      <w:bookmarkStart w:id="7" w:name="_Toc512791215"/>
      <w:r>
        <w:rPr>
          <w:rFonts w:ascii="Arial" w:eastAsia="Times New Roman" w:hAnsi="Arial" w:cs="Arial"/>
          <w:b/>
          <w:sz w:val="22"/>
        </w:rPr>
        <w:lastRenderedPageBreak/>
        <w:t>Članak 3</w:t>
      </w:r>
      <w:r w:rsidRPr="005E1EB5">
        <w:rPr>
          <w:rFonts w:ascii="Arial" w:eastAsia="Times New Roman" w:hAnsi="Arial" w:cs="Arial"/>
          <w:b/>
          <w:sz w:val="22"/>
        </w:rPr>
        <w:t>.</w:t>
      </w:r>
      <w:bookmarkStart w:id="8" w:name="_GoBack"/>
      <w:bookmarkEnd w:id="8"/>
    </w:p>
    <w:p w:rsidR="001B3282" w:rsidRDefault="001B3282" w:rsidP="00E751A0">
      <w:pPr>
        <w:pStyle w:val="Naslov1"/>
        <w:jc w:val="center"/>
        <w:rPr>
          <w:rFonts w:ascii="Arial" w:hAnsi="Arial" w:cs="Arial"/>
          <w:b/>
          <w:color w:val="auto"/>
          <w:sz w:val="24"/>
          <w:szCs w:val="24"/>
        </w:rPr>
      </w:pPr>
    </w:p>
    <w:p w:rsidR="00E751A0" w:rsidRPr="00E751A0" w:rsidRDefault="0024728C" w:rsidP="00E751A0">
      <w:pPr>
        <w:pStyle w:val="Naslov1"/>
        <w:jc w:val="center"/>
        <w:rPr>
          <w:rFonts w:ascii="Arial" w:hAnsi="Arial" w:cs="Arial"/>
          <w:b/>
          <w:color w:val="auto"/>
          <w:sz w:val="24"/>
          <w:szCs w:val="24"/>
        </w:rPr>
      </w:pPr>
      <w:r>
        <w:rPr>
          <w:rFonts w:ascii="Arial" w:hAnsi="Arial" w:cs="Arial"/>
          <w:b/>
          <w:color w:val="auto"/>
          <w:sz w:val="24"/>
          <w:szCs w:val="24"/>
        </w:rPr>
        <w:t>3</w:t>
      </w:r>
      <w:r w:rsidR="00E751A0" w:rsidRPr="00E751A0">
        <w:rPr>
          <w:rFonts w:ascii="Arial" w:hAnsi="Arial" w:cs="Arial"/>
          <w:b/>
          <w:color w:val="auto"/>
          <w:sz w:val="24"/>
          <w:szCs w:val="24"/>
        </w:rPr>
        <w:t>. Zaduživanju na domaćem i stranom tržištu novca i ka</w:t>
      </w:r>
      <w:r w:rsidR="00632326">
        <w:rPr>
          <w:rFonts w:ascii="Arial" w:hAnsi="Arial" w:cs="Arial"/>
          <w:b/>
          <w:color w:val="auto"/>
          <w:sz w:val="24"/>
          <w:szCs w:val="24"/>
        </w:rPr>
        <w:t>pitala u 2021</w:t>
      </w:r>
      <w:r w:rsidR="00E751A0" w:rsidRPr="00E751A0">
        <w:rPr>
          <w:rFonts w:ascii="Arial" w:hAnsi="Arial" w:cs="Arial"/>
          <w:b/>
          <w:color w:val="auto"/>
          <w:sz w:val="24"/>
          <w:szCs w:val="24"/>
        </w:rPr>
        <w:t>.godini</w:t>
      </w:r>
      <w:bookmarkEnd w:id="6"/>
      <w:bookmarkEnd w:id="7"/>
      <w:r w:rsidR="009E62AA">
        <w:rPr>
          <w:rFonts w:ascii="Arial" w:hAnsi="Arial" w:cs="Arial"/>
          <w:b/>
          <w:color w:val="auto"/>
          <w:sz w:val="24"/>
          <w:szCs w:val="24"/>
        </w:rPr>
        <w:t xml:space="preserve"> sa projekcijom za 2</w:t>
      </w:r>
      <w:r w:rsidR="00632326">
        <w:rPr>
          <w:rFonts w:ascii="Arial" w:hAnsi="Arial" w:cs="Arial"/>
          <w:b/>
          <w:color w:val="auto"/>
          <w:sz w:val="24"/>
          <w:szCs w:val="24"/>
        </w:rPr>
        <w:t>022</w:t>
      </w:r>
      <w:r w:rsidR="009E62AA">
        <w:rPr>
          <w:rFonts w:ascii="Arial" w:hAnsi="Arial" w:cs="Arial"/>
          <w:b/>
          <w:color w:val="auto"/>
          <w:sz w:val="24"/>
          <w:szCs w:val="24"/>
        </w:rPr>
        <w:t>. i 202</w:t>
      </w:r>
      <w:r w:rsidR="00632326">
        <w:rPr>
          <w:rFonts w:ascii="Arial" w:hAnsi="Arial" w:cs="Arial"/>
          <w:b/>
          <w:color w:val="auto"/>
          <w:sz w:val="24"/>
          <w:szCs w:val="24"/>
        </w:rPr>
        <w:t>3</w:t>
      </w:r>
      <w:r w:rsidR="00E751A0" w:rsidRPr="00E751A0">
        <w:rPr>
          <w:rFonts w:ascii="Arial" w:hAnsi="Arial" w:cs="Arial"/>
          <w:b/>
          <w:color w:val="auto"/>
          <w:sz w:val="24"/>
          <w:szCs w:val="24"/>
        </w:rPr>
        <w:t>. godinu</w:t>
      </w:r>
    </w:p>
    <w:p w:rsidR="00E751A0" w:rsidRPr="00BD54AD" w:rsidRDefault="00E751A0" w:rsidP="00E751A0">
      <w:pPr>
        <w:spacing w:after="0" w:line="240" w:lineRule="auto"/>
        <w:jc w:val="center"/>
        <w:rPr>
          <w:rFonts w:ascii="Arial" w:hAnsi="Arial" w:cs="Arial"/>
          <w:b/>
          <w:color w:val="FF0000"/>
        </w:rPr>
      </w:pPr>
    </w:p>
    <w:p w:rsidR="00E751A0" w:rsidRPr="00BD54AD" w:rsidRDefault="00E751A0" w:rsidP="00E751A0">
      <w:pPr>
        <w:spacing w:after="0" w:line="240" w:lineRule="auto"/>
        <w:jc w:val="both"/>
        <w:rPr>
          <w:rFonts w:ascii="Arial" w:hAnsi="Arial" w:cs="Arial"/>
          <w:b/>
          <w:color w:val="FF0000"/>
          <w:sz w:val="22"/>
        </w:rPr>
      </w:pPr>
    </w:p>
    <w:p w:rsidR="00854673" w:rsidRPr="00E751A0" w:rsidRDefault="00E751A0" w:rsidP="00854673">
      <w:pPr>
        <w:spacing w:after="0" w:line="240" w:lineRule="auto"/>
        <w:jc w:val="both"/>
        <w:rPr>
          <w:rFonts w:ascii="Arial" w:hAnsi="Arial" w:cs="Arial"/>
          <w:sz w:val="22"/>
        </w:rPr>
      </w:pPr>
      <w:r w:rsidRPr="00BD54AD">
        <w:rPr>
          <w:rFonts w:ascii="Arial" w:hAnsi="Arial" w:cs="Arial"/>
          <w:b/>
          <w:color w:val="FF0000"/>
          <w:sz w:val="22"/>
        </w:rPr>
        <w:tab/>
      </w:r>
    </w:p>
    <w:p w:rsidR="00632326" w:rsidRPr="00CF79DD" w:rsidRDefault="00632326" w:rsidP="00632326">
      <w:pPr>
        <w:spacing w:after="0" w:line="240" w:lineRule="auto"/>
        <w:jc w:val="both"/>
        <w:rPr>
          <w:rFonts w:ascii="Arial" w:hAnsi="Arial" w:cs="Arial"/>
          <w:sz w:val="22"/>
        </w:rPr>
      </w:pPr>
      <w:r w:rsidRPr="00CF79DD">
        <w:rPr>
          <w:rFonts w:ascii="Arial" w:hAnsi="Arial" w:cs="Arial"/>
          <w:sz w:val="22"/>
        </w:rPr>
        <w:t>Zaduživanje JLP(R)s regulirano je Zakonom o proračunu („Narodne novine“, broj 87/08., 136/12. i 15/15.) i Pravilnikom o postupku zaduživanja te davanja jamstava i suglasnosti JLP(R)S  („Narodne novine“, broj 55/09. i 139/10.). Pod zaduživanjem se podrazumijeva uzimanje kredita, zajmova i vrijednosnih papira.</w:t>
      </w:r>
    </w:p>
    <w:p w:rsidR="00632326" w:rsidRPr="00CF79DD" w:rsidRDefault="00632326" w:rsidP="00632326">
      <w:pPr>
        <w:spacing w:after="0" w:line="240" w:lineRule="auto"/>
        <w:jc w:val="both"/>
        <w:rPr>
          <w:rFonts w:ascii="Arial" w:hAnsi="Arial" w:cs="Arial"/>
          <w:sz w:val="22"/>
        </w:rPr>
      </w:pPr>
      <w:r w:rsidRPr="00CF79DD">
        <w:rPr>
          <w:rFonts w:ascii="Arial" w:hAnsi="Arial" w:cs="Arial"/>
          <w:sz w:val="22"/>
        </w:rPr>
        <w:tab/>
        <w:t>Izvještaj o zaduživanju na domaćem i stranom tržištu novca i kapitala daje pregled zaduživanja u izvještajnom razdoblju po vrsti instrumenata, valutnoj, kamatnoj i ročnoj strukturi.</w:t>
      </w:r>
    </w:p>
    <w:p w:rsidR="00632326" w:rsidRPr="00CF79DD" w:rsidRDefault="00632326" w:rsidP="00632326">
      <w:pPr>
        <w:spacing w:after="0" w:line="240" w:lineRule="auto"/>
        <w:jc w:val="both"/>
        <w:rPr>
          <w:rFonts w:ascii="Arial" w:hAnsi="Arial" w:cs="Arial"/>
          <w:sz w:val="22"/>
        </w:rPr>
      </w:pPr>
    </w:p>
    <w:p w:rsidR="00632326" w:rsidRPr="00CF79DD" w:rsidRDefault="00632326" w:rsidP="00632326">
      <w:pPr>
        <w:spacing w:after="0" w:line="240" w:lineRule="auto"/>
        <w:jc w:val="both"/>
        <w:rPr>
          <w:rFonts w:ascii="Arial" w:hAnsi="Arial" w:cs="Arial"/>
          <w:b/>
          <w:sz w:val="22"/>
        </w:rPr>
      </w:pPr>
      <w:r w:rsidRPr="00CF79DD">
        <w:rPr>
          <w:rFonts w:ascii="Arial" w:hAnsi="Arial" w:cs="Arial"/>
          <w:sz w:val="22"/>
        </w:rPr>
        <w:tab/>
      </w:r>
      <w:r w:rsidRPr="00CF79DD">
        <w:rPr>
          <w:rFonts w:ascii="Arial" w:hAnsi="Arial" w:cs="Arial"/>
          <w:b/>
          <w:sz w:val="22"/>
        </w:rPr>
        <w:t>Stanje zaduženja po dugoročnim kreditima Grada Labina:</w:t>
      </w:r>
    </w:p>
    <w:p w:rsidR="00632326" w:rsidRPr="00BD54AD" w:rsidRDefault="00632326" w:rsidP="00632326">
      <w:pPr>
        <w:spacing w:after="0" w:line="240" w:lineRule="auto"/>
        <w:jc w:val="both"/>
        <w:rPr>
          <w:rFonts w:ascii="Arial" w:hAnsi="Arial" w:cs="Arial"/>
          <w:color w:val="FF0000"/>
          <w:sz w:val="22"/>
        </w:rPr>
      </w:pPr>
    </w:p>
    <w:p w:rsidR="00632326" w:rsidRDefault="00632326" w:rsidP="00632326">
      <w:pPr>
        <w:spacing w:after="0" w:line="240" w:lineRule="auto"/>
        <w:jc w:val="both"/>
        <w:rPr>
          <w:rFonts w:ascii="Arial" w:hAnsi="Arial" w:cs="Arial"/>
          <w:color w:val="FF0000"/>
          <w:sz w:val="22"/>
          <w:u w:val="single"/>
        </w:rPr>
      </w:pPr>
      <w:r w:rsidRPr="00BD54AD">
        <w:rPr>
          <w:rFonts w:ascii="Arial" w:hAnsi="Arial" w:cs="Arial"/>
          <w:color w:val="FF0000"/>
          <w:sz w:val="22"/>
        </w:rPr>
        <w:tab/>
      </w:r>
      <w:r w:rsidRPr="00BD54AD">
        <w:rPr>
          <w:rFonts w:ascii="Arial" w:hAnsi="Arial" w:cs="Arial"/>
          <w:color w:val="FF0000"/>
          <w:sz w:val="22"/>
          <w:u w:val="single"/>
        </w:rPr>
        <w:t xml:space="preserve"> </w:t>
      </w:r>
    </w:p>
    <w:p w:rsidR="00632326" w:rsidRPr="00DA51F2" w:rsidRDefault="00632326" w:rsidP="00632326">
      <w:pPr>
        <w:spacing w:after="0" w:line="240" w:lineRule="auto"/>
        <w:jc w:val="both"/>
        <w:rPr>
          <w:rFonts w:ascii="Arial" w:hAnsi="Arial" w:cs="Arial"/>
          <w:sz w:val="22"/>
        </w:rPr>
      </w:pPr>
      <w:r w:rsidRPr="00BD54AD">
        <w:rPr>
          <w:rFonts w:ascii="Arial" w:hAnsi="Arial" w:cs="Arial"/>
          <w:color w:val="FF0000"/>
          <w:sz w:val="22"/>
        </w:rPr>
        <w:tab/>
      </w:r>
      <w:r w:rsidRPr="00DA51F2">
        <w:rPr>
          <w:rFonts w:ascii="Arial" w:hAnsi="Arial" w:cs="Arial"/>
          <w:sz w:val="22"/>
        </w:rPr>
        <w:t xml:space="preserve"> </w:t>
      </w:r>
      <w:r w:rsidRPr="00DA51F2">
        <w:rPr>
          <w:rFonts w:ascii="Arial" w:hAnsi="Arial" w:cs="Arial"/>
          <w:b/>
          <w:sz w:val="22"/>
          <w:u w:val="single"/>
        </w:rPr>
        <w:t>Kredit Privredne banke d.d. Zagreb br. 5110138520</w:t>
      </w:r>
      <w:r w:rsidRPr="00DA51F2">
        <w:rPr>
          <w:rFonts w:ascii="Arial" w:hAnsi="Arial" w:cs="Arial"/>
          <w:sz w:val="22"/>
        </w:rPr>
        <w:t xml:space="preserve"> – temeljem Odluke Vlade Republike Hrvatske o davanju suglasnosti za zaduženje, Grad Labin sklopio je s Privrednom bankom d.d. Zagreba dana 03.08.2010. godine ugovor o kreditu na iznos od 6.000.000,00 kuna s valutnom klauzulom u EUR. Kredit je namijenjen za realizaciju kapitalnih projekata utvrđenih Odlukom Gradskog vijeća od 2009. godine. Otplata kredita u tromjesečnim ratama započela je 31. 08. 2011. i traje do 31. 05. 2021. godine. Kamatna stopa je promjenjiva, vezana uz 3. mjesečni EURIBOR + 3,5 p.p.</w:t>
      </w:r>
    </w:p>
    <w:p w:rsidR="00632326" w:rsidRPr="00DA51F2" w:rsidRDefault="00632326" w:rsidP="00632326">
      <w:pPr>
        <w:spacing w:after="0" w:line="240" w:lineRule="auto"/>
        <w:jc w:val="both"/>
        <w:rPr>
          <w:rFonts w:ascii="Arial" w:hAnsi="Arial" w:cs="Arial"/>
          <w:sz w:val="22"/>
        </w:rPr>
      </w:pPr>
    </w:p>
    <w:p w:rsidR="00632326" w:rsidRPr="00DA51F2" w:rsidRDefault="00632326" w:rsidP="00632326">
      <w:pPr>
        <w:spacing w:after="0" w:line="240" w:lineRule="auto"/>
        <w:jc w:val="both"/>
        <w:rPr>
          <w:rFonts w:ascii="Arial" w:hAnsi="Arial" w:cs="Arial"/>
          <w:sz w:val="22"/>
          <w:u w:val="single"/>
        </w:rPr>
      </w:pPr>
      <w:r w:rsidRPr="00DA51F2">
        <w:rPr>
          <w:rFonts w:ascii="Arial" w:hAnsi="Arial" w:cs="Arial"/>
          <w:sz w:val="22"/>
        </w:rPr>
        <w:tab/>
      </w:r>
      <w:r w:rsidRPr="00DA51F2">
        <w:rPr>
          <w:rFonts w:ascii="Arial" w:hAnsi="Arial" w:cs="Arial"/>
          <w:sz w:val="22"/>
          <w:u w:val="single"/>
        </w:rPr>
        <w:t>Stanje neotplaćenog kredita na dan 01.01.2021. godine – glavnica  iznosi 291.724,50  kuna.</w:t>
      </w:r>
    </w:p>
    <w:p w:rsidR="00632326" w:rsidRPr="00DA51F2" w:rsidRDefault="00632326" w:rsidP="00632326">
      <w:pPr>
        <w:spacing w:after="0" w:line="240" w:lineRule="auto"/>
        <w:jc w:val="both"/>
        <w:rPr>
          <w:rFonts w:ascii="Arial" w:hAnsi="Arial" w:cs="Arial"/>
          <w:sz w:val="22"/>
        </w:rPr>
      </w:pPr>
    </w:p>
    <w:p w:rsidR="00632326" w:rsidRPr="00DA51F2" w:rsidRDefault="00632326" w:rsidP="00632326">
      <w:pPr>
        <w:rPr>
          <w:rFonts w:ascii="Arial" w:hAnsi="Arial" w:cs="Arial"/>
          <w:sz w:val="22"/>
        </w:rPr>
      </w:pPr>
      <w:r w:rsidRPr="00DA51F2">
        <w:rPr>
          <w:rFonts w:ascii="Arial" w:hAnsi="Arial" w:cs="Arial"/>
          <w:sz w:val="22"/>
        </w:rPr>
        <w:t xml:space="preserve">Iznos otplata po dugoročnom kreditu  </w:t>
      </w:r>
      <w:r w:rsidRPr="00DA51F2">
        <w:rPr>
          <w:rFonts w:ascii="Arial" w:hAnsi="Arial" w:cs="Arial"/>
          <w:b/>
          <w:sz w:val="22"/>
          <w:u w:val="single"/>
        </w:rPr>
        <w:t>Privredne banke d.d. Zagreb br. 5110138520</w:t>
      </w:r>
      <w:r w:rsidRPr="00DA51F2">
        <w:rPr>
          <w:rFonts w:ascii="Arial" w:hAnsi="Arial" w:cs="Arial"/>
          <w:sz w:val="22"/>
        </w:rPr>
        <w:t>,    raspoređen prema dospijeću u narednim godinama – otplatni plan u kunama</w:t>
      </w:r>
    </w:p>
    <w:p w:rsidR="00632326" w:rsidRPr="00DA51F2" w:rsidRDefault="00632326" w:rsidP="00632326">
      <w:pPr>
        <w:rPr>
          <w:rFonts w:ascii="Arial" w:hAnsi="Arial" w:cs="Arial"/>
          <w:sz w:val="22"/>
        </w:rPr>
      </w:pPr>
    </w:p>
    <w:tbl>
      <w:tblPr>
        <w:tblStyle w:val="Reetkatablice"/>
        <w:tblW w:w="9322" w:type="dxa"/>
        <w:tblLook w:val="04A0" w:firstRow="1" w:lastRow="0" w:firstColumn="1" w:lastColumn="0" w:noHBand="0" w:noVBand="1"/>
      </w:tblPr>
      <w:tblGrid>
        <w:gridCol w:w="3085"/>
        <w:gridCol w:w="3119"/>
        <w:gridCol w:w="3118"/>
      </w:tblGrid>
      <w:tr w:rsidR="00632326" w:rsidRPr="00DA51F2" w:rsidTr="001B3282">
        <w:tc>
          <w:tcPr>
            <w:tcW w:w="3085" w:type="dxa"/>
          </w:tcPr>
          <w:p w:rsidR="00632326" w:rsidRPr="00DA51F2" w:rsidRDefault="00632326" w:rsidP="001B3282">
            <w:pPr>
              <w:jc w:val="center"/>
              <w:rPr>
                <w:rFonts w:ascii="Arial" w:hAnsi="Arial" w:cs="Arial"/>
                <w:b/>
                <w:sz w:val="22"/>
              </w:rPr>
            </w:pPr>
            <w:r w:rsidRPr="00DA51F2">
              <w:rPr>
                <w:rFonts w:ascii="Arial" w:hAnsi="Arial" w:cs="Arial"/>
                <w:b/>
                <w:sz w:val="22"/>
              </w:rPr>
              <w:t>PRIVREDNA BANKA D.D.  ZAGREB</w:t>
            </w:r>
          </w:p>
        </w:tc>
        <w:tc>
          <w:tcPr>
            <w:tcW w:w="3119" w:type="dxa"/>
          </w:tcPr>
          <w:p w:rsidR="00632326" w:rsidRPr="00DA51F2" w:rsidRDefault="00632326" w:rsidP="001B3282">
            <w:pPr>
              <w:jc w:val="center"/>
              <w:rPr>
                <w:rFonts w:ascii="Arial" w:hAnsi="Arial" w:cs="Arial"/>
                <w:b/>
                <w:sz w:val="22"/>
              </w:rPr>
            </w:pPr>
            <w:r w:rsidRPr="00DA51F2">
              <w:rPr>
                <w:rFonts w:ascii="Arial" w:hAnsi="Arial" w:cs="Arial"/>
                <w:b/>
                <w:sz w:val="22"/>
              </w:rPr>
              <w:t>OTPLATA GLAVNICE</w:t>
            </w:r>
          </w:p>
        </w:tc>
        <w:tc>
          <w:tcPr>
            <w:tcW w:w="3118" w:type="dxa"/>
          </w:tcPr>
          <w:p w:rsidR="00632326" w:rsidRPr="00DA51F2" w:rsidRDefault="00632326" w:rsidP="001B3282">
            <w:pPr>
              <w:jc w:val="center"/>
              <w:rPr>
                <w:rFonts w:ascii="Arial" w:hAnsi="Arial" w:cs="Arial"/>
                <w:b/>
                <w:sz w:val="22"/>
              </w:rPr>
            </w:pPr>
            <w:r w:rsidRPr="00DA51F2">
              <w:rPr>
                <w:rFonts w:ascii="Arial" w:hAnsi="Arial" w:cs="Arial"/>
                <w:b/>
                <w:sz w:val="22"/>
              </w:rPr>
              <w:t>OTPLATA KAMATA (procjena)</w:t>
            </w:r>
          </w:p>
        </w:tc>
      </w:tr>
      <w:tr w:rsidR="00632326" w:rsidRPr="00DA51F2" w:rsidTr="001B3282">
        <w:tc>
          <w:tcPr>
            <w:tcW w:w="3085" w:type="dxa"/>
          </w:tcPr>
          <w:p w:rsidR="00632326" w:rsidRPr="00DA51F2" w:rsidRDefault="00632326" w:rsidP="001B3282">
            <w:pPr>
              <w:jc w:val="center"/>
              <w:rPr>
                <w:rFonts w:ascii="Arial" w:hAnsi="Arial" w:cs="Arial"/>
                <w:sz w:val="22"/>
              </w:rPr>
            </w:pPr>
            <w:r w:rsidRPr="00DA51F2">
              <w:rPr>
                <w:rFonts w:ascii="Arial" w:hAnsi="Arial" w:cs="Arial"/>
                <w:sz w:val="22"/>
              </w:rPr>
              <w:t>2021.</w:t>
            </w:r>
          </w:p>
        </w:tc>
        <w:tc>
          <w:tcPr>
            <w:tcW w:w="3119" w:type="dxa"/>
          </w:tcPr>
          <w:p w:rsidR="00632326" w:rsidRPr="00DA51F2" w:rsidRDefault="00632326" w:rsidP="001B3282">
            <w:pPr>
              <w:jc w:val="right"/>
              <w:rPr>
                <w:rFonts w:ascii="Arial" w:hAnsi="Arial" w:cs="Arial"/>
                <w:sz w:val="22"/>
              </w:rPr>
            </w:pPr>
            <w:r w:rsidRPr="00DA51F2">
              <w:rPr>
                <w:rFonts w:ascii="Arial" w:hAnsi="Arial" w:cs="Arial"/>
                <w:sz w:val="22"/>
              </w:rPr>
              <w:t>291.724,50</w:t>
            </w:r>
          </w:p>
        </w:tc>
        <w:tc>
          <w:tcPr>
            <w:tcW w:w="3118" w:type="dxa"/>
          </w:tcPr>
          <w:p w:rsidR="00632326" w:rsidRPr="00DA51F2" w:rsidRDefault="00632326" w:rsidP="001B3282">
            <w:pPr>
              <w:jc w:val="right"/>
              <w:rPr>
                <w:rFonts w:ascii="Arial" w:hAnsi="Arial" w:cs="Arial"/>
                <w:sz w:val="22"/>
              </w:rPr>
            </w:pPr>
            <w:r w:rsidRPr="00DA51F2">
              <w:rPr>
                <w:rFonts w:ascii="Arial" w:hAnsi="Arial" w:cs="Arial"/>
                <w:sz w:val="22"/>
              </w:rPr>
              <w:t>7.000,00</w:t>
            </w:r>
          </w:p>
        </w:tc>
      </w:tr>
      <w:tr w:rsidR="00632326" w:rsidRPr="00DA51F2" w:rsidTr="001B3282">
        <w:tc>
          <w:tcPr>
            <w:tcW w:w="3085" w:type="dxa"/>
          </w:tcPr>
          <w:p w:rsidR="00632326" w:rsidRPr="00DA51F2" w:rsidRDefault="00632326" w:rsidP="001B3282">
            <w:pPr>
              <w:jc w:val="center"/>
              <w:rPr>
                <w:rFonts w:ascii="Arial" w:hAnsi="Arial" w:cs="Arial"/>
                <w:b/>
                <w:sz w:val="22"/>
              </w:rPr>
            </w:pPr>
            <w:r w:rsidRPr="00DA51F2">
              <w:rPr>
                <w:rFonts w:ascii="Arial" w:hAnsi="Arial" w:cs="Arial"/>
                <w:b/>
                <w:sz w:val="22"/>
              </w:rPr>
              <w:t>Sveukupno:</w:t>
            </w:r>
          </w:p>
        </w:tc>
        <w:tc>
          <w:tcPr>
            <w:tcW w:w="3119" w:type="dxa"/>
          </w:tcPr>
          <w:p w:rsidR="00632326" w:rsidRPr="00DA51F2" w:rsidRDefault="00632326" w:rsidP="001B3282">
            <w:pPr>
              <w:jc w:val="right"/>
              <w:rPr>
                <w:rFonts w:ascii="Arial" w:hAnsi="Arial" w:cs="Arial"/>
                <w:b/>
                <w:sz w:val="22"/>
              </w:rPr>
            </w:pPr>
            <w:r w:rsidRPr="00DA51F2">
              <w:rPr>
                <w:rFonts w:ascii="Arial" w:hAnsi="Arial" w:cs="Arial"/>
                <w:b/>
                <w:sz w:val="22"/>
              </w:rPr>
              <w:t>291.724,50</w:t>
            </w:r>
          </w:p>
        </w:tc>
        <w:tc>
          <w:tcPr>
            <w:tcW w:w="3118" w:type="dxa"/>
          </w:tcPr>
          <w:p w:rsidR="00632326" w:rsidRPr="00DA51F2" w:rsidRDefault="00632326" w:rsidP="001B3282">
            <w:pPr>
              <w:jc w:val="right"/>
              <w:rPr>
                <w:rFonts w:ascii="Arial" w:hAnsi="Arial" w:cs="Arial"/>
                <w:b/>
                <w:sz w:val="22"/>
              </w:rPr>
            </w:pPr>
            <w:r w:rsidRPr="00DA51F2">
              <w:rPr>
                <w:rFonts w:ascii="Arial" w:hAnsi="Arial" w:cs="Arial"/>
                <w:b/>
                <w:sz w:val="22"/>
              </w:rPr>
              <w:t>7.000,00</w:t>
            </w:r>
          </w:p>
        </w:tc>
      </w:tr>
    </w:tbl>
    <w:p w:rsidR="00632326" w:rsidRPr="00BD54AD" w:rsidRDefault="00632326" w:rsidP="00632326">
      <w:pPr>
        <w:spacing w:after="0" w:line="240" w:lineRule="auto"/>
        <w:jc w:val="both"/>
        <w:rPr>
          <w:rFonts w:ascii="Arial" w:hAnsi="Arial" w:cs="Arial"/>
          <w:color w:val="FF0000"/>
          <w:sz w:val="22"/>
        </w:rPr>
      </w:pPr>
    </w:p>
    <w:p w:rsidR="00632326" w:rsidRPr="00BD54AD" w:rsidRDefault="00632326" w:rsidP="00632326">
      <w:pPr>
        <w:spacing w:after="0" w:line="240" w:lineRule="auto"/>
        <w:jc w:val="both"/>
        <w:rPr>
          <w:rFonts w:ascii="Arial" w:hAnsi="Arial" w:cs="Arial"/>
          <w:color w:val="FF0000"/>
          <w:sz w:val="22"/>
        </w:rPr>
      </w:pPr>
    </w:p>
    <w:p w:rsidR="00632326" w:rsidRPr="002E4A91" w:rsidRDefault="00632326" w:rsidP="00632326">
      <w:pPr>
        <w:spacing w:after="0" w:line="240" w:lineRule="auto"/>
        <w:jc w:val="both"/>
        <w:rPr>
          <w:rFonts w:ascii="Arial" w:hAnsi="Arial" w:cs="Arial"/>
          <w:sz w:val="22"/>
        </w:rPr>
      </w:pPr>
      <w:r w:rsidRPr="002E4A91">
        <w:rPr>
          <w:rFonts w:ascii="Arial" w:hAnsi="Arial" w:cs="Arial"/>
          <w:b/>
          <w:sz w:val="22"/>
        </w:rPr>
        <w:t xml:space="preserve">             </w:t>
      </w:r>
      <w:r w:rsidRPr="002E4A91">
        <w:rPr>
          <w:rFonts w:ascii="Arial" w:hAnsi="Arial" w:cs="Arial"/>
          <w:b/>
          <w:sz w:val="22"/>
          <w:u w:val="single"/>
        </w:rPr>
        <w:t>Kredit OTP banke kao pravni slijednik Societe Generale – Splitske banke d.d. Split  br. 832/16</w:t>
      </w:r>
      <w:r w:rsidRPr="002E4A91">
        <w:rPr>
          <w:rFonts w:ascii="Arial" w:hAnsi="Arial" w:cs="Arial"/>
          <w:sz w:val="22"/>
          <w:u w:val="single"/>
        </w:rPr>
        <w:t xml:space="preserve"> - </w:t>
      </w:r>
      <w:r w:rsidRPr="002E4A91">
        <w:rPr>
          <w:rFonts w:ascii="Arial" w:hAnsi="Arial" w:cs="Arial"/>
          <w:sz w:val="22"/>
        </w:rPr>
        <w:t xml:space="preserve">temeljem Odluke Vlade Republike Hrvatske o davanju suglasnosti za zaduženje, Grad Labin sklopio je sa Splitskom bankom d.d. Split dana 12.07.2016. godine ugovor o kreditu na iznos od 25.000.000,00 kuna s valutnom klauzulom u EUR. Kredit je namijenjen za financiranje rekonstrukcije i dogradnje postojeće sportske dvorane sa pomoćnom dvoranom, pratećim sadržajima i opremom utvrđenih Odlukom Gradskog vijeća od 2016. godine. Otplata kredita u tromjesečnim ratama započela je 31.01.2018. i traje do 31.10. 2027. godine. Ugovorena je fiksna kamatna stopa od  2,9%. U međuvremenu je došlo do spajanja OTP banke i Splitske banke, te je današnja obaveza po dugoročnom kreditu prema OTP banci d.d. Split. Temeljem pregovora i pisma namjere OTP banke uputili smo ministru financija zahtjev za izdavanje suglasnosti za sklapanje dodatka ugovora uz novu kamatnu stopu od 1,75%. Na osnovu primljene suglasnosti od 18.10.2019. godine, sa OTP bankom je </w:t>
      </w:r>
      <w:r w:rsidRPr="002E4A91">
        <w:rPr>
          <w:rFonts w:ascii="Arial" w:hAnsi="Arial" w:cs="Arial"/>
          <w:sz w:val="22"/>
        </w:rPr>
        <w:lastRenderedPageBreak/>
        <w:t>sklopljen Dodatak br. 2 ugovoru o dugoročnom kreditu reg.br. 832/16, sa ugovorenom kamatnom stopom od 1,75% godišnje – nepromjenjiva.</w:t>
      </w:r>
    </w:p>
    <w:p w:rsidR="00632326" w:rsidRPr="002E4A91" w:rsidRDefault="00632326" w:rsidP="00632326">
      <w:pPr>
        <w:spacing w:after="0" w:line="240" w:lineRule="auto"/>
        <w:jc w:val="both"/>
        <w:rPr>
          <w:rFonts w:ascii="Arial" w:hAnsi="Arial" w:cs="Arial"/>
          <w:sz w:val="22"/>
        </w:rPr>
      </w:pPr>
    </w:p>
    <w:p w:rsidR="00632326" w:rsidRPr="002E4A91" w:rsidRDefault="00632326" w:rsidP="00632326">
      <w:pPr>
        <w:spacing w:after="0" w:line="240" w:lineRule="auto"/>
        <w:jc w:val="both"/>
        <w:rPr>
          <w:rFonts w:ascii="Arial" w:hAnsi="Arial" w:cs="Arial"/>
          <w:sz w:val="22"/>
          <w:u w:val="single"/>
        </w:rPr>
      </w:pPr>
      <w:r w:rsidRPr="002E4A91">
        <w:rPr>
          <w:rFonts w:ascii="Arial" w:hAnsi="Arial" w:cs="Arial"/>
          <w:sz w:val="22"/>
        </w:rPr>
        <w:tab/>
      </w:r>
      <w:r w:rsidRPr="002E4A91">
        <w:rPr>
          <w:rFonts w:ascii="Arial" w:hAnsi="Arial" w:cs="Arial"/>
          <w:sz w:val="22"/>
          <w:u w:val="single"/>
        </w:rPr>
        <w:t>Stanje neotplaćenog duga na dan 01.01.2021. godine – glavnica  iznosi  17.500.000,00 kuna.</w:t>
      </w:r>
    </w:p>
    <w:p w:rsidR="00632326" w:rsidRPr="002E4A91" w:rsidRDefault="00632326" w:rsidP="00632326">
      <w:pPr>
        <w:spacing w:after="0" w:line="240" w:lineRule="auto"/>
        <w:jc w:val="both"/>
        <w:rPr>
          <w:rFonts w:ascii="Arial" w:hAnsi="Arial" w:cs="Arial"/>
          <w:sz w:val="22"/>
          <w:u w:val="single"/>
        </w:rPr>
      </w:pPr>
    </w:p>
    <w:p w:rsidR="00632326" w:rsidRPr="002E4A91" w:rsidRDefault="00632326" w:rsidP="00632326">
      <w:pPr>
        <w:rPr>
          <w:rFonts w:ascii="Arial" w:hAnsi="Arial" w:cs="Arial"/>
          <w:sz w:val="22"/>
        </w:rPr>
      </w:pPr>
      <w:r w:rsidRPr="002E4A91">
        <w:rPr>
          <w:rFonts w:ascii="Arial" w:hAnsi="Arial" w:cs="Arial"/>
          <w:sz w:val="22"/>
        </w:rPr>
        <w:t xml:space="preserve">Iznos otplata po dugoročnom kreditu OTP banke d.d. Split br. 832/6 raspoređen prema dospijeću u narednim godinama – otplatni plan u kunama               </w:t>
      </w:r>
    </w:p>
    <w:tbl>
      <w:tblPr>
        <w:tblStyle w:val="Reetkatablice"/>
        <w:tblW w:w="0" w:type="auto"/>
        <w:tblLook w:val="04A0" w:firstRow="1" w:lastRow="0" w:firstColumn="1" w:lastColumn="0" w:noHBand="0" w:noVBand="1"/>
      </w:tblPr>
      <w:tblGrid>
        <w:gridCol w:w="3018"/>
        <w:gridCol w:w="3025"/>
        <w:gridCol w:w="3019"/>
      </w:tblGrid>
      <w:tr w:rsidR="00632326" w:rsidRPr="002E4A91" w:rsidTr="001B3282">
        <w:tc>
          <w:tcPr>
            <w:tcW w:w="3018" w:type="dxa"/>
          </w:tcPr>
          <w:p w:rsidR="00632326" w:rsidRPr="002E4A91" w:rsidRDefault="00632326" w:rsidP="001B3282">
            <w:pPr>
              <w:jc w:val="center"/>
              <w:rPr>
                <w:rFonts w:ascii="Arial" w:hAnsi="Arial" w:cs="Arial"/>
                <w:b/>
                <w:sz w:val="22"/>
              </w:rPr>
            </w:pPr>
            <w:r w:rsidRPr="002E4A91">
              <w:rPr>
                <w:rFonts w:ascii="Arial" w:hAnsi="Arial" w:cs="Arial"/>
                <w:b/>
                <w:sz w:val="22"/>
              </w:rPr>
              <w:t>SPLITSKA BANKA</w:t>
            </w:r>
          </w:p>
          <w:p w:rsidR="00632326" w:rsidRPr="002E4A91" w:rsidRDefault="00632326" w:rsidP="001B3282">
            <w:pPr>
              <w:jc w:val="center"/>
              <w:rPr>
                <w:rFonts w:ascii="Arial" w:hAnsi="Arial" w:cs="Arial"/>
                <w:b/>
                <w:sz w:val="22"/>
              </w:rPr>
            </w:pPr>
            <w:r w:rsidRPr="002E4A91">
              <w:rPr>
                <w:rFonts w:ascii="Arial" w:hAnsi="Arial" w:cs="Arial"/>
                <w:b/>
                <w:sz w:val="22"/>
              </w:rPr>
              <w:t>D.D. SPLIT</w:t>
            </w:r>
          </w:p>
        </w:tc>
        <w:tc>
          <w:tcPr>
            <w:tcW w:w="3025" w:type="dxa"/>
          </w:tcPr>
          <w:p w:rsidR="00632326" w:rsidRPr="002E4A91" w:rsidRDefault="00632326" w:rsidP="001B3282">
            <w:pPr>
              <w:jc w:val="center"/>
              <w:rPr>
                <w:rFonts w:ascii="Arial" w:hAnsi="Arial" w:cs="Arial"/>
                <w:b/>
                <w:sz w:val="22"/>
              </w:rPr>
            </w:pPr>
          </w:p>
          <w:p w:rsidR="00632326" w:rsidRPr="002E4A91" w:rsidRDefault="00632326" w:rsidP="001B3282">
            <w:pPr>
              <w:jc w:val="center"/>
              <w:rPr>
                <w:rFonts w:ascii="Arial" w:hAnsi="Arial" w:cs="Arial"/>
                <w:b/>
                <w:sz w:val="22"/>
              </w:rPr>
            </w:pPr>
            <w:r w:rsidRPr="002E4A91">
              <w:rPr>
                <w:rFonts w:ascii="Arial" w:hAnsi="Arial" w:cs="Arial"/>
                <w:b/>
                <w:sz w:val="22"/>
              </w:rPr>
              <w:t>OTPLATA GLAVNICE</w:t>
            </w:r>
          </w:p>
        </w:tc>
        <w:tc>
          <w:tcPr>
            <w:tcW w:w="3019" w:type="dxa"/>
          </w:tcPr>
          <w:p w:rsidR="00632326" w:rsidRPr="002E4A91" w:rsidRDefault="00632326" w:rsidP="001B3282">
            <w:pPr>
              <w:jc w:val="center"/>
              <w:rPr>
                <w:rFonts w:ascii="Arial" w:hAnsi="Arial" w:cs="Arial"/>
                <w:b/>
                <w:sz w:val="22"/>
              </w:rPr>
            </w:pPr>
            <w:r w:rsidRPr="002E4A91">
              <w:rPr>
                <w:rFonts w:ascii="Arial" w:hAnsi="Arial" w:cs="Arial"/>
                <w:b/>
                <w:sz w:val="22"/>
              </w:rPr>
              <w:t>OTPLATA KAMATA (procjena)</w:t>
            </w:r>
          </w:p>
          <w:p w:rsidR="00632326" w:rsidRPr="002E4A91" w:rsidRDefault="00632326" w:rsidP="001B3282">
            <w:pPr>
              <w:jc w:val="center"/>
              <w:rPr>
                <w:rFonts w:ascii="Arial" w:hAnsi="Arial" w:cs="Arial"/>
                <w:b/>
                <w:sz w:val="22"/>
              </w:rPr>
            </w:pPr>
          </w:p>
        </w:tc>
      </w:tr>
      <w:tr w:rsidR="00632326" w:rsidRPr="002E4A91" w:rsidTr="001B3282">
        <w:tc>
          <w:tcPr>
            <w:tcW w:w="3018" w:type="dxa"/>
          </w:tcPr>
          <w:p w:rsidR="00632326" w:rsidRPr="002E4A91" w:rsidRDefault="00632326" w:rsidP="001B3282">
            <w:pPr>
              <w:jc w:val="center"/>
              <w:rPr>
                <w:rFonts w:ascii="Arial" w:hAnsi="Arial" w:cs="Arial"/>
                <w:sz w:val="22"/>
              </w:rPr>
            </w:pPr>
            <w:r w:rsidRPr="002E4A91">
              <w:rPr>
                <w:rFonts w:ascii="Arial" w:hAnsi="Arial" w:cs="Arial"/>
                <w:sz w:val="22"/>
              </w:rPr>
              <w:t>2021.</w:t>
            </w:r>
          </w:p>
        </w:tc>
        <w:tc>
          <w:tcPr>
            <w:tcW w:w="3025" w:type="dxa"/>
          </w:tcPr>
          <w:p w:rsidR="00632326" w:rsidRPr="002E4A91" w:rsidRDefault="00632326" w:rsidP="001B3282">
            <w:pPr>
              <w:jc w:val="right"/>
              <w:rPr>
                <w:rFonts w:ascii="Arial" w:hAnsi="Arial" w:cs="Arial"/>
                <w:sz w:val="22"/>
              </w:rPr>
            </w:pPr>
            <w:r w:rsidRPr="002E4A91">
              <w:rPr>
                <w:rFonts w:ascii="Arial" w:hAnsi="Arial" w:cs="Arial"/>
                <w:sz w:val="22"/>
              </w:rPr>
              <w:t>2.500.000,00</w:t>
            </w:r>
          </w:p>
        </w:tc>
        <w:tc>
          <w:tcPr>
            <w:tcW w:w="3019" w:type="dxa"/>
          </w:tcPr>
          <w:p w:rsidR="00632326" w:rsidRPr="002E4A91" w:rsidRDefault="00632326" w:rsidP="001B3282">
            <w:pPr>
              <w:jc w:val="right"/>
              <w:rPr>
                <w:rFonts w:ascii="Arial" w:hAnsi="Arial" w:cs="Arial"/>
                <w:sz w:val="22"/>
              </w:rPr>
            </w:pPr>
            <w:r w:rsidRPr="002E4A91">
              <w:rPr>
                <w:rFonts w:ascii="Arial" w:hAnsi="Arial" w:cs="Arial"/>
                <w:sz w:val="22"/>
              </w:rPr>
              <w:t>280.000,00</w:t>
            </w:r>
          </w:p>
        </w:tc>
      </w:tr>
      <w:tr w:rsidR="00632326" w:rsidRPr="002E4A91" w:rsidTr="001B3282">
        <w:tc>
          <w:tcPr>
            <w:tcW w:w="3018" w:type="dxa"/>
          </w:tcPr>
          <w:p w:rsidR="00632326" w:rsidRPr="002E4A91" w:rsidRDefault="00632326" w:rsidP="001B3282">
            <w:pPr>
              <w:jc w:val="center"/>
              <w:rPr>
                <w:rFonts w:ascii="Arial" w:hAnsi="Arial" w:cs="Arial"/>
                <w:sz w:val="22"/>
              </w:rPr>
            </w:pPr>
            <w:r w:rsidRPr="002E4A91">
              <w:rPr>
                <w:rFonts w:ascii="Arial" w:hAnsi="Arial" w:cs="Arial"/>
                <w:sz w:val="22"/>
              </w:rPr>
              <w:t>2022.</w:t>
            </w:r>
          </w:p>
        </w:tc>
        <w:tc>
          <w:tcPr>
            <w:tcW w:w="3025" w:type="dxa"/>
          </w:tcPr>
          <w:p w:rsidR="00632326" w:rsidRPr="002E4A91" w:rsidRDefault="00632326" w:rsidP="001B3282">
            <w:pPr>
              <w:jc w:val="right"/>
              <w:rPr>
                <w:rFonts w:ascii="Arial" w:hAnsi="Arial" w:cs="Arial"/>
                <w:sz w:val="22"/>
              </w:rPr>
            </w:pPr>
            <w:r w:rsidRPr="002E4A91">
              <w:rPr>
                <w:rFonts w:ascii="Arial" w:hAnsi="Arial" w:cs="Arial"/>
                <w:sz w:val="22"/>
              </w:rPr>
              <w:t>2.500.000,00</w:t>
            </w:r>
          </w:p>
        </w:tc>
        <w:tc>
          <w:tcPr>
            <w:tcW w:w="3019" w:type="dxa"/>
          </w:tcPr>
          <w:p w:rsidR="00632326" w:rsidRPr="002E4A91" w:rsidRDefault="00632326" w:rsidP="001B3282">
            <w:pPr>
              <w:jc w:val="right"/>
              <w:rPr>
                <w:rFonts w:ascii="Arial" w:hAnsi="Arial" w:cs="Arial"/>
                <w:sz w:val="22"/>
              </w:rPr>
            </w:pPr>
            <w:r w:rsidRPr="002E4A91">
              <w:rPr>
                <w:rFonts w:ascii="Arial" w:hAnsi="Arial" w:cs="Arial"/>
                <w:sz w:val="22"/>
              </w:rPr>
              <w:t>240.000,00</w:t>
            </w:r>
          </w:p>
        </w:tc>
      </w:tr>
      <w:tr w:rsidR="00632326" w:rsidRPr="002E4A91" w:rsidTr="001B3282">
        <w:tc>
          <w:tcPr>
            <w:tcW w:w="3018" w:type="dxa"/>
          </w:tcPr>
          <w:p w:rsidR="00632326" w:rsidRPr="002E4A91" w:rsidRDefault="00632326" w:rsidP="001B3282">
            <w:pPr>
              <w:jc w:val="center"/>
              <w:rPr>
                <w:rFonts w:ascii="Arial" w:hAnsi="Arial" w:cs="Arial"/>
                <w:sz w:val="22"/>
              </w:rPr>
            </w:pPr>
            <w:r w:rsidRPr="002E4A91">
              <w:rPr>
                <w:rFonts w:ascii="Arial" w:hAnsi="Arial" w:cs="Arial"/>
                <w:sz w:val="22"/>
              </w:rPr>
              <w:t>2023.</w:t>
            </w:r>
          </w:p>
        </w:tc>
        <w:tc>
          <w:tcPr>
            <w:tcW w:w="3025" w:type="dxa"/>
          </w:tcPr>
          <w:p w:rsidR="00632326" w:rsidRPr="002E4A91" w:rsidRDefault="00632326" w:rsidP="001B3282">
            <w:pPr>
              <w:jc w:val="right"/>
              <w:rPr>
                <w:rFonts w:ascii="Arial" w:hAnsi="Arial" w:cs="Arial"/>
                <w:sz w:val="22"/>
              </w:rPr>
            </w:pPr>
            <w:r w:rsidRPr="002E4A91">
              <w:rPr>
                <w:rFonts w:ascii="Arial" w:hAnsi="Arial" w:cs="Arial"/>
                <w:sz w:val="22"/>
              </w:rPr>
              <w:t>2.500.000,00</w:t>
            </w:r>
          </w:p>
        </w:tc>
        <w:tc>
          <w:tcPr>
            <w:tcW w:w="3019" w:type="dxa"/>
          </w:tcPr>
          <w:p w:rsidR="00632326" w:rsidRPr="002E4A91" w:rsidRDefault="00632326" w:rsidP="001B3282">
            <w:pPr>
              <w:jc w:val="right"/>
              <w:rPr>
                <w:rFonts w:ascii="Arial" w:hAnsi="Arial" w:cs="Arial"/>
                <w:sz w:val="22"/>
              </w:rPr>
            </w:pPr>
            <w:r w:rsidRPr="002E4A91">
              <w:rPr>
                <w:rFonts w:ascii="Arial" w:hAnsi="Arial" w:cs="Arial"/>
                <w:sz w:val="22"/>
              </w:rPr>
              <w:t>190.000,00</w:t>
            </w:r>
          </w:p>
        </w:tc>
      </w:tr>
      <w:tr w:rsidR="00632326" w:rsidRPr="002E4A91" w:rsidTr="001B3282">
        <w:tc>
          <w:tcPr>
            <w:tcW w:w="3018" w:type="dxa"/>
          </w:tcPr>
          <w:p w:rsidR="00632326" w:rsidRPr="002E4A91" w:rsidRDefault="00632326" w:rsidP="001B3282">
            <w:pPr>
              <w:jc w:val="center"/>
              <w:rPr>
                <w:rFonts w:ascii="Arial" w:hAnsi="Arial" w:cs="Arial"/>
                <w:sz w:val="22"/>
              </w:rPr>
            </w:pPr>
            <w:r w:rsidRPr="002E4A91">
              <w:rPr>
                <w:rFonts w:ascii="Arial" w:hAnsi="Arial" w:cs="Arial"/>
                <w:sz w:val="22"/>
              </w:rPr>
              <w:t>2024.</w:t>
            </w:r>
          </w:p>
        </w:tc>
        <w:tc>
          <w:tcPr>
            <w:tcW w:w="3025" w:type="dxa"/>
          </w:tcPr>
          <w:p w:rsidR="00632326" w:rsidRPr="002E4A91" w:rsidRDefault="00632326" w:rsidP="001B3282">
            <w:pPr>
              <w:jc w:val="right"/>
              <w:rPr>
                <w:rFonts w:ascii="Arial" w:hAnsi="Arial" w:cs="Arial"/>
                <w:sz w:val="22"/>
              </w:rPr>
            </w:pPr>
            <w:r w:rsidRPr="002E4A91">
              <w:rPr>
                <w:rFonts w:ascii="Arial" w:hAnsi="Arial" w:cs="Arial"/>
                <w:sz w:val="22"/>
              </w:rPr>
              <w:t>2.500.000,00</w:t>
            </w:r>
          </w:p>
        </w:tc>
        <w:tc>
          <w:tcPr>
            <w:tcW w:w="3019" w:type="dxa"/>
          </w:tcPr>
          <w:p w:rsidR="00632326" w:rsidRPr="002E4A91" w:rsidRDefault="00632326" w:rsidP="001B3282">
            <w:pPr>
              <w:jc w:val="right"/>
              <w:rPr>
                <w:rFonts w:ascii="Arial" w:hAnsi="Arial" w:cs="Arial"/>
                <w:sz w:val="22"/>
              </w:rPr>
            </w:pPr>
            <w:r w:rsidRPr="002E4A91">
              <w:rPr>
                <w:rFonts w:ascii="Arial" w:hAnsi="Arial" w:cs="Arial"/>
                <w:sz w:val="22"/>
              </w:rPr>
              <w:t>150.000,00</w:t>
            </w:r>
          </w:p>
        </w:tc>
      </w:tr>
      <w:tr w:rsidR="00632326" w:rsidRPr="002E4A91" w:rsidTr="001B3282">
        <w:tc>
          <w:tcPr>
            <w:tcW w:w="3018" w:type="dxa"/>
          </w:tcPr>
          <w:p w:rsidR="00632326" w:rsidRPr="002E4A91" w:rsidRDefault="00632326" w:rsidP="001B3282">
            <w:pPr>
              <w:jc w:val="center"/>
              <w:rPr>
                <w:rFonts w:ascii="Arial" w:hAnsi="Arial" w:cs="Arial"/>
                <w:sz w:val="22"/>
              </w:rPr>
            </w:pPr>
            <w:r w:rsidRPr="002E4A91">
              <w:rPr>
                <w:rFonts w:ascii="Arial" w:hAnsi="Arial" w:cs="Arial"/>
                <w:sz w:val="22"/>
              </w:rPr>
              <w:t>2025.</w:t>
            </w:r>
          </w:p>
        </w:tc>
        <w:tc>
          <w:tcPr>
            <w:tcW w:w="3025" w:type="dxa"/>
          </w:tcPr>
          <w:p w:rsidR="00632326" w:rsidRPr="002E4A91" w:rsidRDefault="00632326" w:rsidP="001B3282">
            <w:pPr>
              <w:jc w:val="right"/>
              <w:rPr>
                <w:rFonts w:ascii="Arial" w:hAnsi="Arial" w:cs="Arial"/>
                <w:sz w:val="22"/>
              </w:rPr>
            </w:pPr>
            <w:r w:rsidRPr="002E4A91">
              <w:rPr>
                <w:rFonts w:ascii="Arial" w:hAnsi="Arial" w:cs="Arial"/>
                <w:sz w:val="22"/>
              </w:rPr>
              <w:t>2.500.000,00</w:t>
            </w:r>
          </w:p>
        </w:tc>
        <w:tc>
          <w:tcPr>
            <w:tcW w:w="3019" w:type="dxa"/>
          </w:tcPr>
          <w:p w:rsidR="00632326" w:rsidRPr="002E4A91" w:rsidRDefault="00632326" w:rsidP="001B3282">
            <w:pPr>
              <w:jc w:val="right"/>
              <w:rPr>
                <w:rFonts w:ascii="Arial" w:hAnsi="Arial" w:cs="Arial"/>
                <w:sz w:val="22"/>
              </w:rPr>
            </w:pPr>
            <w:r w:rsidRPr="002E4A91">
              <w:rPr>
                <w:rFonts w:ascii="Arial" w:hAnsi="Arial" w:cs="Arial"/>
                <w:sz w:val="22"/>
              </w:rPr>
              <w:t>105.000,00</w:t>
            </w:r>
          </w:p>
        </w:tc>
      </w:tr>
      <w:tr w:rsidR="00632326" w:rsidRPr="002E4A91" w:rsidTr="001B3282">
        <w:tc>
          <w:tcPr>
            <w:tcW w:w="3018" w:type="dxa"/>
          </w:tcPr>
          <w:p w:rsidR="00632326" w:rsidRPr="002E4A91" w:rsidRDefault="00632326" w:rsidP="001B3282">
            <w:pPr>
              <w:jc w:val="center"/>
              <w:rPr>
                <w:rFonts w:ascii="Arial" w:hAnsi="Arial" w:cs="Arial"/>
                <w:sz w:val="22"/>
              </w:rPr>
            </w:pPr>
            <w:r w:rsidRPr="002E4A91">
              <w:rPr>
                <w:rFonts w:ascii="Arial" w:hAnsi="Arial" w:cs="Arial"/>
                <w:sz w:val="22"/>
              </w:rPr>
              <w:t>2026.</w:t>
            </w:r>
          </w:p>
        </w:tc>
        <w:tc>
          <w:tcPr>
            <w:tcW w:w="3025" w:type="dxa"/>
          </w:tcPr>
          <w:p w:rsidR="00632326" w:rsidRPr="002E4A91" w:rsidRDefault="00632326" w:rsidP="001B3282">
            <w:pPr>
              <w:jc w:val="right"/>
              <w:rPr>
                <w:rFonts w:ascii="Arial" w:hAnsi="Arial" w:cs="Arial"/>
                <w:sz w:val="22"/>
              </w:rPr>
            </w:pPr>
            <w:r w:rsidRPr="002E4A91">
              <w:rPr>
                <w:rFonts w:ascii="Arial" w:hAnsi="Arial" w:cs="Arial"/>
                <w:sz w:val="22"/>
              </w:rPr>
              <w:t>2.500.000,00</w:t>
            </w:r>
          </w:p>
        </w:tc>
        <w:tc>
          <w:tcPr>
            <w:tcW w:w="3019" w:type="dxa"/>
          </w:tcPr>
          <w:p w:rsidR="00632326" w:rsidRPr="002E4A91" w:rsidRDefault="00632326" w:rsidP="001B3282">
            <w:pPr>
              <w:jc w:val="right"/>
              <w:rPr>
                <w:rFonts w:ascii="Arial" w:hAnsi="Arial" w:cs="Arial"/>
                <w:sz w:val="22"/>
              </w:rPr>
            </w:pPr>
            <w:r w:rsidRPr="002E4A91">
              <w:rPr>
                <w:rFonts w:ascii="Arial" w:hAnsi="Arial" w:cs="Arial"/>
                <w:sz w:val="22"/>
              </w:rPr>
              <w:t>60.000,00</w:t>
            </w:r>
          </w:p>
        </w:tc>
      </w:tr>
      <w:tr w:rsidR="00632326" w:rsidRPr="002E4A91" w:rsidTr="001B3282">
        <w:tc>
          <w:tcPr>
            <w:tcW w:w="3018" w:type="dxa"/>
          </w:tcPr>
          <w:p w:rsidR="00632326" w:rsidRPr="002E4A91" w:rsidRDefault="00632326" w:rsidP="001B3282">
            <w:pPr>
              <w:jc w:val="center"/>
              <w:rPr>
                <w:rFonts w:ascii="Arial" w:hAnsi="Arial" w:cs="Arial"/>
                <w:sz w:val="22"/>
              </w:rPr>
            </w:pPr>
            <w:r w:rsidRPr="002E4A91">
              <w:rPr>
                <w:rFonts w:ascii="Arial" w:hAnsi="Arial" w:cs="Arial"/>
                <w:sz w:val="22"/>
              </w:rPr>
              <w:t>2027.</w:t>
            </w:r>
          </w:p>
        </w:tc>
        <w:tc>
          <w:tcPr>
            <w:tcW w:w="3025" w:type="dxa"/>
          </w:tcPr>
          <w:p w:rsidR="00632326" w:rsidRPr="002E4A91" w:rsidRDefault="00632326" w:rsidP="001B3282">
            <w:pPr>
              <w:jc w:val="right"/>
              <w:rPr>
                <w:rFonts w:ascii="Arial" w:hAnsi="Arial" w:cs="Arial"/>
                <w:sz w:val="22"/>
              </w:rPr>
            </w:pPr>
            <w:r w:rsidRPr="002E4A91">
              <w:rPr>
                <w:rFonts w:ascii="Arial" w:hAnsi="Arial" w:cs="Arial"/>
                <w:sz w:val="22"/>
              </w:rPr>
              <w:t>2.500.000,00</w:t>
            </w:r>
          </w:p>
        </w:tc>
        <w:tc>
          <w:tcPr>
            <w:tcW w:w="3019" w:type="dxa"/>
          </w:tcPr>
          <w:p w:rsidR="00632326" w:rsidRPr="002E4A91" w:rsidRDefault="00632326" w:rsidP="001B3282">
            <w:pPr>
              <w:jc w:val="right"/>
              <w:rPr>
                <w:rFonts w:ascii="Arial" w:hAnsi="Arial" w:cs="Arial"/>
                <w:sz w:val="22"/>
              </w:rPr>
            </w:pPr>
            <w:r w:rsidRPr="002E4A91">
              <w:rPr>
                <w:rFonts w:ascii="Arial" w:hAnsi="Arial" w:cs="Arial"/>
                <w:sz w:val="22"/>
              </w:rPr>
              <w:t>20.000,00</w:t>
            </w:r>
          </w:p>
        </w:tc>
      </w:tr>
      <w:tr w:rsidR="00632326" w:rsidRPr="002E4A91" w:rsidTr="001B3282">
        <w:tc>
          <w:tcPr>
            <w:tcW w:w="3018" w:type="dxa"/>
          </w:tcPr>
          <w:p w:rsidR="00632326" w:rsidRPr="002E4A91" w:rsidRDefault="00632326" w:rsidP="001B3282">
            <w:pPr>
              <w:jc w:val="center"/>
              <w:rPr>
                <w:rFonts w:ascii="Arial" w:hAnsi="Arial" w:cs="Arial"/>
                <w:b/>
                <w:sz w:val="22"/>
              </w:rPr>
            </w:pPr>
            <w:r w:rsidRPr="002E4A91">
              <w:rPr>
                <w:rFonts w:ascii="Arial" w:hAnsi="Arial" w:cs="Arial"/>
                <w:b/>
                <w:sz w:val="22"/>
              </w:rPr>
              <w:t>Sveukupno:</w:t>
            </w:r>
          </w:p>
        </w:tc>
        <w:tc>
          <w:tcPr>
            <w:tcW w:w="3025" w:type="dxa"/>
          </w:tcPr>
          <w:p w:rsidR="00632326" w:rsidRPr="002E4A91" w:rsidRDefault="00632326" w:rsidP="001B3282">
            <w:pPr>
              <w:jc w:val="right"/>
              <w:rPr>
                <w:rFonts w:ascii="Arial" w:hAnsi="Arial" w:cs="Arial"/>
                <w:b/>
                <w:sz w:val="22"/>
              </w:rPr>
            </w:pPr>
            <w:r w:rsidRPr="002E4A91">
              <w:rPr>
                <w:rFonts w:ascii="Arial" w:hAnsi="Arial" w:cs="Arial"/>
                <w:b/>
                <w:sz w:val="22"/>
              </w:rPr>
              <w:t>17.500.000,00</w:t>
            </w:r>
          </w:p>
        </w:tc>
        <w:tc>
          <w:tcPr>
            <w:tcW w:w="3019" w:type="dxa"/>
          </w:tcPr>
          <w:p w:rsidR="00632326" w:rsidRPr="002E4A91" w:rsidRDefault="00632326" w:rsidP="001B3282">
            <w:pPr>
              <w:jc w:val="right"/>
              <w:rPr>
                <w:rFonts w:ascii="Arial" w:hAnsi="Arial" w:cs="Arial"/>
                <w:b/>
                <w:sz w:val="22"/>
              </w:rPr>
            </w:pPr>
            <w:r w:rsidRPr="002E4A91">
              <w:rPr>
                <w:rFonts w:ascii="Arial" w:hAnsi="Arial" w:cs="Arial"/>
                <w:b/>
                <w:sz w:val="22"/>
              </w:rPr>
              <w:t>1.045.000,00</w:t>
            </w:r>
          </w:p>
        </w:tc>
      </w:tr>
    </w:tbl>
    <w:p w:rsidR="00632326" w:rsidRDefault="00632326" w:rsidP="00632326">
      <w:pPr>
        <w:spacing w:after="0" w:line="240" w:lineRule="auto"/>
        <w:jc w:val="both"/>
        <w:rPr>
          <w:rFonts w:ascii="Arial" w:hAnsi="Arial" w:cs="Arial"/>
          <w:color w:val="FF0000"/>
          <w:sz w:val="22"/>
          <w:u w:val="single"/>
        </w:rPr>
      </w:pPr>
      <w:r w:rsidRPr="00BD54AD">
        <w:rPr>
          <w:rFonts w:ascii="Arial" w:hAnsi="Arial" w:cs="Arial"/>
          <w:color w:val="FF0000"/>
          <w:sz w:val="22"/>
          <w:u w:val="single"/>
        </w:rPr>
        <w:t xml:space="preserve">        </w:t>
      </w:r>
    </w:p>
    <w:p w:rsidR="00632326" w:rsidRDefault="00632326" w:rsidP="00632326">
      <w:pPr>
        <w:spacing w:after="0" w:line="240" w:lineRule="auto"/>
        <w:jc w:val="both"/>
        <w:rPr>
          <w:rFonts w:ascii="Arial" w:hAnsi="Arial" w:cs="Arial"/>
          <w:color w:val="FF0000"/>
          <w:sz w:val="22"/>
          <w:u w:val="single"/>
        </w:rPr>
      </w:pPr>
    </w:p>
    <w:p w:rsidR="00632326" w:rsidRPr="000C7ED6" w:rsidRDefault="00632326" w:rsidP="00632326">
      <w:pPr>
        <w:spacing w:after="0" w:line="240" w:lineRule="auto"/>
        <w:jc w:val="both"/>
        <w:rPr>
          <w:rFonts w:ascii="Arial" w:hAnsi="Arial" w:cs="Arial"/>
          <w:sz w:val="22"/>
          <w:u w:val="single"/>
        </w:rPr>
      </w:pPr>
    </w:p>
    <w:p w:rsidR="00632326" w:rsidRDefault="00632326" w:rsidP="00632326">
      <w:pPr>
        <w:spacing w:after="0" w:line="240" w:lineRule="auto"/>
        <w:jc w:val="both"/>
        <w:rPr>
          <w:rFonts w:ascii="Arial" w:hAnsi="Arial" w:cs="Arial"/>
          <w:sz w:val="22"/>
        </w:rPr>
      </w:pPr>
      <w:r w:rsidRPr="000C7ED6">
        <w:rPr>
          <w:rFonts w:ascii="Arial" w:hAnsi="Arial" w:cs="Arial"/>
          <w:sz w:val="22"/>
        </w:rPr>
        <w:tab/>
      </w:r>
      <w:r w:rsidRPr="000C7ED6">
        <w:rPr>
          <w:rFonts w:ascii="Arial" w:hAnsi="Arial" w:cs="Arial"/>
          <w:b/>
          <w:sz w:val="22"/>
          <w:u w:val="single"/>
        </w:rPr>
        <w:t>Kredit privredne banke d.d. Zagreb br. 5010759610</w:t>
      </w:r>
      <w:r w:rsidRPr="000C7ED6">
        <w:rPr>
          <w:rFonts w:ascii="Arial" w:hAnsi="Arial" w:cs="Arial"/>
          <w:sz w:val="22"/>
        </w:rPr>
        <w:t xml:space="preserve">  temeljem Odluke Vlade Republike Hrvatske o davanju suglasnosti za zaduženje, Grad Labin dana11.05.2020. godine sklopio je ugovor o dugoročnom kreditu sa Privrednom bankom Zagreb, na iznos od 34.000.000,00 kn, uz fiksnu kamatnu stopu od 1,19% godišnje, za Izgradnju i opremanje Doma za starije osobe u Labinu.  Glavnica kredita se otplaćuje u 60 jednakih tromjesečnih rata, s time da prva rata kredita dospijeva 31.03.2022., a zadnja rata kredita dospijeva 31.12.2036. godine.</w:t>
      </w:r>
    </w:p>
    <w:p w:rsidR="00632326" w:rsidRDefault="00632326" w:rsidP="00632326">
      <w:pPr>
        <w:spacing w:after="0" w:line="240" w:lineRule="auto"/>
        <w:jc w:val="both"/>
        <w:rPr>
          <w:rFonts w:ascii="Arial" w:hAnsi="Arial" w:cs="Arial"/>
          <w:sz w:val="22"/>
        </w:rPr>
      </w:pPr>
    </w:p>
    <w:p w:rsidR="00632326" w:rsidRPr="000C7ED6" w:rsidRDefault="00632326" w:rsidP="00632326">
      <w:pPr>
        <w:spacing w:after="0" w:line="240" w:lineRule="auto"/>
        <w:jc w:val="both"/>
        <w:rPr>
          <w:rFonts w:ascii="Arial" w:hAnsi="Arial" w:cs="Arial"/>
          <w:sz w:val="22"/>
        </w:rPr>
      </w:pPr>
      <w:r>
        <w:rPr>
          <w:rFonts w:ascii="Arial" w:hAnsi="Arial" w:cs="Arial"/>
          <w:sz w:val="22"/>
        </w:rPr>
        <w:t xml:space="preserve">Prema sporazumu o davanju kapitalne pomoći Gradu Labinu za otplatu kredita za izgradnju i opremanje doma za starije osobe u Labinu, sklopljenog između Grada Labina i Istarske županije dana 14.05.2020. godine, Istarska županija je preuzela obavezu plaćanja Gradu Labinu kapitalnu pomoć u visini 50% glavnice i kamate po kreditu. </w:t>
      </w:r>
    </w:p>
    <w:p w:rsidR="00632326" w:rsidRDefault="00632326" w:rsidP="00632326">
      <w:pPr>
        <w:spacing w:after="0" w:line="240" w:lineRule="auto"/>
        <w:jc w:val="both"/>
        <w:rPr>
          <w:rFonts w:ascii="Arial" w:hAnsi="Arial" w:cs="Arial"/>
          <w:color w:val="FF0000"/>
          <w:sz w:val="22"/>
        </w:rPr>
      </w:pPr>
    </w:p>
    <w:p w:rsidR="00632326" w:rsidRPr="002E4A91" w:rsidRDefault="00632326" w:rsidP="00632326">
      <w:pPr>
        <w:spacing w:after="0" w:line="240" w:lineRule="auto"/>
        <w:jc w:val="both"/>
        <w:rPr>
          <w:rFonts w:ascii="Arial" w:hAnsi="Arial" w:cs="Arial"/>
          <w:sz w:val="22"/>
          <w:u w:val="single"/>
        </w:rPr>
      </w:pPr>
      <w:r w:rsidRPr="002E4A91">
        <w:rPr>
          <w:rFonts w:ascii="Arial" w:hAnsi="Arial" w:cs="Arial"/>
          <w:sz w:val="22"/>
          <w:u w:val="single"/>
        </w:rPr>
        <w:t xml:space="preserve">Stanje </w:t>
      </w:r>
      <w:r>
        <w:rPr>
          <w:rFonts w:ascii="Arial" w:hAnsi="Arial" w:cs="Arial"/>
          <w:sz w:val="22"/>
          <w:u w:val="single"/>
        </w:rPr>
        <w:t xml:space="preserve">korištenog </w:t>
      </w:r>
      <w:r w:rsidRPr="002E4A91">
        <w:rPr>
          <w:rFonts w:ascii="Arial" w:hAnsi="Arial" w:cs="Arial"/>
          <w:sz w:val="22"/>
          <w:u w:val="single"/>
        </w:rPr>
        <w:t xml:space="preserve">neotplaćenog duga na dan 01.01.2021. godine – glavnica  iznosi  </w:t>
      </w:r>
      <w:r>
        <w:rPr>
          <w:rFonts w:ascii="Arial" w:hAnsi="Arial" w:cs="Arial"/>
          <w:sz w:val="22"/>
          <w:u w:val="single"/>
        </w:rPr>
        <w:t>385,050,00 kuna</w:t>
      </w:r>
    </w:p>
    <w:p w:rsidR="00632326" w:rsidRDefault="00632326" w:rsidP="00632326">
      <w:pPr>
        <w:spacing w:after="0" w:line="240" w:lineRule="auto"/>
        <w:jc w:val="both"/>
        <w:rPr>
          <w:rFonts w:ascii="Arial" w:hAnsi="Arial" w:cs="Arial"/>
          <w:color w:val="FF0000"/>
          <w:sz w:val="22"/>
        </w:rPr>
      </w:pPr>
    </w:p>
    <w:p w:rsidR="00632326" w:rsidRPr="00BD54AD" w:rsidRDefault="00632326" w:rsidP="00632326">
      <w:pPr>
        <w:spacing w:after="0" w:line="240" w:lineRule="auto"/>
        <w:jc w:val="both"/>
        <w:rPr>
          <w:rFonts w:ascii="Arial" w:hAnsi="Arial" w:cs="Arial"/>
          <w:color w:val="FF0000"/>
          <w:sz w:val="22"/>
        </w:rPr>
      </w:pPr>
    </w:p>
    <w:tbl>
      <w:tblPr>
        <w:tblStyle w:val="Reetkatablice"/>
        <w:tblW w:w="0" w:type="auto"/>
        <w:tblLook w:val="04A0" w:firstRow="1" w:lastRow="0" w:firstColumn="1" w:lastColumn="0" w:noHBand="0" w:noVBand="1"/>
      </w:tblPr>
      <w:tblGrid>
        <w:gridCol w:w="2010"/>
        <w:gridCol w:w="2380"/>
        <w:gridCol w:w="2268"/>
        <w:gridCol w:w="2404"/>
      </w:tblGrid>
      <w:tr w:rsidR="00632326" w:rsidRPr="00751106" w:rsidTr="001B3282">
        <w:tc>
          <w:tcPr>
            <w:tcW w:w="2010" w:type="dxa"/>
          </w:tcPr>
          <w:p w:rsidR="00632326" w:rsidRPr="00751106" w:rsidRDefault="00632326" w:rsidP="001B3282">
            <w:pPr>
              <w:rPr>
                <w:rFonts w:ascii="Arial" w:hAnsi="Arial" w:cs="Arial"/>
                <w:b/>
                <w:sz w:val="22"/>
              </w:rPr>
            </w:pPr>
            <w:r w:rsidRPr="00751106">
              <w:rPr>
                <w:rFonts w:ascii="Arial" w:hAnsi="Arial" w:cs="Arial"/>
                <w:b/>
                <w:sz w:val="22"/>
              </w:rPr>
              <w:t>PROJEKCIJA</w:t>
            </w:r>
          </w:p>
        </w:tc>
        <w:tc>
          <w:tcPr>
            <w:tcW w:w="2380" w:type="dxa"/>
          </w:tcPr>
          <w:p w:rsidR="00632326" w:rsidRPr="00751106" w:rsidRDefault="00632326" w:rsidP="001B3282">
            <w:pPr>
              <w:rPr>
                <w:rFonts w:ascii="Arial" w:hAnsi="Arial" w:cs="Arial"/>
                <w:b/>
                <w:sz w:val="22"/>
              </w:rPr>
            </w:pPr>
            <w:r w:rsidRPr="00751106">
              <w:rPr>
                <w:rFonts w:ascii="Arial" w:hAnsi="Arial" w:cs="Arial"/>
                <w:b/>
                <w:sz w:val="22"/>
              </w:rPr>
              <w:t>Dugoročni kredit za izgradnju doma za starije - korištenje</w:t>
            </w:r>
          </w:p>
        </w:tc>
        <w:tc>
          <w:tcPr>
            <w:tcW w:w="2268" w:type="dxa"/>
          </w:tcPr>
          <w:p w:rsidR="00632326" w:rsidRPr="00751106" w:rsidRDefault="00632326" w:rsidP="001B3282">
            <w:pPr>
              <w:jc w:val="center"/>
              <w:rPr>
                <w:rFonts w:ascii="Arial" w:hAnsi="Arial" w:cs="Arial"/>
                <w:b/>
                <w:sz w:val="22"/>
              </w:rPr>
            </w:pPr>
            <w:r w:rsidRPr="00751106">
              <w:rPr>
                <w:rFonts w:ascii="Arial" w:hAnsi="Arial" w:cs="Arial"/>
                <w:b/>
                <w:sz w:val="22"/>
              </w:rPr>
              <w:t>OTPLATA GLAVNICE</w:t>
            </w:r>
          </w:p>
        </w:tc>
        <w:tc>
          <w:tcPr>
            <w:tcW w:w="2404" w:type="dxa"/>
          </w:tcPr>
          <w:p w:rsidR="00632326" w:rsidRPr="00751106" w:rsidRDefault="00632326" w:rsidP="001B3282">
            <w:pPr>
              <w:jc w:val="center"/>
              <w:rPr>
                <w:rFonts w:ascii="Arial" w:hAnsi="Arial" w:cs="Arial"/>
                <w:b/>
                <w:sz w:val="22"/>
              </w:rPr>
            </w:pPr>
            <w:r w:rsidRPr="00751106">
              <w:rPr>
                <w:rFonts w:ascii="Arial" w:hAnsi="Arial" w:cs="Arial"/>
                <w:b/>
                <w:sz w:val="22"/>
              </w:rPr>
              <w:t>OTPLATA KAMATE (procjena)</w:t>
            </w:r>
          </w:p>
        </w:tc>
      </w:tr>
      <w:tr w:rsidR="00632326" w:rsidRPr="00751106" w:rsidTr="001B3282">
        <w:tc>
          <w:tcPr>
            <w:tcW w:w="2010" w:type="dxa"/>
            <w:vAlign w:val="bottom"/>
          </w:tcPr>
          <w:p w:rsidR="00632326" w:rsidRPr="00751106" w:rsidRDefault="00632326" w:rsidP="001B3282">
            <w:pPr>
              <w:jc w:val="center"/>
              <w:rPr>
                <w:rFonts w:ascii="Arial" w:hAnsi="Arial" w:cs="Arial"/>
                <w:sz w:val="22"/>
              </w:rPr>
            </w:pPr>
            <w:r w:rsidRPr="00751106">
              <w:rPr>
                <w:rFonts w:ascii="Arial" w:hAnsi="Arial" w:cs="Arial"/>
                <w:sz w:val="22"/>
              </w:rPr>
              <w:t>2020.</w:t>
            </w:r>
          </w:p>
        </w:tc>
        <w:tc>
          <w:tcPr>
            <w:tcW w:w="2380" w:type="dxa"/>
            <w:vAlign w:val="bottom"/>
          </w:tcPr>
          <w:p w:rsidR="00632326" w:rsidRPr="00751106" w:rsidRDefault="00632326" w:rsidP="001B3282">
            <w:pPr>
              <w:jc w:val="right"/>
              <w:rPr>
                <w:rFonts w:ascii="Arial" w:hAnsi="Arial" w:cs="Arial"/>
                <w:sz w:val="22"/>
              </w:rPr>
            </w:pPr>
            <w:r w:rsidRPr="00751106">
              <w:rPr>
                <w:rFonts w:ascii="Arial" w:hAnsi="Arial" w:cs="Arial"/>
                <w:sz w:val="22"/>
              </w:rPr>
              <w:t>385.050,00</w:t>
            </w:r>
          </w:p>
        </w:tc>
        <w:tc>
          <w:tcPr>
            <w:tcW w:w="2268" w:type="dxa"/>
            <w:vAlign w:val="bottom"/>
          </w:tcPr>
          <w:p w:rsidR="00632326" w:rsidRPr="00751106" w:rsidRDefault="00632326" w:rsidP="001B3282">
            <w:pPr>
              <w:jc w:val="right"/>
              <w:rPr>
                <w:rFonts w:ascii="Arial" w:hAnsi="Arial" w:cs="Arial"/>
                <w:sz w:val="22"/>
              </w:rPr>
            </w:pPr>
          </w:p>
        </w:tc>
        <w:tc>
          <w:tcPr>
            <w:tcW w:w="2404" w:type="dxa"/>
            <w:vAlign w:val="bottom"/>
          </w:tcPr>
          <w:p w:rsidR="00632326" w:rsidRPr="00751106" w:rsidRDefault="00632326" w:rsidP="001B3282">
            <w:pPr>
              <w:jc w:val="right"/>
              <w:rPr>
                <w:rFonts w:ascii="Arial" w:hAnsi="Arial" w:cs="Arial"/>
                <w:sz w:val="22"/>
              </w:rPr>
            </w:pPr>
            <w:r w:rsidRPr="00751106">
              <w:rPr>
                <w:rFonts w:ascii="Arial" w:hAnsi="Arial" w:cs="Arial"/>
                <w:sz w:val="22"/>
              </w:rPr>
              <w:t>2.016,00</w:t>
            </w:r>
          </w:p>
        </w:tc>
      </w:tr>
      <w:tr w:rsidR="00632326" w:rsidRPr="00751106" w:rsidTr="001B3282">
        <w:tc>
          <w:tcPr>
            <w:tcW w:w="2010" w:type="dxa"/>
            <w:vAlign w:val="bottom"/>
          </w:tcPr>
          <w:p w:rsidR="00632326" w:rsidRPr="00751106" w:rsidRDefault="00632326" w:rsidP="001B3282">
            <w:pPr>
              <w:jc w:val="center"/>
              <w:rPr>
                <w:rFonts w:ascii="Arial" w:hAnsi="Arial" w:cs="Arial"/>
                <w:sz w:val="22"/>
              </w:rPr>
            </w:pPr>
            <w:r w:rsidRPr="00751106">
              <w:rPr>
                <w:rFonts w:ascii="Arial" w:hAnsi="Arial" w:cs="Arial"/>
                <w:sz w:val="22"/>
              </w:rPr>
              <w:t>2021.</w:t>
            </w:r>
          </w:p>
        </w:tc>
        <w:tc>
          <w:tcPr>
            <w:tcW w:w="2380" w:type="dxa"/>
            <w:vAlign w:val="bottom"/>
          </w:tcPr>
          <w:p w:rsidR="00632326" w:rsidRPr="00751106" w:rsidRDefault="00632326" w:rsidP="001B3282">
            <w:pPr>
              <w:jc w:val="right"/>
              <w:rPr>
                <w:rFonts w:ascii="Arial" w:hAnsi="Arial" w:cs="Arial"/>
                <w:sz w:val="22"/>
              </w:rPr>
            </w:pPr>
            <w:r w:rsidRPr="00751106">
              <w:rPr>
                <w:rFonts w:ascii="Arial" w:hAnsi="Arial" w:cs="Arial"/>
                <w:sz w:val="22"/>
              </w:rPr>
              <w:t>20.000.000,00</w:t>
            </w:r>
          </w:p>
        </w:tc>
        <w:tc>
          <w:tcPr>
            <w:tcW w:w="2268" w:type="dxa"/>
            <w:vAlign w:val="bottom"/>
          </w:tcPr>
          <w:p w:rsidR="00632326" w:rsidRPr="00751106" w:rsidRDefault="00632326" w:rsidP="001B3282">
            <w:pPr>
              <w:jc w:val="right"/>
              <w:rPr>
                <w:rFonts w:ascii="Arial" w:hAnsi="Arial" w:cs="Arial"/>
                <w:sz w:val="22"/>
              </w:rPr>
            </w:pPr>
          </w:p>
        </w:tc>
        <w:tc>
          <w:tcPr>
            <w:tcW w:w="2404" w:type="dxa"/>
            <w:vAlign w:val="bottom"/>
          </w:tcPr>
          <w:p w:rsidR="00632326" w:rsidRPr="00751106" w:rsidRDefault="00632326" w:rsidP="001B3282">
            <w:pPr>
              <w:jc w:val="right"/>
              <w:rPr>
                <w:rFonts w:ascii="Arial" w:hAnsi="Arial" w:cs="Arial"/>
                <w:sz w:val="22"/>
              </w:rPr>
            </w:pPr>
            <w:r w:rsidRPr="00751106">
              <w:rPr>
                <w:rFonts w:ascii="Arial" w:hAnsi="Arial" w:cs="Arial"/>
                <w:sz w:val="22"/>
              </w:rPr>
              <w:t>120.000,00</w:t>
            </w:r>
          </w:p>
        </w:tc>
      </w:tr>
      <w:tr w:rsidR="00632326" w:rsidRPr="00751106" w:rsidTr="001B3282">
        <w:tc>
          <w:tcPr>
            <w:tcW w:w="2010" w:type="dxa"/>
            <w:vAlign w:val="bottom"/>
          </w:tcPr>
          <w:p w:rsidR="00632326" w:rsidRPr="00751106" w:rsidRDefault="00632326" w:rsidP="001B3282">
            <w:pPr>
              <w:jc w:val="center"/>
              <w:rPr>
                <w:rFonts w:ascii="Arial" w:hAnsi="Arial" w:cs="Arial"/>
                <w:sz w:val="22"/>
              </w:rPr>
            </w:pPr>
            <w:r w:rsidRPr="00751106">
              <w:rPr>
                <w:rFonts w:ascii="Arial" w:hAnsi="Arial" w:cs="Arial"/>
                <w:sz w:val="22"/>
              </w:rPr>
              <w:t>2022.</w:t>
            </w:r>
          </w:p>
        </w:tc>
        <w:tc>
          <w:tcPr>
            <w:tcW w:w="2380" w:type="dxa"/>
            <w:vAlign w:val="bottom"/>
          </w:tcPr>
          <w:p w:rsidR="00632326" w:rsidRPr="00751106" w:rsidRDefault="00632326" w:rsidP="001B3282">
            <w:pPr>
              <w:jc w:val="right"/>
              <w:rPr>
                <w:rFonts w:ascii="Arial" w:hAnsi="Arial" w:cs="Arial"/>
                <w:sz w:val="22"/>
              </w:rPr>
            </w:pPr>
            <w:r w:rsidRPr="00751106">
              <w:rPr>
                <w:rFonts w:ascii="Arial" w:hAnsi="Arial" w:cs="Arial"/>
                <w:sz w:val="22"/>
              </w:rPr>
              <w:t>13.614.950,00</w:t>
            </w:r>
          </w:p>
        </w:tc>
        <w:tc>
          <w:tcPr>
            <w:tcW w:w="2268" w:type="dxa"/>
            <w:vAlign w:val="bottom"/>
          </w:tcPr>
          <w:p w:rsidR="00632326" w:rsidRPr="00751106" w:rsidRDefault="00632326" w:rsidP="001B3282">
            <w:pPr>
              <w:jc w:val="right"/>
              <w:rPr>
                <w:rFonts w:ascii="Arial" w:hAnsi="Arial" w:cs="Arial"/>
                <w:sz w:val="22"/>
              </w:rPr>
            </w:pPr>
            <w:r w:rsidRPr="00751106">
              <w:rPr>
                <w:rFonts w:ascii="Arial" w:hAnsi="Arial" w:cs="Arial"/>
                <w:sz w:val="22"/>
              </w:rPr>
              <w:t>2.266.667,00</w:t>
            </w:r>
          </w:p>
        </w:tc>
        <w:tc>
          <w:tcPr>
            <w:tcW w:w="2404" w:type="dxa"/>
            <w:vAlign w:val="bottom"/>
          </w:tcPr>
          <w:p w:rsidR="00632326" w:rsidRPr="00751106" w:rsidRDefault="00632326" w:rsidP="001B3282">
            <w:pPr>
              <w:jc w:val="right"/>
              <w:rPr>
                <w:rFonts w:ascii="Arial" w:hAnsi="Arial" w:cs="Arial"/>
                <w:sz w:val="22"/>
              </w:rPr>
            </w:pPr>
            <w:r w:rsidRPr="00751106">
              <w:rPr>
                <w:rFonts w:ascii="Arial" w:hAnsi="Arial" w:cs="Arial"/>
                <w:sz w:val="22"/>
              </w:rPr>
              <w:t>380.000,00</w:t>
            </w:r>
          </w:p>
        </w:tc>
      </w:tr>
      <w:tr w:rsidR="00632326" w:rsidRPr="00751106" w:rsidTr="001B3282">
        <w:tc>
          <w:tcPr>
            <w:tcW w:w="2010" w:type="dxa"/>
            <w:vAlign w:val="bottom"/>
          </w:tcPr>
          <w:p w:rsidR="00632326" w:rsidRPr="00751106" w:rsidRDefault="00632326" w:rsidP="001B3282">
            <w:pPr>
              <w:jc w:val="center"/>
              <w:rPr>
                <w:rFonts w:ascii="Arial" w:hAnsi="Arial" w:cs="Arial"/>
                <w:sz w:val="22"/>
              </w:rPr>
            </w:pPr>
            <w:r w:rsidRPr="00751106">
              <w:rPr>
                <w:rFonts w:ascii="Arial" w:hAnsi="Arial" w:cs="Arial"/>
                <w:sz w:val="22"/>
              </w:rPr>
              <w:t>2023.</w:t>
            </w:r>
          </w:p>
        </w:tc>
        <w:tc>
          <w:tcPr>
            <w:tcW w:w="2380" w:type="dxa"/>
            <w:vAlign w:val="bottom"/>
          </w:tcPr>
          <w:p w:rsidR="00632326" w:rsidRPr="00751106" w:rsidRDefault="00632326" w:rsidP="001B3282">
            <w:pPr>
              <w:jc w:val="right"/>
              <w:rPr>
                <w:rFonts w:ascii="Arial" w:hAnsi="Arial" w:cs="Arial"/>
                <w:sz w:val="22"/>
              </w:rPr>
            </w:pPr>
          </w:p>
        </w:tc>
        <w:tc>
          <w:tcPr>
            <w:tcW w:w="2268" w:type="dxa"/>
            <w:vAlign w:val="bottom"/>
          </w:tcPr>
          <w:p w:rsidR="00632326" w:rsidRPr="00751106" w:rsidRDefault="00632326" w:rsidP="001B3282">
            <w:pPr>
              <w:jc w:val="right"/>
              <w:rPr>
                <w:rFonts w:ascii="Arial" w:hAnsi="Arial" w:cs="Arial"/>
                <w:sz w:val="22"/>
              </w:rPr>
            </w:pPr>
            <w:r w:rsidRPr="00751106">
              <w:rPr>
                <w:rFonts w:ascii="Arial" w:hAnsi="Arial" w:cs="Arial"/>
                <w:sz w:val="22"/>
              </w:rPr>
              <w:t>2.266.667,00</w:t>
            </w:r>
          </w:p>
        </w:tc>
        <w:tc>
          <w:tcPr>
            <w:tcW w:w="2404" w:type="dxa"/>
            <w:vAlign w:val="bottom"/>
          </w:tcPr>
          <w:p w:rsidR="00632326" w:rsidRPr="00751106" w:rsidRDefault="00632326" w:rsidP="001B3282">
            <w:pPr>
              <w:jc w:val="right"/>
              <w:rPr>
                <w:rFonts w:ascii="Arial" w:hAnsi="Arial" w:cs="Arial"/>
                <w:sz w:val="22"/>
              </w:rPr>
            </w:pPr>
            <w:r w:rsidRPr="00751106">
              <w:rPr>
                <w:rFonts w:ascii="Arial" w:hAnsi="Arial" w:cs="Arial"/>
                <w:sz w:val="22"/>
              </w:rPr>
              <w:t>370.000,00</w:t>
            </w:r>
          </w:p>
        </w:tc>
      </w:tr>
      <w:tr w:rsidR="00632326" w:rsidRPr="00BD54AD" w:rsidTr="001B3282">
        <w:tc>
          <w:tcPr>
            <w:tcW w:w="2010" w:type="dxa"/>
          </w:tcPr>
          <w:p w:rsidR="00632326" w:rsidRPr="00751106" w:rsidRDefault="00632326" w:rsidP="001B3282">
            <w:pPr>
              <w:jc w:val="center"/>
              <w:rPr>
                <w:rFonts w:ascii="Arial" w:hAnsi="Arial" w:cs="Arial"/>
                <w:sz w:val="22"/>
              </w:rPr>
            </w:pPr>
            <w:r w:rsidRPr="00751106">
              <w:rPr>
                <w:rFonts w:ascii="Arial" w:hAnsi="Arial" w:cs="Arial"/>
                <w:sz w:val="22"/>
              </w:rPr>
              <w:t>2024.</w:t>
            </w:r>
          </w:p>
        </w:tc>
        <w:tc>
          <w:tcPr>
            <w:tcW w:w="2380" w:type="dxa"/>
          </w:tcPr>
          <w:p w:rsidR="00632326" w:rsidRPr="00751106" w:rsidRDefault="00632326" w:rsidP="001B3282">
            <w:pPr>
              <w:jc w:val="right"/>
              <w:rPr>
                <w:rFonts w:ascii="Arial" w:hAnsi="Arial" w:cs="Arial"/>
                <w:sz w:val="22"/>
              </w:rPr>
            </w:pPr>
          </w:p>
        </w:tc>
        <w:tc>
          <w:tcPr>
            <w:tcW w:w="2268" w:type="dxa"/>
          </w:tcPr>
          <w:p w:rsidR="00632326" w:rsidRPr="00751106" w:rsidRDefault="00632326" w:rsidP="001B3282">
            <w:pPr>
              <w:jc w:val="right"/>
              <w:rPr>
                <w:rFonts w:ascii="Arial" w:hAnsi="Arial" w:cs="Arial"/>
                <w:sz w:val="22"/>
              </w:rPr>
            </w:pPr>
            <w:r w:rsidRPr="00751106">
              <w:rPr>
                <w:rFonts w:ascii="Arial" w:hAnsi="Arial" w:cs="Arial"/>
                <w:sz w:val="22"/>
              </w:rPr>
              <w:t>2.266.667,00</w:t>
            </w:r>
          </w:p>
        </w:tc>
        <w:tc>
          <w:tcPr>
            <w:tcW w:w="2404" w:type="dxa"/>
          </w:tcPr>
          <w:p w:rsidR="00632326" w:rsidRPr="00751106" w:rsidRDefault="00632326" w:rsidP="001B3282">
            <w:pPr>
              <w:jc w:val="right"/>
              <w:rPr>
                <w:rFonts w:ascii="Arial" w:hAnsi="Arial" w:cs="Arial"/>
                <w:sz w:val="22"/>
              </w:rPr>
            </w:pPr>
            <w:r w:rsidRPr="00751106">
              <w:rPr>
                <w:rFonts w:ascii="Arial" w:hAnsi="Arial" w:cs="Arial"/>
                <w:sz w:val="22"/>
              </w:rPr>
              <w:t>340.000,00</w:t>
            </w:r>
          </w:p>
        </w:tc>
      </w:tr>
      <w:tr w:rsidR="00632326" w:rsidRPr="00BD54AD" w:rsidTr="001B3282">
        <w:tc>
          <w:tcPr>
            <w:tcW w:w="2010" w:type="dxa"/>
          </w:tcPr>
          <w:p w:rsidR="00632326" w:rsidRPr="00751106" w:rsidRDefault="00632326" w:rsidP="001B3282">
            <w:pPr>
              <w:jc w:val="center"/>
              <w:rPr>
                <w:rFonts w:ascii="Arial" w:hAnsi="Arial" w:cs="Arial"/>
                <w:sz w:val="22"/>
              </w:rPr>
            </w:pPr>
            <w:r w:rsidRPr="00751106">
              <w:rPr>
                <w:rFonts w:ascii="Arial" w:hAnsi="Arial" w:cs="Arial"/>
                <w:sz w:val="22"/>
              </w:rPr>
              <w:t>2025.</w:t>
            </w:r>
          </w:p>
        </w:tc>
        <w:tc>
          <w:tcPr>
            <w:tcW w:w="2380" w:type="dxa"/>
          </w:tcPr>
          <w:p w:rsidR="00632326" w:rsidRPr="00751106" w:rsidRDefault="00632326" w:rsidP="001B3282">
            <w:pPr>
              <w:jc w:val="right"/>
              <w:rPr>
                <w:rFonts w:ascii="Arial" w:hAnsi="Arial" w:cs="Arial"/>
                <w:sz w:val="22"/>
              </w:rPr>
            </w:pPr>
          </w:p>
        </w:tc>
        <w:tc>
          <w:tcPr>
            <w:tcW w:w="2268" w:type="dxa"/>
          </w:tcPr>
          <w:p w:rsidR="00632326" w:rsidRPr="00751106" w:rsidRDefault="00632326" w:rsidP="001B3282">
            <w:pPr>
              <w:jc w:val="right"/>
              <w:rPr>
                <w:rFonts w:ascii="Arial" w:hAnsi="Arial" w:cs="Arial"/>
                <w:sz w:val="22"/>
              </w:rPr>
            </w:pPr>
            <w:r w:rsidRPr="00751106">
              <w:rPr>
                <w:rFonts w:ascii="Arial" w:hAnsi="Arial" w:cs="Arial"/>
                <w:sz w:val="22"/>
              </w:rPr>
              <w:t>2.266.667,00</w:t>
            </w:r>
          </w:p>
        </w:tc>
        <w:tc>
          <w:tcPr>
            <w:tcW w:w="2404" w:type="dxa"/>
          </w:tcPr>
          <w:p w:rsidR="00632326" w:rsidRPr="00751106" w:rsidRDefault="00632326" w:rsidP="001B3282">
            <w:pPr>
              <w:jc w:val="right"/>
              <w:rPr>
                <w:rFonts w:ascii="Arial" w:hAnsi="Arial" w:cs="Arial"/>
                <w:sz w:val="22"/>
              </w:rPr>
            </w:pPr>
            <w:r w:rsidRPr="00751106">
              <w:rPr>
                <w:rFonts w:ascii="Arial" w:hAnsi="Arial" w:cs="Arial"/>
                <w:sz w:val="22"/>
              </w:rPr>
              <w:t>313.000,00</w:t>
            </w:r>
          </w:p>
        </w:tc>
      </w:tr>
      <w:tr w:rsidR="00632326" w:rsidRPr="00BD54AD" w:rsidTr="001B3282">
        <w:tc>
          <w:tcPr>
            <w:tcW w:w="2010" w:type="dxa"/>
          </w:tcPr>
          <w:p w:rsidR="00632326" w:rsidRPr="00751106" w:rsidRDefault="00632326" w:rsidP="001B3282">
            <w:pPr>
              <w:jc w:val="center"/>
              <w:rPr>
                <w:rFonts w:ascii="Arial" w:hAnsi="Arial" w:cs="Arial"/>
                <w:sz w:val="22"/>
              </w:rPr>
            </w:pPr>
            <w:r w:rsidRPr="00751106">
              <w:rPr>
                <w:rFonts w:ascii="Arial" w:hAnsi="Arial" w:cs="Arial"/>
                <w:sz w:val="22"/>
              </w:rPr>
              <w:t>2026.</w:t>
            </w:r>
          </w:p>
        </w:tc>
        <w:tc>
          <w:tcPr>
            <w:tcW w:w="2380" w:type="dxa"/>
          </w:tcPr>
          <w:p w:rsidR="00632326" w:rsidRPr="00751106" w:rsidRDefault="00632326" w:rsidP="001B3282">
            <w:pPr>
              <w:jc w:val="right"/>
              <w:rPr>
                <w:rFonts w:ascii="Arial" w:hAnsi="Arial" w:cs="Arial"/>
                <w:sz w:val="22"/>
              </w:rPr>
            </w:pPr>
          </w:p>
        </w:tc>
        <w:tc>
          <w:tcPr>
            <w:tcW w:w="2268" w:type="dxa"/>
          </w:tcPr>
          <w:p w:rsidR="00632326" w:rsidRPr="00751106" w:rsidRDefault="00632326" w:rsidP="001B3282">
            <w:pPr>
              <w:jc w:val="right"/>
              <w:rPr>
                <w:rFonts w:ascii="Arial" w:hAnsi="Arial" w:cs="Arial"/>
                <w:sz w:val="22"/>
              </w:rPr>
            </w:pPr>
            <w:r w:rsidRPr="00751106">
              <w:rPr>
                <w:rFonts w:ascii="Arial" w:hAnsi="Arial" w:cs="Arial"/>
                <w:sz w:val="22"/>
              </w:rPr>
              <w:t>2.266.667,00</w:t>
            </w:r>
          </w:p>
        </w:tc>
        <w:tc>
          <w:tcPr>
            <w:tcW w:w="2404" w:type="dxa"/>
          </w:tcPr>
          <w:p w:rsidR="00632326" w:rsidRPr="00751106" w:rsidRDefault="00632326" w:rsidP="001B3282">
            <w:pPr>
              <w:jc w:val="right"/>
              <w:rPr>
                <w:rFonts w:ascii="Arial" w:hAnsi="Arial" w:cs="Arial"/>
                <w:sz w:val="22"/>
              </w:rPr>
            </w:pPr>
            <w:r w:rsidRPr="00751106">
              <w:rPr>
                <w:rFonts w:ascii="Arial" w:hAnsi="Arial" w:cs="Arial"/>
                <w:sz w:val="22"/>
              </w:rPr>
              <w:t>286.000,00</w:t>
            </w:r>
          </w:p>
        </w:tc>
      </w:tr>
      <w:tr w:rsidR="00632326" w:rsidRPr="00BD54AD" w:rsidTr="001B3282">
        <w:tc>
          <w:tcPr>
            <w:tcW w:w="2010" w:type="dxa"/>
          </w:tcPr>
          <w:p w:rsidR="00632326" w:rsidRPr="00751106" w:rsidRDefault="00632326" w:rsidP="001B3282">
            <w:pPr>
              <w:jc w:val="center"/>
              <w:rPr>
                <w:rFonts w:ascii="Arial" w:hAnsi="Arial" w:cs="Arial"/>
                <w:sz w:val="22"/>
              </w:rPr>
            </w:pPr>
            <w:r w:rsidRPr="00751106">
              <w:rPr>
                <w:rFonts w:ascii="Arial" w:hAnsi="Arial" w:cs="Arial"/>
                <w:sz w:val="22"/>
              </w:rPr>
              <w:t>2027.</w:t>
            </w:r>
          </w:p>
        </w:tc>
        <w:tc>
          <w:tcPr>
            <w:tcW w:w="2380" w:type="dxa"/>
          </w:tcPr>
          <w:p w:rsidR="00632326" w:rsidRPr="00751106" w:rsidRDefault="00632326" w:rsidP="001B3282">
            <w:pPr>
              <w:jc w:val="right"/>
              <w:rPr>
                <w:rFonts w:ascii="Arial" w:hAnsi="Arial" w:cs="Arial"/>
                <w:sz w:val="22"/>
              </w:rPr>
            </w:pPr>
          </w:p>
        </w:tc>
        <w:tc>
          <w:tcPr>
            <w:tcW w:w="2268" w:type="dxa"/>
          </w:tcPr>
          <w:p w:rsidR="00632326" w:rsidRPr="00751106" w:rsidRDefault="00632326" w:rsidP="001B3282">
            <w:pPr>
              <w:jc w:val="right"/>
              <w:rPr>
                <w:rFonts w:ascii="Arial" w:hAnsi="Arial" w:cs="Arial"/>
                <w:sz w:val="22"/>
              </w:rPr>
            </w:pPr>
            <w:r w:rsidRPr="00751106">
              <w:rPr>
                <w:rFonts w:ascii="Arial" w:hAnsi="Arial" w:cs="Arial"/>
                <w:sz w:val="22"/>
              </w:rPr>
              <w:t>2.266.667,00</w:t>
            </w:r>
          </w:p>
        </w:tc>
        <w:tc>
          <w:tcPr>
            <w:tcW w:w="2404" w:type="dxa"/>
          </w:tcPr>
          <w:p w:rsidR="00632326" w:rsidRPr="00751106" w:rsidRDefault="00632326" w:rsidP="001B3282">
            <w:pPr>
              <w:jc w:val="right"/>
              <w:rPr>
                <w:rFonts w:ascii="Arial" w:hAnsi="Arial" w:cs="Arial"/>
                <w:sz w:val="22"/>
              </w:rPr>
            </w:pPr>
            <w:r w:rsidRPr="00751106">
              <w:rPr>
                <w:rFonts w:ascii="Arial" w:hAnsi="Arial" w:cs="Arial"/>
                <w:sz w:val="22"/>
              </w:rPr>
              <w:t>262.000,00</w:t>
            </w:r>
          </w:p>
        </w:tc>
      </w:tr>
      <w:tr w:rsidR="00632326" w:rsidRPr="00BD54AD" w:rsidTr="001B3282">
        <w:tc>
          <w:tcPr>
            <w:tcW w:w="2010" w:type="dxa"/>
          </w:tcPr>
          <w:p w:rsidR="00632326" w:rsidRPr="00751106" w:rsidRDefault="00632326" w:rsidP="001B3282">
            <w:pPr>
              <w:jc w:val="center"/>
              <w:rPr>
                <w:rFonts w:ascii="Arial" w:hAnsi="Arial" w:cs="Arial"/>
                <w:sz w:val="22"/>
              </w:rPr>
            </w:pPr>
            <w:r w:rsidRPr="00751106">
              <w:rPr>
                <w:rFonts w:ascii="Arial" w:hAnsi="Arial" w:cs="Arial"/>
                <w:sz w:val="22"/>
              </w:rPr>
              <w:t>2028.</w:t>
            </w:r>
          </w:p>
        </w:tc>
        <w:tc>
          <w:tcPr>
            <w:tcW w:w="2380" w:type="dxa"/>
          </w:tcPr>
          <w:p w:rsidR="00632326" w:rsidRPr="00751106" w:rsidRDefault="00632326" w:rsidP="001B3282">
            <w:pPr>
              <w:jc w:val="right"/>
              <w:rPr>
                <w:rFonts w:ascii="Arial" w:hAnsi="Arial" w:cs="Arial"/>
                <w:sz w:val="22"/>
              </w:rPr>
            </w:pPr>
          </w:p>
        </w:tc>
        <w:tc>
          <w:tcPr>
            <w:tcW w:w="2268" w:type="dxa"/>
          </w:tcPr>
          <w:p w:rsidR="00632326" w:rsidRPr="00751106" w:rsidRDefault="00632326" w:rsidP="001B3282">
            <w:pPr>
              <w:jc w:val="right"/>
              <w:rPr>
                <w:rFonts w:ascii="Arial" w:hAnsi="Arial" w:cs="Arial"/>
                <w:sz w:val="22"/>
              </w:rPr>
            </w:pPr>
            <w:r w:rsidRPr="00751106">
              <w:rPr>
                <w:rFonts w:ascii="Arial" w:hAnsi="Arial" w:cs="Arial"/>
                <w:sz w:val="22"/>
              </w:rPr>
              <w:t>2.266.667,00</w:t>
            </w:r>
          </w:p>
        </w:tc>
        <w:tc>
          <w:tcPr>
            <w:tcW w:w="2404" w:type="dxa"/>
          </w:tcPr>
          <w:p w:rsidR="00632326" w:rsidRPr="00751106" w:rsidRDefault="00632326" w:rsidP="001B3282">
            <w:pPr>
              <w:jc w:val="right"/>
              <w:rPr>
                <w:rFonts w:ascii="Arial" w:hAnsi="Arial" w:cs="Arial"/>
                <w:sz w:val="22"/>
              </w:rPr>
            </w:pPr>
            <w:r w:rsidRPr="00751106">
              <w:rPr>
                <w:rFonts w:ascii="Arial" w:hAnsi="Arial" w:cs="Arial"/>
                <w:sz w:val="22"/>
              </w:rPr>
              <w:t>233.000,00</w:t>
            </w:r>
          </w:p>
        </w:tc>
      </w:tr>
      <w:tr w:rsidR="00632326" w:rsidRPr="00BD54AD" w:rsidTr="001B3282">
        <w:tc>
          <w:tcPr>
            <w:tcW w:w="2010" w:type="dxa"/>
          </w:tcPr>
          <w:p w:rsidR="00632326" w:rsidRPr="00751106" w:rsidRDefault="00632326" w:rsidP="001B3282">
            <w:pPr>
              <w:jc w:val="center"/>
              <w:rPr>
                <w:rFonts w:ascii="Arial" w:hAnsi="Arial" w:cs="Arial"/>
                <w:sz w:val="22"/>
              </w:rPr>
            </w:pPr>
            <w:r w:rsidRPr="00751106">
              <w:rPr>
                <w:rFonts w:ascii="Arial" w:hAnsi="Arial" w:cs="Arial"/>
                <w:sz w:val="22"/>
              </w:rPr>
              <w:t>2029.</w:t>
            </w:r>
          </w:p>
        </w:tc>
        <w:tc>
          <w:tcPr>
            <w:tcW w:w="2380" w:type="dxa"/>
          </w:tcPr>
          <w:p w:rsidR="00632326" w:rsidRPr="00751106" w:rsidRDefault="00632326" w:rsidP="001B3282">
            <w:pPr>
              <w:jc w:val="right"/>
              <w:rPr>
                <w:rFonts w:ascii="Arial" w:hAnsi="Arial" w:cs="Arial"/>
                <w:sz w:val="22"/>
              </w:rPr>
            </w:pPr>
          </w:p>
        </w:tc>
        <w:tc>
          <w:tcPr>
            <w:tcW w:w="2268" w:type="dxa"/>
          </w:tcPr>
          <w:p w:rsidR="00632326" w:rsidRPr="00751106" w:rsidRDefault="00632326" w:rsidP="001B3282">
            <w:pPr>
              <w:jc w:val="right"/>
              <w:rPr>
                <w:rFonts w:ascii="Arial" w:hAnsi="Arial" w:cs="Arial"/>
                <w:sz w:val="22"/>
              </w:rPr>
            </w:pPr>
            <w:r w:rsidRPr="00751106">
              <w:rPr>
                <w:rFonts w:ascii="Arial" w:hAnsi="Arial" w:cs="Arial"/>
                <w:sz w:val="22"/>
              </w:rPr>
              <w:t>2.266.667,00</w:t>
            </w:r>
          </w:p>
        </w:tc>
        <w:tc>
          <w:tcPr>
            <w:tcW w:w="2404" w:type="dxa"/>
          </w:tcPr>
          <w:p w:rsidR="00632326" w:rsidRPr="00751106" w:rsidRDefault="00632326" w:rsidP="001B3282">
            <w:pPr>
              <w:jc w:val="right"/>
              <w:rPr>
                <w:rFonts w:ascii="Arial" w:hAnsi="Arial" w:cs="Arial"/>
                <w:sz w:val="22"/>
              </w:rPr>
            </w:pPr>
            <w:r w:rsidRPr="00751106">
              <w:rPr>
                <w:rFonts w:ascii="Arial" w:hAnsi="Arial" w:cs="Arial"/>
                <w:sz w:val="22"/>
              </w:rPr>
              <w:t>206.000,00</w:t>
            </w:r>
          </w:p>
        </w:tc>
      </w:tr>
      <w:tr w:rsidR="00632326" w:rsidRPr="00BD54AD" w:rsidTr="001B3282">
        <w:tc>
          <w:tcPr>
            <w:tcW w:w="2010" w:type="dxa"/>
          </w:tcPr>
          <w:p w:rsidR="00632326" w:rsidRPr="00751106" w:rsidRDefault="00632326" w:rsidP="001B3282">
            <w:pPr>
              <w:jc w:val="center"/>
              <w:rPr>
                <w:rFonts w:ascii="Arial" w:hAnsi="Arial" w:cs="Arial"/>
                <w:sz w:val="22"/>
              </w:rPr>
            </w:pPr>
            <w:r w:rsidRPr="00751106">
              <w:rPr>
                <w:rFonts w:ascii="Arial" w:hAnsi="Arial" w:cs="Arial"/>
                <w:sz w:val="22"/>
              </w:rPr>
              <w:t>2030.</w:t>
            </w:r>
          </w:p>
        </w:tc>
        <w:tc>
          <w:tcPr>
            <w:tcW w:w="2380" w:type="dxa"/>
          </w:tcPr>
          <w:p w:rsidR="00632326" w:rsidRPr="00751106" w:rsidRDefault="00632326" w:rsidP="001B3282">
            <w:pPr>
              <w:jc w:val="right"/>
              <w:rPr>
                <w:rFonts w:ascii="Arial" w:hAnsi="Arial" w:cs="Arial"/>
                <w:sz w:val="22"/>
              </w:rPr>
            </w:pPr>
          </w:p>
        </w:tc>
        <w:tc>
          <w:tcPr>
            <w:tcW w:w="2268" w:type="dxa"/>
          </w:tcPr>
          <w:p w:rsidR="00632326" w:rsidRPr="00751106" w:rsidRDefault="00632326" w:rsidP="001B3282">
            <w:pPr>
              <w:jc w:val="right"/>
              <w:rPr>
                <w:rFonts w:ascii="Arial" w:hAnsi="Arial" w:cs="Arial"/>
                <w:sz w:val="22"/>
              </w:rPr>
            </w:pPr>
            <w:r w:rsidRPr="00751106">
              <w:rPr>
                <w:rFonts w:ascii="Arial" w:hAnsi="Arial" w:cs="Arial"/>
                <w:sz w:val="22"/>
              </w:rPr>
              <w:t>2.266.667,00</w:t>
            </w:r>
          </w:p>
        </w:tc>
        <w:tc>
          <w:tcPr>
            <w:tcW w:w="2404" w:type="dxa"/>
          </w:tcPr>
          <w:p w:rsidR="00632326" w:rsidRPr="00751106" w:rsidRDefault="00632326" w:rsidP="001B3282">
            <w:pPr>
              <w:jc w:val="right"/>
              <w:rPr>
                <w:rFonts w:ascii="Arial" w:hAnsi="Arial" w:cs="Arial"/>
                <w:sz w:val="22"/>
              </w:rPr>
            </w:pPr>
            <w:r w:rsidRPr="00751106">
              <w:rPr>
                <w:rFonts w:ascii="Arial" w:hAnsi="Arial" w:cs="Arial"/>
                <w:sz w:val="22"/>
              </w:rPr>
              <w:t>180.000,00</w:t>
            </w:r>
          </w:p>
        </w:tc>
      </w:tr>
      <w:tr w:rsidR="00632326" w:rsidRPr="00BD54AD" w:rsidTr="001B3282">
        <w:tc>
          <w:tcPr>
            <w:tcW w:w="2010" w:type="dxa"/>
          </w:tcPr>
          <w:p w:rsidR="00632326" w:rsidRPr="00751106" w:rsidRDefault="00632326" w:rsidP="001B3282">
            <w:pPr>
              <w:jc w:val="center"/>
              <w:rPr>
                <w:rFonts w:ascii="Arial" w:hAnsi="Arial" w:cs="Arial"/>
                <w:sz w:val="22"/>
              </w:rPr>
            </w:pPr>
            <w:r w:rsidRPr="00751106">
              <w:rPr>
                <w:rFonts w:ascii="Arial" w:hAnsi="Arial" w:cs="Arial"/>
                <w:sz w:val="22"/>
              </w:rPr>
              <w:lastRenderedPageBreak/>
              <w:t>2031.</w:t>
            </w:r>
          </w:p>
        </w:tc>
        <w:tc>
          <w:tcPr>
            <w:tcW w:w="2380" w:type="dxa"/>
          </w:tcPr>
          <w:p w:rsidR="00632326" w:rsidRPr="00751106" w:rsidRDefault="00632326" w:rsidP="001B3282">
            <w:pPr>
              <w:jc w:val="right"/>
              <w:rPr>
                <w:rFonts w:ascii="Arial" w:hAnsi="Arial" w:cs="Arial"/>
                <w:sz w:val="22"/>
              </w:rPr>
            </w:pPr>
          </w:p>
        </w:tc>
        <w:tc>
          <w:tcPr>
            <w:tcW w:w="2268" w:type="dxa"/>
          </w:tcPr>
          <w:p w:rsidR="00632326" w:rsidRPr="00751106" w:rsidRDefault="00632326" w:rsidP="001B3282">
            <w:pPr>
              <w:jc w:val="right"/>
              <w:rPr>
                <w:rFonts w:ascii="Arial" w:hAnsi="Arial" w:cs="Arial"/>
                <w:sz w:val="22"/>
              </w:rPr>
            </w:pPr>
            <w:r w:rsidRPr="00751106">
              <w:rPr>
                <w:rFonts w:ascii="Arial" w:hAnsi="Arial" w:cs="Arial"/>
                <w:sz w:val="22"/>
              </w:rPr>
              <w:t>2.266.667,00</w:t>
            </w:r>
          </w:p>
        </w:tc>
        <w:tc>
          <w:tcPr>
            <w:tcW w:w="2404" w:type="dxa"/>
          </w:tcPr>
          <w:p w:rsidR="00632326" w:rsidRPr="00751106" w:rsidRDefault="00632326" w:rsidP="001B3282">
            <w:pPr>
              <w:jc w:val="right"/>
              <w:rPr>
                <w:rFonts w:ascii="Arial" w:hAnsi="Arial" w:cs="Arial"/>
                <w:sz w:val="22"/>
              </w:rPr>
            </w:pPr>
            <w:r w:rsidRPr="00751106">
              <w:rPr>
                <w:rFonts w:ascii="Arial" w:hAnsi="Arial" w:cs="Arial"/>
                <w:sz w:val="22"/>
              </w:rPr>
              <w:t>152.000,00</w:t>
            </w:r>
          </w:p>
        </w:tc>
      </w:tr>
      <w:tr w:rsidR="00632326" w:rsidRPr="00BD54AD" w:rsidTr="001B3282">
        <w:tc>
          <w:tcPr>
            <w:tcW w:w="2010" w:type="dxa"/>
          </w:tcPr>
          <w:p w:rsidR="00632326" w:rsidRPr="00751106" w:rsidRDefault="00632326" w:rsidP="001B3282">
            <w:pPr>
              <w:jc w:val="center"/>
              <w:rPr>
                <w:rFonts w:ascii="Arial" w:hAnsi="Arial" w:cs="Arial"/>
                <w:sz w:val="22"/>
              </w:rPr>
            </w:pPr>
            <w:r w:rsidRPr="00751106">
              <w:rPr>
                <w:rFonts w:ascii="Arial" w:hAnsi="Arial" w:cs="Arial"/>
                <w:sz w:val="22"/>
              </w:rPr>
              <w:t>2032.</w:t>
            </w:r>
          </w:p>
        </w:tc>
        <w:tc>
          <w:tcPr>
            <w:tcW w:w="2380" w:type="dxa"/>
          </w:tcPr>
          <w:p w:rsidR="00632326" w:rsidRPr="00751106" w:rsidRDefault="00632326" w:rsidP="001B3282">
            <w:pPr>
              <w:jc w:val="right"/>
              <w:rPr>
                <w:rFonts w:ascii="Arial" w:hAnsi="Arial" w:cs="Arial"/>
                <w:sz w:val="22"/>
              </w:rPr>
            </w:pPr>
          </w:p>
        </w:tc>
        <w:tc>
          <w:tcPr>
            <w:tcW w:w="2268" w:type="dxa"/>
          </w:tcPr>
          <w:p w:rsidR="00632326" w:rsidRPr="00751106" w:rsidRDefault="00632326" w:rsidP="001B3282">
            <w:pPr>
              <w:jc w:val="right"/>
              <w:rPr>
                <w:rFonts w:ascii="Arial" w:hAnsi="Arial" w:cs="Arial"/>
                <w:sz w:val="22"/>
              </w:rPr>
            </w:pPr>
            <w:r w:rsidRPr="00751106">
              <w:rPr>
                <w:rFonts w:ascii="Arial" w:hAnsi="Arial" w:cs="Arial"/>
                <w:sz w:val="22"/>
              </w:rPr>
              <w:t>2.266.667,00</w:t>
            </w:r>
          </w:p>
        </w:tc>
        <w:tc>
          <w:tcPr>
            <w:tcW w:w="2404" w:type="dxa"/>
          </w:tcPr>
          <w:p w:rsidR="00632326" w:rsidRPr="00751106" w:rsidRDefault="00632326" w:rsidP="001B3282">
            <w:pPr>
              <w:jc w:val="right"/>
              <w:rPr>
                <w:rFonts w:ascii="Arial" w:hAnsi="Arial" w:cs="Arial"/>
                <w:sz w:val="22"/>
              </w:rPr>
            </w:pPr>
            <w:r w:rsidRPr="00751106">
              <w:rPr>
                <w:rFonts w:ascii="Arial" w:hAnsi="Arial" w:cs="Arial"/>
                <w:sz w:val="22"/>
              </w:rPr>
              <w:t>125.000,00</w:t>
            </w:r>
          </w:p>
        </w:tc>
      </w:tr>
      <w:tr w:rsidR="00632326" w:rsidRPr="00BD54AD" w:rsidTr="001B3282">
        <w:tc>
          <w:tcPr>
            <w:tcW w:w="2010" w:type="dxa"/>
          </w:tcPr>
          <w:p w:rsidR="00632326" w:rsidRPr="00751106" w:rsidRDefault="00632326" w:rsidP="001B3282">
            <w:pPr>
              <w:jc w:val="center"/>
              <w:rPr>
                <w:rFonts w:ascii="Arial" w:hAnsi="Arial" w:cs="Arial"/>
                <w:sz w:val="22"/>
              </w:rPr>
            </w:pPr>
            <w:r w:rsidRPr="00751106">
              <w:rPr>
                <w:rFonts w:ascii="Arial" w:hAnsi="Arial" w:cs="Arial"/>
                <w:sz w:val="22"/>
              </w:rPr>
              <w:t>2033.</w:t>
            </w:r>
          </w:p>
        </w:tc>
        <w:tc>
          <w:tcPr>
            <w:tcW w:w="2380" w:type="dxa"/>
          </w:tcPr>
          <w:p w:rsidR="00632326" w:rsidRPr="00751106" w:rsidRDefault="00632326" w:rsidP="001B3282">
            <w:pPr>
              <w:jc w:val="right"/>
              <w:rPr>
                <w:rFonts w:ascii="Arial" w:hAnsi="Arial" w:cs="Arial"/>
                <w:sz w:val="22"/>
              </w:rPr>
            </w:pPr>
          </w:p>
        </w:tc>
        <w:tc>
          <w:tcPr>
            <w:tcW w:w="2268" w:type="dxa"/>
          </w:tcPr>
          <w:p w:rsidR="00632326" w:rsidRPr="00751106" w:rsidRDefault="00632326" w:rsidP="001B3282">
            <w:pPr>
              <w:jc w:val="right"/>
              <w:rPr>
                <w:rFonts w:ascii="Arial" w:hAnsi="Arial" w:cs="Arial"/>
                <w:sz w:val="22"/>
              </w:rPr>
            </w:pPr>
            <w:r w:rsidRPr="00751106">
              <w:rPr>
                <w:rFonts w:ascii="Arial" w:hAnsi="Arial" w:cs="Arial"/>
                <w:sz w:val="22"/>
              </w:rPr>
              <w:t>2.266.667,00</w:t>
            </w:r>
          </w:p>
        </w:tc>
        <w:tc>
          <w:tcPr>
            <w:tcW w:w="2404" w:type="dxa"/>
          </w:tcPr>
          <w:p w:rsidR="00632326" w:rsidRPr="00751106" w:rsidRDefault="00632326" w:rsidP="001B3282">
            <w:pPr>
              <w:jc w:val="right"/>
              <w:rPr>
                <w:rFonts w:ascii="Arial" w:hAnsi="Arial" w:cs="Arial"/>
                <w:sz w:val="22"/>
              </w:rPr>
            </w:pPr>
            <w:r w:rsidRPr="00751106">
              <w:rPr>
                <w:rFonts w:ascii="Arial" w:hAnsi="Arial" w:cs="Arial"/>
                <w:sz w:val="22"/>
              </w:rPr>
              <w:t>98.000,00</w:t>
            </w:r>
          </w:p>
        </w:tc>
      </w:tr>
      <w:tr w:rsidR="00632326" w:rsidRPr="00BD54AD" w:rsidTr="001B3282">
        <w:tc>
          <w:tcPr>
            <w:tcW w:w="2010" w:type="dxa"/>
          </w:tcPr>
          <w:p w:rsidR="00632326" w:rsidRPr="00751106" w:rsidRDefault="00632326" w:rsidP="001B3282">
            <w:pPr>
              <w:jc w:val="center"/>
              <w:rPr>
                <w:rFonts w:ascii="Arial" w:hAnsi="Arial" w:cs="Arial"/>
                <w:sz w:val="22"/>
              </w:rPr>
            </w:pPr>
            <w:r w:rsidRPr="00751106">
              <w:rPr>
                <w:rFonts w:ascii="Arial" w:hAnsi="Arial" w:cs="Arial"/>
                <w:sz w:val="22"/>
              </w:rPr>
              <w:t>2034.</w:t>
            </w:r>
          </w:p>
        </w:tc>
        <w:tc>
          <w:tcPr>
            <w:tcW w:w="2380" w:type="dxa"/>
          </w:tcPr>
          <w:p w:rsidR="00632326" w:rsidRPr="00751106" w:rsidRDefault="00632326" w:rsidP="001B3282">
            <w:pPr>
              <w:jc w:val="right"/>
              <w:rPr>
                <w:rFonts w:ascii="Arial" w:hAnsi="Arial" w:cs="Arial"/>
                <w:sz w:val="22"/>
              </w:rPr>
            </w:pPr>
          </w:p>
        </w:tc>
        <w:tc>
          <w:tcPr>
            <w:tcW w:w="2268" w:type="dxa"/>
          </w:tcPr>
          <w:p w:rsidR="00632326" w:rsidRPr="00751106" w:rsidRDefault="00632326" w:rsidP="001B3282">
            <w:pPr>
              <w:jc w:val="right"/>
              <w:rPr>
                <w:rFonts w:ascii="Arial" w:hAnsi="Arial" w:cs="Arial"/>
                <w:sz w:val="22"/>
              </w:rPr>
            </w:pPr>
            <w:r w:rsidRPr="00751106">
              <w:rPr>
                <w:rFonts w:ascii="Arial" w:hAnsi="Arial" w:cs="Arial"/>
                <w:sz w:val="22"/>
              </w:rPr>
              <w:t>2.266.667,00</w:t>
            </w:r>
          </w:p>
        </w:tc>
        <w:tc>
          <w:tcPr>
            <w:tcW w:w="2404" w:type="dxa"/>
          </w:tcPr>
          <w:p w:rsidR="00632326" w:rsidRPr="00751106" w:rsidRDefault="00632326" w:rsidP="001B3282">
            <w:pPr>
              <w:jc w:val="right"/>
              <w:rPr>
                <w:rFonts w:ascii="Arial" w:hAnsi="Arial" w:cs="Arial"/>
                <w:sz w:val="22"/>
              </w:rPr>
            </w:pPr>
            <w:r w:rsidRPr="00751106">
              <w:rPr>
                <w:rFonts w:ascii="Arial" w:hAnsi="Arial" w:cs="Arial"/>
                <w:sz w:val="22"/>
              </w:rPr>
              <w:t>71.000,00</w:t>
            </w:r>
          </w:p>
        </w:tc>
      </w:tr>
      <w:tr w:rsidR="00632326" w:rsidRPr="00BD54AD" w:rsidTr="001B3282">
        <w:tc>
          <w:tcPr>
            <w:tcW w:w="2010" w:type="dxa"/>
          </w:tcPr>
          <w:p w:rsidR="00632326" w:rsidRPr="00751106" w:rsidRDefault="00632326" w:rsidP="001B3282">
            <w:pPr>
              <w:jc w:val="center"/>
              <w:rPr>
                <w:rFonts w:ascii="Arial" w:hAnsi="Arial" w:cs="Arial"/>
                <w:sz w:val="22"/>
              </w:rPr>
            </w:pPr>
            <w:r w:rsidRPr="00751106">
              <w:rPr>
                <w:rFonts w:ascii="Arial" w:hAnsi="Arial" w:cs="Arial"/>
                <w:sz w:val="22"/>
              </w:rPr>
              <w:t>2035.</w:t>
            </w:r>
          </w:p>
        </w:tc>
        <w:tc>
          <w:tcPr>
            <w:tcW w:w="2380" w:type="dxa"/>
          </w:tcPr>
          <w:p w:rsidR="00632326" w:rsidRPr="00751106" w:rsidRDefault="00632326" w:rsidP="001B3282">
            <w:pPr>
              <w:jc w:val="right"/>
              <w:rPr>
                <w:rFonts w:ascii="Arial" w:hAnsi="Arial" w:cs="Arial"/>
                <w:sz w:val="22"/>
              </w:rPr>
            </w:pPr>
          </w:p>
        </w:tc>
        <w:tc>
          <w:tcPr>
            <w:tcW w:w="2268" w:type="dxa"/>
          </w:tcPr>
          <w:p w:rsidR="00632326" w:rsidRPr="00751106" w:rsidRDefault="00632326" w:rsidP="001B3282">
            <w:pPr>
              <w:jc w:val="right"/>
              <w:rPr>
                <w:rFonts w:ascii="Arial" w:hAnsi="Arial" w:cs="Arial"/>
                <w:sz w:val="22"/>
              </w:rPr>
            </w:pPr>
            <w:r w:rsidRPr="00751106">
              <w:rPr>
                <w:rFonts w:ascii="Arial" w:hAnsi="Arial" w:cs="Arial"/>
                <w:sz w:val="22"/>
              </w:rPr>
              <w:t>2.266.667,00</w:t>
            </w:r>
          </w:p>
        </w:tc>
        <w:tc>
          <w:tcPr>
            <w:tcW w:w="2404" w:type="dxa"/>
          </w:tcPr>
          <w:p w:rsidR="00632326" w:rsidRPr="00751106" w:rsidRDefault="00632326" w:rsidP="001B3282">
            <w:pPr>
              <w:jc w:val="right"/>
              <w:rPr>
                <w:rFonts w:ascii="Arial" w:hAnsi="Arial" w:cs="Arial"/>
                <w:sz w:val="22"/>
              </w:rPr>
            </w:pPr>
            <w:r w:rsidRPr="00751106">
              <w:rPr>
                <w:rFonts w:ascii="Arial" w:hAnsi="Arial" w:cs="Arial"/>
                <w:sz w:val="22"/>
              </w:rPr>
              <w:t>44.000,00</w:t>
            </w:r>
          </w:p>
        </w:tc>
      </w:tr>
      <w:tr w:rsidR="00632326" w:rsidRPr="00BD54AD" w:rsidTr="001B3282">
        <w:tc>
          <w:tcPr>
            <w:tcW w:w="2010" w:type="dxa"/>
          </w:tcPr>
          <w:p w:rsidR="00632326" w:rsidRPr="00751106" w:rsidRDefault="00632326" w:rsidP="001B3282">
            <w:pPr>
              <w:jc w:val="center"/>
              <w:rPr>
                <w:rFonts w:ascii="Arial" w:hAnsi="Arial" w:cs="Arial"/>
                <w:sz w:val="22"/>
              </w:rPr>
            </w:pPr>
            <w:r w:rsidRPr="00751106">
              <w:rPr>
                <w:rFonts w:ascii="Arial" w:hAnsi="Arial" w:cs="Arial"/>
                <w:sz w:val="22"/>
              </w:rPr>
              <w:t>2036.</w:t>
            </w:r>
          </w:p>
        </w:tc>
        <w:tc>
          <w:tcPr>
            <w:tcW w:w="2380" w:type="dxa"/>
          </w:tcPr>
          <w:p w:rsidR="00632326" w:rsidRPr="00751106" w:rsidRDefault="00632326" w:rsidP="001B3282">
            <w:pPr>
              <w:jc w:val="right"/>
              <w:rPr>
                <w:rFonts w:ascii="Arial" w:hAnsi="Arial" w:cs="Arial"/>
                <w:sz w:val="22"/>
              </w:rPr>
            </w:pPr>
          </w:p>
        </w:tc>
        <w:tc>
          <w:tcPr>
            <w:tcW w:w="2268" w:type="dxa"/>
          </w:tcPr>
          <w:p w:rsidR="00632326" w:rsidRPr="00751106" w:rsidRDefault="00632326" w:rsidP="001B3282">
            <w:pPr>
              <w:jc w:val="right"/>
              <w:rPr>
                <w:rFonts w:ascii="Arial" w:hAnsi="Arial" w:cs="Arial"/>
                <w:sz w:val="22"/>
              </w:rPr>
            </w:pPr>
            <w:r w:rsidRPr="00751106">
              <w:rPr>
                <w:rFonts w:ascii="Arial" w:hAnsi="Arial" w:cs="Arial"/>
                <w:sz w:val="22"/>
              </w:rPr>
              <w:t>2.266.662,00</w:t>
            </w:r>
          </w:p>
        </w:tc>
        <w:tc>
          <w:tcPr>
            <w:tcW w:w="2404" w:type="dxa"/>
          </w:tcPr>
          <w:p w:rsidR="00632326" w:rsidRPr="00751106" w:rsidRDefault="00632326" w:rsidP="001B3282">
            <w:pPr>
              <w:jc w:val="right"/>
              <w:rPr>
                <w:rFonts w:ascii="Arial" w:hAnsi="Arial" w:cs="Arial"/>
                <w:sz w:val="22"/>
              </w:rPr>
            </w:pPr>
            <w:r w:rsidRPr="00751106">
              <w:rPr>
                <w:rFonts w:ascii="Arial" w:hAnsi="Arial" w:cs="Arial"/>
                <w:sz w:val="22"/>
              </w:rPr>
              <w:t>18.000,00</w:t>
            </w:r>
          </w:p>
        </w:tc>
      </w:tr>
      <w:tr w:rsidR="00632326" w:rsidRPr="00BD54AD" w:rsidTr="001B3282">
        <w:tc>
          <w:tcPr>
            <w:tcW w:w="2010" w:type="dxa"/>
          </w:tcPr>
          <w:p w:rsidR="00632326" w:rsidRPr="00751106" w:rsidRDefault="00632326" w:rsidP="001B3282">
            <w:pPr>
              <w:jc w:val="center"/>
              <w:rPr>
                <w:rFonts w:ascii="Arial" w:hAnsi="Arial" w:cs="Arial"/>
                <w:b/>
                <w:sz w:val="22"/>
              </w:rPr>
            </w:pPr>
            <w:r w:rsidRPr="00751106">
              <w:rPr>
                <w:rFonts w:ascii="Arial" w:hAnsi="Arial" w:cs="Arial"/>
                <w:b/>
                <w:sz w:val="22"/>
              </w:rPr>
              <w:t>Sveukupno:</w:t>
            </w:r>
          </w:p>
        </w:tc>
        <w:tc>
          <w:tcPr>
            <w:tcW w:w="2380" w:type="dxa"/>
          </w:tcPr>
          <w:p w:rsidR="00632326" w:rsidRPr="00751106" w:rsidRDefault="00632326" w:rsidP="001B3282">
            <w:pPr>
              <w:jc w:val="right"/>
              <w:rPr>
                <w:rFonts w:ascii="Arial" w:hAnsi="Arial" w:cs="Arial"/>
                <w:b/>
                <w:sz w:val="22"/>
              </w:rPr>
            </w:pPr>
            <w:r w:rsidRPr="00751106">
              <w:rPr>
                <w:rFonts w:ascii="Arial" w:hAnsi="Arial" w:cs="Arial"/>
                <w:b/>
                <w:sz w:val="22"/>
              </w:rPr>
              <w:t>34.000.000,00</w:t>
            </w:r>
          </w:p>
        </w:tc>
        <w:tc>
          <w:tcPr>
            <w:tcW w:w="2268" w:type="dxa"/>
          </w:tcPr>
          <w:p w:rsidR="00632326" w:rsidRPr="00751106" w:rsidRDefault="00632326" w:rsidP="001B3282">
            <w:pPr>
              <w:jc w:val="right"/>
              <w:rPr>
                <w:rFonts w:ascii="Arial" w:hAnsi="Arial" w:cs="Arial"/>
                <w:b/>
                <w:sz w:val="22"/>
              </w:rPr>
            </w:pPr>
            <w:r w:rsidRPr="00751106">
              <w:rPr>
                <w:rFonts w:ascii="Arial" w:hAnsi="Arial" w:cs="Arial"/>
                <w:b/>
                <w:sz w:val="22"/>
              </w:rPr>
              <w:t>34.000.000,00</w:t>
            </w:r>
          </w:p>
        </w:tc>
        <w:tc>
          <w:tcPr>
            <w:tcW w:w="2404" w:type="dxa"/>
          </w:tcPr>
          <w:p w:rsidR="00632326" w:rsidRPr="00751106" w:rsidRDefault="00632326" w:rsidP="001B3282">
            <w:pPr>
              <w:jc w:val="right"/>
              <w:rPr>
                <w:rFonts w:ascii="Arial" w:hAnsi="Arial" w:cs="Arial"/>
                <w:b/>
                <w:sz w:val="22"/>
              </w:rPr>
            </w:pPr>
            <w:r w:rsidRPr="00751106">
              <w:rPr>
                <w:rFonts w:ascii="Arial" w:hAnsi="Arial" w:cs="Arial"/>
                <w:b/>
                <w:sz w:val="22"/>
              </w:rPr>
              <w:t>3.200.016,00</w:t>
            </w:r>
          </w:p>
        </w:tc>
      </w:tr>
    </w:tbl>
    <w:p w:rsidR="00632326" w:rsidRPr="00BD54AD" w:rsidRDefault="00632326" w:rsidP="00632326">
      <w:pPr>
        <w:spacing w:after="0" w:line="240" w:lineRule="auto"/>
        <w:jc w:val="both"/>
        <w:rPr>
          <w:rFonts w:ascii="Arial" w:hAnsi="Arial" w:cs="Arial"/>
          <w:color w:val="FF0000"/>
          <w:sz w:val="22"/>
        </w:rPr>
      </w:pPr>
    </w:p>
    <w:p w:rsidR="00632326" w:rsidRPr="00BD54AD" w:rsidRDefault="00632326" w:rsidP="00632326">
      <w:pPr>
        <w:spacing w:after="0" w:line="240" w:lineRule="auto"/>
        <w:jc w:val="both"/>
        <w:rPr>
          <w:rFonts w:ascii="Arial" w:hAnsi="Arial" w:cs="Arial"/>
          <w:color w:val="FF0000"/>
          <w:sz w:val="22"/>
        </w:rPr>
      </w:pPr>
    </w:p>
    <w:p w:rsidR="00632326" w:rsidRPr="00751106" w:rsidRDefault="00632326" w:rsidP="00632326">
      <w:pPr>
        <w:spacing w:after="0" w:line="240" w:lineRule="auto"/>
        <w:jc w:val="both"/>
        <w:rPr>
          <w:rFonts w:ascii="Arial" w:hAnsi="Arial" w:cs="Arial"/>
          <w:sz w:val="22"/>
        </w:rPr>
      </w:pPr>
      <w:r w:rsidRPr="00BD54AD">
        <w:rPr>
          <w:rFonts w:ascii="Arial" w:hAnsi="Arial" w:cs="Arial"/>
          <w:color w:val="FF0000"/>
          <w:sz w:val="22"/>
        </w:rPr>
        <w:t xml:space="preserve">            </w:t>
      </w:r>
      <w:r w:rsidRPr="00751106">
        <w:rPr>
          <w:rFonts w:ascii="Arial" w:hAnsi="Arial" w:cs="Arial"/>
          <w:sz w:val="22"/>
        </w:rPr>
        <w:t>Ukupne dugoročne nedospjele obveze po kreditima na dan 01.01.2021. godine iznose 18.176.774,50 kuna. Dospjela glavnica i kamata plaća se u roku prema ugovoru o zaduživanju, a o čemu se posebno izvješćuje Ministarstvo financija.</w:t>
      </w:r>
    </w:p>
    <w:p w:rsidR="00632326" w:rsidRPr="00BD54AD" w:rsidRDefault="00632326" w:rsidP="00632326">
      <w:pPr>
        <w:spacing w:after="0" w:line="240" w:lineRule="auto"/>
        <w:jc w:val="both"/>
        <w:rPr>
          <w:rFonts w:ascii="Arial" w:hAnsi="Arial" w:cs="Arial"/>
          <w:color w:val="FF0000"/>
          <w:sz w:val="22"/>
        </w:rPr>
      </w:pPr>
    </w:p>
    <w:p w:rsidR="00632326" w:rsidRPr="00C21852" w:rsidRDefault="00632326" w:rsidP="00632326">
      <w:pPr>
        <w:spacing w:after="0" w:line="240" w:lineRule="auto"/>
        <w:jc w:val="both"/>
        <w:rPr>
          <w:rFonts w:ascii="Arial" w:hAnsi="Arial" w:cs="Arial"/>
          <w:b/>
          <w:sz w:val="22"/>
        </w:rPr>
      </w:pPr>
      <w:r w:rsidRPr="00C21852">
        <w:rPr>
          <w:rFonts w:ascii="Arial" w:hAnsi="Arial" w:cs="Arial"/>
          <w:b/>
          <w:sz w:val="22"/>
        </w:rPr>
        <w:t>Pregled otplate glavnice kredita u 2021. sa projekcijom 2022. i 2023. godine</w:t>
      </w:r>
    </w:p>
    <w:p w:rsidR="00632326" w:rsidRPr="00C21852" w:rsidRDefault="00632326" w:rsidP="00632326">
      <w:pPr>
        <w:spacing w:after="0" w:line="240" w:lineRule="auto"/>
        <w:jc w:val="both"/>
        <w:rPr>
          <w:rFonts w:ascii="Arial" w:hAnsi="Arial" w:cs="Arial"/>
          <w:sz w:val="22"/>
        </w:rPr>
      </w:pPr>
    </w:p>
    <w:tbl>
      <w:tblPr>
        <w:tblStyle w:val="Reetkatablice"/>
        <w:tblW w:w="0" w:type="auto"/>
        <w:tblLook w:val="04A0" w:firstRow="1" w:lastRow="0" w:firstColumn="1" w:lastColumn="0" w:noHBand="0" w:noVBand="1"/>
      </w:tblPr>
      <w:tblGrid>
        <w:gridCol w:w="3539"/>
        <w:gridCol w:w="1985"/>
        <w:gridCol w:w="1701"/>
        <w:gridCol w:w="1837"/>
      </w:tblGrid>
      <w:tr w:rsidR="00632326" w:rsidRPr="00C21852" w:rsidTr="001B3282">
        <w:trPr>
          <w:trHeight w:val="557"/>
        </w:trPr>
        <w:tc>
          <w:tcPr>
            <w:tcW w:w="3539" w:type="dxa"/>
          </w:tcPr>
          <w:p w:rsidR="00632326" w:rsidRPr="00C21852" w:rsidRDefault="00632326" w:rsidP="001B3282">
            <w:pPr>
              <w:jc w:val="center"/>
              <w:rPr>
                <w:rFonts w:ascii="Arial" w:hAnsi="Arial" w:cs="Arial"/>
                <w:b/>
                <w:sz w:val="22"/>
              </w:rPr>
            </w:pPr>
            <w:r w:rsidRPr="00C21852">
              <w:rPr>
                <w:rFonts w:ascii="Arial" w:hAnsi="Arial" w:cs="Arial"/>
                <w:b/>
                <w:sz w:val="22"/>
              </w:rPr>
              <w:t>Otplata glavnice</w:t>
            </w:r>
          </w:p>
        </w:tc>
        <w:tc>
          <w:tcPr>
            <w:tcW w:w="1985" w:type="dxa"/>
          </w:tcPr>
          <w:p w:rsidR="00632326" w:rsidRPr="00C21852" w:rsidRDefault="00632326" w:rsidP="001B3282">
            <w:pPr>
              <w:jc w:val="center"/>
              <w:rPr>
                <w:rFonts w:ascii="Arial" w:hAnsi="Arial" w:cs="Arial"/>
                <w:b/>
                <w:sz w:val="22"/>
              </w:rPr>
            </w:pPr>
            <w:r w:rsidRPr="00C21852">
              <w:rPr>
                <w:rFonts w:ascii="Arial" w:hAnsi="Arial" w:cs="Arial"/>
                <w:b/>
                <w:sz w:val="22"/>
              </w:rPr>
              <w:t xml:space="preserve">2021. </w:t>
            </w:r>
          </w:p>
        </w:tc>
        <w:tc>
          <w:tcPr>
            <w:tcW w:w="1701" w:type="dxa"/>
          </w:tcPr>
          <w:p w:rsidR="00632326" w:rsidRPr="00C21852" w:rsidRDefault="00632326" w:rsidP="001B3282">
            <w:pPr>
              <w:jc w:val="center"/>
              <w:rPr>
                <w:rFonts w:ascii="Arial" w:hAnsi="Arial" w:cs="Arial"/>
                <w:b/>
                <w:sz w:val="22"/>
              </w:rPr>
            </w:pPr>
            <w:r w:rsidRPr="00C21852">
              <w:rPr>
                <w:rFonts w:ascii="Arial" w:hAnsi="Arial" w:cs="Arial"/>
                <w:b/>
                <w:sz w:val="22"/>
              </w:rPr>
              <w:t>2022.</w:t>
            </w:r>
          </w:p>
          <w:p w:rsidR="00632326" w:rsidRPr="00C21852" w:rsidRDefault="00632326" w:rsidP="001B3282">
            <w:pPr>
              <w:jc w:val="center"/>
              <w:rPr>
                <w:rFonts w:ascii="Arial" w:hAnsi="Arial" w:cs="Arial"/>
                <w:b/>
                <w:sz w:val="22"/>
              </w:rPr>
            </w:pPr>
          </w:p>
        </w:tc>
        <w:tc>
          <w:tcPr>
            <w:tcW w:w="1837" w:type="dxa"/>
          </w:tcPr>
          <w:p w:rsidR="00632326" w:rsidRPr="00C21852" w:rsidRDefault="00632326" w:rsidP="001B3282">
            <w:pPr>
              <w:jc w:val="center"/>
              <w:rPr>
                <w:rFonts w:ascii="Arial" w:hAnsi="Arial" w:cs="Arial"/>
                <w:b/>
                <w:sz w:val="22"/>
              </w:rPr>
            </w:pPr>
            <w:r w:rsidRPr="00C21852">
              <w:rPr>
                <w:rFonts w:ascii="Arial" w:hAnsi="Arial" w:cs="Arial"/>
                <w:b/>
                <w:sz w:val="22"/>
              </w:rPr>
              <w:t>2023.</w:t>
            </w:r>
          </w:p>
        </w:tc>
      </w:tr>
      <w:tr w:rsidR="00632326" w:rsidRPr="00C21852" w:rsidTr="001B3282">
        <w:tc>
          <w:tcPr>
            <w:tcW w:w="3539" w:type="dxa"/>
          </w:tcPr>
          <w:p w:rsidR="00632326" w:rsidRPr="00C21852" w:rsidRDefault="00632326" w:rsidP="001B3282">
            <w:pPr>
              <w:rPr>
                <w:rFonts w:ascii="Arial" w:hAnsi="Arial" w:cs="Arial"/>
                <w:sz w:val="22"/>
              </w:rPr>
            </w:pPr>
            <w:r w:rsidRPr="00C21852">
              <w:rPr>
                <w:rFonts w:ascii="Arial" w:hAnsi="Arial" w:cs="Arial"/>
                <w:sz w:val="22"/>
              </w:rPr>
              <w:t>PBZ</w:t>
            </w:r>
          </w:p>
        </w:tc>
        <w:tc>
          <w:tcPr>
            <w:tcW w:w="1985" w:type="dxa"/>
            <w:vAlign w:val="center"/>
          </w:tcPr>
          <w:p w:rsidR="00632326" w:rsidRPr="00C21852" w:rsidRDefault="00632326" w:rsidP="001B3282">
            <w:pPr>
              <w:jc w:val="right"/>
              <w:rPr>
                <w:rFonts w:ascii="Arial" w:hAnsi="Arial" w:cs="Arial"/>
                <w:sz w:val="22"/>
              </w:rPr>
            </w:pPr>
            <w:r w:rsidRPr="00C21852">
              <w:rPr>
                <w:rFonts w:ascii="Arial" w:hAnsi="Arial" w:cs="Arial"/>
                <w:sz w:val="22"/>
              </w:rPr>
              <w:t>291.724,50</w:t>
            </w:r>
          </w:p>
        </w:tc>
        <w:tc>
          <w:tcPr>
            <w:tcW w:w="1701" w:type="dxa"/>
          </w:tcPr>
          <w:p w:rsidR="00632326" w:rsidRPr="00C21852" w:rsidRDefault="00632326" w:rsidP="001B3282">
            <w:pPr>
              <w:jc w:val="right"/>
              <w:rPr>
                <w:rFonts w:ascii="Arial" w:hAnsi="Arial" w:cs="Arial"/>
                <w:sz w:val="22"/>
              </w:rPr>
            </w:pPr>
          </w:p>
        </w:tc>
        <w:tc>
          <w:tcPr>
            <w:tcW w:w="1837" w:type="dxa"/>
          </w:tcPr>
          <w:p w:rsidR="00632326" w:rsidRPr="00C21852" w:rsidRDefault="00632326" w:rsidP="001B3282">
            <w:pPr>
              <w:jc w:val="right"/>
              <w:rPr>
                <w:rFonts w:ascii="Arial" w:hAnsi="Arial" w:cs="Arial"/>
                <w:sz w:val="22"/>
              </w:rPr>
            </w:pPr>
          </w:p>
        </w:tc>
      </w:tr>
      <w:tr w:rsidR="00632326" w:rsidRPr="00C21852" w:rsidTr="001B3282">
        <w:tc>
          <w:tcPr>
            <w:tcW w:w="3539" w:type="dxa"/>
          </w:tcPr>
          <w:p w:rsidR="00632326" w:rsidRPr="00C21852" w:rsidRDefault="00632326" w:rsidP="001B3282">
            <w:pPr>
              <w:rPr>
                <w:rFonts w:ascii="Arial" w:hAnsi="Arial" w:cs="Arial"/>
                <w:sz w:val="22"/>
              </w:rPr>
            </w:pPr>
            <w:r w:rsidRPr="00C21852">
              <w:rPr>
                <w:rFonts w:ascii="Arial" w:hAnsi="Arial" w:cs="Arial"/>
                <w:sz w:val="22"/>
              </w:rPr>
              <w:t xml:space="preserve">OTP banka </w:t>
            </w:r>
          </w:p>
        </w:tc>
        <w:tc>
          <w:tcPr>
            <w:tcW w:w="1985" w:type="dxa"/>
          </w:tcPr>
          <w:p w:rsidR="00632326" w:rsidRPr="00C21852" w:rsidRDefault="00632326" w:rsidP="001B3282">
            <w:pPr>
              <w:jc w:val="right"/>
              <w:rPr>
                <w:rFonts w:ascii="Arial" w:hAnsi="Arial" w:cs="Arial"/>
                <w:sz w:val="22"/>
              </w:rPr>
            </w:pPr>
            <w:r w:rsidRPr="00C21852">
              <w:rPr>
                <w:rFonts w:ascii="Arial" w:hAnsi="Arial" w:cs="Arial"/>
                <w:sz w:val="22"/>
              </w:rPr>
              <w:t>2.500.000,00</w:t>
            </w:r>
          </w:p>
        </w:tc>
        <w:tc>
          <w:tcPr>
            <w:tcW w:w="1701" w:type="dxa"/>
          </w:tcPr>
          <w:p w:rsidR="00632326" w:rsidRPr="00C21852" w:rsidRDefault="00632326" w:rsidP="001B3282">
            <w:pPr>
              <w:jc w:val="right"/>
              <w:rPr>
                <w:rFonts w:ascii="Arial" w:hAnsi="Arial" w:cs="Arial"/>
                <w:sz w:val="22"/>
              </w:rPr>
            </w:pPr>
            <w:r w:rsidRPr="00C21852">
              <w:rPr>
                <w:rFonts w:ascii="Arial" w:hAnsi="Arial" w:cs="Arial"/>
                <w:sz w:val="22"/>
              </w:rPr>
              <w:t>2.500.000,00</w:t>
            </w:r>
          </w:p>
        </w:tc>
        <w:tc>
          <w:tcPr>
            <w:tcW w:w="1837" w:type="dxa"/>
          </w:tcPr>
          <w:p w:rsidR="00632326" w:rsidRPr="00C21852" w:rsidRDefault="00632326" w:rsidP="001B3282">
            <w:pPr>
              <w:jc w:val="right"/>
              <w:rPr>
                <w:rFonts w:ascii="Arial" w:hAnsi="Arial" w:cs="Arial"/>
                <w:sz w:val="22"/>
              </w:rPr>
            </w:pPr>
            <w:r w:rsidRPr="00C21852">
              <w:rPr>
                <w:rFonts w:ascii="Arial" w:hAnsi="Arial" w:cs="Arial"/>
                <w:sz w:val="22"/>
              </w:rPr>
              <w:t>2.500.000,00</w:t>
            </w:r>
          </w:p>
        </w:tc>
      </w:tr>
      <w:tr w:rsidR="00632326" w:rsidRPr="00C21852" w:rsidTr="001B3282">
        <w:tc>
          <w:tcPr>
            <w:tcW w:w="3539" w:type="dxa"/>
          </w:tcPr>
          <w:p w:rsidR="00632326" w:rsidRPr="00C21852" w:rsidRDefault="00632326" w:rsidP="001B3282">
            <w:pPr>
              <w:rPr>
                <w:rFonts w:ascii="Arial" w:hAnsi="Arial" w:cs="Arial"/>
                <w:sz w:val="22"/>
              </w:rPr>
            </w:pPr>
            <w:r w:rsidRPr="00C21852">
              <w:rPr>
                <w:rFonts w:ascii="Arial" w:hAnsi="Arial" w:cs="Arial"/>
                <w:sz w:val="22"/>
              </w:rPr>
              <w:t>PBZ - Kredit za Dom za starije</w:t>
            </w:r>
          </w:p>
        </w:tc>
        <w:tc>
          <w:tcPr>
            <w:tcW w:w="1985" w:type="dxa"/>
          </w:tcPr>
          <w:p w:rsidR="00632326" w:rsidRPr="00C21852" w:rsidRDefault="00632326" w:rsidP="001B3282">
            <w:pPr>
              <w:jc w:val="right"/>
              <w:rPr>
                <w:rFonts w:ascii="Arial" w:hAnsi="Arial" w:cs="Arial"/>
                <w:sz w:val="22"/>
              </w:rPr>
            </w:pPr>
          </w:p>
        </w:tc>
        <w:tc>
          <w:tcPr>
            <w:tcW w:w="1701" w:type="dxa"/>
          </w:tcPr>
          <w:p w:rsidR="00632326" w:rsidRPr="00C21852" w:rsidRDefault="00632326" w:rsidP="001B3282">
            <w:pPr>
              <w:jc w:val="right"/>
              <w:rPr>
                <w:rFonts w:ascii="Arial" w:hAnsi="Arial" w:cs="Arial"/>
                <w:sz w:val="22"/>
              </w:rPr>
            </w:pPr>
            <w:r w:rsidRPr="00C21852">
              <w:rPr>
                <w:rFonts w:ascii="Arial" w:hAnsi="Arial" w:cs="Arial"/>
                <w:sz w:val="22"/>
              </w:rPr>
              <w:t>2.266.667,00</w:t>
            </w:r>
          </w:p>
        </w:tc>
        <w:tc>
          <w:tcPr>
            <w:tcW w:w="1837" w:type="dxa"/>
          </w:tcPr>
          <w:p w:rsidR="00632326" w:rsidRPr="00C21852" w:rsidRDefault="00632326" w:rsidP="001B3282">
            <w:pPr>
              <w:jc w:val="right"/>
              <w:rPr>
                <w:rFonts w:ascii="Arial" w:hAnsi="Arial" w:cs="Arial"/>
                <w:sz w:val="22"/>
              </w:rPr>
            </w:pPr>
            <w:r w:rsidRPr="00C21852">
              <w:rPr>
                <w:rFonts w:ascii="Arial" w:hAnsi="Arial" w:cs="Arial"/>
                <w:sz w:val="22"/>
              </w:rPr>
              <w:t>2.266.667,00</w:t>
            </w:r>
          </w:p>
        </w:tc>
      </w:tr>
      <w:tr w:rsidR="00632326" w:rsidRPr="00C21852" w:rsidTr="001B3282">
        <w:tc>
          <w:tcPr>
            <w:tcW w:w="3539" w:type="dxa"/>
          </w:tcPr>
          <w:p w:rsidR="00632326" w:rsidRPr="00C21852" w:rsidRDefault="00632326" w:rsidP="001B3282">
            <w:pPr>
              <w:rPr>
                <w:rFonts w:ascii="Arial" w:hAnsi="Arial" w:cs="Arial"/>
                <w:sz w:val="22"/>
              </w:rPr>
            </w:pPr>
            <w:r w:rsidRPr="00C21852">
              <w:rPr>
                <w:rFonts w:ascii="Arial" w:hAnsi="Arial" w:cs="Arial"/>
                <w:sz w:val="22"/>
              </w:rPr>
              <w:t>Kratkoročna pozajmica - povrat banci</w:t>
            </w:r>
          </w:p>
        </w:tc>
        <w:tc>
          <w:tcPr>
            <w:tcW w:w="1985" w:type="dxa"/>
          </w:tcPr>
          <w:p w:rsidR="00632326" w:rsidRPr="00C21852" w:rsidRDefault="00632326" w:rsidP="001B3282">
            <w:pPr>
              <w:jc w:val="right"/>
              <w:rPr>
                <w:rFonts w:ascii="Arial" w:hAnsi="Arial" w:cs="Arial"/>
                <w:sz w:val="22"/>
              </w:rPr>
            </w:pPr>
            <w:r w:rsidRPr="00C21852">
              <w:rPr>
                <w:rFonts w:ascii="Arial" w:hAnsi="Arial" w:cs="Arial"/>
                <w:sz w:val="22"/>
              </w:rPr>
              <w:t>2.000.000,00</w:t>
            </w:r>
          </w:p>
        </w:tc>
        <w:tc>
          <w:tcPr>
            <w:tcW w:w="1701" w:type="dxa"/>
          </w:tcPr>
          <w:p w:rsidR="00632326" w:rsidRPr="00C21852" w:rsidRDefault="00632326" w:rsidP="001B3282">
            <w:pPr>
              <w:jc w:val="right"/>
              <w:rPr>
                <w:rFonts w:ascii="Arial" w:hAnsi="Arial" w:cs="Arial"/>
                <w:sz w:val="22"/>
              </w:rPr>
            </w:pPr>
            <w:r w:rsidRPr="00C21852">
              <w:rPr>
                <w:rFonts w:ascii="Arial" w:hAnsi="Arial" w:cs="Arial"/>
                <w:sz w:val="22"/>
              </w:rPr>
              <w:t>0,00</w:t>
            </w:r>
          </w:p>
        </w:tc>
        <w:tc>
          <w:tcPr>
            <w:tcW w:w="1837" w:type="dxa"/>
          </w:tcPr>
          <w:p w:rsidR="00632326" w:rsidRPr="00C21852" w:rsidRDefault="00632326" w:rsidP="001B3282">
            <w:pPr>
              <w:jc w:val="right"/>
              <w:rPr>
                <w:rFonts w:ascii="Arial" w:hAnsi="Arial" w:cs="Arial"/>
                <w:sz w:val="22"/>
              </w:rPr>
            </w:pPr>
            <w:r w:rsidRPr="00C21852">
              <w:rPr>
                <w:rFonts w:ascii="Arial" w:hAnsi="Arial" w:cs="Arial"/>
                <w:sz w:val="22"/>
              </w:rPr>
              <w:t>0,00</w:t>
            </w:r>
          </w:p>
        </w:tc>
      </w:tr>
      <w:tr w:rsidR="00632326" w:rsidRPr="00C21852" w:rsidTr="001B3282">
        <w:tc>
          <w:tcPr>
            <w:tcW w:w="3539" w:type="dxa"/>
          </w:tcPr>
          <w:p w:rsidR="00632326" w:rsidRPr="00C21852" w:rsidRDefault="00632326" w:rsidP="001B3282">
            <w:pPr>
              <w:rPr>
                <w:rFonts w:ascii="Arial" w:hAnsi="Arial" w:cs="Arial"/>
                <w:b/>
                <w:sz w:val="22"/>
              </w:rPr>
            </w:pPr>
            <w:r w:rsidRPr="00C21852">
              <w:rPr>
                <w:rFonts w:ascii="Arial" w:hAnsi="Arial" w:cs="Arial"/>
                <w:b/>
                <w:sz w:val="22"/>
              </w:rPr>
              <w:t>Ukupno Grad</w:t>
            </w:r>
          </w:p>
        </w:tc>
        <w:tc>
          <w:tcPr>
            <w:tcW w:w="1985" w:type="dxa"/>
          </w:tcPr>
          <w:p w:rsidR="00632326" w:rsidRPr="00C21852" w:rsidRDefault="00632326" w:rsidP="001B3282">
            <w:pPr>
              <w:jc w:val="right"/>
              <w:rPr>
                <w:rFonts w:ascii="Arial" w:hAnsi="Arial" w:cs="Arial"/>
                <w:b/>
                <w:sz w:val="22"/>
              </w:rPr>
            </w:pPr>
            <w:r w:rsidRPr="00C21852">
              <w:rPr>
                <w:rFonts w:ascii="Arial" w:hAnsi="Arial" w:cs="Arial"/>
                <w:b/>
                <w:sz w:val="22"/>
              </w:rPr>
              <w:t>4.791.724,50</w:t>
            </w:r>
          </w:p>
        </w:tc>
        <w:tc>
          <w:tcPr>
            <w:tcW w:w="1701" w:type="dxa"/>
          </w:tcPr>
          <w:p w:rsidR="00632326" w:rsidRPr="00C21852" w:rsidRDefault="00632326" w:rsidP="001B3282">
            <w:pPr>
              <w:jc w:val="right"/>
              <w:rPr>
                <w:rFonts w:ascii="Arial" w:hAnsi="Arial" w:cs="Arial"/>
                <w:b/>
                <w:sz w:val="22"/>
              </w:rPr>
            </w:pPr>
            <w:r w:rsidRPr="00C21852">
              <w:rPr>
                <w:rFonts w:ascii="Arial" w:hAnsi="Arial" w:cs="Arial"/>
                <w:b/>
                <w:sz w:val="22"/>
              </w:rPr>
              <w:t>4.766.667,00</w:t>
            </w:r>
          </w:p>
        </w:tc>
        <w:tc>
          <w:tcPr>
            <w:tcW w:w="1837" w:type="dxa"/>
          </w:tcPr>
          <w:p w:rsidR="00632326" w:rsidRPr="00C21852" w:rsidRDefault="00632326" w:rsidP="001B3282">
            <w:pPr>
              <w:jc w:val="right"/>
              <w:rPr>
                <w:rFonts w:ascii="Arial" w:hAnsi="Arial" w:cs="Arial"/>
                <w:b/>
                <w:sz w:val="22"/>
              </w:rPr>
            </w:pPr>
            <w:r w:rsidRPr="00C21852">
              <w:rPr>
                <w:rFonts w:ascii="Arial" w:hAnsi="Arial" w:cs="Arial"/>
                <w:b/>
                <w:sz w:val="22"/>
              </w:rPr>
              <w:t>4.766.667,00</w:t>
            </w:r>
          </w:p>
        </w:tc>
      </w:tr>
      <w:tr w:rsidR="00632326" w:rsidRPr="00C21852" w:rsidTr="001B3282">
        <w:tc>
          <w:tcPr>
            <w:tcW w:w="3539" w:type="dxa"/>
          </w:tcPr>
          <w:p w:rsidR="00632326" w:rsidRPr="00C21852" w:rsidRDefault="00632326" w:rsidP="001B3282">
            <w:pPr>
              <w:rPr>
                <w:rFonts w:ascii="Arial" w:hAnsi="Arial" w:cs="Arial"/>
                <w:sz w:val="22"/>
              </w:rPr>
            </w:pPr>
            <w:r w:rsidRPr="00C21852">
              <w:rPr>
                <w:rFonts w:ascii="Arial" w:hAnsi="Arial" w:cs="Arial"/>
                <w:sz w:val="22"/>
              </w:rPr>
              <w:t>Kredit Dječjeg vrtića Pjerina Verbanac</w:t>
            </w:r>
          </w:p>
        </w:tc>
        <w:tc>
          <w:tcPr>
            <w:tcW w:w="1985" w:type="dxa"/>
          </w:tcPr>
          <w:p w:rsidR="00632326" w:rsidRPr="00C21852" w:rsidRDefault="00632326" w:rsidP="001B3282">
            <w:pPr>
              <w:jc w:val="right"/>
              <w:rPr>
                <w:rFonts w:ascii="Arial" w:hAnsi="Arial" w:cs="Arial"/>
                <w:sz w:val="22"/>
              </w:rPr>
            </w:pPr>
            <w:r w:rsidRPr="00C21852">
              <w:rPr>
                <w:rFonts w:ascii="Arial" w:hAnsi="Arial" w:cs="Arial"/>
                <w:sz w:val="22"/>
              </w:rPr>
              <w:t>200.000,00</w:t>
            </w:r>
          </w:p>
        </w:tc>
        <w:tc>
          <w:tcPr>
            <w:tcW w:w="1701" w:type="dxa"/>
          </w:tcPr>
          <w:p w:rsidR="00632326" w:rsidRPr="00C21852" w:rsidRDefault="00632326" w:rsidP="001B3282">
            <w:pPr>
              <w:jc w:val="right"/>
              <w:rPr>
                <w:rFonts w:ascii="Arial" w:hAnsi="Arial" w:cs="Arial"/>
                <w:sz w:val="22"/>
              </w:rPr>
            </w:pPr>
            <w:r w:rsidRPr="00C21852">
              <w:rPr>
                <w:rFonts w:ascii="Arial" w:hAnsi="Arial" w:cs="Arial"/>
                <w:sz w:val="22"/>
              </w:rPr>
              <w:t>200.000,00</w:t>
            </w:r>
          </w:p>
        </w:tc>
        <w:tc>
          <w:tcPr>
            <w:tcW w:w="1837" w:type="dxa"/>
          </w:tcPr>
          <w:p w:rsidR="00632326" w:rsidRPr="00C21852" w:rsidRDefault="00632326" w:rsidP="001B3282">
            <w:pPr>
              <w:jc w:val="right"/>
              <w:rPr>
                <w:rFonts w:ascii="Arial" w:hAnsi="Arial" w:cs="Arial"/>
                <w:sz w:val="22"/>
              </w:rPr>
            </w:pPr>
            <w:r w:rsidRPr="00C21852">
              <w:rPr>
                <w:rFonts w:ascii="Arial" w:hAnsi="Arial" w:cs="Arial"/>
                <w:sz w:val="22"/>
              </w:rPr>
              <w:t>200.000,00</w:t>
            </w:r>
          </w:p>
        </w:tc>
      </w:tr>
      <w:tr w:rsidR="00632326" w:rsidRPr="00C21852" w:rsidTr="001B3282">
        <w:tc>
          <w:tcPr>
            <w:tcW w:w="3539" w:type="dxa"/>
          </w:tcPr>
          <w:p w:rsidR="00632326" w:rsidRPr="00C21852" w:rsidRDefault="00632326" w:rsidP="001B3282">
            <w:pPr>
              <w:rPr>
                <w:rFonts w:ascii="Arial" w:hAnsi="Arial" w:cs="Arial"/>
                <w:b/>
                <w:sz w:val="22"/>
              </w:rPr>
            </w:pPr>
            <w:r w:rsidRPr="00C21852">
              <w:rPr>
                <w:rFonts w:ascii="Arial" w:hAnsi="Arial" w:cs="Arial"/>
                <w:b/>
                <w:sz w:val="22"/>
              </w:rPr>
              <w:t xml:space="preserve">Sveukupno račun financiranja: </w:t>
            </w:r>
          </w:p>
        </w:tc>
        <w:tc>
          <w:tcPr>
            <w:tcW w:w="1985" w:type="dxa"/>
          </w:tcPr>
          <w:p w:rsidR="00632326" w:rsidRPr="00C21852" w:rsidRDefault="00632326" w:rsidP="001B3282">
            <w:pPr>
              <w:jc w:val="right"/>
              <w:rPr>
                <w:rFonts w:ascii="Arial" w:hAnsi="Arial" w:cs="Arial"/>
                <w:b/>
                <w:sz w:val="22"/>
              </w:rPr>
            </w:pPr>
            <w:r w:rsidRPr="00C21852">
              <w:rPr>
                <w:rFonts w:ascii="Arial" w:hAnsi="Arial" w:cs="Arial"/>
                <w:b/>
                <w:sz w:val="22"/>
              </w:rPr>
              <w:t>4.991.724,50</w:t>
            </w:r>
          </w:p>
        </w:tc>
        <w:tc>
          <w:tcPr>
            <w:tcW w:w="1701" w:type="dxa"/>
          </w:tcPr>
          <w:p w:rsidR="00632326" w:rsidRPr="00C21852" w:rsidRDefault="00632326" w:rsidP="001B3282">
            <w:pPr>
              <w:jc w:val="right"/>
              <w:rPr>
                <w:rFonts w:ascii="Arial" w:hAnsi="Arial" w:cs="Arial"/>
                <w:b/>
                <w:sz w:val="22"/>
              </w:rPr>
            </w:pPr>
            <w:r w:rsidRPr="00C21852">
              <w:rPr>
                <w:rFonts w:ascii="Arial" w:hAnsi="Arial" w:cs="Arial"/>
                <w:b/>
                <w:sz w:val="22"/>
              </w:rPr>
              <w:t>4.966.667,00</w:t>
            </w:r>
          </w:p>
        </w:tc>
        <w:tc>
          <w:tcPr>
            <w:tcW w:w="1837" w:type="dxa"/>
          </w:tcPr>
          <w:p w:rsidR="00632326" w:rsidRPr="00C21852" w:rsidRDefault="00632326" w:rsidP="001B3282">
            <w:pPr>
              <w:jc w:val="right"/>
              <w:rPr>
                <w:rFonts w:ascii="Arial" w:hAnsi="Arial" w:cs="Arial"/>
                <w:b/>
                <w:sz w:val="22"/>
              </w:rPr>
            </w:pPr>
            <w:r w:rsidRPr="00C21852">
              <w:rPr>
                <w:rFonts w:ascii="Arial" w:hAnsi="Arial" w:cs="Arial"/>
                <w:b/>
                <w:sz w:val="22"/>
              </w:rPr>
              <w:t>4.966.667,00</w:t>
            </w:r>
          </w:p>
        </w:tc>
      </w:tr>
    </w:tbl>
    <w:p w:rsidR="00632326" w:rsidRPr="00C21852" w:rsidRDefault="00632326" w:rsidP="00632326">
      <w:pPr>
        <w:spacing w:after="0" w:line="240" w:lineRule="auto"/>
        <w:jc w:val="both"/>
        <w:rPr>
          <w:rFonts w:ascii="Arial" w:hAnsi="Arial" w:cs="Arial"/>
          <w:sz w:val="22"/>
        </w:rPr>
      </w:pPr>
    </w:p>
    <w:p w:rsidR="00632326" w:rsidRPr="00E71CFF" w:rsidRDefault="00632326" w:rsidP="00632326">
      <w:pPr>
        <w:spacing w:after="0" w:line="240" w:lineRule="auto"/>
        <w:jc w:val="both"/>
        <w:rPr>
          <w:rFonts w:ascii="Arial" w:hAnsi="Arial" w:cs="Arial"/>
          <w:sz w:val="22"/>
        </w:rPr>
      </w:pPr>
      <w:r w:rsidRPr="00E71CFF">
        <w:rPr>
          <w:rFonts w:ascii="Arial" w:hAnsi="Arial" w:cs="Arial"/>
          <w:sz w:val="22"/>
        </w:rPr>
        <w:t xml:space="preserve">Kratkoročna pozajmica Grada Labina u iznosu od 2.000.000,00 kn planirana je kao pokriće novčanog tijeka po projektima financiranih iz EU sredstava u 2020. godini, te je stoga planiran povrat sredstava u 2021. godini. </w:t>
      </w:r>
    </w:p>
    <w:p w:rsidR="00632326" w:rsidRDefault="00632326" w:rsidP="00632326"/>
    <w:p w:rsidR="00D73CAB" w:rsidRDefault="00D73CAB" w:rsidP="00C863C5">
      <w:pPr>
        <w:rPr>
          <w:rFonts w:ascii="Arial" w:hAnsi="Arial" w:cs="Arial"/>
          <w:color w:val="000000" w:themeColor="text1"/>
          <w:sz w:val="22"/>
        </w:rPr>
      </w:pPr>
    </w:p>
    <w:p w:rsidR="00D73CAB" w:rsidRDefault="00D73CAB" w:rsidP="00C863C5">
      <w:pPr>
        <w:rPr>
          <w:rFonts w:ascii="Arial" w:hAnsi="Arial" w:cs="Arial"/>
          <w:color w:val="000000" w:themeColor="text1"/>
          <w:sz w:val="22"/>
        </w:rPr>
      </w:pPr>
    </w:p>
    <w:p w:rsidR="00D73CAB" w:rsidRDefault="00D73CAB" w:rsidP="00C863C5">
      <w:pPr>
        <w:rPr>
          <w:rFonts w:ascii="Arial" w:hAnsi="Arial" w:cs="Arial"/>
          <w:color w:val="000000" w:themeColor="text1"/>
          <w:sz w:val="22"/>
        </w:rPr>
      </w:pPr>
    </w:p>
    <w:p w:rsidR="00D73CAB" w:rsidRDefault="00D73CAB" w:rsidP="00C863C5">
      <w:pPr>
        <w:rPr>
          <w:rFonts w:ascii="Arial" w:hAnsi="Arial" w:cs="Arial"/>
          <w:color w:val="000000" w:themeColor="text1"/>
          <w:sz w:val="22"/>
        </w:rPr>
      </w:pPr>
    </w:p>
    <w:p w:rsidR="00D73CAB" w:rsidRDefault="00D73CAB" w:rsidP="00C863C5">
      <w:pPr>
        <w:rPr>
          <w:rFonts w:ascii="Arial" w:hAnsi="Arial" w:cs="Arial"/>
          <w:color w:val="000000" w:themeColor="text1"/>
          <w:sz w:val="22"/>
        </w:rPr>
      </w:pPr>
    </w:p>
    <w:p w:rsidR="00D73CAB" w:rsidRDefault="00D73CAB" w:rsidP="00C863C5">
      <w:pPr>
        <w:rPr>
          <w:rFonts w:ascii="Arial" w:hAnsi="Arial" w:cs="Arial"/>
          <w:color w:val="000000" w:themeColor="text1"/>
          <w:sz w:val="22"/>
        </w:rPr>
      </w:pPr>
    </w:p>
    <w:p w:rsidR="00D73CAB" w:rsidRDefault="00D73CAB" w:rsidP="00C863C5">
      <w:pPr>
        <w:rPr>
          <w:rFonts w:ascii="Arial" w:hAnsi="Arial" w:cs="Arial"/>
          <w:color w:val="000000" w:themeColor="text1"/>
          <w:sz w:val="22"/>
        </w:rPr>
      </w:pPr>
    </w:p>
    <w:p w:rsidR="00D73CAB" w:rsidRDefault="00D73CAB" w:rsidP="00C863C5">
      <w:pPr>
        <w:rPr>
          <w:rFonts w:ascii="Arial" w:hAnsi="Arial" w:cs="Arial"/>
          <w:color w:val="000000" w:themeColor="text1"/>
          <w:sz w:val="22"/>
        </w:rPr>
      </w:pPr>
    </w:p>
    <w:p w:rsidR="00D73CAB" w:rsidRDefault="00D73CAB" w:rsidP="00C863C5">
      <w:pPr>
        <w:rPr>
          <w:rFonts w:ascii="Arial" w:hAnsi="Arial" w:cs="Arial"/>
          <w:color w:val="000000" w:themeColor="text1"/>
          <w:sz w:val="22"/>
        </w:rPr>
      </w:pPr>
    </w:p>
    <w:p w:rsidR="00D73CAB" w:rsidRDefault="00D73CAB" w:rsidP="00C863C5">
      <w:pPr>
        <w:rPr>
          <w:rFonts w:ascii="Arial" w:hAnsi="Arial" w:cs="Arial"/>
          <w:color w:val="000000" w:themeColor="text1"/>
          <w:sz w:val="22"/>
        </w:rPr>
      </w:pPr>
    </w:p>
    <w:p w:rsidR="00D73CAB" w:rsidRDefault="00D73CAB" w:rsidP="00C863C5">
      <w:pPr>
        <w:rPr>
          <w:rFonts w:ascii="Arial" w:hAnsi="Arial" w:cs="Arial"/>
          <w:color w:val="000000" w:themeColor="text1"/>
          <w:sz w:val="22"/>
        </w:rPr>
      </w:pPr>
    </w:p>
    <w:p w:rsidR="00D73CAB" w:rsidRDefault="00D73CAB" w:rsidP="00C863C5">
      <w:pPr>
        <w:rPr>
          <w:rFonts w:ascii="Arial" w:hAnsi="Arial" w:cs="Arial"/>
          <w:color w:val="000000" w:themeColor="text1"/>
          <w:sz w:val="22"/>
        </w:rPr>
      </w:pPr>
    </w:p>
    <w:p w:rsidR="009E62AA" w:rsidRDefault="009E62AA" w:rsidP="00C863C5">
      <w:pPr>
        <w:rPr>
          <w:rFonts w:ascii="Arial" w:hAnsi="Arial" w:cs="Arial"/>
          <w:color w:val="000000" w:themeColor="text1"/>
          <w:sz w:val="22"/>
        </w:rPr>
      </w:pPr>
    </w:p>
    <w:p w:rsidR="001B3282" w:rsidRPr="005E1EB5" w:rsidRDefault="001B3282" w:rsidP="001B3282">
      <w:pPr>
        <w:spacing w:after="0" w:line="240" w:lineRule="auto"/>
        <w:jc w:val="center"/>
        <w:rPr>
          <w:rFonts w:ascii="Arial" w:eastAsia="Times New Roman" w:hAnsi="Arial" w:cs="Arial"/>
          <w:b/>
          <w:sz w:val="22"/>
        </w:rPr>
      </w:pPr>
      <w:r w:rsidRPr="005E1EB5">
        <w:rPr>
          <w:rFonts w:ascii="Arial" w:eastAsia="Times New Roman" w:hAnsi="Arial" w:cs="Arial"/>
          <w:b/>
          <w:sz w:val="22"/>
        </w:rPr>
        <w:lastRenderedPageBreak/>
        <w:t>Članak</w:t>
      </w:r>
      <w:r>
        <w:rPr>
          <w:rFonts w:ascii="Arial" w:eastAsia="Times New Roman" w:hAnsi="Arial" w:cs="Arial"/>
          <w:b/>
          <w:sz w:val="22"/>
        </w:rPr>
        <w:t xml:space="preserve"> 4</w:t>
      </w:r>
      <w:r w:rsidRPr="005E1EB5">
        <w:rPr>
          <w:rFonts w:ascii="Arial" w:eastAsia="Times New Roman" w:hAnsi="Arial" w:cs="Arial"/>
          <w:b/>
          <w:sz w:val="22"/>
        </w:rPr>
        <w:t>.</w:t>
      </w:r>
    </w:p>
    <w:p w:rsidR="009E62AA" w:rsidRDefault="009E62AA" w:rsidP="00C863C5">
      <w:pPr>
        <w:rPr>
          <w:rFonts w:ascii="Arial" w:hAnsi="Arial" w:cs="Arial"/>
          <w:color w:val="000000" w:themeColor="text1"/>
          <w:sz w:val="22"/>
        </w:rPr>
      </w:pPr>
    </w:p>
    <w:p w:rsidR="00D73CAB" w:rsidRDefault="00D73CAB" w:rsidP="00C863C5">
      <w:pPr>
        <w:rPr>
          <w:rFonts w:ascii="Arial" w:hAnsi="Arial" w:cs="Arial"/>
          <w:color w:val="000000" w:themeColor="text1"/>
          <w:sz w:val="22"/>
        </w:rPr>
      </w:pPr>
    </w:p>
    <w:p w:rsidR="00EA0F17" w:rsidRDefault="0024728C" w:rsidP="00B158C4">
      <w:pPr>
        <w:ind w:firstLine="708"/>
        <w:jc w:val="center"/>
        <w:rPr>
          <w:rFonts w:ascii="Arial" w:hAnsi="Arial" w:cs="Arial"/>
          <w:b/>
          <w:color w:val="000000" w:themeColor="text1"/>
          <w:szCs w:val="24"/>
        </w:rPr>
      </w:pPr>
      <w:r>
        <w:rPr>
          <w:rFonts w:ascii="Arial" w:hAnsi="Arial" w:cs="Arial"/>
          <w:b/>
          <w:color w:val="000000" w:themeColor="text1"/>
          <w:szCs w:val="24"/>
        </w:rPr>
        <w:t>4</w:t>
      </w:r>
      <w:r w:rsidR="000A2835">
        <w:rPr>
          <w:rFonts w:ascii="Arial" w:hAnsi="Arial" w:cs="Arial"/>
          <w:b/>
          <w:color w:val="000000" w:themeColor="text1"/>
          <w:szCs w:val="24"/>
        </w:rPr>
        <w:t>. Proračunska zaliha u 2021</w:t>
      </w:r>
      <w:r w:rsidR="00EC64F5" w:rsidRPr="00EC64F5">
        <w:rPr>
          <w:rFonts w:ascii="Arial" w:hAnsi="Arial" w:cs="Arial"/>
          <w:b/>
          <w:color w:val="000000" w:themeColor="text1"/>
          <w:szCs w:val="24"/>
        </w:rPr>
        <w:t xml:space="preserve">. </w:t>
      </w:r>
      <w:r w:rsidR="00EC64F5">
        <w:rPr>
          <w:rFonts w:ascii="Arial" w:hAnsi="Arial" w:cs="Arial"/>
          <w:b/>
          <w:color w:val="000000" w:themeColor="text1"/>
          <w:szCs w:val="24"/>
        </w:rPr>
        <w:t>g</w:t>
      </w:r>
      <w:r w:rsidR="00EC64F5" w:rsidRPr="00EC64F5">
        <w:rPr>
          <w:rFonts w:ascii="Arial" w:hAnsi="Arial" w:cs="Arial"/>
          <w:b/>
          <w:color w:val="000000" w:themeColor="text1"/>
          <w:szCs w:val="24"/>
        </w:rPr>
        <w:t>odini</w:t>
      </w:r>
      <w:r w:rsidR="000A2835">
        <w:rPr>
          <w:rFonts w:ascii="Arial" w:hAnsi="Arial" w:cs="Arial"/>
          <w:b/>
          <w:color w:val="000000" w:themeColor="text1"/>
          <w:szCs w:val="24"/>
        </w:rPr>
        <w:t xml:space="preserve"> sa projekcijom za 2022</w:t>
      </w:r>
      <w:r w:rsidR="009E62AA">
        <w:rPr>
          <w:rFonts w:ascii="Arial" w:hAnsi="Arial" w:cs="Arial"/>
          <w:b/>
          <w:color w:val="000000" w:themeColor="text1"/>
          <w:szCs w:val="24"/>
        </w:rPr>
        <w:t>. i 202</w:t>
      </w:r>
      <w:r w:rsidR="000A2835">
        <w:rPr>
          <w:rFonts w:ascii="Arial" w:hAnsi="Arial" w:cs="Arial"/>
          <w:b/>
          <w:color w:val="000000" w:themeColor="text1"/>
          <w:szCs w:val="24"/>
        </w:rPr>
        <w:t>3</w:t>
      </w:r>
      <w:r w:rsidR="00EC64F5">
        <w:rPr>
          <w:rFonts w:ascii="Arial" w:hAnsi="Arial" w:cs="Arial"/>
          <w:b/>
          <w:color w:val="000000" w:themeColor="text1"/>
          <w:szCs w:val="24"/>
        </w:rPr>
        <w:t xml:space="preserve">. </w:t>
      </w:r>
      <w:r w:rsidR="00F23909">
        <w:rPr>
          <w:rFonts w:ascii="Arial" w:hAnsi="Arial" w:cs="Arial"/>
          <w:b/>
          <w:color w:val="000000" w:themeColor="text1"/>
          <w:szCs w:val="24"/>
        </w:rPr>
        <w:t>g</w:t>
      </w:r>
      <w:r w:rsidR="00EC64F5">
        <w:rPr>
          <w:rFonts w:ascii="Arial" w:hAnsi="Arial" w:cs="Arial"/>
          <w:b/>
          <w:color w:val="000000" w:themeColor="text1"/>
          <w:szCs w:val="24"/>
        </w:rPr>
        <w:t>odinu</w:t>
      </w:r>
    </w:p>
    <w:p w:rsidR="00390EA9" w:rsidRDefault="00390EA9" w:rsidP="00C863C5">
      <w:pPr>
        <w:rPr>
          <w:rFonts w:ascii="Arial" w:hAnsi="Arial" w:cs="Arial"/>
          <w:b/>
          <w:color w:val="000000" w:themeColor="text1"/>
          <w:szCs w:val="24"/>
        </w:rPr>
      </w:pPr>
    </w:p>
    <w:p w:rsidR="00F40951" w:rsidRPr="00D44EC2" w:rsidRDefault="00F40951" w:rsidP="00F40951">
      <w:pPr>
        <w:spacing w:after="0" w:line="240" w:lineRule="auto"/>
        <w:jc w:val="both"/>
        <w:rPr>
          <w:rFonts w:ascii="Arial" w:hAnsi="Arial" w:cs="Arial"/>
          <w:sz w:val="22"/>
        </w:rPr>
      </w:pPr>
      <w:r w:rsidRPr="00D44EC2">
        <w:rPr>
          <w:rFonts w:ascii="Arial" w:hAnsi="Arial" w:cs="Arial"/>
          <w:sz w:val="22"/>
        </w:rPr>
        <w:t xml:space="preserve">Sukladno članku 56. Zakona o proračunu („Narodne novine“, broj 87/08., 136/12. i 15/15.), sredstva proračunske zalihe mogu se koristiti za nepredviđene namjene za koje u Proračunu nisu osigurana sredstva ili za namjene za koje se tijekom godine pokaže da za njih nisu utvrđena dostatna sredstva jer ih pri planiranju Proračuna nije bilo moguće predvidjeti, za financiranje rashoda nastalih pri otklanjanju posljedica elementarnih nepogoda, epidemija, ekoloških nesreća ili izvanrednih događaja i ostalih nepredvidivih nesreća, te za druge nepredviđene rashode tijekom godine. Visina sredstava proračunske zalihe JLP(R)S utvrđuje se Odlukom o izvršavanju proračuna. </w:t>
      </w:r>
    </w:p>
    <w:p w:rsidR="00F40951" w:rsidRPr="00D44EC2" w:rsidRDefault="00F40951" w:rsidP="00F40951">
      <w:pPr>
        <w:spacing w:after="0" w:line="240" w:lineRule="auto"/>
        <w:jc w:val="both"/>
        <w:rPr>
          <w:rFonts w:ascii="Arial" w:hAnsi="Arial" w:cs="Arial"/>
          <w:sz w:val="22"/>
        </w:rPr>
      </w:pPr>
    </w:p>
    <w:p w:rsidR="00F40951" w:rsidRPr="00D44EC2" w:rsidRDefault="00F40951" w:rsidP="00F40951">
      <w:pPr>
        <w:spacing w:after="0"/>
        <w:jc w:val="both"/>
        <w:rPr>
          <w:rFonts w:ascii="Arial" w:hAnsi="Arial" w:cs="Arial"/>
          <w:sz w:val="22"/>
        </w:rPr>
      </w:pPr>
      <w:r w:rsidRPr="00D44EC2">
        <w:rPr>
          <w:rFonts w:ascii="Arial" w:hAnsi="Arial" w:cs="Arial"/>
          <w:sz w:val="22"/>
        </w:rPr>
        <w:t>Sredstva prorač</w:t>
      </w:r>
      <w:r w:rsidR="00DE1ACE" w:rsidRPr="00D44EC2">
        <w:rPr>
          <w:rFonts w:ascii="Arial" w:hAnsi="Arial" w:cs="Arial"/>
          <w:sz w:val="22"/>
        </w:rPr>
        <w:t>unske zalihe u Proračuna za 2021</w:t>
      </w:r>
      <w:r w:rsidRPr="00D44EC2">
        <w:rPr>
          <w:rFonts w:ascii="Arial" w:hAnsi="Arial" w:cs="Arial"/>
          <w:sz w:val="22"/>
        </w:rPr>
        <w:t>.godine planirane su u Upravnom odjelu za proračun i financije,  Aktivnost  A200002 Proračunska pričuva u iznosu od 50.000,00 kuna.</w:t>
      </w:r>
    </w:p>
    <w:p w:rsidR="00F40951" w:rsidRPr="00D44EC2" w:rsidRDefault="00F40951" w:rsidP="00F40951">
      <w:pPr>
        <w:spacing w:after="0"/>
        <w:jc w:val="both"/>
        <w:rPr>
          <w:rFonts w:ascii="Arial" w:hAnsi="Arial" w:cs="Arial"/>
          <w:sz w:val="22"/>
        </w:rPr>
      </w:pPr>
      <w:r w:rsidRPr="00D44EC2">
        <w:rPr>
          <w:rFonts w:ascii="Arial" w:hAnsi="Arial" w:cs="Arial"/>
          <w:sz w:val="22"/>
        </w:rPr>
        <w:t>U pr</w:t>
      </w:r>
      <w:r w:rsidR="00DE1ACE" w:rsidRPr="00D44EC2">
        <w:rPr>
          <w:rFonts w:ascii="Arial" w:hAnsi="Arial" w:cs="Arial"/>
          <w:sz w:val="22"/>
        </w:rPr>
        <w:t>ojekciji Plana proračuna za 2022. i 2023</w:t>
      </w:r>
      <w:r w:rsidRPr="00D44EC2">
        <w:rPr>
          <w:rFonts w:ascii="Arial" w:hAnsi="Arial" w:cs="Arial"/>
          <w:sz w:val="22"/>
        </w:rPr>
        <w:t xml:space="preserve">. godinu proračunska pričuva planirana je u iznosu od 50.000,00 kuna.  </w:t>
      </w:r>
    </w:p>
    <w:p w:rsidR="00EA0F17" w:rsidRPr="00EC64F5" w:rsidRDefault="00EA0F17" w:rsidP="00C863C5">
      <w:pPr>
        <w:rPr>
          <w:rFonts w:ascii="Arial" w:hAnsi="Arial" w:cs="Arial"/>
          <w:b/>
          <w:color w:val="000000" w:themeColor="text1"/>
          <w:szCs w:val="24"/>
        </w:rPr>
      </w:pPr>
    </w:p>
    <w:p w:rsidR="00EA0F17" w:rsidRPr="00E751A0" w:rsidRDefault="00EA0F17" w:rsidP="00C863C5">
      <w:pPr>
        <w:rPr>
          <w:rFonts w:ascii="Arial" w:hAnsi="Arial" w:cs="Arial"/>
          <w:color w:val="000000" w:themeColor="text1"/>
          <w:sz w:val="22"/>
        </w:rPr>
      </w:pPr>
    </w:p>
    <w:p w:rsidR="00EA0F17" w:rsidRPr="00E751A0" w:rsidRDefault="00EA0F17" w:rsidP="00C863C5">
      <w:pPr>
        <w:rPr>
          <w:rFonts w:ascii="Arial" w:hAnsi="Arial" w:cs="Arial"/>
          <w:color w:val="000000" w:themeColor="text1"/>
          <w:sz w:val="22"/>
        </w:rPr>
      </w:pPr>
    </w:p>
    <w:p w:rsidR="00EA0F17" w:rsidRPr="00E751A0" w:rsidRDefault="00EA0F17" w:rsidP="00C863C5">
      <w:pPr>
        <w:rPr>
          <w:rFonts w:ascii="Arial" w:hAnsi="Arial" w:cs="Arial"/>
          <w:color w:val="000000" w:themeColor="text1"/>
          <w:sz w:val="22"/>
        </w:rPr>
      </w:pPr>
    </w:p>
    <w:p w:rsidR="00EA0F17" w:rsidRDefault="00EA0F17" w:rsidP="00C863C5">
      <w:pPr>
        <w:rPr>
          <w:rFonts w:ascii="Arial" w:hAnsi="Arial" w:cs="Arial"/>
          <w:color w:val="000000" w:themeColor="text1"/>
          <w:sz w:val="22"/>
        </w:rPr>
      </w:pPr>
    </w:p>
    <w:p w:rsidR="00D73CAB" w:rsidRDefault="00D73CAB" w:rsidP="00C863C5">
      <w:pPr>
        <w:rPr>
          <w:rFonts w:ascii="Arial" w:hAnsi="Arial" w:cs="Arial"/>
          <w:color w:val="000000" w:themeColor="text1"/>
          <w:sz w:val="22"/>
        </w:rPr>
      </w:pPr>
    </w:p>
    <w:p w:rsidR="00D73CAB" w:rsidRDefault="00D73CAB" w:rsidP="00C863C5">
      <w:pPr>
        <w:rPr>
          <w:rFonts w:ascii="Arial" w:hAnsi="Arial" w:cs="Arial"/>
          <w:color w:val="000000" w:themeColor="text1"/>
          <w:sz w:val="22"/>
        </w:rPr>
      </w:pPr>
    </w:p>
    <w:p w:rsidR="00D73CAB" w:rsidRDefault="00D73CAB" w:rsidP="00C863C5">
      <w:pPr>
        <w:rPr>
          <w:rFonts w:ascii="Arial" w:hAnsi="Arial" w:cs="Arial"/>
          <w:color w:val="000000" w:themeColor="text1"/>
          <w:sz w:val="22"/>
        </w:rPr>
      </w:pPr>
    </w:p>
    <w:p w:rsidR="00D73CAB" w:rsidRDefault="00D73CAB" w:rsidP="00C863C5">
      <w:pPr>
        <w:rPr>
          <w:rFonts w:ascii="Arial" w:hAnsi="Arial" w:cs="Arial"/>
          <w:color w:val="000000" w:themeColor="text1"/>
          <w:sz w:val="22"/>
        </w:rPr>
      </w:pPr>
    </w:p>
    <w:p w:rsidR="00D73CAB" w:rsidRDefault="00D73CAB" w:rsidP="00C863C5">
      <w:pPr>
        <w:rPr>
          <w:rFonts w:ascii="Arial" w:hAnsi="Arial" w:cs="Arial"/>
          <w:color w:val="000000" w:themeColor="text1"/>
          <w:sz w:val="22"/>
        </w:rPr>
      </w:pPr>
    </w:p>
    <w:p w:rsidR="00D73CAB" w:rsidRDefault="00D73CAB" w:rsidP="00C863C5">
      <w:pPr>
        <w:rPr>
          <w:rFonts w:ascii="Arial" w:hAnsi="Arial" w:cs="Arial"/>
          <w:color w:val="000000" w:themeColor="text1"/>
          <w:sz w:val="22"/>
        </w:rPr>
      </w:pPr>
    </w:p>
    <w:p w:rsidR="00D73CAB" w:rsidRDefault="00D73CAB" w:rsidP="00C863C5">
      <w:pPr>
        <w:rPr>
          <w:rFonts w:ascii="Arial" w:hAnsi="Arial" w:cs="Arial"/>
          <w:color w:val="000000" w:themeColor="text1"/>
          <w:sz w:val="22"/>
        </w:rPr>
      </w:pPr>
    </w:p>
    <w:p w:rsidR="00D73CAB" w:rsidRPr="00E751A0" w:rsidRDefault="00D73CAB" w:rsidP="00C863C5">
      <w:pPr>
        <w:rPr>
          <w:rFonts w:ascii="Arial" w:hAnsi="Arial" w:cs="Arial"/>
          <w:color w:val="000000" w:themeColor="text1"/>
          <w:sz w:val="22"/>
        </w:rPr>
      </w:pPr>
    </w:p>
    <w:p w:rsidR="00EA0F17" w:rsidRPr="00E751A0" w:rsidRDefault="00EA0F17" w:rsidP="00C863C5">
      <w:pPr>
        <w:rPr>
          <w:rFonts w:ascii="Arial" w:hAnsi="Arial" w:cs="Arial"/>
          <w:color w:val="000000" w:themeColor="text1"/>
          <w:sz w:val="22"/>
        </w:rPr>
      </w:pPr>
    </w:p>
    <w:p w:rsidR="00EA0F17" w:rsidRDefault="00EA0F17" w:rsidP="00C863C5">
      <w:pPr>
        <w:rPr>
          <w:rFonts w:ascii="Arial" w:hAnsi="Arial" w:cs="Arial"/>
          <w:color w:val="000000" w:themeColor="text1"/>
          <w:sz w:val="22"/>
        </w:rPr>
      </w:pPr>
    </w:p>
    <w:p w:rsidR="009E62AA" w:rsidRDefault="009E62AA" w:rsidP="00C863C5">
      <w:pPr>
        <w:rPr>
          <w:rFonts w:ascii="Arial" w:hAnsi="Arial" w:cs="Arial"/>
          <w:color w:val="000000" w:themeColor="text1"/>
          <w:sz w:val="22"/>
        </w:rPr>
      </w:pPr>
    </w:p>
    <w:p w:rsidR="009E62AA" w:rsidRDefault="009E62AA" w:rsidP="00C863C5">
      <w:pPr>
        <w:rPr>
          <w:rFonts w:ascii="Arial" w:hAnsi="Arial" w:cs="Arial"/>
          <w:color w:val="000000" w:themeColor="text1"/>
          <w:sz w:val="22"/>
        </w:rPr>
      </w:pPr>
    </w:p>
    <w:p w:rsidR="00D44EC2" w:rsidRDefault="00D44EC2" w:rsidP="00C863C5">
      <w:pPr>
        <w:rPr>
          <w:rFonts w:ascii="Arial" w:hAnsi="Arial" w:cs="Arial"/>
          <w:color w:val="000000" w:themeColor="text1"/>
          <w:sz w:val="22"/>
        </w:rPr>
      </w:pPr>
    </w:p>
    <w:p w:rsidR="009E62AA" w:rsidRDefault="009E62AA" w:rsidP="00C863C5">
      <w:pPr>
        <w:rPr>
          <w:rFonts w:ascii="Arial" w:hAnsi="Arial" w:cs="Arial"/>
          <w:color w:val="000000" w:themeColor="text1"/>
          <w:sz w:val="22"/>
        </w:rPr>
      </w:pPr>
    </w:p>
    <w:p w:rsidR="001B3282" w:rsidRPr="005E1EB5" w:rsidRDefault="001B3282" w:rsidP="001B3282">
      <w:pPr>
        <w:spacing w:after="0" w:line="240" w:lineRule="auto"/>
        <w:jc w:val="center"/>
        <w:rPr>
          <w:rFonts w:ascii="Arial" w:eastAsia="Times New Roman" w:hAnsi="Arial" w:cs="Arial"/>
          <w:b/>
          <w:sz w:val="22"/>
        </w:rPr>
      </w:pPr>
      <w:r w:rsidRPr="005E1EB5">
        <w:rPr>
          <w:rFonts w:ascii="Arial" w:eastAsia="Times New Roman" w:hAnsi="Arial" w:cs="Arial"/>
          <w:b/>
          <w:sz w:val="22"/>
        </w:rPr>
        <w:lastRenderedPageBreak/>
        <w:t>Članak</w:t>
      </w:r>
      <w:r>
        <w:rPr>
          <w:rFonts w:ascii="Arial" w:eastAsia="Times New Roman" w:hAnsi="Arial" w:cs="Arial"/>
          <w:b/>
          <w:sz w:val="22"/>
        </w:rPr>
        <w:t xml:space="preserve"> 5</w:t>
      </w:r>
      <w:r w:rsidRPr="005E1EB5">
        <w:rPr>
          <w:rFonts w:ascii="Arial" w:eastAsia="Times New Roman" w:hAnsi="Arial" w:cs="Arial"/>
          <w:b/>
          <w:sz w:val="22"/>
        </w:rPr>
        <w:t>.</w:t>
      </w:r>
    </w:p>
    <w:p w:rsidR="009E62AA" w:rsidRDefault="009E62AA" w:rsidP="00C863C5">
      <w:pPr>
        <w:rPr>
          <w:rFonts w:ascii="Arial" w:hAnsi="Arial" w:cs="Arial"/>
          <w:color w:val="000000" w:themeColor="text1"/>
          <w:sz w:val="22"/>
        </w:rPr>
      </w:pPr>
    </w:p>
    <w:p w:rsidR="009E62AA" w:rsidRDefault="009E62AA" w:rsidP="00C863C5">
      <w:pPr>
        <w:rPr>
          <w:rFonts w:ascii="Arial" w:hAnsi="Arial" w:cs="Arial"/>
          <w:color w:val="000000" w:themeColor="text1"/>
          <w:sz w:val="22"/>
        </w:rPr>
      </w:pPr>
    </w:p>
    <w:p w:rsidR="00390EA9" w:rsidRPr="00390EA9" w:rsidRDefault="0024728C" w:rsidP="00390EA9">
      <w:pPr>
        <w:pStyle w:val="Naslov1"/>
        <w:jc w:val="center"/>
        <w:rPr>
          <w:rFonts w:ascii="Arial" w:hAnsi="Arial" w:cs="Arial"/>
          <w:b/>
          <w:color w:val="auto"/>
          <w:sz w:val="24"/>
          <w:szCs w:val="24"/>
        </w:rPr>
      </w:pPr>
      <w:r>
        <w:rPr>
          <w:rFonts w:ascii="Arial" w:hAnsi="Arial" w:cs="Arial"/>
          <w:b/>
          <w:color w:val="000000" w:themeColor="text1"/>
          <w:sz w:val="24"/>
          <w:szCs w:val="24"/>
        </w:rPr>
        <w:t>5</w:t>
      </w:r>
      <w:r w:rsidR="0027710D">
        <w:rPr>
          <w:rFonts w:ascii="Arial" w:hAnsi="Arial" w:cs="Arial"/>
          <w:b/>
          <w:color w:val="000000" w:themeColor="text1"/>
          <w:sz w:val="24"/>
          <w:szCs w:val="24"/>
        </w:rPr>
        <w:t>. Dana jamstva u 2021</w:t>
      </w:r>
      <w:r w:rsidR="00390EA9" w:rsidRPr="00390EA9">
        <w:rPr>
          <w:rFonts w:ascii="Arial" w:hAnsi="Arial" w:cs="Arial"/>
          <w:b/>
          <w:color w:val="000000" w:themeColor="text1"/>
          <w:sz w:val="24"/>
          <w:szCs w:val="24"/>
        </w:rPr>
        <w:t xml:space="preserve">. godini </w:t>
      </w:r>
      <w:r w:rsidR="0027710D">
        <w:rPr>
          <w:rFonts w:ascii="Arial" w:hAnsi="Arial" w:cs="Arial"/>
          <w:b/>
          <w:color w:val="auto"/>
          <w:sz w:val="24"/>
          <w:szCs w:val="24"/>
        </w:rPr>
        <w:t>sa projekcijom za 2022. i 2023</w:t>
      </w:r>
      <w:r w:rsidR="00390EA9" w:rsidRPr="00390EA9">
        <w:rPr>
          <w:rFonts w:ascii="Arial" w:hAnsi="Arial" w:cs="Arial"/>
          <w:b/>
          <w:color w:val="auto"/>
          <w:sz w:val="24"/>
          <w:szCs w:val="24"/>
        </w:rPr>
        <w:t>. godinu</w:t>
      </w:r>
    </w:p>
    <w:p w:rsidR="00E751A0" w:rsidRDefault="00E751A0" w:rsidP="00C863C5">
      <w:pPr>
        <w:rPr>
          <w:rFonts w:ascii="Arial" w:hAnsi="Arial" w:cs="Arial"/>
          <w:b/>
          <w:color w:val="000000" w:themeColor="text1"/>
          <w:szCs w:val="24"/>
        </w:rPr>
      </w:pPr>
    </w:p>
    <w:p w:rsidR="00F40951" w:rsidRDefault="00F40951" w:rsidP="00C863C5">
      <w:pPr>
        <w:rPr>
          <w:rFonts w:ascii="Arial" w:hAnsi="Arial" w:cs="Arial"/>
          <w:b/>
          <w:color w:val="000000" w:themeColor="text1"/>
          <w:szCs w:val="24"/>
        </w:rPr>
      </w:pPr>
    </w:p>
    <w:p w:rsidR="00F40951" w:rsidRPr="00D44EC2" w:rsidRDefault="00F40951" w:rsidP="00F40951">
      <w:pPr>
        <w:spacing w:after="0" w:line="240" w:lineRule="auto"/>
        <w:jc w:val="both"/>
        <w:rPr>
          <w:rFonts w:ascii="Arial" w:hAnsi="Arial" w:cs="Arial"/>
          <w:sz w:val="22"/>
        </w:rPr>
      </w:pPr>
      <w:r w:rsidRPr="00D44EC2">
        <w:rPr>
          <w:rFonts w:ascii="Arial" w:hAnsi="Arial" w:cs="Arial"/>
          <w:sz w:val="22"/>
        </w:rPr>
        <w:t xml:space="preserve">Sukladno članku 91. Zakona o proračunu, JLP(R)S može dati jamstvo pravnoj osobi u njezinom većinskom izravnom ili neizravnom vlasništvu i ustanovi čiji je osnivač, za ispunjenje obveza pravne osobe i ustanove. JLP(R)S je obavezna prije davanja jamstva ishoditi suglasnost ministara financija. Dano jamstvo se uključuje u opseg mogućeg zaduživanja JLP(R)S. </w:t>
      </w:r>
    </w:p>
    <w:p w:rsidR="00F40951" w:rsidRPr="00D44EC2" w:rsidRDefault="00F40951" w:rsidP="00F40951">
      <w:pPr>
        <w:spacing w:after="0" w:line="240" w:lineRule="auto"/>
        <w:jc w:val="both"/>
        <w:rPr>
          <w:rFonts w:ascii="Arial" w:hAnsi="Arial" w:cs="Arial"/>
          <w:sz w:val="22"/>
        </w:rPr>
      </w:pPr>
      <w:r w:rsidRPr="00D44EC2">
        <w:rPr>
          <w:rFonts w:ascii="Arial" w:hAnsi="Arial" w:cs="Arial"/>
          <w:sz w:val="22"/>
        </w:rPr>
        <w:tab/>
      </w:r>
    </w:p>
    <w:p w:rsidR="00F40951" w:rsidRPr="00D44EC2" w:rsidRDefault="00F40951" w:rsidP="00F40951">
      <w:pPr>
        <w:spacing w:after="0" w:line="240" w:lineRule="auto"/>
        <w:jc w:val="both"/>
        <w:rPr>
          <w:rFonts w:ascii="Arial" w:hAnsi="Arial" w:cs="Arial"/>
          <w:sz w:val="22"/>
        </w:rPr>
      </w:pPr>
      <w:r w:rsidRPr="00D44EC2">
        <w:rPr>
          <w:rFonts w:ascii="Arial" w:hAnsi="Arial" w:cs="Arial"/>
          <w:sz w:val="22"/>
        </w:rPr>
        <w:t xml:space="preserve">Proračunski korisnici Grada Labina u financijskim planovima nemaju planirana zaduženja, pa s obzirom na navedeno  neće biti izdanih jamstava. U proteklom periodu Grad Labin nije izdao niti jedno jamstvo. </w:t>
      </w:r>
    </w:p>
    <w:p w:rsidR="00F40951" w:rsidRPr="0027710D" w:rsidRDefault="00F40951" w:rsidP="00F40951">
      <w:pPr>
        <w:spacing w:after="0" w:line="240" w:lineRule="auto"/>
        <w:rPr>
          <w:rFonts w:ascii="Arial" w:hAnsi="Arial" w:cs="Arial"/>
        </w:rPr>
      </w:pPr>
    </w:p>
    <w:p w:rsidR="004128AC" w:rsidRDefault="004128AC" w:rsidP="00F40951">
      <w:pPr>
        <w:spacing w:after="0" w:line="240" w:lineRule="auto"/>
        <w:rPr>
          <w:rFonts w:ascii="Arial" w:hAnsi="Arial" w:cs="Arial"/>
        </w:rPr>
      </w:pPr>
    </w:p>
    <w:p w:rsidR="00577CBC" w:rsidRDefault="00577CBC" w:rsidP="00F40951">
      <w:pPr>
        <w:spacing w:after="0" w:line="240" w:lineRule="auto"/>
        <w:rPr>
          <w:rFonts w:ascii="Arial" w:hAnsi="Arial" w:cs="Arial"/>
        </w:rPr>
      </w:pPr>
    </w:p>
    <w:p w:rsidR="004128AC" w:rsidRDefault="004128AC" w:rsidP="00F40951">
      <w:pPr>
        <w:spacing w:after="0" w:line="240" w:lineRule="auto"/>
        <w:rPr>
          <w:rFonts w:ascii="Arial" w:hAnsi="Arial" w:cs="Arial"/>
        </w:rPr>
      </w:pPr>
    </w:p>
    <w:p w:rsidR="00042D81" w:rsidRDefault="00042D81" w:rsidP="00F40951">
      <w:pPr>
        <w:spacing w:after="0" w:line="240" w:lineRule="auto"/>
        <w:rPr>
          <w:rFonts w:ascii="Arial" w:hAnsi="Arial" w:cs="Arial"/>
        </w:rPr>
      </w:pPr>
    </w:p>
    <w:p w:rsidR="00042D81" w:rsidRDefault="00042D81" w:rsidP="00F40951">
      <w:pPr>
        <w:spacing w:after="0" w:line="240" w:lineRule="auto"/>
        <w:rPr>
          <w:rFonts w:ascii="Arial" w:hAnsi="Arial" w:cs="Arial"/>
        </w:rPr>
      </w:pPr>
    </w:p>
    <w:p w:rsidR="00042D81" w:rsidRDefault="00042D81" w:rsidP="00F40951">
      <w:pPr>
        <w:spacing w:after="0" w:line="240" w:lineRule="auto"/>
        <w:rPr>
          <w:rFonts w:ascii="Arial" w:hAnsi="Arial" w:cs="Arial"/>
        </w:rPr>
      </w:pPr>
    </w:p>
    <w:p w:rsidR="00577CBC" w:rsidRDefault="00577CBC" w:rsidP="00F40951">
      <w:pPr>
        <w:spacing w:after="0" w:line="240" w:lineRule="auto"/>
        <w:rPr>
          <w:rFonts w:ascii="Arial" w:hAnsi="Arial" w:cs="Arial"/>
        </w:rPr>
      </w:pPr>
    </w:p>
    <w:p w:rsidR="004128AC" w:rsidRDefault="004128AC" w:rsidP="00F40951">
      <w:pPr>
        <w:spacing w:after="0" w:line="240" w:lineRule="auto"/>
        <w:rPr>
          <w:rFonts w:ascii="Arial" w:hAnsi="Arial" w:cs="Arial"/>
        </w:rPr>
      </w:pPr>
    </w:p>
    <w:p w:rsidR="004128AC" w:rsidRDefault="004128AC" w:rsidP="00F40951">
      <w:pPr>
        <w:spacing w:after="0" w:line="240" w:lineRule="auto"/>
        <w:rPr>
          <w:rFonts w:ascii="Arial" w:hAnsi="Arial" w:cs="Arial"/>
        </w:rPr>
      </w:pPr>
    </w:p>
    <w:p w:rsidR="001B3282" w:rsidRPr="005E1EB5" w:rsidRDefault="001B3282" w:rsidP="001B3282">
      <w:pPr>
        <w:spacing w:after="0" w:line="240" w:lineRule="auto"/>
        <w:jc w:val="center"/>
        <w:rPr>
          <w:rFonts w:ascii="Arial" w:eastAsia="Times New Roman" w:hAnsi="Arial" w:cs="Arial"/>
          <w:b/>
          <w:sz w:val="22"/>
        </w:rPr>
      </w:pPr>
      <w:r w:rsidRPr="005E1EB5">
        <w:rPr>
          <w:rFonts w:ascii="Arial" w:eastAsia="Times New Roman" w:hAnsi="Arial" w:cs="Arial"/>
          <w:b/>
          <w:sz w:val="22"/>
        </w:rPr>
        <w:t xml:space="preserve">Članak </w:t>
      </w:r>
      <w:r>
        <w:rPr>
          <w:rFonts w:ascii="Arial" w:eastAsia="Times New Roman" w:hAnsi="Arial" w:cs="Arial"/>
          <w:b/>
          <w:sz w:val="22"/>
        </w:rPr>
        <w:t>6</w:t>
      </w:r>
      <w:r w:rsidRPr="005E1EB5">
        <w:rPr>
          <w:rFonts w:ascii="Arial" w:eastAsia="Times New Roman" w:hAnsi="Arial" w:cs="Arial"/>
          <w:b/>
          <w:sz w:val="22"/>
        </w:rPr>
        <w:t>.</w:t>
      </w:r>
    </w:p>
    <w:p w:rsidR="001B3282" w:rsidRPr="005E1EB5" w:rsidRDefault="001B3282" w:rsidP="001B3282">
      <w:pPr>
        <w:spacing w:after="0" w:line="240" w:lineRule="auto"/>
        <w:jc w:val="both"/>
        <w:rPr>
          <w:rFonts w:ascii="Arial" w:eastAsia="Times New Roman" w:hAnsi="Arial" w:cs="Arial"/>
          <w:b/>
          <w:sz w:val="22"/>
        </w:rPr>
      </w:pPr>
    </w:p>
    <w:p w:rsidR="001B3282" w:rsidRDefault="001B3282" w:rsidP="001B3282">
      <w:pPr>
        <w:spacing w:after="0" w:line="240" w:lineRule="auto"/>
        <w:jc w:val="both"/>
        <w:rPr>
          <w:rFonts w:ascii="Arial" w:eastAsia="Times New Roman" w:hAnsi="Arial" w:cs="Arial"/>
          <w:sz w:val="22"/>
        </w:rPr>
      </w:pPr>
      <w:r w:rsidRPr="005E1EB5">
        <w:rPr>
          <w:rFonts w:ascii="Arial" w:eastAsia="Times New Roman" w:hAnsi="Arial" w:cs="Arial"/>
          <w:b/>
          <w:sz w:val="22"/>
        </w:rPr>
        <w:tab/>
      </w:r>
      <w:r w:rsidRPr="005E1EB5">
        <w:rPr>
          <w:rFonts w:ascii="Arial" w:eastAsia="Times New Roman" w:hAnsi="Arial" w:cs="Arial"/>
          <w:bCs/>
          <w:sz w:val="22"/>
        </w:rPr>
        <w:t>Ovaj P</w:t>
      </w:r>
      <w:r w:rsidRPr="005E1EB5">
        <w:rPr>
          <w:rFonts w:ascii="Arial" w:eastAsia="Times New Roman" w:hAnsi="Arial" w:cs="Arial"/>
          <w:sz w:val="22"/>
        </w:rPr>
        <w:t>roraču</w:t>
      </w:r>
      <w:r>
        <w:rPr>
          <w:rFonts w:ascii="Arial" w:eastAsia="Times New Roman" w:hAnsi="Arial" w:cs="Arial"/>
          <w:sz w:val="22"/>
        </w:rPr>
        <w:t>n stupa na snagu 1.siječnja 2021</w:t>
      </w:r>
      <w:r w:rsidRPr="005E1EB5">
        <w:rPr>
          <w:rFonts w:ascii="Arial" w:eastAsia="Times New Roman" w:hAnsi="Arial" w:cs="Arial"/>
          <w:sz w:val="22"/>
        </w:rPr>
        <w:t>.godine i objavljuje se u “Službenim novinama Grada Labina”.</w:t>
      </w:r>
    </w:p>
    <w:p w:rsidR="00042D81" w:rsidRDefault="00042D81" w:rsidP="001B3282">
      <w:pPr>
        <w:spacing w:after="0" w:line="240" w:lineRule="auto"/>
        <w:jc w:val="both"/>
        <w:rPr>
          <w:rFonts w:ascii="Arial" w:eastAsia="Times New Roman" w:hAnsi="Arial" w:cs="Arial"/>
          <w:sz w:val="22"/>
        </w:rPr>
      </w:pPr>
    </w:p>
    <w:p w:rsidR="00042D81" w:rsidRDefault="00042D81" w:rsidP="001B3282">
      <w:pPr>
        <w:spacing w:after="0" w:line="240" w:lineRule="auto"/>
        <w:jc w:val="both"/>
        <w:rPr>
          <w:rFonts w:ascii="Arial" w:eastAsia="Times New Roman" w:hAnsi="Arial" w:cs="Arial"/>
          <w:sz w:val="22"/>
        </w:rPr>
      </w:pPr>
    </w:p>
    <w:p w:rsidR="00042D81" w:rsidRPr="005E1EB5" w:rsidRDefault="00042D81" w:rsidP="001B3282">
      <w:pPr>
        <w:spacing w:after="0" w:line="240" w:lineRule="auto"/>
        <w:jc w:val="both"/>
        <w:rPr>
          <w:rFonts w:ascii="Arial" w:eastAsia="Times New Roman" w:hAnsi="Arial" w:cs="Arial"/>
          <w:sz w:val="22"/>
        </w:rPr>
      </w:pPr>
    </w:p>
    <w:p w:rsidR="001B3282" w:rsidRPr="005E1EB5" w:rsidRDefault="001B3282" w:rsidP="001B3282">
      <w:pPr>
        <w:spacing w:after="0" w:line="240" w:lineRule="auto"/>
        <w:jc w:val="both"/>
        <w:rPr>
          <w:rFonts w:ascii="Arial" w:eastAsia="Times New Roman" w:hAnsi="Arial" w:cs="Arial"/>
          <w:b/>
          <w:sz w:val="22"/>
        </w:rPr>
      </w:pPr>
    </w:p>
    <w:p w:rsidR="001B3282" w:rsidRPr="005E1EB5" w:rsidRDefault="001B3282" w:rsidP="001B3282">
      <w:pPr>
        <w:spacing w:after="0" w:line="240" w:lineRule="auto"/>
        <w:jc w:val="both"/>
        <w:rPr>
          <w:rFonts w:ascii="Arial" w:eastAsia="Times New Roman" w:hAnsi="Arial" w:cs="Arial"/>
          <w:sz w:val="22"/>
          <w:lang w:val="en-GB"/>
        </w:rPr>
      </w:pPr>
    </w:p>
    <w:p w:rsidR="001B3282" w:rsidRPr="005E1EB5" w:rsidRDefault="001B3282" w:rsidP="001B3282">
      <w:pPr>
        <w:spacing w:after="0" w:line="240" w:lineRule="auto"/>
        <w:jc w:val="both"/>
        <w:rPr>
          <w:rFonts w:ascii="Arial" w:eastAsia="Times New Roman" w:hAnsi="Arial" w:cs="Arial"/>
          <w:sz w:val="22"/>
          <w:lang w:val="en-GB"/>
        </w:rPr>
      </w:pPr>
    </w:p>
    <w:p w:rsidR="001B3282" w:rsidRPr="005E1EB5" w:rsidRDefault="001B3282" w:rsidP="001B3282">
      <w:pPr>
        <w:spacing w:after="0" w:line="240" w:lineRule="auto"/>
        <w:jc w:val="both"/>
        <w:rPr>
          <w:rFonts w:ascii="Arial" w:eastAsia="Times New Roman" w:hAnsi="Arial" w:cs="Arial"/>
          <w:sz w:val="22"/>
          <w:lang w:val="en-GB"/>
        </w:rPr>
      </w:pP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p>
    <w:p w:rsidR="001B3282" w:rsidRPr="005E1EB5" w:rsidRDefault="001B3282" w:rsidP="001B3282">
      <w:pPr>
        <w:spacing w:after="0" w:line="240" w:lineRule="auto"/>
        <w:jc w:val="both"/>
        <w:rPr>
          <w:rFonts w:ascii="Arial" w:eastAsia="Times New Roman" w:hAnsi="Arial" w:cs="Arial"/>
          <w:b/>
          <w:sz w:val="22"/>
          <w:lang w:val="en-GB"/>
        </w:rPr>
      </w:pP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b/>
          <w:sz w:val="22"/>
          <w:lang w:val="en-GB"/>
        </w:rPr>
        <w:t>PREDSJEDNICA</w:t>
      </w:r>
    </w:p>
    <w:p w:rsidR="001B3282" w:rsidRPr="005E1EB5" w:rsidRDefault="001B3282" w:rsidP="001B3282">
      <w:pPr>
        <w:spacing w:after="0" w:line="240" w:lineRule="auto"/>
        <w:jc w:val="both"/>
        <w:rPr>
          <w:rFonts w:ascii="Arial" w:eastAsia="Times New Roman" w:hAnsi="Arial" w:cs="Arial"/>
          <w:sz w:val="22"/>
          <w:lang w:val="en-GB"/>
        </w:rPr>
      </w:pPr>
      <w:r w:rsidRPr="005E1EB5">
        <w:rPr>
          <w:rFonts w:ascii="Arial" w:eastAsia="Times New Roman" w:hAnsi="Arial" w:cs="Arial"/>
          <w:b/>
          <w:sz w:val="22"/>
          <w:lang w:val="en-GB"/>
        </w:rPr>
        <w:tab/>
      </w:r>
      <w:r w:rsidRPr="005E1EB5">
        <w:rPr>
          <w:rFonts w:ascii="Arial" w:eastAsia="Times New Roman" w:hAnsi="Arial" w:cs="Arial"/>
          <w:b/>
          <w:sz w:val="22"/>
          <w:lang w:val="en-GB"/>
        </w:rPr>
        <w:tab/>
      </w:r>
      <w:r w:rsidRPr="005E1EB5">
        <w:rPr>
          <w:rFonts w:ascii="Arial" w:eastAsia="Times New Roman" w:hAnsi="Arial" w:cs="Arial"/>
          <w:b/>
          <w:sz w:val="22"/>
          <w:lang w:val="en-GB"/>
        </w:rPr>
        <w:tab/>
      </w:r>
      <w:r w:rsidRPr="005E1EB5">
        <w:rPr>
          <w:rFonts w:ascii="Arial" w:eastAsia="Times New Roman" w:hAnsi="Arial" w:cs="Arial"/>
          <w:b/>
          <w:sz w:val="22"/>
          <w:lang w:val="en-GB"/>
        </w:rPr>
        <w:tab/>
      </w:r>
      <w:r w:rsidRPr="005E1EB5">
        <w:rPr>
          <w:rFonts w:ascii="Arial" w:eastAsia="Times New Roman" w:hAnsi="Arial" w:cs="Arial"/>
          <w:b/>
          <w:sz w:val="22"/>
          <w:lang w:val="en-GB"/>
        </w:rPr>
        <w:tab/>
      </w:r>
      <w:r w:rsidRPr="005E1EB5">
        <w:rPr>
          <w:rFonts w:ascii="Arial" w:eastAsia="Times New Roman" w:hAnsi="Arial" w:cs="Arial"/>
          <w:b/>
          <w:sz w:val="22"/>
          <w:lang w:val="en-GB"/>
        </w:rPr>
        <w:tab/>
      </w:r>
      <w:r w:rsidRPr="005E1EB5">
        <w:rPr>
          <w:rFonts w:ascii="Arial" w:eastAsia="Times New Roman" w:hAnsi="Arial" w:cs="Arial"/>
          <w:b/>
          <w:sz w:val="22"/>
          <w:lang w:val="en-GB"/>
        </w:rPr>
        <w:tab/>
      </w:r>
      <w:r w:rsidRPr="005E1EB5">
        <w:rPr>
          <w:rFonts w:ascii="Arial" w:eastAsia="Times New Roman" w:hAnsi="Arial" w:cs="Arial"/>
          <w:b/>
          <w:sz w:val="22"/>
          <w:lang w:val="en-GB"/>
        </w:rPr>
        <w:tab/>
        <w:t xml:space="preserve">           </w:t>
      </w:r>
      <w:r w:rsidRPr="005E1EB5">
        <w:rPr>
          <w:rFonts w:ascii="Arial" w:eastAsia="Times New Roman" w:hAnsi="Arial" w:cs="Arial"/>
          <w:sz w:val="22"/>
          <w:lang w:val="en-GB"/>
        </w:rPr>
        <w:t>Gradskog vijeća</w:t>
      </w:r>
    </w:p>
    <w:p w:rsidR="001B3282" w:rsidRPr="005E1EB5" w:rsidRDefault="001B3282" w:rsidP="001B3282">
      <w:pPr>
        <w:spacing w:after="0" w:line="240" w:lineRule="auto"/>
        <w:jc w:val="both"/>
        <w:rPr>
          <w:rFonts w:ascii="Arial" w:eastAsia="Times New Roman" w:hAnsi="Arial" w:cs="Arial"/>
          <w:sz w:val="22"/>
          <w:lang w:val="en-GB"/>
        </w:rPr>
      </w:pPr>
    </w:p>
    <w:p w:rsidR="001B3282" w:rsidRPr="005E1EB5" w:rsidRDefault="001B3282" w:rsidP="001B3282">
      <w:pPr>
        <w:spacing w:after="0" w:line="240" w:lineRule="auto"/>
        <w:jc w:val="both"/>
        <w:rPr>
          <w:rFonts w:ascii="Arial" w:eastAsia="Times New Roman" w:hAnsi="Arial" w:cs="Arial"/>
          <w:sz w:val="22"/>
          <w:lang w:val="en-GB"/>
        </w:rPr>
      </w:pPr>
      <w:r w:rsidRPr="005E1EB5">
        <w:rPr>
          <w:rFonts w:ascii="Arial" w:eastAsia="Times New Roman" w:hAnsi="Arial" w:cs="Arial"/>
          <w:sz w:val="22"/>
          <w:lang w:val="en-GB"/>
        </w:rPr>
        <w:tab/>
      </w:r>
      <w:r w:rsidR="00D34393">
        <w:rPr>
          <w:rFonts w:ascii="Arial" w:eastAsia="Times New Roman" w:hAnsi="Arial" w:cs="Arial"/>
          <w:sz w:val="22"/>
          <w:lang w:val="en-GB"/>
        </w:rPr>
        <w:tab/>
      </w:r>
      <w:r w:rsidR="00D34393">
        <w:rPr>
          <w:rFonts w:ascii="Arial" w:eastAsia="Times New Roman" w:hAnsi="Arial" w:cs="Arial"/>
          <w:sz w:val="22"/>
          <w:lang w:val="en-GB"/>
        </w:rPr>
        <w:tab/>
      </w:r>
      <w:r w:rsidR="00D34393">
        <w:rPr>
          <w:rFonts w:ascii="Arial" w:eastAsia="Times New Roman" w:hAnsi="Arial" w:cs="Arial"/>
          <w:sz w:val="22"/>
          <w:lang w:val="en-GB"/>
        </w:rPr>
        <w:tab/>
      </w:r>
      <w:r w:rsidR="00D34393">
        <w:rPr>
          <w:rFonts w:ascii="Arial" w:eastAsia="Times New Roman" w:hAnsi="Arial" w:cs="Arial"/>
          <w:sz w:val="22"/>
          <w:lang w:val="en-GB"/>
        </w:rPr>
        <w:tab/>
      </w:r>
      <w:r w:rsidR="00D34393">
        <w:rPr>
          <w:rFonts w:ascii="Arial" w:eastAsia="Times New Roman" w:hAnsi="Arial" w:cs="Arial"/>
          <w:sz w:val="22"/>
          <w:lang w:val="en-GB"/>
        </w:rPr>
        <w:tab/>
      </w:r>
      <w:r w:rsidR="00D34393">
        <w:rPr>
          <w:rFonts w:ascii="Arial" w:eastAsia="Times New Roman" w:hAnsi="Arial" w:cs="Arial"/>
          <w:sz w:val="22"/>
          <w:lang w:val="en-GB"/>
        </w:rPr>
        <w:tab/>
      </w:r>
      <w:r w:rsidR="00D34393">
        <w:rPr>
          <w:rFonts w:ascii="Arial" w:eastAsia="Times New Roman" w:hAnsi="Arial" w:cs="Arial"/>
          <w:sz w:val="22"/>
          <w:lang w:val="en-GB"/>
        </w:rPr>
        <w:tab/>
        <w:t xml:space="preserve">            Eni Modrušan, v.r.</w:t>
      </w:r>
    </w:p>
    <w:p w:rsidR="004128AC" w:rsidRDefault="004128AC" w:rsidP="00F40951">
      <w:pPr>
        <w:spacing w:after="0" w:line="240" w:lineRule="auto"/>
        <w:rPr>
          <w:rFonts w:ascii="Arial" w:hAnsi="Arial" w:cs="Arial"/>
        </w:rPr>
      </w:pPr>
    </w:p>
    <w:p w:rsidR="004128AC" w:rsidRDefault="004128AC" w:rsidP="00F40951">
      <w:pPr>
        <w:spacing w:after="0" w:line="240" w:lineRule="auto"/>
        <w:rPr>
          <w:rFonts w:ascii="Arial" w:hAnsi="Arial" w:cs="Arial"/>
        </w:rPr>
      </w:pPr>
    </w:p>
    <w:p w:rsidR="001B3282" w:rsidRDefault="001B3282" w:rsidP="00F40951">
      <w:pPr>
        <w:spacing w:after="0" w:line="240" w:lineRule="auto"/>
        <w:rPr>
          <w:rFonts w:ascii="Arial" w:hAnsi="Arial" w:cs="Arial"/>
        </w:rPr>
      </w:pPr>
    </w:p>
    <w:p w:rsidR="001B3282" w:rsidRDefault="001B3282" w:rsidP="00F40951">
      <w:pPr>
        <w:spacing w:after="0" w:line="240" w:lineRule="auto"/>
        <w:rPr>
          <w:rFonts w:ascii="Arial" w:hAnsi="Arial" w:cs="Arial"/>
        </w:rPr>
      </w:pPr>
    </w:p>
    <w:p w:rsidR="001B3282" w:rsidRDefault="001B3282" w:rsidP="00F40951">
      <w:pPr>
        <w:spacing w:after="0" w:line="240" w:lineRule="auto"/>
        <w:rPr>
          <w:rFonts w:ascii="Arial" w:hAnsi="Arial" w:cs="Arial"/>
        </w:rPr>
      </w:pPr>
    </w:p>
    <w:p w:rsidR="001B3282" w:rsidRDefault="001B3282" w:rsidP="00F40951">
      <w:pPr>
        <w:spacing w:after="0" w:line="240" w:lineRule="auto"/>
        <w:rPr>
          <w:rFonts w:ascii="Arial" w:hAnsi="Arial" w:cs="Arial"/>
        </w:rPr>
      </w:pPr>
    </w:p>
    <w:p w:rsidR="001B3282" w:rsidRDefault="001B3282" w:rsidP="00F40951">
      <w:pPr>
        <w:spacing w:after="0" w:line="240" w:lineRule="auto"/>
        <w:rPr>
          <w:rFonts w:ascii="Arial" w:hAnsi="Arial" w:cs="Arial"/>
        </w:rPr>
      </w:pPr>
    </w:p>
    <w:p w:rsidR="001B3282" w:rsidRDefault="001B3282" w:rsidP="00F40951">
      <w:pPr>
        <w:spacing w:after="0" w:line="240" w:lineRule="auto"/>
        <w:rPr>
          <w:rFonts w:ascii="Arial" w:hAnsi="Arial" w:cs="Arial"/>
        </w:rPr>
      </w:pPr>
    </w:p>
    <w:p w:rsidR="001B3282" w:rsidRDefault="001B3282" w:rsidP="00F40951">
      <w:pPr>
        <w:spacing w:after="0" w:line="240" w:lineRule="auto"/>
        <w:rPr>
          <w:rFonts w:ascii="Arial" w:hAnsi="Arial" w:cs="Arial"/>
        </w:rPr>
      </w:pPr>
    </w:p>
    <w:p w:rsidR="001B3282" w:rsidRDefault="001B3282" w:rsidP="00F40951">
      <w:pPr>
        <w:spacing w:after="0" w:line="240" w:lineRule="auto"/>
        <w:rPr>
          <w:rFonts w:ascii="Arial" w:hAnsi="Arial" w:cs="Arial"/>
        </w:rPr>
      </w:pPr>
    </w:p>
    <w:p w:rsidR="007D07AE" w:rsidRPr="00CE1392" w:rsidRDefault="007D07AE" w:rsidP="007D07AE">
      <w:pPr>
        <w:pStyle w:val="Naslov1"/>
        <w:ind w:left="360"/>
        <w:jc w:val="center"/>
        <w:rPr>
          <w:rFonts w:ascii="Arial" w:hAnsi="Arial" w:cs="Arial"/>
          <w:b/>
          <w:color w:val="auto"/>
          <w:sz w:val="24"/>
          <w:szCs w:val="24"/>
        </w:rPr>
      </w:pPr>
      <w:r w:rsidRPr="00CE1392">
        <w:rPr>
          <w:rFonts w:ascii="Arial" w:hAnsi="Arial" w:cs="Arial"/>
          <w:b/>
          <w:color w:val="auto"/>
          <w:sz w:val="24"/>
          <w:szCs w:val="24"/>
        </w:rPr>
        <w:lastRenderedPageBreak/>
        <w:t>6. Obrazloženje Proračuna Grada Labina za 202</w:t>
      </w:r>
      <w:r w:rsidR="00DE5561">
        <w:rPr>
          <w:rFonts w:ascii="Arial" w:hAnsi="Arial" w:cs="Arial"/>
          <w:b/>
          <w:color w:val="auto"/>
          <w:sz w:val="24"/>
          <w:szCs w:val="24"/>
        </w:rPr>
        <w:t>1</w:t>
      </w:r>
      <w:r w:rsidRPr="00CE1392">
        <w:rPr>
          <w:rFonts w:ascii="Arial" w:hAnsi="Arial" w:cs="Arial"/>
          <w:b/>
          <w:color w:val="auto"/>
          <w:sz w:val="24"/>
          <w:szCs w:val="24"/>
        </w:rPr>
        <w:t>. godinu sa projekcijom 202</w:t>
      </w:r>
      <w:r w:rsidR="00DE5561">
        <w:rPr>
          <w:rFonts w:ascii="Arial" w:hAnsi="Arial" w:cs="Arial"/>
          <w:b/>
          <w:color w:val="auto"/>
          <w:sz w:val="24"/>
          <w:szCs w:val="24"/>
        </w:rPr>
        <w:t>2. i 2023</w:t>
      </w:r>
      <w:r w:rsidRPr="00CE1392">
        <w:rPr>
          <w:rFonts w:ascii="Arial" w:hAnsi="Arial" w:cs="Arial"/>
          <w:b/>
          <w:color w:val="auto"/>
          <w:sz w:val="24"/>
          <w:szCs w:val="24"/>
        </w:rPr>
        <w:t>. godine</w:t>
      </w:r>
    </w:p>
    <w:p w:rsidR="007D07AE" w:rsidRPr="00F4478C" w:rsidRDefault="007D07AE" w:rsidP="007D07AE">
      <w:pPr>
        <w:keepNext/>
        <w:keepLines/>
        <w:spacing w:before="200"/>
        <w:outlineLvl w:val="1"/>
        <w:rPr>
          <w:rFonts w:ascii="Arial" w:eastAsia="Times New Roman" w:hAnsi="Arial" w:cs="Times New Roman"/>
          <w:b/>
          <w:bCs/>
          <w:szCs w:val="26"/>
        </w:rPr>
      </w:pPr>
    </w:p>
    <w:p w:rsidR="00C53240" w:rsidRPr="00F4478C" w:rsidRDefault="00C53240" w:rsidP="00C53240">
      <w:pPr>
        <w:spacing w:after="0" w:line="240" w:lineRule="auto"/>
        <w:jc w:val="both"/>
        <w:rPr>
          <w:rFonts w:ascii="Arial" w:eastAsia="Calibri" w:hAnsi="Arial" w:cs="Arial"/>
          <w:szCs w:val="24"/>
          <w:lang w:eastAsia="hr-HR"/>
        </w:rPr>
      </w:pPr>
    </w:p>
    <w:p w:rsidR="00C53240" w:rsidRPr="00F4478C" w:rsidRDefault="00C53240" w:rsidP="00C53240">
      <w:pPr>
        <w:keepNext/>
        <w:keepLines/>
        <w:spacing w:before="200"/>
        <w:outlineLvl w:val="1"/>
        <w:rPr>
          <w:rFonts w:ascii="Arial" w:eastAsia="Times New Roman" w:hAnsi="Arial" w:cs="Times New Roman"/>
          <w:b/>
          <w:bCs/>
          <w:szCs w:val="26"/>
        </w:rPr>
      </w:pPr>
      <w:r w:rsidRPr="00F4478C">
        <w:rPr>
          <w:rFonts w:ascii="Arial" w:eastAsia="Times New Roman" w:hAnsi="Arial" w:cs="Times New Roman"/>
          <w:b/>
          <w:bCs/>
          <w:szCs w:val="26"/>
        </w:rPr>
        <w:t>6.1. Uvod</w:t>
      </w:r>
    </w:p>
    <w:p w:rsidR="00C53240" w:rsidRPr="00F4478C" w:rsidRDefault="00C53240" w:rsidP="00C53240">
      <w:pPr>
        <w:spacing w:after="0" w:line="240" w:lineRule="auto"/>
        <w:jc w:val="both"/>
        <w:rPr>
          <w:rFonts w:ascii="Arial" w:eastAsia="Calibri" w:hAnsi="Arial" w:cs="Arial"/>
          <w:szCs w:val="24"/>
          <w:lang w:eastAsia="hr-HR"/>
        </w:rPr>
      </w:pPr>
      <w:r w:rsidRPr="00F4478C">
        <w:rPr>
          <w:rFonts w:ascii="Arial" w:eastAsia="Calibri" w:hAnsi="Arial" w:cs="Arial"/>
          <w:szCs w:val="24"/>
          <w:lang w:eastAsia="hr-HR"/>
        </w:rPr>
        <w:tab/>
      </w:r>
    </w:p>
    <w:p w:rsidR="00C53240" w:rsidRPr="00F4478C" w:rsidRDefault="00C53240" w:rsidP="00C53240">
      <w:pPr>
        <w:spacing w:after="0" w:line="240" w:lineRule="auto"/>
        <w:jc w:val="both"/>
        <w:rPr>
          <w:rFonts w:ascii="Arial" w:eastAsia="Calibri" w:hAnsi="Arial" w:cs="Arial"/>
          <w:szCs w:val="24"/>
          <w:lang w:eastAsia="hr-HR"/>
        </w:rPr>
      </w:pPr>
      <w:r w:rsidRPr="00F4478C">
        <w:rPr>
          <w:rFonts w:ascii="Arial" w:eastAsia="Calibri" w:hAnsi="Arial" w:cs="Arial"/>
          <w:szCs w:val="24"/>
          <w:lang w:eastAsia="hr-HR"/>
        </w:rPr>
        <w:tab/>
      </w:r>
    </w:p>
    <w:p w:rsidR="00C53240" w:rsidRPr="00F4478C" w:rsidRDefault="00C53240" w:rsidP="00C53240">
      <w:pPr>
        <w:spacing w:after="0" w:line="240" w:lineRule="auto"/>
        <w:jc w:val="both"/>
        <w:rPr>
          <w:rFonts w:ascii="Arial" w:eastAsia="Calibri" w:hAnsi="Arial" w:cs="Arial"/>
          <w:sz w:val="22"/>
          <w:lang w:eastAsia="hr-HR"/>
        </w:rPr>
      </w:pPr>
      <w:r w:rsidRPr="00F4478C">
        <w:rPr>
          <w:rFonts w:ascii="Arial" w:eastAsia="Calibri" w:hAnsi="Arial" w:cs="Arial"/>
          <w:sz w:val="22"/>
          <w:lang w:eastAsia="hr-HR"/>
        </w:rPr>
        <w:t>Nacrt  Proračuna Grada Labina za 2021. godinu temelji se na:</w:t>
      </w:r>
    </w:p>
    <w:p w:rsidR="00C53240" w:rsidRPr="00F4478C" w:rsidRDefault="00C53240" w:rsidP="00C53240">
      <w:pPr>
        <w:spacing w:after="0" w:line="240" w:lineRule="auto"/>
        <w:jc w:val="both"/>
        <w:rPr>
          <w:rFonts w:ascii="Arial" w:eastAsia="Calibri" w:hAnsi="Arial" w:cs="Arial"/>
          <w:sz w:val="22"/>
          <w:lang w:eastAsia="hr-HR"/>
        </w:rPr>
      </w:pPr>
    </w:p>
    <w:p w:rsidR="00C53240" w:rsidRPr="00F4478C" w:rsidRDefault="00C53240" w:rsidP="00C53240">
      <w:pPr>
        <w:numPr>
          <w:ilvl w:val="0"/>
          <w:numId w:val="25"/>
        </w:numPr>
        <w:spacing w:after="0" w:line="240" w:lineRule="auto"/>
        <w:jc w:val="both"/>
        <w:rPr>
          <w:rFonts w:ascii="Arial" w:eastAsia="Calibri" w:hAnsi="Arial" w:cs="Arial"/>
          <w:b/>
          <w:bCs/>
          <w:i/>
          <w:iCs/>
          <w:sz w:val="22"/>
          <w:lang w:eastAsia="hr-HR"/>
        </w:rPr>
      </w:pPr>
      <w:r w:rsidRPr="00F4478C">
        <w:rPr>
          <w:rFonts w:ascii="Arial" w:eastAsia="Calibri" w:hAnsi="Arial" w:cs="Arial"/>
          <w:b/>
          <w:bCs/>
          <w:i/>
          <w:iCs/>
          <w:sz w:val="22"/>
          <w:lang w:eastAsia="hr-HR"/>
        </w:rPr>
        <w:t>zakonskim odredbama</w:t>
      </w:r>
    </w:p>
    <w:p w:rsidR="00C53240" w:rsidRPr="00F4478C" w:rsidRDefault="00C53240" w:rsidP="00C53240">
      <w:pPr>
        <w:spacing w:before="240" w:after="0" w:line="240" w:lineRule="auto"/>
        <w:jc w:val="both"/>
        <w:rPr>
          <w:rFonts w:ascii="Arial" w:eastAsia="Calibri" w:hAnsi="Arial" w:cs="Arial"/>
          <w:sz w:val="22"/>
        </w:rPr>
      </w:pPr>
      <w:r w:rsidRPr="00F4478C">
        <w:rPr>
          <w:rFonts w:ascii="Arial" w:eastAsia="Calibri" w:hAnsi="Arial" w:cs="Arial"/>
          <w:sz w:val="22"/>
        </w:rPr>
        <w:t>Temeljni akti na kojima se bazira donošenje proračuna su Zakon o proračunu («Narodne novine», broj 87/08., 136/12. i 15/15.), Zakon o financiranju jedinica lokalne samouprave i uprave («Narodne novine», broj 127/17.), Pravilnik o proračunskim klasifikacijama («Narodnim novinama» broj 26/10., 120/13. i 01/20.) i Pravilnik o proračunskom računovodstvu i računskom planu («Narodne novine»  broj 124/14., 115/15., 87/16., 3/18. i 126/19).</w:t>
      </w:r>
    </w:p>
    <w:p w:rsidR="00C53240" w:rsidRPr="00F4478C" w:rsidRDefault="00C53240" w:rsidP="00C53240">
      <w:pPr>
        <w:spacing w:after="0" w:line="240" w:lineRule="auto"/>
        <w:jc w:val="both"/>
        <w:rPr>
          <w:rFonts w:ascii="Arial" w:eastAsia="Calibri" w:hAnsi="Arial" w:cs="Arial"/>
          <w:sz w:val="22"/>
          <w:lang w:eastAsia="hr-HR"/>
        </w:rPr>
      </w:pPr>
    </w:p>
    <w:p w:rsidR="00C53240" w:rsidRPr="00F4478C" w:rsidRDefault="00C53240" w:rsidP="00C53240">
      <w:pPr>
        <w:spacing w:after="0" w:line="240" w:lineRule="auto"/>
        <w:jc w:val="both"/>
        <w:rPr>
          <w:rFonts w:ascii="Arial" w:eastAsia="Calibri" w:hAnsi="Arial" w:cs="Arial"/>
          <w:b/>
          <w:bCs/>
          <w:i/>
          <w:iCs/>
          <w:sz w:val="22"/>
        </w:rPr>
      </w:pPr>
      <w:r w:rsidRPr="00F4478C">
        <w:rPr>
          <w:rFonts w:ascii="Arial" w:eastAsia="Calibri" w:hAnsi="Arial" w:cs="Arial"/>
          <w:b/>
          <w:bCs/>
          <w:sz w:val="22"/>
        </w:rPr>
        <w:tab/>
      </w:r>
      <w:r w:rsidRPr="00F4478C">
        <w:rPr>
          <w:rFonts w:ascii="Arial" w:eastAsia="Calibri" w:hAnsi="Arial" w:cs="Arial"/>
          <w:b/>
          <w:bCs/>
          <w:i/>
          <w:iCs/>
          <w:sz w:val="22"/>
        </w:rPr>
        <w:t>b) analizi ostvarenja prihoda  i  izdataka  proračuna  za 2020. godinu, vlastitih procjena  prihoda za 2021. godinu i prioriteta u izvršavanju javnih rashoda</w:t>
      </w:r>
    </w:p>
    <w:p w:rsidR="00C53240" w:rsidRPr="00F4478C" w:rsidRDefault="00C53240" w:rsidP="00C53240">
      <w:pPr>
        <w:spacing w:after="0" w:line="240" w:lineRule="auto"/>
        <w:jc w:val="both"/>
        <w:rPr>
          <w:rFonts w:ascii="Arial" w:eastAsia="Calibri" w:hAnsi="Arial" w:cs="Arial"/>
          <w:sz w:val="22"/>
        </w:rPr>
      </w:pPr>
      <w:r w:rsidRPr="00F4478C">
        <w:rPr>
          <w:rFonts w:ascii="Arial" w:eastAsia="Calibri" w:hAnsi="Arial" w:cs="Arial"/>
          <w:sz w:val="22"/>
        </w:rPr>
        <w:t>Pri planiranju rashoda polazilo se od prihodne mogućnosti i zadovoljavanja zakonskih obveza i drugih javnih izdataka čije financiranje čine osnovu za funkcioniranje Grada.</w:t>
      </w:r>
    </w:p>
    <w:p w:rsidR="00C53240" w:rsidRPr="00F4478C" w:rsidRDefault="00C53240" w:rsidP="00C53240">
      <w:pPr>
        <w:spacing w:after="0" w:line="240" w:lineRule="auto"/>
        <w:jc w:val="both"/>
        <w:rPr>
          <w:rFonts w:ascii="Arial" w:eastAsia="Calibri" w:hAnsi="Arial" w:cs="Arial"/>
          <w:i/>
          <w:iCs/>
          <w:sz w:val="22"/>
        </w:rPr>
      </w:pPr>
    </w:p>
    <w:p w:rsidR="00C53240" w:rsidRPr="00F4478C" w:rsidRDefault="00C53240" w:rsidP="00C53240">
      <w:pPr>
        <w:spacing w:after="0" w:line="240" w:lineRule="auto"/>
        <w:jc w:val="both"/>
        <w:rPr>
          <w:rFonts w:ascii="Arial" w:eastAsia="Calibri" w:hAnsi="Arial" w:cs="Arial"/>
          <w:b/>
          <w:bCs/>
          <w:i/>
          <w:iCs/>
          <w:sz w:val="22"/>
        </w:rPr>
      </w:pPr>
      <w:r w:rsidRPr="00F4478C">
        <w:rPr>
          <w:rFonts w:ascii="Arial" w:eastAsia="Calibri" w:hAnsi="Arial" w:cs="Arial"/>
          <w:i/>
          <w:iCs/>
          <w:sz w:val="22"/>
        </w:rPr>
        <w:tab/>
      </w:r>
      <w:r w:rsidRPr="00F4478C">
        <w:rPr>
          <w:rFonts w:ascii="Arial" w:eastAsia="Calibri" w:hAnsi="Arial" w:cs="Arial"/>
          <w:b/>
          <w:bCs/>
          <w:i/>
          <w:iCs/>
          <w:sz w:val="22"/>
        </w:rPr>
        <w:t xml:space="preserve">c) uputama   Ministarstva financija za izradu proračuna jedinica lokalne i područne (regionalne) samouprave za razdoblje 2021. - 2023. godine objavljene su u  rujnu 2020. godine </w:t>
      </w:r>
    </w:p>
    <w:p w:rsidR="00C53240" w:rsidRPr="00F4478C" w:rsidRDefault="00C53240" w:rsidP="00C53240">
      <w:pPr>
        <w:spacing w:after="0" w:line="240" w:lineRule="auto"/>
        <w:jc w:val="both"/>
        <w:rPr>
          <w:rFonts w:ascii="Arial" w:eastAsia="Calibri" w:hAnsi="Arial" w:cs="Arial"/>
          <w:b/>
          <w:bCs/>
          <w:i/>
          <w:iCs/>
          <w:sz w:val="22"/>
        </w:rPr>
      </w:pPr>
    </w:p>
    <w:p w:rsidR="00C53240" w:rsidRPr="00F4478C" w:rsidRDefault="00C53240" w:rsidP="00C53240">
      <w:pPr>
        <w:jc w:val="both"/>
        <w:rPr>
          <w:rFonts w:ascii="Arial" w:hAnsi="Arial" w:cs="Arial"/>
          <w:sz w:val="22"/>
        </w:rPr>
      </w:pPr>
      <w:r w:rsidRPr="00F4478C">
        <w:rPr>
          <w:rFonts w:ascii="Arial" w:hAnsi="Arial" w:cs="Arial"/>
          <w:sz w:val="22"/>
        </w:rPr>
        <w:t>Temeljni pokazatelji makroekonomske politike na razini države za iduće trogodišnje razdoblje jesu:</w:t>
      </w:r>
      <w:r w:rsidRPr="00F4478C">
        <w:rPr>
          <w:rFonts w:ascii="Arial" w:hAnsi="Arial" w:cs="Arial"/>
          <w:sz w:val="22"/>
        </w:rPr>
        <w:tab/>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440"/>
        <w:gridCol w:w="1080"/>
        <w:gridCol w:w="1260"/>
        <w:gridCol w:w="1260"/>
        <w:gridCol w:w="1078"/>
      </w:tblGrid>
      <w:tr w:rsidR="00F4478C" w:rsidRPr="00F4478C" w:rsidTr="006F0502">
        <w:tc>
          <w:tcPr>
            <w:tcW w:w="2808" w:type="dxa"/>
          </w:tcPr>
          <w:p w:rsidR="00C53240" w:rsidRPr="00F4478C" w:rsidRDefault="00C53240" w:rsidP="006F0502">
            <w:pPr>
              <w:jc w:val="both"/>
              <w:rPr>
                <w:rFonts w:ascii="Arial" w:hAnsi="Arial" w:cs="Arial"/>
                <w:b/>
                <w:bCs/>
                <w:sz w:val="22"/>
              </w:rPr>
            </w:pPr>
          </w:p>
        </w:tc>
        <w:tc>
          <w:tcPr>
            <w:tcW w:w="1440" w:type="dxa"/>
          </w:tcPr>
          <w:p w:rsidR="00C53240" w:rsidRPr="00F4478C" w:rsidRDefault="00C53240" w:rsidP="006F0502">
            <w:pPr>
              <w:jc w:val="center"/>
              <w:rPr>
                <w:rFonts w:ascii="Arial" w:hAnsi="Arial" w:cs="Arial"/>
                <w:b/>
                <w:bCs/>
                <w:sz w:val="22"/>
              </w:rPr>
            </w:pPr>
            <w:r w:rsidRPr="00F4478C">
              <w:rPr>
                <w:rFonts w:ascii="Arial" w:hAnsi="Arial" w:cs="Arial"/>
                <w:b/>
                <w:bCs/>
                <w:sz w:val="22"/>
              </w:rPr>
              <w:t>2019.</w:t>
            </w:r>
          </w:p>
        </w:tc>
        <w:tc>
          <w:tcPr>
            <w:tcW w:w="1080" w:type="dxa"/>
          </w:tcPr>
          <w:p w:rsidR="00C53240" w:rsidRPr="00F4478C" w:rsidRDefault="00C53240" w:rsidP="006F0502">
            <w:pPr>
              <w:jc w:val="center"/>
              <w:rPr>
                <w:rFonts w:ascii="Arial" w:hAnsi="Arial" w:cs="Arial"/>
                <w:b/>
                <w:bCs/>
                <w:sz w:val="22"/>
              </w:rPr>
            </w:pPr>
            <w:r w:rsidRPr="00F4478C">
              <w:rPr>
                <w:rFonts w:ascii="Arial" w:hAnsi="Arial" w:cs="Arial"/>
                <w:b/>
                <w:bCs/>
                <w:sz w:val="22"/>
              </w:rPr>
              <w:t>2020.</w:t>
            </w:r>
          </w:p>
          <w:p w:rsidR="00C53240" w:rsidRPr="00F4478C" w:rsidRDefault="00C53240" w:rsidP="006F0502">
            <w:pPr>
              <w:jc w:val="center"/>
              <w:rPr>
                <w:rFonts w:ascii="Arial" w:hAnsi="Arial" w:cs="Arial"/>
                <w:b/>
                <w:bCs/>
                <w:sz w:val="22"/>
              </w:rPr>
            </w:pPr>
            <w:r w:rsidRPr="00F4478C">
              <w:rPr>
                <w:rFonts w:ascii="Arial" w:hAnsi="Arial" w:cs="Arial"/>
                <w:b/>
                <w:bCs/>
                <w:sz w:val="22"/>
              </w:rPr>
              <w:t>PROCJ.</w:t>
            </w:r>
          </w:p>
        </w:tc>
        <w:tc>
          <w:tcPr>
            <w:tcW w:w="1260" w:type="dxa"/>
          </w:tcPr>
          <w:p w:rsidR="00C53240" w:rsidRPr="00F4478C" w:rsidRDefault="00C53240" w:rsidP="006F0502">
            <w:pPr>
              <w:jc w:val="center"/>
              <w:rPr>
                <w:rFonts w:ascii="Arial" w:hAnsi="Arial" w:cs="Arial"/>
                <w:b/>
                <w:bCs/>
                <w:sz w:val="22"/>
              </w:rPr>
            </w:pPr>
            <w:r w:rsidRPr="00F4478C">
              <w:rPr>
                <w:rFonts w:ascii="Arial" w:hAnsi="Arial" w:cs="Arial"/>
                <w:b/>
                <w:bCs/>
                <w:sz w:val="22"/>
              </w:rPr>
              <w:t>2021.</w:t>
            </w:r>
          </w:p>
          <w:p w:rsidR="00C53240" w:rsidRPr="00F4478C" w:rsidRDefault="00C53240" w:rsidP="006F0502">
            <w:pPr>
              <w:jc w:val="center"/>
              <w:rPr>
                <w:rFonts w:ascii="Arial" w:hAnsi="Arial" w:cs="Arial"/>
                <w:b/>
                <w:bCs/>
                <w:sz w:val="22"/>
              </w:rPr>
            </w:pPr>
            <w:r w:rsidRPr="00F4478C">
              <w:rPr>
                <w:rFonts w:ascii="Arial" w:hAnsi="Arial" w:cs="Arial"/>
                <w:b/>
                <w:bCs/>
                <w:sz w:val="22"/>
              </w:rPr>
              <w:t>PROCJ.</w:t>
            </w:r>
          </w:p>
        </w:tc>
        <w:tc>
          <w:tcPr>
            <w:tcW w:w="1260" w:type="dxa"/>
          </w:tcPr>
          <w:p w:rsidR="00C53240" w:rsidRPr="00F4478C" w:rsidRDefault="00C53240" w:rsidP="006F0502">
            <w:pPr>
              <w:jc w:val="center"/>
              <w:rPr>
                <w:rFonts w:ascii="Arial" w:hAnsi="Arial" w:cs="Arial"/>
                <w:b/>
                <w:bCs/>
                <w:sz w:val="22"/>
              </w:rPr>
            </w:pPr>
            <w:r w:rsidRPr="00F4478C">
              <w:rPr>
                <w:rFonts w:ascii="Arial" w:hAnsi="Arial" w:cs="Arial"/>
                <w:b/>
                <w:bCs/>
                <w:sz w:val="22"/>
              </w:rPr>
              <w:t>2022.</w:t>
            </w:r>
          </w:p>
          <w:p w:rsidR="00C53240" w:rsidRPr="00F4478C" w:rsidRDefault="00C53240" w:rsidP="006F0502">
            <w:pPr>
              <w:jc w:val="center"/>
              <w:rPr>
                <w:rFonts w:ascii="Arial" w:hAnsi="Arial" w:cs="Arial"/>
                <w:b/>
                <w:bCs/>
                <w:sz w:val="22"/>
              </w:rPr>
            </w:pPr>
            <w:r w:rsidRPr="00F4478C">
              <w:rPr>
                <w:rFonts w:ascii="Arial" w:hAnsi="Arial" w:cs="Arial"/>
                <w:b/>
                <w:bCs/>
                <w:sz w:val="22"/>
              </w:rPr>
              <w:t>PROCJ.</w:t>
            </w:r>
          </w:p>
        </w:tc>
        <w:tc>
          <w:tcPr>
            <w:tcW w:w="1078" w:type="dxa"/>
          </w:tcPr>
          <w:p w:rsidR="00C53240" w:rsidRPr="00F4478C" w:rsidRDefault="00C53240" w:rsidP="006F0502">
            <w:pPr>
              <w:jc w:val="center"/>
              <w:rPr>
                <w:rFonts w:ascii="Arial" w:hAnsi="Arial" w:cs="Arial"/>
                <w:b/>
                <w:bCs/>
                <w:sz w:val="22"/>
              </w:rPr>
            </w:pPr>
            <w:r w:rsidRPr="00F4478C">
              <w:rPr>
                <w:rFonts w:ascii="Arial" w:hAnsi="Arial" w:cs="Arial"/>
                <w:b/>
                <w:bCs/>
                <w:sz w:val="22"/>
              </w:rPr>
              <w:t>2023.</w:t>
            </w:r>
          </w:p>
          <w:p w:rsidR="00C53240" w:rsidRPr="00F4478C" w:rsidRDefault="00C53240" w:rsidP="006F0502">
            <w:pPr>
              <w:jc w:val="center"/>
              <w:rPr>
                <w:rFonts w:ascii="Arial" w:hAnsi="Arial" w:cs="Arial"/>
                <w:b/>
                <w:bCs/>
                <w:sz w:val="22"/>
              </w:rPr>
            </w:pPr>
            <w:r w:rsidRPr="00F4478C">
              <w:rPr>
                <w:rFonts w:ascii="Arial" w:hAnsi="Arial" w:cs="Arial"/>
                <w:b/>
                <w:bCs/>
                <w:sz w:val="22"/>
              </w:rPr>
              <w:t>PROCJ.</w:t>
            </w:r>
          </w:p>
        </w:tc>
      </w:tr>
      <w:tr w:rsidR="00F4478C" w:rsidRPr="00F4478C" w:rsidTr="006F0502">
        <w:tc>
          <w:tcPr>
            <w:tcW w:w="2808" w:type="dxa"/>
          </w:tcPr>
          <w:p w:rsidR="00C53240" w:rsidRPr="00F4478C" w:rsidRDefault="00C53240" w:rsidP="006F0502">
            <w:pPr>
              <w:jc w:val="both"/>
              <w:rPr>
                <w:rFonts w:ascii="Arial" w:hAnsi="Arial" w:cs="Arial"/>
                <w:sz w:val="22"/>
              </w:rPr>
            </w:pPr>
            <w:r w:rsidRPr="00F4478C">
              <w:rPr>
                <w:rFonts w:ascii="Arial" w:hAnsi="Arial" w:cs="Arial"/>
                <w:sz w:val="22"/>
              </w:rPr>
              <w:t>BDP – realni rast</w:t>
            </w:r>
          </w:p>
        </w:tc>
        <w:tc>
          <w:tcPr>
            <w:tcW w:w="1440" w:type="dxa"/>
          </w:tcPr>
          <w:p w:rsidR="00C53240" w:rsidRPr="00F4478C" w:rsidRDefault="00C53240" w:rsidP="006F0502">
            <w:pPr>
              <w:jc w:val="right"/>
              <w:rPr>
                <w:rFonts w:ascii="Arial" w:hAnsi="Arial" w:cs="Arial"/>
                <w:sz w:val="22"/>
              </w:rPr>
            </w:pPr>
            <w:r w:rsidRPr="00F4478C">
              <w:rPr>
                <w:rFonts w:ascii="Arial" w:hAnsi="Arial" w:cs="Arial"/>
                <w:sz w:val="22"/>
              </w:rPr>
              <w:t>2,9</w:t>
            </w:r>
          </w:p>
        </w:tc>
        <w:tc>
          <w:tcPr>
            <w:tcW w:w="1080" w:type="dxa"/>
          </w:tcPr>
          <w:p w:rsidR="00C53240" w:rsidRPr="00F4478C" w:rsidRDefault="00C53240" w:rsidP="006F0502">
            <w:pPr>
              <w:jc w:val="right"/>
              <w:rPr>
                <w:rFonts w:ascii="Arial" w:hAnsi="Arial" w:cs="Arial"/>
                <w:sz w:val="22"/>
              </w:rPr>
            </w:pPr>
            <w:r w:rsidRPr="00F4478C">
              <w:rPr>
                <w:rFonts w:ascii="Arial" w:hAnsi="Arial" w:cs="Arial"/>
                <w:sz w:val="22"/>
              </w:rPr>
              <w:t>-8,0</w:t>
            </w:r>
          </w:p>
        </w:tc>
        <w:tc>
          <w:tcPr>
            <w:tcW w:w="1260" w:type="dxa"/>
          </w:tcPr>
          <w:p w:rsidR="00C53240" w:rsidRPr="00F4478C" w:rsidRDefault="00C53240" w:rsidP="006F0502">
            <w:pPr>
              <w:jc w:val="right"/>
              <w:rPr>
                <w:rFonts w:ascii="Arial" w:hAnsi="Arial" w:cs="Arial"/>
                <w:sz w:val="22"/>
              </w:rPr>
            </w:pPr>
            <w:r w:rsidRPr="00F4478C">
              <w:rPr>
                <w:rFonts w:ascii="Arial" w:hAnsi="Arial" w:cs="Arial"/>
                <w:sz w:val="22"/>
              </w:rPr>
              <w:t>5,0</w:t>
            </w:r>
          </w:p>
        </w:tc>
        <w:tc>
          <w:tcPr>
            <w:tcW w:w="1260" w:type="dxa"/>
          </w:tcPr>
          <w:p w:rsidR="00C53240" w:rsidRPr="00F4478C" w:rsidRDefault="00C53240" w:rsidP="006F0502">
            <w:pPr>
              <w:jc w:val="right"/>
              <w:rPr>
                <w:rFonts w:ascii="Arial" w:hAnsi="Arial" w:cs="Arial"/>
                <w:sz w:val="22"/>
              </w:rPr>
            </w:pPr>
            <w:r w:rsidRPr="00F4478C">
              <w:rPr>
                <w:rFonts w:ascii="Arial" w:hAnsi="Arial" w:cs="Arial"/>
                <w:sz w:val="22"/>
              </w:rPr>
              <w:t>3,4</w:t>
            </w:r>
          </w:p>
        </w:tc>
        <w:tc>
          <w:tcPr>
            <w:tcW w:w="1078" w:type="dxa"/>
          </w:tcPr>
          <w:p w:rsidR="00C53240" w:rsidRPr="00F4478C" w:rsidRDefault="00C53240" w:rsidP="006F0502">
            <w:pPr>
              <w:jc w:val="right"/>
              <w:rPr>
                <w:rFonts w:ascii="Arial" w:hAnsi="Arial" w:cs="Arial"/>
                <w:sz w:val="22"/>
              </w:rPr>
            </w:pPr>
            <w:r w:rsidRPr="00F4478C">
              <w:rPr>
                <w:rFonts w:ascii="Arial" w:hAnsi="Arial" w:cs="Arial"/>
                <w:sz w:val="22"/>
              </w:rPr>
              <w:t>3,1</w:t>
            </w:r>
          </w:p>
        </w:tc>
      </w:tr>
      <w:tr w:rsidR="00F4478C" w:rsidRPr="00F4478C" w:rsidTr="006F0502">
        <w:tc>
          <w:tcPr>
            <w:tcW w:w="2808" w:type="dxa"/>
          </w:tcPr>
          <w:p w:rsidR="00C53240" w:rsidRPr="00F4478C" w:rsidRDefault="00C53240" w:rsidP="006F0502">
            <w:pPr>
              <w:jc w:val="both"/>
              <w:rPr>
                <w:rFonts w:ascii="Arial" w:hAnsi="Arial" w:cs="Arial"/>
                <w:sz w:val="22"/>
              </w:rPr>
            </w:pPr>
            <w:r w:rsidRPr="00F4478C">
              <w:rPr>
                <w:rFonts w:ascii="Arial" w:hAnsi="Arial" w:cs="Arial"/>
                <w:sz w:val="22"/>
              </w:rPr>
              <w:t>Indeks potr. cijena</w:t>
            </w:r>
          </w:p>
        </w:tc>
        <w:tc>
          <w:tcPr>
            <w:tcW w:w="1440" w:type="dxa"/>
            <w:vAlign w:val="bottom"/>
          </w:tcPr>
          <w:p w:rsidR="00C53240" w:rsidRPr="00F4478C" w:rsidRDefault="00C53240" w:rsidP="006F0502">
            <w:pPr>
              <w:jc w:val="right"/>
              <w:rPr>
                <w:rFonts w:ascii="Arial" w:hAnsi="Arial" w:cs="Arial"/>
                <w:sz w:val="22"/>
              </w:rPr>
            </w:pPr>
            <w:r w:rsidRPr="00F4478C">
              <w:rPr>
                <w:rFonts w:ascii="Arial" w:hAnsi="Arial" w:cs="Arial"/>
                <w:sz w:val="22"/>
              </w:rPr>
              <w:t>0,8</w:t>
            </w:r>
          </w:p>
        </w:tc>
        <w:tc>
          <w:tcPr>
            <w:tcW w:w="1080" w:type="dxa"/>
            <w:vAlign w:val="bottom"/>
          </w:tcPr>
          <w:p w:rsidR="00C53240" w:rsidRPr="00F4478C" w:rsidRDefault="00C53240" w:rsidP="006F0502">
            <w:pPr>
              <w:jc w:val="right"/>
              <w:rPr>
                <w:rFonts w:ascii="Arial" w:hAnsi="Arial" w:cs="Arial"/>
                <w:sz w:val="22"/>
              </w:rPr>
            </w:pPr>
            <w:r w:rsidRPr="00F4478C">
              <w:rPr>
                <w:rFonts w:ascii="Arial" w:hAnsi="Arial" w:cs="Arial"/>
                <w:sz w:val="22"/>
              </w:rPr>
              <w:t>0,2</w:t>
            </w:r>
          </w:p>
        </w:tc>
        <w:tc>
          <w:tcPr>
            <w:tcW w:w="1260" w:type="dxa"/>
            <w:vAlign w:val="bottom"/>
          </w:tcPr>
          <w:p w:rsidR="00C53240" w:rsidRPr="00F4478C" w:rsidRDefault="00C53240" w:rsidP="006F0502">
            <w:pPr>
              <w:jc w:val="right"/>
              <w:rPr>
                <w:rFonts w:ascii="Arial" w:hAnsi="Arial" w:cs="Arial"/>
                <w:sz w:val="22"/>
              </w:rPr>
            </w:pPr>
            <w:r w:rsidRPr="00F4478C">
              <w:rPr>
                <w:rFonts w:ascii="Arial" w:hAnsi="Arial" w:cs="Arial"/>
                <w:sz w:val="22"/>
              </w:rPr>
              <w:t>0,8</w:t>
            </w:r>
          </w:p>
        </w:tc>
        <w:tc>
          <w:tcPr>
            <w:tcW w:w="1260" w:type="dxa"/>
            <w:vAlign w:val="bottom"/>
          </w:tcPr>
          <w:p w:rsidR="00C53240" w:rsidRPr="00F4478C" w:rsidRDefault="00C53240" w:rsidP="006F0502">
            <w:pPr>
              <w:jc w:val="right"/>
              <w:rPr>
                <w:rFonts w:ascii="Arial" w:hAnsi="Arial" w:cs="Arial"/>
                <w:sz w:val="22"/>
              </w:rPr>
            </w:pPr>
            <w:r w:rsidRPr="00F4478C">
              <w:rPr>
                <w:rFonts w:ascii="Arial" w:hAnsi="Arial" w:cs="Arial"/>
                <w:sz w:val="22"/>
              </w:rPr>
              <w:t>1,2</w:t>
            </w:r>
          </w:p>
        </w:tc>
        <w:tc>
          <w:tcPr>
            <w:tcW w:w="1078" w:type="dxa"/>
            <w:vAlign w:val="bottom"/>
          </w:tcPr>
          <w:p w:rsidR="00C53240" w:rsidRPr="00F4478C" w:rsidRDefault="00C53240" w:rsidP="006F0502">
            <w:pPr>
              <w:jc w:val="right"/>
              <w:rPr>
                <w:rFonts w:ascii="Arial" w:hAnsi="Arial" w:cs="Arial"/>
                <w:sz w:val="22"/>
              </w:rPr>
            </w:pPr>
            <w:r w:rsidRPr="00F4478C">
              <w:rPr>
                <w:rFonts w:ascii="Arial" w:hAnsi="Arial" w:cs="Arial"/>
                <w:sz w:val="22"/>
              </w:rPr>
              <w:t>1,3</w:t>
            </w:r>
          </w:p>
        </w:tc>
      </w:tr>
      <w:tr w:rsidR="00F4478C" w:rsidRPr="00F4478C" w:rsidTr="006F0502">
        <w:tc>
          <w:tcPr>
            <w:tcW w:w="2808" w:type="dxa"/>
          </w:tcPr>
          <w:p w:rsidR="00C53240" w:rsidRPr="00F4478C" w:rsidRDefault="00C53240" w:rsidP="006F0502">
            <w:pPr>
              <w:jc w:val="both"/>
              <w:rPr>
                <w:rFonts w:ascii="Arial" w:hAnsi="Arial" w:cs="Arial"/>
                <w:sz w:val="22"/>
              </w:rPr>
            </w:pPr>
            <w:r w:rsidRPr="00F4478C">
              <w:rPr>
                <w:rFonts w:ascii="Arial" w:hAnsi="Arial" w:cs="Arial"/>
                <w:sz w:val="22"/>
              </w:rPr>
              <w:t>Zaposlenost (HZMO)</w:t>
            </w:r>
          </w:p>
        </w:tc>
        <w:tc>
          <w:tcPr>
            <w:tcW w:w="1440" w:type="dxa"/>
            <w:vAlign w:val="bottom"/>
          </w:tcPr>
          <w:p w:rsidR="00C53240" w:rsidRPr="00F4478C" w:rsidRDefault="00C53240" w:rsidP="006F0502">
            <w:pPr>
              <w:jc w:val="right"/>
              <w:rPr>
                <w:rFonts w:ascii="Arial" w:hAnsi="Arial" w:cs="Arial"/>
                <w:sz w:val="22"/>
              </w:rPr>
            </w:pPr>
            <w:r w:rsidRPr="00F4478C">
              <w:rPr>
                <w:rFonts w:ascii="Arial" w:hAnsi="Arial" w:cs="Arial"/>
                <w:sz w:val="22"/>
              </w:rPr>
              <w:t>2,3</w:t>
            </w:r>
          </w:p>
        </w:tc>
        <w:tc>
          <w:tcPr>
            <w:tcW w:w="1080" w:type="dxa"/>
            <w:vAlign w:val="bottom"/>
          </w:tcPr>
          <w:p w:rsidR="00C53240" w:rsidRPr="00F4478C" w:rsidRDefault="00C53240" w:rsidP="006F0502">
            <w:pPr>
              <w:jc w:val="right"/>
              <w:rPr>
                <w:rFonts w:ascii="Arial" w:hAnsi="Arial" w:cs="Arial"/>
                <w:sz w:val="22"/>
              </w:rPr>
            </w:pPr>
            <w:r w:rsidRPr="00F4478C">
              <w:rPr>
                <w:rFonts w:ascii="Arial" w:hAnsi="Arial" w:cs="Arial"/>
                <w:sz w:val="22"/>
              </w:rPr>
              <w:t>-1,4</w:t>
            </w:r>
          </w:p>
        </w:tc>
        <w:tc>
          <w:tcPr>
            <w:tcW w:w="1260" w:type="dxa"/>
            <w:vAlign w:val="bottom"/>
          </w:tcPr>
          <w:p w:rsidR="00C53240" w:rsidRPr="00F4478C" w:rsidRDefault="00C53240" w:rsidP="006F0502">
            <w:pPr>
              <w:jc w:val="right"/>
              <w:rPr>
                <w:rFonts w:ascii="Arial" w:hAnsi="Arial" w:cs="Arial"/>
                <w:sz w:val="22"/>
              </w:rPr>
            </w:pPr>
            <w:r w:rsidRPr="00F4478C">
              <w:rPr>
                <w:rFonts w:ascii="Arial" w:hAnsi="Arial" w:cs="Arial"/>
                <w:sz w:val="22"/>
              </w:rPr>
              <w:t>0,7</w:t>
            </w:r>
          </w:p>
        </w:tc>
        <w:tc>
          <w:tcPr>
            <w:tcW w:w="1260" w:type="dxa"/>
            <w:vAlign w:val="bottom"/>
          </w:tcPr>
          <w:p w:rsidR="00C53240" w:rsidRPr="00F4478C" w:rsidRDefault="00C53240" w:rsidP="006F0502">
            <w:pPr>
              <w:jc w:val="right"/>
              <w:rPr>
                <w:rFonts w:ascii="Arial" w:hAnsi="Arial" w:cs="Arial"/>
                <w:sz w:val="22"/>
              </w:rPr>
            </w:pPr>
            <w:r w:rsidRPr="00F4478C">
              <w:rPr>
                <w:rFonts w:ascii="Arial" w:hAnsi="Arial" w:cs="Arial"/>
                <w:sz w:val="22"/>
              </w:rPr>
              <w:t>1,4</w:t>
            </w:r>
          </w:p>
        </w:tc>
        <w:tc>
          <w:tcPr>
            <w:tcW w:w="1078" w:type="dxa"/>
            <w:vAlign w:val="bottom"/>
          </w:tcPr>
          <w:p w:rsidR="00C53240" w:rsidRPr="00F4478C" w:rsidRDefault="00C53240" w:rsidP="006F0502">
            <w:pPr>
              <w:jc w:val="right"/>
              <w:rPr>
                <w:rFonts w:ascii="Arial" w:hAnsi="Arial" w:cs="Arial"/>
                <w:sz w:val="22"/>
              </w:rPr>
            </w:pPr>
            <w:r w:rsidRPr="00F4478C">
              <w:rPr>
                <w:rFonts w:ascii="Arial" w:hAnsi="Arial" w:cs="Arial"/>
                <w:sz w:val="22"/>
              </w:rPr>
              <w:t>1,4</w:t>
            </w:r>
          </w:p>
        </w:tc>
      </w:tr>
    </w:tbl>
    <w:p w:rsidR="00C53240" w:rsidRPr="00F4478C" w:rsidRDefault="00C53240" w:rsidP="00C53240">
      <w:pPr>
        <w:jc w:val="both"/>
        <w:rPr>
          <w:rFonts w:ascii="Arial" w:hAnsi="Arial" w:cs="Arial"/>
          <w:sz w:val="22"/>
          <w:lang w:eastAsia="hr-HR"/>
        </w:rPr>
      </w:pPr>
      <w:r w:rsidRPr="00F4478C">
        <w:rPr>
          <w:rFonts w:ascii="Arial" w:hAnsi="Arial" w:cs="Arial"/>
          <w:b/>
          <w:bCs/>
          <w:sz w:val="22"/>
        </w:rPr>
        <w:tab/>
      </w:r>
    </w:p>
    <w:p w:rsidR="00C53240" w:rsidRPr="00F4478C" w:rsidRDefault="00C53240" w:rsidP="00C53240">
      <w:pPr>
        <w:jc w:val="both"/>
        <w:rPr>
          <w:rFonts w:ascii="Arial" w:hAnsi="Arial" w:cs="Arial"/>
          <w:sz w:val="22"/>
        </w:rPr>
      </w:pPr>
      <w:r w:rsidRPr="00F4478C">
        <w:rPr>
          <w:rFonts w:ascii="Arial" w:hAnsi="Arial" w:cs="Arial"/>
          <w:sz w:val="22"/>
        </w:rPr>
        <w:t xml:space="preserve">Nakon snažnog pada BDP-a od 8% u 2020. godini, u srednjoročnom razdoblju se u domaćem gospodarstvu očekuje postupni oporavak ekonomske aktivnosti. Međutim kao i u većini zemalja EU, navedeni oporavak bit će usporen i dugotrajan te se prestizanje pred krizne razine gospodarske aktivnosti predviđa tek u 2023. godini. U 2020. godini projiciran je realni pad bruto domaćeg proizvoda od -8,0% koji će u narednim godinama oporavljati na 5,0% u 2021. godini, 3,4% u 2022. godini i 3,1% u 2023. godini. Glavni pokretač gospodarskog rasta u razdoblju 2021.-2023., temelji se na pozitivnom doprinosu domaće potražnje, a raniji oporavak BDP-a na razinu 2019. godine izostat će isključivo zbog izvoza usluga, koji će to ostvariti tek 2023. godine. Značajni doprinos investicijske potrošnje očekuje se na rastu privatnih investicija potaknutim transferima iz EU fondova.   </w:t>
      </w:r>
    </w:p>
    <w:p w:rsidR="00C53240" w:rsidRPr="00F4478C" w:rsidRDefault="00C53240" w:rsidP="00C53240">
      <w:pPr>
        <w:jc w:val="both"/>
        <w:rPr>
          <w:rFonts w:ascii="Arial" w:hAnsi="Arial" w:cs="Arial"/>
          <w:sz w:val="22"/>
          <w:lang w:eastAsia="hr-HR"/>
        </w:rPr>
      </w:pPr>
      <w:r w:rsidRPr="00F4478C">
        <w:rPr>
          <w:rFonts w:ascii="Arial" w:hAnsi="Arial" w:cs="Arial"/>
          <w:sz w:val="22"/>
        </w:rPr>
        <w:lastRenderedPageBreak/>
        <w:t>Prihodi i rashodi proračuna za 2021., 2022. i 2023. godinu planirani su umjerenim rastom u odnosu na 2020. godinu. Ostvarenju navedenog cilja kao i gospodarskom rastu pridonijeti će i aktivnosti usmjerene  poticanju javnih i privatnih investicija na području naše lokalne jedinice, a prvenstveno u poduzetničkoj zoni Vinež.</w:t>
      </w:r>
    </w:p>
    <w:p w:rsidR="00C53240" w:rsidRPr="00F4478C" w:rsidRDefault="00C53240" w:rsidP="00C53240">
      <w:pPr>
        <w:jc w:val="both"/>
        <w:rPr>
          <w:rFonts w:ascii="Arial" w:eastAsia="Calibri" w:hAnsi="Arial" w:cs="Arial"/>
          <w:sz w:val="22"/>
        </w:rPr>
      </w:pPr>
      <w:r w:rsidRPr="00F4478C">
        <w:rPr>
          <w:rFonts w:ascii="Arial" w:eastAsia="Calibri" w:hAnsi="Arial" w:cs="Arial"/>
          <w:sz w:val="22"/>
        </w:rPr>
        <w:t>Kretanja prihoda proračuna  u razdoblju od 2021. do 2023. godine određena su očekivanim rastom gospodarske aktivnosti, uzimajući u obzir i fiskalne učinke daljnjeg poreznog rasterećenja pri čemu se najznačajnije izmjene odnose na najavljene izmjene Zakona o porezu na dohodak, od 01. siječnja 2021. godine:</w:t>
      </w:r>
    </w:p>
    <w:p w:rsidR="00C53240" w:rsidRPr="00F4478C" w:rsidRDefault="00C53240" w:rsidP="00C53240">
      <w:pPr>
        <w:pStyle w:val="Odlomakpopisa"/>
        <w:numPr>
          <w:ilvl w:val="0"/>
          <w:numId w:val="27"/>
        </w:numPr>
        <w:jc w:val="both"/>
        <w:rPr>
          <w:rFonts w:ascii="Arial" w:hAnsi="Arial" w:cs="Arial"/>
        </w:rPr>
      </w:pPr>
      <w:r w:rsidRPr="00F4478C">
        <w:rPr>
          <w:rFonts w:ascii="Arial" w:hAnsi="Arial" w:cs="Arial"/>
        </w:rPr>
        <w:t>Izmjenama i dopunama Zakona o porezu na dohodak predlaže se snižavanje poreznih stopa s 24% na 20%, odnosno s 36% na 30%,</w:t>
      </w:r>
    </w:p>
    <w:p w:rsidR="00C53240" w:rsidRPr="00F4478C" w:rsidRDefault="00C53240" w:rsidP="00C53240">
      <w:pPr>
        <w:jc w:val="both"/>
        <w:rPr>
          <w:rFonts w:ascii="Arial" w:hAnsi="Arial" w:cs="Arial"/>
          <w:sz w:val="22"/>
        </w:rPr>
      </w:pPr>
      <w:r w:rsidRPr="00F4478C">
        <w:rPr>
          <w:rFonts w:ascii="Arial" w:hAnsi="Arial" w:cs="Arial"/>
          <w:sz w:val="22"/>
        </w:rPr>
        <w:t xml:space="preserve">Najvažniji prihodi jedinice lokalne samouprave jesu </w:t>
      </w:r>
      <w:r w:rsidRPr="00F4478C">
        <w:rPr>
          <w:rFonts w:ascii="Arial" w:hAnsi="Arial" w:cs="Arial"/>
          <w:b/>
          <w:sz w:val="22"/>
        </w:rPr>
        <w:t>prihodi od poreza i prireza na dohodak,</w:t>
      </w:r>
      <w:r w:rsidRPr="00F4478C">
        <w:rPr>
          <w:rFonts w:ascii="Arial" w:hAnsi="Arial" w:cs="Arial"/>
          <w:sz w:val="22"/>
        </w:rPr>
        <w:t xml:space="preserve"> a čiji se rast stalno usporava u koristi obveznika. Kako bi se ublažio pad prihoda proračuna JL(P)S-a, u pripremi je Nacrt prijedloga Zakona o izmjenama i dopunama zakona o financiranju jedinica lokalne i područne (regionalne) samouprave. Navedenim izmjenama i dopunama Zakona mijenja se udio raspodjele u porezu na dohodak na slijedeći način:</w:t>
      </w:r>
    </w:p>
    <w:p w:rsidR="00C53240" w:rsidRPr="00F4478C" w:rsidRDefault="00C53240" w:rsidP="00C53240">
      <w:pPr>
        <w:jc w:val="both"/>
        <w:rPr>
          <w:rFonts w:ascii="Arial" w:hAnsi="Arial" w:cs="Arial"/>
          <w:sz w:val="22"/>
        </w:rPr>
      </w:pPr>
      <w:r w:rsidRPr="00F4478C">
        <w:rPr>
          <w:rFonts w:ascii="Arial" w:hAnsi="Arial" w:cs="Arial"/>
          <w:sz w:val="22"/>
        </w:rPr>
        <w:t xml:space="preserve">                                                                  Na snazi                 Prijedlog </w:t>
      </w:r>
    </w:p>
    <w:p w:rsidR="00C53240" w:rsidRPr="00F4478C" w:rsidRDefault="00C53240" w:rsidP="00C53240">
      <w:pPr>
        <w:pStyle w:val="Odlomakpopisa"/>
        <w:numPr>
          <w:ilvl w:val="0"/>
          <w:numId w:val="26"/>
        </w:numPr>
        <w:ind w:left="360"/>
        <w:jc w:val="both"/>
        <w:rPr>
          <w:rFonts w:ascii="Arial" w:hAnsi="Arial" w:cs="Arial"/>
        </w:rPr>
      </w:pPr>
      <w:r w:rsidRPr="00F4478C">
        <w:rPr>
          <w:rFonts w:ascii="Arial" w:hAnsi="Arial" w:cs="Arial"/>
        </w:rPr>
        <w:t xml:space="preserve">općine i gradovi                                    60%                           74%   </w:t>
      </w:r>
    </w:p>
    <w:p w:rsidR="00C53240" w:rsidRPr="00F4478C" w:rsidRDefault="00C53240" w:rsidP="00C53240">
      <w:pPr>
        <w:pStyle w:val="Odlomakpopisa"/>
        <w:numPr>
          <w:ilvl w:val="0"/>
          <w:numId w:val="26"/>
        </w:numPr>
        <w:ind w:left="360"/>
        <w:jc w:val="both"/>
        <w:rPr>
          <w:rFonts w:ascii="Arial" w:hAnsi="Arial" w:cs="Arial"/>
        </w:rPr>
      </w:pPr>
      <w:r w:rsidRPr="00F4478C">
        <w:rPr>
          <w:rFonts w:ascii="Arial" w:hAnsi="Arial" w:cs="Arial"/>
        </w:rPr>
        <w:t>županije                                                17%                           20%</w:t>
      </w:r>
    </w:p>
    <w:p w:rsidR="00C53240" w:rsidRPr="00F4478C" w:rsidRDefault="00C53240" w:rsidP="00C53240">
      <w:pPr>
        <w:pStyle w:val="Odlomakpopisa"/>
        <w:numPr>
          <w:ilvl w:val="0"/>
          <w:numId w:val="26"/>
        </w:numPr>
        <w:ind w:left="360"/>
        <w:jc w:val="both"/>
        <w:rPr>
          <w:rFonts w:ascii="Arial" w:hAnsi="Arial" w:cs="Arial"/>
        </w:rPr>
      </w:pPr>
      <w:r w:rsidRPr="00F4478C">
        <w:rPr>
          <w:rFonts w:ascii="Arial" w:hAnsi="Arial" w:cs="Arial"/>
        </w:rPr>
        <w:t>financiranje decentraliziranih funkcija    6%                             6%</w:t>
      </w:r>
    </w:p>
    <w:p w:rsidR="00C53240" w:rsidRPr="00F4478C" w:rsidRDefault="00C53240" w:rsidP="00C53240">
      <w:pPr>
        <w:pStyle w:val="Odlomakpopisa"/>
        <w:numPr>
          <w:ilvl w:val="0"/>
          <w:numId w:val="26"/>
        </w:numPr>
        <w:ind w:left="360"/>
        <w:jc w:val="both"/>
        <w:rPr>
          <w:rFonts w:ascii="Arial" w:hAnsi="Arial" w:cs="Arial"/>
        </w:rPr>
      </w:pPr>
      <w:r w:rsidRPr="00F4478C">
        <w:rPr>
          <w:rFonts w:ascii="Arial" w:hAnsi="Arial" w:cs="Arial"/>
        </w:rPr>
        <w:t>fiskalno izravnanje                                17%                            0%</w:t>
      </w:r>
    </w:p>
    <w:p w:rsidR="00C53240" w:rsidRPr="00F4478C" w:rsidRDefault="00C53240" w:rsidP="00C53240">
      <w:pPr>
        <w:pStyle w:val="Odlomakpopisa"/>
        <w:numPr>
          <w:ilvl w:val="0"/>
          <w:numId w:val="26"/>
        </w:numPr>
        <w:ind w:left="360"/>
        <w:jc w:val="both"/>
        <w:rPr>
          <w:rFonts w:ascii="Arial" w:hAnsi="Arial" w:cs="Arial"/>
        </w:rPr>
      </w:pPr>
      <w:r w:rsidRPr="00F4478C">
        <w:rPr>
          <w:rFonts w:ascii="Arial" w:hAnsi="Arial" w:cs="Arial"/>
        </w:rPr>
        <w:t xml:space="preserve">UKUPNO                                            100%                         100% </w:t>
      </w:r>
    </w:p>
    <w:p w:rsidR="00C53240" w:rsidRPr="00F4478C" w:rsidRDefault="00C53240" w:rsidP="00C53240">
      <w:pPr>
        <w:jc w:val="both"/>
        <w:rPr>
          <w:rFonts w:ascii="Arial" w:eastAsia="Calibri" w:hAnsi="Arial" w:cs="Arial"/>
          <w:sz w:val="22"/>
        </w:rPr>
      </w:pPr>
      <w:r w:rsidRPr="00F4478C">
        <w:rPr>
          <w:rFonts w:ascii="Arial" w:eastAsia="Calibri" w:hAnsi="Arial" w:cs="Arial"/>
          <w:sz w:val="22"/>
        </w:rPr>
        <w:t>Navedenim izmjenama i dopunama Zakona, umjesto udjela fiskalnog izravnanja od 17%, koji se izdvaja iz poreza na dohodak, sredstva fiskalnog izravnanja osigurati će se u Državnom proračunu.   U pogledu ostalih proračunskih prihoda, koji se prikupljaju od pomoći, imovine, administrativnih pristojbi, ostalih prihoda i prihoda od prodaje nefinancijske imovine, planiraju se na osnovu poznatih i očekivanih poslovnih aktivnosti u 2021. i narednim godinama.</w:t>
      </w:r>
    </w:p>
    <w:p w:rsidR="00C53240" w:rsidRPr="00F4478C" w:rsidRDefault="00C53240" w:rsidP="00C53240">
      <w:pPr>
        <w:jc w:val="both"/>
        <w:rPr>
          <w:rFonts w:ascii="Arial" w:eastAsia="Calibri" w:hAnsi="Arial" w:cs="Arial"/>
          <w:sz w:val="22"/>
        </w:rPr>
      </w:pPr>
      <w:r w:rsidRPr="00F4478C">
        <w:rPr>
          <w:rFonts w:ascii="Arial" w:eastAsia="Calibri" w:hAnsi="Arial" w:cs="Arial"/>
          <w:sz w:val="22"/>
        </w:rPr>
        <w:t xml:space="preserve">Jedinica lokalne samouprave, zajedno sa svojim proračunskim korisnicima izrađuje plan rashoda uzimajući u obzir vlastite gospodarske i društvene specifičnosti, pridržavajući se odredbi Zakona o proračunu i Zakona o fiskalnoj odgovornosti.              </w:t>
      </w:r>
    </w:p>
    <w:p w:rsidR="00C53240" w:rsidRPr="00F4478C" w:rsidRDefault="00C53240" w:rsidP="00C53240">
      <w:pPr>
        <w:spacing w:after="0"/>
        <w:jc w:val="both"/>
        <w:rPr>
          <w:rFonts w:ascii="Arial" w:eastAsia="Calibri" w:hAnsi="Arial" w:cs="Arial"/>
          <w:sz w:val="22"/>
          <w:lang w:eastAsia="hr-HR"/>
        </w:rPr>
      </w:pPr>
      <w:r w:rsidRPr="00F4478C">
        <w:rPr>
          <w:rFonts w:ascii="Arial" w:eastAsia="Calibri" w:hAnsi="Arial" w:cs="Arial"/>
          <w:sz w:val="22"/>
          <w:lang w:eastAsia="hr-HR"/>
        </w:rPr>
        <w:t>Pri planiranju prijedloga Proračuna bilo je nužno sagledati sve obveze Grada temeljem Zakona o jedinicama lokalne (regionalne) samouprave, Statuta Grada Labina, kao i obaveze koje dospijevaju u 2021. i idućim godinama  po ugovorima o kreditiranju, izrada projektnih dokumentacija za prijavu na sredstva EU fondova, financiranje izgradnje Doma za starije osobe u Labinu, ulaganje u ceste i parkirališta kao i u druge objekte koji su pojedinačno navedeni u programu pripreme i gradnje objekata i uređaja komunalne infrastrukture i građevina javne namjene. Svi razvojni programi planirani su sukladno razvojnim ciljevima Strategije Grada Labina koji će dugoročno imati  utjecaj na razvoj Grada Labina i poboljšanje uvjeta života naših građana.</w:t>
      </w:r>
    </w:p>
    <w:p w:rsidR="00C53240" w:rsidRPr="00F4478C" w:rsidRDefault="00C53240" w:rsidP="00C53240">
      <w:pPr>
        <w:spacing w:after="0"/>
        <w:jc w:val="both"/>
        <w:rPr>
          <w:rFonts w:ascii="Arial" w:eastAsia="Calibri" w:hAnsi="Arial" w:cs="Arial"/>
          <w:sz w:val="22"/>
          <w:lang w:eastAsia="hr-HR"/>
        </w:rPr>
      </w:pPr>
    </w:p>
    <w:p w:rsidR="00C53240" w:rsidRPr="00F4478C" w:rsidRDefault="00C53240" w:rsidP="00C53240">
      <w:pPr>
        <w:spacing w:after="0"/>
        <w:jc w:val="both"/>
        <w:rPr>
          <w:rFonts w:ascii="Arial" w:eastAsia="Calibri" w:hAnsi="Arial" w:cs="Arial"/>
          <w:sz w:val="22"/>
          <w:lang w:eastAsia="hr-HR"/>
        </w:rPr>
      </w:pPr>
      <w:r w:rsidRPr="00F4478C">
        <w:rPr>
          <w:rFonts w:ascii="Arial" w:eastAsia="Calibri" w:hAnsi="Arial" w:cs="Arial"/>
          <w:sz w:val="22"/>
          <w:lang w:eastAsia="hr-HR"/>
        </w:rPr>
        <w:t xml:space="preserve">Pri izradi proračuna pridržavali smo se temeljnih proračunskih načela zakonitosti, ispravnosti, točnosti i transparentnosti. Predloženi Proračun  je uravnotežen, odnosno ukupni rashodi i izdaci su jednaki ukupnim prihodima i primicima. Proračunom se iskazuju svi prihodi i primici te rashodi i izdaci koji se planiraju prema organizacijskoj, ekonomskoj, funkcijskoj, programskoj i lokacijskoj klasifikaciji te izvorima financiranja. U proračunu se rashodi i izdaci vezuju uz </w:t>
      </w:r>
      <w:r w:rsidRPr="00F4478C">
        <w:rPr>
          <w:rFonts w:ascii="Arial" w:eastAsia="Calibri" w:hAnsi="Arial" w:cs="Arial"/>
          <w:sz w:val="22"/>
          <w:lang w:eastAsia="hr-HR"/>
        </w:rPr>
        <w:lastRenderedPageBreak/>
        <w:t xml:space="preserve">programe koji se sastoje od aktivnosti, kapitalnih i tekućih projekata prema izvorima iz kojih se financiraju. </w:t>
      </w:r>
    </w:p>
    <w:p w:rsidR="00C53240" w:rsidRPr="00F4478C" w:rsidRDefault="00C53240" w:rsidP="00C53240">
      <w:pPr>
        <w:spacing w:after="0"/>
        <w:jc w:val="both"/>
        <w:rPr>
          <w:rFonts w:ascii="Arial" w:eastAsia="Calibri" w:hAnsi="Arial" w:cs="Arial"/>
          <w:sz w:val="22"/>
          <w:lang w:eastAsia="hr-HR"/>
        </w:rPr>
      </w:pPr>
      <w:r w:rsidRPr="00F4478C">
        <w:rPr>
          <w:rFonts w:ascii="Arial" w:eastAsia="Calibri" w:hAnsi="Arial" w:cs="Arial"/>
          <w:sz w:val="22"/>
          <w:lang w:eastAsia="hr-HR"/>
        </w:rPr>
        <w:t xml:space="preserve">U proračunu su konsolidirani financijski planovi svih proračunskih korisnika. Svi prihodi koje proračunski korisnici ostvaruju, kao i svi rashodi proračunskih korisnika sadržani su u Prijedlogu proračuna Grada Labina. </w:t>
      </w:r>
    </w:p>
    <w:p w:rsidR="00C53240" w:rsidRPr="00F4478C" w:rsidRDefault="00C53240" w:rsidP="00C53240">
      <w:pPr>
        <w:spacing w:after="0"/>
        <w:jc w:val="both"/>
        <w:rPr>
          <w:rFonts w:ascii="Arial" w:eastAsia="Calibri" w:hAnsi="Arial" w:cs="Arial"/>
          <w:sz w:val="22"/>
          <w:lang w:eastAsia="hr-HR"/>
        </w:rPr>
      </w:pPr>
    </w:p>
    <w:p w:rsidR="00C53240" w:rsidRPr="00F4478C" w:rsidRDefault="00C53240" w:rsidP="00C53240">
      <w:pPr>
        <w:spacing w:after="0"/>
        <w:jc w:val="both"/>
        <w:rPr>
          <w:rFonts w:ascii="Arial" w:eastAsia="Calibri" w:hAnsi="Arial" w:cs="Arial"/>
          <w:b/>
          <w:bCs/>
          <w:sz w:val="22"/>
          <w:lang w:eastAsia="hr-HR"/>
        </w:rPr>
      </w:pPr>
      <w:r w:rsidRPr="00F4478C">
        <w:rPr>
          <w:rFonts w:ascii="Arial" w:eastAsia="Calibri" w:hAnsi="Arial" w:cs="Arial"/>
          <w:b/>
          <w:bCs/>
          <w:sz w:val="22"/>
          <w:lang w:eastAsia="hr-HR"/>
        </w:rPr>
        <w:t xml:space="preserve">Po prvi puta financijski planovi škola za 2020. godinu, pa tako i u narednim godinama obuhvaćaju i plaće te ostale rashode za zaposlene (koji u prethodnim godinama nisu bili uključeni), a na prihodovnoj strani sredstva pomoći proračunskim korisnicima iz proračuna koji im nije nadležan (sredstva državnog proračuna). </w:t>
      </w:r>
    </w:p>
    <w:p w:rsidR="00C53240" w:rsidRPr="00F4478C" w:rsidRDefault="00C53240" w:rsidP="00C53240">
      <w:pPr>
        <w:spacing w:after="0"/>
        <w:jc w:val="both"/>
        <w:rPr>
          <w:rFonts w:ascii="Arial" w:eastAsia="Calibri" w:hAnsi="Arial" w:cs="Arial"/>
          <w:b/>
          <w:bCs/>
          <w:sz w:val="22"/>
          <w:lang w:eastAsia="hr-HR"/>
        </w:rPr>
      </w:pPr>
    </w:p>
    <w:p w:rsidR="00C53240" w:rsidRPr="00F4478C" w:rsidRDefault="00C53240" w:rsidP="00C53240">
      <w:pPr>
        <w:spacing w:after="0"/>
        <w:jc w:val="both"/>
        <w:rPr>
          <w:rFonts w:ascii="Arial" w:eastAsia="Calibri" w:hAnsi="Arial" w:cs="Arial"/>
          <w:sz w:val="22"/>
          <w:lang w:eastAsia="hr-HR"/>
        </w:rPr>
      </w:pPr>
      <w:r w:rsidRPr="00F4478C">
        <w:rPr>
          <w:rFonts w:ascii="Arial" w:eastAsia="Calibri" w:hAnsi="Arial" w:cs="Arial"/>
          <w:sz w:val="22"/>
          <w:lang w:eastAsia="hr-HR"/>
        </w:rPr>
        <w:t xml:space="preserve">Do navedene promjene došlo je temeljem naloga Državnog ureda za reviziju, koje je u Izvješću o obavljenoj reviziji Godišnjeg izvještaja o izvršenju Državnog proračuna Republike Hrvatske za 2018. godinu utvrdilo da plaće i ostali rashodi za zaposlene osnovnih i srednjih škola nisu u državnom proračunu iskazani na odgovarajućim računima ekonomske klasifikacije. </w:t>
      </w:r>
    </w:p>
    <w:p w:rsidR="00C53240" w:rsidRPr="00F4478C" w:rsidRDefault="00C53240" w:rsidP="00C53240">
      <w:pPr>
        <w:spacing w:after="0" w:line="240" w:lineRule="auto"/>
        <w:jc w:val="both"/>
        <w:rPr>
          <w:rFonts w:ascii="Arial" w:eastAsia="Calibri" w:hAnsi="Arial" w:cs="Arial"/>
          <w:sz w:val="22"/>
          <w:lang w:eastAsia="hr-HR"/>
        </w:rPr>
      </w:pPr>
    </w:p>
    <w:p w:rsidR="00C53240" w:rsidRPr="00F4478C" w:rsidRDefault="00C53240" w:rsidP="00C53240">
      <w:pPr>
        <w:keepNext/>
        <w:keepLines/>
        <w:spacing w:before="200"/>
        <w:outlineLvl w:val="1"/>
        <w:rPr>
          <w:rFonts w:ascii="Arial" w:eastAsia="Times New Roman" w:hAnsi="Arial" w:cs="Times New Roman"/>
          <w:b/>
          <w:bCs/>
          <w:szCs w:val="24"/>
          <w:lang w:eastAsia="hr-HR"/>
        </w:rPr>
      </w:pPr>
      <w:r w:rsidRPr="00F4478C">
        <w:rPr>
          <w:rFonts w:ascii="Arial" w:eastAsia="Times New Roman" w:hAnsi="Arial" w:cs="Times New Roman"/>
          <w:b/>
          <w:bCs/>
          <w:sz w:val="22"/>
        </w:rPr>
        <w:t xml:space="preserve">  </w:t>
      </w:r>
      <w:r w:rsidRPr="00F4478C">
        <w:rPr>
          <w:rFonts w:ascii="Arial" w:eastAsia="Times New Roman" w:hAnsi="Arial" w:cs="Times New Roman"/>
          <w:b/>
          <w:bCs/>
          <w:szCs w:val="24"/>
        </w:rPr>
        <w:t>6.2. Sadržaj proračuna</w:t>
      </w:r>
    </w:p>
    <w:p w:rsidR="00C53240" w:rsidRPr="00F4478C" w:rsidRDefault="00C53240" w:rsidP="00C53240">
      <w:pPr>
        <w:spacing w:after="0"/>
        <w:jc w:val="both"/>
        <w:rPr>
          <w:rFonts w:ascii="Arial" w:eastAsia="Calibri" w:hAnsi="Arial" w:cs="Arial"/>
          <w:bCs/>
          <w:sz w:val="22"/>
        </w:rPr>
      </w:pPr>
      <w:r w:rsidRPr="00F4478C">
        <w:rPr>
          <w:rFonts w:ascii="Arial" w:eastAsia="Calibri" w:hAnsi="Arial" w:cs="Arial"/>
          <w:bCs/>
          <w:sz w:val="22"/>
        </w:rPr>
        <w:t xml:space="preserve">Proračun se sastoji iz općeg i posebnog dijela te plana razvojnih programa kako je propisano člankom 16. Zakona o proračunu. Opći dio Proračuna čini Račun prihoda i rashoda i Račun financiranja. U Računu prihoda i rashoda planirani prihodi iskazani su po prirodnim vrstama i izvorima financiranja, a rashodi po ekonomskoj namjeni za koju služe u skladu sa Računskim planom proračuna i Pravilnikom o proračunskom računovodstvu.  U računu financiranja iskazani su primici od financijske imovine i izdaci za otplatu kredita.  Posebni dio Proračuna sastoji se od plana rashoda i izdataka proračunskih korisnika iskazanim po vrstama, raspoređenih u programe koji se sastoje od aktivnosti i projekata. U okviru aktivnosti i projekata rashodi i izdaci su iskazani prema ekonomskoj  i funkcijskoj klasifikaciji i izvorima financiranja sukladno Pravilniku o proračunskim klasifikacijama.          </w:t>
      </w:r>
    </w:p>
    <w:p w:rsidR="00C53240" w:rsidRPr="00F4478C" w:rsidRDefault="00C53240" w:rsidP="00C53240">
      <w:pPr>
        <w:spacing w:after="0"/>
        <w:jc w:val="both"/>
        <w:rPr>
          <w:rFonts w:ascii="Arial" w:eastAsia="Calibri" w:hAnsi="Arial" w:cs="Arial"/>
          <w:bCs/>
          <w:sz w:val="22"/>
        </w:rPr>
      </w:pPr>
    </w:p>
    <w:p w:rsidR="00C53240" w:rsidRPr="00F4478C" w:rsidRDefault="00C53240" w:rsidP="00C53240">
      <w:pPr>
        <w:spacing w:after="0"/>
        <w:jc w:val="both"/>
        <w:rPr>
          <w:rFonts w:ascii="Arial" w:eastAsia="Calibri" w:hAnsi="Arial" w:cs="Arial"/>
          <w:bCs/>
          <w:sz w:val="22"/>
        </w:rPr>
      </w:pPr>
      <w:r w:rsidRPr="00F4478C">
        <w:rPr>
          <w:rFonts w:ascii="Arial" w:eastAsia="Calibri" w:hAnsi="Arial" w:cs="Arial"/>
          <w:bCs/>
          <w:sz w:val="22"/>
        </w:rPr>
        <w:t>Plan razvojnih programa se izrađuje prema novoj metodologiji i sadrži ciljeve i prioritete razvoja jedinice lokalne samouprave, a isti su povezani sa programskom i organizacijskom klasifikacijom proračuna. Sam plan razvojnih programa predstavlja strateško-planski dokument, stvarajući pretpostavku za povezivanje svih strateških dokumenata jedinice s proračunskim planiranjem.</w:t>
      </w:r>
    </w:p>
    <w:p w:rsidR="00C53240" w:rsidRPr="00F4478C" w:rsidRDefault="00C53240" w:rsidP="00C53240">
      <w:pPr>
        <w:spacing w:after="0"/>
        <w:jc w:val="both"/>
        <w:rPr>
          <w:rFonts w:ascii="Arial" w:eastAsia="Calibri" w:hAnsi="Arial" w:cs="Arial"/>
          <w:bCs/>
          <w:sz w:val="22"/>
        </w:rPr>
      </w:pPr>
    </w:p>
    <w:p w:rsidR="00C53240" w:rsidRPr="00F4478C" w:rsidRDefault="00C53240" w:rsidP="00C53240">
      <w:pPr>
        <w:spacing w:after="0"/>
        <w:jc w:val="both"/>
        <w:rPr>
          <w:rFonts w:ascii="Arial" w:eastAsia="Calibri" w:hAnsi="Arial" w:cs="Arial"/>
          <w:sz w:val="22"/>
          <w:lang w:val="en-GB"/>
        </w:rPr>
      </w:pPr>
      <w:r w:rsidRPr="00F4478C">
        <w:rPr>
          <w:rFonts w:ascii="Arial" w:eastAsia="Calibri" w:hAnsi="Arial" w:cs="Arial"/>
          <w:bCs/>
          <w:sz w:val="22"/>
        </w:rPr>
        <w:t xml:space="preserve">U nacrtu prijedloga proračuna Grada Labina za 2021. godinu sa projekcijom za 2022. i 2023. godinu, a radi usporedbe prikazan je i plan proračuna za 2020. godinu. </w:t>
      </w:r>
    </w:p>
    <w:p w:rsidR="00C53240" w:rsidRPr="00F4478C" w:rsidRDefault="00C53240" w:rsidP="00C53240">
      <w:pPr>
        <w:spacing w:after="0"/>
        <w:jc w:val="both"/>
        <w:rPr>
          <w:rFonts w:ascii="Arial" w:eastAsia="Calibri" w:hAnsi="Arial" w:cs="Arial"/>
          <w:sz w:val="22"/>
          <w:lang w:val="en-GB"/>
        </w:rPr>
      </w:pPr>
    </w:p>
    <w:p w:rsidR="00C53240" w:rsidRPr="00F4478C" w:rsidRDefault="00C53240" w:rsidP="00C53240">
      <w:pPr>
        <w:keepNext/>
        <w:keepLines/>
        <w:spacing w:before="200"/>
        <w:outlineLvl w:val="1"/>
        <w:rPr>
          <w:rFonts w:ascii="Arial" w:eastAsia="Times New Roman" w:hAnsi="Arial" w:cs="Times New Roman"/>
          <w:b/>
          <w:bCs/>
          <w:szCs w:val="24"/>
        </w:rPr>
      </w:pPr>
      <w:r w:rsidRPr="00F4478C">
        <w:rPr>
          <w:rFonts w:ascii="Arial" w:eastAsia="Times New Roman" w:hAnsi="Arial" w:cs="Times New Roman"/>
          <w:b/>
          <w:bCs/>
          <w:szCs w:val="24"/>
        </w:rPr>
        <w:t>6.3.  Prihodi i  primici</w:t>
      </w: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sz w:val="22"/>
        </w:rPr>
        <w:t>Prihodi i primici Proračuna Grada Labina za 2021. godinu planirani su  u iznosu od  129.393.590,00 kn, odnosno 19,67% više u odnosu na proračun 2020. godine, a sastoje se od:</w:t>
      </w: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sz w:val="22"/>
        </w:rPr>
        <w:t xml:space="preserve">-  prihoda poslovanja  </w:t>
      </w:r>
      <w:r w:rsidRPr="00F4478C">
        <w:rPr>
          <w:rFonts w:ascii="Arial" w:eastAsia="Calibri" w:hAnsi="Arial" w:cs="Arial"/>
          <w:sz w:val="22"/>
        </w:rPr>
        <w:tab/>
        <w:t xml:space="preserve">                                      103.032.390,00 kn</w:t>
      </w: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sz w:val="22"/>
        </w:rPr>
        <w:t xml:space="preserve">-  prihoda od prodaje  </w:t>
      </w:r>
      <w:r w:rsidRPr="00F4478C">
        <w:rPr>
          <w:rFonts w:ascii="Arial" w:eastAsia="Calibri" w:hAnsi="Arial" w:cs="Arial"/>
          <w:sz w:val="22"/>
        </w:rPr>
        <w:tab/>
      </w:r>
      <w:r w:rsidRPr="00F4478C">
        <w:rPr>
          <w:rFonts w:ascii="Arial" w:eastAsia="Calibri" w:hAnsi="Arial" w:cs="Arial"/>
          <w:sz w:val="22"/>
        </w:rPr>
        <w:tab/>
      </w:r>
      <w:r w:rsidRPr="00F4478C">
        <w:rPr>
          <w:rFonts w:ascii="Arial" w:eastAsia="Calibri" w:hAnsi="Arial" w:cs="Arial"/>
          <w:sz w:val="22"/>
        </w:rPr>
        <w:tab/>
      </w:r>
      <w:r w:rsidRPr="00F4478C">
        <w:rPr>
          <w:rFonts w:ascii="Arial" w:eastAsia="Calibri" w:hAnsi="Arial" w:cs="Arial"/>
          <w:sz w:val="22"/>
        </w:rPr>
        <w:tab/>
      </w:r>
      <w:r w:rsidRPr="00F4478C">
        <w:rPr>
          <w:rFonts w:ascii="Arial" w:eastAsia="Calibri" w:hAnsi="Arial" w:cs="Arial"/>
          <w:sz w:val="22"/>
        </w:rPr>
        <w:tab/>
      </w:r>
      <w:r w:rsidRPr="00F4478C">
        <w:rPr>
          <w:rFonts w:ascii="Arial" w:eastAsia="Calibri" w:hAnsi="Arial" w:cs="Arial"/>
          <w:sz w:val="22"/>
        </w:rPr>
        <w:tab/>
      </w: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sz w:val="22"/>
        </w:rPr>
        <w:t xml:space="preserve">   nefinancijske imovine                    </w:t>
      </w:r>
      <w:r w:rsidRPr="00F4478C">
        <w:rPr>
          <w:rFonts w:ascii="Arial" w:eastAsia="Calibri" w:hAnsi="Arial" w:cs="Arial"/>
          <w:sz w:val="22"/>
        </w:rPr>
        <w:tab/>
        <w:t xml:space="preserve">                              4.963.500,00 kn </w:t>
      </w: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sz w:val="22"/>
        </w:rPr>
        <w:t>- primici od financijske imovine i zaduživanja               20.000.000,00 kn</w:t>
      </w: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sz w:val="22"/>
        </w:rPr>
        <w:t xml:space="preserve">- višak prethodne godine                                                1.397.700,00 kn   </w:t>
      </w: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sz w:val="22"/>
        </w:rPr>
        <w:lastRenderedPageBreak/>
        <w:t>U nastavku se daje tabelarni prikaz plana prihoda i primitaka po skupinama za 2021. godinu uz usporedbu sa planom za 2020. godinu (I izmjene i dopune proračuna Grada Labina za 2020. godinu), te učešće pojedine skupine prihoda u ukupnim prihodima.</w:t>
      </w:r>
    </w:p>
    <w:p w:rsidR="00C53240" w:rsidRPr="00F4478C" w:rsidRDefault="00C53240" w:rsidP="00C53240">
      <w:pPr>
        <w:spacing w:after="0"/>
        <w:jc w:val="both"/>
        <w:rPr>
          <w:rFonts w:ascii="Arial" w:eastAsia="Calibri" w:hAnsi="Arial" w:cs="Arial"/>
          <w:sz w:val="22"/>
        </w:rPr>
      </w:pPr>
    </w:p>
    <w:p w:rsidR="00C53240" w:rsidRPr="00F4478C" w:rsidRDefault="00C53240" w:rsidP="00C53240">
      <w:pPr>
        <w:spacing w:after="0"/>
        <w:jc w:val="both"/>
        <w:rPr>
          <w:rFonts w:ascii="Arial" w:eastAsia="Times New Roman" w:hAnsi="Arial" w:cs="Arial"/>
          <w:b/>
          <w:bCs/>
          <w:sz w:val="22"/>
          <w:lang w:val="en-GB" w:eastAsia="hr-HR"/>
        </w:rPr>
      </w:pPr>
      <w:r w:rsidRPr="00F4478C">
        <w:rPr>
          <w:rFonts w:ascii="Arial" w:eastAsia="Times New Roman" w:hAnsi="Arial" w:cs="Arial"/>
          <w:b/>
          <w:bCs/>
          <w:sz w:val="22"/>
          <w:lang w:val="en-GB" w:eastAsia="hr-HR"/>
        </w:rPr>
        <w:t>PREGLED PRIHODA I PRIMITAKA PO SKUPINAMA ZA 2020. I 2021. GODINU</w:t>
      </w:r>
    </w:p>
    <w:p w:rsidR="00C53240" w:rsidRPr="00F4478C" w:rsidRDefault="00C53240" w:rsidP="00C53240">
      <w:pPr>
        <w:spacing w:after="0"/>
        <w:jc w:val="both"/>
        <w:rPr>
          <w:rFonts w:ascii="Arial" w:eastAsia="Times New Roman" w:hAnsi="Arial" w:cs="Arial"/>
          <w:b/>
          <w:bCs/>
          <w:sz w:val="22"/>
          <w:lang w:val="en-GB" w:eastAsia="hr-HR"/>
        </w:rPr>
      </w:pPr>
    </w:p>
    <w:p w:rsidR="00C53240" w:rsidRPr="00F4478C" w:rsidRDefault="00C53240" w:rsidP="00C53240">
      <w:pPr>
        <w:spacing w:after="0"/>
        <w:jc w:val="both"/>
        <w:rPr>
          <w:rFonts w:ascii="Arial" w:eastAsia="Times New Roman" w:hAnsi="Arial" w:cs="Arial"/>
          <w:b/>
          <w:bCs/>
          <w:sz w:val="22"/>
          <w:lang w:val="en-GB" w:eastAsia="hr-HR"/>
        </w:rPr>
      </w:pPr>
      <w:r w:rsidRPr="00F4478C">
        <w:rPr>
          <w:rFonts w:ascii="Arial" w:eastAsia="Times New Roman" w:hAnsi="Arial" w:cs="Arial"/>
          <w:b/>
          <w:bCs/>
          <w:sz w:val="22"/>
          <w:lang w:val="en-GB" w:eastAsia="hr-HR"/>
        </w:rPr>
        <w:t xml:space="preserve">Tabela 1. </w:t>
      </w:r>
    </w:p>
    <w:p w:rsidR="00C53240" w:rsidRPr="00F4478C" w:rsidRDefault="00C53240" w:rsidP="00C53240">
      <w:pPr>
        <w:spacing w:after="0"/>
        <w:jc w:val="center"/>
        <w:rPr>
          <w:rFonts w:ascii="Arial" w:eastAsia="Times New Roman" w:hAnsi="Arial" w:cs="Arial"/>
          <w:b/>
          <w:bCs/>
          <w:sz w:val="22"/>
          <w:lang w:val="en-GB" w:eastAsia="hr-HR"/>
        </w:rPr>
      </w:pPr>
    </w:p>
    <w:tbl>
      <w:tblPr>
        <w:tblStyle w:val="Reetkatablice"/>
        <w:tblpPr w:leftFromText="180" w:rightFromText="180" w:vertAnchor="text" w:tblpXSpec="center" w:tblpY="1"/>
        <w:tblOverlap w:val="never"/>
        <w:tblW w:w="10113" w:type="dxa"/>
        <w:jc w:val="center"/>
        <w:tblLook w:val="04A0" w:firstRow="1" w:lastRow="0" w:firstColumn="1" w:lastColumn="0" w:noHBand="0" w:noVBand="1"/>
      </w:tblPr>
      <w:tblGrid>
        <w:gridCol w:w="693"/>
        <w:gridCol w:w="2679"/>
        <w:gridCol w:w="1926"/>
        <w:gridCol w:w="981"/>
        <w:gridCol w:w="2068"/>
        <w:gridCol w:w="889"/>
        <w:gridCol w:w="1156"/>
      </w:tblGrid>
      <w:tr w:rsidR="00F4478C" w:rsidRPr="00F4478C" w:rsidTr="006F0502">
        <w:trPr>
          <w:jc w:val="center"/>
        </w:trPr>
        <w:tc>
          <w:tcPr>
            <w:tcW w:w="414" w:type="dxa"/>
            <w:vMerge w:val="restart"/>
            <w:noWrap/>
            <w:vAlign w:val="center"/>
            <w:hideMark/>
          </w:tcPr>
          <w:p w:rsidR="00C53240" w:rsidRPr="00F4478C" w:rsidRDefault="00C53240" w:rsidP="006F0502">
            <w:pPr>
              <w:jc w:val="center"/>
              <w:rPr>
                <w:rFonts w:ascii="Arial" w:eastAsia="Times New Roman" w:hAnsi="Arial" w:cs="Arial"/>
                <w:b/>
                <w:bCs/>
                <w:sz w:val="22"/>
                <w:lang w:eastAsia="hr-HR"/>
              </w:rPr>
            </w:pPr>
            <w:r w:rsidRPr="00F4478C">
              <w:rPr>
                <w:rFonts w:ascii="Arial" w:eastAsia="Times New Roman" w:hAnsi="Arial" w:cs="Arial"/>
                <w:b/>
                <w:bCs/>
                <w:sz w:val="22"/>
                <w:lang w:eastAsia="hr-HR"/>
              </w:rPr>
              <w:t>Red.</w:t>
            </w:r>
          </w:p>
          <w:p w:rsidR="00C53240" w:rsidRPr="00F4478C" w:rsidRDefault="00C53240" w:rsidP="006F0502">
            <w:pPr>
              <w:jc w:val="both"/>
              <w:rPr>
                <w:rFonts w:ascii="Arial" w:eastAsia="Times New Roman" w:hAnsi="Arial" w:cs="Arial"/>
                <w:b/>
                <w:bCs/>
                <w:sz w:val="22"/>
                <w:lang w:eastAsia="hr-HR"/>
              </w:rPr>
            </w:pPr>
            <w:r w:rsidRPr="00F4478C">
              <w:rPr>
                <w:rFonts w:ascii="Arial" w:eastAsia="Times New Roman" w:hAnsi="Arial" w:cs="Arial"/>
                <w:b/>
                <w:bCs/>
                <w:sz w:val="22"/>
                <w:lang w:eastAsia="hr-HR"/>
              </w:rPr>
              <w:t>br.</w:t>
            </w:r>
          </w:p>
        </w:tc>
        <w:tc>
          <w:tcPr>
            <w:tcW w:w="2679" w:type="dxa"/>
            <w:vMerge w:val="restart"/>
            <w:noWrap/>
            <w:vAlign w:val="center"/>
            <w:hideMark/>
          </w:tcPr>
          <w:p w:rsidR="00C53240" w:rsidRPr="00F4478C" w:rsidRDefault="00C53240" w:rsidP="006F0502">
            <w:pPr>
              <w:jc w:val="center"/>
              <w:rPr>
                <w:rFonts w:ascii="Arial" w:eastAsia="Times New Roman" w:hAnsi="Arial" w:cs="Arial"/>
                <w:b/>
                <w:bCs/>
                <w:sz w:val="22"/>
                <w:lang w:eastAsia="hr-HR"/>
              </w:rPr>
            </w:pPr>
            <w:r w:rsidRPr="00F4478C">
              <w:rPr>
                <w:rFonts w:ascii="Arial" w:eastAsia="Times New Roman" w:hAnsi="Arial" w:cs="Arial"/>
                <w:b/>
                <w:bCs/>
                <w:sz w:val="22"/>
                <w:lang w:eastAsia="hr-HR"/>
              </w:rPr>
              <w:t>OPIS</w:t>
            </w:r>
          </w:p>
        </w:tc>
        <w:tc>
          <w:tcPr>
            <w:tcW w:w="2907" w:type="dxa"/>
            <w:gridSpan w:val="2"/>
            <w:noWrap/>
            <w:vAlign w:val="center"/>
            <w:hideMark/>
          </w:tcPr>
          <w:p w:rsidR="00C53240" w:rsidRPr="00F4478C" w:rsidRDefault="00C53240" w:rsidP="006F0502">
            <w:pPr>
              <w:jc w:val="center"/>
              <w:rPr>
                <w:rFonts w:ascii="Arial" w:eastAsia="Times New Roman" w:hAnsi="Arial" w:cs="Arial"/>
                <w:b/>
                <w:bCs/>
                <w:sz w:val="22"/>
                <w:lang w:eastAsia="hr-HR"/>
              </w:rPr>
            </w:pPr>
            <w:r w:rsidRPr="00F4478C">
              <w:rPr>
                <w:rFonts w:ascii="Arial" w:eastAsia="Times New Roman" w:hAnsi="Arial" w:cs="Arial"/>
                <w:b/>
                <w:bCs/>
                <w:sz w:val="22"/>
                <w:lang w:eastAsia="hr-HR"/>
              </w:rPr>
              <w:t>PRORAČUN 2020</w:t>
            </w:r>
          </w:p>
        </w:tc>
        <w:tc>
          <w:tcPr>
            <w:tcW w:w="2957" w:type="dxa"/>
            <w:gridSpan w:val="2"/>
            <w:noWrap/>
            <w:vAlign w:val="center"/>
            <w:hideMark/>
          </w:tcPr>
          <w:p w:rsidR="00C53240" w:rsidRPr="00F4478C" w:rsidRDefault="00C53240" w:rsidP="006F0502">
            <w:pPr>
              <w:jc w:val="center"/>
              <w:rPr>
                <w:rFonts w:ascii="Arial" w:eastAsia="Times New Roman" w:hAnsi="Arial" w:cs="Arial"/>
                <w:b/>
                <w:bCs/>
                <w:sz w:val="22"/>
                <w:lang w:eastAsia="hr-HR"/>
              </w:rPr>
            </w:pPr>
            <w:r w:rsidRPr="00F4478C">
              <w:rPr>
                <w:rFonts w:ascii="Arial" w:eastAsia="Times New Roman" w:hAnsi="Arial" w:cs="Arial"/>
                <w:b/>
                <w:bCs/>
                <w:sz w:val="22"/>
                <w:lang w:eastAsia="hr-HR"/>
              </w:rPr>
              <w:t>PRORAČUN 2021</w:t>
            </w:r>
          </w:p>
        </w:tc>
        <w:tc>
          <w:tcPr>
            <w:tcW w:w="1156" w:type="dxa"/>
            <w:noWrap/>
            <w:vAlign w:val="center"/>
            <w:hideMark/>
          </w:tcPr>
          <w:p w:rsidR="00C53240" w:rsidRPr="00F4478C" w:rsidRDefault="00C53240" w:rsidP="006F0502">
            <w:pPr>
              <w:jc w:val="center"/>
              <w:rPr>
                <w:rFonts w:ascii="Arial" w:eastAsia="Times New Roman" w:hAnsi="Arial" w:cs="Arial"/>
                <w:b/>
                <w:bCs/>
                <w:sz w:val="22"/>
                <w:lang w:eastAsia="hr-HR"/>
              </w:rPr>
            </w:pPr>
            <w:r w:rsidRPr="00F4478C">
              <w:rPr>
                <w:rFonts w:ascii="Arial" w:eastAsia="Times New Roman" w:hAnsi="Arial" w:cs="Arial"/>
                <w:b/>
                <w:bCs/>
                <w:sz w:val="22"/>
                <w:lang w:eastAsia="hr-HR"/>
              </w:rPr>
              <w:t>INDEKS</w:t>
            </w:r>
          </w:p>
        </w:tc>
      </w:tr>
      <w:tr w:rsidR="00F4478C" w:rsidRPr="00F4478C" w:rsidTr="006F0502">
        <w:trPr>
          <w:jc w:val="center"/>
        </w:trPr>
        <w:tc>
          <w:tcPr>
            <w:tcW w:w="414" w:type="dxa"/>
            <w:vMerge/>
            <w:noWrap/>
            <w:vAlign w:val="center"/>
            <w:hideMark/>
          </w:tcPr>
          <w:p w:rsidR="00C53240" w:rsidRPr="00F4478C" w:rsidRDefault="00C53240" w:rsidP="006F0502">
            <w:pPr>
              <w:jc w:val="both"/>
              <w:rPr>
                <w:rFonts w:ascii="Arial" w:eastAsia="Times New Roman" w:hAnsi="Arial" w:cs="Arial"/>
                <w:b/>
                <w:bCs/>
                <w:sz w:val="22"/>
                <w:lang w:eastAsia="hr-HR"/>
              </w:rPr>
            </w:pPr>
          </w:p>
        </w:tc>
        <w:tc>
          <w:tcPr>
            <w:tcW w:w="2679" w:type="dxa"/>
            <w:vMerge/>
            <w:noWrap/>
            <w:vAlign w:val="center"/>
            <w:hideMark/>
          </w:tcPr>
          <w:p w:rsidR="00C53240" w:rsidRPr="00F4478C" w:rsidRDefault="00C53240" w:rsidP="006F0502">
            <w:pPr>
              <w:jc w:val="center"/>
              <w:rPr>
                <w:rFonts w:ascii="Arial" w:eastAsia="Times New Roman" w:hAnsi="Arial" w:cs="Arial"/>
                <w:b/>
                <w:bCs/>
                <w:sz w:val="22"/>
                <w:lang w:eastAsia="hr-HR"/>
              </w:rPr>
            </w:pPr>
          </w:p>
        </w:tc>
        <w:tc>
          <w:tcPr>
            <w:tcW w:w="1926" w:type="dxa"/>
            <w:noWrap/>
            <w:vAlign w:val="center"/>
            <w:hideMark/>
          </w:tcPr>
          <w:p w:rsidR="00C53240" w:rsidRPr="00F4478C" w:rsidRDefault="00C53240" w:rsidP="006F0502">
            <w:pPr>
              <w:jc w:val="center"/>
              <w:rPr>
                <w:rFonts w:ascii="Arial" w:eastAsia="Times New Roman" w:hAnsi="Arial" w:cs="Arial"/>
                <w:b/>
                <w:bCs/>
                <w:sz w:val="22"/>
                <w:lang w:eastAsia="hr-HR"/>
              </w:rPr>
            </w:pPr>
            <w:r w:rsidRPr="00F4478C">
              <w:rPr>
                <w:rFonts w:ascii="Arial" w:eastAsia="Times New Roman" w:hAnsi="Arial" w:cs="Arial"/>
                <w:b/>
                <w:bCs/>
                <w:sz w:val="22"/>
                <w:lang w:eastAsia="hr-HR"/>
              </w:rPr>
              <w:t>Iznos</w:t>
            </w:r>
          </w:p>
        </w:tc>
        <w:tc>
          <w:tcPr>
            <w:tcW w:w="981" w:type="dxa"/>
            <w:noWrap/>
            <w:vAlign w:val="center"/>
            <w:hideMark/>
          </w:tcPr>
          <w:p w:rsidR="00C53240" w:rsidRPr="00F4478C" w:rsidRDefault="00C53240" w:rsidP="006F0502">
            <w:pPr>
              <w:jc w:val="center"/>
              <w:rPr>
                <w:rFonts w:ascii="Arial" w:eastAsia="Times New Roman" w:hAnsi="Arial" w:cs="Arial"/>
                <w:b/>
                <w:bCs/>
                <w:sz w:val="22"/>
                <w:lang w:eastAsia="hr-HR"/>
              </w:rPr>
            </w:pPr>
            <w:r w:rsidRPr="00F4478C">
              <w:rPr>
                <w:rFonts w:ascii="Arial" w:eastAsia="Times New Roman" w:hAnsi="Arial" w:cs="Arial"/>
                <w:b/>
                <w:bCs/>
                <w:sz w:val="22"/>
                <w:lang w:eastAsia="hr-HR"/>
              </w:rPr>
              <w:t>% udjela</w:t>
            </w:r>
          </w:p>
        </w:tc>
        <w:tc>
          <w:tcPr>
            <w:tcW w:w="2068" w:type="dxa"/>
            <w:noWrap/>
            <w:vAlign w:val="center"/>
            <w:hideMark/>
          </w:tcPr>
          <w:p w:rsidR="00C53240" w:rsidRPr="00F4478C" w:rsidRDefault="00C53240" w:rsidP="006F0502">
            <w:pPr>
              <w:jc w:val="center"/>
              <w:rPr>
                <w:rFonts w:ascii="Arial" w:eastAsia="Times New Roman" w:hAnsi="Arial" w:cs="Arial"/>
                <w:b/>
                <w:bCs/>
                <w:sz w:val="22"/>
                <w:lang w:eastAsia="hr-HR"/>
              </w:rPr>
            </w:pPr>
            <w:r w:rsidRPr="00F4478C">
              <w:rPr>
                <w:rFonts w:ascii="Arial" w:eastAsia="Times New Roman" w:hAnsi="Arial" w:cs="Arial"/>
                <w:b/>
                <w:bCs/>
                <w:sz w:val="22"/>
                <w:lang w:eastAsia="hr-HR"/>
              </w:rPr>
              <w:t>Iznos</w:t>
            </w:r>
          </w:p>
        </w:tc>
        <w:tc>
          <w:tcPr>
            <w:tcW w:w="889" w:type="dxa"/>
            <w:noWrap/>
            <w:vAlign w:val="center"/>
            <w:hideMark/>
          </w:tcPr>
          <w:p w:rsidR="00C53240" w:rsidRPr="00F4478C" w:rsidRDefault="00C53240" w:rsidP="006F0502">
            <w:pPr>
              <w:jc w:val="center"/>
              <w:rPr>
                <w:rFonts w:ascii="Arial" w:eastAsia="Times New Roman" w:hAnsi="Arial" w:cs="Arial"/>
                <w:b/>
                <w:bCs/>
                <w:sz w:val="22"/>
                <w:lang w:eastAsia="hr-HR"/>
              </w:rPr>
            </w:pPr>
            <w:r w:rsidRPr="00F4478C">
              <w:rPr>
                <w:rFonts w:ascii="Arial" w:eastAsia="Times New Roman" w:hAnsi="Arial" w:cs="Arial"/>
                <w:b/>
                <w:bCs/>
                <w:sz w:val="22"/>
                <w:lang w:eastAsia="hr-HR"/>
              </w:rPr>
              <w:t>% udjela</w:t>
            </w:r>
          </w:p>
        </w:tc>
        <w:tc>
          <w:tcPr>
            <w:tcW w:w="1156" w:type="dxa"/>
            <w:noWrap/>
            <w:vAlign w:val="center"/>
            <w:hideMark/>
          </w:tcPr>
          <w:p w:rsidR="00C53240" w:rsidRPr="00F4478C" w:rsidRDefault="00C53240" w:rsidP="006F0502">
            <w:pPr>
              <w:jc w:val="center"/>
              <w:rPr>
                <w:rFonts w:ascii="Arial" w:eastAsia="Times New Roman" w:hAnsi="Arial" w:cs="Arial"/>
                <w:b/>
                <w:bCs/>
                <w:sz w:val="22"/>
                <w:lang w:eastAsia="hr-HR"/>
              </w:rPr>
            </w:pPr>
            <w:r w:rsidRPr="00F4478C">
              <w:rPr>
                <w:rFonts w:ascii="Arial" w:eastAsia="Times New Roman" w:hAnsi="Arial" w:cs="Arial"/>
                <w:b/>
                <w:bCs/>
                <w:sz w:val="22"/>
                <w:lang w:eastAsia="hr-HR"/>
              </w:rPr>
              <w:t>(5/3)</w:t>
            </w:r>
          </w:p>
        </w:tc>
      </w:tr>
      <w:tr w:rsidR="00F4478C" w:rsidRPr="00F4478C" w:rsidTr="006F0502">
        <w:trPr>
          <w:jc w:val="center"/>
        </w:trPr>
        <w:tc>
          <w:tcPr>
            <w:tcW w:w="414" w:type="dxa"/>
            <w:noWrap/>
            <w:vAlign w:val="center"/>
            <w:hideMark/>
          </w:tcPr>
          <w:p w:rsidR="00C53240" w:rsidRPr="00F4478C" w:rsidRDefault="00C53240" w:rsidP="006F0502">
            <w:pPr>
              <w:jc w:val="center"/>
              <w:rPr>
                <w:rFonts w:ascii="Arial" w:eastAsia="Times New Roman" w:hAnsi="Arial" w:cs="Arial"/>
                <w:b/>
                <w:bCs/>
                <w:sz w:val="22"/>
                <w:lang w:eastAsia="hr-HR"/>
              </w:rPr>
            </w:pPr>
            <w:r w:rsidRPr="00F4478C">
              <w:rPr>
                <w:rFonts w:ascii="Arial" w:eastAsia="Times New Roman" w:hAnsi="Arial" w:cs="Arial"/>
                <w:b/>
                <w:bCs/>
                <w:sz w:val="22"/>
                <w:lang w:eastAsia="hr-HR"/>
              </w:rPr>
              <w:t>1</w:t>
            </w:r>
          </w:p>
        </w:tc>
        <w:tc>
          <w:tcPr>
            <w:tcW w:w="2679" w:type="dxa"/>
            <w:noWrap/>
            <w:vAlign w:val="center"/>
            <w:hideMark/>
          </w:tcPr>
          <w:p w:rsidR="00C53240" w:rsidRPr="00F4478C" w:rsidRDefault="00C53240" w:rsidP="006F0502">
            <w:pPr>
              <w:jc w:val="center"/>
              <w:rPr>
                <w:rFonts w:ascii="Arial" w:eastAsia="Times New Roman" w:hAnsi="Arial" w:cs="Arial"/>
                <w:b/>
                <w:bCs/>
                <w:sz w:val="22"/>
                <w:lang w:eastAsia="hr-HR"/>
              </w:rPr>
            </w:pPr>
            <w:r w:rsidRPr="00F4478C">
              <w:rPr>
                <w:rFonts w:ascii="Arial" w:eastAsia="Times New Roman" w:hAnsi="Arial" w:cs="Arial"/>
                <w:b/>
                <w:bCs/>
                <w:sz w:val="22"/>
                <w:lang w:eastAsia="hr-HR"/>
              </w:rPr>
              <w:t>2</w:t>
            </w:r>
          </w:p>
        </w:tc>
        <w:tc>
          <w:tcPr>
            <w:tcW w:w="1926" w:type="dxa"/>
            <w:noWrap/>
            <w:vAlign w:val="center"/>
            <w:hideMark/>
          </w:tcPr>
          <w:p w:rsidR="00C53240" w:rsidRPr="00F4478C" w:rsidRDefault="00C53240" w:rsidP="006F0502">
            <w:pPr>
              <w:jc w:val="center"/>
              <w:rPr>
                <w:rFonts w:ascii="Arial" w:eastAsia="Times New Roman" w:hAnsi="Arial" w:cs="Arial"/>
                <w:b/>
                <w:bCs/>
                <w:sz w:val="22"/>
                <w:lang w:eastAsia="hr-HR"/>
              </w:rPr>
            </w:pPr>
            <w:r w:rsidRPr="00F4478C">
              <w:rPr>
                <w:rFonts w:ascii="Arial" w:eastAsia="Times New Roman" w:hAnsi="Arial" w:cs="Arial"/>
                <w:b/>
                <w:bCs/>
                <w:sz w:val="22"/>
                <w:lang w:eastAsia="hr-HR"/>
              </w:rPr>
              <w:t>3</w:t>
            </w:r>
          </w:p>
        </w:tc>
        <w:tc>
          <w:tcPr>
            <w:tcW w:w="981" w:type="dxa"/>
            <w:noWrap/>
            <w:vAlign w:val="center"/>
            <w:hideMark/>
          </w:tcPr>
          <w:p w:rsidR="00C53240" w:rsidRPr="00F4478C" w:rsidRDefault="00C53240" w:rsidP="006F0502">
            <w:pPr>
              <w:jc w:val="center"/>
              <w:rPr>
                <w:rFonts w:ascii="Arial" w:eastAsia="Times New Roman" w:hAnsi="Arial" w:cs="Arial"/>
                <w:b/>
                <w:bCs/>
                <w:sz w:val="22"/>
                <w:lang w:eastAsia="hr-HR"/>
              </w:rPr>
            </w:pPr>
            <w:r w:rsidRPr="00F4478C">
              <w:rPr>
                <w:rFonts w:ascii="Arial" w:eastAsia="Times New Roman" w:hAnsi="Arial" w:cs="Arial"/>
                <w:b/>
                <w:bCs/>
                <w:sz w:val="22"/>
                <w:lang w:eastAsia="hr-HR"/>
              </w:rPr>
              <w:t>4</w:t>
            </w:r>
          </w:p>
        </w:tc>
        <w:tc>
          <w:tcPr>
            <w:tcW w:w="2068" w:type="dxa"/>
            <w:noWrap/>
            <w:vAlign w:val="center"/>
            <w:hideMark/>
          </w:tcPr>
          <w:p w:rsidR="00C53240" w:rsidRPr="00F4478C" w:rsidRDefault="00C53240" w:rsidP="006F0502">
            <w:pPr>
              <w:jc w:val="center"/>
              <w:rPr>
                <w:rFonts w:ascii="Arial" w:eastAsia="Times New Roman" w:hAnsi="Arial" w:cs="Arial"/>
                <w:b/>
                <w:bCs/>
                <w:sz w:val="22"/>
                <w:lang w:eastAsia="hr-HR"/>
              </w:rPr>
            </w:pPr>
            <w:r w:rsidRPr="00F4478C">
              <w:rPr>
                <w:rFonts w:ascii="Arial" w:eastAsia="Times New Roman" w:hAnsi="Arial" w:cs="Arial"/>
                <w:b/>
                <w:bCs/>
                <w:sz w:val="22"/>
                <w:lang w:eastAsia="hr-HR"/>
              </w:rPr>
              <w:t>5</w:t>
            </w:r>
          </w:p>
        </w:tc>
        <w:tc>
          <w:tcPr>
            <w:tcW w:w="889" w:type="dxa"/>
            <w:noWrap/>
            <w:vAlign w:val="center"/>
            <w:hideMark/>
          </w:tcPr>
          <w:p w:rsidR="00C53240" w:rsidRPr="00F4478C" w:rsidRDefault="00C53240" w:rsidP="006F0502">
            <w:pPr>
              <w:jc w:val="center"/>
              <w:rPr>
                <w:rFonts w:ascii="Arial" w:eastAsia="Times New Roman" w:hAnsi="Arial" w:cs="Arial"/>
                <w:b/>
                <w:bCs/>
                <w:sz w:val="22"/>
                <w:lang w:eastAsia="hr-HR"/>
              </w:rPr>
            </w:pPr>
            <w:r w:rsidRPr="00F4478C">
              <w:rPr>
                <w:rFonts w:ascii="Arial" w:eastAsia="Times New Roman" w:hAnsi="Arial" w:cs="Arial"/>
                <w:b/>
                <w:bCs/>
                <w:sz w:val="22"/>
                <w:lang w:eastAsia="hr-HR"/>
              </w:rPr>
              <w:t>6</w:t>
            </w:r>
          </w:p>
        </w:tc>
        <w:tc>
          <w:tcPr>
            <w:tcW w:w="1156" w:type="dxa"/>
            <w:noWrap/>
            <w:vAlign w:val="center"/>
            <w:hideMark/>
          </w:tcPr>
          <w:p w:rsidR="00C53240" w:rsidRPr="00F4478C" w:rsidRDefault="00C53240" w:rsidP="006F0502">
            <w:pPr>
              <w:jc w:val="center"/>
              <w:rPr>
                <w:rFonts w:ascii="Arial" w:eastAsia="Times New Roman" w:hAnsi="Arial" w:cs="Arial"/>
                <w:b/>
                <w:bCs/>
                <w:sz w:val="22"/>
                <w:lang w:eastAsia="hr-HR"/>
              </w:rPr>
            </w:pPr>
            <w:r w:rsidRPr="00F4478C">
              <w:rPr>
                <w:rFonts w:ascii="Arial" w:eastAsia="Times New Roman" w:hAnsi="Arial" w:cs="Arial"/>
                <w:b/>
                <w:bCs/>
                <w:sz w:val="22"/>
                <w:lang w:eastAsia="hr-HR"/>
              </w:rPr>
              <w:t>7</w:t>
            </w:r>
          </w:p>
        </w:tc>
      </w:tr>
      <w:tr w:rsidR="00F4478C" w:rsidRPr="00F4478C" w:rsidTr="006F0502">
        <w:trPr>
          <w:jc w:val="center"/>
        </w:trPr>
        <w:tc>
          <w:tcPr>
            <w:tcW w:w="414" w:type="dxa"/>
            <w:noWrap/>
            <w:vAlign w:val="center"/>
            <w:hideMark/>
          </w:tcPr>
          <w:p w:rsidR="00C53240" w:rsidRPr="00F4478C" w:rsidRDefault="00C53240" w:rsidP="006F0502">
            <w:pPr>
              <w:jc w:val="both"/>
              <w:rPr>
                <w:rFonts w:ascii="Arial" w:eastAsia="Times New Roman" w:hAnsi="Arial" w:cs="Arial"/>
                <w:b/>
                <w:bCs/>
                <w:sz w:val="22"/>
                <w:lang w:eastAsia="hr-HR"/>
              </w:rPr>
            </w:pPr>
            <w:r w:rsidRPr="00F4478C">
              <w:rPr>
                <w:rFonts w:ascii="Arial" w:eastAsia="Times New Roman" w:hAnsi="Arial" w:cs="Arial"/>
                <w:b/>
                <w:bCs/>
                <w:sz w:val="22"/>
                <w:lang w:eastAsia="hr-HR"/>
              </w:rPr>
              <w:t>1.</w:t>
            </w:r>
          </w:p>
        </w:tc>
        <w:tc>
          <w:tcPr>
            <w:tcW w:w="2679" w:type="dxa"/>
            <w:noWrap/>
            <w:vAlign w:val="center"/>
            <w:hideMark/>
          </w:tcPr>
          <w:p w:rsidR="00C53240" w:rsidRPr="00F4478C" w:rsidRDefault="00C53240" w:rsidP="006F0502">
            <w:pPr>
              <w:rPr>
                <w:rFonts w:ascii="Arial" w:eastAsia="Times New Roman" w:hAnsi="Arial" w:cs="Arial"/>
                <w:b/>
                <w:bCs/>
                <w:sz w:val="22"/>
                <w:lang w:eastAsia="hr-HR"/>
              </w:rPr>
            </w:pPr>
            <w:r w:rsidRPr="00F4478C">
              <w:rPr>
                <w:rFonts w:ascii="Arial" w:eastAsia="Times New Roman" w:hAnsi="Arial" w:cs="Arial"/>
                <w:b/>
                <w:bCs/>
                <w:sz w:val="22"/>
                <w:lang w:eastAsia="hr-HR"/>
              </w:rPr>
              <w:t>PRIHODI POSLOVANJA</w:t>
            </w:r>
          </w:p>
        </w:tc>
        <w:tc>
          <w:tcPr>
            <w:tcW w:w="1926" w:type="dxa"/>
            <w:noWrap/>
            <w:vAlign w:val="center"/>
            <w:hideMark/>
          </w:tcPr>
          <w:p w:rsidR="00C53240" w:rsidRPr="00F4478C" w:rsidRDefault="00C53240" w:rsidP="006F0502">
            <w:pPr>
              <w:jc w:val="center"/>
              <w:rPr>
                <w:rFonts w:ascii="Arial" w:eastAsia="Times New Roman" w:hAnsi="Arial" w:cs="Arial"/>
                <w:b/>
                <w:bCs/>
                <w:sz w:val="22"/>
                <w:lang w:eastAsia="hr-HR"/>
              </w:rPr>
            </w:pPr>
            <w:r w:rsidRPr="00F4478C">
              <w:rPr>
                <w:rFonts w:ascii="Arial" w:eastAsia="Times New Roman" w:hAnsi="Arial" w:cs="Arial"/>
                <w:b/>
                <w:bCs/>
                <w:sz w:val="22"/>
                <w:lang w:eastAsia="hr-HR"/>
              </w:rPr>
              <w:t>98.552.662,00</w:t>
            </w:r>
          </w:p>
        </w:tc>
        <w:tc>
          <w:tcPr>
            <w:tcW w:w="981" w:type="dxa"/>
            <w:noWrap/>
            <w:vAlign w:val="center"/>
            <w:hideMark/>
          </w:tcPr>
          <w:p w:rsidR="00C53240" w:rsidRPr="00F4478C" w:rsidRDefault="00C53240" w:rsidP="006F0502">
            <w:pPr>
              <w:jc w:val="center"/>
              <w:rPr>
                <w:rFonts w:ascii="Arial" w:eastAsia="Times New Roman" w:hAnsi="Arial" w:cs="Arial"/>
                <w:b/>
                <w:bCs/>
                <w:sz w:val="22"/>
                <w:lang w:eastAsia="hr-HR"/>
              </w:rPr>
            </w:pPr>
            <w:r w:rsidRPr="00F4478C">
              <w:rPr>
                <w:rFonts w:ascii="Arial" w:eastAsia="Times New Roman" w:hAnsi="Arial" w:cs="Arial"/>
                <w:b/>
                <w:bCs/>
                <w:sz w:val="22"/>
                <w:lang w:eastAsia="hr-HR"/>
              </w:rPr>
              <w:t>91,15</w:t>
            </w:r>
          </w:p>
        </w:tc>
        <w:tc>
          <w:tcPr>
            <w:tcW w:w="2068" w:type="dxa"/>
            <w:noWrap/>
            <w:vAlign w:val="center"/>
            <w:hideMark/>
          </w:tcPr>
          <w:p w:rsidR="00C53240" w:rsidRPr="00F4478C" w:rsidRDefault="00C53240" w:rsidP="006F0502">
            <w:pPr>
              <w:jc w:val="center"/>
              <w:rPr>
                <w:rFonts w:ascii="Arial" w:eastAsia="Times New Roman" w:hAnsi="Arial" w:cs="Arial"/>
                <w:b/>
                <w:bCs/>
                <w:sz w:val="22"/>
                <w:lang w:eastAsia="hr-HR"/>
              </w:rPr>
            </w:pPr>
            <w:r w:rsidRPr="00F4478C">
              <w:rPr>
                <w:rFonts w:ascii="Arial" w:eastAsia="Times New Roman" w:hAnsi="Arial" w:cs="Arial"/>
                <w:b/>
                <w:bCs/>
                <w:sz w:val="22"/>
                <w:lang w:eastAsia="hr-HR"/>
              </w:rPr>
              <w:t>103.032.390,00</w:t>
            </w:r>
          </w:p>
        </w:tc>
        <w:tc>
          <w:tcPr>
            <w:tcW w:w="889" w:type="dxa"/>
            <w:noWrap/>
            <w:vAlign w:val="center"/>
            <w:hideMark/>
          </w:tcPr>
          <w:p w:rsidR="00C53240" w:rsidRPr="00F4478C" w:rsidRDefault="00C53240" w:rsidP="006F0502">
            <w:pPr>
              <w:jc w:val="center"/>
              <w:rPr>
                <w:rFonts w:ascii="Arial" w:eastAsia="Times New Roman" w:hAnsi="Arial" w:cs="Arial"/>
                <w:b/>
                <w:bCs/>
                <w:sz w:val="22"/>
                <w:lang w:eastAsia="hr-HR"/>
              </w:rPr>
            </w:pPr>
            <w:r w:rsidRPr="00F4478C">
              <w:rPr>
                <w:rFonts w:ascii="Arial" w:eastAsia="Times New Roman" w:hAnsi="Arial" w:cs="Arial"/>
                <w:b/>
                <w:bCs/>
                <w:sz w:val="22"/>
                <w:lang w:eastAsia="hr-HR"/>
              </w:rPr>
              <w:t>79,63</w:t>
            </w:r>
          </w:p>
        </w:tc>
        <w:tc>
          <w:tcPr>
            <w:tcW w:w="1156" w:type="dxa"/>
            <w:noWrap/>
            <w:vAlign w:val="center"/>
            <w:hideMark/>
          </w:tcPr>
          <w:p w:rsidR="00C53240" w:rsidRPr="00F4478C" w:rsidRDefault="00C53240" w:rsidP="006F0502">
            <w:pPr>
              <w:jc w:val="center"/>
              <w:rPr>
                <w:rFonts w:ascii="Arial" w:eastAsia="Times New Roman" w:hAnsi="Arial" w:cs="Arial"/>
                <w:b/>
                <w:bCs/>
                <w:sz w:val="22"/>
                <w:lang w:eastAsia="hr-HR"/>
              </w:rPr>
            </w:pPr>
            <w:r w:rsidRPr="00F4478C">
              <w:rPr>
                <w:rFonts w:ascii="Arial" w:eastAsia="Times New Roman" w:hAnsi="Arial" w:cs="Arial"/>
                <w:b/>
                <w:bCs/>
                <w:sz w:val="22"/>
                <w:lang w:eastAsia="hr-HR"/>
              </w:rPr>
              <w:t>104,55</w:t>
            </w:r>
          </w:p>
        </w:tc>
      </w:tr>
      <w:tr w:rsidR="00F4478C" w:rsidRPr="00F4478C" w:rsidTr="006F0502">
        <w:trPr>
          <w:jc w:val="center"/>
        </w:trPr>
        <w:tc>
          <w:tcPr>
            <w:tcW w:w="414" w:type="dxa"/>
            <w:noWrap/>
            <w:vAlign w:val="center"/>
            <w:hideMark/>
          </w:tcPr>
          <w:p w:rsidR="00C53240" w:rsidRPr="00F4478C" w:rsidRDefault="00C53240" w:rsidP="006F0502">
            <w:pPr>
              <w:jc w:val="both"/>
              <w:rPr>
                <w:rFonts w:ascii="Arial" w:eastAsia="Times New Roman" w:hAnsi="Arial" w:cs="Arial"/>
                <w:bCs/>
                <w:sz w:val="22"/>
                <w:lang w:eastAsia="hr-HR"/>
              </w:rPr>
            </w:pPr>
          </w:p>
        </w:tc>
        <w:tc>
          <w:tcPr>
            <w:tcW w:w="2679" w:type="dxa"/>
            <w:noWrap/>
            <w:vAlign w:val="center"/>
            <w:hideMark/>
          </w:tcPr>
          <w:p w:rsidR="00C53240" w:rsidRPr="00F4478C" w:rsidRDefault="00C53240" w:rsidP="006F0502">
            <w:pPr>
              <w:rPr>
                <w:rFonts w:ascii="Arial" w:eastAsia="Times New Roman" w:hAnsi="Arial" w:cs="Arial"/>
                <w:bCs/>
                <w:sz w:val="22"/>
                <w:lang w:eastAsia="hr-HR"/>
              </w:rPr>
            </w:pPr>
            <w:r w:rsidRPr="00F4478C">
              <w:rPr>
                <w:rFonts w:ascii="Arial" w:eastAsia="Times New Roman" w:hAnsi="Arial" w:cs="Arial"/>
                <w:bCs/>
                <w:sz w:val="22"/>
                <w:lang w:eastAsia="hr-HR"/>
              </w:rPr>
              <w:t>Prihodi od poreza</w:t>
            </w:r>
          </w:p>
        </w:tc>
        <w:tc>
          <w:tcPr>
            <w:tcW w:w="1926" w:type="dxa"/>
            <w:noWrap/>
            <w:vAlign w:val="center"/>
            <w:hideMark/>
          </w:tcPr>
          <w:p w:rsidR="00C53240" w:rsidRPr="00F4478C" w:rsidRDefault="00C53240" w:rsidP="006F0502">
            <w:pPr>
              <w:jc w:val="center"/>
              <w:rPr>
                <w:rFonts w:ascii="Arial" w:eastAsia="Times New Roman" w:hAnsi="Arial" w:cs="Arial"/>
                <w:bCs/>
                <w:sz w:val="22"/>
                <w:lang w:eastAsia="hr-HR"/>
              </w:rPr>
            </w:pPr>
            <w:r w:rsidRPr="00F4478C">
              <w:rPr>
                <w:rFonts w:ascii="Arial" w:eastAsia="Times New Roman" w:hAnsi="Arial" w:cs="Arial"/>
                <w:bCs/>
                <w:sz w:val="22"/>
                <w:lang w:eastAsia="hr-HR"/>
              </w:rPr>
              <w:t>25.520.000,00</w:t>
            </w:r>
          </w:p>
        </w:tc>
        <w:tc>
          <w:tcPr>
            <w:tcW w:w="981" w:type="dxa"/>
            <w:noWrap/>
            <w:vAlign w:val="center"/>
            <w:hideMark/>
          </w:tcPr>
          <w:p w:rsidR="00C53240" w:rsidRPr="00F4478C" w:rsidRDefault="00C53240" w:rsidP="006F0502">
            <w:pPr>
              <w:jc w:val="center"/>
              <w:rPr>
                <w:rFonts w:ascii="Arial" w:eastAsia="Times New Roman" w:hAnsi="Arial" w:cs="Arial"/>
                <w:bCs/>
                <w:sz w:val="22"/>
                <w:lang w:eastAsia="hr-HR"/>
              </w:rPr>
            </w:pPr>
            <w:r w:rsidRPr="00F4478C">
              <w:rPr>
                <w:rFonts w:ascii="Arial" w:eastAsia="Times New Roman" w:hAnsi="Arial" w:cs="Arial"/>
                <w:bCs/>
                <w:sz w:val="22"/>
                <w:lang w:eastAsia="hr-HR"/>
              </w:rPr>
              <w:t>23,60</w:t>
            </w:r>
          </w:p>
        </w:tc>
        <w:tc>
          <w:tcPr>
            <w:tcW w:w="2068" w:type="dxa"/>
            <w:noWrap/>
            <w:vAlign w:val="center"/>
            <w:hideMark/>
          </w:tcPr>
          <w:p w:rsidR="00C53240" w:rsidRPr="00F4478C" w:rsidRDefault="00C53240" w:rsidP="006F0502">
            <w:pPr>
              <w:jc w:val="center"/>
              <w:rPr>
                <w:rFonts w:ascii="Arial" w:eastAsia="Times New Roman" w:hAnsi="Arial" w:cs="Arial"/>
                <w:bCs/>
                <w:sz w:val="22"/>
                <w:lang w:eastAsia="hr-HR"/>
              </w:rPr>
            </w:pPr>
            <w:r w:rsidRPr="00F4478C">
              <w:rPr>
                <w:rFonts w:ascii="Arial" w:eastAsia="Times New Roman" w:hAnsi="Arial" w:cs="Arial"/>
                <w:bCs/>
                <w:sz w:val="22"/>
                <w:lang w:eastAsia="hr-HR"/>
              </w:rPr>
              <w:t>28.560.000,00</w:t>
            </w:r>
          </w:p>
        </w:tc>
        <w:tc>
          <w:tcPr>
            <w:tcW w:w="889" w:type="dxa"/>
            <w:noWrap/>
            <w:vAlign w:val="center"/>
            <w:hideMark/>
          </w:tcPr>
          <w:p w:rsidR="00C53240" w:rsidRPr="00F4478C" w:rsidRDefault="00C53240" w:rsidP="006F0502">
            <w:pPr>
              <w:jc w:val="center"/>
              <w:rPr>
                <w:rFonts w:ascii="Arial" w:eastAsia="Times New Roman" w:hAnsi="Arial" w:cs="Arial"/>
                <w:bCs/>
                <w:sz w:val="22"/>
                <w:lang w:eastAsia="hr-HR"/>
              </w:rPr>
            </w:pPr>
            <w:r w:rsidRPr="00F4478C">
              <w:rPr>
                <w:rFonts w:ascii="Arial" w:eastAsia="Times New Roman" w:hAnsi="Arial" w:cs="Arial"/>
                <w:bCs/>
                <w:sz w:val="22"/>
                <w:lang w:eastAsia="hr-HR"/>
              </w:rPr>
              <w:t>22,07</w:t>
            </w:r>
          </w:p>
        </w:tc>
        <w:tc>
          <w:tcPr>
            <w:tcW w:w="1156" w:type="dxa"/>
            <w:noWrap/>
            <w:vAlign w:val="center"/>
            <w:hideMark/>
          </w:tcPr>
          <w:p w:rsidR="00C53240" w:rsidRPr="00F4478C" w:rsidRDefault="00C53240" w:rsidP="006F0502">
            <w:pPr>
              <w:jc w:val="center"/>
              <w:rPr>
                <w:rFonts w:ascii="Arial" w:eastAsia="Times New Roman" w:hAnsi="Arial" w:cs="Arial"/>
                <w:bCs/>
                <w:sz w:val="22"/>
                <w:lang w:eastAsia="hr-HR"/>
              </w:rPr>
            </w:pPr>
            <w:r w:rsidRPr="00F4478C">
              <w:rPr>
                <w:rFonts w:ascii="Arial" w:eastAsia="Times New Roman" w:hAnsi="Arial" w:cs="Arial"/>
                <w:bCs/>
                <w:sz w:val="22"/>
                <w:lang w:eastAsia="hr-HR"/>
              </w:rPr>
              <w:t>111,91</w:t>
            </w:r>
          </w:p>
        </w:tc>
      </w:tr>
      <w:tr w:rsidR="00F4478C" w:rsidRPr="00F4478C" w:rsidTr="006F0502">
        <w:trPr>
          <w:jc w:val="center"/>
        </w:trPr>
        <w:tc>
          <w:tcPr>
            <w:tcW w:w="414" w:type="dxa"/>
            <w:noWrap/>
            <w:vAlign w:val="center"/>
            <w:hideMark/>
          </w:tcPr>
          <w:p w:rsidR="00C53240" w:rsidRPr="00F4478C" w:rsidRDefault="00C53240" w:rsidP="006F0502">
            <w:pPr>
              <w:jc w:val="both"/>
              <w:rPr>
                <w:rFonts w:ascii="Arial" w:eastAsia="Times New Roman" w:hAnsi="Arial" w:cs="Arial"/>
                <w:bCs/>
                <w:sz w:val="22"/>
                <w:lang w:eastAsia="hr-HR"/>
              </w:rPr>
            </w:pPr>
          </w:p>
        </w:tc>
        <w:tc>
          <w:tcPr>
            <w:tcW w:w="2679" w:type="dxa"/>
            <w:noWrap/>
            <w:vAlign w:val="center"/>
            <w:hideMark/>
          </w:tcPr>
          <w:p w:rsidR="00C53240" w:rsidRPr="00F4478C" w:rsidRDefault="00C53240" w:rsidP="006F0502">
            <w:pPr>
              <w:rPr>
                <w:rFonts w:ascii="Arial" w:eastAsia="Times New Roman" w:hAnsi="Arial" w:cs="Arial"/>
                <w:bCs/>
                <w:sz w:val="22"/>
                <w:lang w:eastAsia="hr-HR"/>
              </w:rPr>
            </w:pPr>
            <w:r w:rsidRPr="00F4478C">
              <w:rPr>
                <w:rFonts w:ascii="Arial" w:eastAsia="Times New Roman" w:hAnsi="Arial" w:cs="Arial"/>
                <w:bCs/>
                <w:sz w:val="22"/>
                <w:lang w:eastAsia="hr-HR"/>
              </w:rPr>
              <w:t>Pomoći iz inozemstva i od subjekata unutar općeg proračuna</w:t>
            </w:r>
          </w:p>
        </w:tc>
        <w:tc>
          <w:tcPr>
            <w:tcW w:w="1926" w:type="dxa"/>
            <w:noWrap/>
            <w:vAlign w:val="center"/>
            <w:hideMark/>
          </w:tcPr>
          <w:p w:rsidR="00C53240" w:rsidRPr="00F4478C" w:rsidRDefault="00C53240" w:rsidP="006F0502">
            <w:pPr>
              <w:jc w:val="center"/>
              <w:rPr>
                <w:rFonts w:ascii="Arial" w:eastAsia="Times New Roman" w:hAnsi="Arial" w:cs="Arial"/>
                <w:bCs/>
                <w:sz w:val="22"/>
                <w:lang w:eastAsia="hr-HR"/>
              </w:rPr>
            </w:pPr>
            <w:r w:rsidRPr="00F4478C">
              <w:rPr>
                <w:rFonts w:ascii="Arial" w:eastAsia="Times New Roman" w:hAnsi="Arial" w:cs="Arial"/>
                <w:bCs/>
                <w:sz w:val="22"/>
                <w:lang w:eastAsia="hr-HR"/>
              </w:rPr>
              <w:t>38.876.621,00</w:t>
            </w:r>
          </w:p>
        </w:tc>
        <w:tc>
          <w:tcPr>
            <w:tcW w:w="981" w:type="dxa"/>
            <w:noWrap/>
            <w:vAlign w:val="center"/>
            <w:hideMark/>
          </w:tcPr>
          <w:p w:rsidR="00C53240" w:rsidRPr="00F4478C" w:rsidRDefault="00C53240" w:rsidP="006F0502">
            <w:pPr>
              <w:jc w:val="center"/>
              <w:rPr>
                <w:rFonts w:ascii="Arial" w:eastAsia="Times New Roman" w:hAnsi="Arial" w:cs="Arial"/>
                <w:bCs/>
                <w:sz w:val="22"/>
                <w:lang w:eastAsia="hr-HR"/>
              </w:rPr>
            </w:pPr>
            <w:r w:rsidRPr="00F4478C">
              <w:rPr>
                <w:rFonts w:ascii="Arial" w:eastAsia="Times New Roman" w:hAnsi="Arial" w:cs="Arial"/>
                <w:bCs/>
                <w:sz w:val="22"/>
                <w:lang w:eastAsia="hr-HR"/>
              </w:rPr>
              <w:t>35,96</w:t>
            </w:r>
          </w:p>
        </w:tc>
        <w:tc>
          <w:tcPr>
            <w:tcW w:w="2068" w:type="dxa"/>
            <w:noWrap/>
            <w:vAlign w:val="center"/>
            <w:hideMark/>
          </w:tcPr>
          <w:p w:rsidR="00C53240" w:rsidRPr="00F4478C" w:rsidRDefault="00C53240" w:rsidP="006F0502">
            <w:pPr>
              <w:jc w:val="center"/>
              <w:rPr>
                <w:rFonts w:ascii="Arial" w:eastAsia="Times New Roman" w:hAnsi="Arial" w:cs="Arial"/>
                <w:bCs/>
                <w:sz w:val="22"/>
                <w:lang w:eastAsia="hr-HR"/>
              </w:rPr>
            </w:pPr>
            <w:r w:rsidRPr="00F4478C">
              <w:rPr>
                <w:rFonts w:ascii="Arial" w:eastAsia="Times New Roman" w:hAnsi="Arial" w:cs="Arial"/>
                <w:bCs/>
                <w:sz w:val="22"/>
                <w:lang w:eastAsia="hr-HR"/>
              </w:rPr>
              <w:t>36.441.995,00</w:t>
            </w:r>
          </w:p>
        </w:tc>
        <w:tc>
          <w:tcPr>
            <w:tcW w:w="889" w:type="dxa"/>
            <w:noWrap/>
            <w:vAlign w:val="center"/>
            <w:hideMark/>
          </w:tcPr>
          <w:p w:rsidR="00C53240" w:rsidRPr="00F4478C" w:rsidRDefault="00C53240" w:rsidP="006F0502">
            <w:pPr>
              <w:jc w:val="center"/>
              <w:rPr>
                <w:rFonts w:ascii="Arial" w:eastAsia="Times New Roman" w:hAnsi="Arial" w:cs="Arial"/>
                <w:bCs/>
                <w:sz w:val="22"/>
                <w:lang w:eastAsia="hr-HR"/>
              </w:rPr>
            </w:pPr>
            <w:r w:rsidRPr="00F4478C">
              <w:rPr>
                <w:rFonts w:ascii="Arial" w:eastAsia="Times New Roman" w:hAnsi="Arial" w:cs="Arial"/>
                <w:bCs/>
                <w:sz w:val="22"/>
                <w:lang w:eastAsia="hr-HR"/>
              </w:rPr>
              <w:t>28,16</w:t>
            </w:r>
          </w:p>
        </w:tc>
        <w:tc>
          <w:tcPr>
            <w:tcW w:w="1156" w:type="dxa"/>
            <w:noWrap/>
            <w:vAlign w:val="center"/>
            <w:hideMark/>
          </w:tcPr>
          <w:p w:rsidR="00C53240" w:rsidRPr="00F4478C" w:rsidRDefault="00C53240" w:rsidP="006F0502">
            <w:pPr>
              <w:jc w:val="center"/>
              <w:rPr>
                <w:rFonts w:ascii="Arial" w:eastAsia="Times New Roman" w:hAnsi="Arial" w:cs="Arial"/>
                <w:bCs/>
                <w:sz w:val="22"/>
                <w:lang w:eastAsia="hr-HR"/>
              </w:rPr>
            </w:pPr>
            <w:r w:rsidRPr="00F4478C">
              <w:rPr>
                <w:rFonts w:ascii="Arial" w:eastAsia="Times New Roman" w:hAnsi="Arial" w:cs="Arial"/>
                <w:bCs/>
                <w:sz w:val="22"/>
                <w:lang w:eastAsia="hr-HR"/>
              </w:rPr>
              <w:t>93,74</w:t>
            </w:r>
          </w:p>
        </w:tc>
      </w:tr>
      <w:tr w:rsidR="00F4478C" w:rsidRPr="00F4478C" w:rsidTr="006F0502">
        <w:trPr>
          <w:jc w:val="center"/>
        </w:trPr>
        <w:tc>
          <w:tcPr>
            <w:tcW w:w="414" w:type="dxa"/>
            <w:noWrap/>
            <w:vAlign w:val="center"/>
            <w:hideMark/>
          </w:tcPr>
          <w:p w:rsidR="00C53240" w:rsidRPr="00F4478C" w:rsidRDefault="00C53240" w:rsidP="006F0502">
            <w:pPr>
              <w:jc w:val="both"/>
              <w:rPr>
                <w:rFonts w:ascii="Arial" w:eastAsia="Times New Roman" w:hAnsi="Arial" w:cs="Arial"/>
                <w:bCs/>
                <w:sz w:val="22"/>
                <w:lang w:eastAsia="hr-HR"/>
              </w:rPr>
            </w:pPr>
          </w:p>
        </w:tc>
        <w:tc>
          <w:tcPr>
            <w:tcW w:w="2679" w:type="dxa"/>
            <w:noWrap/>
            <w:vAlign w:val="center"/>
            <w:hideMark/>
          </w:tcPr>
          <w:p w:rsidR="00C53240" w:rsidRPr="00F4478C" w:rsidRDefault="00C53240" w:rsidP="006F0502">
            <w:pPr>
              <w:rPr>
                <w:rFonts w:ascii="Arial" w:eastAsia="Times New Roman" w:hAnsi="Arial" w:cs="Arial"/>
                <w:bCs/>
                <w:sz w:val="22"/>
                <w:lang w:eastAsia="hr-HR"/>
              </w:rPr>
            </w:pPr>
            <w:r w:rsidRPr="00F4478C">
              <w:rPr>
                <w:rFonts w:ascii="Arial" w:eastAsia="Times New Roman" w:hAnsi="Arial" w:cs="Arial"/>
                <w:bCs/>
                <w:sz w:val="22"/>
                <w:lang w:eastAsia="hr-HR"/>
              </w:rPr>
              <w:t>Prihodi od imovine</w:t>
            </w:r>
          </w:p>
        </w:tc>
        <w:tc>
          <w:tcPr>
            <w:tcW w:w="1926" w:type="dxa"/>
            <w:noWrap/>
            <w:vAlign w:val="center"/>
            <w:hideMark/>
          </w:tcPr>
          <w:p w:rsidR="00C53240" w:rsidRPr="00F4478C" w:rsidRDefault="00C53240" w:rsidP="006F0502">
            <w:pPr>
              <w:jc w:val="center"/>
              <w:rPr>
                <w:rFonts w:ascii="Arial" w:eastAsia="Times New Roman" w:hAnsi="Arial" w:cs="Arial"/>
                <w:bCs/>
                <w:sz w:val="22"/>
                <w:lang w:eastAsia="hr-HR"/>
              </w:rPr>
            </w:pPr>
            <w:r w:rsidRPr="00F4478C">
              <w:rPr>
                <w:rFonts w:ascii="Arial" w:eastAsia="Times New Roman" w:hAnsi="Arial" w:cs="Arial"/>
                <w:bCs/>
                <w:sz w:val="22"/>
                <w:lang w:eastAsia="hr-HR"/>
              </w:rPr>
              <w:t>6.980.000,00</w:t>
            </w:r>
          </w:p>
        </w:tc>
        <w:tc>
          <w:tcPr>
            <w:tcW w:w="981" w:type="dxa"/>
            <w:noWrap/>
            <w:vAlign w:val="center"/>
            <w:hideMark/>
          </w:tcPr>
          <w:p w:rsidR="00C53240" w:rsidRPr="00F4478C" w:rsidRDefault="00C53240" w:rsidP="006F0502">
            <w:pPr>
              <w:jc w:val="center"/>
              <w:rPr>
                <w:rFonts w:ascii="Arial" w:eastAsia="Times New Roman" w:hAnsi="Arial" w:cs="Arial"/>
                <w:bCs/>
                <w:sz w:val="22"/>
                <w:lang w:eastAsia="hr-HR"/>
              </w:rPr>
            </w:pPr>
            <w:r w:rsidRPr="00F4478C">
              <w:rPr>
                <w:rFonts w:ascii="Arial" w:eastAsia="Times New Roman" w:hAnsi="Arial" w:cs="Arial"/>
                <w:bCs/>
                <w:sz w:val="22"/>
                <w:lang w:eastAsia="hr-HR"/>
              </w:rPr>
              <w:t>6,46</w:t>
            </w:r>
          </w:p>
        </w:tc>
        <w:tc>
          <w:tcPr>
            <w:tcW w:w="2068" w:type="dxa"/>
            <w:noWrap/>
            <w:vAlign w:val="center"/>
            <w:hideMark/>
          </w:tcPr>
          <w:p w:rsidR="00C53240" w:rsidRPr="00F4478C" w:rsidRDefault="00C53240" w:rsidP="006F0502">
            <w:pPr>
              <w:jc w:val="center"/>
              <w:rPr>
                <w:rFonts w:ascii="Arial" w:eastAsia="Times New Roman" w:hAnsi="Arial" w:cs="Arial"/>
                <w:bCs/>
                <w:sz w:val="22"/>
                <w:lang w:eastAsia="hr-HR"/>
              </w:rPr>
            </w:pPr>
            <w:r w:rsidRPr="00F4478C">
              <w:rPr>
                <w:rFonts w:ascii="Arial" w:eastAsia="Times New Roman" w:hAnsi="Arial" w:cs="Arial"/>
                <w:bCs/>
                <w:sz w:val="22"/>
                <w:lang w:eastAsia="hr-HR"/>
              </w:rPr>
              <w:t>8.370.000,00</w:t>
            </w:r>
          </w:p>
        </w:tc>
        <w:tc>
          <w:tcPr>
            <w:tcW w:w="889" w:type="dxa"/>
            <w:noWrap/>
            <w:vAlign w:val="center"/>
            <w:hideMark/>
          </w:tcPr>
          <w:p w:rsidR="00C53240" w:rsidRPr="00F4478C" w:rsidRDefault="00C53240" w:rsidP="006F0502">
            <w:pPr>
              <w:jc w:val="center"/>
              <w:rPr>
                <w:rFonts w:ascii="Arial" w:eastAsia="Times New Roman" w:hAnsi="Arial" w:cs="Arial"/>
                <w:bCs/>
                <w:sz w:val="22"/>
                <w:lang w:eastAsia="hr-HR"/>
              </w:rPr>
            </w:pPr>
            <w:r w:rsidRPr="00F4478C">
              <w:rPr>
                <w:rFonts w:ascii="Arial" w:eastAsia="Times New Roman" w:hAnsi="Arial" w:cs="Arial"/>
                <w:bCs/>
                <w:sz w:val="22"/>
                <w:lang w:eastAsia="hr-HR"/>
              </w:rPr>
              <w:t>6,47</w:t>
            </w:r>
          </w:p>
        </w:tc>
        <w:tc>
          <w:tcPr>
            <w:tcW w:w="1156" w:type="dxa"/>
            <w:noWrap/>
            <w:vAlign w:val="center"/>
            <w:hideMark/>
          </w:tcPr>
          <w:p w:rsidR="00C53240" w:rsidRPr="00F4478C" w:rsidRDefault="00C53240" w:rsidP="006F0502">
            <w:pPr>
              <w:jc w:val="center"/>
              <w:rPr>
                <w:rFonts w:ascii="Arial" w:eastAsia="Times New Roman" w:hAnsi="Arial" w:cs="Arial"/>
                <w:bCs/>
                <w:sz w:val="22"/>
                <w:lang w:eastAsia="hr-HR"/>
              </w:rPr>
            </w:pPr>
            <w:r w:rsidRPr="00F4478C">
              <w:rPr>
                <w:rFonts w:ascii="Arial" w:eastAsia="Times New Roman" w:hAnsi="Arial" w:cs="Arial"/>
                <w:bCs/>
                <w:sz w:val="22"/>
                <w:lang w:eastAsia="hr-HR"/>
              </w:rPr>
              <w:t>119,91</w:t>
            </w:r>
          </w:p>
        </w:tc>
      </w:tr>
      <w:tr w:rsidR="00F4478C" w:rsidRPr="00F4478C" w:rsidTr="006F0502">
        <w:trPr>
          <w:jc w:val="center"/>
        </w:trPr>
        <w:tc>
          <w:tcPr>
            <w:tcW w:w="414" w:type="dxa"/>
            <w:noWrap/>
            <w:vAlign w:val="center"/>
            <w:hideMark/>
          </w:tcPr>
          <w:p w:rsidR="00C53240" w:rsidRPr="00F4478C" w:rsidRDefault="00C53240" w:rsidP="006F0502">
            <w:pPr>
              <w:jc w:val="both"/>
              <w:rPr>
                <w:rFonts w:ascii="Arial" w:eastAsia="Times New Roman" w:hAnsi="Arial" w:cs="Arial"/>
                <w:bCs/>
                <w:sz w:val="22"/>
                <w:lang w:eastAsia="hr-HR"/>
              </w:rPr>
            </w:pPr>
          </w:p>
        </w:tc>
        <w:tc>
          <w:tcPr>
            <w:tcW w:w="2679" w:type="dxa"/>
            <w:noWrap/>
            <w:vAlign w:val="center"/>
            <w:hideMark/>
          </w:tcPr>
          <w:p w:rsidR="00C53240" w:rsidRPr="00F4478C" w:rsidRDefault="00C53240" w:rsidP="006F0502">
            <w:pPr>
              <w:rPr>
                <w:rFonts w:ascii="Arial" w:eastAsia="Times New Roman" w:hAnsi="Arial" w:cs="Arial"/>
                <w:bCs/>
                <w:sz w:val="22"/>
                <w:lang w:eastAsia="hr-HR"/>
              </w:rPr>
            </w:pPr>
            <w:r w:rsidRPr="00F4478C">
              <w:rPr>
                <w:rFonts w:ascii="Arial" w:eastAsia="Times New Roman" w:hAnsi="Arial" w:cs="Arial"/>
                <w:bCs/>
                <w:sz w:val="22"/>
                <w:lang w:eastAsia="hr-HR"/>
              </w:rPr>
              <w:t>Prihodi od upravnih i administrativnih pristojbi, pristojbi po  posebnim propisima i naknada</w:t>
            </w:r>
          </w:p>
        </w:tc>
        <w:tc>
          <w:tcPr>
            <w:tcW w:w="1926" w:type="dxa"/>
            <w:noWrap/>
            <w:vAlign w:val="center"/>
            <w:hideMark/>
          </w:tcPr>
          <w:p w:rsidR="00C53240" w:rsidRPr="00F4478C" w:rsidRDefault="00C53240" w:rsidP="006F0502">
            <w:pPr>
              <w:jc w:val="center"/>
              <w:rPr>
                <w:rFonts w:ascii="Arial" w:eastAsia="Times New Roman" w:hAnsi="Arial" w:cs="Arial"/>
                <w:bCs/>
                <w:sz w:val="22"/>
                <w:lang w:eastAsia="hr-HR"/>
              </w:rPr>
            </w:pPr>
            <w:r w:rsidRPr="00F4478C">
              <w:rPr>
                <w:rFonts w:ascii="Arial" w:eastAsia="Times New Roman" w:hAnsi="Arial" w:cs="Arial"/>
                <w:bCs/>
                <w:sz w:val="22"/>
                <w:lang w:eastAsia="hr-HR"/>
              </w:rPr>
              <w:t>21.947.906,00</w:t>
            </w:r>
          </w:p>
        </w:tc>
        <w:tc>
          <w:tcPr>
            <w:tcW w:w="981" w:type="dxa"/>
            <w:noWrap/>
            <w:vAlign w:val="center"/>
            <w:hideMark/>
          </w:tcPr>
          <w:p w:rsidR="00C53240" w:rsidRPr="00F4478C" w:rsidRDefault="00C53240" w:rsidP="006F0502">
            <w:pPr>
              <w:jc w:val="center"/>
              <w:rPr>
                <w:rFonts w:ascii="Arial" w:eastAsia="Times New Roman" w:hAnsi="Arial" w:cs="Arial"/>
                <w:bCs/>
                <w:sz w:val="22"/>
                <w:lang w:eastAsia="hr-HR"/>
              </w:rPr>
            </w:pPr>
            <w:r w:rsidRPr="00F4478C">
              <w:rPr>
                <w:rFonts w:ascii="Arial" w:eastAsia="Times New Roman" w:hAnsi="Arial" w:cs="Arial"/>
                <w:bCs/>
                <w:sz w:val="22"/>
                <w:lang w:eastAsia="hr-HR"/>
              </w:rPr>
              <w:t>20,30</w:t>
            </w:r>
          </w:p>
        </w:tc>
        <w:tc>
          <w:tcPr>
            <w:tcW w:w="2068" w:type="dxa"/>
            <w:noWrap/>
            <w:vAlign w:val="center"/>
            <w:hideMark/>
          </w:tcPr>
          <w:p w:rsidR="00C53240" w:rsidRPr="00F4478C" w:rsidRDefault="00C53240" w:rsidP="006F0502">
            <w:pPr>
              <w:jc w:val="center"/>
              <w:rPr>
                <w:rFonts w:ascii="Arial" w:eastAsia="Times New Roman" w:hAnsi="Arial" w:cs="Arial"/>
                <w:bCs/>
                <w:sz w:val="22"/>
                <w:lang w:eastAsia="hr-HR"/>
              </w:rPr>
            </w:pPr>
            <w:r w:rsidRPr="00F4478C">
              <w:rPr>
                <w:rFonts w:ascii="Arial" w:eastAsia="Times New Roman" w:hAnsi="Arial" w:cs="Arial"/>
                <w:bCs/>
                <w:sz w:val="22"/>
                <w:lang w:eastAsia="hr-HR"/>
              </w:rPr>
              <w:t>21.819.540,00</w:t>
            </w:r>
          </w:p>
        </w:tc>
        <w:tc>
          <w:tcPr>
            <w:tcW w:w="889" w:type="dxa"/>
            <w:noWrap/>
            <w:vAlign w:val="center"/>
            <w:hideMark/>
          </w:tcPr>
          <w:p w:rsidR="00C53240" w:rsidRPr="00F4478C" w:rsidRDefault="00C53240" w:rsidP="006F0502">
            <w:pPr>
              <w:jc w:val="center"/>
              <w:rPr>
                <w:rFonts w:ascii="Arial" w:eastAsia="Times New Roman" w:hAnsi="Arial" w:cs="Arial"/>
                <w:bCs/>
                <w:sz w:val="22"/>
                <w:lang w:eastAsia="hr-HR"/>
              </w:rPr>
            </w:pPr>
            <w:r w:rsidRPr="00F4478C">
              <w:rPr>
                <w:rFonts w:ascii="Arial" w:eastAsia="Times New Roman" w:hAnsi="Arial" w:cs="Arial"/>
                <w:bCs/>
                <w:sz w:val="22"/>
                <w:lang w:eastAsia="hr-HR"/>
              </w:rPr>
              <w:t>16,86</w:t>
            </w:r>
          </w:p>
        </w:tc>
        <w:tc>
          <w:tcPr>
            <w:tcW w:w="1156" w:type="dxa"/>
            <w:noWrap/>
            <w:vAlign w:val="center"/>
            <w:hideMark/>
          </w:tcPr>
          <w:p w:rsidR="00C53240" w:rsidRPr="00F4478C" w:rsidRDefault="00C53240" w:rsidP="006F0502">
            <w:pPr>
              <w:jc w:val="center"/>
              <w:rPr>
                <w:rFonts w:ascii="Arial" w:eastAsia="Times New Roman" w:hAnsi="Arial" w:cs="Arial"/>
                <w:bCs/>
                <w:sz w:val="22"/>
                <w:lang w:eastAsia="hr-HR"/>
              </w:rPr>
            </w:pPr>
            <w:r w:rsidRPr="00F4478C">
              <w:rPr>
                <w:rFonts w:ascii="Arial" w:eastAsia="Times New Roman" w:hAnsi="Arial" w:cs="Arial"/>
                <w:bCs/>
                <w:sz w:val="22"/>
                <w:lang w:eastAsia="hr-HR"/>
              </w:rPr>
              <w:t>99,42</w:t>
            </w:r>
          </w:p>
        </w:tc>
      </w:tr>
      <w:tr w:rsidR="00F4478C" w:rsidRPr="00F4478C" w:rsidTr="006F0502">
        <w:trPr>
          <w:jc w:val="center"/>
        </w:trPr>
        <w:tc>
          <w:tcPr>
            <w:tcW w:w="414" w:type="dxa"/>
            <w:noWrap/>
            <w:vAlign w:val="center"/>
            <w:hideMark/>
          </w:tcPr>
          <w:p w:rsidR="00C53240" w:rsidRPr="00F4478C" w:rsidRDefault="00C53240" w:rsidP="006F0502">
            <w:pPr>
              <w:jc w:val="both"/>
              <w:rPr>
                <w:rFonts w:ascii="Arial" w:eastAsia="Times New Roman" w:hAnsi="Arial" w:cs="Arial"/>
                <w:bCs/>
                <w:sz w:val="22"/>
                <w:lang w:eastAsia="hr-HR"/>
              </w:rPr>
            </w:pPr>
          </w:p>
        </w:tc>
        <w:tc>
          <w:tcPr>
            <w:tcW w:w="2679" w:type="dxa"/>
            <w:noWrap/>
            <w:vAlign w:val="center"/>
            <w:hideMark/>
          </w:tcPr>
          <w:p w:rsidR="00C53240" w:rsidRPr="00F4478C" w:rsidRDefault="00C53240" w:rsidP="006F0502">
            <w:pPr>
              <w:rPr>
                <w:rFonts w:ascii="Arial" w:eastAsia="Times New Roman" w:hAnsi="Arial" w:cs="Arial"/>
                <w:bCs/>
                <w:sz w:val="22"/>
                <w:lang w:eastAsia="hr-HR"/>
              </w:rPr>
            </w:pPr>
            <w:r w:rsidRPr="00F4478C">
              <w:rPr>
                <w:rFonts w:ascii="Arial" w:eastAsia="Times New Roman" w:hAnsi="Arial" w:cs="Arial"/>
                <w:bCs/>
                <w:sz w:val="22"/>
                <w:lang w:eastAsia="hr-HR"/>
              </w:rPr>
              <w:t>Prihodi od prodaje proizvoda i roba te pruženih usluga i prihodi od donacija</w:t>
            </w:r>
          </w:p>
        </w:tc>
        <w:tc>
          <w:tcPr>
            <w:tcW w:w="1926" w:type="dxa"/>
            <w:noWrap/>
            <w:vAlign w:val="center"/>
            <w:hideMark/>
          </w:tcPr>
          <w:p w:rsidR="00C53240" w:rsidRPr="00F4478C" w:rsidRDefault="00C53240" w:rsidP="006F0502">
            <w:pPr>
              <w:jc w:val="center"/>
              <w:rPr>
                <w:rFonts w:ascii="Arial" w:eastAsia="Times New Roman" w:hAnsi="Arial" w:cs="Arial"/>
                <w:bCs/>
                <w:sz w:val="22"/>
                <w:lang w:eastAsia="hr-HR"/>
              </w:rPr>
            </w:pPr>
            <w:r w:rsidRPr="00F4478C">
              <w:rPr>
                <w:rFonts w:ascii="Arial" w:eastAsia="Times New Roman" w:hAnsi="Arial" w:cs="Arial"/>
                <w:bCs/>
                <w:sz w:val="22"/>
                <w:lang w:eastAsia="hr-HR"/>
              </w:rPr>
              <w:t>5.077.135,00</w:t>
            </w:r>
          </w:p>
        </w:tc>
        <w:tc>
          <w:tcPr>
            <w:tcW w:w="981" w:type="dxa"/>
            <w:noWrap/>
            <w:vAlign w:val="center"/>
            <w:hideMark/>
          </w:tcPr>
          <w:p w:rsidR="00C53240" w:rsidRPr="00F4478C" w:rsidRDefault="00C53240" w:rsidP="006F0502">
            <w:pPr>
              <w:jc w:val="center"/>
              <w:rPr>
                <w:rFonts w:ascii="Arial" w:eastAsia="Times New Roman" w:hAnsi="Arial" w:cs="Arial"/>
                <w:bCs/>
                <w:sz w:val="22"/>
                <w:lang w:eastAsia="hr-HR"/>
              </w:rPr>
            </w:pPr>
            <w:r w:rsidRPr="00F4478C">
              <w:rPr>
                <w:rFonts w:ascii="Arial" w:eastAsia="Times New Roman" w:hAnsi="Arial" w:cs="Arial"/>
                <w:bCs/>
                <w:sz w:val="22"/>
                <w:lang w:eastAsia="hr-HR"/>
              </w:rPr>
              <w:t>4,70</w:t>
            </w:r>
          </w:p>
        </w:tc>
        <w:tc>
          <w:tcPr>
            <w:tcW w:w="2068" w:type="dxa"/>
            <w:noWrap/>
            <w:vAlign w:val="center"/>
            <w:hideMark/>
          </w:tcPr>
          <w:p w:rsidR="00C53240" w:rsidRPr="00F4478C" w:rsidRDefault="00C53240" w:rsidP="006F0502">
            <w:pPr>
              <w:jc w:val="center"/>
              <w:rPr>
                <w:rFonts w:ascii="Arial" w:eastAsia="Times New Roman" w:hAnsi="Arial" w:cs="Arial"/>
                <w:bCs/>
                <w:sz w:val="22"/>
                <w:lang w:eastAsia="hr-HR"/>
              </w:rPr>
            </w:pPr>
            <w:r w:rsidRPr="00F4478C">
              <w:rPr>
                <w:rFonts w:ascii="Arial" w:eastAsia="Times New Roman" w:hAnsi="Arial" w:cs="Arial"/>
                <w:bCs/>
                <w:sz w:val="22"/>
                <w:lang w:eastAsia="hr-HR"/>
              </w:rPr>
              <w:t>7.677.855,00</w:t>
            </w:r>
          </w:p>
        </w:tc>
        <w:tc>
          <w:tcPr>
            <w:tcW w:w="889" w:type="dxa"/>
            <w:noWrap/>
            <w:vAlign w:val="center"/>
            <w:hideMark/>
          </w:tcPr>
          <w:p w:rsidR="00C53240" w:rsidRPr="00F4478C" w:rsidRDefault="00C53240" w:rsidP="006F0502">
            <w:pPr>
              <w:jc w:val="center"/>
              <w:rPr>
                <w:rFonts w:ascii="Arial" w:eastAsia="Times New Roman" w:hAnsi="Arial" w:cs="Arial"/>
                <w:bCs/>
                <w:sz w:val="22"/>
                <w:lang w:eastAsia="hr-HR"/>
              </w:rPr>
            </w:pPr>
            <w:r w:rsidRPr="00F4478C">
              <w:rPr>
                <w:rFonts w:ascii="Arial" w:eastAsia="Times New Roman" w:hAnsi="Arial" w:cs="Arial"/>
                <w:bCs/>
                <w:sz w:val="22"/>
                <w:lang w:eastAsia="hr-HR"/>
              </w:rPr>
              <w:t>5,93</w:t>
            </w:r>
          </w:p>
        </w:tc>
        <w:tc>
          <w:tcPr>
            <w:tcW w:w="1156" w:type="dxa"/>
            <w:noWrap/>
            <w:vAlign w:val="center"/>
            <w:hideMark/>
          </w:tcPr>
          <w:p w:rsidR="00C53240" w:rsidRPr="00F4478C" w:rsidRDefault="00C53240" w:rsidP="006F0502">
            <w:pPr>
              <w:jc w:val="center"/>
              <w:rPr>
                <w:rFonts w:ascii="Arial" w:eastAsia="Times New Roman" w:hAnsi="Arial" w:cs="Arial"/>
                <w:bCs/>
                <w:sz w:val="22"/>
                <w:lang w:eastAsia="hr-HR"/>
              </w:rPr>
            </w:pPr>
            <w:r w:rsidRPr="00F4478C">
              <w:rPr>
                <w:rFonts w:ascii="Arial" w:eastAsia="Times New Roman" w:hAnsi="Arial" w:cs="Arial"/>
                <w:bCs/>
                <w:sz w:val="22"/>
                <w:lang w:eastAsia="hr-HR"/>
              </w:rPr>
              <w:t>151,22</w:t>
            </w:r>
          </w:p>
        </w:tc>
      </w:tr>
      <w:tr w:rsidR="00F4478C" w:rsidRPr="00F4478C" w:rsidTr="006F0502">
        <w:trPr>
          <w:jc w:val="center"/>
        </w:trPr>
        <w:tc>
          <w:tcPr>
            <w:tcW w:w="414" w:type="dxa"/>
            <w:noWrap/>
            <w:vAlign w:val="center"/>
            <w:hideMark/>
          </w:tcPr>
          <w:p w:rsidR="00C53240" w:rsidRPr="00F4478C" w:rsidRDefault="00C53240" w:rsidP="006F0502">
            <w:pPr>
              <w:jc w:val="both"/>
              <w:rPr>
                <w:rFonts w:ascii="Arial" w:eastAsia="Times New Roman" w:hAnsi="Arial" w:cs="Arial"/>
                <w:bCs/>
                <w:sz w:val="22"/>
                <w:lang w:eastAsia="hr-HR"/>
              </w:rPr>
            </w:pPr>
          </w:p>
        </w:tc>
        <w:tc>
          <w:tcPr>
            <w:tcW w:w="2679" w:type="dxa"/>
            <w:noWrap/>
            <w:vAlign w:val="center"/>
            <w:hideMark/>
          </w:tcPr>
          <w:p w:rsidR="00C53240" w:rsidRPr="00F4478C" w:rsidRDefault="00C53240" w:rsidP="006F0502">
            <w:pPr>
              <w:rPr>
                <w:rFonts w:ascii="Arial" w:eastAsia="Times New Roman" w:hAnsi="Arial" w:cs="Arial"/>
                <w:bCs/>
                <w:sz w:val="22"/>
                <w:lang w:eastAsia="hr-HR"/>
              </w:rPr>
            </w:pPr>
            <w:r w:rsidRPr="00F4478C">
              <w:rPr>
                <w:rFonts w:ascii="Arial" w:eastAsia="Times New Roman" w:hAnsi="Arial" w:cs="Arial"/>
                <w:bCs/>
                <w:sz w:val="22"/>
                <w:lang w:eastAsia="hr-HR"/>
              </w:rPr>
              <w:t>Kazne, upravne mjere i ostali prihodi</w:t>
            </w:r>
          </w:p>
        </w:tc>
        <w:tc>
          <w:tcPr>
            <w:tcW w:w="1926" w:type="dxa"/>
            <w:noWrap/>
            <w:vAlign w:val="center"/>
            <w:hideMark/>
          </w:tcPr>
          <w:p w:rsidR="00C53240" w:rsidRPr="00F4478C" w:rsidRDefault="00C53240" w:rsidP="006F0502">
            <w:pPr>
              <w:jc w:val="center"/>
              <w:rPr>
                <w:rFonts w:ascii="Arial" w:eastAsia="Times New Roman" w:hAnsi="Arial" w:cs="Arial"/>
                <w:bCs/>
                <w:sz w:val="22"/>
                <w:lang w:eastAsia="hr-HR"/>
              </w:rPr>
            </w:pPr>
            <w:r w:rsidRPr="00F4478C">
              <w:rPr>
                <w:rFonts w:ascii="Arial" w:eastAsia="Times New Roman" w:hAnsi="Arial" w:cs="Arial"/>
                <w:bCs/>
                <w:sz w:val="22"/>
                <w:lang w:eastAsia="hr-HR"/>
              </w:rPr>
              <w:t>151.000,00</w:t>
            </w:r>
          </w:p>
        </w:tc>
        <w:tc>
          <w:tcPr>
            <w:tcW w:w="981" w:type="dxa"/>
            <w:noWrap/>
            <w:vAlign w:val="center"/>
            <w:hideMark/>
          </w:tcPr>
          <w:p w:rsidR="00C53240" w:rsidRPr="00F4478C" w:rsidRDefault="00C53240" w:rsidP="006F0502">
            <w:pPr>
              <w:jc w:val="center"/>
              <w:rPr>
                <w:rFonts w:ascii="Arial" w:eastAsia="Times New Roman" w:hAnsi="Arial" w:cs="Arial"/>
                <w:bCs/>
                <w:sz w:val="22"/>
                <w:lang w:eastAsia="hr-HR"/>
              </w:rPr>
            </w:pPr>
            <w:r w:rsidRPr="00F4478C">
              <w:rPr>
                <w:rFonts w:ascii="Arial" w:eastAsia="Times New Roman" w:hAnsi="Arial" w:cs="Arial"/>
                <w:bCs/>
                <w:sz w:val="22"/>
                <w:lang w:eastAsia="hr-HR"/>
              </w:rPr>
              <w:t>0,14</w:t>
            </w:r>
          </w:p>
        </w:tc>
        <w:tc>
          <w:tcPr>
            <w:tcW w:w="2068" w:type="dxa"/>
            <w:noWrap/>
            <w:vAlign w:val="center"/>
            <w:hideMark/>
          </w:tcPr>
          <w:p w:rsidR="00C53240" w:rsidRPr="00F4478C" w:rsidRDefault="00C53240" w:rsidP="006F0502">
            <w:pPr>
              <w:jc w:val="center"/>
              <w:rPr>
                <w:rFonts w:ascii="Arial" w:eastAsia="Times New Roman" w:hAnsi="Arial" w:cs="Arial"/>
                <w:bCs/>
                <w:sz w:val="22"/>
                <w:lang w:eastAsia="hr-HR"/>
              </w:rPr>
            </w:pPr>
            <w:r w:rsidRPr="00F4478C">
              <w:rPr>
                <w:rFonts w:ascii="Arial" w:eastAsia="Times New Roman" w:hAnsi="Arial" w:cs="Arial"/>
                <w:bCs/>
                <w:sz w:val="22"/>
                <w:lang w:eastAsia="hr-HR"/>
              </w:rPr>
              <w:t>163.000,00</w:t>
            </w:r>
          </w:p>
        </w:tc>
        <w:tc>
          <w:tcPr>
            <w:tcW w:w="889" w:type="dxa"/>
            <w:noWrap/>
            <w:vAlign w:val="center"/>
            <w:hideMark/>
          </w:tcPr>
          <w:p w:rsidR="00C53240" w:rsidRPr="00F4478C" w:rsidRDefault="00C53240" w:rsidP="006F0502">
            <w:pPr>
              <w:jc w:val="center"/>
              <w:rPr>
                <w:rFonts w:ascii="Arial" w:eastAsia="Times New Roman" w:hAnsi="Arial" w:cs="Arial"/>
                <w:bCs/>
                <w:sz w:val="22"/>
                <w:lang w:eastAsia="hr-HR"/>
              </w:rPr>
            </w:pPr>
            <w:r w:rsidRPr="00F4478C">
              <w:rPr>
                <w:rFonts w:ascii="Arial" w:eastAsia="Times New Roman" w:hAnsi="Arial" w:cs="Arial"/>
                <w:bCs/>
                <w:sz w:val="22"/>
                <w:lang w:eastAsia="hr-HR"/>
              </w:rPr>
              <w:t>0,13</w:t>
            </w:r>
          </w:p>
        </w:tc>
        <w:tc>
          <w:tcPr>
            <w:tcW w:w="1156" w:type="dxa"/>
            <w:noWrap/>
            <w:vAlign w:val="center"/>
            <w:hideMark/>
          </w:tcPr>
          <w:p w:rsidR="00C53240" w:rsidRPr="00F4478C" w:rsidRDefault="00C53240" w:rsidP="006F0502">
            <w:pPr>
              <w:jc w:val="center"/>
              <w:rPr>
                <w:rFonts w:ascii="Arial" w:eastAsia="Times New Roman" w:hAnsi="Arial" w:cs="Arial"/>
                <w:bCs/>
                <w:sz w:val="22"/>
                <w:lang w:eastAsia="hr-HR"/>
              </w:rPr>
            </w:pPr>
            <w:r w:rsidRPr="00F4478C">
              <w:rPr>
                <w:rFonts w:ascii="Arial" w:eastAsia="Times New Roman" w:hAnsi="Arial" w:cs="Arial"/>
                <w:bCs/>
                <w:sz w:val="22"/>
                <w:lang w:eastAsia="hr-HR"/>
              </w:rPr>
              <w:t>107,95</w:t>
            </w:r>
          </w:p>
        </w:tc>
      </w:tr>
      <w:tr w:rsidR="00F4478C" w:rsidRPr="00F4478C" w:rsidTr="006F0502">
        <w:trPr>
          <w:jc w:val="center"/>
        </w:trPr>
        <w:tc>
          <w:tcPr>
            <w:tcW w:w="414" w:type="dxa"/>
            <w:noWrap/>
            <w:vAlign w:val="center"/>
            <w:hideMark/>
          </w:tcPr>
          <w:p w:rsidR="00C53240" w:rsidRPr="00F4478C" w:rsidRDefault="00C53240" w:rsidP="006F0502">
            <w:pPr>
              <w:jc w:val="both"/>
              <w:rPr>
                <w:rFonts w:ascii="Arial" w:eastAsia="Times New Roman" w:hAnsi="Arial" w:cs="Arial"/>
                <w:b/>
                <w:bCs/>
                <w:sz w:val="22"/>
                <w:lang w:eastAsia="hr-HR"/>
              </w:rPr>
            </w:pPr>
            <w:r w:rsidRPr="00F4478C">
              <w:rPr>
                <w:rFonts w:ascii="Arial" w:eastAsia="Times New Roman" w:hAnsi="Arial" w:cs="Arial"/>
                <w:b/>
                <w:bCs/>
                <w:sz w:val="22"/>
                <w:lang w:eastAsia="hr-HR"/>
              </w:rPr>
              <w:t>2.</w:t>
            </w:r>
          </w:p>
        </w:tc>
        <w:tc>
          <w:tcPr>
            <w:tcW w:w="2679" w:type="dxa"/>
            <w:noWrap/>
            <w:vAlign w:val="center"/>
            <w:hideMark/>
          </w:tcPr>
          <w:p w:rsidR="00C53240" w:rsidRPr="00F4478C" w:rsidRDefault="00C53240" w:rsidP="006F0502">
            <w:pPr>
              <w:rPr>
                <w:rFonts w:ascii="Arial" w:eastAsia="Times New Roman" w:hAnsi="Arial" w:cs="Arial"/>
                <w:b/>
                <w:bCs/>
                <w:sz w:val="22"/>
                <w:lang w:eastAsia="hr-HR"/>
              </w:rPr>
            </w:pPr>
            <w:r w:rsidRPr="00F4478C">
              <w:rPr>
                <w:rFonts w:ascii="Arial" w:eastAsia="Times New Roman" w:hAnsi="Arial" w:cs="Arial"/>
                <w:b/>
                <w:bCs/>
                <w:sz w:val="22"/>
                <w:lang w:eastAsia="hr-HR"/>
              </w:rPr>
              <w:t>PRIHODI OD PRODAJE NEFINANCIJSKE IMOVINE</w:t>
            </w:r>
          </w:p>
        </w:tc>
        <w:tc>
          <w:tcPr>
            <w:tcW w:w="1926" w:type="dxa"/>
            <w:noWrap/>
            <w:vAlign w:val="center"/>
            <w:hideMark/>
          </w:tcPr>
          <w:p w:rsidR="00C53240" w:rsidRPr="00F4478C" w:rsidRDefault="00C53240" w:rsidP="006F0502">
            <w:pPr>
              <w:jc w:val="center"/>
              <w:rPr>
                <w:rFonts w:ascii="Arial" w:eastAsia="Times New Roman" w:hAnsi="Arial" w:cs="Arial"/>
                <w:b/>
                <w:bCs/>
                <w:sz w:val="22"/>
                <w:lang w:eastAsia="hr-HR"/>
              </w:rPr>
            </w:pPr>
            <w:r w:rsidRPr="00F4478C">
              <w:rPr>
                <w:rFonts w:ascii="Arial" w:eastAsia="Times New Roman" w:hAnsi="Arial" w:cs="Arial"/>
                <w:b/>
                <w:bCs/>
                <w:sz w:val="22"/>
                <w:lang w:eastAsia="hr-HR"/>
              </w:rPr>
              <w:t>3.090.000,00</w:t>
            </w:r>
          </w:p>
        </w:tc>
        <w:tc>
          <w:tcPr>
            <w:tcW w:w="981" w:type="dxa"/>
            <w:noWrap/>
            <w:vAlign w:val="center"/>
            <w:hideMark/>
          </w:tcPr>
          <w:p w:rsidR="00C53240" w:rsidRPr="00F4478C" w:rsidRDefault="00C53240" w:rsidP="006F0502">
            <w:pPr>
              <w:jc w:val="center"/>
              <w:rPr>
                <w:rFonts w:ascii="Arial" w:eastAsia="Times New Roman" w:hAnsi="Arial" w:cs="Arial"/>
                <w:b/>
                <w:bCs/>
                <w:sz w:val="22"/>
                <w:lang w:eastAsia="hr-HR"/>
              </w:rPr>
            </w:pPr>
            <w:r w:rsidRPr="00F4478C">
              <w:rPr>
                <w:rFonts w:ascii="Arial" w:eastAsia="Times New Roman" w:hAnsi="Arial" w:cs="Arial"/>
                <w:b/>
                <w:bCs/>
                <w:sz w:val="22"/>
                <w:lang w:eastAsia="hr-HR"/>
              </w:rPr>
              <w:t>2,86</w:t>
            </w:r>
          </w:p>
        </w:tc>
        <w:tc>
          <w:tcPr>
            <w:tcW w:w="2068" w:type="dxa"/>
            <w:noWrap/>
            <w:vAlign w:val="center"/>
            <w:hideMark/>
          </w:tcPr>
          <w:p w:rsidR="00C53240" w:rsidRPr="00F4478C" w:rsidRDefault="00C53240" w:rsidP="006F0502">
            <w:pPr>
              <w:jc w:val="center"/>
              <w:rPr>
                <w:rFonts w:ascii="Arial" w:eastAsia="Times New Roman" w:hAnsi="Arial" w:cs="Arial"/>
                <w:b/>
                <w:bCs/>
                <w:sz w:val="22"/>
                <w:lang w:eastAsia="hr-HR"/>
              </w:rPr>
            </w:pPr>
            <w:r w:rsidRPr="00F4478C">
              <w:rPr>
                <w:rFonts w:ascii="Arial" w:eastAsia="Times New Roman" w:hAnsi="Arial" w:cs="Arial"/>
                <w:b/>
                <w:bCs/>
                <w:sz w:val="22"/>
                <w:lang w:eastAsia="hr-HR"/>
              </w:rPr>
              <w:t>4.963.500,00</w:t>
            </w:r>
          </w:p>
        </w:tc>
        <w:tc>
          <w:tcPr>
            <w:tcW w:w="889" w:type="dxa"/>
            <w:noWrap/>
            <w:vAlign w:val="center"/>
            <w:hideMark/>
          </w:tcPr>
          <w:p w:rsidR="00C53240" w:rsidRPr="00F4478C" w:rsidRDefault="00C53240" w:rsidP="006F0502">
            <w:pPr>
              <w:jc w:val="center"/>
              <w:rPr>
                <w:rFonts w:ascii="Arial" w:eastAsia="Times New Roman" w:hAnsi="Arial" w:cs="Arial"/>
                <w:b/>
                <w:bCs/>
                <w:sz w:val="22"/>
                <w:lang w:eastAsia="hr-HR"/>
              </w:rPr>
            </w:pPr>
            <w:r w:rsidRPr="00F4478C">
              <w:rPr>
                <w:rFonts w:ascii="Arial" w:eastAsia="Times New Roman" w:hAnsi="Arial" w:cs="Arial"/>
                <w:b/>
                <w:bCs/>
                <w:sz w:val="22"/>
                <w:lang w:eastAsia="hr-HR"/>
              </w:rPr>
              <w:t>3,84</w:t>
            </w:r>
          </w:p>
        </w:tc>
        <w:tc>
          <w:tcPr>
            <w:tcW w:w="1156" w:type="dxa"/>
            <w:noWrap/>
            <w:vAlign w:val="center"/>
            <w:hideMark/>
          </w:tcPr>
          <w:p w:rsidR="00C53240" w:rsidRPr="00F4478C" w:rsidRDefault="00C53240" w:rsidP="006F0502">
            <w:pPr>
              <w:jc w:val="center"/>
              <w:rPr>
                <w:rFonts w:ascii="Arial" w:eastAsia="Times New Roman" w:hAnsi="Arial" w:cs="Arial"/>
                <w:b/>
                <w:bCs/>
                <w:sz w:val="22"/>
                <w:lang w:eastAsia="hr-HR"/>
              </w:rPr>
            </w:pPr>
            <w:r w:rsidRPr="00F4478C">
              <w:rPr>
                <w:rFonts w:ascii="Arial" w:eastAsia="Times New Roman" w:hAnsi="Arial" w:cs="Arial"/>
                <w:b/>
                <w:bCs/>
                <w:sz w:val="22"/>
                <w:lang w:eastAsia="hr-HR"/>
              </w:rPr>
              <w:t>160,63</w:t>
            </w:r>
          </w:p>
        </w:tc>
      </w:tr>
      <w:tr w:rsidR="00F4478C" w:rsidRPr="00F4478C" w:rsidTr="006F0502">
        <w:trPr>
          <w:jc w:val="center"/>
        </w:trPr>
        <w:tc>
          <w:tcPr>
            <w:tcW w:w="414" w:type="dxa"/>
            <w:noWrap/>
            <w:vAlign w:val="center"/>
            <w:hideMark/>
          </w:tcPr>
          <w:p w:rsidR="00C53240" w:rsidRPr="00F4478C" w:rsidRDefault="00C53240" w:rsidP="006F0502">
            <w:pPr>
              <w:jc w:val="both"/>
              <w:rPr>
                <w:rFonts w:ascii="Arial" w:eastAsia="Times New Roman" w:hAnsi="Arial" w:cs="Arial"/>
                <w:b/>
                <w:bCs/>
                <w:sz w:val="22"/>
                <w:lang w:eastAsia="hr-HR"/>
              </w:rPr>
            </w:pPr>
          </w:p>
        </w:tc>
        <w:tc>
          <w:tcPr>
            <w:tcW w:w="2679" w:type="dxa"/>
            <w:noWrap/>
            <w:vAlign w:val="center"/>
            <w:hideMark/>
          </w:tcPr>
          <w:p w:rsidR="00C53240" w:rsidRPr="00F4478C" w:rsidRDefault="00C53240" w:rsidP="006F0502">
            <w:pPr>
              <w:rPr>
                <w:rFonts w:ascii="Arial" w:eastAsia="Times New Roman" w:hAnsi="Arial" w:cs="Arial"/>
                <w:bCs/>
                <w:sz w:val="22"/>
                <w:lang w:eastAsia="hr-HR"/>
              </w:rPr>
            </w:pPr>
            <w:r w:rsidRPr="00F4478C">
              <w:rPr>
                <w:rFonts w:ascii="Arial" w:eastAsia="Times New Roman" w:hAnsi="Arial" w:cs="Arial"/>
                <w:bCs/>
                <w:sz w:val="22"/>
                <w:lang w:eastAsia="hr-HR"/>
              </w:rPr>
              <w:t>Prihodi od prodaje neproizvedene imovine</w:t>
            </w:r>
          </w:p>
        </w:tc>
        <w:tc>
          <w:tcPr>
            <w:tcW w:w="1926" w:type="dxa"/>
            <w:noWrap/>
            <w:vAlign w:val="center"/>
            <w:hideMark/>
          </w:tcPr>
          <w:p w:rsidR="00C53240" w:rsidRPr="00F4478C" w:rsidRDefault="00C53240" w:rsidP="006F0502">
            <w:pPr>
              <w:jc w:val="center"/>
              <w:rPr>
                <w:rFonts w:ascii="Arial" w:eastAsia="Times New Roman" w:hAnsi="Arial" w:cs="Arial"/>
                <w:bCs/>
                <w:sz w:val="22"/>
                <w:lang w:eastAsia="hr-HR"/>
              </w:rPr>
            </w:pPr>
            <w:r w:rsidRPr="00F4478C">
              <w:rPr>
                <w:rFonts w:ascii="Arial" w:eastAsia="Times New Roman" w:hAnsi="Arial" w:cs="Arial"/>
                <w:bCs/>
                <w:sz w:val="22"/>
                <w:lang w:eastAsia="hr-HR"/>
              </w:rPr>
              <w:t>500.000,00</w:t>
            </w:r>
          </w:p>
        </w:tc>
        <w:tc>
          <w:tcPr>
            <w:tcW w:w="981" w:type="dxa"/>
            <w:noWrap/>
            <w:vAlign w:val="center"/>
            <w:hideMark/>
          </w:tcPr>
          <w:p w:rsidR="00C53240" w:rsidRPr="00F4478C" w:rsidRDefault="00C53240" w:rsidP="006F0502">
            <w:pPr>
              <w:jc w:val="center"/>
              <w:rPr>
                <w:rFonts w:ascii="Arial" w:eastAsia="Times New Roman" w:hAnsi="Arial" w:cs="Arial"/>
                <w:bCs/>
                <w:sz w:val="22"/>
                <w:lang w:eastAsia="hr-HR"/>
              </w:rPr>
            </w:pPr>
            <w:r w:rsidRPr="00F4478C">
              <w:rPr>
                <w:rFonts w:ascii="Arial" w:eastAsia="Times New Roman" w:hAnsi="Arial" w:cs="Arial"/>
                <w:bCs/>
                <w:sz w:val="22"/>
                <w:lang w:eastAsia="hr-HR"/>
              </w:rPr>
              <w:t>0,46</w:t>
            </w:r>
          </w:p>
        </w:tc>
        <w:tc>
          <w:tcPr>
            <w:tcW w:w="2068" w:type="dxa"/>
            <w:noWrap/>
            <w:vAlign w:val="center"/>
            <w:hideMark/>
          </w:tcPr>
          <w:p w:rsidR="00C53240" w:rsidRPr="00F4478C" w:rsidRDefault="00C53240" w:rsidP="006F0502">
            <w:pPr>
              <w:jc w:val="center"/>
              <w:rPr>
                <w:rFonts w:ascii="Arial" w:eastAsia="Times New Roman" w:hAnsi="Arial" w:cs="Arial"/>
                <w:bCs/>
                <w:sz w:val="22"/>
                <w:lang w:eastAsia="hr-HR"/>
              </w:rPr>
            </w:pPr>
            <w:r w:rsidRPr="00F4478C">
              <w:rPr>
                <w:rFonts w:ascii="Arial" w:eastAsia="Times New Roman" w:hAnsi="Arial" w:cs="Arial"/>
                <w:bCs/>
                <w:sz w:val="22"/>
                <w:lang w:eastAsia="hr-HR"/>
              </w:rPr>
              <w:t>2.300.000,00</w:t>
            </w:r>
          </w:p>
        </w:tc>
        <w:tc>
          <w:tcPr>
            <w:tcW w:w="889" w:type="dxa"/>
            <w:noWrap/>
            <w:vAlign w:val="center"/>
            <w:hideMark/>
          </w:tcPr>
          <w:p w:rsidR="00C53240" w:rsidRPr="00F4478C" w:rsidRDefault="00C53240" w:rsidP="006F0502">
            <w:pPr>
              <w:jc w:val="center"/>
              <w:rPr>
                <w:rFonts w:ascii="Arial" w:eastAsia="Times New Roman" w:hAnsi="Arial" w:cs="Arial"/>
                <w:bCs/>
                <w:sz w:val="22"/>
                <w:lang w:eastAsia="hr-HR"/>
              </w:rPr>
            </w:pPr>
            <w:r w:rsidRPr="00F4478C">
              <w:rPr>
                <w:rFonts w:ascii="Arial" w:eastAsia="Times New Roman" w:hAnsi="Arial" w:cs="Arial"/>
                <w:bCs/>
                <w:sz w:val="22"/>
                <w:lang w:eastAsia="hr-HR"/>
              </w:rPr>
              <w:t>1,78</w:t>
            </w:r>
          </w:p>
        </w:tc>
        <w:tc>
          <w:tcPr>
            <w:tcW w:w="1156" w:type="dxa"/>
            <w:noWrap/>
            <w:vAlign w:val="center"/>
            <w:hideMark/>
          </w:tcPr>
          <w:p w:rsidR="00C53240" w:rsidRPr="00F4478C" w:rsidRDefault="00C53240" w:rsidP="006F0502">
            <w:pPr>
              <w:jc w:val="center"/>
              <w:rPr>
                <w:rFonts w:ascii="Arial" w:eastAsia="Times New Roman" w:hAnsi="Arial" w:cs="Arial"/>
                <w:bCs/>
                <w:sz w:val="22"/>
                <w:lang w:eastAsia="hr-HR"/>
              </w:rPr>
            </w:pPr>
            <w:r w:rsidRPr="00F4478C">
              <w:rPr>
                <w:rFonts w:ascii="Arial" w:eastAsia="Times New Roman" w:hAnsi="Arial" w:cs="Arial"/>
                <w:bCs/>
                <w:sz w:val="22"/>
                <w:lang w:eastAsia="hr-HR"/>
              </w:rPr>
              <w:t>460,00</w:t>
            </w:r>
          </w:p>
        </w:tc>
      </w:tr>
      <w:tr w:rsidR="00F4478C" w:rsidRPr="00F4478C" w:rsidTr="006F0502">
        <w:trPr>
          <w:jc w:val="center"/>
        </w:trPr>
        <w:tc>
          <w:tcPr>
            <w:tcW w:w="414" w:type="dxa"/>
            <w:noWrap/>
            <w:vAlign w:val="center"/>
            <w:hideMark/>
          </w:tcPr>
          <w:p w:rsidR="00C53240" w:rsidRPr="00F4478C" w:rsidRDefault="00C53240" w:rsidP="006F0502">
            <w:pPr>
              <w:jc w:val="both"/>
              <w:rPr>
                <w:rFonts w:ascii="Arial" w:eastAsia="Times New Roman" w:hAnsi="Arial" w:cs="Arial"/>
                <w:b/>
                <w:bCs/>
                <w:sz w:val="22"/>
                <w:lang w:eastAsia="hr-HR"/>
              </w:rPr>
            </w:pPr>
          </w:p>
        </w:tc>
        <w:tc>
          <w:tcPr>
            <w:tcW w:w="2679" w:type="dxa"/>
            <w:noWrap/>
            <w:vAlign w:val="center"/>
            <w:hideMark/>
          </w:tcPr>
          <w:p w:rsidR="00C53240" w:rsidRPr="00F4478C" w:rsidRDefault="00C53240" w:rsidP="006F0502">
            <w:pPr>
              <w:rPr>
                <w:rFonts w:ascii="Arial" w:eastAsia="Times New Roman" w:hAnsi="Arial" w:cs="Arial"/>
                <w:bCs/>
                <w:sz w:val="22"/>
                <w:lang w:eastAsia="hr-HR"/>
              </w:rPr>
            </w:pPr>
            <w:r w:rsidRPr="00F4478C">
              <w:rPr>
                <w:rFonts w:ascii="Arial" w:eastAsia="Times New Roman" w:hAnsi="Arial" w:cs="Arial"/>
                <w:bCs/>
                <w:sz w:val="22"/>
                <w:lang w:eastAsia="hr-HR"/>
              </w:rPr>
              <w:t>Prihodi od prodaje proizvedene dugotrajne imovine</w:t>
            </w:r>
          </w:p>
        </w:tc>
        <w:tc>
          <w:tcPr>
            <w:tcW w:w="1926" w:type="dxa"/>
            <w:noWrap/>
            <w:vAlign w:val="center"/>
            <w:hideMark/>
          </w:tcPr>
          <w:p w:rsidR="00C53240" w:rsidRPr="00F4478C" w:rsidRDefault="00C53240" w:rsidP="006F0502">
            <w:pPr>
              <w:jc w:val="center"/>
              <w:rPr>
                <w:rFonts w:ascii="Arial" w:eastAsia="Times New Roman" w:hAnsi="Arial" w:cs="Arial"/>
                <w:bCs/>
                <w:sz w:val="22"/>
                <w:lang w:eastAsia="hr-HR"/>
              </w:rPr>
            </w:pPr>
            <w:r w:rsidRPr="00F4478C">
              <w:rPr>
                <w:rFonts w:ascii="Arial" w:eastAsia="Times New Roman" w:hAnsi="Arial" w:cs="Arial"/>
                <w:bCs/>
                <w:sz w:val="22"/>
                <w:lang w:eastAsia="hr-HR"/>
              </w:rPr>
              <w:t>2.590.000,00</w:t>
            </w:r>
          </w:p>
        </w:tc>
        <w:tc>
          <w:tcPr>
            <w:tcW w:w="981" w:type="dxa"/>
            <w:noWrap/>
            <w:vAlign w:val="center"/>
            <w:hideMark/>
          </w:tcPr>
          <w:p w:rsidR="00C53240" w:rsidRPr="00F4478C" w:rsidRDefault="00C53240" w:rsidP="006F0502">
            <w:pPr>
              <w:jc w:val="center"/>
              <w:rPr>
                <w:rFonts w:ascii="Arial" w:eastAsia="Times New Roman" w:hAnsi="Arial" w:cs="Arial"/>
                <w:bCs/>
                <w:sz w:val="22"/>
                <w:lang w:eastAsia="hr-HR"/>
              </w:rPr>
            </w:pPr>
            <w:r w:rsidRPr="00F4478C">
              <w:rPr>
                <w:rFonts w:ascii="Arial" w:eastAsia="Times New Roman" w:hAnsi="Arial" w:cs="Arial"/>
                <w:bCs/>
                <w:sz w:val="22"/>
                <w:lang w:eastAsia="hr-HR"/>
              </w:rPr>
              <w:t>2,40</w:t>
            </w:r>
          </w:p>
        </w:tc>
        <w:tc>
          <w:tcPr>
            <w:tcW w:w="2068" w:type="dxa"/>
            <w:noWrap/>
            <w:vAlign w:val="center"/>
            <w:hideMark/>
          </w:tcPr>
          <w:p w:rsidR="00C53240" w:rsidRPr="00F4478C" w:rsidRDefault="00C53240" w:rsidP="006F0502">
            <w:pPr>
              <w:jc w:val="center"/>
              <w:rPr>
                <w:rFonts w:ascii="Arial" w:eastAsia="Times New Roman" w:hAnsi="Arial" w:cs="Arial"/>
                <w:bCs/>
                <w:sz w:val="22"/>
                <w:lang w:eastAsia="hr-HR"/>
              </w:rPr>
            </w:pPr>
            <w:r w:rsidRPr="00F4478C">
              <w:rPr>
                <w:rFonts w:ascii="Arial" w:eastAsia="Times New Roman" w:hAnsi="Arial" w:cs="Arial"/>
                <w:bCs/>
                <w:sz w:val="22"/>
                <w:lang w:eastAsia="hr-HR"/>
              </w:rPr>
              <w:t>2.663.500,00</w:t>
            </w:r>
          </w:p>
        </w:tc>
        <w:tc>
          <w:tcPr>
            <w:tcW w:w="889" w:type="dxa"/>
            <w:noWrap/>
            <w:vAlign w:val="center"/>
            <w:hideMark/>
          </w:tcPr>
          <w:p w:rsidR="00C53240" w:rsidRPr="00F4478C" w:rsidRDefault="00C53240" w:rsidP="006F0502">
            <w:pPr>
              <w:jc w:val="center"/>
              <w:rPr>
                <w:rFonts w:ascii="Arial" w:eastAsia="Times New Roman" w:hAnsi="Arial" w:cs="Arial"/>
                <w:bCs/>
                <w:sz w:val="22"/>
                <w:lang w:eastAsia="hr-HR"/>
              </w:rPr>
            </w:pPr>
            <w:r w:rsidRPr="00F4478C">
              <w:rPr>
                <w:rFonts w:ascii="Arial" w:eastAsia="Times New Roman" w:hAnsi="Arial" w:cs="Arial"/>
                <w:bCs/>
                <w:sz w:val="22"/>
                <w:lang w:eastAsia="hr-HR"/>
              </w:rPr>
              <w:t>2,06</w:t>
            </w:r>
          </w:p>
        </w:tc>
        <w:tc>
          <w:tcPr>
            <w:tcW w:w="1156" w:type="dxa"/>
            <w:noWrap/>
            <w:vAlign w:val="center"/>
            <w:hideMark/>
          </w:tcPr>
          <w:p w:rsidR="00C53240" w:rsidRPr="00F4478C" w:rsidRDefault="00C53240" w:rsidP="006F0502">
            <w:pPr>
              <w:jc w:val="center"/>
              <w:rPr>
                <w:rFonts w:ascii="Arial" w:eastAsia="Times New Roman" w:hAnsi="Arial" w:cs="Arial"/>
                <w:bCs/>
                <w:sz w:val="22"/>
                <w:lang w:eastAsia="hr-HR"/>
              </w:rPr>
            </w:pPr>
            <w:r w:rsidRPr="00F4478C">
              <w:rPr>
                <w:rFonts w:ascii="Arial" w:eastAsia="Times New Roman" w:hAnsi="Arial" w:cs="Arial"/>
                <w:bCs/>
                <w:sz w:val="22"/>
                <w:lang w:eastAsia="hr-HR"/>
              </w:rPr>
              <w:t>102,84</w:t>
            </w:r>
          </w:p>
        </w:tc>
      </w:tr>
      <w:tr w:rsidR="00F4478C" w:rsidRPr="00F4478C" w:rsidTr="006F0502">
        <w:trPr>
          <w:jc w:val="center"/>
        </w:trPr>
        <w:tc>
          <w:tcPr>
            <w:tcW w:w="414" w:type="dxa"/>
            <w:noWrap/>
            <w:vAlign w:val="center"/>
            <w:hideMark/>
          </w:tcPr>
          <w:p w:rsidR="00C53240" w:rsidRPr="00F4478C" w:rsidRDefault="00C53240" w:rsidP="006F0502">
            <w:pPr>
              <w:jc w:val="both"/>
              <w:rPr>
                <w:rFonts w:ascii="Arial" w:eastAsia="Times New Roman" w:hAnsi="Arial" w:cs="Arial"/>
                <w:b/>
                <w:bCs/>
                <w:sz w:val="22"/>
                <w:lang w:eastAsia="hr-HR"/>
              </w:rPr>
            </w:pPr>
            <w:r w:rsidRPr="00F4478C">
              <w:rPr>
                <w:rFonts w:ascii="Arial" w:eastAsia="Times New Roman" w:hAnsi="Arial" w:cs="Arial"/>
                <w:b/>
                <w:bCs/>
                <w:sz w:val="22"/>
                <w:lang w:eastAsia="hr-HR"/>
              </w:rPr>
              <w:t>3.</w:t>
            </w:r>
          </w:p>
        </w:tc>
        <w:tc>
          <w:tcPr>
            <w:tcW w:w="2679" w:type="dxa"/>
            <w:noWrap/>
            <w:vAlign w:val="center"/>
            <w:hideMark/>
          </w:tcPr>
          <w:p w:rsidR="00C53240" w:rsidRPr="00F4478C" w:rsidRDefault="00C53240" w:rsidP="006F0502">
            <w:pPr>
              <w:rPr>
                <w:rFonts w:ascii="Arial" w:eastAsia="Times New Roman" w:hAnsi="Arial" w:cs="Arial"/>
                <w:b/>
                <w:bCs/>
                <w:sz w:val="22"/>
                <w:lang w:eastAsia="hr-HR"/>
              </w:rPr>
            </w:pPr>
            <w:r w:rsidRPr="00F4478C">
              <w:rPr>
                <w:rFonts w:ascii="Arial" w:eastAsia="Times New Roman" w:hAnsi="Arial" w:cs="Arial"/>
                <w:b/>
                <w:bCs/>
                <w:sz w:val="22"/>
                <w:lang w:eastAsia="hr-HR"/>
              </w:rPr>
              <w:t>PRIMICI OD FINANCIJSKE IMOVINE I ZADUŽIVANJA</w:t>
            </w:r>
          </w:p>
        </w:tc>
        <w:tc>
          <w:tcPr>
            <w:tcW w:w="1926" w:type="dxa"/>
            <w:noWrap/>
            <w:vAlign w:val="center"/>
            <w:hideMark/>
          </w:tcPr>
          <w:p w:rsidR="00C53240" w:rsidRPr="00F4478C" w:rsidRDefault="00C53240" w:rsidP="006F0502">
            <w:pPr>
              <w:jc w:val="center"/>
              <w:rPr>
                <w:rFonts w:ascii="Arial" w:eastAsia="Times New Roman" w:hAnsi="Arial" w:cs="Arial"/>
                <w:b/>
                <w:bCs/>
                <w:sz w:val="22"/>
                <w:lang w:eastAsia="hr-HR"/>
              </w:rPr>
            </w:pPr>
            <w:r w:rsidRPr="00F4478C">
              <w:rPr>
                <w:rFonts w:ascii="Arial" w:eastAsia="Times New Roman" w:hAnsi="Arial" w:cs="Arial"/>
                <w:b/>
                <w:bCs/>
                <w:sz w:val="22"/>
                <w:lang w:eastAsia="hr-HR"/>
              </w:rPr>
              <w:t>2.600.000,00</w:t>
            </w:r>
          </w:p>
        </w:tc>
        <w:tc>
          <w:tcPr>
            <w:tcW w:w="981" w:type="dxa"/>
            <w:noWrap/>
            <w:vAlign w:val="center"/>
            <w:hideMark/>
          </w:tcPr>
          <w:p w:rsidR="00C53240" w:rsidRPr="00F4478C" w:rsidRDefault="00C53240" w:rsidP="006F0502">
            <w:pPr>
              <w:jc w:val="center"/>
              <w:rPr>
                <w:rFonts w:ascii="Arial" w:eastAsia="Times New Roman" w:hAnsi="Arial" w:cs="Arial"/>
                <w:b/>
                <w:bCs/>
                <w:sz w:val="22"/>
                <w:lang w:eastAsia="hr-HR"/>
              </w:rPr>
            </w:pPr>
            <w:r w:rsidRPr="00F4478C">
              <w:rPr>
                <w:rFonts w:ascii="Arial" w:eastAsia="Times New Roman" w:hAnsi="Arial" w:cs="Arial"/>
                <w:b/>
                <w:bCs/>
                <w:sz w:val="22"/>
                <w:lang w:eastAsia="hr-HR"/>
              </w:rPr>
              <w:t>2,40</w:t>
            </w:r>
          </w:p>
        </w:tc>
        <w:tc>
          <w:tcPr>
            <w:tcW w:w="2068" w:type="dxa"/>
            <w:noWrap/>
            <w:vAlign w:val="center"/>
            <w:hideMark/>
          </w:tcPr>
          <w:p w:rsidR="00C53240" w:rsidRPr="00F4478C" w:rsidRDefault="00C53240" w:rsidP="006F0502">
            <w:pPr>
              <w:jc w:val="center"/>
              <w:rPr>
                <w:rFonts w:ascii="Arial" w:eastAsia="Times New Roman" w:hAnsi="Arial" w:cs="Arial"/>
                <w:b/>
                <w:bCs/>
                <w:sz w:val="22"/>
                <w:lang w:eastAsia="hr-HR"/>
              </w:rPr>
            </w:pPr>
            <w:r w:rsidRPr="00F4478C">
              <w:rPr>
                <w:rFonts w:ascii="Arial" w:eastAsia="Times New Roman" w:hAnsi="Arial" w:cs="Arial"/>
                <w:b/>
                <w:bCs/>
                <w:sz w:val="22"/>
                <w:lang w:eastAsia="hr-HR"/>
              </w:rPr>
              <w:t>20.000.000,00</w:t>
            </w:r>
          </w:p>
        </w:tc>
        <w:tc>
          <w:tcPr>
            <w:tcW w:w="889" w:type="dxa"/>
            <w:noWrap/>
            <w:vAlign w:val="center"/>
            <w:hideMark/>
          </w:tcPr>
          <w:p w:rsidR="00C53240" w:rsidRPr="00F4478C" w:rsidRDefault="00C53240" w:rsidP="006F0502">
            <w:pPr>
              <w:jc w:val="center"/>
              <w:rPr>
                <w:rFonts w:ascii="Arial" w:eastAsia="Times New Roman" w:hAnsi="Arial" w:cs="Arial"/>
                <w:b/>
                <w:bCs/>
                <w:sz w:val="22"/>
                <w:lang w:eastAsia="hr-HR"/>
              </w:rPr>
            </w:pPr>
            <w:r w:rsidRPr="00F4478C">
              <w:rPr>
                <w:rFonts w:ascii="Arial" w:eastAsia="Times New Roman" w:hAnsi="Arial" w:cs="Arial"/>
                <w:b/>
                <w:bCs/>
                <w:sz w:val="22"/>
                <w:lang w:eastAsia="hr-HR"/>
              </w:rPr>
              <w:t>15,46</w:t>
            </w:r>
          </w:p>
        </w:tc>
        <w:tc>
          <w:tcPr>
            <w:tcW w:w="1156" w:type="dxa"/>
            <w:noWrap/>
            <w:vAlign w:val="center"/>
            <w:hideMark/>
          </w:tcPr>
          <w:p w:rsidR="00C53240" w:rsidRPr="00F4478C" w:rsidRDefault="00C53240" w:rsidP="006F0502">
            <w:pPr>
              <w:jc w:val="center"/>
              <w:rPr>
                <w:rFonts w:ascii="Arial" w:eastAsia="Times New Roman" w:hAnsi="Arial" w:cs="Arial"/>
                <w:b/>
                <w:bCs/>
                <w:sz w:val="22"/>
                <w:lang w:eastAsia="hr-HR"/>
              </w:rPr>
            </w:pPr>
            <w:r w:rsidRPr="00F4478C">
              <w:rPr>
                <w:rFonts w:ascii="Arial" w:eastAsia="Times New Roman" w:hAnsi="Arial" w:cs="Arial"/>
                <w:b/>
                <w:bCs/>
                <w:sz w:val="22"/>
                <w:lang w:eastAsia="hr-HR"/>
              </w:rPr>
              <w:t>769,23</w:t>
            </w:r>
          </w:p>
        </w:tc>
      </w:tr>
      <w:tr w:rsidR="00F4478C" w:rsidRPr="00F4478C" w:rsidTr="006F0502">
        <w:trPr>
          <w:jc w:val="center"/>
        </w:trPr>
        <w:tc>
          <w:tcPr>
            <w:tcW w:w="414" w:type="dxa"/>
            <w:noWrap/>
            <w:vAlign w:val="center"/>
            <w:hideMark/>
          </w:tcPr>
          <w:p w:rsidR="00C53240" w:rsidRPr="00F4478C" w:rsidRDefault="00C53240" w:rsidP="006F0502">
            <w:pPr>
              <w:jc w:val="both"/>
              <w:rPr>
                <w:rFonts w:ascii="Arial" w:eastAsia="Times New Roman" w:hAnsi="Arial" w:cs="Arial"/>
                <w:b/>
                <w:bCs/>
                <w:sz w:val="22"/>
                <w:lang w:eastAsia="hr-HR"/>
              </w:rPr>
            </w:pPr>
          </w:p>
        </w:tc>
        <w:tc>
          <w:tcPr>
            <w:tcW w:w="2679" w:type="dxa"/>
            <w:noWrap/>
            <w:vAlign w:val="center"/>
            <w:hideMark/>
          </w:tcPr>
          <w:p w:rsidR="00C53240" w:rsidRPr="00F4478C" w:rsidRDefault="00C53240" w:rsidP="006F0502">
            <w:pPr>
              <w:rPr>
                <w:rFonts w:ascii="Arial" w:eastAsia="Times New Roman" w:hAnsi="Arial" w:cs="Arial"/>
                <w:bCs/>
                <w:sz w:val="22"/>
                <w:lang w:eastAsia="hr-HR"/>
              </w:rPr>
            </w:pPr>
            <w:r w:rsidRPr="00F4478C">
              <w:rPr>
                <w:rFonts w:ascii="Arial" w:eastAsia="Times New Roman" w:hAnsi="Arial" w:cs="Arial"/>
                <w:bCs/>
                <w:sz w:val="22"/>
                <w:lang w:eastAsia="hr-HR"/>
              </w:rPr>
              <w:t>Primici od zaduživanja</w:t>
            </w:r>
          </w:p>
        </w:tc>
        <w:tc>
          <w:tcPr>
            <w:tcW w:w="1926" w:type="dxa"/>
            <w:noWrap/>
            <w:vAlign w:val="center"/>
            <w:hideMark/>
          </w:tcPr>
          <w:p w:rsidR="00C53240" w:rsidRPr="00F4478C" w:rsidRDefault="00C53240" w:rsidP="006F0502">
            <w:pPr>
              <w:jc w:val="center"/>
              <w:rPr>
                <w:rFonts w:ascii="Arial" w:eastAsia="Times New Roman" w:hAnsi="Arial" w:cs="Arial"/>
                <w:bCs/>
                <w:sz w:val="22"/>
                <w:lang w:eastAsia="hr-HR"/>
              </w:rPr>
            </w:pPr>
            <w:r w:rsidRPr="00F4478C">
              <w:rPr>
                <w:rFonts w:ascii="Arial" w:eastAsia="Times New Roman" w:hAnsi="Arial" w:cs="Arial"/>
                <w:bCs/>
                <w:sz w:val="22"/>
                <w:lang w:eastAsia="hr-HR"/>
              </w:rPr>
              <w:t>2.600.000,00</w:t>
            </w:r>
          </w:p>
        </w:tc>
        <w:tc>
          <w:tcPr>
            <w:tcW w:w="981" w:type="dxa"/>
            <w:noWrap/>
            <w:vAlign w:val="center"/>
            <w:hideMark/>
          </w:tcPr>
          <w:p w:rsidR="00C53240" w:rsidRPr="00F4478C" w:rsidRDefault="00C53240" w:rsidP="006F0502">
            <w:pPr>
              <w:jc w:val="center"/>
              <w:rPr>
                <w:rFonts w:ascii="Arial" w:eastAsia="Times New Roman" w:hAnsi="Arial" w:cs="Arial"/>
                <w:bCs/>
                <w:sz w:val="22"/>
                <w:lang w:eastAsia="hr-HR"/>
              </w:rPr>
            </w:pPr>
            <w:r w:rsidRPr="00F4478C">
              <w:rPr>
                <w:rFonts w:ascii="Arial" w:eastAsia="Times New Roman" w:hAnsi="Arial" w:cs="Arial"/>
                <w:bCs/>
                <w:sz w:val="22"/>
                <w:lang w:eastAsia="hr-HR"/>
              </w:rPr>
              <w:t>2,40</w:t>
            </w:r>
          </w:p>
        </w:tc>
        <w:tc>
          <w:tcPr>
            <w:tcW w:w="2068" w:type="dxa"/>
            <w:noWrap/>
            <w:vAlign w:val="center"/>
            <w:hideMark/>
          </w:tcPr>
          <w:p w:rsidR="00C53240" w:rsidRPr="00F4478C" w:rsidRDefault="00C53240" w:rsidP="006F0502">
            <w:pPr>
              <w:jc w:val="center"/>
              <w:rPr>
                <w:rFonts w:ascii="Arial" w:eastAsia="Times New Roman" w:hAnsi="Arial" w:cs="Arial"/>
                <w:bCs/>
                <w:sz w:val="22"/>
                <w:lang w:eastAsia="hr-HR"/>
              </w:rPr>
            </w:pPr>
            <w:r w:rsidRPr="00F4478C">
              <w:rPr>
                <w:rFonts w:ascii="Arial" w:eastAsia="Times New Roman" w:hAnsi="Arial" w:cs="Arial"/>
                <w:bCs/>
                <w:sz w:val="22"/>
                <w:lang w:eastAsia="hr-HR"/>
              </w:rPr>
              <w:t>20.000.000,00</w:t>
            </w:r>
          </w:p>
        </w:tc>
        <w:tc>
          <w:tcPr>
            <w:tcW w:w="889" w:type="dxa"/>
            <w:noWrap/>
            <w:vAlign w:val="center"/>
            <w:hideMark/>
          </w:tcPr>
          <w:p w:rsidR="00C53240" w:rsidRPr="00F4478C" w:rsidRDefault="00C53240" w:rsidP="006F0502">
            <w:pPr>
              <w:jc w:val="center"/>
              <w:rPr>
                <w:rFonts w:ascii="Arial" w:eastAsia="Times New Roman" w:hAnsi="Arial" w:cs="Arial"/>
                <w:bCs/>
                <w:sz w:val="22"/>
                <w:lang w:eastAsia="hr-HR"/>
              </w:rPr>
            </w:pPr>
            <w:r w:rsidRPr="00F4478C">
              <w:rPr>
                <w:rFonts w:ascii="Arial" w:eastAsia="Times New Roman" w:hAnsi="Arial" w:cs="Arial"/>
                <w:bCs/>
                <w:sz w:val="22"/>
                <w:lang w:eastAsia="hr-HR"/>
              </w:rPr>
              <w:t>15,46</w:t>
            </w:r>
          </w:p>
        </w:tc>
        <w:tc>
          <w:tcPr>
            <w:tcW w:w="1156" w:type="dxa"/>
            <w:noWrap/>
            <w:vAlign w:val="center"/>
            <w:hideMark/>
          </w:tcPr>
          <w:p w:rsidR="00C53240" w:rsidRPr="00F4478C" w:rsidRDefault="00C53240" w:rsidP="006F0502">
            <w:pPr>
              <w:jc w:val="center"/>
              <w:rPr>
                <w:rFonts w:ascii="Arial" w:eastAsia="Times New Roman" w:hAnsi="Arial" w:cs="Arial"/>
                <w:bCs/>
                <w:sz w:val="22"/>
                <w:lang w:eastAsia="hr-HR"/>
              </w:rPr>
            </w:pPr>
            <w:r w:rsidRPr="00F4478C">
              <w:rPr>
                <w:rFonts w:ascii="Arial" w:eastAsia="Times New Roman" w:hAnsi="Arial" w:cs="Arial"/>
                <w:bCs/>
                <w:sz w:val="22"/>
                <w:lang w:eastAsia="hr-HR"/>
              </w:rPr>
              <w:t>769,23</w:t>
            </w:r>
          </w:p>
        </w:tc>
      </w:tr>
      <w:tr w:rsidR="00F4478C" w:rsidRPr="00F4478C" w:rsidTr="006F0502">
        <w:trPr>
          <w:jc w:val="center"/>
        </w:trPr>
        <w:tc>
          <w:tcPr>
            <w:tcW w:w="414" w:type="dxa"/>
            <w:noWrap/>
            <w:vAlign w:val="center"/>
            <w:hideMark/>
          </w:tcPr>
          <w:p w:rsidR="00C53240" w:rsidRPr="00F4478C" w:rsidRDefault="00C53240" w:rsidP="006F0502">
            <w:pPr>
              <w:jc w:val="both"/>
              <w:rPr>
                <w:rFonts w:ascii="Arial" w:eastAsia="Times New Roman" w:hAnsi="Arial" w:cs="Arial"/>
                <w:b/>
                <w:bCs/>
                <w:sz w:val="22"/>
                <w:lang w:eastAsia="hr-HR"/>
              </w:rPr>
            </w:pPr>
          </w:p>
        </w:tc>
        <w:tc>
          <w:tcPr>
            <w:tcW w:w="2679" w:type="dxa"/>
            <w:noWrap/>
            <w:vAlign w:val="center"/>
            <w:hideMark/>
          </w:tcPr>
          <w:p w:rsidR="00C53240" w:rsidRPr="00F4478C" w:rsidRDefault="00C53240" w:rsidP="006F0502">
            <w:pPr>
              <w:rPr>
                <w:rFonts w:ascii="Arial" w:eastAsia="Times New Roman" w:hAnsi="Arial" w:cs="Arial"/>
                <w:b/>
                <w:bCs/>
                <w:sz w:val="22"/>
                <w:lang w:eastAsia="hr-HR"/>
              </w:rPr>
            </w:pPr>
            <w:r w:rsidRPr="00F4478C">
              <w:rPr>
                <w:rFonts w:ascii="Arial" w:eastAsia="Times New Roman" w:hAnsi="Arial" w:cs="Arial"/>
                <w:b/>
                <w:bCs/>
                <w:sz w:val="22"/>
                <w:lang w:eastAsia="hr-HR"/>
              </w:rPr>
              <w:t>UKUPNO PRIHODI I PRIMICI</w:t>
            </w:r>
          </w:p>
        </w:tc>
        <w:tc>
          <w:tcPr>
            <w:tcW w:w="1926" w:type="dxa"/>
            <w:noWrap/>
            <w:vAlign w:val="center"/>
            <w:hideMark/>
          </w:tcPr>
          <w:p w:rsidR="00C53240" w:rsidRPr="00F4478C" w:rsidRDefault="00C53240" w:rsidP="006F0502">
            <w:pPr>
              <w:jc w:val="center"/>
              <w:rPr>
                <w:rFonts w:ascii="Arial" w:eastAsia="Times New Roman" w:hAnsi="Arial" w:cs="Arial"/>
                <w:b/>
                <w:bCs/>
                <w:sz w:val="22"/>
                <w:lang w:eastAsia="hr-HR"/>
              </w:rPr>
            </w:pPr>
            <w:r w:rsidRPr="00F4478C">
              <w:rPr>
                <w:rFonts w:ascii="Arial" w:eastAsia="Times New Roman" w:hAnsi="Arial" w:cs="Arial"/>
                <w:b/>
                <w:bCs/>
                <w:sz w:val="22"/>
                <w:lang w:eastAsia="hr-HR"/>
              </w:rPr>
              <w:t>104.242.662,00</w:t>
            </w:r>
          </w:p>
        </w:tc>
        <w:tc>
          <w:tcPr>
            <w:tcW w:w="981" w:type="dxa"/>
            <w:noWrap/>
            <w:vAlign w:val="center"/>
            <w:hideMark/>
          </w:tcPr>
          <w:p w:rsidR="00C53240" w:rsidRPr="00F4478C" w:rsidRDefault="00C53240" w:rsidP="006F0502">
            <w:pPr>
              <w:jc w:val="center"/>
              <w:rPr>
                <w:rFonts w:ascii="Arial" w:eastAsia="Times New Roman" w:hAnsi="Arial" w:cs="Arial"/>
                <w:b/>
                <w:bCs/>
                <w:sz w:val="22"/>
                <w:lang w:eastAsia="hr-HR"/>
              </w:rPr>
            </w:pPr>
            <w:r w:rsidRPr="00F4478C">
              <w:rPr>
                <w:rFonts w:ascii="Arial" w:eastAsia="Times New Roman" w:hAnsi="Arial" w:cs="Arial"/>
                <w:b/>
                <w:bCs/>
                <w:sz w:val="22"/>
                <w:lang w:eastAsia="hr-HR"/>
              </w:rPr>
              <w:t>96,41</w:t>
            </w:r>
          </w:p>
        </w:tc>
        <w:tc>
          <w:tcPr>
            <w:tcW w:w="2068" w:type="dxa"/>
            <w:noWrap/>
            <w:vAlign w:val="center"/>
            <w:hideMark/>
          </w:tcPr>
          <w:p w:rsidR="00C53240" w:rsidRPr="00F4478C" w:rsidRDefault="00C53240" w:rsidP="006F0502">
            <w:pPr>
              <w:jc w:val="center"/>
              <w:rPr>
                <w:rFonts w:ascii="Arial" w:eastAsia="Times New Roman" w:hAnsi="Arial" w:cs="Arial"/>
                <w:b/>
                <w:bCs/>
                <w:sz w:val="22"/>
                <w:lang w:eastAsia="hr-HR"/>
              </w:rPr>
            </w:pPr>
            <w:r w:rsidRPr="00F4478C">
              <w:rPr>
                <w:rFonts w:ascii="Arial" w:eastAsia="Times New Roman" w:hAnsi="Arial" w:cs="Arial"/>
                <w:b/>
                <w:bCs/>
                <w:sz w:val="22"/>
                <w:lang w:eastAsia="hr-HR"/>
              </w:rPr>
              <w:t>127.995.890,00</w:t>
            </w:r>
          </w:p>
        </w:tc>
        <w:tc>
          <w:tcPr>
            <w:tcW w:w="889" w:type="dxa"/>
            <w:noWrap/>
            <w:vAlign w:val="center"/>
            <w:hideMark/>
          </w:tcPr>
          <w:p w:rsidR="00C53240" w:rsidRPr="00F4478C" w:rsidRDefault="00C53240" w:rsidP="006F0502">
            <w:pPr>
              <w:jc w:val="center"/>
              <w:rPr>
                <w:rFonts w:ascii="Arial" w:eastAsia="Times New Roman" w:hAnsi="Arial" w:cs="Arial"/>
                <w:b/>
                <w:bCs/>
                <w:sz w:val="22"/>
                <w:lang w:eastAsia="hr-HR"/>
              </w:rPr>
            </w:pPr>
            <w:r w:rsidRPr="00F4478C">
              <w:rPr>
                <w:rFonts w:ascii="Arial" w:eastAsia="Times New Roman" w:hAnsi="Arial" w:cs="Arial"/>
                <w:b/>
                <w:bCs/>
                <w:sz w:val="22"/>
                <w:lang w:eastAsia="hr-HR"/>
              </w:rPr>
              <w:t>98,92</w:t>
            </w:r>
          </w:p>
        </w:tc>
        <w:tc>
          <w:tcPr>
            <w:tcW w:w="1156" w:type="dxa"/>
            <w:noWrap/>
            <w:vAlign w:val="center"/>
            <w:hideMark/>
          </w:tcPr>
          <w:p w:rsidR="00C53240" w:rsidRPr="00F4478C" w:rsidRDefault="00C53240" w:rsidP="006F0502">
            <w:pPr>
              <w:jc w:val="center"/>
              <w:rPr>
                <w:rFonts w:ascii="Arial" w:eastAsia="Times New Roman" w:hAnsi="Arial" w:cs="Arial"/>
                <w:b/>
                <w:bCs/>
                <w:sz w:val="22"/>
                <w:lang w:eastAsia="hr-HR"/>
              </w:rPr>
            </w:pPr>
            <w:r w:rsidRPr="00F4478C">
              <w:rPr>
                <w:rFonts w:ascii="Arial" w:eastAsia="Times New Roman" w:hAnsi="Arial" w:cs="Arial"/>
                <w:b/>
                <w:bCs/>
                <w:sz w:val="22"/>
                <w:lang w:eastAsia="hr-HR"/>
              </w:rPr>
              <w:t>122,79</w:t>
            </w:r>
          </w:p>
        </w:tc>
      </w:tr>
      <w:tr w:rsidR="00F4478C" w:rsidRPr="00F4478C" w:rsidTr="006F0502">
        <w:trPr>
          <w:jc w:val="center"/>
        </w:trPr>
        <w:tc>
          <w:tcPr>
            <w:tcW w:w="414" w:type="dxa"/>
            <w:noWrap/>
            <w:vAlign w:val="center"/>
            <w:hideMark/>
          </w:tcPr>
          <w:p w:rsidR="00C53240" w:rsidRPr="00F4478C" w:rsidRDefault="00C53240" w:rsidP="006F0502">
            <w:pPr>
              <w:jc w:val="both"/>
              <w:rPr>
                <w:rFonts w:ascii="Arial" w:eastAsia="Times New Roman" w:hAnsi="Arial" w:cs="Arial"/>
                <w:b/>
                <w:bCs/>
                <w:sz w:val="22"/>
                <w:lang w:eastAsia="hr-HR"/>
              </w:rPr>
            </w:pPr>
            <w:r w:rsidRPr="00F4478C">
              <w:rPr>
                <w:rFonts w:ascii="Arial" w:eastAsia="Times New Roman" w:hAnsi="Arial" w:cs="Arial"/>
                <w:b/>
                <w:bCs/>
                <w:sz w:val="22"/>
                <w:lang w:eastAsia="hr-HR"/>
              </w:rPr>
              <w:t>4.</w:t>
            </w:r>
          </w:p>
        </w:tc>
        <w:tc>
          <w:tcPr>
            <w:tcW w:w="2679" w:type="dxa"/>
            <w:noWrap/>
            <w:vAlign w:val="center"/>
            <w:hideMark/>
          </w:tcPr>
          <w:p w:rsidR="00C53240" w:rsidRPr="00F4478C" w:rsidRDefault="00C53240" w:rsidP="006F0502">
            <w:pPr>
              <w:rPr>
                <w:rFonts w:ascii="Arial" w:eastAsia="Times New Roman" w:hAnsi="Arial" w:cs="Arial"/>
                <w:b/>
                <w:bCs/>
                <w:sz w:val="22"/>
                <w:lang w:eastAsia="hr-HR"/>
              </w:rPr>
            </w:pPr>
            <w:r w:rsidRPr="00F4478C">
              <w:rPr>
                <w:rFonts w:ascii="Arial" w:eastAsia="Times New Roman" w:hAnsi="Arial" w:cs="Arial"/>
                <w:b/>
                <w:bCs/>
                <w:sz w:val="22"/>
                <w:lang w:eastAsia="hr-HR"/>
              </w:rPr>
              <w:t>VIŠAK/MANJAK PRIHODA IZ PRETHODNE GODINE</w:t>
            </w:r>
          </w:p>
        </w:tc>
        <w:tc>
          <w:tcPr>
            <w:tcW w:w="1926" w:type="dxa"/>
            <w:noWrap/>
            <w:vAlign w:val="center"/>
            <w:hideMark/>
          </w:tcPr>
          <w:p w:rsidR="00C53240" w:rsidRPr="00F4478C" w:rsidRDefault="00C53240" w:rsidP="006F0502">
            <w:pPr>
              <w:jc w:val="center"/>
              <w:rPr>
                <w:rFonts w:ascii="Arial" w:eastAsia="Times New Roman" w:hAnsi="Arial" w:cs="Arial"/>
                <w:b/>
                <w:bCs/>
                <w:sz w:val="22"/>
                <w:lang w:eastAsia="hr-HR"/>
              </w:rPr>
            </w:pPr>
            <w:r w:rsidRPr="00F4478C">
              <w:rPr>
                <w:rFonts w:ascii="Arial" w:eastAsia="Times New Roman" w:hAnsi="Arial" w:cs="Arial"/>
                <w:b/>
                <w:bCs/>
                <w:sz w:val="22"/>
                <w:lang w:eastAsia="hr-HR"/>
              </w:rPr>
              <w:t>3.882.750,00</w:t>
            </w:r>
          </w:p>
        </w:tc>
        <w:tc>
          <w:tcPr>
            <w:tcW w:w="981" w:type="dxa"/>
            <w:noWrap/>
            <w:vAlign w:val="center"/>
            <w:hideMark/>
          </w:tcPr>
          <w:p w:rsidR="00C53240" w:rsidRPr="00F4478C" w:rsidRDefault="00C53240" w:rsidP="006F0502">
            <w:pPr>
              <w:jc w:val="center"/>
              <w:rPr>
                <w:rFonts w:ascii="Arial" w:eastAsia="Times New Roman" w:hAnsi="Arial" w:cs="Arial"/>
                <w:b/>
                <w:bCs/>
                <w:sz w:val="22"/>
                <w:lang w:eastAsia="hr-HR"/>
              </w:rPr>
            </w:pPr>
            <w:r w:rsidRPr="00F4478C">
              <w:rPr>
                <w:rFonts w:ascii="Arial" w:eastAsia="Times New Roman" w:hAnsi="Arial" w:cs="Arial"/>
                <w:b/>
                <w:bCs/>
                <w:sz w:val="22"/>
                <w:lang w:eastAsia="hr-HR"/>
              </w:rPr>
              <w:t>3,59</w:t>
            </w:r>
          </w:p>
        </w:tc>
        <w:tc>
          <w:tcPr>
            <w:tcW w:w="2068" w:type="dxa"/>
            <w:noWrap/>
            <w:vAlign w:val="center"/>
            <w:hideMark/>
          </w:tcPr>
          <w:p w:rsidR="00C53240" w:rsidRPr="00F4478C" w:rsidRDefault="00C53240" w:rsidP="006F0502">
            <w:pPr>
              <w:jc w:val="center"/>
              <w:rPr>
                <w:rFonts w:ascii="Arial" w:eastAsia="Times New Roman" w:hAnsi="Arial" w:cs="Arial"/>
                <w:b/>
                <w:bCs/>
                <w:sz w:val="22"/>
                <w:lang w:eastAsia="hr-HR"/>
              </w:rPr>
            </w:pPr>
            <w:r w:rsidRPr="00F4478C">
              <w:rPr>
                <w:rFonts w:ascii="Arial" w:eastAsia="Times New Roman" w:hAnsi="Arial" w:cs="Arial"/>
                <w:b/>
                <w:bCs/>
                <w:sz w:val="22"/>
                <w:lang w:eastAsia="hr-HR"/>
              </w:rPr>
              <w:t>1.397.700,00</w:t>
            </w:r>
          </w:p>
        </w:tc>
        <w:tc>
          <w:tcPr>
            <w:tcW w:w="889" w:type="dxa"/>
            <w:noWrap/>
            <w:vAlign w:val="center"/>
            <w:hideMark/>
          </w:tcPr>
          <w:p w:rsidR="00C53240" w:rsidRPr="00F4478C" w:rsidRDefault="00C53240" w:rsidP="006F0502">
            <w:pPr>
              <w:jc w:val="center"/>
              <w:rPr>
                <w:rFonts w:ascii="Arial" w:eastAsia="Times New Roman" w:hAnsi="Arial" w:cs="Arial"/>
                <w:b/>
                <w:bCs/>
                <w:sz w:val="22"/>
                <w:lang w:eastAsia="hr-HR"/>
              </w:rPr>
            </w:pPr>
            <w:r w:rsidRPr="00F4478C">
              <w:rPr>
                <w:rFonts w:ascii="Arial" w:eastAsia="Times New Roman" w:hAnsi="Arial" w:cs="Arial"/>
                <w:b/>
                <w:bCs/>
                <w:sz w:val="22"/>
                <w:lang w:eastAsia="hr-HR"/>
              </w:rPr>
              <w:t>1,08</w:t>
            </w:r>
          </w:p>
        </w:tc>
        <w:tc>
          <w:tcPr>
            <w:tcW w:w="1156" w:type="dxa"/>
            <w:noWrap/>
            <w:vAlign w:val="center"/>
            <w:hideMark/>
          </w:tcPr>
          <w:p w:rsidR="00C53240" w:rsidRPr="00F4478C" w:rsidRDefault="00C53240" w:rsidP="006F0502">
            <w:pPr>
              <w:jc w:val="center"/>
              <w:rPr>
                <w:rFonts w:ascii="Arial" w:eastAsia="Times New Roman" w:hAnsi="Arial" w:cs="Arial"/>
                <w:b/>
                <w:bCs/>
                <w:sz w:val="22"/>
                <w:lang w:eastAsia="hr-HR"/>
              </w:rPr>
            </w:pPr>
            <w:r w:rsidRPr="00F4478C">
              <w:rPr>
                <w:rFonts w:ascii="Arial" w:eastAsia="Times New Roman" w:hAnsi="Arial" w:cs="Arial"/>
                <w:b/>
                <w:bCs/>
                <w:sz w:val="22"/>
                <w:lang w:eastAsia="hr-HR"/>
              </w:rPr>
              <w:t>36,00</w:t>
            </w:r>
          </w:p>
        </w:tc>
      </w:tr>
      <w:tr w:rsidR="00F4478C" w:rsidRPr="00F4478C" w:rsidTr="006F0502">
        <w:trPr>
          <w:jc w:val="center"/>
        </w:trPr>
        <w:tc>
          <w:tcPr>
            <w:tcW w:w="414" w:type="dxa"/>
            <w:noWrap/>
            <w:vAlign w:val="center"/>
            <w:hideMark/>
          </w:tcPr>
          <w:p w:rsidR="00C53240" w:rsidRPr="00F4478C" w:rsidRDefault="00C53240" w:rsidP="006F0502">
            <w:pPr>
              <w:jc w:val="both"/>
              <w:rPr>
                <w:rFonts w:ascii="Arial" w:eastAsia="Times New Roman" w:hAnsi="Arial" w:cs="Arial"/>
                <w:b/>
                <w:bCs/>
                <w:sz w:val="22"/>
                <w:lang w:eastAsia="hr-HR"/>
              </w:rPr>
            </w:pPr>
            <w:r w:rsidRPr="00F4478C">
              <w:rPr>
                <w:rFonts w:ascii="Arial" w:eastAsia="Times New Roman" w:hAnsi="Arial" w:cs="Arial"/>
                <w:b/>
                <w:bCs/>
                <w:sz w:val="22"/>
                <w:lang w:eastAsia="hr-HR"/>
              </w:rPr>
              <w:t>5.</w:t>
            </w:r>
          </w:p>
        </w:tc>
        <w:tc>
          <w:tcPr>
            <w:tcW w:w="2679" w:type="dxa"/>
            <w:noWrap/>
            <w:vAlign w:val="center"/>
            <w:hideMark/>
          </w:tcPr>
          <w:p w:rsidR="00C53240" w:rsidRPr="00F4478C" w:rsidRDefault="00C53240" w:rsidP="006F0502">
            <w:pPr>
              <w:rPr>
                <w:rFonts w:ascii="Arial" w:eastAsia="Times New Roman" w:hAnsi="Arial" w:cs="Arial"/>
                <w:b/>
                <w:bCs/>
                <w:sz w:val="22"/>
                <w:lang w:eastAsia="hr-HR"/>
              </w:rPr>
            </w:pPr>
            <w:r w:rsidRPr="00F4478C">
              <w:rPr>
                <w:rFonts w:ascii="Arial" w:eastAsia="Times New Roman" w:hAnsi="Arial" w:cs="Arial"/>
                <w:b/>
                <w:bCs/>
                <w:sz w:val="22"/>
                <w:lang w:eastAsia="hr-HR"/>
              </w:rPr>
              <w:t>SVEUKUPNO PRIHODI, PRIMICI I VIŠAK PRIHODA</w:t>
            </w:r>
          </w:p>
        </w:tc>
        <w:tc>
          <w:tcPr>
            <w:tcW w:w="1926" w:type="dxa"/>
            <w:noWrap/>
            <w:vAlign w:val="center"/>
            <w:hideMark/>
          </w:tcPr>
          <w:p w:rsidR="00C53240" w:rsidRPr="00F4478C" w:rsidRDefault="00C53240" w:rsidP="006F0502">
            <w:pPr>
              <w:jc w:val="center"/>
              <w:rPr>
                <w:rFonts w:ascii="Arial" w:eastAsia="Times New Roman" w:hAnsi="Arial" w:cs="Arial"/>
                <w:b/>
                <w:bCs/>
                <w:sz w:val="22"/>
                <w:lang w:eastAsia="hr-HR"/>
              </w:rPr>
            </w:pPr>
            <w:r w:rsidRPr="00F4478C">
              <w:rPr>
                <w:rFonts w:ascii="Arial" w:eastAsia="Times New Roman" w:hAnsi="Arial" w:cs="Arial"/>
                <w:b/>
                <w:bCs/>
                <w:sz w:val="22"/>
                <w:lang w:eastAsia="hr-HR"/>
              </w:rPr>
              <w:t>108.125.412,00</w:t>
            </w:r>
          </w:p>
        </w:tc>
        <w:tc>
          <w:tcPr>
            <w:tcW w:w="981" w:type="dxa"/>
            <w:noWrap/>
            <w:vAlign w:val="center"/>
            <w:hideMark/>
          </w:tcPr>
          <w:p w:rsidR="00C53240" w:rsidRPr="00F4478C" w:rsidRDefault="00C53240" w:rsidP="006F0502">
            <w:pPr>
              <w:jc w:val="center"/>
              <w:rPr>
                <w:rFonts w:ascii="Arial" w:eastAsia="Times New Roman" w:hAnsi="Arial" w:cs="Arial"/>
                <w:b/>
                <w:bCs/>
                <w:sz w:val="22"/>
                <w:lang w:eastAsia="hr-HR"/>
              </w:rPr>
            </w:pPr>
            <w:r w:rsidRPr="00F4478C">
              <w:rPr>
                <w:rFonts w:ascii="Arial" w:eastAsia="Times New Roman" w:hAnsi="Arial" w:cs="Arial"/>
                <w:b/>
                <w:bCs/>
                <w:sz w:val="22"/>
                <w:lang w:eastAsia="hr-HR"/>
              </w:rPr>
              <w:t>100,00</w:t>
            </w:r>
          </w:p>
        </w:tc>
        <w:tc>
          <w:tcPr>
            <w:tcW w:w="2068" w:type="dxa"/>
            <w:noWrap/>
            <w:vAlign w:val="center"/>
            <w:hideMark/>
          </w:tcPr>
          <w:p w:rsidR="00C53240" w:rsidRPr="00F4478C" w:rsidRDefault="00C53240" w:rsidP="006F0502">
            <w:pPr>
              <w:jc w:val="center"/>
              <w:rPr>
                <w:rFonts w:ascii="Arial" w:eastAsia="Times New Roman" w:hAnsi="Arial" w:cs="Arial"/>
                <w:b/>
                <w:bCs/>
                <w:sz w:val="22"/>
                <w:lang w:eastAsia="hr-HR"/>
              </w:rPr>
            </w:pPr>
            <w:r w:rsidRPr="00F4478C">
              <w:rPr>
                <w:rFonts w:ascii="Arial" w:eastAsia="Times New Roman" w:hAnsi="Arial" w:cs="Arial"/>
                <w:b/>
                <w:bCs/>
                <w:sz w:val="22"/>
                <w:lang w:eastAsia="hr-HR"/>
              </w:rPr>
              <w:t>129.393.590,00</w:t>
            </w:r>
          </w:p>
        </w:tc>
        <w:tc>
          <w:tcPr>
            <w:tcW w:w="889" w:type="dxa"/>
            <w:noWrap/>
            <w:vAlign w:val="center"/>
            <w:hideMark/>
          </w:tcPr>
          <w:p w:rsidR="00C53240" w:rsidRPr="00F4478C" w:rsidRDefault="00C53240" w:rsidP="006F0502">
            <w:pPr>
              <w:jc w:val="center"/>
              <w:rPr>
                <w:rFonts w:ascii="Arial" w:eastAsia="Times New Roman" w:hAnsi="Arial" w:cs="Arial"/>
                <w:b/>
                <w:bCs/>
                <w:sz w:val="22"/>
                <w:lang w:eastAsia="hr-HR"/>
              </w:rPr>
            </w:pPr>
            <w:r w:rsidRPr="00F4478C">
              <w:rPr>
                <w:rFonts w:ascii="Arial" w:eastAsia="Times New Roman" w:hAnsi="Arial" w:cs="Arial"/>
                <w:b/>
                <w:bCs/>
                <w:sz w:val="22"/>
                <w:lang w:eastAsia="hr-HR"/>
              </w:rPr>
              <w:t>100,00</w:t>
            </w:r>
          </w:p>
        </w:tc>
        <w:tc>
          <w:tcPr>
            <w:tcW w:w="1156" w:type="dxa"/>
            <w:noWrap/>
            <w:vAlign w:val="center"/>
            <w:hideMark/>
          </w:tcPr>
          <w:p w:rsidR="00C53240" w:rsidRPr="00F4478C" w:rsidRDefault="00C53240" w:rsidP="006F0502">
            <w:pPr>
              <w:jc w:val="center"/>
              <w:rPr>
                <w:rFonts w:ascii="Arial" w:eastAsia="Times New Roman" w:hAnsi="Arial" w:cs="Arial"/>
                <w:b/>
                <w:bCs/>
                <w:sz w:val="22"/>
                <w:lang w:eastAsia="hr-HR"/>
              </w:rPr>
            </w:pPr>
            <w:r w:rsidRPr="00F4478C">
              <w:rPr>
                <w:rFonts w:ascii="Arial" w:eastAsia="Times New Roman" w:hAnsi="Arial" w:cs="Arial"/>
                <w:b/>
                <w:bCs/>
                <w:sz w:val="22"/>
                <w:lang w:eastAsia="hr-HR"/>
              </w:rPr>
              <w:t>119,67</w:t>
            </w:r>
          </w:p>
        </w:tc>
      </w:tr>
    </w:tbl>
    <w:p w:rsidR="00C53240" w:rsidRPr="00F4478C" w:rsidRDefault="00C53240" w:rsidP="00C53240">
      <w:pPr>
        <w:spacing w:after="0"/>
        <w:jc w:val="both"/>
        <w:rPr>
          <w:rFonts w:ascii="Arial" w:hAnsi="Arial" w:cs="Arial"/>
          <w:b/>
          <w:sz w:val="22"/>
        </w:rPr>
      </w:pPr>
    </w:p>
    <w:p w:rsidR="00C53240" w:rsidRPr="00F4478C" w:rsidRDefault="00C53240" w:rsidP="00C53240">
      <w:pPr>
        <w:spacing w:after="0"/>
        <w:jc w:val="both"/>
        <w:rPr>
          <w:rFonts w:ascii="Arial" w:hAnsi="Arial" w:cs="Arial"/>
          <w:b/>
          <w:sz w:val="22"/>
        </w:rPr>
      </w:pPr>
    </w:p>
    <w:p w:rsidR="00C53240" w:rsidRPr="00F4478C" w:rsidRDefault="00C53240" w:rsidP="00C53240">
      <w:pPr>
        <w:spacing w:after="0"/>
        <w:jc w:val="both"/>
        <w:rPr>
          <w:rFonts w:ascii="Arial" w:eastAsia="Calibri" w:hAnsi="Arial" w:cs="Arial"/>
          <w:sz w:val="22"/>
        </w:rPr>
      </w:pPr>
      <w:r w:rsidRPr="00F4478C">
        <w:rPr>
          <w:rFonts w:ascii="Arial" w:hAnsi="Arial" w:cs="Arial"/>
          <w:b/>
          <w:sz w:val="22"/>
        </w:rPr>
        <w:t>Prihodi poslovanja</w:t>
      </w:r>
      <w:r w:rsidRPr="00F4478C">
        <w:rPr>
          <w:rFonts w:ascii="Arial" w:hAnsi="Arial" w:cs="Arial"/>
          <w:sz w:val="22"/>
        </w:rPr>
        <w:t xml:space="preserve">  planirani su u visini od 103.032.390,00 kn</w:t>
      </w:r>
      <w:r w:rsidRPr="00F4478C">
        <w:rPr>
          <w:rFonts w:ascii="Arial" w:eastAsia="Calibri" w:hAnsi="Arial" w:cs="Arial"/>
          <w:sz w:val="22"/>
        </w:rPr>
        <w:t xml:space="preserve">, odnosno uz porast od 4,55% u odnosu na 2020. godinu, a istovremeno čine 79,86% ukupnih prihoda proračuna Grada </w:t>
      </w:r>
      <w:r w:rsidRPr="00F4478C">
        <w:rPr>
          <w:rFonts w:ascii="Arial" w:eastAsia="Calibri" w:hAnsi="Arial" w:cs="Arial"/>
          <w:sz w:val="22"/>
        </w:rPr>
        <w:lastRenderedPageBreak/>
        <w:t xml:space="preserve">Labina, a učešće je niže u odnosu na prethodne godine zbog primitaka od zaduživanja koji su u  2020. bili niži. </w:t>
      </w:r>
    </w:p>
    <w:p w:rsidR="00C53240" w:rsidRPr="00F4478C" w:rsidRDefault="00C53240" w:rsidP="00C53240">
      <w:pPr>
        <w:spacing w:after="0"/>
        <w:jc w:val="both"/>
        <w:rPr>
          <w:rFonts w:ascii="Arial" w:eastAsia="Calibri" w:hAnsi="Arial" w:cs="Arial"/>
          <w:sz w:val="22"/>
        </w:rPr>
      </w:pPr>
    </w:p>
    <w:p w:rsidR="00C53240" w:rsidRPr="00F4478C" w:rsidRDefault="00C53240" w:rsidP="00C53240">
      <w:pPr>
        <w:spacing w:after="0"/>
        <w:jc w:val="both"/>
        <w:rPr>
          <w:rFonts w:ascii="Arial" w:eastAsia="Calibri" w:hAnsi="Arial" w:cs="Arial"/>
          <w:sz w:val="22"/>
        </w:rPr>
      </w:pPr>
      <w:r w:rsidRPr="00F4478C">
        <w:rPr>
          <w:rFonts w:ascii="Arial" w:hAnsi="Arial" w:cs="Arial"/>
          <w:b/>
          <w:sz w:val="22"/>
        </w:rPr>
        <w:t>Prihodi od poreza</w:t>
      </w:r>
      <w:r w:rsidRPr="00F4478C">
        <w:rPr>
          <w:rFonts w:ascii="Arial" w:hAnsi="Arial" w:cs="Arial"/>
          <w:sz w:val="22"/>
        </w:rPr>
        <w:t xml:space="preserve"> planirani su  u iznosu od 28.560.000 kn,</w:t>
      </w:r>
      <w:r w:rsidRPr="00F4478C">
        <w:rPr>
          <w:rFonts w:ascii="Arial" w:eastAsia="Calibri" w:hAnsi="Arial" w:cs="Arial"/>
          <w:sz w:val="22"/>
        </w:rPr>
        <w:t xml:space="preserve"> odnosno 111,91% plana proračuna za 2020. godinu. </w:t>
      </w:r>
    </w:p>
    <w:p w:rsidR="00C53240" w:rsidRPr="00F4478C" w:rsidRDefault="00C53240" w:rsidP="00C53240">
      <w:pPr>
        <w:spacing w:after="0"/>
        <w:jc w:val="both"/>
        <w:rPr>
          <w:rFonts w:ascii="Arial" w:eastAsia="Calibri" w:hAnsi="Arial" w:cs="Arial"/>
          <w:sz w:val="22"/>
        </w:rPr>
      </w:pP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sz w:val="22"/>
          <w:u w:val="single"/>
        </w:rPr>
        <w:t>Prihod od poreza i prireza na dohodak</w:t>
      </w:r>
      <w:r w:rsidRPr="00F4478C">
        <w:rPr>
          <w:rFonts w:ascii="Arial" w:eastAsia="Calibri" w:hAnsi="Arial" w:cs="Arial"/>
          <w:sz w:val="22"/>
        </w:rPr>
        <w:t xml:space="preserve"> planirani su u iznosu od 22.500.000 kn odnosno 7,14% više u odnosu na plan 2020. godine, ali istovremeno 8,39% manje od ostvarenja 2019. godine. Temeljem izvršene analize izvršenja poreza i prireza na dohodak do kraja rujna tekuće godine i procjene do kraja proračunske godine, a s obzirom da su u 2020. godini donesene mjere Vlade RH o odgodi i otpisu plaćanja poreza i prireza na dohodak uslijed epidemije korona virusa COVID-19, kao i uz predloženu izmjenu Zakona o porezu na dohodak i Zakona o financiranju jedinica lokalne, područne (regionalne) samouprave, procijenjeno je da se uz planirani gospodarski rast, prihod od poreza i prireza na dohodak planiraju sa uvećanjem od 7,14%. </w:t>
      </w:r>
    </w:p>
    <w:p w:rsidR="00C53240" w:rsidRPr="00F4478C" w:rsidRDefault="00C53240" w:rsidP="00C53240">
      <w:pPr>
        <w:spacing w:after="0"/>
        <w:jc w:val="both"/>
        <w:rPr>
          <w:rFonts w:ascii="Arial" w:eastAsia="Calibri" w:hAnsi="Arial" w:cs="Arial"/>
          <w:sz w:val="22"/>
        </w:rPr>
      </w:pP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sz w:val="22"/>
          <w:u w:val="single"/>
        </w:rPr>
        <w:t>Porez na imovinu</w:t>
      </w:r>
      <w:r w:rsidRPr="00F4478C">
        <w:rPr>
          <w:rFonts w:ascii="Arial" w:eastAsia="Calibri" w:hAnsi="Arial" w:cs="Arial"/>
          <w:sz w:val="22"/>
        </w:rPr>
        <w:t xml:space="preserve"> planiran je u iznosu od 5.050.000 kn, sadrži porez na korištenje javnih površina, porez na promet nekretnina i porezna na kuće za odmor. Planiran je uz povećanje  od 32,55%, a povećanje se odnosi na porez na promet nekretnina i porez na korištenje javnih površina. U odnosu na izvršenje 2019. godine plan je manji za 12,22%. </w:t>
      </w:r>
    </w:p>
    <w:p w:rsidR="00C53240" w:rsidRPr="00F4478C" w:rsidRDefault="00C53240" w:rsidP="00C53240">
      <w:pPr>
        <w:spacing w:after="0"/>
        <w:jc w:val="both"/>
        <w:rPr>
          <w:rFonts w:ascii="Arial" w:eastAsia="Calibri" w:hAnsi="Arial" w:cs="Arial"/>
          <w:sz w:val="22"/>
        </w:rPr>
      </w:pP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sz w:val="22"/>
          <w:u w:val="single"/>
        </w:rPr>
        <w:t>Porez na robu i usluge</w:t>
      </w:r>
      <w:r w:rsidRPr="00F4478C">
        <w:rPr>
          <w:rFonts w:ascii="Arial" w:eastAsia="Calibri" w:hAnsi="Arial" w:cs="Arial"/>
          <w:sz w:val="22"/>
        </w:rPr>
        <w:t xml:space="preserve"> planiran je porez na potrošnju alkoholnih i bezalkoholnih pića u iznosu od 1.010.000 kn, što je više u odnosu na plan 2020. godine za 42,25%, ali niže za 32,28% u odnosu na ostvarenje 2019. godine.  </w:t>
      </w:r>
    </w:p>
    <w:p w:rsidR="00C53240" w:rsidRPr="00F4478C" w:rsidRDefault="00C53240" w:rsidP="00C53240">
      <w:pPr>
        <w:spacing w:after="0"/>
        <w:jc w:val="both"/>
        <w:rPr>
          <w:rFonts w:ascii="Arial" w:eastAsia="Calibri" w:hAnsi="Arial" w:cs="Arial"/>
          <w:sz w:val="22"/>
        </w:rPr>
      </w:pPr>
    </w:p>
    <w:p w:rsidR="00C53240" w:rsidRPr="00F4478C" w:rsidRDefault="00C53240" w:rsidP="00C53240">
      <w:pPr>
        <w:spacing w:after="0"/>
        <w:jc w:val="both"/>
        <w:rPr>
          <w:rFonts w:ascii="Arial" w:eastAsia="Calibri" w:hAnsi="Arial" w:cs="Arial"/>
          <w:sz w:val="22"/>
        </w:rPr>
      </w:pPr>
      <w:r w:rsidRPr="00F4478C">
        <w:rPr>
          <w:rFonts w:ascii="Arial" w:hAnsi="Arial" w:cs="Arial"/>
          <w:b/>
          <w:sz w:val="22"/>
        </w:rPr>
        <w:t>Pomoći iz inozemstva i od subjekata unutar opće proračuna</w:t>
      </w:r>
      <w:r w:rsidRPr="00F4478C">
        <w:rPr>
          <w:rFonts w:ascii="Arial" w:hAnsi="Arial" w:cs="Arial"/>
          <w:sz w:val="22"/>
        </w:rPr>
        <w:t>,  planirane su u visini od 36.441.995 kn,</w:t>
      </w:r>
      <w:r w:rsidRPr="00F4478C">
        <w:rPr>
          <w:rFonts w:ascii="Arial" w:eastAsia="Calibri" w:hAnsi="Arial" w:cs="Arial"/>
          <w:sz w:val="22"/>
        </w:rPr>
        <w:t xml:space="preserve"> odnosno  93,74% plana proračuna 2020. godine. U sklopu navedene skupine planirana su sredstva Državne riznice za podmirenje rashoda za zaposlene osnovnih škola u iznosu od 19.981.800 kn. </w:t>
      </w:r>
    </w:p>
    <w:p w:rsidR="00C53240" w:rsidRPr="00F4478C" w:rsidRDefault="00C53240" w:rsidP="00C53240">
      <w:pPr>
        <w:spacing w:after="0"/>
        <w:jc w:val="both"/>
        <w:rPr>
          <w:rFonts w:ascii="Arial" w:eastAsia="Calibri" w:hAnsi="Arial" w:cs="Arial"/>
          <w:sz w:val="22"/>
        </w:rPr>
      </w:pP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sz w:val="22"/>
          <w:u w:val="single"/>
        </w:rPr>
        <w:t>Pomoć od međunarodnih organizacija te institucija i tijela EU</w:t>
      </w:r>
      <w:r w:rsidRPr="00F4478C">
        <w:rPr>
          <w:rFonts w:ascii="Arial" w:eastAsia="Calibri" w:hAnsi="Arial" w:cs="Arial"/>
          <w:sz w:val="22"/>
        </w:rPr>
        <w:t xml:space="preserve"> za 2021. godinu planirana su u iznosu od 3.341.822,00 kn, a odnose se na planirane projekt:</w:t>
      </w:r>
    </w:p>
    <w:p w:rsidR="00C53240" w:rsidRPr="00F4478C" w:rsidRDefault="00C53240" w:rsidP="00C53240">
      <w:pPr>
        <w:pStyle w:val="Odlomakpopisa"/>
        <w:numPr>
          <w:ilvl w:val="0"/>
          <w:numId w:val="26"/>
        </w:numPr>
        <w:spacing w:after="0"/>
        <w:ind w:left="360"/>
        <w:jc w:val="both"/>
        <w:rPr>
          <w:rFonts w:ascii="Arial" w:hAnsi="Arial" w:cs="Arial"/>
        </w:rPr>
      </w:pPr>
      <w:r w:rsidRPr="00F4478C">
        <w:rPr>
          <w:rFonts w:ascii="Arial" w:hAnsi="Arial" w:cs="Arial"/>
        </w:rPr>
        <w:t>Mine Tour                                             3.341.822,00 kn</w:t>
      </w:r>
    </w:p>
    <w:p w:rsidR="00C53240" w:rsidRPr="00F4478C" w:rsidRDefault="00C53240" w:rsidP="00C53240">
      <w:pPr>
        <w:spacing w:after="0"/>
        <w:jc w:val="both"/>
        <w:rPr>
          <w:rFonts w:ascii="Arial" w:eastAsia="Calibri" w:hAnsi="Arial" w:cs="Arial"/>
          <w:sz w:val="22"/>
        </w:rPr>
      </w:pP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sz w:val="22"/>
          <w:u w:val="single"/>
        </w:rPr>
        <w:t>Pomoći proračunu iz drugih proračuna</w:t>
      </w:r>
      <w:r w:rsidRPr="00F4478C">
        <w:rPr>
          <w:rFonts w:ascii="Arial" w:eastAsia="Calibri" w:hAnsi="Arial" w:cs="Arial"/>
          <w:sz w:val="22"/>
        </w:rPr>
        <w:t xml:space="preserve"> planirane su u iznosu od 2.154.041 kn odnosno 71,1% plana proračuna za 2020. godinu, odnosno za 4,58% više u odnosu na realizirano 2019. godine. U sklopu navedene skupine planirana su pomoći državnog, županijskog ili općinskih proračuna, proračunu Grada Labina, a odnose se na slijedeće programe i aktivnosti:</w:t>
      </w: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sz w:val="22"/>
        </w:rPr>
        <w:t>-  iz državnog proračuna za mlijeko i voće u osnovnim školama                         43.000,00 kn</w:t>
      </w: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sz w:val="22"/>
        </w:rPr>
        <w:t>- dio potpore izravnanja iz Državnog proračuna za JVP (za općine)                1.637.041,00 kn</w:t>
      </w: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sz w:val="22"/>
        </w:rPr>
        <w:t>- iz državnog proračuna za program kulture                                                        115.000,00 kn</w:t>
      </w: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sz w:val="22"/>
        </w:rPr>
        <w:t>- iz državnog proračuna za projekt rudarskog kompleksa                                   100.000,00 kn</w:t>
      </w: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sz w:val="22"/>
        </w:rPr>
        <w:t>- iz Županijskog proračuna za kulturu, brendiranje  i pomoć u kući                     144.000,00 kn</w:t>
      </w: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sz w:val="22"/>
        </w:rPr>
        <w:t>- iz Županijskog proračuna za izbore                                                                     55.000,00 kn</w:t>
      </w: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sz w:val="22"/>
        </w:rPr>
        <w:t>- iz Županijskog proračuna za isplatu kamate na kredit za Dom za starije            60.000,00 kn</w:t>
      </w:r>
    </w:p>
    <w:p w:rsidR="00C53240" w:rsidRPr="00F4478C" w:rsidRDefault="00C53240" w:rsidP="00C53240">
      <w:pPr>
        <w:spacing w:after="0"/>
        <w:jc w:val="both"/>
        <w:rPr>
          <w:rFonts w:ascii="Arial" w:eastAsia="Calibri" w:hAnsi="Arial" w:cs="Arial"/>
          <w:sz w:val="22"/>
        </w:rPr>
      </w:pPr>
    </w:p>
    <w:p w:rsidR="00C53240" w:rsidRPr="00F4478C" w:rsidRDefault="00C53240" w:rsidP="00C53240">
      <w:pPr>
        <w:spacing w:after="0"/>
        <w:jc w:val="both"/>
        <w:rPr>
          <w:rFonts w:ascii="Arial" w:eastAsia="Calibri" w:hAnsi="Arial" w:cs="Arial"/>
          <w:sz w:val="22"/>
        </w:rPr>
      </w:pP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sz w:val="22"/>
          <w:u w:val="single"/>
        </w:rPr>
        <w:t>Pomoć od izvanproračunskih korisnika</w:t>
      </w:r>
      <w:r w:rsidRPr="00F4478C">
        <w:rPr>
          <w:rFonts w:ascii="Arial" w:eastAsia="Calibri" w:hAnsi="Arial" w:cs="Arial"/>
          <w:sz w:val="22"/>
        </w:rPr>
        <w:t xml:space="preserve"> planirana je u iznosu od 624.500,00 kn, odnosno 75,23% plana proračuna za 2020. godinu. U sklopu navedene skupine planirane su pomoć izvanproračunskih korisnika, a odnosi se na slijedeći projekt:</w:t>
      </w: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sz w:val="22"/>
        </w:rPr>
        <w:t>- projekt financiran iz Europskog socijalnog fonda POU – Rudnici baštine      624.500,00 kn</w:t>
      </w: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sz w:val="22"/>
        </w:rPr>
        <w:lastRenderedPageBreak/>
        <w:t xml:space="preserve">     </w:t>
      </w: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sz w:val="22"/>
          <w:u w:val="single"/>
        </w:rPr>
        <w:t>Pomoć izravnanja za decentralizirane funkcije</w:t>
      </w:r>
      <w:r w:rsidRPr="00F4478C">
        <w:rPr>
          <w:rFonts w:ascii="Arial" w:eastAsia="Calibri" w:hAnsi="Arial" w:cs="Arial"/>
          <w:sz w:val="22"/>
        </w:rPr>
        <w:t xml:space="preserve"> planirana je u skladu sa Uputama Ministarstva financija u iznosu od 3.390.007,00 kn, odnosno 92,35% plana proračuna za 2020. godinu. U sklopu navedene skupine planirane su pomoć proračunskim korisnika Grada Labina, a odnose se na slijedeće programe i aktivnosti:</w:t>
      </w:r>
    </w:p>
    <w:p w:rsidR="00C53240" w:rsidRPr="00F4478C" w:rsidRDefault="00C53240" w:rsidP="00C53240">
      <w:pPr>
        <w:spacing w:after="0"/>
        <w:jc w:val="both"/>
        <w:rPr>
          <w:rFonts w:ascii="Arial" w:hAnsi="Arial" w:cs="Arial"/>
          <w:sz w:val="22"/>
        </w:rPr>
      </w:pPr>
      <w:r w:rsidRPr="00F4478C">
        <w:rPr>
          <w:rFonts w:ascii="Arial" w:eastAsia="Calibri" w:hAnsi="Arial" w:cs="Arial"/>
          <w:sz w:val="22"/>
        </w:rPr>
        <w:t xml:space="preserve">- dio </w:t>
      </w:r>
      <w:r w:rsidRPr="00F4478C">
        <w:rPr>
          <w:rFonts w:ascii="Arial" w:hAnsi="Arial" w:cs="Arial"/>
          <w:sz w:val="22"/>
        </w:rPr>
        <w:t>potpore izravnanja za decentraliziranu funkciju OŠ                                2.109.500,00 kn</w:t>
      </w:r>
    </w:p>
    <w:p w:rsidR="00C53240" w:rsidRPr="00F4478C" w:rsidRDefault="00C53240" w:rsidP="00C53240">
      <w:pPr>
        <w:spacing w:after="0"/>
        <w:jc w:val="both"/>
        <w:rPr>
          <w:rFonts w:ascii="Arial" w:eastAsia="Calibri" w:hAnsi="Arial" w:cs="Arial"/>
          <w:sz w:val="22"/>
        </w:rPr>
      </w:pPr>
      <w:r w:rsidRPr="00F4478C">
        <w:rPr>
          <w:rFonts w:ascii="Arial" w:hAnsi="Arial" w:cs="Arial"/>
          <w:sz w:val="22"/>
        </w:rPr>
        <w:t xml:space="preserve">- </w:t>
      </w:r>
      <w:r w:rsidRPr="00F4478C">
        <w:rPr>
          <w:rFonts w:ascii="Arial" w:eastAsia="Calibri" w:hAnsi="Arial" w:cs="Arial"/>
          <w:sz w:val="22"/>
        </w:rPr>
        <w:t xml:space="preserve">dio </w:t>
      </w:r>
      <w:r w:rsidRPr="00F4478C">
        <w:rPr>
          <w:rFonts w:ascii="Arial" w:hAnsi="Arial" w:cs="Arial"/>
          <w:sz w:val="22"/>
        </w:rPr>
        <w:t xml:space="preserve">potpore izravnanja za decentraliziranu funkciju JVP                              1.280.507,00 kn </w:t>
      </w:r>
    </w:p>
    <w:p w:rsidR="00C53240" w:rsidRPr="00F4478C" w:rsidRDefault="00C53240" w:rsidP="00C53240">
      <w:pPr>
        <w:spacing w:after="0"/>
        <w:jc w:val="both"/>
        <w:rPr>
          <w:rFonts w:ascii="Arial" w:eastAsia="Calibri" w:hAnsi="Arial" w:cs="Arial"/>
          <w:sz w:val="22"/>
        </w:rPr>
      </w:pP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sz w:val="22"/>
          <w:u w:val="single"/>
        </w:rPr>
        <w:t>Pomoći proračunskim korisnicima iz proračuna koji im nije nadležan</w:t>
      </w:r>
      <w:r w:rsidRPr="00F4478C">
        <w:rPr>
          <w:rFonts w:ascii="Arial" w:eastAsia="Calibri" w:hAnsi="Arial" w:cs="Arial"/>
          <w:sz w:val="22"/>
        </w:rPr>
        <w:t xml:space="preserve"> planiran je iznosu od 25.478.098,00 kn, odnosno 101,09% plana proračuna za 2020. godinu. U sklopu navedene skupine planirane su pomoć proračunskim korisnika Grada Labina, a odnose se na slijedeće programe i aktivnosti:</w:t>
      </w: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sz w:val="22"/>
        </w:rPr>
        <w:t>- pomoć Državnog proračuna za rashode za zaposlene osnovnih škola     19.981.800,00 kn</w:t>
      </w: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sz w:val="22"/>
        </w:rPr>
        <w:t>- pomoć Državnog proračuna  za nabavu školskih udžbenika                           398.500,00 kn</w:t>
      </w: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sz w:val="22"/>
        </w:rPr>
        <w:t>- pomoć Državnog proračuna  Centru Liče Faraguna za domski smještaj         164.000,00 kn</w:t>
      </w: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sz w:val="22"/>
        </w:rPr>
        <w:t xml:space="preserve">- pomoć Državnog proračuna  dječjem vrtiću za djecu manjina i s pos.potr.        40.800,00 kn </w:t>
      </w: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sz w:val="22"/>
        </w:rPr>
        <w:t xml:space="preserve">- pomoć Državnog proračuna  za nabavu knjiga Gradske knjižnice                      95.000,00 kn </w:t>
      </w: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sz w:val="22"/>
        </w:rPr>
        <w:t>- pomoć Državnog proračuna  za programe Gradske galerije                               20.000,00 kn</w:t>
      </w: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sz w:val="22"/>
        </w:rPr>
        <w:t xml:space="preserve">- pomoć Državnog proračuna  za sezonske vatrogasce                                        20.000,00 kn </w:t>
      </w: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sz w:val="22"/>
        </w:rPr>
        <w:t>- pomoć Državnog proračuna  proračunskim korisnicima – razno                         78.150,00 kn</w:t>
      </w: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sz w:val="22"/>
        </w:rPr>
        <w:t>- pomoć županijskog proračuna za programe Gradske galerije                            10.000,00 kn</w:t>
      </w: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sz w:val="22"/>
        </w:rPr>
        <w:t>- pomoć županijskog proračuna za programe osnovnih škola                               32.000,00 kn</w:t>
      </w: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sz w:val="22"/>
        </w:rPr>
        <w:t>- pomoć iz proračuna Grada Pazina za pomoćnike u nastavi – sredstva EU      521.530,00 kn</w:t>
      </w: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sz w:val="22"/>
        </w:rPr>
        <w:t>- pomoć iz općinskih proračuna za financiranje DV PV                                    3.116.100,00 kn</w:t>
      </w: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sz w:val="22"/>
        </w:rPr>
        <w:t>- pomoć iz općinskih proračuna za financiranje JVP                                           780.166,00 kn</w:t>
      </w: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sz w:val="22"/>
        </w:rPr>
        <w:t>- pomoć iz općinskih proračuna za financiranje umjetničke škole                         30.000,00 kn</w:t>
      </w:r>
    </w:p>
    <w:p w:rsidR="00C53240" w:rsidRPr="00F4478C" w:rsidRDefault="00C53240" w:rsidP="00C53240">
      <w:pPr>
        <w:spacing w:after="0"/>
        <w:jc w:val="both"/>
        <w:rPr>
          <w:rFonts w:ascii="Arial" w:eastAsia="Calibri" w:hAnsi="Arial" w:cs="Arial"/>
        </w:rPr>
      </w:pPr>
      <w:r w:rsidRPr="00F4478C">
        <w:rPr>
          <w:rFonts w:ascii="Arial" w:eastAsia="Calibri" w:hAnsi="Arial" w:cs="Arial"/>
          <w:sz w:val="22"/>
        </w:rPr>
        <w:t xml:space="preserve">- pomoć iz proračuna općine Raša za financiranje produženog boravka            190.052,00 kn </w:t>
      </w:r>
    </w:p>
    <w:p w:rsidR="00C53240" w:rsidRPr="00F4478C" w:rsidRDefault="00C53240" w:rsidP="00C53240">
      <w:pPr>
        <w:spacing w:after="0"/>
        <w:jc w:val="both"/>
        <w:rPr>
          <w:rFonts w:ascii="Arial" w:hAnsi="Arial" w:cs="Arial"/>
          <w:sz w:val="22"/>
        </w:rPr>
      </w:pPr>
      <w:r w:rsidRPr="00F4478C">
        <w:rPr>
          <w:rFonts w:ascii="Arial" w:hAnsi="Arial" w:cs="Arial"/>
          <w:sz w:val="22"/>
        </w:rPr>
        <w:t xml:space="preserve">                                  </w:t>
      </w: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sz w:val="22"/>
          <w:u w:val="single"/>
        </w:rPr>
        <w:t>Pomoći temeljem prijenosa EU sredstava</w:t>
      </w:r>
      <w:r w:rsidRPr="00F4478C">
        <w:rPr>
          <w:rFonts w:ascii="Arial" w:eastAsia="Calibri" w:hAnsi="Arial" w:cs="Arial"/>
          <w:sz w:val="22"/>
        </w:rPr>
        <w:t xml:space="preserve"> planirane su u iznosu od 1.453.527,00 kn za slijedeće projekte:</w:t>
      </w: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sz w:val="22"/>
        </w:rPr>
        <w:t>- pomoć Državnog proračuna  temeljem prijenosa EU sred. – karijer. usmj.uč.  232.352,00 kn</w:t>
      </w: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sz w:val="22"/>
        </w:rPr>
        <w:t>- pomoć Državnog proračuna  temeljem prijenosa EU sred. – Recolor               821.175,00 kn</w:t>
      </w: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sz w:val="22"/>
        </w:rPr>
        <w:t xml:space="preserve">- pomoć Državnog proračuna  temeljem prijenosa EU sred. – lokalni </w:t>
      </w: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sz w:val="22"/>
        </w:rPr>
        <w:t xml:space="preserve">  program za mlade                                                                                             400.000,00 kn</w:t>
      </w:r>
    </w:p>
    <w:p w:rsidR="00C53240" w:rsidRPr="00F4478C" w:rsidRDefault="00C53240" w:rsidP="00C53240">
      <w:pPr>
        <w:pStyle w:val="Odlomakpopisa"/>
        <w:spacing w:after="0"/>
        <w:jc w:val="both"/>
        <w:rPr>
          <w:rFonts w:ascii="Arial" w:hAnsi="Arial" w:cs="Arial"/>
        </w:rPr>
      </w:pP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b/>
          <w:bCs/>
          <w:sz w:val="22"/>
        </w:rPr>
        <w:t xml:space="preserve">Prihodi od imovine </w:t>
      </w:r>
      <w:r w:rsidRPr="00F4478C">
        <w:rPr>
          <w:rFonts w:ascii="Arial" w:eastAsia="Calibri" w:hAnsi="Arial" w:cs="Arial"/>
          <w:sz w:val="22"/>
        </w:rPr>
        <w:t xml:space="preserve">planirani su u visini od 8.370.000 kn, odnosno za 19,91% više u odnosu na planirane za 2020. godinu, a u navedenu skupinu prihoda ulaze prihodi od zakupa stanova i poslovnih prostora, te prihod od korištenja prostora elektrane. </w:t>
      </w:r>
    </w:p>
    <w:p w:rsidR="00C53240" w:rsidRPr="00F4478C" w:rsidRDefault="00C53240" w:rsidP="00C53240">
      <w:pPr>
        <w:spacing w:after="0"/>
        <w:jc w:val="both"/>
        <w:rPr>
          <w:rFonts w:ascii="Arial" w:eastAsia="Calibri" w:hAnsi="Arial" w:cs="Arial"/>
          <w:sz w:val="22"/>
        </w:rPr>
      </w:pP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sz w:val="22"/>
          <w:u w:val="single"/>
        </w:rPr>
        <w:t>Prihodi od financijske imovine</w:t>
      </w:r>
      <w:r w:rsidRPr="00F4478C">
        <w:rPr>
          <w:rFonts w:ascii="Arial" w:eastAsia="Calibri" w:hAnsi="Arial" w:cs="Arial"/>
          <w:sz w:val="22"/>
        </w:rPr>
        <w:t xml:space="preserve"> planirani su u iznosu od 221.000,00 kn, odnosno 95,67% plana proračuna za 2020. godinu. Planirani prihodi se odnose na prihode od zateznih kamata iz poslovnih odnosa, sredstva po viđenju na računu kod banke, tečajnih razlika i prihode od kamate temeljem povrata sredstava od APN-a za stanove na Katurama.</w:t>
      </w:r>
    </w:p>
    <w:p w:rsidR="00C53240" w:rsidRPr="00F4478C" w:rsidRDefault="00C53240" w:rsidP="00C53240">
      <w:pPr>
        <w:spacing w:after="0"/>
        <w:jc w:val="both"/>
        <w:rPr>
          <w:rFonts w:ascii="Arial" w:eastAsia="Calibri" w:hAnsi="Arial" w:cs="Arial"/>
          <w:sz w:val="22"/>
        </w:rPr>
      </w:pP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sz w:val="22"/>
          <w:u w:val="single"/>
        </w:rPr>
        <w:t>Prihodi od nefinancijske imovine</w:t>
      </w:r>
      <w:r w:rsidRPr="00F4478C">
        <w:rPr>
          <w:rFonts w:ascii="Arial" w:eastAsia="Calibri" w:hAnsi="Arial" w:cs="Arial"/>
          <w:sz w:val="22"/>
        </w:rPr>
        <w:t xml:space="preserve"> planirani su u iznosu od 8.149.000 kn, odnosno 100,51% plana proračuna za 2019. godinu. U sklopu navedene skupine planirani su slijedeći prihodi:</w:t>
      </w: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sz w:val="22"/>
        </w:rPr>
        <w:t>- koncesijska naknada za pomorsko dobro luke Plomin                          1.050.000,00 kn</w:t>
      </w: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sz w:val="22"/>
        </w:rPr>
        <w:t>- koncesijska odobrenja                                                                               140.000,00 kn</w:t>
      </w: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sz w:val="22"/>
        </w:rPr>
        <w:t>- ostale koncesije                                                                                          40.000,00 kn</w:t>
      </w: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sz w:val="22"/>
        </w:rPr>
        <w:t>- naknada za upotrebu javnih gradskih površina                                        120.000,00 kn</w:t>
      </w: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sz w:val="22"/>
        </w:rPr>
        <w:t>- prihod od zakupa stanova                                                                         560.000,00 kn</w:t>
      </w: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sz w:val="22"/>
        </w:rPr>
        <w:lastRenderedPageBreak/>
        <w:t>- prihod od zakupa poslovnih prostora                                                      2.860.000,00 kn</w:t>
      </w: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sz w:val="22"/>
        </w:rPr>
        <w:t>- naknada Hrvatskog telekoma za korištenje mreže                                    206.000,00 kn</w:t>
      </w: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sz w:val="22"/>
        </w:rPr>
        <w:t>- naknada za korištenje prostora elektrane                                               3.100.000,00 kn</w:t>
      </w: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sz w:val="22"/>
        </w:rPr>
        <w:t xml:space="preserve">- ostalo                                                                                                           73.000,00 kn   </w:t>
      </w:r>
    </w:p>
    <w:p w:rsidR="00C53240" w:rsidRPr="00F4478C" w:rsidRDefault="00C53240" w:rsidP="00C53240">
      <w:pPr>
        <w:spacing w:after="0"/>
        <w:jc w:val="both"/>
        <w:rPr>
          <w:rFonts w:ascii="Arial" w:eastAsia="Calibri" w:hAnsi="Arial" w:cs="Arial"/>
          <w:b/>
          <w:bCs/>
          <w:sz w:val="22"/>
        </w:rPr>
      </w:pP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b/>
          <w:bCs/>
          <w:sz w:val="22"/>
        </w:rPr>
        <w:t>Prihodi od upravnih i administrativnih pristojbi, pristojbi po posebnim propisima i naknada</w:t>
      </w:r>
      <w:r w:rsidRPr="00F4478C">
        <w:rPr>
          <w:rFonts w:ascii="Arial" w:eastAsia="Calibri" w:hAnsi="Arial" w:cs="Arial"/>
          <w:sz w:val="22"/>
        </w:rPr>
        <w:t xml:space="preserve"> planirani su u iznosu od 21.819.540 kn, odnosno  99,42% plana proračuna 2020. godine.  </w:t>
      </w:r>
    </w:p>
    <w:p w:rsidR="00C53240" w:rsidRPr="00F4478C" w:rsidRDefault="00C53240" w:rsidP="00C53240">
      <w:pPr>
        <w:spacing w:after="0"/>
        <w:jc w:val="both"/>
        <w:rPr>
          <w:rFonts w:ascii="Arial" w:eastAsia="Calibri" w:hAnsi="Arial" w:cs="Arial"/>
          <w:sz w:val="22"/>
        </w:rPr>
      </w:pP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sz w:val="22"/>
          <w:u w:val="single"/>
        </w:rPr>
        <w:t>Upravne i administrativne pristojbe</w:t>
      </w:r>
      <w:r w:rsidRPr="00F4478C">
        <w:rPr>
          <w:rFonts w:ascii="Arial" w:eastAsia="Calibri" w:hAnsi="Arial" w:cs="Arial"/>
          <w:sz w:val="22"/>
        </w:rPr>
        <w:t xml:space="preserve"> planirana je u iznosu od 1.627.000,00 kn, odnosno 173,64% plana proračuna za 2020. godinu. Obuhvaća gradske i ostale pristojbe, prihode od državnih biljega i turističku pristojbu koja je planirana povećanjem od 214,28% ili odnosno u visini od 1.200.000,00 kn, ali još uvijek niže od ostvarenja  2019. godine.</w:t>
      </w:r>
    </w:p>
    <w:p w:rsidR="00C53240" w:rsidRPr="00F4478C" w:rsidRDefault="00C53240" w:rsidP="00C53240">
      <w:pPr>
        <w:spacing w:after="0"/>
        <w:jc w:val="both"/>
        <w:rPr>
          <w:rFonts w:ascii="Arial" w:eastAsia="Calibri" w:hAnsi="Arial" w:cs="Arial"/>
          <w:sz w:val="22"/>
        </w:rPr>
      </w:pP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sz w:val="22"/>
          <w:u w:val="single"/>
        </w:rPr>
        <w:t>Prihodi po posebnim propisima</w:t>
      </w:r>
      <w:r w:rsidRPr="00F4478C">
        <w:rPr>
          <w:rFonts w:ascii="Arial" w:eastAsia="Calibri" w:hAnsi="Arial" w:cs="Arial"/>
          <w:sz w:val="22"/>
        </w:rPr>
        <w:t xml:space="preserve"> planirani su u iznosu od 6.968.540,00 kn, odnosno 107,60% plana proračuna za 2020. godinu. U sklopu navedene skupine na prihode Grada Labina se odnosi 1.606.000,00 kn (sredstva APN-a za povrat uloženih sredstava izgradnje stanova, naknada za sanaciju odlagališta otpada Cere, naknada Hrvatskih voda za naplatu naknade) dok se preostalih 5.362.540,00 kn odnosi na proračunske korisnike:  financiranje polaznika dječjeg vrtića, marende i produženog boravka u školama, sufinanciranje polaznika Umjetničke  škole i sufinanciranje cijene usluge Gradske knjižnice, Pučkog otvorenog učilišta i dr.</w:t>
      </w: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sz w:val="22"/>
        </w:rPr>
        <w:t>- financiranje polaznika dječjeg vrtića                                                             3.300.000,00 kn</w:t>
      </w: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sz w:val="22"/>
        </w:rPr>
        <w:t>- financiranje marende i produženog boravka u OŠ ILR                                    711.500,00 kn</w:t>
      </w: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sz w:val="22"/>
        </w:rPr>
        <w:t xml:space="preserve">- financiranje marende i produženog boravka u OŠ MV                                    590.000,00 kn </w:t>
      </w: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sz w:val="22"/>
        </w:rPr>
        <w:t>- financiranje cijene usluge Umjetničke škole                                                    570.000,00 kn</w:t>
      </w: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sz w:val="22"/>
        </w:rPr>
        <w:t xml:space="preserve">- prihodi POU - glazbeno scenske djelatnosti i muzej                                          43.750,00 kn </w:t>
      </w: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sz w:val="22"/>
        </w:rPr>
        <w:t>- prihodi Centra Liče Farafuna                                                                             14.243,00 kn</w:t>
      </w: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sz w:val="22"/>
        </w:rPr>
        <w:t>- financiranje cijene usluge Gradske knjižnice                                                    100.000,00 kn</w:t>
      </w: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sz w:val="22"/>
        </w:rPr>
        <w:t>- prihodi od osiguranja                                                                                          33.047,00 kn</w:t>
      </w:r>
    </w:p>
    <w:p w:rsidR="00C53240" w:rsidRPr="00F4478C" w:rsidRDefault="00C53240" w:rsidP="00C53240">
      <w:pPr>
        <w:spacing w:after="0"/>
        <w:jc w:val="both"/>
        <w:rPr>
          <w:rFonts w:ascii="Arial" w:eastAsia="Calibri" w:hAnsi="Arial" w:cs="Arial"/>
          <w:sz w:val="22"/>
        </w:rPr>
      </w:pP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sz w:val="22"/>
          <w:u w:val="single"/>
        </w:rPr>
        <w:t>Komunalni doprinos i naknade</w:t>
      </w:r>
      <w:r w:rsidRPr="00F4478C">
        <w:rPr>
          <w:rFonts w:ascii="Arial" w:eastAsia="Calibri" w:hAnsi="Arial" w:cs="Arial"/>
          <w:sz w:val="22"/>
        </w:rPr>
        <w:t xml:space="preserve"> planirani su u iznosu od 13.224.000 kn, odnosno 90,98% plana proračuna za 2020. godinu. Komunalni doprinos je planiran u iznosu od 5.624.000 kn, a komunalna naknada u iznosu od 7.600.000 kn. Komunalna naknada planirana je sa umanjenjem od 12,64% u odnosu na plan 2020. godine, a 19,18% manje od ostvarenja 2019. godine, a sve zbog smanjenja ukupnog prihoda hotelskih tvrtki koje komunalnu naknadu plaćaju na ostvareni ukupni prihod u protekloj godini.</w:t>
      </w:r>
    </w:p>
    <w:p w:rsidR="00C53240" w:rsidRPr="00F4478C" w:rsidRDefault="00C53240" w:rsidP="00C53240">
      <w:pPr>
        <w:spacing w:after="0"/>
        <w:jc w:val="both"/>
        <w:rPr>
          <w:rFonts w:ascii="Arial" w:eastAsia="Calibri" w:hAnsi="Arial" w:cs="Arial"/>
          <w:sz w:val="22"/>
        </w:rPr>
      </w:pPr>
    </w:p>
    <w:p w:rsidR="00C53240" w:rsidRPr="00F4478C" w:rsidRDefault="00C53240" w:rsidP="00C53240">
      <w:pPr>
        <w:spacing w:after="0"/>
        <w:jc w:val="both"/>
        <w:rPr>
          <w:rFonts w:ascii="Arial" w:eastAsia="Calibri" w:hAnsi="Arial" w:cs="Arial"/>
          <w:sz w:val="22"/>
        </w:rPr>
      </w:pPr>
      <w:r w:rsidRPr="00F4478C">
        <w:rPr>
          <w:rFonts w:ascii="Arial" w:eastAsia="Times New Roman" w:hAnsi="Arial" w:cs="Arial"/>
          <w:b/>
          <w:sz w:val="22"/>
          <w:lang w:val="en-GB"/>
        </w:rPr>
        <w:t>Prihodi od prodaje proizvoda i robe te pruženih usluga i prihodi od donacija</w:t>
      </w:r>
      <w:r w:rsidRPr="00F4478C">
        <w:rPr>
          <w:rFonts w:ascii="Arial" w:eastAsia="Times New Roman" w:hAnsi="Arial" w:cs="Arial"/>
          <w:sz w:val="22"/>
          <w:lang w:val="en-GB"/>
        </w:rPr>
        <w:t xml:space="preserve"> </w:t>
      </w:r>
      <w:r w:rsidRPr="00F4478C">
        <w:rPr>
          <w:rFonts w:ascii="Arial" w:eastAsia="Calibri" w:hAnsi="Arial" w:cs="Arial"/>
          <w:sz w:val="22"/>
        </w:rPr>
        <w:t>planirani su u visini od 7.677.855,00 kn, odnosno 151,22% plana proračuna za 2020. godinu. Ovi prihodi sadrže prihode od prodaje proizvoda i robe te pruženih usluga i donacije od pravnih i fizičkih osoba izvan općeg proračuna.</w:t>
      </w:r>
    </w:p>
    <w:p w:rsidR="00C53240" w:rsidRPr="00F4478C" w:rsidRDefault="00C53240" w:rsidP="00C53240">
      <w:pPr>
        <w:spacing w:after="0"/>
        <w:jc w:val="both"/>
        <w:rPr>
          <w:rFonts w:ascii="Arial" w:eastAsia="Calibri" w:hAnsi="Arial" w:cs="Arial"/>
          <w:sz w:val="22"/>
        </w:rPr>
      </w:pPr>
    </w:p>
    <w:p w:rsidR="00C53240" w:rsidRPr="00F4478C" w:rsidRDefault="00C53240" w:rsidP="00C53240">
      <w:pPr>
        <w:spacing w:after="0"/>
        <w:jc w:val="both"/>
        <w:rPr>
          <w:rFonts w:ascii="Arial" w:eastAsia="Calibri" w:hAnsi="Arial" w:cs="Arial"/>
          <w:sz w:val="22"/>
        </w:rPr>
      </w:pPr>
      <w:r w:rsidRPr="00F4478C">
        <w:rPr>
          <w:rFonts w:ascii="Arial" w:eastAsia="Calibri" w:hAnsi="Arial" w:cs="Arial"/>
          <w:sz w:val="22"/>
          <w:u w:val="single"/>
        </w:rPr>
        <w:t>Prihode od prodaje proizvoda i robe te pruženih usluga</w:t>
      </w:r>
      <w:r w:rsidRPr="00F4478C">
        <w:rPr>
          <w:rFonts w:ascii="Arial" w:eastAsia="Calibri" w:hAnsi="Arial" w:cs="Arial"/>
          <w:sz w:val="22"/>
        </w:rPr>
        <w:t xml:space="preserve"> planirani su u visini od 1.143.400,00 kn, odnosno 133,78% plana proračuna za 2020. godinu. Planirana sredstva se odnose na vlastite prihode Grada Labina u iznosu od 56.000,00 kn i prihode vlastite djelatnosti proračunskih korisnika u ukupnom iznosu od 1.087.400,00 kn. Najznačajniji je prihod POU planiran za pružene usluge auto-škole u iznosu od 802.000,00 kn.  </w:t>
      </w:r>
    </w:p>
    <w:p w:rsidR="00C53240" w:rsidRPr="00F4478C" w:rsidRDefault="00C53240" w:rsidP="00C53240">
      <w:pPr>
        <w:spacing w:after="0"/>
        <w:jc w:val="both"/>
        <w:rPr>
          <w:rFonts w:ascii="Arial" w:eastAsia="Times New Roman" w:hAnsi="Arial" w:cs="Arial"/>
          <w:sz w:val="22"/>
          <w:lang w:val="en-GB"/>
        </w:rPr>
      </w:pPr>
      <w:r w:rsidRPr="00F4478C">
        <w:rPr>
          <w:rFonts w:ascii="Arial" w:eastAsia="Calibri" w:hAnsi="Arial" w:cs="Arial"/>
          <w:sz w:val="22"/>
        </w:rPr>
        <w:t xml:space="preserve"> </w:t>
      </w:r>
    </w:p>
    <w:p w:rsidR="00C53240" w:rsidRPr="00F4478C" w:rsidRDefault="00C53240" w:rsidP="00C53240">
      <w:pPr>
        <w:spacing w:after="0"/>
        <w:jc w:val="both"/>
        <w:rPr>
          <w:rFonts w:ascii="Arial" w:eastAsia="Times New Roman" w:hAnsi="Arial" w:cs="Arial"/>
          <w:sz w:val="22"/>
          <w:lang w:val="en-GB"/>
        </w:rPr>
      </w:pPr>
      <w:r w:rsidRPr="00F4478C">
        <w:rPr>
          <w:rFonts w:ascii="Arial" w:eastAsia="Times New Roman" w:hAnsi="Arial" w:cs="Arial"/>
          <w:sz w:val="22"/>
          <w:u w:val="single"/>
          <w:lang w:val="en-GB"/>
        </w:rPr>
        <w:t>Donacije od pravnih i fizičkih osoba izvan opće proračuna</w:t>
      </w:r>
      <w:r w:rsidRPr="00F4478C">
        <w:rPr>
          <w:rFonts w:ascii="Arial" w:eastAsia="Times New Roman" w:hAnsi="Arial" w:cs="Arial"/>
          <w:sz w:val="22"/>
          <w:lang w:val="en-GB"/>
        </w:rPr>
        <w:t xml:space="preserve"> </w:t>
      </w:r>
      <w:r w:rsidRPr="00F4478C">
        <w:rPr>
          <w:rFonts w:ascii="Arial" w:eastAsia="Calibri" w:hAnsi="Arial" w:cs="Arial"/>
          <w:sz w:val="22"/>
        </w:rPr>
        <w:t>planirane su u visini od 6.534.455,00 kn, odnosno 154,75% plana proračuna za 2020. godinu.</w:t>
      </w:r>
      <w:r w:rsidRPr="00F4478C">
        <w:rPr>
          <w:rFonts w:ascii="Arial" w:eastAsia="Times New Roman" w:hAnsi="Arial" w:cs="Arial"/>
          <w:sz w:val="22"/>
          <w:lang w:val="en-GB"/>
        </w:rPr>
        <w:t xml:space="preserve"> Planirana sredstva se odnose na </w:t>
      </w:r>
      <w:r w:rsidRPr="00F4478C">
        <w:rPr>
          <w:rFonts w:ascii="Arial" w:eastAsia="Times New Roman" w:hAnsi="Arial" w:cs="Arial"/>
          <w:sz w:val="22"/>
          <w:lang w:val="en-GB"/>
        </w:rPr>
        <w:lastRenderedPageBreak/>
        <w:t>tekuće donacije u iznosu od 1.361.955,00 kn, a na kapitalne donacije odnosi se 4.772.500,00 kn, kako slijedi.</w:t>
      </w:r>
    </w:p>
    <w:p w:rsidR="00C53240" w:rsidRPr="00F4478C" w:rsidRDefault="00C53240" w:rsidP="00C53240">
      <w:pPr>
        <w:spacing w:after="0"/>
        <w:jc w:val="both"/>
        <w:rPr>
          <w:rFonts w:ascii="Arial" w:eastAsia="Times New Roman" w:hAnsi="Arial" w:cs="Arial"/>
          <w:sz w:val="22"/>
          <w:lang w:val="en-GB"/>
        </w:rPr>
      </w:pPr>
      <w:r w:rsidRPr="00F4478C">
        <w:rPr>
          <w:rFonts w:ascii="Arial" w:eastAsia="Times New Roman" w:hAnsi="Arial" w:cs="Arial"/>
          <w:lang w:val="en-GB"/>
        </w:rPr>
        <w:t xml:space="preserve">- </w:t>
      </w:r>
      <w:r w:rsidRPr="00F4478C">
        <w:rPr>
          <w:rFonts w:ascii="Arial" w:eastAsia="Times New Roman" w:hAnsi="Arial" w:cs="Arial"/>
          <w:sz w:val="22"/>
          <w:lang w:val="en-GB"/>
        </w:rPr>
        <w:t xml:space="preserve">tekuće donacije sportu Grada Labina                                                    </w:t>
      </w:r>
      <w:r w:rsidRPr="00F4478C">
        <w:rPr>
          <w:rFonts w:ascii="Arial" w:eastAsia="Times New Roman" w:hAnsi="Arial" w:cs="Arial"/>
          <w:lang w:val="en-GB"/>
        </w:rPr>
        <w:t xml:space="preserve">       </w:t>
      </w:r>
      <w:r w:rsidRPr="00F4478C">
        <w:rPr>
          <w:rFonts w:ascii="Arial" w:eastAsia="Times New Roman" w:hAnsi="Arial" w:cs="Arial"/>
          <w:sz w:val="22"/>
          <w:lang w:val="en-GB"/>
        </w:rPr>
        <w:t>100.000,00 kn</w:t>
      </w:r>
    </w:p>
    <w:p w:rsidR="00C53240" w:rsidRPr="00F4478C" w:rsidRDefault="00C53240" w:rsidP="00C53240">
      <w:pPr>
        <w:spacing w:after="0"/>
        <w:jc w:val="both"/>
        <w:rPr>
          <w:rFonts w:ascii="Arial" w:eastAsia="Times New Roman" w:hAnsi="Arial" w:cs="Arial"/>
          <w:sz w:val="22"/>
          <w:lang w:val="en-GB"/>
        </w:rPr>
      </w:pPr>
      <w:r w:rsidRPr="00F4478C">
        <w:rPr>
          <w:rFonts w:ascii="Arial" w:eastAsia="Times New Roman" w:hAnsi="Arial" w:cs="Arial"/>
          <w:sz w:val="22"/>
          <w:lang w:val="en-GB"/>
        </w:rPr>
        <w:t xml:space="preserve">- tekuće donacije po projektu Društveno kulturni centar Lamparna – sred. EU 40.000,00 kn </w:t>
      </w:r>
    </w:p>
    <w:p w:rsidR="00C53240" w:rsidRPr="00F4478C" w:rsidRDefault="00C53240" w:rsidP="00C53240">
      <w:pPr>
        <w:spacing w:after="0"/>
        <w:jc w:val="both"/>
        <w:rPr>
          <w:rFonts w:ascii="Arial" w:eastAsia="Times New Roman" w:hAnsi="Arial" w:cs="Arial"/>
          <w:sz w:val="22"/>
          <w:lang w:val="en-GB"/>
        </w:rPr>
      </w:pPr>
      <w:r w:rsidRPr="00F4478C">
        <w:rPr>
          <w:rFonts w:ascii="Arial" w:eastAsia="Times New Roman" w:hAnsi="Arial" w:cs="Arial"/>
          <w:sz w:val="22"/>
          <w:lang w:val="en-GB"/>
        </w:rPr>
        <w:t>- tekuće donacije JVP Labin (od PVZ Labin 746.315 kn)                                 815.955,00 kn</w:t>
      </w:r>
    </w:p>
    <w:p w:rsidR="00C53240" w:rsidRPr="00F4478C" w:rsidRDefault="00C53240" w:rsidP="00C53240">
      <w:pPr>
        <w:spacing w:after="0"/>
        <w:jc w:val="both"/>
        <w:rPr>
          <w:rFonts w:ascii="Arial" w:eastAsia="Times New Roman" w:hAnsi="Arial" w:cs="Arial"/>
          <w:sz w:val="22"/>
          <w:lang w:val="en-GB"/>
        </w:rPr>
      </w:pPr>
      <w:r w:rsidRPr="00F4478C">
        <w:rPr>
          <w:rFonts w:ascii="Arial" w:eastAsia="Times New Roman" w:hAnsi="Arial" w:cs="Arial"/>
          <w:sz w:val="22"/>
          <w:lang w:val="en-GB"/>
        </w:rPr>
        <w:t>- tekuće donacije OŠ MV – ostali programi                                                         10.000,00 kn</w:t>
      </w:r>
    </w:p>
    <w:p w:rsidR="00C53240" w:rsidRPr="00F4478C" w:rsidRDefault="00C53240" w:rsidP="00C53240">
      <w:pPr>
        <w:spacing w:after="0"/>
        <w:jc w:val="both"/>
        <w:rPr>
          <w:rFonts w:ascii="Arial" w:eastAsia="Times New Roman" w:hAnsi="Arial" w:cs="Arial"/>
          <w:sz w:val="22"/>
          <w:lang w:val="en-GB"/>
        </w:rPr>
      </w:pPr>
      <w:r w:rsidRPr="00F4478C">
        <w:rPr>
          <w:rFonts w:ascii="Arial" w:eastAsia="Times New Roman" w:hAnsi="Arial" w:cs="Arial"/>
          <w:sz w:val="22"/>
          <w:lang w:val="en-GB"/>
        </w:rPr>
        <w:t xml:space="preserve">- tekuće donacije OŠ ILR                                                                                     5.000,00 kn </w:t>
      </w:r>
    </w:p>
    <w:p w:rsidR="00C53240" w:rsidRPr="00F4478C" w:rsidRDefault="00C53240" w:rsidP="00C53240">
      <w:pPr>
        <w:spacing w:after="0"/>
        <w:jc w:val="both"/>
        <w:rPr>
          <w:rFonts w:ascii="Arial" w:eastAsia="Times New Roman" w:hAnsi="Arial" w:cs="Arial"/>
          <w:sz w:val="22"/>
          <w:lang w:val="en-GB"/>
        </w:rPr>
      </w:pPr>
      <w:r w:rsidRPr="00F4478C">
        <w:rPr>
          <w:rFonts w:ascii="Arial" w:eastAsia="Times New Roman" w:hAnsi="Arial" w:cs="Arial"/>
          <w:sz w:val="22"/>
          <w:lang w:val="en-GB"/>
        </w:rPr>
        <w:t xml:space="preserve">- tekuće donacije DV PV                                                                                    10.000,00 kn </w:t>
      </w:r>
    </w:p>
    <w:p w:rsidR="00C53240" w:rsidRPr="00F4478C" w:rsidRDefault="00C53240" w:rsidP="00C53240">
      <w:pPr>
        <w:spacing w:after="0"/>
        <w:jc w:val="both"/>
        <w:rPr>
          <w:rFonts w:ascii="Arial" w:eastAsia="Times New Roman" w:hAnsi="Arial" w:cs="Arial"/>
          <w:sz w:val="22"/>
          <w:lang w:val="en-GB"/>
        </w:rPr>
      </w:pPr>
      <w:r w:rsidRPr="00F4478C">
        <w:rPr>
          <w:rFonts w:ascii="Arial" w:eastAsia="Times New Roman" w:hAnsi="Arial" w:cs="Arial"/>
          <w:sz w:val="22"/>
          <w:lang w:val="en-GB"/>
        </w:rPr>
        <w:t xml:space="preserve">-  tekuće donacije UŠ MBR                                                                                10.000,00 kn </w:t>
      </w:r>
    </w:p>
    <w:p w:rsidR="00C53240" w:rsidRPr="00F4478C" w:rsidRDefault="00C53240" w:rsidP="00C53240">
      <w:pPr>
        <w:spacing w:after="0"/>
        <w:jc w:val="both"/>
        <w:rPr>
          <w:rFonts w:ascii="Arial" w:eastAsia="Times New Roman" w:hAnsi="Arial" w:cs="Arial"/>
          <w:sz w:val="22"/>
          <w:lang w:val="en-GB"/>
        </w:rPr>
      </w:pPr>
      <w:r w:rsidRPr="00F4478C">
        <w:rPr>
          <w:rFonts w:ascii="Arial" w:eastAsia="Times New Roman" w:hAnsi="Arial" w:cs="Arial"/>
          <w:sz w:val="22"/>
          <w:lang w:val="en-GB"/>
        </w:rPr>
        <w:t>- tekuće donacije POU                                                                                      206.000,00 kn</w:t>
      </w:r>
    </w:p>
    <w:p w:rsidR="00C53240" w:rsidRPr="00F4478C" w:rsidRDefault="00C53240" w:rsidP="00C53240">
      <w:pPr>
        <w:spacing w:after="0"/>
        <w:jc w:val="both"/>
        <w:rPr>
          <w:rFonts w:ascii="Arial" w:eastAsia="Times New Roman" w:hAnsi="Arial" w:cs="Arial"/>
          <w:sz w:val="22"/>
          <w:lang w:val="en-GB"/>
        </w:rPr>
      </w:pPr>
      <w:r w:rsidRPr="00F4478C">
        <w:rPr>
          <w:rFonts w:ascii="Arial" w:eastAsia="Times New Roman" w:hAnsi="Arial" w:cs="Arial"/>
          <w:sz w:val="22"/>
          <w:lang w:val="en-GB"/>
        </w:rPr>
        <w:t xml:space="preserve">- tekuće donacije CLF                                                                                         58.000,00 kn    </w:t>
      </w:r>
    </w:p>
    <w:p w:rsidR="00C53240" w:rsidRPr="00F4478C" w:rsidRDefault="00C53240" w:rsidP="00C53240">
      <w:pPr>
        <w:spacing w:after="0"/>
        <w:jc w:val="both"/>
        <w:rPr>
          <w:rFonts w:ascii="Arial" w:eastAsia="Times New Roman" w:hAnsi="Arial" w:cs="Arial"/>
          <w:sz w:val="22"/>
          <w:lang w:val="en-GB"/>
        </w:rPr>
      </w:pPr>
      <w:r w:rsidRPr="00F4478C">
        <w:rPr>
          <w:rFonts w:ascii="Arial" w:eastAsia="Times New Roman" w:hAnsi="Arial" w:cs="Arial"/>
          <w:sz w:val="22"/>
          <w:lang w:val="en-GB"/>
        </w:rPr>
        <w:t>- kapitalne donacije OŠ ILR                                                                                10.000,00 kn</w:t>
      </w:r>
    </w:p>
    <w:p w:rsidR="00C53240" w:rsidRPr="00F4478C" w:rsidRDefault="00C53240" w:rsidP="00C53240">
      <w:pPr>
        <w:spacing w:after="0"/>
        <w:jc w:val="both"/>
        <w:rPr>
          <w:rFonts w:ascii="Arial" w:eastAsia="Times New Roman" w:hAnsi="Arial" w:cs="Arial"/>
          <w:lang w:val="en-GB"/>
        </w:rPr>
      </w:pPr>
      <w:r w:rsidRPr="00F4478C">
        <w:rPr>
          <w:rFonts w:ascii="Arial" w:eastAsia="Times New Roman" w:hAnsi="Arial" w:cs="Arial"/>
          <w:sz w:val="22"/>
          <w:lang w:val="en-GB"/>
        </w:rPr>
        <w:t>- kapitalne donacije CLF                                                                                     11.500,00 kn</w:t>
      </w:r>
      <w:r w:rsidRPr="00F4478C">
        <w:rPr>
          <w:rFonts w:ascii="Arial" w:eastAsia="Times New Roman" w:hAnsi="Arial" w:cs="Arial"/>
          <w:lang w:val="en-GB"/>
        </w:rPr>
        <w:t xml:space="preserve">  </w:t>
      </w:r>
    </w:p>
    <w:p w:rsidR="00C53240" w:rsidRPr="00F4478C" w:rsidRDefault="00C53240" w:rsidP="00C53240">
      <w:pPr>
        <w:spacing w:after="0"/>
        <w:jc w:val="both"/>
        <w:rPr>
          <w:rFonts w:ascii="Arial" w:eastAsia="Times New Roman" w:hAnsi="Arial" w:cs="Arial"/>
          <w:sz w:val="22"/>
          <w:lang w:val="en-GB"/>
        </w:rPr>
      </w:pPr>
      <w:r w:rsidRPr="00F4478C">
        <w:rPr>
          <w:rFonts w:ascii="Arial" w:eastAsia="Times New Roman" w:hAnsi="Arial" w:cs="Arial"/>
          <w:lang w:val="en-GB"/>
        </w:rPr>
        <w:t xml:space="preserve">- </w:t>
      </w:r>
      <w:r w:rsidRPr="00F4478C">
        <w:rPr>
          <w:rFonts w:ascii="Arial" w:eastAsia="Times New Roman" w:hAnsi="Arial" w:cs="Arial"/>
          <w:sz w:val="22"/>
          <w:lang w:val="en-GB"/>
        </w:rPr>
        <w:t xml:space="preserve">kapitalne donacije JVP Labin                                                                            76.000,00 kn </w:t>
      </w:r>
    </w:p>
    <w:p w:rsidR="00C53240" w:rsidRPr="00F4478C" w:rsidRDefault="00C53240" w:rsidP="00C53240">
      <w:pPr>
        <w:spacing w:after="0"/>
        <w:jc w:val="both"/>
        <w:rPr>
          <w:rFonts w:ascii="Arial" w:eastAsia="Times New Roman" w:hAnsi="Arial" w:cs="Arial"/>
          <w:sz w:val="22"/>
          <w:lang w:val="en-GB"/>
        </w:rPr>
      </w:pPr>
      <w:r w:rsidRPr="00F4478C">
        <w:rPr>
          <w:rFonts w:ascii="Arial" w:eastAsia="Times New Roman" w:hAnsi="Arial" w:cs="Arial"/>
          <w:sz w:val="22"/>
          <w:lang w:val="en-GB"/>
        </w:rPr>
        <w:t xml:space="preserve">- kapitalna donacija LAG-a za pješaćku stazu u Rapcu                                    107.000,00 kn                                                            </w:t>
      </w:r>
    </w:p>
    <w:p w:rsidR="00C53240" w:rsidRPr="00F4478C" w:rsidRDefault="00C53240" w:rsidP="00C53240">
      <w:pPr>
        <w:spacing w:after="0"/>
        <w:jc w:val="both"/>
        <w:rPr>
          <w:rFonts w:ascii="Arial" w:eastAsia="Times New Roman" w:hAnsi="Arial" w:cs="Arial"/>
          <w:sz w:val="22"/>
          <w:lang w:val="en-GB"/>
        </w:rPr>
      </w:pPr>
      <w:r w:rsidRPr="00F4478C">
        <w:rPr>
          <w:rFonts w:ascii="Arial" w:eastAsia="Times New Roman" w:hAnsi="Arial" w:cs="Arial"/>
          <w:sz w:val="22"/>
          <w:lang w:val="en-GB"/>
        </w:rPr>
        <w:t>- kapitalne donacije Gradu Labinu – Infrastruktura nove zgrade Kature        1.800.000,00 kn</w:t>
      </w:r>
    </w:p>
    <w:p w:rsidR="00C53240" w:rsidRPr="00F4478C" w:rsidRDefault="00C53240" w:rsidP="00C53240">
      <w:pPr>
        <w:spacing w:after="0"/>
        <w:jc w:val="both"/>
        <w:rPr>
          <w:rFonts w:ascii="Arial" w:eastAsia="Times New Roman" w:hAnsi="Arial" w:cs="Arial"/>
          <w:sz w:val="22"/>
          <w:lang w:val="en-GB"/>
        </w:rPr>
      </w:pPr>
      <w:r w:rsidRPr="00F4478C">
        <w:rPr>
          <w:rFonts w:ascii="Arial" w:eastAsia="Times New Roman" w:hAnsi="Arial" w:cs="Arial"/>
          <w:sz w:val="22"/>
          <w:lang w:val="en-GB"/>
        </w:rPr>
        <w:t>- kapitalna donacija Grada Labina – nerazvrstana cesta Vinež                        110.000,00 kn</w:t>
      </w:r>
    </w:p>
    <w:p w:rsidR="00C53240" w:rsidRPr="00F4478C" w:rsidRDefault="00C53240" w:rsidP="00C53240">
      <w:pPr>
        <w:spacing w:after="0"/>
        <w:jc w:val="both"/>
        <w:rPr>
          <w:rFonts w:ascii="Arial" w:eastAsia="Times New Roman" w:hAnsi="Arial" w:cs="Arial"/>
          <w:sz w:val="22"/>
          <w:lang w:val="en-GB"/>
        </w:rPr>
      </w:pPr>
      <w:r w:rsidRPr="00F4478C">
        <w:rPr>
          <w:rFonts w:ascii="Arial" w:eastAsia="Times New Roman" w:hAnsi="Arial" w:cs="Arial"/>
          <w:sz w:val="22"/>
          <w:lang w:val="en-GB"/>
        </w:rPr>
        <w:t>- kapitalna donacija – nerazvrstana cesta u Rapcu                                           705.000,00 kn</w:t>
      </w:r>
    </w:p>
    <w:p w:rsidR="00C53240" w:rsidRPr="00F4478C" w:rsidRDefault="00C53240" w:rsidP="00C53240">
      <w:pPr>
        <w:spacing w:after="0"/>
        <w:jc w:val="both"/>
        <w:rPr>
          <w:rFonts w:ascii="Arial" w:eastAsia="Times New Roman" w:hAnsi="Arial" w:cs="Arial"/>
          <w:sz w:val="22"/>
          <w:lang w:val="en-GB"/>
        </w:rPr>
      </w:pPr>
      <w:r w:rsidRPr="00F4478C">
        <w:rPr>
          <w:rFonts w:ascii="Arial" w:eastAsia="Times New Roman" w:hAnsi="Arial" w:cs="Arial"/>
          <w:sz w:val="22"/>
          <w:lang w:val="en-GB"/>
        </w:rPr>
        <w:t>- kapitalna donacija – opremanje kuhinja osnovnih škola putem FLAG-a      1.100.000,00 kn</w:t>
      </w:r>
    </w:p>
    <w:p w:rsidR="00C53240" w:rsidRPr="00F4478C" w:rsidRDefault="00C53240" w:rsidP="00C53240">
      <w:pPr>
        <w:spacing w:after="0"/>
        <w:jc w:val="both"/>
        <w:rPr>
          <w:rFonts w:ascii="Arial" w:eastAsia="Times New Roman" w:hAnsi="Arial" w:cs="Arial"/>
          <w:sz w:val="22"/>
          <w:lang w:val="en-GB"/>
        </w:rPr>
      </w:pPr>
      <w:r w:rsidRPr="00F4478C">
        <w:rPr>
          <w:rFonts w:ascii="Arial" w:eastAsia="Times New Roman" w:hAnsi="Arial" w:cs="Arial"/>
          <w:sz w:val="22"/>
          <w:lang w:val="en-GB"/>
        </w:rPr>
        <w:t>- kapitalna donacija – rekonstrukcija dječjeg igrališta u Rapcu – sred.EU         960.000,00 kn</w:t>
      </w:r>
    </w:p>
    <w:p w:rsidR="00C53240" w:rsidRPr="00F4478C" w:rsidRDefault="00C53240" w:rsidP="00C53240">
      <w:pPr>
        <w:spacing w:after="0"/>
        <w:jc w:val="both"/>
        <w:rPr>
          <w:rFonts w:ascii="Arial" w:eastAsia="Times New Roman" w:hAnsi="Arial" w:cs="Arial"/>
          <w:sz w:val="22"/>
          <w:lang w:val="en-GB"/>
        </w:rPr>
      </w:pPr>
      <w:r w:rsidRPr="00F4478C">
        <w:rPr>
          <w:rFonts w:ascii="Arial" w:eastAsia="Times New Roman" w:hAnsi="Arial" w:cs="Arial"/>
          <w:sz w:val="22"/>
          <w:lang w:val="en-GB"/>
        </w:rPr>
        <w:t>- kapitalna donacija – nerazvrstana cesta u Rapcu – ulica Učka                       400.000,00 kn</w:t>
      </w:r>
    </w:p>
    <w:p w:rsidR="00C53240" w:rsidRPr="00F4478C" w:rsidRDefault="00C53240" w:rsidP="00C53240">
      <w:pPr>
        <w:spacing w:after="0"/>
        <w:jc w:val="both"/>
        <w:rPr>
          <w:rFonts w:ascii="Arial" w:eastAsia="Times New Roman" w:hAnsi="Arial" w:cs="Arial"/>
          <w:sz w:val="22"/>
          <w:lang w:val="en-GB"/>
        </w:rPr>
      </w:pPr>
    </w:p>
    <w:p w:rsidR="00C53240" w:rsidRPr="00F4478C" w:rsidRDefault="00C53240" w:rsidP="00C53240">
      <w:pPr>
        <w:spacing w:after="0"/>
        <w:jc w:val="both"/>
        <w:rPr>
          <w:rFonts w:ascii="Arial" w:eastAsia="Times New Roman" w:hAnsi="Arial" w:cs="Arial"/>
          <w:sz w:val="22"/>
          <w:lang w:val="en-GB"/>
        </w:rPr>
      </w:pPr>
      <w:r w:rsidRPr="00F4478C">
        <w:rPr>
          <w:rFonts w:ascii="Arial" w:eastAsia="Times New Roman" w:hAnsi="Arial" w:cs="Arial"/>
          <w:sz w:val="22"/>
          <w:lang w:val="en-GB"/>
        </w:rPr>
        <w:tab/>
      </w:r>
    </w:p>
    <w:p w:rsidR="00C53240" w:rsidRPr="00F4478C" w:rsidRDefault="00C53240" w:rsidP="00C53240">
      <w:pPr>
        <w:rPr>
          <w:rFonts w:ascii="Arial" w:hAnsi="Arial" w:cs="Arial"/>
          <w:sz w:val="22"/>
        </w:rPr>
      </w:pPr>
      <w:r w:rsidRPr="00F4478C">
        <w:rPr>
          <w:rFonts w:ascii="Arial" w:hAnsi="Arial" w:cs="Arial"/>
          <w:b/>
          <w:sz w:val="22"/>
        </w:rPr>
        <w:t>Kazne, upravne mjere i ostali prihodi</w:t>
      </w:r>
      <w:r w:rsidRPr="00F4478C">
        <w:rPr>
          <w:rFonts w:ascii="Arial" w:hAnsi="Arial" w:cs="Arial"/>
          <w:sz w:val="22"/>
        </w:rPr>
        <w:t xml:space="preserve"> na skupini konta 68 u 2021. godini planirane su u iznosu od 163.000 kuna, a odnose se na kazne za prekršaje u prometu.</w:t>
      </w:r>
    </w:p>
    <w:p w:rsidR="00C53240" w:rsidRPr="00F4478C" w:rsidRDefault="00C53240" w:rsidP="00C53240">
      <w:pPr>
        <w:spacing w:after="0"/>
        <w:jc w:val="both"/>
        <w:rPr>
          <w:rFonts w:ascii="Arial" w:eastAsia="Times New Roman" w:hAnsi="Arial" w:cs="Arial"/>
          <w:sz w:val="22"/>
          <w:lang w:val="en-GB"/>
        </w:rPr>
      </w:pPr>
    </w:p>
    <w:p w:rsidR="00C53240" w:rsidRPr="00F4478C" w:rsidRDefault="00C53240" w:rsidP="00C53240">
      <w:pPr>
        <w:jc w:val="both"/>
        <w:rPr>
          <w:rFonts w:ascii="Arial" w:hAnsi="Arial" w:cs="Arial"/>
          <w:sz w:val="22"/>
        </w:rPr>
      </w:pPr>
      <w:r w:rsidRPr="00F4478C">
        <w:rPr>
          <w:rFonts w:ascii="Arial" w:hAnsi="Arial" w:cs="Arial"/>
          <w:b/>
          <w:sz w:val="22"/>
        </w:rPr>
        <w:t>Prihodi od prodaje nefinancijske imovine</w:t>
      </w:r>
      <w:r w:rsidRPr="00F4478C">
        <w:rPr>
          <w:rFonts w:ascii="Arial" w:hAnsi="Arial" w:cs="Arial"/>
          <w:sz w:val="22"/>
        </w:rPr>
        <w:t xml:space="preserve"> planirani su u iznosu od 4.963.500 kuna, a odnose se na prihod od prodaje stanova na kojima postoji stanarsko pravo, stanova u vlasništvu Grada Labina, garaža, poslovnih prostora i zemljišta. Iz navedenih prihoda financiraju se rashodi za nabavu nefinancijske  imovine.</w:t>
      </w:r>
    </w:p>
    <w:p w:rsidR="00C53240" w:rsidRPr="00F4478C" w:rsidRDefault="00C53240" w:rsidP="00C53240">
      <w:pPr>
        <w:spacing w:after="0"/>
        <w:jc w:val="both"/>
        <w:rPr>
          <w:rFonts w:ascii="Arial" w:eastAsia="Times New Roman" w:hAnsi="Arial" w:cs="Arial"/>
          <w:b/>
          <w:bCs/>
          <w:sz w:val="22"/>
          <w:lang w:val="en-GB"/>
        </w:rPr>
      </w:pPr>
    </w:p>
    <w:p w:rsidR="00C53240" w:rsidRPr="00F4478C" w:rsidRDefault="00C53240" w:rsidP="00C53240">
      <w:pPr>
        <w:spacing w:after="0"/>
        <w:jc w:val="both"/>
        <w:rPr>
          <w:rFonts w:ascii="Arial" w:eastAsia="Times New Roman" w:hAnsi="Arial" w:cs="Arial"/>
          <w:sz w:val="22"/>
          <w:lang w:val="en-GB"/>
        </w:rPr>
      </w:pPr>
      <w:r w:rsidRPr="00F4478C">
        <w:rPr>
          <w:rFonts w:ascii="Arial" w:eastAsia="Times New Roman" w:hAnsi="Arial" w:cs="Arial"/>
          <w:b/>
          <w:bCs/>
          <w:sz w:val="22"/>
          <w:lang w:val="en-GB"/>
        </w:rPr>
        <w:t>Primici od financijske imovine i zaduživanja</w:t>
      </w:r>
      <w:r w:rsidRPr="00F4478C">
        <w:rPr>
          <w:rFonts w:ascii="Arial" w:eastAsia="Times New Roman" w:hAnsi="Arial" w:cs="Arial"/>
          <w:sz w:val="22"/>
          <w:lang w:val="en-GB"/>
        </w:rPr>
        <w:t xml:space="preserve"> planirani su u iznosu od 20.000.000 kn, a odonose se na dugoročno zaduživanje Grada Labina za izgradnju Doma za starije osoba u Labinu.  </w:t>
      </w:r>
    </w:p>
    <w:p w:rsidR="00C53240" w:rsidRPr="00F4478C" w:rsidRDefault="00C53240" w:rsidP="00C53240">
      <w:pPr>
        <w:spacing w:after="0"/>
        <w:jc w:val="both"/>
        <w:rPr>
          <w:rFonts w:ascii="Arial" w:eastAsia="Times New Roman" w:hAnsi="Arial" w:cs="Arial"/>
          <w:sz w:val="22"/>
          <w:lang w:val="en-GB"/>
        </w:rPr>
      </w:pPr>
    </w:p>
    <w:p w:rsidR="00C53240" w:rsidRPr="00F4478C" w:rsidRDefault="00C53240" w:rsidP="00C53240">
      <w:pPr>
        <w:jc w:val="both"/>
      </w:pPr>
      <w:r w:rsidRPr="00F4478C">
        <w:rPr>
          <w:rFonts w:ascii="Arial" w:eastAsia="Times New Roman" w:hAnsi="Arial" w:cs="Arial"/>
          <w:b/>
          <w:bCs/>
          <w:sz w:val="22"/>
          <w:lang w:val="en-GB"/>
        </w:rPr>
        <w:t xml:space="preserve">Višak prihoda iz prethodne godine </w:t>
      </w:r>
      <w:r w:rsidRPr="00F4478C">
        <w:rPr>
          <w:rFonts w:ascii="Arial" w:eastAsia="Times New Roman" w:hAnsi="Arial" w:cs="Arial"/>
          <w:bCs/>
          <w:sz w:val="22"/>
          <w:lang w:val="en-GB"/>
        </w:rPr>
        <w:t xml:space="preserve">planiran je u iznosu od 1.397.700 kn, a odnosi se na planirani višak prihoda 2020. godine, to su sredstva koja se procijenjuje da će ostati neutrošena na kraju proračunske 2020. godine. Na Grad Labin se odnosi višak prihoda od komunalne naknade u iznosu od 400.000,00 kn, višak općih prihoda u iznosu od 300.000,00 kn   kojim se u iznosu od 197.700,00 kn pokriva obračunski manjak proračunskih korisnika koji nastaje za sve one rashode koji se knjiže na rashode po datumu nastanka, ali plačanje je izvršeno tek u idućoj godini. Prijeboj viškova I manjkova proračunskih korisnika je višak u iznosu od 197.700,00 kn. Osim toga kod Grada Labina je još planiran višak prihoda od zaduživanja u iznosu od 500.000,00 kuna.     </w:t>
      </w:r>
    </w:p>
    <w:p w:rsidR="007D07AE" w:rsidRDefault="007D07AE" w:rsidP="007D07AE">
      <w:pPr>
        <w:spacing w:after="0" w:line="240" w:lineRule="auto"/>
        <w:jc w:val="both"/>
        <w:rPr>
          <w:rFonts w:ascii="Arial" w:eastAsia="Calibri" w:hAnsi="Arial" w:cs="Arial"/>
          <w:szCs w:val="24"/>
          <w:lang w:eastAsia="hr-HR"/>
        </w:rPr>
      </w:pPr>
      <w:r w:rsidRPr="00CE1392">
        <w:rPr>
          <w:rFonts w:ascii="Arial" w:eastAsia="Calibri" w:hAnsi="Arial" w:cs="Arial"/>
          <w:szCs w:val="24"/>
          <w:lang w:eastAsia="hr-HR"/>
        </w:rPr>
        <w:tab/>
      </w:r>
    </w:p>
    <w:p w:rsidR="00D34393" w:rsidRPr="00CE1392" w:rsidRDefault="00D34393" w:rsidP="007D07AE">
      <w:pPr>
        <w:spacing w:after="0" w:line="240" w:lineRule="auto"/>
        <w:jc w:val="both"/>
        <w:rPr>
          <w:rFonts w:ascii="Arial" w:eastAsia="Calibri" w:hAnsi="Arial" w:cs="Arial"/>
          <w:szCs w:val="24"/>
          <w:lang w:eastAsia="hr-HR"/>
        </w:rPr>
      </w:pPr>
    </w:p>
    <w:p w:rsidR="00F4478C" w:rsidRDefault="00F4478C" w:rsidP="004A456E">
      <w:pPr>
        <w:pStyle w:val="Naslov2"/>
        <w:rPr>
          <w:rFonts w:ascii="Arial" w:hAnsi="Arial" w:cs="Arial"/>
          <w:b/>
          <w:color w:val="auto"/>
          <w:sz w:val="24"/>
          <w:szCs w:val="24"/>
        </w:rPr>
      </w:pPr>
    </w:p>
    <w:p w:rsidR="004A456E" w:rsidRPr="00D73CAB" w:rsidRDefault="004A456E" w:rsidP="004A456E">
      <w:pPr>
        <w:pStyle w:val="Naslov2"/>
        <w:rPr>
          <w:rFonts w:ascii="Arial" w:hAnsi="Arial" w:cs="Arial"/>
          <w:b/>
          <w:color w:val="auto"/>
          <w:sz w:val="24"/>
          <w:szCs w:val="24"/>
        </w:rPr>
      </w:pPr>
      <w:r>
        <w:rPr>
          <w:rFonts w:ascii="Arial" w:hAnsi="Arial" w:cs="Arial"/>
          <w:b/>
          <w:color w:val="auto"/>
          <w:sz w:val="24"/>
          <w:szCs w:val="24"/>
        </w:rPr>
        <w:t>6</w:t>
      </w:r>
      <w:r w:rsidRPr="00D73CAB">
        <w:rPr>
          <w:rFonts w:ascii="Arial" w:hAnsi="Arial" w:cs="Arial"/>
          <w:b/>
          <w:color w:val="auto"/>
          <w:sz w:val="24"/>
          <w:szCs w:val="24"/>
        </w:rPr>
        <w:t>.4.  Rashodi i izdaci</w:t>
      </w:r>
    </w:p>
    <w:p w:rsidR="004A456E" w:rsidRPr="00472F39" w:rsidRDefault="004A456E" w:rsidP="004A456E">
      <w:pPr>
        <w:rPr>
          <w:rFonts w:ascii="Arial" w:hAnsi="Arial" w:cs="Arial"/>
          <w:sz w:val="22"/>
        </w:rPr>
      </w:pPr>
    </w:p>
    <w:p w:rsidR="004A456E" w:rsidRPr="00E9776F" w:rsidRDefault="004A456E" w:rsidP="004A456E">
      <w:pPr>
        <w:spacing w:after="0" w:line="240" w:lineRule="auto"/>
        <w:jc w:val="both"/>
        <w:rPr>
          <w:rFonts w:ascii="Arial" w:eastAsia="Times New Roman" w:hAnsi="Arial" w:cs="Arial"/>
          <w:b/>
          <w:bCs/>
          <w:color w:val="FF0000"/>
          <w:sz w:val="20"/>
          <w:szCs w:val="20"/>
          <w:lang w:val="en-GB" w:eastAsia="hr-HR"/>
        </w:rPr>
      </w:pPr>
    </w:p>
    <w:p w:rsidR="000F5F01" w:rsidRDefault="000F5F01" w:rsidP="000F5F01">
      <w:pPr>
        <w:spacing w:after="0"/>
        <w:jc w:val="both"/>
        <w:rPr>
          <w:rFonts w:ascii="Arial" w:eastAsia="Times New Roman" w:hAnsi="Arial" w:cs="Arial"/>
          <w:sz w:val="22"/>
          <w:lang w:val="en-GB"/>
        </w:rPr>
      </w:pPr>
      <w:r w:rsidRPr="00472F39">
        <w:rPr>
          <w:rFonts w:ascii="Arial" w:eastAsia="Times New Roman" w:hAnsi="Arial" w:cs="Arial"/>
          <w:sz w:val="22"/>
          <w:lang w:val="en-GB"/>
        </w:rPr>
        <w:t>Rashodi i izdac</w:t>
      </w:r>
      <w:r>
        <w:rPr>
          <w:rFonts w:ascii="Arial" w:eastAsia="Times New Roman" w:hAnsi="Arial" w:cs="Arial"/>
          <w:sz w:val="22"/>
          <w:lang w:val="en-GB"/>
        </w:rPr>
        <w:t>i proračuna Grada Labina za 2021</w:t>
      </w:r>
      <w:r w:rsidRPr="00472F39">
        <w:rPr>
          <w:rFonts w:ascii="Arial" w:eastAsia="Times New Roman" w:hAnsi="Arial" w:cs="Arial"/>
          <w:sz w:val="22"/>
          <w:lang w:val="en-GB"/>
        </w:rPr>
        <w:t xml:space="preserve">. godinu </w:t>
      </w:r>
      <w:r>
        <w:rPr>
          <w:rFonts w:ascii="Arial" w:eastAsia="Times New Roman" w:hAnsi="Arial" w:cs="Arial"/>
          <w:sz w:val="22"/>
          <w:lang w:val="en-GB"/>
        </w:rPr>
        <w:t xml:space="preserve">planirani su u iznosu od </w:t>
      </w:r>
      <w:r w:rsidR="006F0502" w:rsidRPr="00525E0B">
        <w:rPr>
          <w:rFonts w:ascii="Arial" w:eastAsia="Times New Roman" w:hAnsi="Arial" w:cs="Arial"/>
          <w:b/>
          <w:bCs/>
          <w:sz w:val="20"/>
          <w:szCs w:val="20"/>
          <w:lang w:eastAsia="hr-HR"/>
        </w:rPr>
        <w:t xml:space="preserve">129.393.590,00 </w:t>
      </w:r>
      <w:r w:rsidRPr="00525E0B">
        <w:rPr>
          <w:rFonts w:ascii="Arial" w:eastAsia="Times New Roman" w:hAnsi="Arial" w:cs="Arial"/>
          <w:sz w:val="22"/>
          <w:lang w:val="en-GB"/>
        </w:rPr>
        <w:t xml:space="preserve">kn, odnosno </w:t>
      </w:r>
      <w:r w:rsidR="006F0502" w:rsidRPr="00525E0B">
        <w:rPr>
          <w:rFonts w:ascii="Arial" w:eastAsia="Times New Roman" w:hAnsi="Arial" w:cs="Arial"/>
          <w:b/>
          <w:bCs/>
          <w:sz w:val="20"/>
          <w:szCs w:val="20"/>
          <w:lang w:eastAsia="hr-HR"/>
        </w:rPr>
        <w:t>19,67</w:t>
      </w:r>
      <w:r>
        <w:rPr>
          <w:rFonts w:ascii="Arial" w:eastAsia="Times New Roman" w:hAnsi="Arial" w:cs="Arial"/>
          <w:sz w:val="22"/>
          <w:lang w:val="en-GB"/>
        </w:rPr>
        <w:t xml:space="preserve">% više u odnosu na proračun 2020. godine, </w:t>
      </w:r>
      <w:r w:rsidRPr="00472F39">
        <w:rPr>
          <w:rFonts w:ascii="Arial" w:eastAsia="Times New Roman" w:hAnsi="Arial" w:cs="Arial"/>
          <w:sz w:val="22"/>
          <w:lang w:val="en-GB"/>
        </w:rPr>
        <w:t xml:space="preserve"> a raspoređeni su na:</w:t>
      </w:r>
    </w:p>
    <w:p w:rsidR="000F5F01" w:rsidRPr="00CE1392" w:rsidRDefault="006F0502" w:rsidP="000F5F01">
      <w:pPr>
        <w:spacing w:after="0"/>
        <w:jc w:val="both"/>
        <w:rPr>
          <w:rFonts w:ascii="Arial" w:eastAsia="Calibri" w:hAnsi="Arial" w:cs="Arial"/>
          <w:sz w:val="22"/>
        </w:rPr>
      </w:pPr>
      <w:r>
        <w:rPr>
          <w:rFonts w:ascii="Arial" w:eastAsia="Calibri" w:hAnsi="Arial" w:cs="Arial"/>
          <w:sz w:val="22"/>
        </w:rPr>
        <w:t xml:space="preserve">- </w:t>
      </w:r>
      <w:r w:rsidR="000F5F01">
        <w:rPr>
          <w:rFonts w:ascii="Arial" w:eastAsia="Calibri" w:hAnsi="Arial" w:cs="Arial"/>
          <w:sz w:val="22"/>
        </w:rPr>
        <w:t>rashodi</w:t>
      </w:r>
      <w:r w:rsidR="000F5F01" w:rsidRPr="00CE1392">
        <w:rPr>
          <w:rFonts w:ascii="Arial" w:eastAsia="Calibri" w:hAnsi="Arial" w:cs="Arial"/>
          <w:sz w:val="22"/>
        </w:rPr>
        <w:t xml:space="preserve"> poslovanja  </w:t>
      </w:r>
      <w:r w:rsidR="000F5F01" w:rsidRPr="00CE1392">
        <w:rPr>
          <w:rFonts w:ascii="Arial" w:eastAsia="Calibri" w:hAnsi="Arial" w:cs="Arial"/>
          <w:sz w:val="22"/>
        </w:rPr>
        <w:tab/>
        <w:t xml:space="preserve">                                      </w:t>
      </w:r>
      <w:r w:rsidR="000F5F01">
        <w:rPr>
          <w:rFonts w:ascii="Arial" w:eastAsia="Calibri" w:hAnsi="Arial" w:cs="Arial"/>
          <w:sz w:val="22"/>
        </w:rPr>
        <w:t xml:space="preserve"> </w:t>
      </w:r>
      <w:r>
        <w:rPr>
          <w:rFonts w:ascii="Arial" w:eastAsia="Calibri" w:hAnsi="Arial" w:cs="Arial"/>
          <w:sz w:val="22"/>
        </w:rPr>
        <w:tab/>
      </w:r>
      <w:r>
        <w:rPr>
          <w:rFonts w:ascii="Arial" w:eastAsia="Calibri" w:hAnsi="Arial" w:cs="Arial"/>
          <w:sz w:val="22"/>
        </w:rPr>
        <w:tab/>
      </w:r>
      <w:r w:rsidR="000F5F01">
        <w:rPr>
          <w:rFonts w:ascii="Arial" w:eastAsia="Calibri" w:hAnsi="Arial" w:cs="Arial"/>
          <w:sz w:val="22"/>
        </w:rPr>
        <w:t xml:space="preserve"> </w:t>
      </w:r>
      <w:r>
        <w:rPr>
          <w:rFonts w:ascii="Arial" w:eastAsia="Calibri" w:hAnsi="Arial" w:cs="Arial"/>
          <w:sz w:val="22"/>
        </w:rPr>
        <w:t>90.370.340</w:t>
      </w:r>
      <w:r w:rsidR="000F5F01" w:rsidRPr="00CE1392">
        <w:rPr>
          <w:rFonts w:ascii="Arial" w:eastAsia="Calibri" w:hAnsi="Arial" w:cs="Arial"/>
          <w:sz w:val="22"/>
        </w:rPr>
        <w:t>,00 kn</w:t>
      </w:r>
    </w:p>
    <w:p w:rsidR="000F5F01" w:rsidRPr="00CE1392" w:rsidRDefault="000F5F01" w:rsidP="000F5F01">
      <w:pPr>
        <w:spacing w:after="0"/>
        <w:jc w:val="both"/>
        <w:rPr>
          <w:rFonts w:ascii="Arial" w:eastAsia="Calibri" w:hAnsi="Arial" w:cs="Arial"/>
          <w:sz w:val="22"/>
        </w:rPr>
      </w:pPr>
      <w:r w:rsidRPr="00CE1392">
        <w:rPr>
          <w:rFonts w:ascii="Arial" w:eastAsia="Calibri" w:hAnsi="Arial" w:cs="Arial"/>
          <w:sz w:val="22"/>
        </w:rPr>
        <w:t xml:space="preserve">- </w:t>
      </w:r>
      <w:r>
        <w:rPr>
          <w:rFonts w:ascii="Arial" w:eastAsia="Calibri" w:hAnsi="Arial" w:cs="Arial"/>
          <w:sz w:val="22"/>
        </w:rPr>
        <w:t xml:space="preserve">rashode za nabavu nefinancijske imovine </w:t>
      </w:r>
      <w:r w:rsidRPr="00CE1392">
        <w:rPr>
          <w:rFonts w:ascii="Arial" w:eastAsia="Calibri" w:hAnsi="Arial" w:cs="Arial"/>
          <w:sz w:val="22"/>
        </w:rPr>
        <w:t xml:space="preserve">               </w:t>
      </w:r>
      <w:r>
        <w:rPr>
          <w:rFonts w:ascii="Arial" w:eastAsia="Calibri" w:hAnsi="Arial" w:cs="Arial"/>
          <w:sz w:val="22"/>
        </w:rPr>
        <w:t xml:space="preserve"> </w:t>
      </w:r>
      <w:r w:rsidR="006F0502">
        <w:rPr>
          <w:rFonts w:ascii="Arial" w:eastAsia="Calibri" w:hAnsi="Arial" w:cs="Arial"/>
          <w:sz w:val="22"/>
        </w:rPr>
        <w:tab/>
      </w:r>
      <w:r>
        <w:rPr>
          <w:rFonts w:ascii="Arial" w:eastAsia="Calibri" w:hAnsi="Arial" w:cs="Arial"/>
          <w:sz w:val="22"/>
        </w:rPr>
        <w:t xml:space="preserve"> </w:t>
      </w:r>
      <w:r w:rsidR="006F0502">
        <w:rPr>
          <w:rFonts w:ascii="Arial" w:eastAsia="Calibri" w:hAnsi="Arial" w:cs="Arial"/>
          <w:sz w:val="22"/>
        </w:rPr>
        <w:t>34.023.250</w:t>
      </w:r>
      <w:r w:rsidRPr="00CE1392">
        <w:rPr>
          <w:rFonts w:ascii="Arial" w:eastAsia="Calibri" w:hAnsi="Arial" w:cs="Arial"/>
          <w:sz w:val="22"/>
        </w:rPr>
        <w:t xml:space="preserve">,00 kn </w:t>
      </w:r>
    </w:p>
    <w:p w:rsidR="000F5F01" w:rsidRDefault="000F5F01" w:rsidP="000F5F01">
      <w:pPr>
        <w:spacing w:after="0"/>
        <w:jc w:val="both"/>
        <w:rPr>
          <w:rFonts w:ascii="Arial" w:eastAsia="Calibri" w:hAnsi="Arial" w:cs="Arial"/>
          <w:sz w:val="22"/>
        </w:rPr>
      </w:pPr>
      <w:r w:rsidRPr="00CE1392">
        <w:rPr>
          <w:rFonts w:ascii="Arial" w:eastAsia="Calibri" w:hAnsi="Arial" w:cs="Arial"/>
          <w:sz w:val="22"/>
        </w:rPr>
        <w:t xml:space="preserve">- </w:t>
      </w:r>
      <w:r>
        <w:rPr>
          <w:rFonts w:ascii="Arial" w:eastAsia="Calibri" w:hAnsi="Arial" w:cs="Arial"/>
          <w:sz w:val="22"/>
        </w:rPr>
        <w:t xml:space="preserve">izdaci za financijsku imovinu i otplate zajmova </w:t>
      </w:r>
      <w:r w:rsidRPr="00CE1392">
        <w:rPr>
          <w:rFonts w:ascii="Arial" w:eastAsia="Calibri" w:hAnsi="Arial" w:cs="Arial"/>
          <w:sz w:val="22"/>
        </w:rPr>
        <w:t xml:space="preserve">       </w:t>
      </w:r>
      <w:r>
        <w:rPr>
          <w:rFonts w:ascii="Arial" w:eastAsia="Calibri" w:hAnsi="Arial" w:cs="Arial"/>
          <w:sz w:val="22"/>
        </w:rPr>
        <w:t xml:space="preserve">  </w:t>
      </w:r>
      <w:r w:rsidRPr="00CE1392">
        <w:rPr>
          <w:rFonts w:ascii="Arial" w:eastAsia="Calibri" w:hAnsi="Arial" w:cs="Arial"/>
          <w:sz w:val="22"/>
        </w:rPr>
        <w:t xml:space="preserve"> </w:t>
      </w:r>
      <w:r w:rsidR="006F0502">
        <w:rPr>
          <w:rFonts w:ascii="Arial" w:eastAsia="Calibri" w:hAnsi="Arial" w:cs="Arial"/>
          <w:sz w:val="22"/>
        </w:rPr>
        <w:tab/>
        <w:t xml:space="preserve">  </w:t>
      </w:r>
      <w:r w:rsidRPr="00CE1392">
        <w:rPr>
          <w:rFonts w:ascii="Arial" w:eastAsia="Calibri" w:hAnsi="Arial" w:cs="Arial"/>
          <w:sz w:val="22"/>
        </w:rPr>
        <w:t xml:space="preserve"> </w:t>
      </w:r>
      <w:r>
        <w:rPr>
          <w:rFonts w:ascii="Arial" w:eastAsia="Calibri" w:hAnsi="Arial" w:cs="Arial"/>
          <w:sz w:val="22"/>
        </w:rPr>
        <w:t>5</w:t>
      </w:r>
      <w:r w:rsidRPr="00CE1392">
        <w:rPr>
          <w:rFonts w:ascii="Arial" w:eastAsia="Calibri" w:hAnsi="Arial" w:cs="Arial"/>
          <w:sz w:val="22"/>
        </w:rPr>
        <w:t>.000.000,00 kn</w:t>
      </w:r>
    </w:p>
    <w:p w:rsidR="000F5F01" w:rsidRPr="00472F39" w:rsidRDefault="000F5F01" w:rsidP="000F5F01">
      <w:pPr>
        <w:spacing w:after="0"/>
        <w:jc w:val="both"/>
        <w:rPr>
          <w:rFonts w:ascii="Arial" w:eastAsia="Times New Roman" w:hAnsi="Arial" w:cs="Arial"/>
          <w:sz w:val="22"/>
          <w:lang w:val="en-GB"/>
        </w:rPr>
      </w:pPr>
    </w:p>
    <w:p w:rsidR="000F5F01" w:rsidRPr="00472F39" w:rsidRDefault="000F5F01" w:rsidP="000F5F01">
      <w:pPr>
        <w:spacing w:after="0"/>
        <w:jc w:val="both"/>
        <w:rPr>
          <w:rFonts w:ascii="Arial" w:eastAsia="Times New Roman" w:hAnsi="Arial" w:cs="Arial"/>
          <w:sz w:val="22"/>
          <w:lang w:val="en-GB" w:eastAsia="hr-HR"/>
        </w:rPr>
      </w:pPr>
      <w:r w:rsidRPr="00472F39">
        <w:rPr>
          <w:rFonts w:ascii="Arial" w:eastAsia="Times New Roman" w:hAnsi="Arial" w:cs="Arial"/>
          <w:sz w:val="22"/>
          <w:lang w:val="en-GB" w:eastAsia="hr-HR"/>
        </w:rPr>
        <w:t>U svezi planiranja</w:t>
      </w:r>
      <w:r>
        <w:rPr>
          <w:rFonts w:ascii="Arial" w:eastAsia="Times New Roman" w:hAnsi="Arial" w:cs="Arial"/>
          <w:sz w:val="22"/>
          <w:lang w:val="en-GB" w:eastAsia="hr-HR"/>
        </w:rPr>
        <w:t xml:space="preserve"> </w:t>
      </w:r>
      <w:r w:rsidRPr="00472F39">
        <w:rPr>
          <w:rFonts w:ascii="Arial" w:eastAsia="Times New Roman" w:hAnsi="Arial" w:cs="Arial"/>
          <w:sz w:val="22"/>
          <w:lang w:val="en-GB" w:eastAsia="hr-HR"/>
        </w:rPr>
        <w:t>rashoda koji se financiraju iz nenamjenskih prihoda Upravni odjel za proračun i financije odredio je iznose sredstava po Upravnim odjelima i proračunskim korisnicima za pokriće fiksnih rashoda (rashodi za zaposlene, materijalne rashode, ugovorne obveze i dr.), a razliku do odobrenog limita planirati za nove projekte i ostale rashode za nesmetano provođenje programa i aktivnosti  .</w:t>
      </w:r>
    </w:p>
    <w:p w:rsidR="000F5F01" w:rsidRPr="00472F39" w:rsidRDefault="000F5F01" w:rsidP="000F5F01">
      <w:pPr>
        <w:spacing w:after="0"/>
        <w:jc w:val="both"/>
        <w:rPr>
          <w:rFonts w:ascii="Arial" w:eastAsia="Times New Roman" w:hAnsi="Arial" w:cs="Arial"/>
          <w:sz w:val="22"/>
          <w:lang w:val="en-GB" w:eastAsia="hr-HR"/>
        </w:rPr>
      </w:pPr>
    </w:p>
    <w:p w:rsidR="000F5F01" w:rsidRDefault="000F5F01" w:rsidP="000F5F01">
      <w:pPr>
        <w:spacing w:after="0"/>
        <w:jc w:val="both"/>
        <w:rPr>
          <w:rFonts w:ascii="Arial" w:eastAsia="Times New Roman" w:hAnsi="Arial" w:cs="Arial"/>
          <w:sz w:val="22"/>
          <w:lang w:val="en-GB" w:eastAsia="hr-HR"/>
        </w:rPr>
      </w:pPr>
      <w:r w:rsidRPr="00472F39">
        <w:rPr>
          <w:rFonts w:ascii="Arial" w:eastAsia="Times New Roman" w:hAnsi="Arial" w:cs="Arial"/>
          <w:b/>
          <w:bCs/>
          <w:sz w:val="22"/>
          <w:lang w:val="en-GB" w:eastAsia="hr-HR"/>
        </w:rPr>
        <w:t>Rashodi poslovanja</w:t>
      </w:r>
      <w:r w:rsidRPr="00472F39">
        <w:rPr>
          <w:rFonts w:ascii="Arial" w:eastAsia="Times New Roman" w:hAnsi="Arial" w:cs="Arial"/>
          <w:sz w:val="22"/>
          <w:lang w:val="en-GB" w:eastAsia="hr-HR"/>
        </w:rPr>
        <w:t xml:space="preserve"> pla</w:t>
      </w:r>
      <w:r w:rsidR="006F0502">
        <w:rPr>
          <w:rFonts w:ascii="Arial" w:eastAsia="Times New Roman" w:hAnsi="Arial" w:cs="Arial"/>
          <w:sz w:val="22"/>
          <w:lang w:val="en-GB" w:eastAsia="hr-HR"/>
        </w:rPr>
        <w:t>nirani su u iznosu od 90.370.340,00</w:t>
      </w:r>
      <w:r w:rsidRPr="00472F39">
        <w:rPr>
          <w:rFonts w:ascii="Arial" w:eastAsia="Times New Roman" w:hAnsi="Arial" w:cs="Arial"/>
          <w:sz w:val="22"/>
          <w:lang w:val="en-GB" w:eastAsia="hr-HR"/>
        </w:rPr>
        <w:t xml:space="preserve"> k</w:t>
      </w:r>
      <w:r>
        <w:rPr>
          <w:rFonts w:ascii="Arial" w:eastAsia="Times New Roman" w:hAnsi="Arial" w:cs="Arial"/>
          <w:sz w:val="22"/>
          <w:lang w:val="en-GB" w:eastAsia="hr-HR"/>
        </w:rPr>
        <w:t>u</w:t>
      </w:r>
      <w:r w:rsidR="006F0502">
        <w:rPr>
          <w:rFonts w:ascii="Arial" w:eastAsia="Times New Roman" w:hAnsi="Arial" w:cs="Arial"/>
          <w:sz w:val="22"/>
          <w:lang w:val="en-GB" w:eastAsia="hr-HR"/>
        </w:rPr>
        <w:t xml:space="preserve">na, sa udjelom u proračunu 69,84 </w:t>
      </w:r>
      <w:r w:rsidRPr="00472F39">
        <w:rPr>
          <w:rFonts w:ascii="Arial" w:eastAsia="Times New Roman" w:hAnsi="Arial" w:cs="Arial"/>
          <w:sz w:val="22"/>
          <w:lang w:val="en-GB" w:eastAsia="hr-HR"/>
        </w:rPr>
        <w:t>%, a u odnosu na 20</w:t>
      </w:r>
      <w:r>
        <w:rPr>
          <w:rFonts w:ascii="Arial" w:eastAsia="Times New Roman" w:hAnsi="Arial" w:cs="Arial"/>
          <w:sz w:val="22"/>
          <w:lang w:val="en-GB" w:eastAsia="hr-HR"/>
        </w:rPr>
        <w:t>20</w:t>
      </w:r>
      <w:r w:rsidRPr="00472F39">
        <w:rPr>
          <w:rFonts w:ascii="Arial" w:eastAsia="Times New Roman" w:hAnsi="Arial" w:cs="Arial"/>
          <w:sz w:val="22"/>
          <w:lang w:val="en-GB" w:eastAsia="hr-HR"/>
        </w:rPr>
        <w:t>.godi</w:t>
      </w:r>
      <w:r w:rsidR="006F0502">
        <w:rPr>
          <w:rFonts w:ascii="Arial" w:eastAsia="Times New Roman" w:hAnsi="Arial" w:cs="Arial"/>
          <w:sz w:val="22"/>
          <w:lang w:val="en-GB" w:eastAsia="hr-HR"/>
        </w:rPr>
        <w:t>nu  uvećani su  za 4,48</w:t>
      </w:r>
      <w:r w:rsidRPr="00472F39">
        <w:rPr>
          <w:rFonts w:ascii="Arial" w:eastAsia="Times New Roman" w:hAnsi="Arial" w:cs="Arial"/>
          <w:sz w:val="22"/>
          <w:lang w:val="en-GB" w:eastAsia="hr-HR"/>
        </w:rPr>
        <w:t>%.</w:t>
      </w:r>
      <w:r>
        <w:rPr>
          <w:rFonts w:ascii="Arial" w:eastAsia="Times New Roman" w:hAnsi="Arial" w:cs="Arial"/>
          <w:sz w:val="22"/>
          <w:lang w:val="en-GB" w:eastAsia="hr-HR"/>
        </w:rPr>
        <w:t xml:space="preserve"> </w:t>
      </w:r>
    </w:p>
    <w:p w:rsidR="000F5F01" w:rsidRPr="00472F39" w:rsidRDefault="000F5F01" w:rsidP="000F5F01">
      <w:pPr>
        <w:spacing w:after="0"/>
        <w:jc w:val="both"/>
        <w:rPr>
          <w:rFonts w:ascii="Arial" w:eastAsia="Times New Roman" w:hAnsi="Arial" w:cs="Arial"/>
          <w:sz w:val="22"/>
          <w:lang w:val="en-GB" w:eastAsia="hr-HR"/>
        </w:rPr>
      </w:pPr>
    </w:p>
    <w:p w:rsidR="000F5F01" w:rsidRPr="002C3BEE" w:rsidRDefault="000F5F01" w:rsidP="000F5F01">
      <w:pPr>
        <w:spacing w:after="0"/>
        <w:jc w:val="both"/>
        <w:rPr>
          <w:rFonts w:ascii="Arial" w:eastAsia="Times New Roman" w:hAnsi="Arial" w:cs="Arial"/>
          <w:sz w:val="22"/>
          <w:lang w:val="en-GB" w:eastAsia="hr-HR"/>
        </w:rPr>
      </w:pPr>
      <w:r w:rsidRPr="002C3BEE">
        <w:rPr>
          <w:rFonts w:ascii="Arial" w:eastAsia="Times New Roman" w:hAnsi="Arial" w:cs="Arial"/>
          <w:b/>
          <w:sz w:val="22"/>
          <w:lang w:val="en-GB" w:eastAsia="hr-HR"/>
        </w:rPr>
        <w:t>R</w:t>
      </w:r>
      <w:r w:rsidRPr="002C3BEE">
        <w:rPr>
          <w:rFonts w:ascii="Arial" w:eastAsia="Times New Roman" w:hAnsi="Arial" w:cs="Arial"/>
          <w:b/>
          <w:bCs/>
          <w:sz w:val="22"/>
          <w:lang w:val="en-GB" w:eastAsia="hr-HR"/>
        </w:rPr>
        <w:t>ashodi za nabavu nefinancijske imovine</w:t>
      </w:r>
      <w:r w:rsidR="006F0502">
        <w:rPr>
          <w:rFonts w:ascii="Arial" w:eastAsia="Times New Roman" w:hAnsi="Arial" w:cs="Arial"/>
          <w:bCs/>
          <w:sz w:val="22"/>
          <w:lang w:val="en-GB" w:eastAsia="hr-HR"/>
        </w:rPr>
        <w:t xml:space="preserve"> planirani su u iznosu od 34.023.250</w:t>
      </w:r>
      <w:r w:rsidRPr="002C3BEE">
        <w:rPr>
          <w:rFonts w:ascii="Arial" w:eastAsia="Times New Roman" w:hAnsi="Arial" w:cs="Arial"/>
          <w:bCs/>
          <w:sz w:val="22"/>
          <w:lang w:val="en-GB" w:eastAsia="hr-HR"/>
        </w:rPr>
        <w:t>,00 kuna</w:t>
      </w:r>
      <w:r w:rsidRPr="002C3BEE">
        <w:rPr>
          <w:rFonts w:ascii="Arial" w:eastAsia="Times New Roman" w:hAnsi="Arial" w:cs="Arial"/>
          <w:sz w:val="22"/>
          <w:lang w:val="en-GB" w:eastAsia="hr-HR"/>
        </w:rPr>
        <w:t>, sa udjelom u proračunu 2</w:t>
      </w:r>
      <w:r>
        <w:rPr>
          <w:rFonts w:ascii="Arial" w:eastAsia="Times New Roman" w:hAnsi="Arial" w:cs="Arial"/>
          <w:sz w:val="22"/>
          <w:lang w:val="en-GB" w:eastAsia="hr-HR"/>
        </w:rPr>
        <w:t>6</w:t>
      </w:r>
      <w:r w:rsidRPr="002C3BEE">
        <w:rPr>
          <w:rFonts w:ascii="Arial" w:eastAsia="Times New Roman" w:hAnsi="Arial" w:cs="Arial"/>
          <w:sz w:val="22"/>
          <w:lang w:val="en-GB" w:eastAsia="hr-HR"/>
        </w:rPr>
        <w:t>,</w:t>
      </w:r>
      <w:r w:rsidR="006F0502">
        <w:rPr>
          <w:rFonts w:ascii="Arial" w:eastAsia="Times New Roman" w:hAnsi="Arial" w:cs="Arial"/>
          <w:sz w:val="22"/>
          <w:lang w:val="en-GB" w:eastAsia="hr-HR"/>
        </w:rPr>
        <w:t xml:space="preserve">29 </w:t>
      </w:r>
      <w:r w:rsidRPr="002C3BEE">
        <w:rPr>
          <w:rFonts w:ascii="Arial" w:eastAsia="Times New Roman" w:hAnsi="Arial" w:cs="Arial"/>
          <w:sz w:val="22"/>
          <w:lang w:val="en-GB" w:eastAsia="hr-HR"/>
        </w:rPr>
        <w:t>%, a u odnosu na 20</w:t>
      </w:r>
      <w:r>
        <w:rPr>
          <w:rFonts w:ascii="Arial" w:eastAsia="Times New Roman" w:hAnsi="Arial" w:cs="Arial"/>
          <w:sz w:val="22"/>
          <w:lang w:val="en-GB" w:eastAsia="hr-HR"/>
        </w:rPr>
        <w:t>20</w:t>
      </w:r>
      <w:r w:rsidR="006F0502">
        <w:rPr>
          <w:rFonts w:ascii="Arial" w:eastAsia="Times New Roman" w:hAnsi="Arial" w:cs="Arial"/>
          <w:sz w:val="22"/>
          <w:lang w:val="en-GB" w:eastAsia="hr-HR"/>
        </w:rPr>
        <w:t>.godinu uvećani su za 143,23</w:t>
      </w:r>
      <w:r w:rsidRPr="002C3BEE">
        <w:rPr>
          <w:rFonts w:ascii="Arial" w:eastAsia="Times New Roman" w:hAnsi="Arial" w:cs="Arial"/>
          <w:sz w:val="22"/>
          <w:lang w:val="en-GB" w:eastAsia="hr-HR"/>
        </w:rPr>
        <w:t>%.</w:t>
      </w:r>
    </w:p>
    <w:p w:rsidR="000F5F01" w:rsidRPr="00472F39" w:rsidRDefault="000F5F01" w:rsidP="000F5F01">
      <w:pPr>
        <w:spacing w:after="0"/>
        <w:jc w:val="both"/>
        <w:rPr>
          <w:rFonts w:ascii="Arial" w:eastAsia="Times New Roman" w:hAnsi="Arial" w:cs="Arial"/>
          <w:sz w:val="22"/>
          <w:lang w:val="en-GB" w:eastAsia="hr-HR"/>
        </w:rPr>
      </w:pPr>
    </w:p>
    <w:p w:rsidR="000F5F01" w:rsidRPr="00472F39" w:rsidRDefault="000F5F01" w:rsidP="000F5F01">
      <w:pPr>
        <w:spacing w:after="0"/>
        <w:jc w:val="both"/>
        <w:rPr>
          <w:rFonts w:ascii="Arial" w:eastAsia="Times New Roman" w:hAnsi="Arial" w:cs="Arial"/>
          <w:sz w:val="22"/>
          <w:lang w:val="en-GB" w:eastAsia="hr-HR"/>
        </w:rPr>
      </w:pPr>
      <w:r w:rsidRPr="00472F39">
        <w:rPr>
          <w:rFonts w:ascii="Arial" w:eastAsia="Times New Roman" w:hAnsi="Arial" w:cs="Arial"/>
          <w:b/>
          <w:bCs/>
          <w:sz w:val="22"/>
          <w:lang w:val="en-GB" w:eastAsia="hr-HR"/>
        </w:rPr>
        <w:t>Izdaci za financijsku imovinu i otplatu zajmova</w:t>
      </w:r>
      <w:r w:rsidRPr="00472F39">
        <w:rPr>
          <w:rFonts w:ascii="Arial" w:eastAsia="Times New Roman" w:hAnsi="Arial" w:cs="Arial"/>
          <w:sz w:val="22"/>
          <w:lang w:val="en-GB" w:eastAsia="hr-HR"/>
        </w:rPr>
        <w:t xml:space="preserve"> su planirani u iznosu od  </w:t>
      </w:r>
      <w:r>
        <w:rPr>
          <w:rFonts w:ascii="Arial" w:eastAsia="Times New Roman" w:hAnsi="Arial" w:cs="Arial"/>
          <w:sz w:val="22"/>
          <w:lang w:val="en-GB" w:eastAsia="hr-HR"/>
        </w:rPr>
        <w:t>5</w:t>
      </w:r>
      <w:r w:rsidRPr="00472F39">
        <w:rPr>
          <w:rFonts w:ascii="Arial" w:eastAsia="Times New Roman" w:hAnsi="Arial" w:cs="Arial"/>
          <w:sz w:val="22"/>
          <w:lang w:val="en-GB" w:eastAsia="hr-HR"/>
        </w:rPr>
        <w:t>.</w:t>
      </w:r>
      <w:r>
        <w:rPr>
          <w:rFonts w:ascii="Arial" w:eastAsia="Times New Roman" w:hAnsi="Arial" w:cs="Arial"/>
          <w:sz w:val="22"/>
          <w:lang w:val="en-GB" w:eastAsia="hr-HR"/>
        </w:rPr>
        <w:t>00</w:t>
      </w:r>
      <w:r w:rsidRPr="00472F39">
        <w:rPr>
          <w:rFonts w:ascii="Arial" w:eastAsia="Times New Roman" w:hAnsi="Arial" w:cs="Arial"/>
          <w:sz w:val="22"/>
          <w:lang w:val="en-GB" w:eastAsia="hr-HR"/>
        </w:rPr>
        <w:t>0.000,00 k</w:t>
      </w:r>
      <w:r w:rsidR="006F0502">
        <w:rPr>
          <w:rFonts w:ascii="Arial" w:eastAsia="Times New Roman" w:hAnsi="Arial" w:cs="Arial"/>
          <w:sz w:val="22"/>
          <w:lang w:val="en-GB" w:eastAsia="hr-HR"/>
        </w:rPr>
        <w:t>n, s udjelom u proračunu od 3,86</w:t>
      </w:r>
      <w:r w:rsidRPr="00472F39">
        <w:rPr>
          <w:rFonts w:ascii="Arial" w:eastAsia="Times New Roman" w:hAnsi="Arial" w:cs="Arial"/>
          <w:sz w:val="22"/>
          <w:lang w:val="en-GB" w:eastAsia="hr-HR"/>
        </w:rPr>
        <w:t>%</w:t>
      </w:r>
      <w:r>
        <w:rPr>
          <w:rFonts w:ascii="Arial" w:eastAsia="Times New Roman" w:hAnsi="Arial" w:cs="Arial"/>
          <w:sz w:val="22"/>
          <w:lang w:val="en-GB" w:eastAsia="hr-HR"/>
        </w:rPr>
        <w:t>,</w:t>
      </w:r>
      <w:r w:rsidRPr="00472F39">
        <w:rPr>
          <w:rFonts w:ascii="Arial" w:eastAsia="Times New Roman" w:hAnsi="Arial" w:cs="Arial"/>
          <w:sz w:val="22"/>
          <w:lang w:val="en-GB" w:eastAsia="hr-HR"/>
        </w:rPr>
        <w:t xml:space="preserve"> a u odnosu na 20</w:t>
      </w:r>
      <w:r>
        <w:rPr>
          <w:rFonts w:ascii="Arial" w:eastAsia="Times New Roman" w:hAnsi="Arial" w:cs="Arial"/>
          <w:sz w:val="22"/>
          <w:lang w:val="en-GB" w:eastAsia="hr-HR"/>
        </w:rPr>
        <w:t>20</w:t>
      </w:r>
      <w:r w:rsidRPr="00472F39">
        <w:rPr>
          <w:rFonts w:ascii="Arial" w:eastAsia="Times New Roman" w:hAnsi="Arial" w:cs="Arial"/>
          <w:sz w:val="22"/>
          <w:lang w:val="en-GB" w:eastAsia="hr-HR"/>
        </w:rPr>
        <w:t xml:space="preserve">. godinu </w:t>
      </w:r>
      <w:r>
        <w:rPr>
          <w:rFonts w:ascii="Arial" w:eastAsia="Times New Roman" w:hAnsi="Arial" w:cs="Arial"/>
          <w:sz w:val="22"/>
          <w:lang w:val="en-GB" w:eastAsia="hr-HR"/>
        </w:rPr>
        <w:t>umanjeni su za 34,55%</w:t>
      </w:r>
      <w:r w:rsidRPr="00472F39">
        <w:rPr>
          <w:rFonts w:ascii="Arial" w:eastAsia="Times New Roman" w:hAnsi="Arial" w:cs="Arial"/>
          <w:sz w:val="22"/>
          <w:lang w:val="en-GB" w:eastAsia="hr-HR"/>
        </w:rPr>
        <w:t>.</w:t>
      </w:r>
    </w:p>
    <w:p w:rsidR="000F5F01" w:rsidRPr="00472F39" w:rsidRDefault="000F5F01" w:rsidP="000F5F01">
      <w:pPr>
        <w:spacing w:after="0"/>
        <w:jc w:val="both"/>
        <w:rPr>
          <w:rFonts w:ascii="Arial" w:eastAsia="Times New Roman" w:hAnsi="Arial" w:cs="Arial"/>
          <w:sz w:val="22"/>
          <w:lang w:val="en-GB" w:eastAsia="hr-HR"/>
        </w:rPr>
      </w:pPr>
    </w:p>
    <w:p w:rsidR="000F5F01" w:rsidRDefault="000F5F01" w:rsidP="000F5F01">
      <w:pPr>
        <w:spacing w:after="0"/>
        <w:jc w:val="both"/>
        <w:rPr>
          <w:rFonts w:ascii="Arial" w:eastAsia="Times New Roman" w:hAnsi="Arial" w:cs="Arial"/>
          <w:sz w:val="22"/>
          <w:lang w:val="en-GB" w:eastAsia="hr-HR"/>
        </w:rPr>
      </w:pPr>
      <w:r w:rsidRPr="00472F39">
        <w:rPr>
          <w:rFonts w:ascii="Arial" w:eastAsia="Times New Roman" w:hAnsi="Arial" w:cs="Arial"/>
          <w:sz w:val="22"/>
          <w:lang w:val="en-GB" w:eastAsia="hr-HR"/>
        </w:rPr>
        <w:tab/>
        <w:t>U nastavku obrazloženja daje se Pregled rashoda i izdataka po skupinama, po kori</w:t>
      </w:r>
      <w:r>
        <w:rPr>
          <w:rFonts w:ascii="Arial" w:eastAsia="Times New Roman" w:hAnsi="Arial" w:cs="Arial"/>
          <w:sz w:val="22"/>
          <w:lang w:val="en-GB" w:eastAsia="hr-HR"/>
        </w:rPr>
        <w:t>snicima i djelatnostima  za 2020</w:t>
      </w:r>
      <w:r w:rsidRPr="00472F39">
        <w:rPr>
          <w:rFonts w:ascii="Arial" w:eastAsia="Times New Roman" w:hAnsi="Arial" w:cs="Arial"/>
          <w:sz w:val="22"/>
          <w:lang w:val="en-GB" w:eastAsia="hr-HR"/>
        </w:rPr>
        <w:t>. ( I</w:t>
      </w:r>
      <w:r w:rsidR="006F0502">
        <w:rPr>
          <w:rFonts w:ascii="Arial" w:eastAsia="Times New Roman" w:hAnsi="Arial" w:cs="Arial"/>
          <w:sz w:val="22"/>
          <w:lang w:val="en-GB" w:eastAsia="hr-HR"/>
        </w:rPr>
        <w:t>I</w:t>
      </w:r>
      <w:r w:rsidRPr="00472F39">
        <w:rPr>
          <w:rFonts w:ascii="Arial" w:eastAsia="Times New Roman" w:hAnsi="Arial" w:cs="Arial"/>
          <w:sz w:val="22"/>
          <w:lang w:val="en-GB" w:eastAsia="hr-HR"/>
        </w:rPr>
        <w:t xml:space="preserve"> Rebalans)  i  202</w:t>
      </w:r>
      <w:r>
        <w:rPr>
          <w:rFonts w:ascii="Arial" w:eastAsia="Times New Roman" w:hAnsi="Arial" w:cs="Arial"/>
          <w:sz w:val="22"/>
          <w:lang w:val="en-GB" w:eastAsia="hr-HR"/>
        </w:rPr>
        <w:t>1</w:t>
      </w:r>
      <w:r w:rsidRPr="00472F39">
        <w:rPr>
          <w:rFonts w:ascii="Arial" w:eastAsia="Times New Roman" w:hAnsi="Arial" w:cs="Arial"/>
          <w:sz w:val="22"/>
          <w:lang w:val="en-GB" w:eastAsia="hr-HR"/>
        </w:rPr>
        <w:t>. godinu.</w:t>
      </w:r>
    </w:p>
    <w:p w:rsidR="000F5F01" w:rsidRDefault="000F5F01" w:rsidP="000F5F01">
      <w:pPr>
        <w:spacing w:after="0"/>
        <w:jc w:val="both"/>
        <w:rPr>
          <w:rFonts w:ascii="Arial" w:eastAsia="Times New Roman" w:hAnsi="Arial" w:cs="Arial"/>
          <w:sz w:val="22"/>
          <w:lang w:val="en-GB" w:eastAsia="hr-HR"/>
        </w:rPr>
      </w:pPr>
    </w:p>
    <w:p w:rsidR="000F5F01" w:rsidRPr="00472F39" w:rsidRDefault="000F5F01" w:rsidP="000F5F01">
      <w:pPr>
        <w:spacing w:after="0"/>
        <w:jc w:val="both"/>
        <w:rPr>
          <w:rFonts w:ascii="Arial" w:eastAsia="Times New Roman" w:hAnsi="Arial" w:cs="Arial"/>
          <w:sz w:val="22"/>
          <w:lang w:val="en-GB" w:eastAsia="hr-HR"/>
        </w:rPr>
      </w:pPr>
    </w:p>
    <w:p w:rsidR="000F5F01" w:rsidRPr="00472F39" w:rsidRDefault="000F5F01" w:rsidP="000F5F01">
      <w:pPr>
        <w:spacing w:after="0"/>
        <w:jc w:val="both"/>
        <w:rPr>
          <w:rFonts w:ascii="Arial" w:eastAsia="Times New Roman" w:hAnsi="Arial" w:cs="Arial"/>
          <w:sz w:val="22"/>
          <w:lang w:val="en-GB" w:eastAsia="hr-HR"/>
        </w:rPr>
      </w:pPr>
    </w:p>
    <w:p w:rsidR="000F5F01" w:rsidRPr="00887F11" w:rsidRDefault="000F5F01" w:rsidP="000F5F01">
      <w:pPr>
        <w:spacing w:after="0"/>
        <w:jc w:val="both"/>
        <w:rPr>
          <w:rFonts w:ascii="Arial" w:eastAsia="Times New Roman" w:hAnsi="Arial" w:cs="Arial"/>
          <w:sz w:val="22"/>
          <w:lang w:val="en-GB" w:eastAsia="hr-HR"/>
        </w:rPr>
      </w:pPr>
      <w:r w:rsidRPr="00887F11">
        <w:rPr>
          <w:rFonts w:ascii="Arial" w:eastAsia="Times New Roman" w:hAnsi="Arial" w:cs="Arial"/>
          <w:b/>
          <w:bCs/>
          <w:sz w:val="22"/>
          <w:lang w:val="en-GB" w:eastAsia="hr-HR"/>
        </w:rPr>
        <w:t xml:space="preserve">PREGLED </w:t>
      </w:r>
      <w:r w:rsidRPr="00887F11">
        <w:rPr>
          <w:rFonts w:ascii="Arial" w:eastAsia="Times New Roman" w:hAnsi="Arial" w:cs="Arial"/>
          <w:b/>
          <w:bCs/>
          <w:sz w:val="22"/>
          <w:lang w:val="en-GB"/>
        </w:rPr>
        <w:t>RASHODA</w:t>
      </w:r>
      <w:r>
        <w:rPr>
          <w:rFonts w:ascii="Arial" w:eastAsia="Times New Roman" w:hAnsi="Arial" w:cs="Arial"/>
          <w:b/>
          <w:bCs/>
          <w:sz w:val="22"/>
          <w:lang w:val="en-GB"/>
        </w:rPr>
        <w:t xml:space="preserve"> I IZDATAKA PO SKUPINAMA ZA 2020. I 2021</w:t>
      </w:r>
      <w:r w:rsidRPr="00887F11">
        <w:rPr>
          <w:rFonts w:ascii="Arial" w:eastAsia="Times New Roman" w:hAnsi="Arial" w:cs="Arial"/>
          <w:b/>
          <w:bCs/>
          <w:sz w:val="22"/>
          <w:lang w:val="en-GB"/>
        </w:rPr>
        <w:t>. GODINU</w:t>
      </w:r>
    </w:p>
    <w:p w:rsidR="000F5F01" w:rsidRPr="00887F11" w:rsidRDefault="000F5F01" w:rsidP="000F5F01">
      <w:pPr>
        <w:spacing w:after="0" w:line="240" w:lineRule="auto"/>
        <w:jc w:val="both"/>
        <w:rPr>
          <w:rFonts w:ascii="Arial" w:eastAsia="Times New Roman" w:hAnsi="Arial" w:cs="Arial"/>
          <w:sz w:val="22"/>
          <w:lang w:val="en-GB"/>
        </w:rPr>
      </w:pPr>
    </w:p>
    <w:p w:rsidR="000F5F01" w:rsidRPr="00887F11" w:rsidRDefault="000F5F01" w:rsidP="000F5F01">
      <w:pPr>
        <w:spacing w:after="0" w:line="240" w:lineRule="auto"/>
        <w:jc w:val="both"/>
        <w:rPr>
          <w:rFonts w:ascii="Arial" w:eastAsia="Times New Roman" w:hAnsi="Arial" w:cs="Arial"/>
          <w:b/>
          <w:bCs/>
          <w:sz w:val="22"/>
          <w:lang w:val="en-GB" w:eastAsia="hr-HR"/>
        </w:rPr>
      </w:pPr>
      <w:r w:rsidRPr="00887F11">
        <w:rPr>
          <w:rFonts w:ascii="Arial" w:eastAsia="Times New Roman" w:hAnsi="Arial" w:cs="Arial"/>
          <w:b/>
          <w:bCs/>
          <w:sz w:val="22"/>
          <w:lang w:val="en-GB" w:eastAsia="hr-HR"/>
        </w:rPr>
        <w:t>Tabela 2.</w:t>
      </w:r>
    </w:p>
    <w:p w:rsidR="000F5F01" w:rsidRPr="00E9776F" w:rsidRDefault="000F5F01" w:rsidP="000F5F01">
      <w:pPr>
        <w:spacing w:after="0" w:line="240" w:lineRule="auto"/>
        <w:jc w:val="both"/>
        <w:rPr>
          <w:rFonts w:ascii="Arial" w:eastAsia="Times New Roman" w:hAnsi="Arial" w:cs="Arial"/>
          <w:b/>
          <w:bCs/>
          <w:color w:val="FF0000"/>
          <w:sz w:val="20"/>
          <w:szCs w:val="20"/>
          <w:lang w:val="en-GB" w:eastAsia="hr-HR"/>
        </w:rPr>
      </w:pPr>
    </w:p>
    <w:p w:rsidR="006F0502" w:rsidRDefault="000F5F01" w:rsidP="000F5F01">
      <w:pPr>
        <w:keepNext/>
        <w:spacing w:after="0" w:line="240" w:lineRule="auto"/>
        <w:outlineLvl w:val="4"/>
        <w:rPr>
          <w:rFonts w:ascii="Arial" w:eastAsia="Times New Roman" w:hAnsi="Arial" w:cs="Arial"/>
          <w:b/>
          <w:bCs/>
          <w:sz w:val="22"/>
          <w:lang w:val="en-GB" w:eastAsia="hr-HR"/>
        </w:rPr>
      </w:pPr>
      <w:r>
        <w:rPr>
          <w:rFonts w:ascii="Arial" w:eastAsia="Times New Roman" w:hAnsi="Arial" w:cs="Arial"/>
          <w:b/>
          <w:bCs/>
          <w:sz w:val="22"/>
          <w:lang w:val="en-GB" w:eastAsia="hr-HR"/>
        </w:rPr>
        <w:t xml:space="preserve">   </w:t>
      </w:r>
    </w:p>
    <w:tbl>
      <w:tblPr>
        <w:tblStyle w:val="Reetkatablice"/>
        <w:tblpPr w:leftFromText="180" w:rightFromText="180" w:vertAnchor="text" w:tblpXSpec="center" w:tblpY="1"/>
        <w:tblOverlap w:val="never"/>
        <w:tblW w:w="10025" w:type="dxa"/>
        <w:jc w:val="center"/>
        <w:tblLook w:val="04A0" w:firstRow="1" w:lastRow="0" w:firstColumn="1" w:lastColumn="0" w:noHBand="0" w:noVBand="1"/>
      </w:tblPr>
      <w:tblGrid>
        <w:gridCol w:w="903"/>
        <w:gridCol w:w="2174"/>
        <w:gridCol w:w="1911"/>
        <w:gridCol w:w="985"/>
        <w:gridCol w:w="1911"/>
        <w:gridCol w:w="985"/>
        <w:gridCol w:w="1156"/>
      </w:tblGrid>
      <w:tr w:rsidR="006F0502" w:rsidRPr="00525E0B" w:rsidTr="006F0502">
        <w:trPr>
          <w:trHeight w:val="300"/>
          <w:jc w:val="center"/>
        </w:trPr>
        <w:tc>
          <w:tcPr>
            <w:tcW w:w="903" w:type="dxa"/>
            <w:vMerge w:val="restart"/>
            <w:noWrap/>
            <w:vAlign w:val="center"/>
            <w:hideMark/>
          </w:tcPr>
          <w:p w:rsidR="006F0502" w:rsidRPr="00525E0B" w:rsidRDefault="006F0502" w:rsidP="006F0502">
            <w:pPr>
              <w:jc w:val="center"/>
              <w:rPr>
                <w:rFonts w:ascii="Arial" w:eastAsia="Times New Roman" w:hAnsi="Arial" w:cs="Arial"/>
                <w:b/>
                <w:bCs/>
                <w:sz w:val="20"/>
                <w:szCs w:val="20"/>
                <w:lang w:eastAsia="hr-HR"/>
              </w:rPr>
            </w:pPr>
            <w:r w:rsidRPr="00525E0B">
              <w:rPr>
                <w:rFonts w:ascii="Arial" w:eastAsia="Times New Roman" w:hAnsi="Arial" w:cs="Arial"/>
                <w:b/>
                <w:bCs/>
                <w:sz w:val="20"/>
                <w:szCs w:val="20"/>
                <w:lang w:eastAsia="hr-HR"/>
              </w:rPr>
              <w:t>Red.</w:t>
            </w:r>
          </w:p>
          <w:p w:rsidR="006F0502" w:rsidRPr="00525E0B" w:rsidRDefault="006F0502" w:rsidP="006F0502">
            <w:pPr>
              <w:jc w:val="center"/>
              <w:rPr>
                <w:rFonts w:ascii="Arial" w:eastAsia="Times New Roman" w:hAnsi="Arial" w:cs="Arial"/>
                <w:b/>
                <w:bCs/>
                <w:sz w:val="20"/>
                <w:szCs w:val="20"/>
                <w:lang w:eastAsia="hr-HR"/>
              </w:rPr>
            </w:pPr>
            <w:r w:rsidRPr="00525E0B">
              <w:rPr>
                <w:rFonts w:ascii="Arial" w:eastAsia="Times New Roman" w:hAnsi="Arial" w:cs="Arial"/>
                <w:b/>
                <w:bCs/>
                <w:sz w:val="20"/>
                <w:szCs w:val="20"/>
                <w:lang w:eastAsia="hr-HR"/>
              </w:rPr>
              <w:t>br.</w:t>
            </w:r>
          </w:p>
        </w:tc>
        <w:tc>
          <w:tcPr>
            <w:tcW w:w="2174" w:type="dxa"/>
            <w:vMerge w:val="restart"/>
            <w:noWrap/>
            <w:vAlign w:val="center"/>
            <w:hideMark/>
          </w:tcPr>
          <w:p w:rsidR="006F0502" w:rsidRPr="00525E0B" w:rsidRDefault="006F0502" w:rsidP="006F0502">
            <w:pPr>
              <w:jc w:val="center"/>
              <w:rPr>
                <w:rFonts w:ascii="Arial" w:eastAsia="Times New Roman" w:hAnsi="Arial" w:cs="Arial"/>
                <w:b/>
                <w:bCs/>
                <w:sz w:val="20"/>
                <w:szCs w:val="20"/>
                <w:lang w:eastAsia="hr-HR"/>
              </w:rPr>
            </w:pPr>
            <w:r w:rsidRPr="00525E0B">
              <w:rPr>
                <w:rFonts w:ascii="Arial" w:eastAsia="Times New Roman" w:hAnsi="Arial" w:cs="Arial"/>
                <w:b/>
                <w:bCs/>
                <w:sz w:val="20"/>
                <w:szCs w:val="20"/>
                <w:lang w:eastAsia="hr-HR"/>
              </w:rPr>
              <w:t>O P I S</w:t>
            </w:r>
          </w:p>
        </w:tc>
        <w:tc>
          <w:tcPr>
            <w:tcW w:w="2896" w:type="dxa"/>
            <w:gridSpan w:val="2"/>
            <w:noWrap/>
            <w:vAlign w:val="center"/>
            <w:hideMark/>
          </w:tcPr>
          <w:p w:rsidR="006F0502" w:rsidRPr="00525E0B" w:rsidRDefault="006F0502" w:rsidP="006F0502">
            <w:pPr>
              <w:jc w:val="center"/>
              <w:rPr>
                <w:rFonts w:ascii="Arial" w:eastAsia="Times New Roman" w:hAnsi="Arial" w:cs="Arial"/>
                <w:b/>
                <w:bCs/>
                <w:sz w:val="20"/>
                <w:szCs w:val="20"/>
                <w:lang w:eastAsia="hr-HR"/>
              </w:rPr>
            </w:pPr>
            <w:r w:rsidRPr="00525E0B">
              <w:rPr>
                <w:rFonts w:ascii="Arial" w:eastAsia="Times New Roman" w:hAnsi="Arial" w:cs="Arial"/>
                <w:b/>
                <w:bCs/>
                <w:sz w:val="20"/>
                <w:szCs w:val="20"/>
                <w:lang w:eastAsia="hr-HR"/>
              </w:rPr>
              <w:t>PRORAČUN 2020</w:t>
            </w:r>
          </w:p>
        </w:tc>
        <w:tc>
          <w:tcPr>
            <w:tcW w:w="2896" w:type="dxa"/>
            <w:gridSpan w:val="2"/>
            <w:noWrap/>
            <w:vAlign w:val="center"/>
            <w:hideMark/>
          </w:tcPr>
          <w:p w:rsidR="006F0502" w:rsidRPr="00525E0B" w:rsidRDefault="006F0502" w:rsidP="006F0502">
            <w:pPr>
              <w:jc w:val="center"/>
              <w:rPr>
                <w:rFonts w:ascii="Arial" w:eastAsia="Times New Roman" w:hAnsi="Arial" w:cs="Arial"/>
                <w:b/>
                <w:bCs/>
                <w:sz w:val="20"/>
                <w:szCs w:val="20"/>
                <w:lang w:eastAsia="hr-HR"/>
              </w:rPr>
            </w:pPr>
            <w:r w:rsidRPr="00525E0B">
              <w:rPr>
                <w:rFonts w:ascii="Arial" w:eastAsia="Times New Roman" w:hAnsi="Arial" w:cs="Arial"/>
                <w:b/>
                <w:bCs/>
                <w:sz w:val="20"/>
                <w:szCs w:val="20"/>
                <w:lang w:eastAsia="hr-HR"/>
              </w:rPr>
              <w:t>PRORAČUN 2021</w:t>
            </w:r>
          </w:p>
        </w:tc>
        <w:tc>
          <w:tcPr>
            <w:tcW w:w="1156" w:type="dxa"/>
            <w:noWrap/>
            <w:vAlign w:val="center"/>
            <w:hideMark/>
          </w:tcPr>
          <w:p w:rsidR="006F0502" w:rsidRPr="00525E0B" w:rsidRDefault="006F0502" w:rsidP="006F0502">
            <w:pPr>
              <w:jc w:val="center"/>
              <w:rPr>
                <w:rFonts w:ascii="Arial" w:eastAsia="Times New Roman" w:hAnsi="Arial" w:cs="Arial"/>
                <w:b/>
                <w:bCs/>
                <w:sz w:val="20"/>
                <w:szCs w:val="20"/>
                <w:lang w:eastAsia="hr-HR"/>
              </w:rPr>
            </w:pPr>
            <w:r w:rsidRPr="00525E0B">
              <w:rPr>
                <w:rFonts w:ascii="Arial" w:eastAsia="Times New Roman" w:hAnsi="Arial" w:cs="Arial"/>
                <w:b/>
                <w:bCs/>
                <w:sz w:val="20"/>
                <w:szCs w:val="20"/>
                <w:lang w:eastAsia="hr-HR"/>
              </w:rPr>
              <w:t>INDEKS</w:t>
            </w:r>
          </w:p>
        </w:tc>
      </w:tr>
      <w:tr w:rsidR="006F0502" w:rsidRPr="00525E0B" w:rsidTr="006F0502">
        <w:trPr>
          <w:trHeight w:val="300"/>
          <w:jc w:val="center"/>
        </w:trPr>
        <w:tc>
          <w:tcPr>
            <w:tcW w:w="903" w:type="dxa"/>
            <w:vMerge/>
            <w:noWrap/>
            <w:vAlign w:val="center"/>
            <w:hideMark/>
          </w:tcPr>
          <w:p w:rsidR="006F0502" w:rsidRPr="00525E0B" w:rsidRDefault="006F0502" w:rsidP="006F0502">
            <w:pPr>
              <w:jc w:val="center"/>
              <w:rPr>
                <w:rFonts w:ascii="Arial" w:eastAsia="Times New Roman" w:hAnsi="Arial" w:cs="Arial"/>
                <w:b/>
                <w:bCs/>
                <w:sz w:val="20"/>
                <w:szCs w:val="20"/>
                <w:lang w:eastAsia="hr-HR"/>
              </w:rPr>
            </w:pPr>
          </w:p>
        </w:tc>
        <w:tc>
          <w:tcPr>
            <w:tcW w:w="2174" w:type="dxa"/>
            <w:vMerge/>
            <w:noWrap/>
            <w:vAlign w:val="center"/>
            <w:hideMark/>
          </w:tcPr>
          <w:p w:rsidR="006F0502" w:rsidRPr="00525E0B" w:rsidRDefault="006F0502" w:rsidP="006F0502">
            <w:pPr>
              <w:jc w:val="center"/>
              <w:rPr>
                <w:rFonts w:ascii="Arial" w:eastAsia="Times New Roman" w:hAnsi="Arial" w:cs="Arial"/>
                <w:b/>
                <w:bCs/>
                <w:sz w:val="20"/>
                <w:szCs w:val="20"/>
                <w:lang w:eastAsia="hr-HR"/>
              </w:rPr>
            </w:pPr>
          </w:p>
        </w:tc>
        <w:tc>
          <w:tcPr>
            <w:tcW w:w="1911" w:type="dxa"/>
            <w:noWrap/>
            <w:vAlign w:val="center"/>
            <w:hideMark/>
          </w:tcPr>
          <w:p w:rsidR="006F0502" w:rsidRPr="00525E0B" w:rsidRDefault="006F0502" w:rsidP="006F0502">
            <w:pPr>
              <w:jc w:val="center"/>
              <w:rPr>
                <w:rFonts w:ascii="Arial" w:eastAsia="Times New Roman" w:hAnsi="Arial" w:cs="Arial"/>
                <w:b/>
                <w:bCs/>
                <w:sz w:val="20"/>
                <w:szCs w:val="20"/>
                <w:lang w:eastAsia="hr-HR"/>
              </w:rPr>
            </w:pPr>
            <w:r w:rsidRPr="00525E0B">
              <w:rPr>
                <w:rFonts w:ascii="Arial" w:eastAsia="Times New Roman" w:hAnsi="Arial" w:cs="Arial"/>
                <w:b/>
                <w:bCs/>
                <w:sz w:val="20"/>
                <w:szCs w:val="20"/>
                <w:lang w:eastAsia="hr-HR"/>
              </w:rPr>
              <w:t>Iznos</w:t>
            </w:r>
          </w:p>
        </w:tc>
        <w:tc>
          <w:tcPr>
            <w:tcW w:w="985" w:type="dxa"/>
            <w:noWrap/>
            <w:vAlign w:val="center"/>
            <w:hideMark/>
          </w:tcPr>
          <w:p w:rsidR="006F0502" w:rsidRPr="00525E0B" w:rsidRDefault="006F0502" w:rsidP="006F0502">
            <w:pPr>
              <w:jc w:val="center"/>
              <w:rPr>
                <w:rFonts w:ascii="Arial" w:eastAsia="Times New Roman" w:hAnsi="Arial" w:cs="Arial"/>
                <w:b/>
                <w:bCs/>
                <w:sz w:val="20"/>
                <w:szCs w:val="20"/>
                <w:lang w:eastAsia="hr-HR"/>
              </w:rPr>
            </w:pPr>
            <w:r w:rsidRPr="00525E0B">
              <w:rPr>
                <w:rFonts w:ascii="Arial" w:eastAsia="Times New Roman" w:hAnsi="Arial" w:cs="Arial"/>
                <w:b/>
                <w:bCs/>
                <w:sz w:val="20"/>
                <w:szCs w:val="20"/>
                <w:lang w:eastAsia="hr-HR"/>
              </w:rPr>
              <w:t>% udjela</w:t>
            </w:r>
          </w:p>
        </w:tc>
        <w:tc>
          <w:tcPr>
            <w:tcW w:w="1911" w:type="dxa"/>
            <w:noWrap/>
            <w:vAlign w:val="center"/>
            <w:hideMark/>
          </w:tcPr>
          <w:p w:rsidR="006F0502" w:rsidRPr="00525E0B" w:rsidRDefault="006F0502" w:rsidP="006F0502">
            <w:pPr>
              <w:jc w:val="center"/>
              <w:rPr>
                <w:rFonts w:ascii="Arial" w:eastAsia="Times New Roman" w:hAnsi="Arial" w:cs="Arial"/>
                <w:b/>
                <w:bCs/>
                <w:sz w:val="20"/>
                <w:szCs w:val="20"/>
                <w:lang w:eastAsia="hr-HR"/>
              </w:rPr>
            </w:pPr>
            <w:r w:rsidRPr="00525E0B">
              <w:rPr>
                <w:rFonts w:ascii="Arial" w:eastAsia="Times New Roman" w:hAnsi="Arial" w:cs="Arial"/>
                <w:b/>
                <w:bCs/>
                <w:sz w:val="20"/>
                <w:szCs w:val="20"/>
                <w:lang w:eastAsia="hr-HR"/>
              </w:rPr>
              <w:t>Iznos</w:t>
            </w:r>
          </w:p>
        </w:tc>
        <w:tc>
          <w:tcPr>
            <w:tcW w:w="985" w:type="dxa"/>
            <w:noWrap/>
            <w:vAlign w:val="center"/>
            <w:hideMark/>
          </w:tcPr>
          <w:p w:rsidR="006F0502" w:rsidRPr="00525E0B" w:rsidRDefault="006F0502" w:rsidP="006F0502">
            <w:pPr>
              <w:jc w:val="center"/>
              <w:rPr>
                <w:rFonts w:ascii="Arial" w:eastAsia="Times New Roman" w:hAnsi="Arial" w:cs="Arial"/>
                <w:b/>
                <w:bCs/>
                <w:sz w:val="20"/>
                <w:szCs w:val="20"/>
                <w:lang w:eastAsia="hr-HR"/>
              </w:rPr>
            </w:pPr>
            <w:r w:rsidRPr="00525E0B">
              <w:rPr>
                <w:rFonts w:ascii="Arial" w:eastAsia="Times New Roman" w:hAnsi="Arial" w:cs="Arial"/>
                <w:b/>
                <w:bCs/>
                <w:sz w:val="20"/>
                <w:szCs w:val="20"/>
                <w:lang w:eastAsia="hr-HR"/>
              </w:rPr>
              <w:t>% udjela</w:t>
            </w:r>
          </w:p>
        </w:tc>
        <w:tc>
          <w:tcPr>
            <w:tcW w:w="1156" w:type="dxa"/>
            <w:noWrap/>
            <w:vAlign w:val="center"/>
            <w:hideMark/>
          </w:tcPr>
          <w:p w:rsidR="006F0502" w:rsidRPr="00525E0B" w:rsidRDefault="006F5A00" w:rsidP="006F0502">
            <w:pPr>
              <w:jc w:val="center"/>
              <w:rPr>
                <w:rFonts w:ascii="Arial" w:eastAsia="Times New Roman" w:hAnsi="Arial" w:cs="Arial"/>
                <w:b/>
                <w:bCs/>
                <w:sz w:val="20"/>
                <w:szCs w:val="20"/>
                <w:lang w:eastAsia="hr-HR"/>
              </w:rPr>
            </w:pPr>
            <w:r w:rsidRPr="00525E0B">
              <w:rPr>
                <w:rFonts w:ascii="Arial" w:eastAsia="Times New Roman" w:hAnsi="Arial" w:cs="Arial"/>
                <w:b/>
                <w:bCs/>
                <w:sz w:val="20"/>
                <w:szCs w:val="20"/>
                <w:lang w:eastAsia="hr-HR"/>
              </w:rPr>
              <w:t>(5</w:t>
            </w:r>
            <w:r w:rsidR="006F0502" w:rsidRPr="00525E0B">
              <w:rPr>
                <w:rFonts w:ascii="Arial" w:eastAsia="Times New Roman" w:hAnsi="Arial" w:cs="Arial"/>
                <w:b/>
                <w:bCs/>
                <w:sz w:val="20"/>
                <w:szCs w:val="20"/>
                <w:lang w:eastAsia="hr-HR"/>
              </w:rPr>
              <w:t>/3)</w:t>
            </w:r>
          </w:p>
        </w:tc>
      </w:tr>
      <w:tr w:rsidR="006F0502" w:rsidRPr="00525E0B" w:rsidTr="006F0502">
        <w:trPr>
          <w:trHeight w:val="300"/>
          <w:jc w:val="center"/>
        </w:trPr>
        <w:tc>
          <w:tcPr>
            <w:tcW w:w="903" w:type="dxa"/>
            <w:noWrap/>
            <w:vAlign w:val="center"/>
            <w:hideMark/>
          </w:tcPr>
          <w:p w:rsidR="006F0502" w:rsidRPr="00525E0B" w:rsidRDefault="006F0502" w:rsidP="006F0502">
            <w:pPr>
              <w:jc w:val="center"/>
              <w:rPr>
                <w:rFonts w:ascii="Arial" w:eastAsia="Times New Roman" w:hAnsi="Arial" w:cs="Arial"/>
                <w:b/>
                <w:bCs/>
                <w:sz w:val="20"/>
                <w:szCs w:val="20"/>
                <w:lang w:eastAsia="hr-HR"/>
              </w:rPr>
            </w:pPr>
            <w:r w:rsidRPr="00525E0B">
              <w:rPr>
                <w:rFonts w:ascii="Arial" w:eastAsia="Times New Roman" w:hAnsi="Arial" w:cs="Arial"/>
                <w:b/>
                <w:bCs/>
                <w:sz w:val="20"/>
                <w:szCs w:val="20"/>
                <w:lang w:eastAsia="hr-HR"/>
              </w:rPr>
              <w:t>1</w:t>
            </w:r>
          </w:p>
        </w:tc>
        <w:tc>
          <w:tcPr>
            <w:tcW w:w="2174" w:type="dxa"/>
            <w:noWrap/>
            <w:vAlign w:val="center"/>
            <w:hideMark/>
          </w:tcPr>
          <w:p w:rsidR="006F0502" w:rsidRPr="00525E0B" w:rsidRDefault="006F0502" w:rsidP="006F0502">
            <w:pPr>
              <w:jc w:val="center"/>
              <w:rPr>
                <w:rFonts w:ascii="Arial" w:eastAsia="Times New Roman" w:hAnsi="Arial" w:cs="Arial"/>
                <w:b/>
                <w:bCs/>
                <w:sz w:val="20"/>
                <w:szCs w:val="20"/>
                <w:lang w:eastAsia="hr-HR"/>
              </w:rPr>
            </w:pPr>
            <w:r w:rsidRPr="00525E0B">
              <w:rPr>
                <w:rFonts w:ascii="Arial" w:eastAsia="Times New Roman" w:hAnsi="Arial" w:cs="Arial"/>
                <w:b/>
                <w:bCs/>
                <w:sz w:val="20"/>
                <w:szCs w:val="20"/>
                <w:lang w:eastAsia="hr-HR"/>
              </w:rPr>
              <w:t>2</w:t>
            </w:r>
          </w:p>
        </w:tc>
        <w:tc>
          <w:tcPr>
            <w:tcW w:w="1911" w:type="dxa"/>
            <w:noWrap/>
            <w:vAlign w:val="center"/>
            <w:hideMark/>
          </w:tcPr>
          <w:p w:rsidR="006F0502" w:rsidRPr="00525E0B" w:rsidRDefault="006F0502" w:rsidP="006F0502">
            <w:pPr>
              <w:jc w:val="center"/>
              <w:rPr>
                <w:rFonts w:ascii="Arial" w:eastAsia="Times New Roman" w:hAnsi="Arial" w:cs="Arial"/>
                <w:b/>
                <w:bCs/>
                <w:sz w:val="20"/>
                <w:szCs w:val="20"/>
                <w:lang w:eastAsia="hr-HR"/>
              </w:rPr>
            </w:pPr>
            <w:r w:rsidRPr="00525E0B">
              <w:rPr>
                <w:rFonts w:ascii="Arial" w:eastAsia="Times New Roman" w:hAnsi="Arial" w:cs="Arial"/>
                <w:b/>
                <w:bCs/>
                <w:sz w:val="20"/>
                <w:szCs w:val="20"/>
                <w:lang w:eastAsia="hr-HR"/>
              </w:rPr>
              <w:t>3</w:t>
            </w:r>
          </w:p>
        </w:tc>
        <w:tc>
          <w:tcPr>
            <w:tcW w:w="985" w:type="dxa"/>
            <w:noWrap/>
            <w:vAlign w:val="center"/>
            <w:hideMark/>
          </w:tcPr>
          <w:p w:rsidR="006F0502" w:rsidRPr="00525E0B" w:rsidRDefault="006F0502" w:rsidP="006F0502">
            <w:pPr>
              <w:jc w:val="center"/>
              <w:rPr>
                <w:rFonts w:ascii="Arial" w:eastAsia="Times New Roman" w:hAnsi="Arial" w:cs="Arial"/>
                <w:b/>
                <w:bCs/>
                <w:sz w:val="20"/>
                <w:szCs w:val="20"/>
                <w:lang w:eastAsia="hr-HR"/>
              </w:rPr>
            </w:pPr>
            <w:r w:rsidRPr="00525E0B">
              <w:rPr>
                <w:rFonts w:ascii="Arial" w:eastAsia="Times New Roman" w:hAnsi="Arial" w:cs="Arial"/>
                <w:b/>
                <w:bCs/>
                <w:sz w:val="20"/>
                <w:szCs w:val="20"/>
                <w:lang w:eastAsia="hr-HR"/>
              </w:rPr>
              <w:t>4</w:t>
            </w:r>
          </w:p>
        </w:tc>
        <w:tc>
          <w:tcPr>
            <w:tcW w:w="1911" w:type="dxa"/>
            <w:noWrap/>
            <w:vAlign w:val="center"/>
            <w:hideMark/>
          </w:tcPr>
          <w:p w:rsidR="006F0502" w:rsidRPr="00525E0B" w:rsidRDefault="006F0502" w:rsidP="006F0502">
            <w:pPr>
              <w:jc w:val="center"/>
              <w:rPr>
                <w:rFonts w:ascii="Arial" w:eastAsia="Times New Roman" w:hAnsi="Arial" w:cs="Arial"/>
                <w:b/>
                <w:bCs/>
                <w:sz w:val="20"/>
                <w:szCs w:val="20"/>
                <w:lang w:eastAsia="hr-HR"/>
              </w:rPr>
            </w:pPr>
            <w:r w:rsidRPr="00525E0B">
              <w:rPr>
                <w:rFonts w:ascii="Arial" w:eastAsia="Times New Roman" w:hAnsi="Arial" w:cs="Arial"/>
                <w:b/>
                <w:bCs/>
                <w:sz w:val="20"/>
                <w:szCs w:val="20"/>
                <w:lang w:eastAsia="hr-HR"/>
              </w:rPr>
              <w:t>5</w:t>
            </w:r>
          </w:p>
        </w:tc>
        <w:tc>
          <w:tcPr>
            <w:tcW w:w="985" w:type="dxa"/>
            <w:noWrap/>
            <w:vAlign w:val="center"/>
            <w:hideMark/>
          </w:tcPr>
          <w:p w:rsidR="006F0502" w:rsidRPr="00525E0B" w:rsidRDefault="006F0502" w:rsidP="006F0502">
            <w:pPr>
              <w:jc w:val="center"/>
              <w:rPr>
                <w:rFonts w:ascii="Arial" w:eastAsia="Times New Roman" w:hAnsi="Arial" w:cs="Arial"/>
                <w:b/>
                <w:bCs/>
                <w:sz w:val="20"/>
                <w:szCs w:val="20"/>
                <w:lang w:eastAsia="hr-HR"/>
              </w:rPr>
            </w:pPr>
            <w:r w:rsidRPr="00525E0B">
              <w:rPr>
                <w:rFonts w:ascii="Arial" w:eastAsia="Times New Roman" w:hAnsi="Arial" w:cs="Arial"/>
                <w:b/>
                <w:bCs/>
                <w:sz w:val="20"/>
                <w:szCs w:val="20"/>
                <w:lang w:eastAsia="hr-HR"/>
              </w:rPr>
              <w:t>6</w:t>
            </w:r>
          </w:p>
        </w:tc>
        <w:tc>
          <w:tcPr>
            <w:tcW w:w="1156" w:type="dxa"/>
            <w:noWrap/>
            <w:vAlign w:val="center"/>
            <w:hideMark/>
          </w:tcPr>
          <w:p w:rsidR="006F0502" w:rsidRPr="00525E0B" w:rsidRDefault="006F0502" w:rsidP="006F0502">
            <w:pPr>
              <w:jc w:val="center"/>
              <w:rPr>
                <w:rFonts w:ascii="Arial" w:eastAsia="Times New Roman" w:hAnsi="Arial" w:cs="Arial"/>
                <w:b/>
                <w:bCs/>
                <w:sz w:val="20"/>
                <w:szCs w:val="20"/>
                <w:lang w:eastAsia="hr-HR"/>
              </w:rPr>
            </w:pPr>
            <w:r w:rsidRPr="00525E0B">
              <w:rPr>
                <w:rFonts w:ascii="Arial" w:eastAsia="Times New Roman" w:hAnsi="Arial" w:cs="Arial"/>
                <w:b/>
                <w:bCs/>
                <w:sz w:val="20"/>
                <w:szCs w:val="20"/>
                <w:lang w:eastAsia="hr-HR"/>
              </w:rPr>
              <w:t>7</w:t>
            </w:r>
          </w:p>
        </w:tc>
      </w:tr>
      <w:tr w:rsidR="006F0502" w:rsidRPr="00525E0B" w:rsidTr="006F0502">
        <w:trPr>
          <w:trHeight w:val="300"/>
          <w:jc w:val="center"/>
        </w:trPr>
        <w:tc>
          <w:tcPr>
            <w:tcW w:w="903" w:type="dxa"/>
            <w:noWrap/>
            <w:vAlign w:val="center"/>
            <w:hideMark/>
          </w:tcPr>
          <w:p w:rsidR="006F0502" w:rsidRPr="00525E0B" w:rsidRDefault="006F0502" w:rsidP="006F0502">
            <w:pPr>
              <w:jc w:val="center"/>
              <w:rPr>
                <w:rFonts w:ascii="Arial" w:eastAsia="Times New Roman" w:hAnsi="Arial" w:cs="Arial"/>
                <w:b/>
                <w:bCs/>
                <w:sz w:val="20"/>
                <w:szCs w:val="20"/>
                <w:lang w:eastAsia="hr-HR"/>
              </w:rPr>
            </w:pPr>
            <w:r w:rsidRPr="00525E0B">
              <w:rPr>
                <w:rFonts w:ascii="Arial" w:eastAsia="Times New Roman" w:hAnsi="Arial" w:cs="Arial"/>
                <w:b/>
                <w:bCs/>
                <w:sz w:val="20"/>
                <w:szCs w:val="20"/>
                <w:lang w:eastAsia="hr-HR"/>
              </w:rPr>
              <w:t>1.</w:t>
            </w:r>
          </w:p>
        </w:tc>
        <w:tc>
          <w:tcPr>
            <w:tcW w:w="2174" w:type="dxa"/>
            <w:noWrap/>
            <w:vAlign w:val="center"/>
            <w:hideMark/>
          </w:tcPr>
          <w:p w:rsidR="006F0502" w:rsidRPr="00525E0B" w:rsidRDefault="006F0502" w:rsidP="006F0502">
            <w:pPr>
              <w:rPr>
                <w:rFonts w:ascii="Arial" w:eastAsia="Times New Roman" w:hAnsi="Arial" w:cs="Arial"/>
                <w:b/>
                <w:bCs/>
                <w:sz w:val="20"/>
                <w:szCs w:val="20"/>
                <w:lang w:eastAsia="hr-HR"/>
              </w:rPr>
            </w:pPr>
            <w:r w:rsidRPr="00525E0B">
              <w:rPr>
                <w:rFonts w:ascii="Arial" w:eastAsia="Times New Roman" w:hAnsi="Arial" w:cs="Arial"/>
                <w:b/>
                <w:bCs/>
                <w:sz w:val="20"/>
                <w:szCs w:val="20"/>
                <w:lang w:eastAsia="hr-HR"/>
              </w:rPr>
              <w:t>RASHODI POSLOVANJA</w:t>
            </w:r>
          </w:p>
        </w:tc>
        <w:tc>
          <w:tcPr>
            <w:tcW w:w="1911" w:type="dxa"/>
            <w:noWrap/>
            <w:vAlign w:val="center"/>
            <w:hideMark/>
          </w:tcPr>
          <w:p w:rsidR="006F0502" w:rsidRPr="00525E0B" w:rsidRDefault="006F0502" w:rsidP="006F0502">
            <w:pPr>
              <w:jc w:val="center"/>
              <w:rPr>
                <w:rFonts w:ascii="Arial" w:eastAsia="Times New Roman" w:hAnsi="Arial" w:cs="Arial"/>
                <w:b/>
                <w:bCs/>
                <w:sz w:val="20"/>
                <w:szCs w:val="20"/>
                <w:lang w:eastAsia="hr-HR"/>
              </w:rPr>
            </w:pPr>
            <w:r w:rsidRPr="00525E0B">
              <w:rPr>
                <w:rFonts w:ascii="Arial" w:eastAsia="Times New Roman" w:hAnsi="Arial" w:cs="Arial"/>
                <w:b/>
                <w:bCs/>
                <w:sz w:val="20"/>
                <w:szCs w:val="20"/>
                <w:lang w:eastAsia="hr-HR"/>
              </w:rPr>
              <w:t>86.497.191,00</w:t>
            </w:r>
          </w:p>
        </w:tc>
        <w:tc>
          <w:tcPr>
            <w:tcW w:w="985" w:type="dxa"/>
            <w:noWrap/>
            <w:vAlign w:val="center"/>
            <w:hideMark/>
          </w:tcPr>
          <w:p w:rsidR="006F0502" w:rsidRPr="00525E0B" w:rsidRDefault="006F0502" w:rsidP="006F0502">
            <w:pPr>
              <w:jc w:val="center"/>
              <w:rPr>
                <w:rFonts w:ascii="Arial" w:eastAsia="Times New Roman" w:hAnsi="Arial" w:cs="Arial"/>
                <w:b/>
                <w:bCs/>
                <w:sz w:val="20"/>
                <w:szCs w:val="20"/>
                <w:lang w:eastAsia="hr-HR"/>
              </w:rPr>
            </w:pPr>
            <w:r w:rsidRPr="00525E0B">
              <w:rPr>
                <w:rFonts w:ascii="Arial" w:eastAsia="Times New Roman" w:hAnsi="Arial" w:cs="Arial"/>
                <w:b/>
                <w:bCs/>
                <w:sz w:val="20"/>
                <w:szCs w:val="20"/>
                <w:lang w:eastAsia="hr-HR"/>
              </w:rPr>
              <w:t>80,00</w:t>
            </w:r>
          </w:p>
        </w:tc>
        <w:tc>
          <w:tcPr>
            <w:tcW w:w="1911" w:type="dxa"/>
            <w:noWrap/>
            <w:vAlign w:val="center"/>
            <w:hideMark/>
          </w:tcPr>
          <w:p w:rsidR="006F0502" w:rsidRPr="00525E0B" w:rsidRDefault="006F0502" w:rsidP="006F0502">
            <w:pPr>
              <w:jc w:val="center"/>
              <w:rPr>
                <w:rFonts w:ascii="Arial" w:eastAsia="Times New Roman" w:hAnsi="Arial" w:cs="Arial"/>
                <w:b/>
                <w:bCs/>
                <w:sz w:val="20"/>
                <w:szCs w:val="20"/>
                <w:lang w:eastAsia="hr-HR"/>
              </w:rPr>
            </w:pPr>
            <w:r w:rsidRPr="00525E0B">
              <w:rPr>
                <w:rFonts w:ascii="Arial" w:eastAsia="Times New Roman" w:hAnsi="Arial" w:cs="Arial"/>
                <w:b/>
                <w:bCs/>
                <w:sz w:val="20"/>
                <w:szCs w:val="20"/>
                <w:lang w:eastAsia="hr-HR"/>
              </w:rPr>
              <w:t>90.370.340,00</w:t>
            </w:r>
          </w:p>
        </w:tc>
        <w:tc>
          <w:tcPr>
            <w:tcW w:w="985" w:type="dxa"/>
            <w:noWrap/>
            <w:vAlign w:val="center"/>
            <w:hideMark/>
          </w:tcPr>
          <w:p w:rsidR="006F0502" w:rsidRPr="00525E0B" w:rsidRDefault="006F0502" w:rsidP="006F0502">
            <w:pPr>
              <w:jc w:val="center"/>
              <w:rPr>
                <w:rFonts w:ascii="Arial" w:eastAsia="Times New Roman" w:hAnsi="Arial" w:cs="Arial"/>
                <w:b/>
                <w:bCs/>
                <w:sz w:val="20"/>
                <w:szCs w:val="20"/>
                <w:lang w:eastAsia="hr-HR"/>
              </w:rPr>
            </w:pPr>
            <w:r w:rsidRPr="00525E0B">
              <w:rPr>
                <w:rFonts w:ascii="Arial" w:eastAsia="Times New Roman" w:hAnsi="Arial" w:cs="Arial"/>
                <w:b/>
                <w:bCs/>
                <w:sz w:val="20"/>
                <w:szCs w:val="20"/>
                <w:lang w:eastAsia="hr-HR"/>
              </w:rPr>
              <w:t>69,84</w:t>
            </w:r>
          </w:p>
        </w:tc>
        <w:tc>
          <w:tcPr>
            <w:tcW w:w="1156" w:type="dxa"/>
            <w:noWrap/>
            <w:vAlign w:val="center"/>
            <w:hideMark/>
          </w:tcPr>
          <w:p w:rsidR="006F0502" w:rsidRPr="00525E0B" w:rsidRDefault="006F0502" w:rsidP="006F0502">
            <w:pPr>
              <w:jc w:val="center"/>
              <w:rPr>
                <w:rFonts w:ascii="Arial" w:eastAsia="Times New Roman" w:hAnsi="Arial" w:cs="Arial"/>
                <w:b/>
                <w:bCs/>
                <w:sz w:val="20"/>
                <w:szCs w:val="20"/>
                <w:lang w:eastAsia="hr-HR"/>
              </w:rPr>
            </w:pPr>
            <w:r w:rsidRPr="00525E0B">
              <w:rPr>
                <w:rFonts w:ascii="Arial" w:eastAsia="Times New Roman" w:hAnsi="Arial" w:cs="Arial"/>
                <w:b/>
                <w:bCs/>
                <w:sz w:val="20"/>
                <w:szCs w:val="20"/>
                <w:lang w:eastAsia="hr-HR"/>
              </w:rPr>
              <w:t>104,48</w:t>
            </w:r>
          </w:p>
        </w:tc>
      </w:tr>
      <w:tr w:rsidR="006F0502" w:rsidRPr="00525E0B" w:rsidTr="006F0502">
        <w:trPr>
          <w:trHeight w:val="300"/>
          <w:jc w:val="center"/>
        </w:trPr>
        <w:tc>
          <w:tcPr>
            <w:tcW w:w="903" w:type="dxa"/>
            <w:noWrap/>
            <w:vAlign w:val="center"/>
            <w:hideMark/>
          </w:tcPr>
          <w:p w:rsidR="006F0502" w:rsidRPr="00525E0B" w:rsidRDefault="006F0502" w:rsidP="006F0502">
            <w:pPr>
              <w:jc w:val="center"/>
              <w:rPr>
                <w:rFonts w:ascii="Arial" w:eastAsia="Times New Roman" w:hAnsi="Arial" w:cs="Arial"/>
                <w:bCs/>
                <w:sz w:val="20"/>
                <w:szCs w:val="20"/>
                <w:lang w:eastAsia="hr-HR"/>
              </w:rPr>
            </w:pPr>
          </w:p>
        </w:tc>
        <w:tc>
          <w:tcPr>
            <w:tcW w:w="2174" w:type="dxa"/>
            <w:noWrap/>
            <w:vAlign w:val="center"/>
            <w:hideMark/>
          </w:tcPr>
          <w:p w:rsidR="006F0502" w:rsidRPr="00525E0B" w:rsidRDefault="006F0502" w:rsidP="006F0502">
            <w:pPr>
              <w:rPr>
                <w:rFonts w:ascii="Arial" w:eastAsia="Times New Roman" w:hAnsi="Arial" w:cs="Arial"/>
                <w:bCs/>
                <w:sz w:val="20"/>
                <w:szCs w:val="20"/>
                <w:lang w:eastAsia="hr-HR"/>
              </w:rPr>
            </w:pPr>
            <w:r w:rsidRPr="00525E0B">
              <w:rPr>
                <w:rFonts w:ascii="Arial" w:eastAsia="Times New Roman" w:hAnsi="Arial" w:cs="Arial"/>
                <w:bCs/>
                <w:sz w:val="20"/>
                <w:szCs w:val="20"/>
                <w:lang w:eastAsia="hr-HR"/>
              </w:rPr>
              <w:t xml:space="preserve">Rashodi za zaposlene </w:t>
            </w:r>
          </w:p>
        </w:tc>
        <w:tc>
          <w:tcPr>
            <w:tcW w:w="1911" w:type="dxa"/>
            <w:noWrap/>
            <w:vAlign w:val="center"/>
            <w:hideMark/>
          </w:tcPr>
          <w:p w:rsidR="006F0502" w:rsidRPr="00525E0B" w:rsidRDefault="006F0502" w:rsidP="006F0502">
            <w:pPr>
              <w:jc w:val="center"/>
              <w:rPr>
                <w:rFonts w:ascii="Arial" w:eastAsia="Times New Roman" w:hAnsi="Arial" w:cs="Arial"/>
                <w:bCs/>
                <w:sz w:val="20"/>
                <w:szCs w:val="20"/>
                <w:lang w:eastAsia="hr-HR"/>
              </w:rPr>
            </w:pPr>
            <w:r w:rsidRPr="00525E0B">
              <w:rPr>
                <w:rFonts w:ascii="Arial" w:eastAsia="Times New Roman" w:hAnsi="Arial" w:cs="Arial"/>
                <w:bCs/>
                <w:sz w:val="20"/>
                <w:szCs w:val="20"/>
                <w:lang w:eastAsia="hr-HR"/>
              </w:rPr>
              <w:t>41.312.072,00</w:t>
            </w:r>
          </w:p>
        </w:tc>
        <w:tc>
          <w:tcPr>
            <w:tcW w:w="985" w:type="dxa"/>
            <w:noWrap/>
            <w:vAlign w:val="center"/>
            <w:hideMark/>
          </w:tcPr>
          <w:p w:rsidR="006F0502" w:rsidRPr="00525E0B" w:rsidRDefault="006F0502" w:rsidP="006F0502">
            <w:pPr>
              <w:jc w:val="center"/>
              <w:rPr>
                <w:rFonts w:ascii="Arial" w:eastAsia="Times New Roman" w:hAnsi="Arial" w:cs="Arial"/>
                <w:bCs/>
                <w:sz w:val="20"/>
                <w:szCs w:val="20"/>
                <w:lang w:eastAsia="hr-HR"/>
              </w:rPr>
            </w:pPr>
            <w:r w:rsidRPr="00525E0B">
              <w:rPr>
                <w:rFonts w:ascii="Arial" w:eastAsia="Times New Roman" w:hAnsi="Arial" w:cs="Arial"/>
                <w:bCs/>
                <w:sz w:val="20"/>
                <w:szCs w:val="20"/>
                <w:lang w:eastAsia="hr-HR"/>
              </w:rPr>
              <w:t>38,21</w:t>
            </w:r>
          </w:p>
        </w:tc>
        <w:tc>
          <w:tcPr>
            <w:tcW w:w="1911" w:type="dxa"/>
            <w:noWrap/>
            <w:vAlign w:val="center"/>
            <w:hideMark/>
          </w:tcPr>
          <w:p w:rsidR="006F0502" w:rsidRPr="00525E0B" w:rsidRDefault="006F0502" w:rsidP="006F0502">
            <w:pPr>
              <w:jc w:val="center"/>
              <w:rPr>
                <w:rFonts w:ascii="Arial" w:eastAsia="Times New Roman" w:hAnsi="Arial" w:cs="Arial"/>
                <w:bCs/>
                <w:sz w:val="20"/>
                <w:szCs w:val="20"/>
                <w:lang w:eastAsia="hr-HR"/>
              </w:rPr>
            </w:pPr>
            <w:r w:rsidRPr="00525E0B">
              <w:rPr>
                <w:rFonts w:ascii="Arial" w:eastAsia="Times New Roman" w:hAnsi="Arial" w:cs="Arial"/>
                <w:bCs/>
                <w:sz w:val="20"/>
                <w:szCs w:val="20"/>
                <w:lang w:eastAsia="hr-HR"/>
              </w:rPr>
              <w:t>43.550.841,00</w:t>
            </w:r>
          </w:p>
        </w:tc>
        <w:tc>
          <w:tcPr>
            <w:tcW w:w="985" w:type="dxa"/>
            <w:noWrap/>
            <w:vAlign w:val="center"/>
            <w:hideMark/>
          </w:tcPr>
          <w:p w:rsidR="006F0502" w:rsidRPr="00525E0B" w:rsidRDefault="006F0502" w:rsidP="006F0502">
            <w:pPr>
              <w:jc w:val="center"/>
              <w:rPr>
                <w:rFonts w:ascii="Arial" w:eastAsia="Times New Roman" w:hAnsi="Arial" w:cs="Arial"/>
                <w:bCs/>
                <w:sz w:val="20"/>
                <w:szCs w:val="20"/>
                <w:lang w:eastAsia="hr-HR"/>
              </w:rPr>
            </w:pPr>
            <w:r w:rsidRPr="00525E0B">
              <w:rPr>
                <w:rFonts w:ascii="Arial" w:eastAsia="Times New Roman" w:hAnsi="Arial" w:cs="Arial"/>
                <w:bCs/>
                <w:sz w:val="20"/>
                <w:szCs w:val="20"/>
                <w:lang w:eastAsia="hr-HR"/>
              </w:rPr>
              <w:t>33,66</w:t>
            </w:r>
          </w:p>
        </w:tc>
        <w:tc>
          <w:tcPr>
            <w:tcW w:w="1156" w:type="dxa"/>
            <w:noWrap/>
            <w:vAlign w:val="center"/>
            <w:hideMark/>
          </w:tcPr>
          <w:p w:rsidR="006F0502" w:rsidRPr="00525E0B" w:rsidRDefault="006F0502" w:rsidP="006F0502">
            <w:pPr>
              <w:jc w:val="center"/>
              <w:rPr>
                <w:rFonts w:ascii="Arial" w:eastAsia="Times New Roman" w:hAnsi="Arial" w:cs="Arial"/>
                <w:bCs/>
                <w:sz w:val="20"/>
                <w:szCs w:val="20"/>
                <w:lang w:eastAsia="hr-HR"/>
              </w:rPr>
            </w:pPr>
            <w:r w:rsidRPr="00525E0B">
              <w:rPr>
                <w:rFonts w:ascii="Arial" w:eastAsia="Times New Roman" w:hAnsi="Arial" w:cs="Arial"/>
                <w:bCs/>
                <w:sz w:val="20"/>
                <w:szCs w:val="20"/>
                <w:lang w:eastAsia="hr-HR"/>
              </w:rPr>
              <w:t>105,42</w:t>
            </w:r>
          </w:p>
        </w:tc>
      </w:tr>
      <w:tr w:rsidR="006F0502" w:rsidRPr="00525E0B" w:rsidTr="006F0502">
        <w:trPr>
          <w:trHeight w:val="300"/>
          <w:jc w:val="center"/>
        </w:trPr>
        <w:tc>
          <w:tcPr>
            <w:tcW w:w="903" w:type="dxa"/>
            <w:noWrap/>
            <w:vAlign w:val="center"/>
            <w:hideMark/>
          </w:tcPr>
          <w:p w:rsidR="006F0502" w:rsidRPr="00525E0B" w:rsidRDefault="006F0502" w:rsidP="006F0502">
            <w:pPr>
              <w:jc w:val="center"/>
              <w:rPr>
                <w:rFonts w:ascii="Arial" w:eastAsia="Times New Roman" w:hAnsi="Arial" w:cs="Arial"/>
                <w:bCs/>
                <w:sz w:val="20"/>
                <w:szCs w:val="20"/>
                <w:lang w:eastAsia="hr-HR"/>
              </w:rPr>
            </w:pPr>
          </w:p>
        </w:tc>
        <w:tc>
          <w:tcPr>
            <w:tcW w:w="2174" w:type="dxa"/>
            <w:noWrap/>
            <w:vAlign w:val="center"/>
            <w:hideMark/>
          </w:tcPr>
          <w:p w:rsidR="006F0502" w:rsidRPr="00525E0B" w:rsidRDefault="006F0502" w:rsidP="006F0502">
            <w:pPr>
              <w:rPr>
                <w:rFonts w:ascii="Arial" w:eastAsia="Times New Roman" w:hAnsi="Arial" w:cs="Arial"/>
                <w:bCs/>
                <w:sz w:val="20"/>
                <w:szCs w:val="20"/>
                <w:lang w:eastAsia="hr-HR"/>
              </w:rPr>
            </w:pPr>
            <w:r w:rsidRPr="00525E0B">
              <w:rPr>
                <w:rFonts w:ascii="Arial" w:eastAsia="Times New Roman" w:hAnsi="Arial" w:cs="Arial"/>
                <w:bCs/>
                <w:sz w:val="20"/>
                <w:szCs w:val="20"/>
                <w:lang w:eastAsia="hr-HR"/>
              </w:rPr>
              <w:t>Materijalni rashodi</w:t>
            </w:r>
          </w:p>
        </w:tc>
        <w:tc>
          <w:tcPr>
            <w:tcW w:w="1911" w:type="dxa"/>
            <w:noWrap/>
            <w:vAlign w:val="center"/>
            <w:hideMark/>
          </w:tcPr>
          <w:p w:rsidR="006F0502" w:rsidRPr="00525E0B" w:rsidRDefault="006F0502" w:rsidP="006F0502">
            <w:pPr>
              <w:jc w:val="center"/>
              <w:rPr>
                <w:rFonts w:ascii="Arial" w:eastAsia="Times New Roman" w:hAnsi="Arial" w:cs="Arial"/>
                <w:bCs/>
                <w:sz w:val="20"/>
                <w:szCs w:val="20"/>
                <w:lang w:eastAsia="hr-HR"/>
              </w:rPr>
            </w:pPr>
            <w:r w:rsidRPr="00525E0B">
              <w:rPr>
                <w:rFonts w:ascii="Arial" w:eastAsia="Times New Roman" w:hAnsi="Arial" w:cs="Arial"/>
                <w:bCs/>
                <w:sz w:val="20"/>
                <w:szCs w:val="20"/>
                <w:lang w:eastAsia="hr-HR"/>
              </w:rPr>
              <w:t>30.135.341,00</w:t>
            </w:r>
          </w:p>
        </w:tc>
        <w:tc>
          <w:tcPr>
            <w:tcW w:w="985" w:type="dxa"/>
            <w:noWrap/>
            <w:vAlign w:val="center"/>
            <w:hideMark/>
          </w:tcPr>
          <w:p w:rsidR="006F0502" w:rsidRPr="00525E0B" w:rsidRDefault="006F0502" w:rsidP="006F0502">
            <w:pPr>
              <w:jc w:val="center"/>
              <w:rPr>
                <w:rFonts w:ascii="Arial" w:eastAsia="Times New Roman" w:hAnsi="Arial" w:cs="Arial"/>
                <w:bCs/>
                <w:sz w:val="20"/>
                <w:szCs w:val="20"/>
                <w:lang w:eastAsia="hr-HR"/>
              </w:rPr>
            </w:pPr>
            <w:r w:rsidRPr="00525E0B">
              <w:rPr>
                <w:rFonts w:ascii="Arial" w:eastAsia="Times New Roman" w:hAnsi="Arial" w:cs="Arial"/>
                <w:bCs/>
                <w:sz w:val="20"/>
                <w:szCs w:val="20"/>
                <w:lang w:eastAsia="hr-HR"/>
              </w:rPr>
              <w:t>27,87</w:t>
            </w:r>
          </w:p>
        </w:tc>
        <w:tc>
          <w:tcPr>
            <w:tcW w:w="1911" w:type="dxa"/>
            <w:noWrap/>
            <w:vAlign w:val="center"/>
            <w:hideMark/>
          </w:tcPr>
          <w:p w:rsidR="006F0502" w:rsidRPr="00525E0B" w:rsidRDefault="006F0502" w:rsidP="006F0502">
            <w:pPr>
              <w:jc w:val="center"/>
              <w:rPr>
                <w:rFonts w:ascii="Arial" w:eastAsia="Times New Roman" w:hAnsi="Arial" w:cs="Arial"/>
                <w:bCs/>
                <w:sz w:val="20"/>
                <w:szCs w:val="20"/>
                <w:lang w:eastAsia="hr-HR"/>
              </w:rPr>
            </w:pPr>
            <w:r w:rsidRPr="00525E0B">
              <w:rPr>
                <w:rFonts w:ascii="Arial" w:eastAsia="Times New Roman" w:hAnsi="Arial" w:cs="Arial"/>
                <w:bCs/>
                <w:sz w:val="20"/>
                <w:szCs w:val="20"/>
                <w:lang w:eastAsia="hr-HR"/>
              </w:rPr>
              <w:t>30.933.644,00</w:t>
            </w:r>
          </w:p>
        </w:tc>
        <w:tc>
          <w:tcPr>
            <w:tcW w:w="985" w:type="dxa"/>
            <w:noWrap/>
            <w:vAlign w:val="center"/>
            <w:hideMark/>
          </w:tcPr>
          <w:p w:rsidR="006F0502" w:rsidRPr="00525E0B" w:rsidRDefault="006F0502" w:rsidP="006F0502">
            <w:pPr>
              <w:jc w:val="center"/>
              <w:rPr>
                <w:rFonts w:ascii="Arial" w:eastAsia="Times New Roman" w:hAnsi="Arial" w:cs="Arial"/>
                <w:bCs/>
                <w:sz w:val="20"/>
                <w:szCs w:val="20"/>
                <w:lang w:eastAsia="hr-HR"/>
              </w:rPr>
            </w:pPr>
            <w:r w:rsidRPr="00525E0B">
              <w:rPr>
                <w:rFonts w:ascii="Arial" w:eastAsia="Times New Roman" w:hAnsi="Arial" w:cs="Arial"/>
                <w:bCs/>
                <w:sz w:val="20"/>
                <w:szCs w:val="20"/>
                <w:lang w:eastAsia="hr-HR"/>
              </w:rPr>
              <w:t>23,91</w:t>
            </w:r>
          </w:p>
        </w:tc>
        <w:tc>
          <w:tcPr>
            <w:tcW w:w="1156" w:type="dxa"/>
            <w:noWrap/>
            <w:vAlign w:val="center"/>
            <w:hideMark/>
          </w:tcPr>
          <w:p w:rsidR="006F0502" w:rsidRPr="00525E0B" w:rsidRDefault="006F0502" w:rsidP="006F0502">
            <w:pPr>
              <w:jc w:val="center"/>
              <w:rPr>
                <w:rFonts w:ascii="Arial" w:eastAsia="Times New Roman" w:hAnsi="Arial" w:cs="Arial"/>
                <w:bCs/>
                <w:sz w:val="20"/>
                <w:szCs w:val="20"/>
                <w:lang w:eastAsia="hr-HR"/>
              </w:rPr>
            </w:pPr>
            <w:r w:rsidRPr="00525E0B">
              <w:rPr>
                <w:rFonts w:ascii="Arial" w:eastAsia="Times New Roman" w:hAnsi="Arial" w:cs="Arial"/>
                <w:bCs/>
                <w:sz w:val="20"/>
                <w:szCs w:val="20"/>
                <w:lang w:eastAsia="hr-HR"/>
              </w:rPr>
              <w:t>102,65</w:t>
            </w:r>
          </w:p>
        </w:tc>
      </w:tr>
      <w:tr w:rsidR="006F0502" w:rsidRPr="00525E0B" w:rsidTr="006F0502">
        <w:trPr>
          <w:trHeight w:val="300"/>
          <w:jc w:val="center"/>
        </w:trPr>
        <w:tc>
          <w:tcPr>
            <w:tcW w:w="903" w:type="dxa"/>
            <w:noWrap/>
            <w:vAlign w:val="center"/>
            <w:hideMark/>
          </w:tcPr>
          <w:p w:rsidR="006F0502" w:rsidRPr="00525E0B" w:rsidRDefault="006F0502" w:rsidP="006F0502">
            <w:pPr>
              <w:jc w:val="center"/>
              <w:rPr>
                <w:rFonts w:ascii="Arial" w:eastAsia="Times New Roman" w:hAnsi="Arial" w:cs="Arial"/>
                <w:bCs/>
                <w:sz w:val="20"/>
                <w:szCs w:val="20"/>
                <w:lang w:eastAsia="hr-HR"/>
              </w:rPr>
            </w:pPr>
          </w:p>
        </w:tc>
        <w:tc>
          <w:tcPr>
            <w:tcW w:w="2174" w:type="dxa"/>
            <w:noWrap/>
            <w:vAlign w:val="center"/>
            <w:hideMark/>
          </w:tcPr>
          <w:p w:rsidR="006F0502" w:rsidRPr="00525E0B" w:rsidRDefault="006F0502" w:rsidP="006F0502">
            <w:pPr>
              <w:rPr>
                <w:rFonts w:ascii="Arial" w:eastAsia="Times New Roman" w:hAnsi="Arial" w:cs="Arial"/>
                <w:bCs/>
                <w:sz w:val="20"/>
                <w:szCs w:val="20"/>
                <w:lang w:eastAsia="hr-HR"/>
              </w:rPr>
            </w:pPr>
            <w:r w:rsidRPr="00525E0B">
              <w:rPr>
                <w:rFonts w:ascii="Arial" w:eastAsia="Times New Roman" w:hAnsi="Arial" w:cs="Arial"/>
                <w:bCs/>
                <w:sz w:val="20"/>
                <w:szCs w:val="20"/>
                <w:lang w:eastAsia="hr-HR"/>
              </w:rPr>
              <w:t>Financijski rashodi</w:t>
            </w:r>
          </w:p>
        </w:tc>
        <w:tc>
          <w:tcPr>
            <w:tcW w:w="1911" w:type="dxa"/>
            <w:noWrap/>
            <w:vAlign w:val="center"/>
            <w:hideMark/>
          </w:tcPr>
          <w:p w:rsidR="006F0502" w:rsidRPr="00525E0B" w:rsidRDefault="006F0502" w:rsidP="006F0502">
            <w:pPr>
              <w:jc w:val="center"/>
              <w:rPr>
                <w:rFonts w:ascii="Arial" w:eastAsia="Times New Roman" w:hAnsi="Arial" w:cs="Arial"/>
                <w:bCs/>
                <w:sz w:val="20"/>
                <w:szCs w:val="20"/>
                <w:lang w:eastAsia="hr-HR"/>
              </w:rPr>
            </w:pPr>
            <w:r w:rsidRPr="00525E0B">
              <w:rPr>
                <w:rFonts w:ascii="Arial" w:eastAsia="Times New Roman" w:hAnsi="Arial" w:cs="Arial"/>
                <w:bCs/>
                <w:sz w:val="20"/>
                <w:szCs w:val="20"/>
                <w:lang w:eastAsia="hr-HR"/>
              </w:rPr>
              <w:t>882.078,00</w:t>
            </w:r>
          </w:p>
        </w:tc>
        <w:tc>
          <w:tcPr>
            <w:tcW w:w="985" w:type="dxa"/>
            <w:noWrap/>
            <w:vAlign w:val="center"/>
            <w:hideMark/>
          </w:tcPr>
          <w:p w:rsidR="006F0502" w:rsidRPr="00525E0B" w:rsidRDefault="006F0502" w:rsidP="006F0502">
            <w:pPr>
              <w:jc w:val="center"/>
              <w:rPr>
                <w:rFonts w:ascii="Arial" w:eastAsia="Times New Roman" w:hAnsi="Arial" w:cs="Arial"/>
                <w:bCs/>
                <w:sz w:val="20"/>
                <w:szCs w:val="20"/>
                <w:lang w:eastAsia="hr-HR"/>
              </w:rPr>
            </w:pPr>
            <w:r w:rsidRPr="00525E0B">
              <w:rPr>
                <w:rFonts w:ascii="Arial" w:eastAsia="Times New Roman" w:hAnsi="Arial" w:cs="Arial"/>
                <w:bCs/>
                <w:sz w:val="20"/>
                <w:szCs w:val="20"/>
                <w:lang w:eastAsia="hr-HR"/>
              </w:rPr>
              <w:t>0,82</w:t>
            </w:r>
          </w:p>
        </w:tc>
        <w:tc>
          <w:tcPr>
            <w:tcW w:w="1911" w:type="dxa"/>
            <w:noWrap/>
            <w:vAlign w:val="center"/>
            <w:hideMark/>
          </w:tcPr>
          <w:p w:rsidR="006F0502" w:rsidRPr="00525E0B" w:rsidRDefault="006F0502" w:rsidP="006F0502">
            <w:pPr>
              <w:jc w:val="center"/>
              <w:rPr>
                <w:rFonts w:ascii="Arial" w:eastAsia="Times New Roman" w:hAnsi="Arial" w:cs="Arial"/>
                <w:bCs/>
                <w:sz w:val="20"/>
                <w:szCs w:val="20"/>
                <w:lang w:eastAsia="hr-HR"/>
              </w:rPr>
            </w:pPr>
            <w:r w:rsidRPr="00525E0B">
              <w:rPr>
                <w:rFonts w:ascii="Arial" w:eastAsia="Times New Roman" w:hAnsi="Arial" w:cs="Arial"/>
                <w:bCs/>
                <w:sz w:val="20"/>
                <w:szCs w:val="20"/>
                <w:lang w:eastAsia="hr-HR"/>
              </w:rPr>
              <w:t>886.458,00</w:t>
            </w:r>
          </w:p>
        </w:tc>
        <w:tc>
          <w:tcPr>
            <w:tcW w:w="985" w:type="dxa"/>
            <w:noWrap/>
            <w:vAlign w:val="center"/>
            <w:hideMark/>
          </w:tcPr>
          <w:p w:rsidR="006F0502" w:rsidRPr="00525E0B" w:rsidRDefault="006F0502" w:rsidP="006F0502">
            <w:pPr>
              <w:jc w:val="center"/>
              <w:rPr>
                <w:rFonts w:ascii="Arial" w:eastAsia="Times New Roman" w:hAnsi="Arial" w:cs="Arial"/>
                <w:bCs/>
                <w:sz w:val="20"/>
                <w:szCs w:val="20"/>
                <w:lang w:eastAsia="hr-HR"/>
              </w:rPr>
            </w:pPr>
            <w:r w:rsidRPr="00525E0B">
              <w:rPr>
                <w:rFonts w:ascii="Arial" w:eastAsia="Times New Roman" w:hAnsi="Arial" w:cs="Arial"/>
                <w:bCs/>
                <w:sz w:val="20"/>
                <w:szCs w:val="20"/>
                <w:lang w:eastAsia="hr-HR"/>
              </w:rPr>
              <w:t>0,69</w:t>
            </w:r>
          </w:p>
        </w:tc>
        <w:tc>
          <w:tcPr>
            <w:tcW w:w="1156" w:type="dxa"/>
            <w:noWrap/>
            <w:vAlign w:val="center"/>
            <w:hideMark/>
          </w:tcPr>
          <w:p w:rsidR="006F0502" w:rsidRPr="00525E0B" w:rsidRDefault="006F0502" w:rsidP="006F0502">
            <w:pPr>
              <w:jc w:val="center"/>
              <w:rPr>
                <w:rFonts w:ascii="Arial" w:eastAsia="Times New Roman" w:hAnsi="Arial" w:cs="Arial"/>
                <w:bCs/>
                <w:sz w:val="20"/>
                <w:szCs w:val="20"/>
                <w:lang w:eastAsia="hr-HR"/>
              </w:rPr>
            </w:pPr>
            <w:r w:rsidRPr="00525E0B">
              <w:rPr>
                <w:rFonts w:ascii="Arial" w:eastAsia="Times New Roman" w:hAnsi="Arial" w:cs="Arial"/>
                <w:bCs/>
                <w:sz w:val="20"/>
                <w:szCs w:val="20"/>
                <w:lang w:eastAsia="hr-HR"/>
              </w:rPr>
              <w:t>100,50</w:t>
            </w:r>
          </w:p>
        </w:tc>
      </w:tr>
      <w:tr w:rsidR="006F0502" w:rsidRPr="00525E0B" w:rsidTr="006F0502">
        <w:trPr>
          <w:trHeight w:val="300"/>
          <w:jc w:val="center"/>
        </w:trPr>
        <w:tc>
          <w:tcPr>
            <w:tcW w:w="903" w:type="dxa"/>
            <w:noWrap/>
            <w:vAlign w:val="center"/>
            <w:hideMark/>
          </w:tcPr>
          <w:p w:rsidR="006F0502" w:rsidRPr="00525E0B" w:rsidRDefault="006F0502" w:rsidP="006F0502">
            <w:pPr>
              <w:jc w:val="center"/>
              <w:rPr>
                <w:rFonts w:ascii="Arial" w:eastAsia="Times New Roman" w:hAnsi="Arial" w:cs="Arial"/>
                <w:bCs/>
                <w:sz w:val="20"/>
                <w:szCs w:val="20"/>
                <w:lang w:eastAsia="hr-HR"/>
              </w:rPr>
            </w:pPr>
          </w:p>
        </w:tc>
        <w:tc>
          <w:tcPr>
            <w:tcW w:w="2174" w:type="dxa"/>
            <w:noWrap/>
            <w:vAlign w:val="center"/>
            <w:hideMark/>
          </w:tcPr>
          <w:p w:rsidR="006F0502" w:rsidRPr="00525E0B" w:rsidRDefault="006F0502" w:rsidP="006F0502">
            <w:pPr>
              <w:rPr>
                <w:rFonts w:ascii="Arial" w:eastAsia="Times New Roman" w:hAnsi="Arial" w:cs="Arial"/>
                <w:bCs/>
                <w:sz w:val="20"/>
                <w:szCs w:val="20"/>
                <w:lang w:eastAsia="hr-HR"/>
              </w:rPr>
            </w:pPr>
            <w:r w:rsidRPr="00525E0B">
              <w:rPr>
                <w:rFonts w:ascii="Arial" w:eastAsia="Times New Roman" w:hAnsi="Arial" w:cs="Arial"/>
                <w:bCs/>
                <w:sz w:val="20"/>
                <w:szCs w:val="20"/>
                <w:lang w:eastAsia="hr-HR"/>
              </w:rPr>
              <w:t xml:space="preserve">Subvencije </w:t>
            </w:r>
          </w:p>
        </w:tc>
        <w:tc>
          <w:tcPr>
            <w:tcW w:w="1911" w:type="dxa"/>
            <w:noWrap/>
            <w:vAlign w:val="center"/>
            <w:hideMark/>
          </w:tcPr>
          <w:p w:rsidR="006F0502" w:rsidRPr="00525E0B" w:rsidRDefault="006F0502" w:rsidP="006F0502">
            <w:pPr>
              <w:jc w:val="center"/>
              <w:rPr>
                <w:rFonts w:ascii="Arial" w:eastAsia="Times New Roman" w:hAnsi="Arial" w:cs="Arial"/>
                <w:bCs/>
                <w:sz w:val="20"/>
                <w:szCs w:val="20"/>
                <w:lang w:eastAsia="hr-HR"/>
              </w:rPr>
            </w:pPr>
            <w:r w:rsidRPr="00525E0B">
              <w:rPr>
                <w:rFonts w:ascii="Arial" w:eastAsia="Times New Roman" w:hAnsi="Arial" w:cs="Arial"/>
                <w:bCs/>
                <w:sz w:val="20"/>
                <w:szCs w:val="20"/>
                <w:lang w:eastAsia="hr-HR"/>
              </w:rPr>
              <w:t>1.328.000,00</w:t>
            </w:r>
          </w:p>
        </w:tc>
        <w:tc>
          <w:tcPr>
            <w:tcW w:w="985" w:type="dxa"/>
            <w:noWrap/>
            <w:vAlign w:val="center"/>
            <w:hideMark/>
          </w:tcPr>
          <w:p w:rsidR="006F0502" w:rsidRPr="00525E0B" w:rsidRDefault="006F0502" w:rsidP="006F0502">
            <w:pPr>
              <w:jc w:val="center"/>
              <w:rPr>
                <w:rFonts w:ascii="Arial" w:eastAsia="Times New Roman" w:hAnsi="Arial" w:cs="Arial"/>
                <w:bCs/>
                <w:sz w:val="20"/>
                <w:szCs w:val="20"/>
                <w:lang w:eastAsia="hr-HR"/>
              </w:rPr>
            </w:pPr>
            <w:r w:rsidRPr="00525E0B">
              <w:rPr>
                <w:rFonts w:ascii="Arial" w:eastAsia="Times New Roman" w:hAnsi="Arial" w:cs="Arial"/>
                <w:bCs/>
                <w:sz w:val="20"/>
                <w:szCs w:val="20"/>
                <w:lang w:eastAsia="hr-HR"/>
              </w:rPr>
              <w:t>1,23</w:t>
            </w:r>
          </w:p>
        </w:tc>
        <w:tc>
          <w:tcPr>
            <w:tcW w:w="1911" w:type="dxa"/>
            <w:noWrap/>
            <w:vAlign w:val="center"/>
            <w:hideMark/>
          </w:tcPr>
          <w:p w:rsidR="006F0502" w:rsidRPr="00525E0B" w:rsidRDefault="006F0502" w:rsidP="006F0502">
            <w:pPr>
              <w:jc w:val="center"/>
              <w:rPr>
                <w:rFonts w:ascii="Arial" w:eastAsia="Times New Roman" w:hAnsi="Arial" w:cs="Arial"/>
                <w:bCs/>
                <w:sz w:val="20"/>
                <w:szCs w:val="20"/>
                <w:lang w:eastAsia="hr-HR"/>
              </w:rPr>
            </w:pPr>
            <w:r w:rsidRPr="00525E0B">
              <w:rPr>
                <w:rFonts w:ascii="Arial" w:eastAsia="Times New Roman" w:hAnsi="Arial" w:cs="Arial"/>
                <w:bCs/>
                <w:sz w:val="20"/>
                <w:szCs w:val="20"/>
                <w:lang w:eastAsia="hr-HR"/>
              </w:rPr>
              <w:t>1.457.000,00</w:t>
            </w:r>
          </w:p>
        </w:tc>
        <w:tc>
          <w:tcPr>
            <w:tcW w:w="985" w:type="dxa"/>
            <w:noWrap/>
            <w:vAlign w:val="center"/>
            <w:hideMark/>
          </w:tcPr>
          <w:p w:rsidR="006F0502" w:rsidRPr="00525E0B" w:rsidRDefault="006F0502" w:rsidP="006F0502">
            <w:pPr>
              <w:jc w:val="center"/>
              <w:rPr>
                <w:rFonts w:ascii="Arial" w:eastAsia="Times New Roman" w:hAnsi="Arial" w:cs="Arial"/>
                <w:bCs/>
                <w:sz w:val="20"/>
                <w:szCs w:val="20"/>
                <w:lang w:eastAsia="hr-HR"/>
              </w:rPr>
            </w:pPr>
            <w:r w:rsidRPr="00525E0B">
              <w:rPr>
                <w:rFonts w:ascii="Arial" w:eastAsia="Times New Roman" w:hAnsi="Arial" w:cs="Arial"/>
                <w:bCs/>
                <w:sz w:val="20"/>
                <w:szCs w:val="20"/>
                <w:lang w:eastAsia="hr-HR"/>
              </w:rPr>
              <w:t>1,13</w:t>
            </w:r>
          </w:p>
        </w:tc>
        <w:tc>
          <w:tcPr>
            <w:tcW w:w="1156" w:type="dxa"/>
            <w:noWrap/>
            <w:vAlign w:val="center"/>
            <w:hideMark/>
          </w:tcPr>
          <w:p w:rsidR="006F0502" w:rsidRPr="00525E0B" w:rsidRDefault="006F0502" w:rsidP="006F0502">
            <w:pPr>
              <w:jc w:val="center"/>
              <w:rPr>
                <w:rFonts w:ascii="Arial" w:eastAsia="Times New Roman" w:hAnsi="Arial" w:cs="Arial"/>
                <w:bCs/>
                <w:sz w:val="20"/>
                <w:szCs w:val="20"/>
                <w:lang w:eastAsia="hr-HR"/>
              </w:rPr>
            </w:pPr>
            <w:r w:rsidRPr="00525E0B">
              <w:rPr>
                <w:rFonts w:ascii="Arial" w:eastAsia="Times New Roman" w:hAnsi="Arial" w:cs="Arial"/>
                <w:bCs/>
                <w:sz w:val="20"/>
                <w:szCs w:val="20"/>
                <w:lang w:eastAsia="hr-HR"/>
              </w:rPr>
              <w:t>109,71</w:t>
            </w:r>
          </w:p>
        </w:tc>
      </w:tr>
      <w:tr w:rsidR="006F0502" w:rsidRPr="00525E0B" w:rsidTr="006F0502">
        <w:trPr>
          <w:trHeight w:val="300"/>
          <w:jc w:val="center"/>
        </w:trPr>
        <w:tc>
          <w:tcPr>
            <w:tcW w:w="903" w:type="dxa"/>
            <w:noWrap/>
            <w:vAlign w:val="center"/>
            <w:hideMark/>
          </w:tcPr>
          <w:p w:rsidR="006F0502" w:rsidRPr="00525E0B" w:rsidRDefault="006F0502" w:rsidP="006F0502">
            <w:pPr>
              <w:jc w:val="center"/>
              <w:rPr>
                <w:rFonts w:ascii="Arial" w:eastAsia="Times New Roman" w:hAnsi="Arial" w:cs="Arial"/>
                <w:bCs/>
                <w:sz w:val="20"/>
                <w:szCs w:val="20"/>
                <w:lang w:eastAsia="hr-HR"/>
              </w:rPr>
            </w:pPr>
          </w:p>
        </w:tc>
        <w:tc>
          <w:tcPr>
            <w:tcW w:w="2174" w:type="dxa"/>
            <w:noWrap/>
            <w:vAlign w:val="center"/>
            <w:hideMark/>
          </w:tcPr>
          <w:p w:rsidR="006F0502" w:rsidRPr="00525E0B" w:rsidRDefault="006F0502" w:rsidP="006F0502">
            <w:pPr>
              <w:rPr>
                <w:rFonts w:ascii="Arial" w:eastAsia="Times New Roman" w:hAnsi="Arial" w:cs="Arial"/>
                <w:bCs/>
                <w:sz w:val="20"/>
                <w:szCs w:val="20"/>
                <w:lang w:eastAsia="hr-HR"/>
              </w:rPr>
            </w:pPr>
            <w:r w:rsidRPr="00525E0B">
              <w:rPr>
                <w:rFonts w:ascii="Arial" w:eastAsia="Times New Roman" w:hAnsi="Arial" w:cs="Arial"/>
                <w:bCs/>
                <w:sz w:val="20"/>
                <w:szCs w:val="20"/>
                <w:lang w:eastAsia="hr-HR"/>
              </w:rPr>
              <w:t>Pomoći dane u inozemstvo i unutar opće države</w:t>
            </w:r>
          </w:p>
        </w:tc>
        <w:tc>
          <w:tcPr>
            <w:tcW w:w="1911" w:type="dxa"/>
            <w:noWrap/>
            <w:vAlign w:val="center"/>
            <w:hideMark/>
          </w:tcPr>
          <w:p w:rsidR="006F0502" w:rsidRPr="00525E0B" w:rsidRDefault="006F0502" w:rsidP="006F0502">
            <w:pPr>
              <w:jc w:val="center"/>
              <w:rPr>
                <w:rFonts w:ascii="Arial" w:eastAsia="Times New Roman" w:hAnsi="Arial" w:cs="Arial"/>
                <w:bCs/>
                <w:sz w:val="20"/>
                <w:szCs w:val="20"/>
                <w:lang w:eastAsia="hr-HR"/>
              </w:rPr>
            </w:pPr>
            <w:r w:rsidRPr="00525E0B">
              <w:rPr>
                <w:rFonts w:ascii="Arial" w:eastAsia="Times New Roman" w:hAnsi="Arial" w:cs="Arial"/>
                <w:bCs/>
                <w:sz w:val="20"/>
                <w:szCs w:val="20"/>
                <w:lang w:eastAsia="hr-HR"/>
              </w:rPr>
              <w:t>4.141.000,00</w:t>
            </w:r>
          </w:p>
        </w:tc>
        <w:tc>
          <w:tcPr>
            <w:tcW w:w="985" w:type="dxa"/>
            <w:noWrap/>
            <w:vAlign w:val="center"/>
            <w:hideMark/>
          </w:tcPr>
          <w:p w:rsidR="006F0502" w:rsidRPr="00525E0B" w:rsidRDefault="006F0502" w:rsidP="006F0502">
            <w:pPr>
              <w:jc w:val="center"/>
              <w:rPr>
                <w:rFonts w:ascii="Arial" w:eastAsia="Times New Roman" w:hAnsi="Arial" w:cs="Arial"/>
                <w:bCs/>
                <w:sz w:val="20"/>
                <w:szCs w:val="20"/>
                <w:lang w:eastAsia="hr-HR"/>
              </w:rPr>
            </w:pPr>
            <w:r w:rsidRPr="00525E0B">
              <w:rPr>
                <w:rFonts w:ascii="Arial" w:eastAsia="Times New Roman" w:hAnsi="Arial" w:cs="Arial"/>
                <w:bCs/>
                <w:sz w:val="20"/>
                <w:szCs w:val="20"/>
                <w:lang w:eastAsia="hr-HR"/>
              </w:rPr>
              <w:t>3,83</w:t>
            </w:r>
          </w:p>
        </w:tc>
        <w:tc>
          <w:tcPr>
            <w:tcW w:w="1911" w:type="dxa"/>
            <w:noWrap/>
            <w:vAlign w:val="center"/>
            <w:hideMark/>
          </w:tcPr>
          <w:p w:rsidR="006F0502" w:rsidRPr="00525E0B" w:rsidRDefault="006F0502" w:rsidP="006F0502">
            <w:pPr>
              <w:jc w:val="center"/>
              <w:rPr>
                <w:rFonts w:ascii="Arial" w:eastAsia="Times New Roman" w:hAnsi="Arial" w:cs="Arial"/>
                <w:bCs/>
                <w:sz w:val="20"/>
                <w:szCs w:val="20"/>
                <w:lang w:eastAsia="hr-HR"/>
              </w:rPr>
            </w:pPr>
            <w:r w:rsidRPr="00525E0B">
              <w:rPr>
                <w:rFonts w:ascii="Arial" w:eastAsia="Times New Roman" w:hAnsi="Arial" w:cs="Arial"/>
                <w:bCs/>
                <w:sz w:val="20"/>
                <w:szCs w:val="20"/>
                <w:lang w:eastAsia="hr-HR"/>
              </w:rPr>
              <w:t>4.489.312,00</w:t>
            </w:r>
          </w:p>
        </w:tc>
        <w:tc>
          <w:tcPr>
            <w:tcW w:w="985" w:type="dxa"/>
            <w:noWrap/>
            <w:vAlign w:val="center"/>
            <w:hideMark/>
          </w:tcPr>
          <w:p w:rsidR="006F0502" w:rsidRPr="00525E0B" w:rsidRDefault="006F0502" w:rsidP="006F0502">
            <w:pPr>
              <w:jc w:val="center"/>
              <w:rPr>
                <w:rFonts w:ascii="Arial" w:eastAsia="Times New Roman" w:hAnsi="Arial" w:cs="Arial"/>
                <w:bCs/>
                <w:sz w:val="20"/>
                <w:szCs w:val="20"/>
                <w:lang w:eastAsia="hr-HR"/>
              </w:rPr>
            </w:pPr>
            <w:r w:rsidRPr="00525E0B">
              <w:rPr>
                <w:rFonts w:ascii="Arial" w:eastAsia="Times New Roman" w:hAnsi="Arial" w:cs="Arial"/>
                <w:bCs/>
                <w:sz w:val="20"/>
                <w:szCs w:val="20"/>
                <w:lang w:eastAsia="hr-HR"/>
              </w:rPr>
              <w:t>3,47</w:t>
            </w:r>
          </w:p>
        </w:tc>
        <w:tc>
          <w:tcPr>
            <w:tcW w:w="1156" w:type="dxa"/>
            <w:noWrap/>
            <w:vAlign w:val="center"/>
            <w:hideMark/>
          </w:tcPr>
          <w:p w:rsidR="006F0502" w:rsidRPr="00525E0B" w:rsidRDefault="006F0502" w:rsidP="006F0502">
            <w:pPr>
              <w:jc w:val="center"/>
              <w:rPr>
                <w:rFonts w:ascii="Arial" w:eastAsia="Times New Roman" w:hAnsi="Arial" w:cs="Arial"/>
                <w:bCs/>
                <w:sz w:val="20"/>
                <w:szCs w:val="20"/>
                <w:lang w:eastAsia="hr-HR"/>
              </w:rPr>
            </w:pPr>
            <w:r w:rsidRPr="00525E0B">
              <w:rPr>
                <w:rFonts w:ascii="Arial" w:eastAsia="Times New Roman" w:hAnsi="Arial" w:cs="Arial"/>
                <w:bCs/>
                <w:sz w:val="20"/>
                <w:szCs w:val="20"/>
                <w:lang w:eastAsia="hr-HR"/>
              </w:rPr>
              <w:t>108,41</w:t>
            </w:r>
          </w:p>
        </w:tc>
      </w:tr>
      <w:tr w:rsidR="006F0502" w:rsidRPr="00525E0B" w:rsidTr="006F0502">
        <w:trPr>
          <w:trHeight w:val="300"/>
          <w:jc w:val="center"/>
        </w:trPr>
        <w:tc>
          <w:tcPr>
            <w:tcW w:w="903" w:type="dxa"/>
            <w:noWrap/>
            <w:vAlign w:val="center"/>
            <w:hideMark/>
          </w:tcPr>
          <w:p w:rsidR="006F0502" w:rsidRPr="00525E0B" w:rsidRDefault="006F0502" w:rsidP="006F0502">
            <w:pPr>
              <w:jc w:val="center"/>
              <w:rPr>
                <w:rFonts w:ascii="Arial" w:eastAsia="Times New Roman" w:hAnsi="Arial" w:cs="Arial"/>
                <w:bCs/>
                <w:sz w:val="20"/>
                <w:szCs w:val="20"/>
                <w:lang w:eastAsia="hr-HR"/>
              </w:rPr>
            </w:pPr>
          </w:p>
        </w:tc>
        <w:tc>
          <w:tcPr>
            <w:tcW w:w="2174" w:type="dxa"/>
            <w:noWrap/>
            <w:vAlign w:val="center"/>
            <w:hideMark/>
          </w:tcPr>
          <w:p w:rsidR="006F0502" w:rsidRPr="00525E0B" w:rsidRDefault="006F0502" w:rsidP="006F0502">
            <w:pPr>
              <w:rPr>
                <w:rFonts w:ascii="Arial" w:eastAsia="Times New Roman" w:hAnsi="Arial" w:cs="Arial"/>
                <w:bCs/>
                <w:sz w:val="20"/>
                <w:szCs w:val="20"/>
                <w:lang w:eastAsia="hr-HR"/>
              </w:rPr>
            </w:pPr>
            <w:r w:rsidRPr="00525E0B">
              <w:rPr>
                <w:rFonts w:ascii="Arial" w:eastAsia="Times New Roman" w:hAnsi="Arial" w:cs="Arial"/>
                <w:bCs/>
                <w:sz w:val="20"/>
                <w:szCs w:val="20"/>
                <w:lang w:eastAsia="hr-HR"/>
              </w:rPr>
              <w:t>Naknade građanima i kućanstvima na temelju osiguranja i dr. naknade</w:t>
            </w:r>
          </w:p>
        </w:tc>
        <w:tc>
          <w:tcPr>
            <w:tcW w:w="1911" w:type="dxa"/>
            <w:noWrap/>
            <w:vAlign w:val="center"/>
            <w:hideMark/>
          </w:tcPr>
          <w:p w:rsidR="006F0502" w:rsidRPr="00525E0B" w:rsidRDefault="006F0502" w:rsidP="006F0502">
            <w:pPr>
              <w:jc w:val="center"/>
              <w:rPr>
                <w:rFonts w:ascii="Arial" w:eastAsia="Times New Roman" w:hAnsi="Arial" w:cs="Arial"/>
                <w:bCs/>
                <w:sz w:val="20"/>
                <w:szCs w:val="20"/>
                <w:lang w:eastAsia="hr-HR"/>
              </w:rPr>
            </w:pPr>
            <w:r w:rsidRPr="00525E0B">
              <w:rPr>
                <w:rFonts w:ascii="Arial" w:eastAsia="Times New Roman" w:hAnsi="Arial" w:cs="Arial"/>
                <w:bCs/>
                <w:sz w:val="20"/>
                <w:szCs w:val="20"/>
                <w:lang w:eastAsia="hr-HR"/>
              </w:rPr>
              <w:t>3.275.900,00</w:t>
            </w:r>
          </w:p>
        </w:tc>
        <w:tc>
          <w:tcPr>
            <w:tcW w:w="985" w:type="dxa"/>
            <w:noWrap/>
            <w:vAlign w:val="center"/>
            <w:hideMark/>
          </w:tcPr>
          <w:p w:rsidR="006F0502" w:rsidRPr="00525E0B" w:rsidRDefault="006F0502" w:rsidP="006F0502">
            <w:pPr>
              <w:jc w:val="center"/>
              <w:rPr>
                <w:rFonts w:ascii="Arial" w:eastAsia="Times New Roman" w:hAnsi="Arial" w:cs="Arial"/>
                <w:bCs/>
                <w:sz w:val="20"/>
                <w:szCs w:val="20"/>
                <w:lang w:eastAsia="hr-HR"/>
              </w:rPr>
            </w:pPr>
            <w:r w:rsidRPr="00525E0B">
              <w:rPr>
                <w:rFonts w:ascii="Arial" w:eastAsia="Times New Roman" w:hAnsi="Arial" w:cs="Arial"/>
                <w:bCs/>
                <w:sz w:val="20"/>
                <w:szCs w:val="20"/>
                <w:lang w:eastAsia="hr-HR"/>
              </w:rPr>
              <w:t>3,03</w:t>
            </w:r>
          </w:p>
        </w:tc>
        <w:tc>
          <w:tcPr>
            <w:tcW w:w="1911" w:type="dxa"/>
            <w:noWrap/>
            <w:vAlign w:val="center"/>
            <w:hideMark/>
          </w:tcPr>
          <w:p w:rsidR="006F0502" w:rsidRPr="00525E0B" w:rsidRDefault="006F0502" w:rsidP="006F0502">
            <w:pPr>
              <w:jc w:val="center"/>
              <w:rPr>
                <w:rFonts w:ascii="Arial" w:eastAsia="Times New Roman" w:hAnsi="Arial" w:cs="Arial"/>
                <w:bCs/>
                <w:sz w:val="20"/>
                <w:szCs w:val="20"/>
                <w:lang w:eastAsia="hr-HR"/>
              </w:rPr>
            </w:pPr>
            <w:r w:rsidRPr="00525E0B">
              <w:rPr>
                <w:rFonts w:ascii="Arial" w:eastAsia="Times New Roman" w:hAnsi="Arial" w:cs="Arial"/>
                <w:bCs/>
                <w:sz w:val="20"/>
                <w:szCs w:val="20"/>
                <w:lang w:eastAsia="hr-HR"/>
              </w:rPr>
              <w:t>3.231.500,00</w:t>
            </w:r>
          </w:p>
        </w:tc>
        <w:tc>
          <w:tcPr>
            <w:tcW w:w="985" w:type="dxa"/>
            <w:noWrap/>
            <w:vAlign w:val="center"/>
            <w:hideMark/>
          </w:tcPr>
          <w:p w:rsidR="006F0502" w:rsidRPr="00525E0B" w:rsidRDefault="006F0502" w:rsidP="006F0502">
            <w:pPr>
              <w:jc w:val="center"/>
              <w:rPr>
                <w:rFonts w:ascii="Arial" w:eastAsia="Times New Roman" w:hAnsi="Arial" w:cs="Arial"/>
                <w:bCs/>
                <w:sz w:val="20"/>
                <w:szCs w:val="20"/>
                <w:lang w:eastAsia="hr-HR"/>
              </w:rPr>
            </w:pPr>
            <w:r w:rsidRPr="00525E0B">
              <w:rPr>
                <w:rFonts w:ascii="Arial" w:eastAsia="Times New Roman" w:hAnsi="Arial" w:cs="Arial"/>
                <w:bCs/>
                <w:sz w:val="20"/>
                <w:szCs w:val="20"/>
                <w:lang w:eastAsia="hr-HR"/>
              </w:rPr>
              <w:t>2,50</w:t>
            </w:r>
          </w:p>
        </w:tc>
        <w:tc>
          <w:tcPr>
            <w:tcW w:w="1156" w:type="dxa"/>
            <w:noWrap/>
            <w:vAlign w:val="center"/>
            <w:hideMark/>
          </w:tcPr>
          <w:p w:rsidR="006F0502" w:rsidRPr="00525E0B" w:rsidRDefault="006F0502" w:rsidP="006F0502">
            <w:pPr>
              <w:jc w:val="center"/>
              <w:rPr>
                <w:rFonts w:ascii="Arial" w:eastAsia="Times New Roman" w:hAnsi="Arial" w:cs="Arial"/>
                <w:bCs/>
                <w:sz w:val="20"/>
                <w:szCs w:val="20"/>
                <w:lang w:eastAsia="hr-HR"/>
              </w:rPr>
            </w:pPr>
            <w:r w:rsidRPr="00525E0B">
              <w:rPr>
                <w:rFonts w:ascii="Arial" w:eastAsia="Times New Roman" w:hAnsi="Arial" w:cs="Arial"/>
                <w:bCs/>
                <w:sz w:val="20"/>
                <w:szCs w:val="20"/>
                <w:lang w:eastAsia="hr-HR"/>
              </w:rPr>
              <w:t>98,64</w:t>
            </w:r>
          </w:p>
        </w:tc>
      </w:tr>
      <w:tr w:rsidR="006F0502" w:rsidRPr="00525E0B" w:rsidTr="006F0502">
        <w:trPr>
          <w:trHeight w:val="300"/>
          <w:jc w:val="center"/>
        </w:trPr>
        <w:tc>
          <w:tcPr>
            <w:tcW w:w="903" w:type="dxa"/>
            <w:noWrap/>
            <w:vAlign w:val="center"/>
            <w:hideMark/>
          </w:tcPr>
          <w:p w:rsidR="006F0502" w:rsidRPr="00525E0B" w:rsidRDefault="006F0502" w:rsidP="006F0502">
            <w:pPr>
              <w:jc w:val="center"/>
              <w:rPr>
                <w:rFonts w:ascii="Arial" w:eastAsia="Times New Roman" w:hAnsi="Arial" w:cs="Arial"/>
                <w:bCs/>
                <w:sz w:val="20"/>
                <w:szCs w:val="20"/>
                <w:lang w:eastAsia="hr-HR"/>
              </w:rPr>
            </w:pPr>
          </w:p>
        </w:tc>
        <w:tc>
          <w:tcPr>
            <w:tcW w:w="2174" w:type="dxa"/>
            <w:noWrap/>
            <w:vAlign w:val="center"/>
            <w:hideMark/>
          </w:tcPr>
          <w:p w:rsidR="006F0502" w:rsidRPr="00525E0B" w:rsidRDefault="006F0502" w:rsidP="006F0502">
            <w:pPr>
              <w:rPr>
                <w:rFonts w:ascii="Arial" w:eastAsia="Times New Roman" w:hAnsi="Arial" w:cs="Arial"/>
                <w:bCs/>
                <w:sz w:val="20"/>
                <w:szCs w:val="20"/>
                <w:lang w:eastAsia="hr-HR"/>
              </w:rPr>
            </w:pPr>
            <w:r w:rsidRPr="00525E0B">
              <w:rPr>
                <w:rFonts w:ascii="Arial" w:eastAsia="Times New Roman" w:hAnsi="Arial" w:cs="Arial"/>
                <w:bCs/>
                <w:sz w:val="20"/>
                <w:szCs w:val="20"/>
                <w:lang w:eastAsia="hr-HR"/>
              </w:rPr>
              <w:t>Ostali rashodi - donacije</w:t>
            </w:r>
          </w:p>
        </w:tc>
        <w:tc>
          <w:tcPr>
            <w:tcW w:w="1911" w:type="dxa"/>
            <w:noWrap/>
            <w:vAlign w:val="center"/>
            <w:hideMark/>
          </w:tcPr>
          <w:p w:rsidR="006F0502" w:rsidRPr="00525E0B" w:rsidRDefault="006F0502" w:rsidP="006F0502">
            <w:pPr>
              <w:jc w:val="center"/>
              <w:rPr>
                <w:rFonts w:ascii="Arial" w:eastAsia="Times New Roman" w:hAnsi="Arial" w:cs="Arial"/>
                <w:bCs/>
                <w:sz w:val="20"/>
                <w:szCs w:val="20"/>
                <w:lang w:eastAsia="hr-HR"/>
              </w:rPr>
            </w:pPr>
            <w:r w:rsidRPr="00525E0B">
              <w:rPr>
                <w:rFonts w:ascii="Arial" w:eastAsia="Times New Roman" w:hAnsi="Arial" w:cs="Arial"/>
                <w:bCs/>
                <w:sz w:val="20"/>
                <w:szCs w:val="20"/>
                <w:lang w:eastAsia="hr-HR"/>
              </w:rPr>
              <w:t>5.422.800,00</w:t>
            </w:r>
          </w:p>
        </w:tc>
        <w:tc>
          <w:tcPr>
            <w:tcW w:w="985" w:type="dxa"/>
            <w:noWrap/>
            <w:vAlign w:val="center"/>
            <w:hideMark/>
          </w:tcPr>
          <w:p w:rsidR="006F0502" w:rsidRPr="00525E0B" w:rsidRDefault="006F0502" w:rsidP="006F0502">
            <w:pPr>
              <w:jc w:val="center"/>
              <w:rPr>
                <w:rFonts w:ascii="Arial" w:eastAsia="Times New Roman" w:hAnsi="Arial" w:cs="Arial"/>
                <w:bCs/>
                <w:sz w:val="20"/>
                <w:szCs w:val="20"/>
                <w:lang w:eastAsia="hr-HR"/>
              </w:rPr>
            </w:pPr>
            <w:r w:rsidRPr="00525E0B">
              <w:rPr>
                <w:rFonts w:ascii="Arial" w:eastAsia="Times New Roman" w:hAnsi="Arial" w:cs="Arial"/>
                <w:bCs/>
                <w:sz w:val="20"/>
                <w:szCs w:val="20"/>
                <w:lang w:eastAsia="hr-HR"/>
              </w:rPr>
              <w:t>5,02</w:t>
            </w:r>
          </w:p>
        </w:tc>
        <w:tc>
          <w:tcPr>
            <w:tcW w:w="1911" w:type="dxa"/>
            <w:noWrap/>
            <w:vAlign w:val="center"/>
            <w:hideMark/>
          </w:tcPr>
          <w:p w:rsidR="006F0502" w:rsidRPr="00525E0B" w:rsidRDefault="006F0502" w:rsidP="006F0502">
            <w:pPr>
              <w:jc w:val="center"/>
              <w:rPr>
                <w:rFonts w:ascii="Arial" w:eastAsia="Times New Roman" w:hAnsi="Arial" w:cs="Arial"/>
                <w:bCs/>
                <w:sz w:val="20"/>
                <w:szCs w:val="20"/>
                <w:lang w:eastAsia="hr-HR"/>
              </w:rPr>
            </w:pPr>
            <w:r w:rsidRPr="00525E0B">
              <w:rPr>
                <w:rFonts w:ascii="Arial" w:eastAsia="Times New Roman" w:hAnsi="Arial" w:cs="Arial"/>
                <w:bCs/>
                <w:sz w:val="20"/>
                <w:szCs w:val="20"/>
                <w:lang w:eastAsia="hr-HR"/>
              </w:rPr>
              <w:t>5.821.585,00</w:t>
            </w:r>
          </w:p>
        </w:tc>
        <w:tc>
          <w:tcPr>
            <w:tcW w:w="985" w:type="dxa"/>
            <w:noWrap/>
            <w:vAlign w:val="center"/>
            <w:hideMark/>
          </w:tcPr>
          <w:p w:rsidR="006F0502" w:rsidRPr="00525E0B" w:rsidRDefault="006F0502" w:rsidP="006F0502">
            <w:pPr>
              <w:jc w:val="center"/>
              <w:rPr>
                <w:rFonts w:ascii="Arial" w:eastAsia="Times New Roman" w:hAnsi="Arial" w:cs="Arial"/>
                <w:bCs/>
                <w:sz w:val="20"/>
                <w:szCs w:val="20"/>
                <w:lang w:eastAsia="hr-HR"/>
              </w:rPr>
            </w:pPr>
            <w:r w:rsidRPr="00525E0B">
              <w:rPr>
                <w:rFonts w:ascii="Arial" w:eastAsia="Times New Roman" w:hAnsi="Arial" w:cs="Arial"/>
                <w:bCs/>
                <w:sz w:val="20"/>
                <w:szCs w:val="20"/>
                <w:lang w:eastAsia="hr-HR"/>
              </w:rPr>
              <w:t>4,50</w:t>
            </w:r>
          </w:p>
        </w:tc>
        <w:tc>
          <w:tcPr>
            <w:tcW w:w="1156" w:type="dxa"/>
            <w:noWrap/>
            <w:vAlign w:val="center"/>
            <w:hideMark/>
          </w:tcPr>
          <w:p w:rsidR="006F0502" w:rsidRPr="00525E0B" w:rsidRDefault="006F0502" w:rsidP="006F0502">
            <w:pPr>
              <w:jc w:val="center"/>
              <w:rPr>
                <w:rFonts w:ascii="Arial" w:eastAsia="Times New Roman" w:hAnsi="Arial" w:cs="Arial"/>
                <w:bCs/>
                <w:sz w:val="20"/>
                <w:szCs w:val="20"/>
                <w:lang w:eastAsia="hr-HR"/>
              </w:rPr>
            </w:pPr>
            <w:r w:rsidRPr="00525E0B">
              <w:rPr>
                <w:rFonts w:ascii="Arial" w:eastAsia="Times New Roman" w:hAnsi="Arial" w:cs="Arial"/>
                <w:bCs/>
                <w:sz w:val="20"/>
                <w:szCs w:val="20"/>
                <w:lang w:eastAsia="hr-HR"/>
              </w:rPr>
              <w:t>107,35</w:t>
            </w:r>
          </w:p>
        </w:tc>
      </w:tr>
      <w:tr w:rsidR="006F0502" w:rsidRPr="00525E0B" w:rsidTr="006F0502">
        <w:trPr>
          <w:trHeight w:val="300"/>
          <w:jc w:val="center"/>
        </w:trPr>
        <w:tc>
          <w:tcPr>
            <w:tcW w:w="903" w:type="dxa"/>
            <w:noWrap/>
            <w:vAlign w:val="center"/>
            <w:hideMark/>
          </w:tcPr>
          <w:p w:rsidR="006F0502" w:rsidRPr="00525E0B" w:rsidRDefault="006F0502" w:rsidP="006F0502">
            <w:pPr>
              <w:jc w:val="center"/>
              <w:rPr>
                <w:rFonts w:ascii="Arial" w:eastAsia="Times New Roman" w:hAnsi="Arial" w:cs="Arial"/>
                <w:b/>
                <w:bCs/>
                <w:sz w:val="20"/>
                <w:szCs w:val="20"/>
                <w:lang w:eastAsia="hr-HR"/>
              </w:rPr>
            </w:pPr>
            <w:r w:rsidRPr="00525E0B">
              <w:rPr>
                <w:rFonts w:ascii="Arial" w:eastAsia="Times New Roman" w:hAnsi="Arial" w:cs="Arial"/>
                <w:b/>
                <w:bCs/>
                <w:sz w:val="20"/>
                <w:szCs w:val="20"/>
                <w:lang w:eastAsia="hr-HR"/>
              </w:rPr>
              <w:t>2.</w:t>
            </w:r>
          </w:p>
        </w:tc>
        <w:tc>
          <w:tcPr>
            <w:tcW w:w="2174" w:type="dxa"/>
            <w:noWrap/>
            <w:vAlign w:val="center"/>
            <w:hideMark/>
          </w:tcPr>
          <w:p w:rsidR="006F0502" w:rsidRPr="00525E0B" w:rsidRDefault="006F0502" w:rsidP="006F0502">
            <w:pPr>
              <w:rPr>
                <w:rFonts w:ascii="Arial" w:eastAsia="Times New Roman" w:hAnsi="Arial" w:cs="Arial"/>
                <w:b/>
                <w:bCs/>
                <w:sz w:val="20"/>
                <w:szCs w:val="20"/>
                <w:lang w:eastAsia="hr-HR"/>
              </w:rPr>
            </w:pPr>
            <w:r w:rsidRPr="00525E0B">
              <w:rPr>
                <w:rFonts w:ascii="Arial" w:eastAsia="Times New Roman" w:hAnsi="Arial" w:cs="Arial"/>
                <w:b/>
                <w:bCs/>
                <w:sz w:val="20"/>
                <w:szCs w:val="20"/>
                <w:lang w:eastAsia="hr-HR"/>
              </w:rPr>
              <w:t>RASHODI ZA NABAVU NEFINANCIJSKE IMOVINE</w:t>
            </w:r>
          </w:p>
        </w:tc>
        <w:tc>
          <w:tcPr>
            <w:tcW w:w="1911" w:type="dxa"/>
            <w:noWrap/>
            <w:vAlign w:val="center"/>
            <w:hideMark/>
          </w:tcPr>
          <w:p w:rsidR="006F0502" w:rsidRPr="00525E0B" w:rsidRDefault="006F0502" w:rsidP="006F0502">
            <w:pPr>
              <w:jc w:val="center"/>
              <w:rPr>
                <w:rFonts w:ascii="Arial" w:eastAsia="Times New Roman" w:hAnsi="Arial" w:cs="Arial"/>
                <w:b/>
                <w:bCs/>
                <w:sz w:val="20"/>
                <w:szCs w:val="20"/>
                <w:lang w:eastAsia="hr-HR"/>
              </w:rPr>
            </w:pPr>
            <w:r w:rsidRPr="00525E0B">
              <w:rPr>
                <w:rFonts w:ascii="Arial" w:eastAsia="Times New Roman" w:hAnsi="Arial" w:cs="Arial"/>
                <w:b/>
                <w:bCs/>
                <w:sz w:val="20"/>
                <w:szCs w:val="20"/>
                <w:lang w:eastAsia="hr-HR"/>
              </w:rPr>
              <w:t>13.988.221,00</w:t>
            </w:r>
          </w:p>
        </w:tc>
        <w:tc>
          <w:tcPr>
            <w:tcW w:w="985" w:type="dxa"/>
            <w:noWrap/>
            <w:vAlign w:val="center"/>
            <w:hideMark/>
          </w:tcPr>
          <w:p w:rsidR="006F0502" w:rsidRPr="00525E0B" w:rsidRDefault="006F0502" w:rsidP="006F0502">
            <w:pPr>
              <w:jc w:val="center"/>
              <w:rPr>
                <w:rFonts w:ascii="Arial" w:eastAsia="Times New Roman" w:hAnsi="Arial" w:cs="Arial"/>
                <w:b/>
                <w:bCs/>
                <w:sz w:val="20"/>
                <w:szCs w:val="20"/>
                <w:lang w:eastAsia="hr-HR"/>
              </w:rPr>
            </w:pPr>
            <w:r w:rsidRPr="00525E0B">
              <w:rPr>
                <w:rFonts w:ascii="Arial" w:eastAsia="Times New Roman" w:hAnsi="Arial" w:cs="Arial"/>
                <w:b/>
                <w:bCs/>
                <w:sz w:val="20"/>
                <w:szCs w:val="20"/>
                <w:lang w:eastAsia="hr-HR"/>
              </w:rPr>
              <w:t>12,94</w:t>
            </w:r>
          </w:p>
        </w:tc>
        <w:tc>
          <w:tcPr>
            <w:tcW w:w="1911" w:type="dxa"/>
            <w:noWrap/>
            <w:vAlign w:val="center"/>
            <w:hideMark/>
          </w:tcPr>
          <w:p w:rsidR="006F0502" w:rsidRPr="00525E0B" w:rsidRDefault="006F0502" w:rsidP="006F0502">
            <w:pPr>
              <w:jc w:val="center"/>
              <w:rPr>
                <w:rFonts w:ascii="Arial" w:eastAsia="Times New Roman" w:hAnsi="Arial" w:cs="Arial"/>
                <w:b/>
                <w:bCs/>
                <w:sz w:val="20"/>
                <w:szCs w:val="20"/>
                <w:lang w:eastAsia="hr-HR"/>
              </w:rPr>
            </w:pPr>
            <w:r w:rsidRPr="00525E0B">
              <w:rPr>
                <w:rFonts w:ascii="Arial" w:eastAsia="Times New Roman" w:hAnsi="Arial" w:cs="Arial"/>
                <w:b/>
                <w:bCs/>
                <w:sz w:val="20"/>
                <w:szCs w:val="20"/>
                <w:lang w:eastAsia="hr-HR"/>
              </w:rPr>
              <w:t>34.023.250,00</w:t>
            </w:r>
          </w:p>
        </w:tc>
        <w:tc>
          <w:tcPr>
            <w:tcW w:w="985" w:type="dxa"/>
            <w:noWrap/>
            <w:vAlign w:val="center"/>
            <w:hideMark/>
          </w:tcPr>
          <w:p w:rsidR="006F0502" w:rsidRPr="00525E0B" w:rsidRDefault="006F0502" w:rsidP="006F0502">
            <w:pPr>
              <w:jc w:val="center"/>
              <w:rPr>
                <w:rFonts w:ascii="Arial" w:eastAsia="Times New Roman" w:hAnsi="Arial" w:cs="Arial"/>
                <w:b/>
                <w:bCs/>
                <w:sz w:val="20"/>
                <w:szCs w:val="20"/>
                <w:lang w:eastAsia="hr-HR"/>
              </w:rPr>
            </w:pPr>
            <w:r w:rsidRPr="00525E0B">
              <w:rPr>
                <w:rFonts w:ascii="Arial" w:eastAsia="Times New Roman" w:hAnsi="Arial" w:cs="Arial"/>
                <w:b/>
                <w:bCs/>
                <w:sz w:val="20"/>
                <w:szCs w:val="20"/>
                <w:lang w:eastAsia="hr-HR"/>
              </w:rPr>
              <w:t>26,29</w:t>
            </w:r>
          </w:p>
        </w:tc>
        <w:tc>
          <w:tcPr>
            <w:tcW w:w="1156" w:type="dxa"/>
            <w:noWrap/>
            <w:vAlign w:val="center"/>
            <w:hideMark/>
          </w:tcPr>
          <w:p w:rsidR="006F0502" w:rsidRPr="00525E0B" w:rsidRDefault="006F0502" w:rsidP="006F0502">
            <w:pPr>
              <w:jc w:val="center"/>
              <w:rPr>
                <w:rFonts w:ascii="Arial" w:eastAsia="Times New Roman" w:hAnsi="Arial" w:cs="Arial"/>
                <w:b/>
                <w:bCs/>
                <w:sz w:val="20"/>
                <w:szCs w:val="20"/>
                <w:lang w:eastAsia="hr-HR"/>
              </w:rPr>
            </w:pPr>
            <w:r w:rsidRPr="00525E0B">
              <w:rPr>
                <w:rFonts w:ascii="Arial" w:eastAsia="Times New Roman" w:hAnsi="Arial" w:cs="Arial"/>
                <w:b/>
                <w:bCs/>
                <w:sz w:val="20"/>
                <w:szCs w:val="20"/>
                <w:lang w:eastAsia="hr-HR"/>
              </w:rPr>
              <w:t>243,23</w:t>
            </w:r>
          </w:p>
        </w:tc>
      </w:tr>
      <w:tr w:rsidR="006F0502" w:rsidRPr="00525E0B" w:rsidTr="006F0502">
        <w:trPr>
          <w:trHeight w:val="300"/>
          <w:jc w:val="center"/>
        </w:trPr>
        <w:tc>
          <w:tcPr>
            <w:tcW w:w="903" w:type="dxa"/>
            <w:noWrap/>
            <w:vAlign w:val="center"/>
            <w:hideMark/>
          </w:tcPr>
          <w:p w:rsidR="006F0502" w:rsidRPr="00525E0B" w:rsidRDefault="006F0502" w:rsidP="006F0502">
            <w:pPr>
              <w:jc w:val="center"/>
              <w:rPr>
                <w:rFonts w:ascii="Arial" w:eastAsia="Times New Roman" w:hAnsi="Arial" w:cs="Arial"/>
                <w:b/>
                <w:bCs/>
                <w:sz w:val="20"/>
                <w:szCs w:val="20"/>
                <w:lang w:eastAsia="hr-HR"/>
              </w:rPr>
            </w:pPr>
          </w:p>
        </w:tc>
        <w:tc>
          <w:tcPr>
            <w:tcW w:w="2174" w:type="dxa"/>
            <w:noWrap/>
            <w:vAlign w:val="center"/>
            <w:hideMark/>
          </w:tcPr>
          <w:p w:rsidR="006F0502" w:rsidRPr="00525E0B" w:rsidRDefault="006F0502" w:rsidP="006F0502">
            <w:pPr>
              <w:rPr>
                <w:rFonts w:ascii="Arial" w:eastAsia="Times New Roman" w:hAnsi="Arial" w:cs="Arial"/>
                <w:bCs/>
                <w:sz w:val="20"/>
                <w:szCs w:val="20"/>
                <w:lang w:eastAsia="hr-HR"/>
              </w:rPr>
            </w:pPr>
            <w:r w:rsidRPr="00525E0B">
              <w:rPr>
                <w:rFonts w:ascii="Arial" w:eastAsia="Times New Roman" w:hAnsi="Arial" w:cs="Arial"/>
                <w:bCs/>
                <w:sz w:val="20"/>
                <w:szCs w:val="20"/>
                <w:lang w:eastAsia="hr-HR"/>
              </w:rPr>
              <w:t>Rashodi za nabavu neproizvedene imovine</w:t>
            </w:r>
          </w:p>
        </w:tc>
        <w:tc>
          <w:tcPr>
            <w:tcW w:w="1911" w:type="dxa"/>
            <w:noWrap/>
            <w:vAlign w:val="center"/>
            <w:hideMark/>
          </w:tcPr>
          <w:p w:rsidR="006F0502" w:rsidRPr="00525E0B" w:rsidRDefault="006F0502" w:rsidP="006F0502">
            <w:pPr>
              <w:jc w:val="center"/>
              <w:rPr>
                <w:rFonts w:ascii="Arial" w:eastAsia="Times New Roman" w:hAnsi="Arial" w:cs="Arial"/>
                <w:bCs/>
                <w:sz w:val="20"/>
                <w:szCs w:val="20"/>
                <w:lang w:eastAsia="hr-HR"/>
              </w:rPr>
            </w:pPr>
            <w:r w:rsidRPr="00525E0B">
              <w:rPr>
                <w:rFonts w:ascii="Arial" w:eastAsia="Times New Roman" w:hAnsi="Arial" w:cs="Arial"/>
                <w:bCs/>
                <w:sz w:val="20"/>
                <w:szCs w:val="20"/>
                <w:lang w:eastAsia="hr-HR"/>
              </w:rPr>
              <w:t>500.000,00</w:t>
            </w:r>
          </w:p>
        </w:tc>
        <w:tc>
          <w:tcPr>
            <w:tcW w:w="985" w:type="dxa"/>
            <w:noWrap/>
            <w:vAlign w:val="center"/>
            <w:hideMark/>
          </w:tcPr>
          <w:p w:rsidR="006F0502" w:rsidRPr="00525E0B" w:rsidRDefault="006F0502" w:rsidP="006F0502">
            <w:pPr>
              <w:jc w:val="center"/>
              <w:rPr>
                <w:rFonts w:ascii="Arial" w:eastAsia="Times New Roman" w:hAnsi="Arial" w:cs="Arial"/>
                <w:bCs/>
                <w:sz w:val="20"/>
                <w:szCs w:val="20"/>
                <w:lang w:eastAsia="hr-HR"/>
              </w:rPr>
            </w:pPr>
            <w:r w:rsidRPr="00525E0B">
              <w:rPr>
                <w:rFonts w:ascii="Arial" w:eastAsia="Times New Roman" w:hAnsi="Arial" w:cs="Arial"/>
                <w:bCs/>
                <w:sz w:val="20"/>
                <w:szCs w:val="20"/>
                <w:lang w:eastAsia="hr-HR"/>
              </w:rPr>
              <w:t>0,46</w:t>
            </w:r>
          </w:p>
        </w:tc>
        <w:tc>
          <w:tcPr>
            <w:tcW w:w="1911" w:type="dxa"/>
            <w:noWrap/>
            <w:vAlign w:val="center"/>
            <w:hideMark/>
          </w:tcPr>
          <w:p w:rsidR="006F0502" w:rsidRPr="00525E0B" w:rsidRDefault="006F0502" w:rsidP="006F0502">
            <w:pPr>
              <w:jc w:val="center"/>
              <w:rPr>
                <w:rFonts w:ascii="Arial" w:eastAsia="Times New Roman" w:hAnsi="Arial" w:cs="Arial"/>
                <w:bCs/>
                <w:sz w:val="20"/>
                <w:szCs w:val="20"/>
                <w:lang w:eastAsia="hr-HR"/>
              </w:rPr>
            </w:pPr>
            <w:r w:rsidRPr="00525E0B">
              <w:rPr>
                <w:rFonts w:ascii="Arial" w:eastAsia="Times New Roman" w:hAnsi="Arial" w:cs="Arial"/>
                <w:bCs/>
                <w:sz w:val="20"/>
                <w:szCs w:val="20"/>
                <w:lang w:eastAsia="hr-HR"/>
              </w:rPr>
              <w:t>310.000,00</w:t>
            </w:r>
          </w:p>
        </w:tc>
        <w:tc>
          <w:tcPr>
            <w:tcW w:w="985" w:type="dxa"/>
            <w:noWrap/>
            <w:vAlign w:val="center"/>
            <w:hideMark/>
          </w:tcPr>
          <w:p w:rsidR="006F0502" w:rsidRPr="00525E0B" w:rsidRDefault="006F0502" w:rsidP="006F0502">
            <w:pPr>
              <w:jc w:val="center"/>
              <w:rPr>
                <w:rFonts w:ascii="Arial" w:eastAsia="Times New Roman" w:hAnsi="Arial" w:cs="Arial"/>
                <w:bCs/>
                <w:sz w:val="20"/>
                <w:szCs w:val="20"/>
                <w:lang w:eastAsia="hr-HR"/>
              </w:rPr>
            </w:pPr>
            <w:r w:rsidRPr="00525E0B">
              <w:rPr>
                <w:rFonts w:ascii="Arial" w:eastAsia="Times New Roman" w:hAnsi="Arial" w:cs="Arial"/>
                <w:bCs/>
                <w:sz w:val="20"/>
                <w:szCs w:val="20"/>
                <w:lang w:eastAsia="hr-HR"/>
              </w:rPr>
              <w:t>0,24</w:t>
            </w:r>
          </w:p>
        </w:tc>
        <w:tc>
          <w:tcPr>
            <w:tcW w:w="1156" w:type="dxa"/>
            <w:noWrap/>
            <w:vAlign w:val="center"/>
            <w:hideMark/>
          </w:tcPr>
          <w:p w:rsidR="006F0502" w:rsidRPr="00525E0B" w:rsidRDefault="006F0502" w:rsidP="006F0502">
            <w:pPr>
              <w:jc w:val="center"/>
              <w:rPr>
                <w:rFonts w:ascii="Arial" w:eastAsia="Times New Roman" w:hAnsi="Arial" w:cs="Arial"/>
                <w:bCs/>
                <w:sz w:val="20"/>
                <w:szCs w:val="20"/>
                <w:lang w:eastAsia="hr-HR"/>
              </w:rPr>
            </w:pPr>
            <w:r w:rsidRPr="00525E0B">
              <w:rPr>
                <w:rFonts w:ascii="Arial" w:eastAsia="Times New Roman" w:hAnsi="Arial" w:cs="Arial"/>
                <w:bCs/>
                <w:sz w:val="20"/>
                <w:szCs w:val="20"/>
                <w:lang w:eastAsia="hr-HR"/>
              </w:rPr>
              <w:t>62,00</w:t>
            </w:r>
          </w:p>
        </w:tc>
      </w:tr>
      <w:tr w:rsidR="006F0502" w:rsidRPr="00525E0B" w:rsidTr="006F0502">
        <w:trPr>
          <w:trHeight w:val="300"/>
          <w:jc w:val="center"/>
        </w:trPr>
        <w:tc>
          <w:tcPr>
            <w:tcW w:w="903" w:type="dxa"/>
            <w:noWrap/>
            <w:vAlign w:val="center"/>
            <w:hideMark/>
          </w:tcPr>
          <w:p w:rsidR="006F0502" w:rsidRPr="00525E0B" w:rsidRDefault="006F0502" w:rsidP="006F0502">
            <w:pPr>
              <w:jc w:val="center"/>
              <w:rPr>
                <w:rFonts w:ascii="Arial" w:eastAsia="Times New Roman" w:hAnsi="Arial" w:cs="Arial"/>
                <w:b/>
                <w:bCs/>
                <w:sz w:val="20"/>
                <w:szCs w:val="20"/>
                <w:lang w:eastAsia="hr-HR"/>
              </w:rPr>
            </w:pPr>
          </w:p>
        </w:tc>
        <w:tc>
          <w:tcPr>
            <w:tcW w:w="2174" w:type="dxa"/>
            <w:noWrap/>
            <w:vAlign w:val="center"/>
            <w:hideMark/>
          </w:tcPr>
          <w:p w:rsidR="006F0502" w:rsidRPr="00525E0B" w:rsidRDefault="006F0502" w:rsidP="006F0502">
            <w:pPr>
              <w:rPr>
                <w:rFonts w:ascii="Arial" w:eastAsia="Times New Roman" w:hAnsi="Arial" w:cs="Arial"/>
                <w:bCs/>
                <w:sz w:val="20"/>
                <w:szCs w:val="20"/>
                <w:lang w:eastAsia="hr-HR"/>
              </w:rPr>
            </w:pPr>
            <w:r w:rsidRPr="00525E0B">
              <w:rPr>
                <w:rFonts w:ascii="Arial" w:eastAsia="Times New Roman" w:hAnsi="Arial" w:cs="Arial"/>
                <w:bCs/>
                <w:sz w:val="20"/>
                <w:szCs w:val="20"/>
                <w:lang w:eastAsia="hr-HR"/>
              </w:rPr>
              <w:t>Rashodi za nabavu proizvedene dugotrajne imovine</w:t>
            </w:r>
          </w:p>
        </w:tc>
        <w:tc>
          <w:tcPr>
            <w:tcW w:w="1911" w:type="dxa"/>
            <w:noWrap/>
            <w:vAlign w:val="center"/>
            <w:hideMark/>
          </w:tcPr>
          <w:p w:rsidR="006F0502" w:rsidRPr="00525E0B" w:rsidRDefault="006F0502" w:rsidP="006F0502">
            <w:pPr>
              <w:jc w:val="center"/>
              <w:rPr>
                <w:rFonts w:ascii="Arial" w:eastAsia="Times New Roman" w:hAnsi="Arial" w:cs="Arial"/>
                <w:bCs/>
                <w:sz w:val="20"/>
                <w:szCs w:val="20"/>
                <w:lang w:eastAsia="hr-HR"/>
              </w:rPr>
            </w:pPr>
            <w:r w:rsidRPr="00525E0B">
              <w:rPr>
                <w:rFonts w:ascii="Arial" w:eastAsia="Times New Roman" w:hAnsi="Arial" w:cs="Arial"/>
                <w:bCs/>
                <w:sz w:val="20"/>
                <w:szCs w:val="20"/>
                <w:lang w:eastAsia="hr-HR"/>
              </w:rPr>
              <w:t>13.456.706,00</w:t>
            </w:r>
          </w:p>
        </w:tc>
        <w:tc>
          <w:tcPr>
            <w:tcW w:w="985" w:type="dxa"/>
            <w:noWrap/>
            <w:vAlign w:val="center"/>
            <w:hideMark/>
          </w:tcPr>
          <w:p w:rsidR="006F0502" w:rsidRPr="00525E0B" w:rsidRDefault="006F0502" w:rsidP="006F0502">
            <w:pPr>
              <w:jc w:val="center"/>
              <w:rPr>
                <w:rFonts w:ascii="Arial" w:eastAsia="Times New Roman" w:hAnsi="Arial" w:cs="Arial"/>
                <w:bCs/>
                <w:sz w:val="20"/>
                <w:szCs w:val="20"/>
                <w:lang w:eastAsia="hr-HR"/>
              </w:rPr>
            </w:pPr>
            <w:r w:rsidRPr="00525E0B">
              <w:rPr>
                <w:rFonts w:ascii="Arial" w:eastAsia="Times New Roman" w:hAnsi="Arial" w:cs="Arial"/>
                <w:bCs/>
                <w:sz w:val="20"/>
                <w:szCs w:val="20"/>
                <w:lang w:eastAsia="hr-HR"/>
              </w:rPr>
              <w:t>12,45</w:t>
            </w:r>
          </w:p>
        </w:tc>
        <w:tc>
          <w:tcPr>
            <w:tcW w:w="1911" w:type="dxa"/>
            <w:noWrap/>
            <w:vAlign w:val="center"/>
            <w:hideMark/>
          </w:tcPr>
          <w:p w:rsidR="006F0502" w:rsidRPr="00525E0B" w:rsidRDefault="006F0502" w:rsidP="006F0502">
            <w:pPr>
              <w:jc w:val="center"/>
              <w:rPr>
                <w:rFonts w:ascii="Arial" w:eastAsia="Times New Roman" w:hAnsi="Arial" w:cs="Arial"/>
                <w:bCs/>
                <w:sz w:val="20"/>
                <w:szCs w:val="20"/>
                <w:lang w:eastAsia="hr-HR"/>
              </w:rPr>
            </w:pPr>
            <w:r w:rsidRPr="00525E0B">
              <w:rPr>
                <w:rFonts w:ascii="Arial" w:eastAsia="Times New Roman" w:hAnsi="Arial" w:cs="Arial"/>
                <w:bCs/>
                <w:sz w:val="20"/>
                <w:szCs w:val="20"/>
                <w:lang w:eastAsia="hr-HR"/>
              </w:rPr>
              <w:t>33.711.250,00</w:t>
            </w:r>
          </w:p>
        </w:tc>
        <w:tc>
          <w:tcPr>
            <w:tcW w:w="985" w:type="dxa"/>
            <w:noWrap/>
            <w:vAlign w:val="center"/>
            <w:hideMark/>
          </w:tcPr>
          <w:p w:rsidR="006F0502" w:rsidRPr="00525E0B" w:rsidRDefault="006F0502" w:rsidP="006F0502">
            <w:pPr>
              <w:jc w:val="center"/>
              <w:rPr>
                <w:rFonts w:ascii="Arial" w:eastAsia="Times New Roman" w:hAnsi="Arial" w:cs="Arial"/>
                <w:bCs/>
                <w:sz w:val="20"/>
                <w:szCs w:val="20"/>
                <w:lang w:eastAsia="hr-HR"/>
              </w:rPr>
            </w:pPr>
            <w:r w:rsidRPr="00525E0B">
              <w:rPr>
                <w:rFonts w:ascii="Arial" w:eastAsia="Times New Roman" w:hAnsi="Arial" w:cs="Arial"/>
                <w:bCs/>
                <w:sz w:val="20"/>
                <w:szCs w:val="20"/>
                <w:lang w:eastAsia="hr-HR"/>
              </w:rPr>
              <w:t>26,05</w:t>
            </w:r>
          </w:p>
        </w:tc>
        <w:tc>
          <w:tcPr>
            <w:tcW w:w="1156" w:type="dxa"/>
            <w:noWrap/>
            <w:vAlign w:val="center"/>
            <w:hideMark/>
          </w:tcPr>
          <w:p w:rsidR="006F0502" w:rsidRPr="00525E0B" w:rsidRDefault="006F0502" w:rsidP="006F0502">
            <w:pPr>
              <w:jc w:val="center"/>
              <w:rPr>
                <w:rFonts w:ascii="Arial" w:eastAsia="Times New Roman" w:hAnsi="Arial" w:cs="Arial"/>
                <w:bCs/>
                <w:sz w:val="20"/>
                <w:szCs w:val="20"/>
                <w:lang w:eastAsia="hr-HR"/>
              </w:rPr>
            </w:pPr>
            <w:r w:rsidRPr="00525E0B">
              <w:rPr>
                <w:rFonts w:ascii="Arial" w:eastAsia="Times New Roman" w:hAnsi="Arial" w:cs="Arial"/>
                <w:bCs/>
                <w:sz w:val="20"/>
                <w:szCs w:val="20"/>
                <w:lang w:eastAsia="hr-HR"/>
              </w:rPr>
              <w:t>250,52</w:t>
            </w:r>
          </w:p>
        </w:tc>
      </w:tr>
      <w:tr w:rsidR="006F0502" w:rsidRPr="00525E0B" w:rsidTr="006F0502">
        <w:trPr>
          <w:trHeight w:val="300"/>
          <w:jc w:val="center"/>
        </w:trPr>
        <w:tc>
          <w:tcPr>
            <w:tcW w:w="903" w:type="dxa"/>
            <w:noWrap/>
            <w:vAlign w:val="center"/>
            <w:hideMark/>
          </w:tcPr>
          <w:p w:rsidR="006F0502" w:rsidRPr="00525E0B" w:rsidRDefault="006F0502" w:rsidP="006F0502">
            <w:pPr>
              <w:jc w:val="center"/>
              <w:rPr>
                <w:rFonts w:ascii="Arial" w:eastAsia="Times New Roman" w:hAnsi="Arial" w:cs="Arial"/>
                <w:b/>
                <w:bCs/>
                <w:sz w:val="20"/>
                <w:szCs w:val="20"/>
                <w:lang w:eastAsia="hr-HR"/>
              </w:rPr>
            </w:pPr>
          </w:p>
        </w:tc>
        <w:tc>
          <w:tcPr>
            <w:tcW w:w="2174" w:type="dxa"/>
            <w:noWrap/>
            <w:vAlign w:val="center"/>
            <w:hideMark/>
          </w:tcPr>
          <w:p w:rsidR="006F0502" w:rsidRPr="00525E0B" w:rsidRDefault="006F0502" w:rsidP="006F0502">
            <w:pPr>
              <w:rPr>
                <w:rFonts w:ascii="Arial" w:eastAsia="Times New Roman" w:hAnsi="Arial" w:cs="Arial"/>
                <w:bCs/>
                <w:sz w:val="20"/>
                <w:szCs w:val="20"/>
                <w:lang w:eastAsia="hr-HR"/>
              </w:rPr>
            </w:pPr>
            <w:r w:rsidRPr="00525E0B">
              <w:rPr>
                <w:rFonts w:ascii="Arial" w:eastAsia="Times New Roman" w:hAnsi="Arial" w:cs="Arial"/>
                <w:bCs/>
                <w:sz w:val="20"/>
                <w:szCs w:val="20"/>
                <w:lang w:eastAsia="hr-HR"/>
              </w:rPr>
              <w:t>Rashodi za dodatna ulaganja na nefinancijskoj imovini</w:t>
            </w:r>
          </w:p>
        </w:tc>
        <w:tc>
          <w:tcPr>
            <w:tcW w:w="1911" w:type="dxa"/>
            <w:noWrap/>
            <w:vAlign w:val="center"/>
            <w:hideMark/>
          </w:tcPr>
          <w:p w:rsidR="006F0502" w:rsidRPr="00525E0B" w:rsidRDefault="006F0502" w:rsidP="006F0502">
            <w:pPr>
              <w:jc w:val="center"/>
              <w:rPr>
                <w:rFonts w:ascii="Arial" w:eastAsia="Times New Roman" w:hAnsi="Arial" w:cs="Arial"/>
                <w:bCs/>
                <w:sz w:val="20"/>
                <w:szCs w:val="20"/>
                <w:lang w:eastAsia="hr-HR"/>
              </w:rPr>
            </w:pPr>
            <w:r w:rsidRPr="00525E0B">
              <w:rPr>
                <w:rFonts w:ascii="Arial" w:eastAsia="Times New Roman" w:hAnsi="Arial" w:cs="Arial"/>
                <w:bCs/>
                <w:sz w:val="20"/>
                <w:szCs w:val="20"/>
                <w:lang w:eastAsia="hr-HR"/>
              </w:rPr>
              <w:t>31.515,00</w:t>
            </w:r>
          </w:p>
        </w:tc>
        <w:tc>
          <w:tcPr>
            <w:tcW w:w="985" w:type="dxa"/>
            <w:noWrap/>
            <w:vAlign w:val="center"/>
            <w:hideMark/>
          </w:tcPr>
          <w:p w:rsidR="006F0502" w:rsidRPr="00525E0B" w:rsidRDefault="006F0502" w:rsidP="006F0502">
            <w:pPr>
              <w:jc w:val="center"/>
              <w:rPr>
                <w:rFonts w:ascii="Arial" w:eastAsia="Times New Roman" w:hAnsi="Arial" w:cs="Arial"/>
                <w:bCs/>
                <w:sz w:val="20"/>
                <w:szCs w:val="20"/>
                <w:lang w:eastAsia="hr-HR"/>
              </w:rPr>
            </w:pPr>
            <w:r w:rsidRPr="00525E0B">
              <w:rPr>
                <w:rFonts w:ascii="Arial" w:eastAsia="Times New Roman" w:hAnsi="Arial" w:cs="Arial"/>
                <w:bCs/>
                <w:sz w:val="20"/>
                <w:szCs w:val="20"/>
                <w:lang w:eastAsia="hr-HR"/>
              </w:rPr>
              <w:t>0,03</w:t>
            </w:r>
          </w:p>
        </w:tc>
        <w:tc>
          <w:tcPr>
            <w:tcW w:w="1911" w:type="dxa"/>
            <w:noWrap/>
            <w:vAlign w:val="center"/>
            <w:hideMark/>
          </w:tcPr>
          <w:p w:rsidR="006F0502" w:rsidRPr="00525E0B" w:rsidRDefault="006F0502" w:rsidP="006F0502">
            <w:pPr>
              <w:jc w:val="center"/>
              <w:rPr>
                <w:rFonts w:ascii="Arial" w:eastAsia="Times New Roman" w:hAnsi="Arial" w:cs="Arial"/>
                <w:bCs/>
                <w:sz w:val="20"/>
                <w:szCs w:val="20"/>
                <w:lang w:eastAsia="hr-HR"/>
              </w:rPr>
            </w:pPr>
            <w:r w:rsidRPr="00525E0B">
              <w:rPr>
                <w:rFonts w:ascii="Arial" w:eastAsia="Times New Roman" w:hAnsi="Arial" w:cs="Arial"/>
                <w:bCs/>
                <w:sz w:val="20"/>
                <w:szCs w:val="20"/>
                <w:lang w:eastAsia="hr-HR"/>
              </w:rPr>
              <w:t>2.000,00</w:t>
            </w:r>
          </w:p>
        </w:tc>
        <w:tc>
          <w:tcPr>
            <w:tcW w:w="985" w:type="dxa"/>
            <w:noWrap/>
            <w:vAlign w:val="center"/>
            <w:hideMark/>
          </w:tcPr>
          <w:p w:rsidR="006F0502" w:rsidRPr="00525E0B" w:rsidRDefault="006F0502" w:rsidP="006F0502">
            <w:pPr>
              <w:jc w:val="center"/>
              <w:rPr>
                <w:rFonts w:ascii="Arial" w:eastAsia="Times New Roman" w:hAnsi="Arial" w:cs="Arial"/>
                <w:bCs/>
                <w:sz w:val="20"/>
                <w:szCs w:val="20"/>
                <w:lang w:eastAsia="hr-HR"/>
              </w:rPr>
            </w:pPr>
            <w:r w:rsidRPr="00525E0B">
              <w:rPr>
                <w:rFonts w:ascii="Arial" w:eastAsia="Times New Roman" w:hAnsi="Arial" w:cs="Arial"/>
                <w:bCs/>
                <w:sz w:val="20"/>
                <w:szCs w:val="20"/>
                <w:lang w:eastAsia="hr-HR"/>
              </w:rPr>
              <w:t>0,00</w:t>
            </w:r>
          </w:p>
        </w:tc>
        <w:tc>
          <w:tcPr>
            <w:tcW w:w="1156" w:type="dxa"/>
            <w:noWrap/>
            <w:vAlign w:val="center"/>
            <w:hideMark/>
          </w:tcPr>
          <w:p w:rsidR="006F0502" w:rsidRPr="00525E0B" w:rsidRDefault="006F0502" w:rsidP="006F0502">
            <w:pPr>
              <w:jc w:val="center"/>
              <w:rPr>
                <w:rFonts w:ascii="Arial" w:eastAsia="Times New Roman" w:hAnsi="Arial" w:cs="Arial"/>
                <w:bCs/>
                <w:sz w:val="20"/>
                <w:szCs w:val="20"/>
                <w:lang w:eastAsia="hr-HR"/>
              </w:rPr>
            </w:pPr>
            <w:r w:rsidRPr="00525E0B">
              <w:rPr>
                <w:rFonts w:ascii="Arial" w:eastAsia="Times New Roman" w:hAnsi="Arial" w:cs="Arial"/>
                <w:bCs/>
                <w:sz w:val="20"/>
                <w:szCs w:val="20"/>
                <w:lang w:eastAsia="hr-HR"/>
              </w:rPr>
              <w:t>6,35</w:t>
            </w:r>
          </w:p>
        </w:tc>
      </w:tr>
      <w:tr w:rsidR="006F0502" w:rsidRPr="00525E0B" w:rsidTr="006F0502">
        <w:trPr>
          <w:trHeight w:val="300"/>
          <w:jc w:val="center"/>
        </w:trPr>
        <w:tc>
          <w:tcPr>
            <w:tcW w:w="903" w:type="dxa"/>
            <w:noWrap/>
            <w:vAlign w:val="center"/>
            <w:hideMark/>
          </w:tcPr>
          <w:p w:rsidR="006F0502" w:rsidRPr="00525E0B" w:rsidRDefault="006F0502" w:rsidP="006F0502">
            <w:pPr>
              <w:jc w:val="center"/>
              <w:rPr>
                <w:rFonts w:ascii="Arial" w:eastAsia="Times New Roman" w:hAnsi="Arial" w:cs="Arial"/>
                <w:b/>
                <w:bCs/>
                <w:sz w:val="20"/>
                <w:szCs w:val="20"/>
                <w:lang w:eastAsia="hr-HR"/>
              </w:rPr>
            </w:pPr>
            <w:r w:rsidRPr="00525E0B">
              <w:rPr>
                <w:rFonts w:ascii="Arial" w:eastAsia="Times New Roman" w:hAnsi="Arial" w:cs="Arial"/>
                <w:b/>
                <w:bCs/>
                <w:sz w:val="20"/>
                <w:szCs w:val="20"/>
                <w:lang w:eastAsia="hr-HR"/>
              </w:rPr>
              <w:t>3.</w:t>
            </w:r>
          </w:p>
        </w:tc>
        <w:tc>
          <w:tcPr>
            <w:tcW w:w="2174" w:type="dxa"/>
            <w:noWrap/>
            <w:vAlign w:val="center"/>
            <w:hideMark/>
          </w:tcPr>
          <w:p w:rsidR="006F0502" w:rsidRPr="00525E0B" w:rsidRDefault="006F0502" w:rsidP="006F0502">
            <w:pPr>
              <w:rPr>
                <w:rFonts w:ascii="Arial" w:eastAsia="Times New Roman" w:hAnsi="Arial" w:cs="Arial"/>
                <w:b/>
                <w:bCs/>
                <w:sz w:val="20"/>
                <w:szCs w:val="20"/>
                <w:lang w:eastAsia="hr-HR"/>
              </w:rPr>
            </w:pPr>
            <w:r w:rsidRPr="00525E0B">
              <w:rPr>
                <w:rFonts w:ascii="Arial" w:eastAsia="Times New Roman" w:hAnsi="Arial" w:cs="Arial"/>
                <w:b/>
                <w:bCs/>
                <w:sz w:val="20"/>
                <w:szCs w:val="20"/>
                <w:lang w:eastAsia="hr-HR"/>
              </w:rPr>
              <w:t>IZDACI ZA FINANCIJSKU IMOVINU I OTPLATE ZAJMOVA</w:t>
            </w:r>
          </w:p>
        </w:tc>
        <w:tc>
          <w:tcPr>
            <w:tcW w:w="1911" w:type="dxa"/>
            <w:noWrap/>
            <w:vAlign w:val="center"/>
            <w:hideMark/>
          </w:tcPr>
          <w:p w:rsidR="006F0502" w:rsidRPr="00525E0B" w:rsidRDefault="006F0502" w:rsidP="006F0502">
            <w:pPr>
              <w:jc w:val="center"/>
              <w:rPr>
                <w:rFonts w:ascii="Arial" w:eastAsia="Times New Roman" w:hAnsi="Arial" w:cs="Arial"/>
                <w:b/>
                <w:bCs/>
                <w:sz w:val="20"/>
                <w:szCs w:val="20"/>
                <w:lang w:eastAsia="hr-HR"/>
              </w:rPr>
            </w:pPr>
            <w:r w:rsidRPr="00525E0B">
              <w:rPr>
                <w:rFonts w:ascii="Arial" w:eastAsia="Times New Roman" w:hAnsi="Arial" w:cs="Arial"/>
                <w:b/>
                <w:bCs/>
                <w:sz w:val="20"/>
                <w:szCs w:val="20"/>
                <w:lang w:eastAsia="hr-HR"/>
              </w:rPr>
              <w:t>7.640.000,00</w:t>
            </w:r>
          </w:p>
        </w:tc>
        <w:tc>
          <w:tcPr>
            <w:tcW w:w="985" w:type="dxa"/>
            <w:noWrap/>
            <w:vAlign w:val="center"/>
            <w:hideMark/>
          </w:tcPr>
          <w:p w:rsidR="006F0502" w:rsidRPr="00525E0B" w:rsidRDefault="006F0502" w:rsidP="006F0502">
            <w:pPr>
              <w:jc w:val="center"/>
              <w:rPr>
                <w:rFonts w:ascii="Arial" w:eastAsia="Times New Roman" w:hAnsi="Arial" w:cs="Arial"/>
                <w:b/>
                <w:bCs/>
                <w:sz w:val="20"/>
                <w:szCs w:val="20"/>
                <w:lang w:eastAsia="hr-HR"/>
              </w:rPr>
            </w:pPr>
            <w:r w:rsidRPr="00525E0B">
              <w:rPr>
                <w:rFonts w:ascii="Arial" w:eastAsia="Times New Roman" w:hAnsi="Arial" w:cs="Arial"/>
                <w:b/>
                <w:bCs/>
                <w:sz w:val="20"/>
                <w:szCs w:val="20"/>
                <w:lang w:eastAsia="hr-HR"/>
              </w:rPr>
              <w:t>7,07</w:t>
            </w:r>
          </w:p>
        </w:tc>
        <w:tc>
          <w:tcPr>
            <w:tcW w:w="1911" w:type="dxa"/>
            <w:noWrap/>
            <w:vAlign w:val="center"/>
            <w:hideMark/>
          </w:tcPr>
          <w:p w:rsidR="006F0502" w:rsidRPr="00525E0B" w:rsidRDefault="006F0502" w:rsidP="006F0502">
            <w:pPr>
              <w:jc w:val="center"/>
              <w:rPr>
                <w:rFonts w:ascii="Arial" w:eastAsia="Times New Roman" w:hAnsi="Arial" w:cs="Arial"/>
                <w:b/>
                <w:bCs/>
                <w:sz w:val="20"/>
                <w:szCs w:val="20"/>
                <w:lang w:eastAsia="hr-HR"/>
              </w:rPr>
            </w:pPr>
            <w:r w:rsidRPr="00525E0B">
              <w:rPr>
                <w:rFonts w:ascii="Arial" w:eastAsia="Times New Roman" w:hAnsi="Arial" w:cs="Arial"/>
                <w:b/>
                <w:bCs/>
                <w:sz w:val="20"/>
                <w:szCs w:val="20"/>
                <w:lang w:eastAsia="hr-HR"/>
              </w:rPr>
              <w:t>5.000.000,00</w:t>
            </w:r>
          </w:p>
        </w:tc>
        <w:tc>
          <w:tcPr>
            <w:tcW w:w="985" w:type="dxa"/>
            <w:noWrap/>
            <w:vAlign w:val="center"/>
            <w:hideMark/>
          </w:tcPr>
          <w:p w:rsidR="006F0502" w:rsidRPr="00525E0B" w:rsidRDefault="006F0502" w:rsidP="006F0502">
            <w:pPr>
              <w:jc w:val="center"/>
              <w:rPr>
                <w:rFonts w:ascii="Arial" w:eastAsia="Times New Roman" w:hAnsi="Arial" w:cs="Arial"/>
                <w:b/>
                <w:bCs/>
                <w:sz w:val="20"/>
                <w:szCs w:val="20"/>
                <w:lang w:eastAsia="hr-HR"/>
              </w:rPr>
            </w:pPr>
            <w:r w:rsidRPr="00525E0B">
              <w:rPr>
                <w:rFonts w:ascii="Arial" w:eastAsia="Times New Roman" w:hAnsi="Arial" w:cs="Arial"/>
                <w:b/>
                <w:bCs/>
                <w:sz w:val="20"/>
                <w:szCs w:val="20"/>
                <w:lang w:eastAsia="hr-HR"/>
              </w:rPr>
              <w:t>3,86</w:t>
            </w:r>
          </w:p>
        </w:tc>
        <w:tc>
          <w:tcPr>
            <w:tcW w:w="1156" w:type="dxa"/>
            <w:noWrap/>
            <w:vAlign w:val="center"/>
            <w:hideMark/>
          </w:tcPr>
          <w:p w:rsidR="006F0502" w:rsidRPr="00525E0B" w:rsidRDefault="006F0502" w:rsidP="006F0502">
            <w:pPr>
              <w:jc w:val="center"/>
              <w:rPr>
                <w:rFonts w:ascii="Arial" w:eastAsia="Times New Roman" w:hAnsi="Arial" w:cs="Arial"/>
                <w:b/>
                <w:bCs/>
                <w:sz w:val="20"/>
                <w:szCs w:val="20"/>
                <w:lang w:eastAsia="hr-HR"/>
              </w:rPr>
            </w:pPr>
            <w:r w:rsidRPr="00525E0B">
              <w:rPr>
                <w:rFonts w:ascii="Arial" w:eastAsia="Times New Roman" w:hAnsi="Arial" w:cs="Arial"/>
                <w:b/>
                <w:bCs/>
                <w:sz w:val="20"/>
                <w:szCs w:val="20"/>
                <w:lang w:eastAsia="hr-HR"/>
              </w:rPr>
              <w:t>65,45</w:t>
            </w:r>
          </w:p>
        </w:tc>
      </w:tr>
      <w:tr w:rsidR="006F0502" w:rsidRPr="00525E0B" w:rsidTr="006F0502">
        <w:trPr>
          <w:trHeight w:val="300"/>
          <w:jc w:val="center"/>
        </w:trPr>
        <w:tc>
          <w:tcPr>
            <w:tcW w:w="903" w:type="dxa"/>
            <w:noWrap/>
            <w:vAlign w:val="center"/>
            <w:hideMark/>
          </w:tcPr>
          <w:p w:rsidR="006F0502" w:rsidRPr="00525E0B" w:rsidRDefault="006F0502" w:rsidP="006F0502">
            <w:pPr>
              <w:jc w:val="center"/>
              <w:rPr>
                <w:rFonts w:ascii="Arial" w:eastAsia="Times New Roman" w:hAnsi="Arial" w:cs="Arial"/>
                <w:b/>
                <w:bCs/>
                <w:sz w:val="20"/>
                <w:szCs w:val="20"/>
                <w:lang w:eastAsia="hr-HR"/>
              </w:rPr>
            </w:pPr>
          </w:p>
        </w:tc>
        <w:tc>
          <w:tcPr>
            <w:tcW w:w="2174" w:type="dxa"/>
            <w:noWrap/>
            <w:vAlign w:val="center"/>
            <w:hideMark/>
          </w:tcPr>
          <w:p w:rsidR="006F0502" w:rsidRPr="00525E0B" w:rsidRDefault="006F0502" w:rsidP="006F0502">
            <w:pPr>
              <w:rPr>
                <w:rFonts w:ascii="Arial" w:eastAsia="Times New Roman" w:hAnsi="Arial" w:cs="Arial"/>
                <w:bCs/>
                <w:sz w:val="20"/>
                <w:szCs w:val="20"/>
                <w:lang w:eastAsia="hr-HR"/>
              </w:rPr>
            </w:pPr>
            <w:r w:rsidRPr="00525E0B">
              <w:rPr>
                <w:rFonts w:ascii="Arial" w:eastAsia="Times New Roman" w:hAnsi="Arial" w:cs="Arial"/>
                <w:bCs/>
                <w:sz w:val="20"/>
                <w:szCs w:val="20"/>
                <w:lang w:eastAsia="hr-HR"/>
              </w:rPr>
              <w:t>Izdaci za otplatu glavnice primljenih kredita i  zajmova</w:t>
            </w:r>
          </w:p>
        </w:tc>
        <w:tc>
          <w:tcPr>
            <w:tcW w:w="1911" w:type="dxa"/>
            <w:noWrap/>
            <w:vAlign w:val="center"/>
            <w:hideMark/>
          </w:tcPr>
          <w:p w:rsidR="006F0502" w:rsidRPr="00525E0B" w:rsidRDefault="006F0502" w:rsidP="006F0502">
            <w:pPr>
              <w:jc w:val="center"/>
              <w:rPr>
                <w:rFonts w:ascii="Arial" w:eastAsia="Times New Roman" w:hAnsi="Arial" w:cs="Arial"/>
                <w:bCs/>
                <w:sz w:val="20"/>
                <w:szCs w:val="20"/>
                <w:lang w:eastAsia="hr-HR"/>
              </w:rPr>
            </w:pPr>
            <w:r w:rsidRPr="00525E0B">
              <w:rPr>
                <w:rFonts w:ascii="Arial" w:eastAsia="Times New Roman" w:hAnsi="Arial" w:cs="Arial"/>
                <w:bCs/>
                <w:sz w:val="20"/>
                <w:szCs w:val="20"/>
                <w:lang w:eastAsia="hr-HR"/>
              </w:rPr>
              <w:t>7.640.000,00</w:t>
            </w:r>
          </w:p>
        </w:tc>
        <w:tc>
          <w:tcPr>
            <w:tcW w:w="985" w:type="dxa"/>
            <w:noWrap/>
            <w:vAlign w:val="center"/>
            <w:hideMark/>
          </w:tcPr>
          <w:p w:rsidR="006F0502" w:rsidRPr="00525E0B" w:rsidRDefault="006F0502" w:rsidP="006F0502">
            <w:pPr>
              <w:jc w:val="center"/>
              <w:rPr>
                <w:rFonts w:ascii="Arial" w:eastAsia="Times New Roman" w:hAnsi="Arial" w:cs="Arial"/>
                <w:bCs/>
                <w:sz w:val="20"/>
                <w:szCs w:val="20"/>
                <w:lang w:eastAsia="hr-HR"/>
              </w:rPr>
            </w:pPr>
            <w:r w:rsidRPr="00525E0B">
              <w:rPr>
                <w:rFonts w:ascii="Arial" w:eastAsia="Times New Roman" w:hAnsi="Arial" w:cs="Arial"/>
                <w:bCs/>
                <w:sz w:val="20"/>
                <w:szCs w:val="20"/>
                <w:lang w:eastAsia="hr-HR"/>
              </w:rPr>
              <w:t>7,07</w:t>
            </w:r>
          </w:p>
        </w:tc>
        <w:tc>
          <w:tcPr>
            <w:tcW w:w="1911" w:type="dxa"/>
            <w:noWrap/>
            <w:vAlign w:val="center"/>
            <w:hideMark/>
          </w:tcPr>
          <w:p w:rsidR="006F0502" w:rsidRPr="00525E0B" w:rsidRDefault="006F0502" w:rsidP="006F0502">
            <w:pPr>
              <w:jc w:val="center"/>
              <w:rPr>
                <w:rFonts w:ascii="Arial" w:eastAsia="Times New Roman" w:hAnsi="Arial" w:cs="Arial"/>
                <w:bCs/>
                <w:sz w:val="20"/>
                <w:szCs w:val="20"/>
                <w:lang w:eastAsia="hr-HR"/>
              </w:rPr>
            </w:pPr>
            <w:r w:rsidRPr="00525E0B">
              <w:rPr>
                <w:rFonts w:ascii="Arial" w:eastAsia="Times New Roman" w:hAnsi="Arial" w:cs="Arial"/>
                <w:bCs/>
                <w:sz w:val="20"/>
                <w:szCs w:val="20"/>
                <w:lang w:eastAsia="hr-HR"/>
              </w:rPr>
              <w:t>5.000.000,00</w:t>
            </w:r>
          </w:p>
        </w:tc>
        <w:tc>
          <w:tcPr>
            <w:tcW w:w="985" w:type="dxa"/>
            <w:noWrap/>
            <w:vAlign w:val="center"/>
            <w:hideMark/>
          </w:tcPr>
          <w:p w:rsidR="006F0502" w:rsidRPr="00525E0B" w:rsidRDefault="006F0502" w:rsidP="006F0502">
            <w:pPr>
              <w:jc w:val="center"/>
              <w:rPr>
                <w:rFonts w:ascii="Arial" w:eastAsia="Times New Roman" w:hAnsi="Arial" w:cs="Arial"/>
                <w:bCs/>
                <w:sz w:val="20"/>
                <w:szCs w:val="20"/>
                <w:lang w:eastAsia="hr-HR"/>
              </w:rPr>
            </w:pPr>
            <w:r w:rsidRPr="00525E0B">
              <w:rPr>
                <w:rFonts w:ascii="Arial" w:eastAsia="Times New Roman" w:hAnsi="Arial" w:cs="Arial"/>
                <w:bCs/>
                <w:sz w:val="20"/>
                <w:szCs w:val="20"/>
                <w:lang w:eastAsia="hr-HR"/>
              </w:rPr>
              <w:t>3,86</w:t>
            </w:r>
          </w:p>
        </w:tc>
        <w:tc>
          <w:tcPr>
            <w:tcW w:w="1156" w:type="dxa"/>
            <w:noWrap/>
            <w:vAlign w:val="center"/>
            <w:hideMark/>
          </w:tcPr>
          <w:p w:rsidR="006F0502" w:rsidRPr="00525E0B" w:rsidRDefault="006F0502" w:rsidP="006F0502">
            <w:pPr>
              <w:jc w:val="center"/>
              <w:rPr>
                <w:rFonts w:ascii="Arial" w:eastAsia="Times New Roman" w:hAnsi="Arial" w:cs="Arial"/>
                <w:bCs/>
                <w:sz w:val="20"/>
                <w:szCs w:val="20"/>
                <w:lang w:eastAsia="hr-HR"/>
              </w:rPr>
            </w:pPr>
            <w:r w:rsidRPr="00525E0B">
              <w:rPr>
                <w:rFonts w:ascii="Arial" w:eastAsia="Times New Roman" w:hAnsi="Arial" w:cs="Arial"/>
                <w:bCs/>
                <w:sz w:val="20"/>
                <w:szCs w:val="20"/>
                <w:lang w:eastAsia="hr-HR"/>
              </w:rPr>
              <w:t>65,45</w:t>
            </w:r>
          </w:p>
        </w:tc>
      </w:tr>
      <w:tr w:rsidR="006F0502" w:rsidRPr="00525E0B" w:rsidTr="006F0502">
        <w:trPr>
          <w:trHeight w:val="300"/>
          <w:jc w:val="center"/>
        </w:trPr>
        <w:tc>
          <w:tcPr>
            <w:tcW w:w="903" w:type="dxa"/>
            <w:noWrap/>
            <w:vAlign w:val="center"/>
            <w:hideMark/>
          </w:tcPr>
          <w:p w:rsidR="006F0502" w:rsidRPr="00525E0B" w:rsidRDefault="006F0502" w:rsidP="006F0502">
            <w:pPr>
              <w:jc w:val="center"/>
              <w:rPr>
                <w:rFonts w:ascii="Arial" w:eastAsia="Times New Roman" w:hAnsi="Arial" w:cs="Arial"/>
                <w:b/>
                <w:bCs/>
                <w:sz w:val="20"/>
                <w:szCs w:val="20"/>
                <w:lang w:eastAsia="hr-HR"/>
              </w:rPr>
            </w:pPr>
            <w:r w:rsidRPr="00525E0B">
              <w:rPr>
                <w:rFonts w:ascii="Arial" w:eastAsia="Times New Roman" w:hAnsi="Arial" w:cs="Arial"/>
                <w:b/>
                <w:bCs/>
                <w:sz w:val="20"/>
                <w:szCs w:val="20"/>
                <w:lang w:eastAsia="hr-HR"/>
              </w:rPr>
              <w:t>4.</w:t>
            </w:r>
          </w:p>
        </w:tc>
        <w:tc>
          <w:tcPr>
            <w:tcW w:w="2174" w:type="dxa"/>
            <w:noWrap/>
            <w:vAlign w:val="center"/>
            <w:hideMark/>
          </w:tcPr>
          <w:p w:rsidR="006F0502" w:rsidRPr="00525E0B" w:rsidRDefault="006F0502" w:rsidP="006F0502">
            <w:pPr>
              <w:rPr>
                <w:rFonts w:ascii="Arial" w:eastAsia="Times New Roman" w:hAnsi="Arial" w:cs="Arial"/>
                <w:b/>
                <w:bCs/>
                <w:sz w:val="20"/>
                <w:szCs w:val="20"/>
                <w:lang w:eastAsia="hr-HR"/>
              </w:rPr>
            </w:pPr>
            <w:r w:rsidRPr="00525E0B">
              <w:rPr>
                <w:rFonts w:ascii="Arial" w:eastAsia="Times New Roman" w:hAnsi="Arial" w:cs="Arial"/>
                <w:b/>
                <w:bCs/>
                <w:sz w:val="20"/>
                <w:szCs w:val="20"/>
                <w:lang w:eastAsia="hr-HR"/>
              </w:rPr>
              <w:t>UKUPNI RASHODI I IZDAC</w:t>
            </w:r>
          </w:p>
        </w:tc>
        <w:tc>
          <w:tcPr>
            <w:tcW w:w="1911" w:type="dxa"/>
            <w:noWrap/>
            <w:vAlign w:val="center"/>
            <w:hideMark/>
          </w:tcPr>
          <w:p w:rsidR="006F0502" w:rsidRPr="00525E0B" w:rsidRDefault="006F0502" w:rsidP="006F0502">
            <w:pPr>
              <w:jc w:val="center"/>
              <w:rPr>
                <w:rFonts w:ascii="Arial" w:eastAsia="Times New Roman" w:hAnsi="Arial" w:cs="Arial"/>
                <w:b/>
                <w:bCs/>
                <w:sz w:val="20"/>
                <w:szCs w:val="20"/>
                <w:lang w:eastAsia="hr-HR"/>
              </w:rPr>
            </w:pPr>
            <w:r w:rsidRPr="00525E0B">
              <w:rPr>
                <w:rFonts w:ascii="Arial" w:eastAsia="Times New Roman" w:hAnsi="Arial" w:cs="Arial"/>
                <w:b/>
                <w:bCs/>
                <w:sz w:val="20"/>
                <w:szCs w:val="20"/>
                <w:lang w:eastAsia="hr-HR"/>
              </w:rPr>
              <w:t>108.125.412,00</w:t>
            </w:r>
          </w:p>
        </w:tc>
        <w:tc>
          <w:tcPr>
            <w:tcW w:w="985" w:type="dxa"/>
            <w:noWrap/>
            <w:vAlign w:val="center"/>
            <w:hideMark/>
          </w:tcPr>
          <w:p w:rsidR="006F0502" w:rsidRPr="00525E0B" w:rsidRDefault="006F0502" w:rsidP="006F0502">
            <w:pPr>
              <w:jc w:val="center"/>
              <w:rPr>
                <w:rFonts w:ascii="Arial" w:eastAsia="Times New Roman" w:hAnsi="Arial" w:cs="Arial"/>
                <w:b/>
                <w:bCs/>
                <w:sz w:val="20"/>
                <w:szCs w:val="20"/>
                <w:lang w:eastAsia="hr-HR"/>
              </w:rPr>
            </w:pPr>
            <w:r w:rsidRPr="00525E0B">
              <w:rPr>
                <w:rFonts w:ascii="Arial" w:eastAsia="Times New Roman" w:hAnsi="Arial" w:cs="Arial"/>
                <w:b/>
                <w:bCs/>
                <w:sz w:val="20"/>
                <w:szCs w:val="20"/>
                <w:lang w:eastAsia="hr-HR"/>
              </w:rPr>
              <w:t>100,00</w:t>
            </w:r>
          </w:p>
        </w:tc>
        <w:tc>
          <w:tcPr>
            <w:tcW w:w="1911" w:type="dxa"/>
            <w:noWrap/>
            <w:vAlign w:val="center"/>
            <w:hideMark/>
          </w:tcPr>
          <w:p w:rsidR="006F0502" w:rsidRPr="00525E0B" w:rsidRDefault="006F0502" w:rsidP="006F0502">
            <w:pPr>
              <w:jc w:val="center"/>
              <w:rPr>
                <w:rFonts w:ascii="Arial" w:eastAsia="Times New Roman" w:hAnsi="Arial" w:cs="Arial"/>
                <w:b/>
                <w:bCs/>
                <w:sz w:val="20"/>
                <w:szCs w:val="20"/>
                <w:lang w:eastAsia="hr-HR"/>
              </w:rPr>
            </w:pPr>
            <w:r w:rsidRPr="00525E0B">
              <w:rPr>
                <w:rFonts w:ascii="Arial" w:eastAsia="Times New Roman" w:hAnsi="Arial" w:cs="Arial"/>
                <w:b/>
                <w:bCs/>
                <w:sz w:val="20"/>
                <w:szCs w:val="20"/>
                <w:lang w:eastAsia="hr-HR"/>
              </w:rPr>
              <w:t>129.393.590,00</w:t>
            </w:r>
          </w:p>
        </w:tc>
        <w:tc>
          <w:tcPr>
            <w:tcW w:w="985" w:type="dxa"/>
            <w:noWrap/>
            <w:vAlign w:val="center"/>
            <w:hideMark/>
          </w:tcPr>
          <w:p w:rsidR="006F0502" w:rsidRPr="00525E0B" w:rsidRDefault="006F0502" w:rsidP="006F0502">
            <w:pPr>
              <w:jc w:val="center"/>
              <w:rPr>
                <w:rFonts w:ascii="Arial" w:eastAsia="Times New Roman" w:hAnsi="Arial" w:cs="Arial"/>
                <w:b/>
                <w:bCs/>
                <w:sz w:val="20"/>
                <w:szCs w:val="20"/>
                <w:lang w:eastAsia="hr-HR"/>
              </w:rPr>
            </w:pPr>
            <w:r w:rsidRPr="00525E0B">
              <w:rPr>
                <w:rFonts w:ascii="Arial" w:eastAsia="Times New Roman" w:hAnsi="Arial" w:cs="Arial"/>
                <w:b/>
                <w:bCs/>
                <w:sz w:val="20"/>
                <w:szCs w:val="20"/>
                <w:lang w:eastAsia="hr-HR"/>
              </w:rPr>
              <w:t>100,00</w:t>
            </w:r>
          </w:p>
        </w:tc>
        <w:tc>
          <w:tcPr>
            <w:tcW w:w="1156" w:type="dxa"/>
            <w:noWrap/>
            <w:vAlign w:val="center"/>
            <w:hideMark/>
          </w:tcPr>
          <w:p w:rsidR="006F0502" w:rsidRPr="00525E0B" w:rsidRDefault="006F0502" w:rsidP="006F0502">
            <w:pPr>
              <w:jc w:val="center"/>
              <w:rPr>
                <w:rFonts w:ascii="Arial" w:eastAsia="Times New Roman" w:hAnsi="Arial" w:cs="Arial"/>
                <w:b/>
                <w:bCs/>
                <w:sz w:val="20"/>
                <w:szCs w:val="20"/>
                <w:lang w:eastAsia="hr-HR"/>
              </w:rPr>
            </w:pPr>
            <w:r w:rsidRPr="00525E0B">
              <w:rPr>
                <w:rFonts w:ascii="Arial" w:eastAsia="Times New Roman" w:hAnsi="Arial" w:cs="Arial"/>
                <w:b/>
                <w:bCs/>
                <w:sz w:val="20"/>
                <w:szCs w:val="20"/>
                <w:lang w:eastAsia="hr-HR"/>
              </w:rPr>
              <w:t>119,67</w:t>
            </w:r>
          </w:p>
        </w:tc>
      </w:tr>
    </w:tbl>
    <w:p w:rsidR="006F0502" w:rsidRDefault="006F0502" w:rsidP="000F5F01">
      <w:pPr>
        <w:keepNext/>
        <w:spacing w:after="0" w:line="240" w:lineRule="auto"/>
        <w:outlineLvl w:val="4"/>
        <w:rPr>
          <w:rFonts w:ascii="Arial" w:eastAsia="Times New Roman" w:hAnsi="Arial" w:cs="Arial"/>
          <w:b/>
          <w:bCs/>
          <w:sz w:val="22"/>
          <w:lang w:val="en-GB" w:eastAsia="hr-HR"/>
        </w:rPr>
      </w:pPr>
    </w:p>
    <w:p w:rsidR="00D34393" w:rsidRDefault="00D34393" w:rsidP="000F5F01">
      <w:pPr>
        <w:keepNext/>
        <w:spacing w:after="0" w:line="240" w:lineRule="auto"/>
        <w:outlineLvl w:val="4"/>
        <w:rPr>
          <w:rFonts w:ascii="Arial" w:eastAsia="Times New Roman" w:hAnsi="Arial" w:cs="Arial"/>
          <w:b/>
          <w:bCs/>
          <w:sz w:val="22"/>
          <w:lang w:val="en-GB" w:eastAsia="hr-HR"/>
        </w:rPr>
      </w:pPr>
    </w:p>
    <w:p w:rsidR="000F5F01" w:rsidRPr="00E751A0" w:rsidRDefault="000F5F01" w:rsidP="000F5F01">
      <w:pPr>
        <w:keepNext/>
        <w:spacing w:after="0" w:line="240" w:lineRule="auto"/>
        <w:outlineLvl w:val="4"/>
        <w:rPr>
          <w:rFonts w:ascii="Arial" w:eastAsia="Times New Roman" w:hAnsi="Arial" w:cs="Arial"/>
          <w:b/>
          <w:bCs/>
          <w:sz w:val="22"/>
          <w:lang w:val="en-GB" w:eastAsia="hr-HR"/>
        </w:rPr>
      </w:pPr>
      <w:r w:rsidRPr="00E751A0">
        <w:rPr>
          <w:rFonts w:ascii="Arial" w:eastAsia="Times New Roman" w:hAnsi="Arial" w:cs="Arial"/>
          <w:b/>
          <w:bCs/>
          <w:sz w:val="22"/>
          <w:lang w:val="en-GB" w:eastAsia="hr-HR"/>
        </w:rPr>
        <w:t>PREGLED PLANA PRORAČUNA PO KORISNICIMA</w:t>
      </w:r>
    </w:p>
    <w:p w:rsidR="000F5F01" w:rsidRPr="00E751A0" w:rsidRDefault="000F5F01" w:rsidP="000F5F01">
      <w:pPr>
        <w:keepNext/>
        <w:spacing w:after="0" w:line="240" w:lineRule="auto"/>
        <w:outlineLvl w:val="4"/>
        <w:rPr>
          <w:rFonts w:ascii="Arial" w:eastAsia="Times New Roman" w:hAnsi="Arial" w:cs="Arial"/>
          <w:b/>
          <w:bCs/>
          <w:sz w:val="22"/>
          <w:lang w:val="en-GB" w:eastAsia="hr-HR"/>
        </w:rPr>
      </w:pPr>
    </w:p>
    <w:p w:rsidR="000F5F01" w:rsidRPr="00E751A0" w:rsidRDefault="000F5F01" w:rsidP="000F5F01">
      <w:pPr>
        <w:keepNext/>
        <w:spacing w:after="0" w:line="240" w:lineRule="auto"/>
        <w:outlineLvl w:val="4"/>
        <w:rPr>
          <w:rFonts w:ascii="Arial" w:eastAsia="Times New Roman" w:hAnsi="Arial" w:cs="Arial"/>
          <w:b/>
          <w:bCs/>
          <w:sz w:val="22"/>
          <w:lang w:val="en-GB" w:eastAsia="hr-HR"/>
        </w:rPr>
      </w:pPr>
      <w:r w:rsidRPr="00E751A0">
        <w:rPr>
          <w:rFonts w:ascii="Arial" w:eastAsia="Times New Roman" w:hAnsi="Arial" w:cs="Arial"/>
          <w:b/>
          <w:bCs/>
          <w:sz w:val="22"/>
          <w:lang w:val="en-GB" w:eastAsia="hr-HR"/>
        </w:rPr>
        <w:t>Tabela 3.</w:t>
      </w:r>
    </w:p>
    <w:tbl>
      <w:tblPr>
        <w:tblStyle w:val="Reetkatablice"/>
        <w:tblW w:w="0" w:type="auto"/>
        <w:tblLook w:val="04A0" w:firstRow="1" w:lastRow="0" w:firstColumn="1" w:lastColumn="0" w:noHBand="0" w:noVBand="1"/>
      </w:tblPr>
      <w:tblGrid>
        <w:gridCol w:w="929"/>
        <w:gridCol w:w="2084"/>
        <w:gridCol w:w="2348"/>
        <w:gridCol w:w="2545"/>
        <w:gridCol w:w="1156"/>
      </w:tblGrid>
      <w:tr w:rsidR="000F5F01" w:rsidRPr="00E751A0" w:rsidTr="00A40241">
        <w:tc>
          <w:tcPr>
            <w:tcW w:w="938" w:type="dxa"/>
            <w:shd w:val="clear" w:color="auto" w:fill="auto"/>
          </w:tcPr>
          <w:p w:rsidR="000F5F01" w:rsidRPr="00887F11" w:rsidRDefault="000F5F01" w:rsidP="00A40241">
            <w:pPr>
              <w:keepNext/>
              <w:outlineLvl w:val="4"/>
              <w:rPr>
                <w:rFonts w:ascii="Arial" w:eastAsia="Times New Roman" w:hAnsi="Arial" w:cs="Arial"/>
                <w:bCs/>
                <w:sz w:val="18"/>
                <w:szCs w:val="18"/>
                <w:lang w:val="en-GB" w:eastAsia="hr-HR"/>
              </w:rPr>
            </w:pPr>
            <w:r w:rsidRPr="00887F11">
              <w:rPr>
                <w:rFonts w:ascii="Arial" w:eastAsia="Times New Roman" w:hAnsi="Arial" w:cs="Arial"/>
                <w:bCs/>
                <w:sz w:val="18"/>
                <w:szCs w:val="18"/>
                <w:lang w:val="en-GB" w:eastAsia="hr-HR"/>
              </w:rPr>
              <w:t>Red.br.</w:t>
            </w:r>
          </w:p>
        </w:tc>
        <w:tc>
          <w:tcPr>
            <w:tcW w:w="2155" w:type="dxa"/>
            <w:shd w:val="clear" w:color="auto" w:fill="auto"/>
          </w:tcPr>
          <w:p w:rsidR="000F5F01" w:rsidRPr="00887F11" w:rsidRDefault="000F5F01" w:rsidP="00A40241">
            <w:pPr>
              <w:keepNext/>
              <w:jc w:val="center"/>
              <w:outlineLvl w:val="4"/>
              <w:rPr>
                <w:rFonts w:ascii="Arial" w:eastAsia="Times New Roman" w:hAnsi="Arial" w:cs="Arial"/>
                <w:b/>
                <w:bCs/>
                <w:sz w:val="18"/>
                <w:szCs w:val="18"/>
                <w:lang w:val="en-GB" w:eastAsia="hr-HR"/>
              </w:rPr>
            </w:pPr>
            <w:r w:rsidRPr="00887F11">
              <w:rPr>
                <w:rFonts w:ascii="Arial" w:eastAsia="Times New Roman" w:hAnsi="Arial" w:cs="Arial"/>
                <w:b/>
                <w:bCs/>
                <w:sz w:val="18"/>
                <w:szCs w:val="18"/>
                <w:lang w:val="en-GB" w:eastAsia="hr-HR"/>
              </w:rPr>
              <w:t>Korisnik</w:t>
            </w:r>
          </w:p>
        </w:tc>
        <w:tc>
          <w:tcPr>
            <w:tcW w:w="2402" w:type="dxa"/>
            <w:shd w:val="clear" w:color="auto" w:fill="auto"/>
          </w:tcPr>
          <w:p w:rsidR="000F5F01" w:rsidRDefault="000F5F01" w:rsidP="00A40241">
            <w:pPr>
              <w:keepNext/>
              <w:jc w:val="center"/>
              <w:outlineLvl w:val="4"/>
              <w:rPr>
                <w:rFonts w:ascii="Arial" w:eastAsia="Times New Roman" w:hAnsi="Arial" w:cs="Arial"/>
                <w:b/>
                <w:bCs/>
                <w:sz w:val="18"/>
                <w:szCs w:val="18"/>
                <w:lang w:val="en-GB" w:eastAsia="hr-HR"/>
              </w:rPr>
            </w:pPr>
            <w:r>
              <w:rPr>
                <w:rFonts w:ascii="Arial" w:eastAsia="Times New Roman" w:hAnsi="Arial" w:cs="Arial"/>
                <w:b/>
                <w:bCs/>
                <w:sz w:val="18"/>
                <w:szCs w:val="18"/>
                <w:lang w:val="en-GB" w:eastAsia="hr-HR"/>
              </w:rPr>
              <w:t>Plan 2020</w:t>
            </w:r>
            <w:r w:rsidRPr="00887F11">
              <w:rPr>
                <w:rFonts w:ascii="Arial" w:eastAsia="Times New Roman" w:hAnsi="Arial" w:cs="Arial"/>
                <w:b/>
                <w:bCs/>
                <w:sz w:val="18"/>
                <w:szCs w:val="18"/>
                <w:lang w:val="en-GB" w:eastAsia="hr-HR"/>
              </w:rPr>
              <w:t>.</w:t>
            </w:r>
            <w:r>
              <w:rPr>
                <w:rFonts w:ascii="Arial" w:eastAsia="Times New Roman" w:hAnsi="Arial" w:cs="Arial"/>
                <w:b/>
                <w:bCs/>
                <w:sz w:val="18"/>
                <w:szCs w:val="18"/>
                <w:lang w:val="en-GB" w:eastAsia="hr-HR"/>
              </w:rPr>
              <w:t xml:space="preserve"> –</w:t>
            </w:r>
          </w:p>
          <w:p w:rsidR="000F5F01" w:rsidRPr="00887F11" w:rsidRDefault="006F0502" w:rsidP="006F0502">
            <w:pPr>
              <w:keepNext/>
              <w:jc w:val="center"/>
              <w:outlineLvl w:val="4"/>
              <w:rPr>
                <w:rFonts w:ascii="Arial" w:eastAsia="Times New Roman" w:hAnsi="Arial" w:cs="Arial"/>
                <w:b/>
                <w:bCs/>
                <w:sz w:val="18"/>
                <w:szCs w:val="18"/>
                <w:lang w:val="en-GB" w:eastAsia="hr-HR"/>
              </w:rPr>
            </w:pPr>
            <w:r>
              <w:rPr>
                <w:rFonts w:ascii="Arial" w:eastAsia="Times New Roman" w:hAnsi="Arial" w:cs="Arial"/>
                <w:b/>
                <w:bCs/>
                <w:sz w:val="18"/>
                <w:szCs w:val="18"/>
                <w:lang w:val="en-GB" w:eastAsia="hr-HR"/>
              </w:rPr>
              <w:t>I</w:t>
            </w:r>
            <w:r w:rsidR="000F5F01">
              <w:rPr>
                <w:rFonts w:ascii="Arial" w:eastAsia="Times New Roman" w:hAnsi="Arial" w:cs="Arial"/>
                <w:b/>
                <w:bCs/>
                <w:sz w:val="18"/>
                <w:szCs w:val="18"/>
                <w:lang w:val="en-GB" w:eastAsia="hr-HR"/>
              </w:rPr>
              <w:t>I rebalans</w:t>
            </w:r>
          </w:p>
        </w:tc>
        <w:tc>
          <w:tcPr>
            <w:tcW w:w="2613" w:type="dxa"/>
            <w:shd w:val="clear" w:color="auto" w:fill="FFFFFF" w:themeFill="background1"/>
          </w:tcPr>
          <w:p w:rsidR="000F5F01" w:rsidRPr="00887F11" w:rsidRDefault="000F5F01" w:rsidP="00A40241">
            <w:pPr>
              <w:keepNext/>
              <w:jc w:val="center"/>
              <w:outlineLvl w:val="4"/>
              <w:rPr>
                <w:rFonts w:ascii="Arial" w:eastAsia="Times New Roman" w:hAnsi="Arial" w:cs="Arial"/>
                <w:b/>
                <w:bCs/>
                <w:sz w:val="18"/>
                <w:szCs w:val="18"/>
                <w:lang w:val="en-GB" w:eastAsia="hr-HR"/>
              </w:rPr>
            </w:pPr>
            <w:r>
              <w:rPr>
                <w:rFonts w:ascii="Arial" w:eastAsia="Times New Roman" w:hAnsi="Arial" w:cs="Arial"/>
                <w:b/>
                <w:bCs/>
                <w:sz w:val="18"/>
                <w:szCs w:val="18"/>
                <w:lang w:val="en-GB" w:eastAsia="hr-HR"/>
              </w:rPr>
              <w:t>Plan 2021</w:t>
            </w:r>
            <w:r w:rsidRPr="00887F11">
              <w:rPr>
                <w:rFonts w:ascii="Arial" w:eastAsia="Times New Roman" w:hAnsi="Arial" w:cs="Arial"/>
                <w:b/>
                <w:bCs/>
                <w:sz w:val="18"/>
                <w:szCs w:val="18"/>
                <w:lang w:val="en-GB" w:eastAsia="hr-HR"/>
              </w:rPr>
              <w:t>.</w:t>
            </w:r>
          </w:p>
        </w:tc>
        <w:tc>
          <w:tcPr>
            <w:tcW w:w="1180" w:type="dxa"/>
            <w:shd w:val="clear" w:color="auto" w:fill="auto"/>
          </w:tcPr>
          <w:p w:rsidR="000F5F01" w:rsidRPr="00887F11" w:rsidRDefault="000F5F01" w:rsidP="00A40241">
            <w:pPr>
              <w:keepNext/>
              <w:jc w:val="center"/>
              <w:outlineLvl w:val="4"/>
              <w:rPr>
                <w:rFonts w:ascii="Arial" w:eastAsia="Times New Roman" w:hAnsi="Arial" w:cs="Arial"/>
                <w:b/>
                <w:bCs/>
                <w:sz w:val="18"/>
                <w:szCs w:val="18"/>
                <w:lang w:val="en-GB" w:eastAsia="hr-HR"/>
              </w:rPr>
            </w:pPr>
            <w:r w:rsidRPr="00887F11">
              <w:rPr>
                <w:rFonts w:ascii="Arial" w:eastAsia="Times New Roman" w:hAnsi="Arial" w:cs="Arial"/>
                <w:b/>
                <w:bCs/>
                <w:sz w:val="18"/>
                <w:szCs w:val="18"/>
                <w:lang w:val="en-GB" w:eastAsia="hr-HR"/>
              </w:rPr>
              <w:t>Index</w:t>
            </w:r>
          </w:p>
        </w:tc>
      </w:tr>
      <w:tr w:rsidR="006F5A00" w:rsidRPr="00E751A0" w:rsidTr="00A40241">
        <w:tc>
          <w:tcPr>
            <w:tcW w:w="938" w:type="dxa"/>
            <w:shd w:val="clear" w:color="auto" w:fill="auto"/>
          </w:tcPr>
          <w:p w:rsidR="006F5A00" w:rsidRPr="00887F11" w:rsidRDefault="006F5A00" w:rsidP="00525E0B">
            <w:pPr>
              <w:keepNext/>
              <w:jc w:val="center"/>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1</w:t>
            </w:r>
          </w:p>
        </w:tc>
        <w:tc>
          <w:tcPr>
            <w:tcW w:w="2155" w:type="dxa"/>
            <w:shd w:val="clear" w:color="auto" w:fill="auto"/>
          </w:tcPr>
          <w:p w:rsidR="006F5A00" w:rsidRPr="00887F11" w:rsidRDefault="006F5A00" w:rsidP="00525E0B">
            <w:pPr>
              <w:keepNext/>
              <w:jc w:val="center"/>
              <w:outlineLvl w:val="4"/>
              <w:rPr>
                <w:rFonts w:ascii="Arial" w:eastAsia="Times New Roman" w:hAnsi="Arial" w:cs="Arial"/>
                <w:b/>
                <w:bCs/>
                <w:sz w:val="18"/>
                <w:szCs w:val="18"/>
                <w:lang w:val="en-GB" w:eastAsia="hr-HR"/>
              </w:rPr>
            </w:pPr>
            <w:r>
              <w:rPr>
                <w:rFonts w:ascii="Arial" w:eastAsia="Times New Roman" w:hAnsi="Arial" w:cs="Arial"/>
                <w:b/>
                <w:bCs/>
                <w:sz w:val="18"/>
                <w:szCs w:val="18"/>
                <w:lang w:val="en-GB" w:eastAsia="hr-HR"/>
              </w:rPr>
              <w:t>2</w:t>
            </w:r>
          </w:p>
        </w:tc>
        <w:tc>
          <w:tcPr>
            <w:tcW w:w="2402" w:type="dxa"/>
            <w:shd w:val="clear" w:color="auto" w:fill="auto"/>
          </w:tcPr>
          <w:p w:rsidR="006F5A00" w:rsidRDefault="006F5A00" w:rsidP="00525E0B">
            <w:pPr>
              <w:keepNext/>
              <w:jc w:val="center"/>
              <w:outlineLvl w:val="4"/>
              <w:rPr>
                <w:rFonts w:ascii="Arial" w:eastAsia="Times New Roman" w:hAnsi="Arial" w:cs="Arial"/>
                <w:b/>
                <w:bCs/>
                <w:sz w:val="18"/>
                <w:szCs w:val="18"/>
                <w:lang w:val="en-GB" w:eastAsia="hr-HR"/>
              </w:rPr>
            </w:pPr>
            <w:r>
              <w:rPr>
                <w:rFonts w:ascii="Arial" w:eastAsia="Times New Roman" w:hAnsi="Arial" w:cs="Arial"/>
                <w:b/>
                <w:bCs/>
                <w:sz w:val="18"/>
                <w:szCs w:val="18"/>
                <w:lang w:val="en-GB" w:eastAsia="hr-HR"/>
              </w:rPr>
              <w:t>3</w:t>
            </w:r>
          </w:p>
        </w:tc>
        <w:tc>
          <w:tcPr>
            <w:tcW w:w="2613" w:type="dxa"/>
            <w:shd w:val="clear" w:color="auto" w:fill="FFFFFF" w:themeFill="background1"/>
          </w:tcPr>
          <w:p w:rsidR="006F5A00" w:rsidRDefault="006F5A00" w:rsidP="00525E0B">
            <w:pPr>
              <w:keepNext/>
              <w:jc w:val="center"/>
              <w:outlineLvl w:val="4"/>
              <w:rPr>
                <w:rFonts w:ascii="Arial" w:eastAsia="Times New Roman" w:hAnsi="Arial" w:cs="Arial"/>
                <w:b/>
                <w:bCs/>
                <w:sz w:val="18"/>
                <w:szCs w:val="18"/>
                <w:lang w:val="en-GB" w:eastAsia="hr-HR"/>
              </w:rPr>
            </w:pPr>
            <w:r>
              <w:rPr>
                <w:rFonts w:ascii="Arial" w:eastAsia="Times New Roman" w:hAnsi="Arial" w:cs="Arial"/>
                <w:b/>
                <w:bCs/>
                <w:sz w:val="18"/>
                <w:szCs w:val="18"/>
                <w:lang w:val="en-GB" w:eastAsia="hr-HR"/>
              </w:rPr>
              <w:t>4</w:t>
            </w:r>
          </w:p>
        </w:tc>
        <w:tc>
          <w:tcPr>
            <w:tcW w:w="1180" w:type="dxa"/>
            <w:shd w:val="clear" w:color="auto" w:fill="auto"/>
          </w:tcPr>
          <w:p w:rsidR="006F5A00" w:rsidRPr="00887F11" w:rsidRDefault="006F5A00" w:rsidP="00525E0B">
            <w:pPr>
              <w:keepNext/>
              <w:jc w:val="center"/>
              <w:outlineLvl w:val="4"/>
              <w:rPr>
                <w:rFonts w:ascii="Arial" w:eastAsia="Times New Roman" w:hAnsi="Arial" w:cs="Arial"/>
                <w:b/>
                <w:bCs/>
                <w:sz w:val="18"/>
                <w:szCs w:val="18"/>
                <w:lang w:val="en-GB" w:eastAsia="hr-HR"/>
              </w:rPr>
            </w:pPr>
            <w:r>
              <w:rPr>
                <w:rFonts w:ascii="Arial" w:eastAsia="Times New Roman" w:hAnsi="Arial" w:cs="Arial"/>
                <w:b/>
                <w:bCs/>
                <w:sz w:val="18"/>
                <w:szCs w:val="18"/>
                <w:lang w:val="en-GB" w:eastAsia="hr-HR"/>
              </w:rPr>
              <w:t>4/3</w:t>
            </w:r>
          </w:p>
        </w:tc>
      </w:tr>
      <w:tr w:rsidR="000F5F01" w:rsidRPr="00F45480" w:rsidTr="00A40241">
        <w:trPr>
          <w:trHeight w:val="418"/>
        </w:trPr>
        <w:tc>
          <w:tcPr>
            <w:tcW w:w="938" w:type="dxa"/>
            <w:shd w:val="clear" w:color="auto" w:fill="auto"/>
          </w:tcPr>
          <w:p w:rsidR="000F5F01" w:rsidRPr="00887F11" w:rsidRDefault="000F5F01" w:rsidP="00A40241">
            <w:pPr>
              <w:keepNext/>
              <w:outlineLvl w:val="4"/>
              <w:rPr>
                <w:rFonts w:ascii="Arial" w:eastAsia="Times New Roman" w:hAnsi="Arial" w:cs="Arial"/>
                <w:bCs/>
                <w:sz w:val="18"/>
                <w:szCs w:val="18"/>
                <w:lang w:val="en-GB" w:eastAsia="hr-HR"/>
              </w:rPr>
            </w:pPr>
            <w:r w:rsidRPr="00887F11">
              <w:rPr>
                <w:rFonts w:ascii="Arial" w:eastAsia="Times New Roman" w:hAnsi="Arial" w:cs="Arial"/>
                <w:bCs/>
                <w:sz w:val="18"/>
                <w:szCs w:val="18"/>
                <w:lang w:val="en-GB" w:eastAsia="hr-HR"/>
              </w:rPr>
              <w:t>1.</w:t>
            </w:r>
          </w:p>
        </w:tc>
        <w:tc>
          <w:tcPr>
            <w:tcW w:w="2155" w:type="dxa"/>
            <w:shd w:val="clear" w:color="auto" w:fill="auto"/>
          </w:tcPr>
          <w:p w:rsidR="000F5F01" w:rsidRPr="00887F11" w:rsidRDefault="000F5F01" w:rsidP="00A40241">
            <w:pPr>
              <w:keepNext/>
              <w:outlineLvl w:val="4"/>
              <w:rPr>
                <w:rFonts w:ascii="Arial" w:eastAsia="Times New Roman" w:hAnsi="Arial" w:cs="Arial"/>
                <w:bCs/>
                <w:sz w:val="18"/>
                <w:szCs w:val="18"/>
                <w:lang w:val="en-GB" w:eastAsia="hr-HR"/>
              </w:rPr>
            </w:pPr>
            <w:r w:rsidRPr="00887F11">
              <w:rPr>
                <w:rFonts w:ascii="Arial" w:eastAsia="Times New Roman" w:hAnsi="Arial" w:cs="Arial"/>
                <w:bCs/>
                <w:sz w:val="18"/>
                <w:szCs w:val="18"/>
                <w:lang w:val="en-GB" w:eastAsia="hr-HR"/>
              </w:rPr>
              <w:t>Gradska uprava</w:t>
            </w:r>
          </w:p>
        </w:tc>
        <w:tc>
          <w:tcPr>
            <w:tcW w:w="2402" w:type="dxa"/>
            <w:shd w:val="clear" w:color="auto" w:fill="auto"/>
          </w:tcPr>
          <w:p w:rsidR="000F5F01" w:rsidRDefault="000F5F01" w:rsidP="00A40241">
            <w:pPr>
              <w:keepNext/>
              <w:jc w:val="right"/>
              <w:outlineLvl w:val="4"/>
              <w:rPr>
                <w:rFonts w:ascii="Arial" w:eastAsia="Times New Roman" w:hAnsi="Arial" w:cs="Arial"/>
                <w:bCs/>
                <w:sz w:val="18"/>
                <w:szCs w:val="18"/>
                <w:lang w:val="en-GB" w:eastAsia="hr-HR"/>
              </w:rPr>
            </w:pPr>
          </w:p>
          <w:p w:rsidR="003F0B63" w:rsidRPr="00CE7408" w:rsidRDefault="003F0B63" w:rsidP="00A40241">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59.838.184,00</w:t>
            </w:r>
          </w:p>
        </w:tc>
        <w:tc>
          <w:tcPr>
            <w:tcW w:w="2613" w:type="dxa"/>
            <w:shd w:val="clear" w:color="auto" w:fill="FFFFFF" w:themeFill="background1"/>
          </w:tcPr>
          <w:p w:rsidR="000F5F01" w:rsidRDefault="000F5F01" w:rsidP="00A40241">
            <w:pPr>
              <w:keepNext/>
              <w:jc w:val="right"/>
              <w:outlineLvl w:val="4"/>
              <w:rPr>
                <w:rFonts w:ascii="Arial" w:eastAsia="Times New Roman" w:hAnsi="Arial" w:cs="Arial"/>
                <w:bCs/>
                <w:sz w:val="18"/>
                <w:szCs w:val="18"/>
                <w:lang w:val="en-GB" w:eastAsia="hr-HR"/>
              </w:rPr>
            </w:pPr>
          </w:p>
          <w:p w:rsidR="003F0B63" w:rsidRPr="00F45480" w:rsidRDefault="003F0B63" w:rsidP="00A40241">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79.960.117,00</w:t>
            </w:r>
          </w:p>
        </w:tc>
        <w:tc>
          <w:tcPr>
            <w:tcW w:w="1180" w:type="dxa"/>
            <w:shd w:val="clear" w:color="auto" w:fill="auto"/>
          </w:tcPr>
          <w:p w:rsidR="000F5F01" w:rsidRDefault="000F5F01" w:rsidP="00A40241">
            <w:pPr>
              <w:keepNext/>
              <w:jc w:val="right"/>
              <w:outlineLvl w:val="4"/>
              <w:rPr>
                <w:rFonts w:ascii="Arial" w:eastAsia="Times New Roman" w:hAnsi="Arial" w:cs="Arial"/>
                <w:bCs/>
                <w:sz w:val="18"/>
                <w:szCs w:val="18"/>
                <w:lang w:val="en-GB" w:eastAsia="hr-HR"/>
              </w:rPr>
            </w:pPr>
          </w:p>
          <w:p w:rsidR="003F0B63" w:rsidRPr="00F45480" w:rsidRDefault="003F0B63" w:rsidP="00A40241">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133,63</w:t>
            </w:r>
          </w:p>
        </w:tc>
      </w:tr>
      <w:tr w:rsidR="000F5F01" w:rsidRPr="00E751A0" w:rsidTr="00A40241">
        <w:tc>
          <w:tcPr>
            <w:tcW w:w="938" w:type="dxa"/>
            <w:shd w:val="clear" w:color="auto" w:fill="auto"/>
          </w:tcPr>
          <w:p w:rsidR="000F5F01" w:rsidRPr="00887F11" w:rsidRDefault="000F5F01" w:rsidP="00A40241">
            <w:pPr>
              <w:keepNex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2</w:t>
            </w:r>
            <w:r w:rsidRPr="00887F11">
              <w:rPr>
                <w:rFonts w:ascii="Arial" w:eastAsia="Times New Roman" w:hAnsi="Arial" w:cs="Arial"/>
                <w:bCs/>
                <w:sz w:val="18"/>
                <w:szCs w:val="18"/>
                <w:lang w:val="en-GB" w:eastAsia="hr-HR"/>
              </w:rPr>
              <w:t>.</w:t>
            </w:r>
          </w:p>
        </w:tc>
        <w:tc>
          <w:tcPr>
            <w:tcW w:w="2155" w:type="dxa"/>
            <w:shd w:val="clear" w:color="auto" w:fill="auto"/>
          </w:tcPr>
          <w:p w:rsidR="000F5F01" w:rsidRPr="00887F11" w:rsidRDefault="000F5F01" w:rsidP="00A40241">
            <w:pPr>
              <w:keepNext/>
              <w:outlineLvl w:val="4"/>
              <w:rPr>
                <w:rFonts w:ascii="Arial" w:eastAsia="Times New Roman" w:hAnsi="Arial" w:cs="Arial"/>
                <w:bCs/>
                <w:sz w:val="18"/>
                <w:szCs w:val="18"/>
                <w:lang w:val="en-GB" w:eastAsia="hr-HR"/>
              </w:rPr>
            </w:pPr>
            <w:r w:rsidRPr="00887F11">
              <w:rPr>
                <w:rFonts w:ascii="Arial" w:eastAsia="Times New Roman" w:hAnsi="Arial" w:cs="Arial"/>
                <w:bCs/>
                <w:sz w:val="18"/>
                <w:szCs w:val="18"/>
                <w:lang w:val="en-GB" w:eastAsia="hr-HR"/>
              </w:rPr>
              <w:t>Vijeće Bošnjačke nacionalne manjine</w:t>
            </w:r>
          </w:p>
        </w:tc>
        <w:tc>
          <w:tcPr>
            <w:tcW w:w="2402" w:type="dxa"/>
            <w:shd w:val="clear" w:color="auto" w:fill="auto"/>
          </w:tcPr>
          <w:p w:rsidR="003F0B63" w:rsidRDefault="003F0B63" w:rsidP="00A40241">
            <w:pPr>
              <w:keepNext/>
              <w:jc w:val="right"/>
              <w:outlineLvl w:val="4"/>
              <w:rPr>
                <w:rFonts w:ascii="Arial" w:eastAsia="Times New Roman" w:hAnsi="Arial" w:cs="Arial"/>
                <w:bCs/>
                <w:sz w:val="18"/>
                <w:szCs w:val="18"/>
                <w:lang w:val="en-GB" w:eastAsia="hr-HR"/>
              </w:rPr>
            </w:pPr>
          </w:p>
          <w:p w:rsidR="000F5F01" w:rsidRPr="00CE7408" w:rsidRDefault="006F0502" w:rsidP="00A40241">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56.000,00</w:t>
            </w:r>
          </w:p>
        </w:tc>
        <w:tc>
          <w:tcPr>
            <w:tcW w:w="2613" w:type="dxa"/>
            <w:shd w:val="clear" w:color="auto" w:fill="FFFFFF" w:themeFill="background1"/>
          </w:tcPr>
          <w:p w:rsidR="003F0B63" w:rsidRDefault="003F0B63" w:rsidP="00A40241">
            <w:pPr>
              <w:keepNext/>
              <w:jc w:val="right"/>
              <w:outlineLvl w:val="4"/>
              <w:rPr>
                <w:rFonts w:ascii="Arial" w:eastAsia="Times New Roman" w:hAnsi="Arial" w:cs="Arial"/>
                <w:bCs/>
                <w:sz w:val="18"/>
                <w:szCs w:val="18"/>
                <w:lang w:val="en-GB" w:eastAsia="hr-HR"/>
              </w:rPr>
            </w:pPr>
          </w:p>
          <w:p w:rsidR="000F5F01" w:rsidRPr="00CE7408" w:rsidRDefault="006F0502" w:rsidP="00A40241">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66.000,00</w:t>
            </w:r>
          </w:p>
        </w:tc>
        <w:tc>
          <w:tcPr>
            <w:tcW w:w="1180" w:type="dxa"/>
            <w:shd w:val="clear" w:color="auto" w:fill="auto"/>
          </w:tcPr>
          <w:p w:rsidR="003F0B63" w:rsidRDefault="003F0B63" w:rsidP="00A40241">
            <w:pPr>
              <w:keepNext/>
              <w:jc w:val="right"/>
              <w:outlineLvl w:val="4"/>
              <w:rPr>
                <w:rFonts w:ascii="Arial" w:eastAsia="Times New Roman" w:hAnsi="Arial" w:cs="Arial"/>
                <w:bCs/>
                <w:sz w:val="18"/>
                <w:szCs w:val="18"/>
                <w:lang w:val="en-GB" w:eastAsia="hr-HR"/>
              </w:rPr>
            </w:pPr>
          </w:p>
          <w:p w:rsidR="000F5F01" w:rsidRPr="00CE7408" w:rsidRDefault="006F0502" w:rsidP="00A40241">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117,86</w:t>
            </w:r>
          </w:p>
        </w:tc>
      </w:tr>
      <w:tr w:rsidR="000F5F01" w:rsidRPr="00E751A0" w:rsidTr="00A40241">
        <w:tc>
          <w:tcPr>
            <w:tcW w:w="938" w:type="dxa"/>
            <w:shd w:val="clear" w:color="auto" w:fill="auto"/>
          </w:tcPr>
          <w:p w:rsidR="000F5F01" w:rsidRPr="00887F11" w:rsidRDefault="000F5F01" w:rsidP="00A40241">
            <w:pPr>
              <w:keepNex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3</w:t>
            </w:r>
            <w:r w:rsidRPr="00887F11">
              <w:rPr>
                <w:rFonts w:ascii="Arial" w:eastAsia="Times New Roman" w:hAnsi="Arial" w:cs="Arial"/>
                <w:bCs/>
                <w:sz w:val="18"/>
                <w:szCs w:val="18"/>
                <w:lang w:val="en-GB" w:eastAsia="hr-HR"/>
              </w:rPr>
              <w:t>.</w:t>
            </w:r>
          </w:p>
        </w:tc>
        <w:tc>
          <w:tcPr>
            <w:tcW w:w="2155" w:type="dxa"/>
            <w:shd w:val="clear" w:color="auto" w:fill="auto"/>
          </w:tcPr>
          <w:p w:rsidR="000F5F01" w:rsidRPr="00887F11" w:rsidRDefault="000F5F01" w:rsidP="00A40241">
            <w:pPr>
              <w:keepNext/>
              <w:outlineLvl w:val="4"/>
              <w:rPr>
                <w:rFonts w:ascii="Arial" w:eastAsia="Times New Roman" w:hAnsi="Arial" w:cs="Arial"/>
                <w:bCs/>
                <w:sz w:val="18"/>
                <w:szCs w:val="18"/>
                <w:lang w:val="en-GB" w:eastAsia="hr-HR"/>
              </w:rPr>
            </w:pPr>
            <w:r w:rsidRPr="00887F11">
              <w:rPr>
                <w:rFonts w:ascii="Arial" w:eastAsia="Times New Roman" w:hAnsi="Arial" w:cs="Arial"/>
                <w:bCs/>
                <w:sz w:val="18"/>
                <w:szCs w:val="18"/>
                <w:lang w:val="en-GB" w:eastAsia="hr-HR"/>
              </w:rPr>
              <w:t>Vijeće Talijanske nacionalne manjine</w:t>
            </w:r>
          </w:p>
        </w:tc>
        <w:tc>
          <w:tcPr>
            <w:tcW w:w="2402" w:type="dxa"/>
            <w:shd w:val="clear" w:color="auto" w:fill="auto"/>
          </w:tcPr>
          <w:p w:rsidR="003F0B63" w:rsidRDefault="003F0B63" w:rsidP="00A40241">
            <w:pPr>
              <w:keepNext/>
              <w:jc w:val="right"/>
              <w:outlineLvl w:val="4"/>
              <w:rPr>
                <w:rFonts w:ascii="Arial" w:eastAsia="Times New Roman" w:hAnsi="Arial" w:cs="Arial"/>
                <w:bCs/>
                <w:sz w:val="18"/>
                <w:szCs w:val="18"/>
                <w:lang w:val="en-GB" w:eastAsia="hr-HR"/>
              </w:rPr>
            </w:pPr>
          </w:p>
          <w:p w:rsidR="000F5F01" w:rsidRPr="00CE7408" w:rsidRDefault="006F0502" w:rsidP="00A40241">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10.000,00</w:t>
            </w:r>
          </w:p>
        </w:tc>
        <w:tc>
          <w:tcPr>
            <w:tcW w:w="2613" w:type="dxa"/>
            <w:shd w:val="clear" w:color="auto" w:fill="FFFFFF" w:themeFill="background1"/>
          </w:tcPr>
          <w:p w:rsidR="003F0B63" w:rsidRDefault="003F0B63" w:rsidP="00A40241">
            <w:pPr>
              <w:keepNext/>
              <w:jc w:val="right"/>
              <w:outlineLvl w:val="4"/>
              <w:rPr>
                <w:rFonts w:ascii="Arial" w:eastAsia="Times New Roman" w:hAnsi="Arial" w:cs="Arial"/>
                <w:bCs/>
                <w:sz w:val="18"/>
                <w:szCs w:val="18"/>
                <w:lang w:val="en-GB" w:eastAsia="hr-HR"/>
              </w:rPr>
            </w:pPr>
          </w:p>
          <w:p w:rsidR="000F5F01" w:rsidRPr="00CE7408" w:rsidRDefault="006F0502" w:rsidP="00A40241">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30.000,00</w:t>
            </w:r>
          </w:p>
        </w:tc>
        <w:tc>
          <w:tcPr>
            <w:tcW w:w="1180" w:type="dxa"/>
            <w:shd w:val="clear" w:color="auto" w:fill="auto"/>
          </w:tcPr>
          <w:p w:rsidR="003F0B63" w:rsidRDefault="003F0B63" w:rsidP="00A40241">
            <w:pPr>
              <w:keepNext/>
              <w:jc w:val="right"/>
              <w:outlineLvl w:val="4"/>
              <w:rPr>
                <w:rFonts w:ascii="Arial" w:eastAsia="Times New Roman" w:hAnsi="Arial" w:cs="Arial"/>
                <w:bCs/>
                <w:sz w:val="18"/>
                <w:szCs w:val="18"/>
                <w:lang w:val="en-GB" w:eastAsia="hr-HR"/>
              </w:rPr>
            </w:pPr>
          </w:p>
          <w:p w:rsidR="000F5F01" w:rsidRPr="00CE7408" w:rsidRDefault="006F0502" w:rsidP="00A40241">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300,00</w:t>
            </w:r>
          </w:p>
        </w:tc>
      </w:tr>
      <w:tr w:rsidR="000F5F01" w:rsidRPr="00E751A0" w:rsidTr="00A40241">
        <w:trPr>
          <w:trHeight w:val="70"/>
        </w:trPr>
        <w:tc>
          <w:tcPr>
            <w:tcW w:w="938" w:type="dxa"/>
            <w:shd w:val="clear" w:color="auto" w:fill="auto"/>
          </w:tcPr>
          <w:p w:rsidR="000F5F01" w:rsidRPr="00887F11" w:rsidRDefault="000F5F01" w:rsidP="00A40241">
            <w:pPr>
              <w:keepNex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4</w:t>
            </w:r>
            <w:r w:rsidRPr="00887F11">
              <w:rPr>
                <w:rFonts w:ascii="Arial" w:eastAsia="Times New Roman" w:hAnsi="Arial" w:cs="Arial"/>
                <w:bCs/>
                <w:sz w:val="18"/>
                <w:szCs w:val="18"/>
                <w:lang w:val="en-GB" w:eastAsia="hr-HR"/>
              </w:rPr>
              <w:t>.</w:t>
            </w:r>
          </w:p>
        </w:tc>
        <w:tc>
          <w:tcPr>
            <w:tcW w:w="2155" w:type="dxa"/>
            <w:shd w:val="clear" w:color="auto" w:fill="auto"/>
          </w:tcPr>
          <w:p w:rsidR="000F5F01" w:rsidRPr="00887F11" w:rsidRDefault="000F5F01" w:rsidP="00A40241">
            <w:pPr>
              <w:keepNext/>
              <w:outlineLvl w:val="4"/>
              <w:rPr>
                <w:rFonts w:ascii="Arial" w:eastAsia="Times New Roman" w:hAnsi="Arial" w:cs="Arial"/>
                <w:bCs/>
                <w:sz w:val="18"/>
                <w:szCs w:val="18"/>
                <w:lang w:val="en-GB" w:eastAsia="hr-HR"/>
              </w:rPr>
            </w:pPr>
            <w:r w:rsidRPr="00887F11">
              <w:rPr>
                <w:rFonts w:ascii="Arial" w:eastAsia="Times New Roman" w:hAnsi="Arial" w:cs="Arial"/>
                <w:bCs/>
                <w:sz w:val="18"/>
                <w:szCs w:val="18"/>
                <w:lang w:val="en-GB" w:eastAsia="hr-HR"/>
              </w:rPr>
              <w:t>Vijeće Srpske nacionalne manjine</w:t>
            </w:r>
          </w:p>
        </w:tc>
        <w:tc>
          <w:tcPr>
            <w:tcW w:w="2402" w:type="dxa"/>
            <w:shd w:val="clear" w:color="auto" w:fill="auto"/>
          </w:tcPr>
          <w:p w:rsidR="003F0B63" w:rsidRDefault="003F0B63" w:rsidP="00A40241">
            <w:pPr>
              <w:keepNext/>
              <w:jc w:val="right"/>
              <w:outlineLvl w:val="4"/>
              <w:rPr>
                <w:rFonts w:ascii="Arial" w:eastAsia="Times New Roman" w:hAnsi="Arial" w:cs="Arial"/>
                <w:bCs/>
                <w:sz w:val="18"/>
                <w:szCs w:val="18"/>
                <w:lang w:val="en-GB" w:eastAsia="hr-HR"/>
              </w:rPr>
            </w:pPr>
          </w:p>
          <w:p w:rsidR="000F5F01" w:rsidRPr="00CE7408" w:rsidRDefault="006F0502" w:rsidP="00A40241">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39.000,00</w:t>
            </w:r>
          </w:p>
        </w:tc>
        <w:tc>
          <w:tcPr>
            <w:tcW w:w="2613" w:type="dxa"/>
            <w:shd w:val="clear" w:color="auto" w:fill="FFFFFF" w:themeFill="background1"/>
          </w:tcPr>
          <w:p w:rsidR="003F0B63" w:rsidRDefault="003F0B63" w:rsidP="00A40241">
            <w:pPr>
              <w:keepNext/>
              <w:jc w:val="right"/>
              <w:outlineLvl w:val="4"/>
              <w:rPr>
                <w:rFonts w:ascii="Arial" w:eastAsia="Times New Roman" w:hAnsi="Arial" w:cs="Arial"/>
                <w:bCs/>
                <w:sz w:val="18"/>
                <w:szCs w:val="18"/>
                <w:lang w:val="en-GB" w:eastAsia="hr-HR"/>
              </w:rPr>
            </w:pPr>
          </w:p>
          <w:p w:rsidR="000F5F01" w:rsidRPr="00CE7408" w:rsidRDefault="006F0502" w:rsidP="00A40241">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40.000,00</w:t>
            </w:r>
          </w:p>
        </w:tc>
        <w:tc>
          <w:tcPr>
            <w:tcW w:w="1180" w:type="dxa"/>
            <w:shd w:val="clear" w:color="auto" w:fill="auto"/>
          </w:tcPr>
          <w:p w:rsidR="003F0B63" w:rsidRDefault="003F0B63" w:rsidP="00A40241">
            <w:pPr>
              <w:keepNext/>
              <w:jc w:val="right"/>
              <w:outlineLvl w:val="4"/>
              <w:rPr>
                <w:rFonts w:ascii="Arial" w:eastAsia="Times New Roman" w:hAnsi="Arial" w:cs="Arial"/>
                <w:bCs/>
                <w:sz w:val="18"/>
                <w:szCs w:val="18"/>
                <w:lang w:val="en-GB" w:eastAsia="hr-HR"/>
              </w:rPr>
            </w:pPr>
          </w:p>
          <w:p w:rsidR="000F5F01" w:rsidRPr="00CE7408" w:rsidRDefault="006F0502" w:rsidP="00A40241">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102,56</w:t>
            </w:r>
          </w:p>
        </w:tc>
      </w:tr>
      <w:tr w:rsidR="000F5F01" w:rsidRPr="00E751A0" w:rsidTr="00A40241">
        <w:trPr>
          <w:trHeight w:val="70"/>
        </w:trPr>
        <w:tc>
          <w:tcPr>
            <w:tcW w:w="938" w:type="dxa"/>
            <w:shd w:val="clear" w:color="auto" w:fill="auto"/>
          </w:tcPr>
          <w:p w:rsidR="000F5F01" w:rsidRPr="00887F11" w:rsidRDefault="000F5F01" w:rsidP="00A40241">
            <w:pPr>
              <w:keepNex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5.</w:t>
            </w:r>
          </w:p>
        </w:tc>
        <w:tc>
          <w:tcPr>
            <w:tcW w:w="2155" w:type="dxa"/>
            <w:shd w:val="clear" w:color="auto" w:fill="auto"/>
          </w:tcPr>
          <w:p w:rsidR="000F5F01" w:rsidRPr="00887F11" w:rsidRDefault="000F5F01" w:rsidP="00A40241">
            <w:pPr>
              <w:keepNext/>
              <w:outlineLvl w:val="4"/>
              <w:rPr>
                <w:rFonts w:ascii="Arial" w:eastAsia="Times New Roman" w:hAnsi="Arial" w:cs="Arial"/>
                <w:bCs/>
                <w:sz w:val="18"/>
                <w:szCs w:val="18"/>
                <w:lang w:val="en-GB" w:eastAsia="hr-HR"/>
              </w:rPr>
            </w:pPr>
            <w:r w:rsidRPr="00887F11">
              <w:rPr>
                <w:rFonts w:ascii="Arial" w:eastAsia="Times New Roman" w:hAnsi="Arial" w:cs="Arial"/>
                <w:bCs/>
                <w:sz w:val="18"/>
                <w:szCs w:val="18"/>
                <w:lang w:val="en-GB" w:eastAsia="hr-HR"/>
              </w:rPr>
              <w:t>Javna vatrogasna postrojba Labin</w:t>
            </w:r>
          </w:p>
        </w:tc>
        <w:tc>
          <w:tcPr>
            <w:tcW w:w="2402" w:type="dxa"/>
            <w:shd w:val="clear" w:color="auto" w:fill="auto"/>
          </w:tcPr>
          <w:p w:rsidR="003F0B63" w:rsidRDefault="003F0B63" w:rsidP="00A40241">
            <w:pPr>
              <w:keepNext/>
              <w:jc w:val="right"/>
              <w:outlineLvl w:val="4"/>
              <w:rPr>
                <w:rFonts w:ascii="Arial" w:eastAsia="Times New Roman" w:hAnsi="Arial" w:cs="Arial"/>
                <w:bCs/>
                <w:sz w:val="18"/>
                <w:szCs w:val="18"/>
                <w:lang w:val="en-GB" w:eastAsia="hr-HR"/>
              </w:rPr>
            </w:pPr>
          </w:p>
          <w:p w:rsidR="000F5F01" w:rsidRPr="00CE7408" w:rsidRDefault="006F0502" w:rsidP="00A40241">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5.711.795,00</w:t>
            </w:r>
          </w:p>
        </w:tc>
        <w:tc>
          <w:tcPr>
            <w:tcW w:w="2613" w:type="dxa"/>
            <w:shd w:val="clear" w:color="auto" w:fill="FFFFFF" w:themeFill="background1"/>
          </w:tcPr>
          <w:p w:rsidR="003F0B63" w:rsidRDefault="003F0B63" w:rsidP="00A40241">
            <w:pPr>
              <w:keepNext/>
              <w:jc w:val="right"/>
              <w:outlineLvl w:val="4"/>
              <w:rPr>
                <w:rFonts w:ascii="Arial" w:eastAsia="Times New Roman" w:hAnsi="Arial" w:cs="Arial"/>
                <w:bCs/>
                <w:sz w:val="18"/>
                <w:szCs w:val="18"/>
                <w:lang w:val="en-GB" w:eastAsia="hr-HR"/>
              </w:rPr>
            </w:pPr>
          </w:p>
          <w:p w:rsidR="000F5F01" w:rsidRPr="00CE7408" w:rsidRDefault="006F0502" w:rsidP="00A40241">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5.969.720,00</w:t>
            </w:r>
          </w:p>
        </w:tc>
        <w:tc>
          <w:tcPr>
            <w:tcW w:w="1180" w:type="dxa"/>
            <w:shd w:val="clear" w:color="auto" w:fill="auto"/>
          </w:tcPr>
          <w:p w:rsidR="003F0B63" w:rsidRDefault="003F0B63" w:rsidP="00A40241">
            <w:pPr>
              <w:keepNext/>
              <w:jc w:val="right"/>
              <w:outlineLvl w:val="4"/>
              <w:rPr>
                <w:rFonts w:ascii="Arial" w:eastAsia="Times New Roman" w:hAnsi="Arial" w:cs="Arial"/>
                <w:bCs/>
                <w:sz w:val="18"/>
                <w:szCs w:val="18"/>
                <w:lang w:val="en-GB" w:eastAsia="hr-HR"/>
              </w:rPr>
            </w:pPr>
          </w:p>
          <w:p w:rsidR="000F5F01" w:rsidRPr="00CE7408" w:rsidRDefault="006F0502" w:rsidP="00A40241">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104,52</w:t>
            </w:r>
          </w:p>
        </w:tc>
      </w:tr>
      <w:tr w:rsidR="000F5F01" w:rsidRPr="00E751A0" w:rsidTr="00A40241">
        <w:trPr>
          <w:trHeight w:val="70"/>
        </w:trPr>
        <w:tc>
          <w:tcPr>
            <w:tcW w:w="938" w:type="dxa"/>
            <w:shd w:val="clear" w:color="auto" w:fill="auto"/>
          </w:tcPr>
          <w:p w:rsidR="000F5F01" w:rsidRPr="00887F11" w:rsidRDefault="000F5F01" w:rsidP="00A40241">
            <w:pPr>
              <w:keepNex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6.</w:t>
            </w:r>
          </w:p>
        </w:tc>
        <w:tc>
          <w:tcPr>
            <w:tcW w:w="2155" w:type="dxa"/>
            <w:shd w:val="clear" w:color="auto" w:fill="auto"/>
          </w:tcPr>
          <w:p w:rsidR="000F5F01" w:rsidRPr="00887F11" w:rsidRDefault="000F5F01" w:rsidP="00A40241">
            <w:pPr>
              <w:keepNext/>
              <w:outlineLvl w:val="4"/>
              <w:rPr>
                <w:rFonts w:ascii="Arial" w:eastAsia="Times New Roman" w:hAnsi="Arial" w:cs="Arial"/>
                <w:bCs/>
                <w:sz w:val="18"/>
                <w:szCs w:val="18"/>
                <w:lang w:val="en-GB" w:eastAsia="hr-HR"/>
              </w:rPr>
            </w:pPr>
            <w:r w:rsidRPr="00887F11">
              <w:rPr>
                <w:rFonts w:ascii="Arial" w:eastAsia="Times New Roman" w:hAnsi="Arial" w:cs="Arial"/>
                <w:bCs/>
                <w:sz w:val="18"/>
                <w:szCs w:val="18"/>
                <w:lang w:val="en-GB" w:eastAsia="hr-HR"/>
              </w:rPr>
              <w:t>Dječji vrtić Pjerina Verbanac</w:t>
            </w:r>
          </w:p>
        </w:tc>
        <w:tc>
          <w:tcPr>
            <w:tcW w:w="2402" w:type="dxa"/>
            <w:shd w:val="clear" w:color="auto" w:fill="auto"/>
          </w:tcPr>
          <w:p w:rsidR="003F0B63" w:rsidRDefault="003F0B63" w:rsidP="00A40241">
            <w:pPr>
              <w:keepNext/>
              <w:jc w:val="right"/>
              <w:outlineLvl w:val="4"/>
              <w:rPr>
                <w:rFonts w:ascii="Arial" w:eastAsia="Times New Roman" w:hAnsi="Arial" w:cs="Arial"/>
                <w:bCs/>
                <w:sz w:val="18"/>
                <w:szCs w:val="18"/>
                <w:lang w:val="en-GB" w:eastAsia="hr-HR"/>
              </w:rPr>
            </w:pPr>
          </w:p>
          <w:p w:rsidR="000F5F01" w:rsidRPr="00CE7408" w:rsidRDefault="003F0B63" w:rsidP="00A40241">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11.054.432,00</w:t>
            </w:r>
          </w:p>
        </w:tc>
        <w:tc>
          <w:tcPr>
            <w:tcW w:w="2613" w:type="dxa"/>
            <w:shd w:val="clear" w:color="auto" w:fill="FFFFFF" w:themeFill="background1"/>
          </w:tcPr>
          <w:p w:rsidR="003F0B63" w:rsidRDefault="003F0B63" w:rsidP="00A40241">
            <w:pPr>
              <w:keepNext/>
              <w:jc w:val="right"/>
              <w:outlineLvl w:val="4"/>
              <w:rPr>
                <w:rFonts w:ascii="Arial" w:eastAsia="Times New Roman" w:hAnsi="Arial" w:cs="Arial"/>
                <w:bCs/>
                <w:sz w:val="18"/>
                <w:szCs w:val="18"/>
                <w:lang w:val="en-GB" w:eastAsia="hr-HR"/>
              </w:rPr>
            </w:pPr>
          </w:p>
          <w:p w:rsidR="000F5F01" w:rsidRPr="00CE7408" w:rsidRDefault="003F0B63" w:rsidP="00A40241">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11.746.900,00</w:t>
            </w:r>
          </w:p>
        </w:tc>
        <w:tc>
          <w:tcPr>
            <w:tcW w:w="1180" w:type="dxa"/>
            <w:shd w:val="clear" w:color="auto" w:fill="auto"/>
          </w:tcPr>
          <w:p w:rsidR="003F0B63" w:rsidRDefault="003F0B63" w:rsidP="00A40241">
            <w:pPr>
              <w:keepNext/>
              <w:jc w:val="right"/>
              <w:outlineLvl w:val="4"/>
              <w:rPr>
                <w:rFonts w:ascii="Arial" w:eastAsia="Times New Roman" w:hAnsi="Arial" w:cs="Arial"/>
                <w:bCs/>
                <w:sz w:val="18"/>
                <w:szCs w:val="18"/>
                <w:lang w:val="en-GB" w:eastAsia="hr-HR"/>
              </w:rPr>
            </w:pPr>
          </w:p>
          <w:p w:rsidR="000F5F01" w:rsidRPr="00CE7408" w:rsidRDefault="003F0B63" w:rsidP="00A40241">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106,26</w:t>
            </w:r>
          </w:p>
        </w:tc>
      </w:tr>
      <w:tr w:rsidR="000F5F01" w:rsidRPr="00E751A0" w:rsidTr="00A40241">
        <w:trPr>
          <w:trHeight w:val="70"/>
        </w:trPr>
        <w:tc>
          <w:tcPr>
            <w:tcW w:w="938" w:type="dxa"/>
            <w:shd w:val="clear" w:color="auto" w:fill="auto"/>
          </w:tcPr>
          <w:p w:rsidR="000F5F01" w:rsidRPr="00887F11" w:rsidRDefault="000F5F01" w:rsidP="00A40241">
            <w:pPr>
              <w:keepNex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7.</w:t>
            </w:r>
          </w:p>
        </w:tc>
        <w:tc>
          <w:tcPr>
            <w:tcW w:w="2155" w:type="dxa"/>
            <w:shd w:val="clear" w:color="auto" w:fill="auto"/>
          </w:tcPr>
          <w:p w:rsidR="000F5F01" w:rsidRPr="00887F11" w:rsidRDefault="000F5F01" w:rsidP="00A40241">
            <w:pPr>
              <w:keepNext/>
              <w:outlineLvl w:val="4"/>
              <w:rPr>
                <w:rFonts w:ascii="Arial" w:eastAsia="Times New Roman" w:hAnsi="Arial" w:cs="Arial"/>
                <w:bCs/>
                <w:sz w:val="18"/>
                <w:szCs w:val="18"/>
                <w:lang w:val="en-GB" w:eastAsia="hr-HR"/>
              </w:rPr>
            </w:pPr>
            <w:r w:rsidRPr="00887F11">
              <w:rPr>
                <w:rFonts w:ascii="Arial" w:eastAsia="Times New Roman" w:hAnsi="Arial" w:cs="Arial"/>
                <w:bCs/>
                <w:sz w:val="18"/>
                <w:szCs w:val="18"/>
                <w:lang w:val="en-GB" w:eastAsia="hr-HR"/>
              </w:rPr>
              <w:t>O.Š. Matije Vlačića Labin</w:t>
            </w:r>
          </w:p>
        </w:tc>
        <w:tc>
          <w:tcPr>
            <w:tcW w:w="2402" w:type="dxa"/>
            <w:shd w:val="clear" w:color="auto" w:fill="auto"/>
          </w:tcPr>
          <w:p w:rsidR="003F0B63" w:rsidRDefault="003F0B63" w:rsidP="00A40241">
            <w:pPr>
              <w:keepNext/>
              <w:jc w:val="right"/>
              <w:outlineLvl w:val="4"/>
              <w:rPr>
                <w:rFonts w:ascii="Arial" w:eastAsia="Times New Roman" w:hAnsi="Arial" w:cs="Arial"/>
                <w:bCs/>
                <w:sz w:val="18"/>
                <w:szCs w:val="18"/>
                <w:lang w:val="en-GB" w:eastAsia="hr-HR"/>
              </w:rPr>
            </w:pPr>
          </w:p>
          <w:p w:rsidR="000F5F01" w:rsidRPr="00CE7408" w:rsidRDefault="003F0B63" w:rsidP="00A40241">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8.314.145,00</w:t>
            </w:r>
          </w:p>
        </w:tc>
        <w:tc>
          <w:tcPr>
            <w:tcW w:w="2613" w:type="dxa"/>
            <w:shd w:val="clear" w:color="auto" w:fill="FFFFFF" w:themeFill="background1"/>
          </w:tcPr>
          <w:p w:rsidR="003F0B63" w:rsidRDefault="003F0B63" w:rsidP="00A40241">
            <w:pPr>
              <w:keepNext/>
              <w:jc w:val="right"/>
              <w:outlineLvl w:val="4"/>
              <w:rPr>
                <w:rFonts w:ascii="Arial" w:eastAsia="Times New Roman" w:hAnsi="Arial" w:cs="Arial"/>
                <w:bCs/>
                <w:sz w:val="18"/>
                <w:szCs w:val="18"/>
                <w:lang w:val="en-GB" w:eastAsia="hr-HR"/>
              </w:rPr>
            </w:pPr>
          </w:p>
          <w:p w:rsidR="000F5F01" w:rsidRPr="00CE7408" w:rsidRDefault="003F0B63" w:rsidP="00A40241">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8.216.500,00</w:t>
            </w:r>
          </w:p>
        </w:tc>
        <w:tc>
          <w:tcPr>
            <w:tcW w:w="1180" w:type="dxa"/>
            <w:shd w:val="clear" w:color="auto" w:fill="auto"/>
          </w:tcPr>
          <w:p w:rsidR="003F0B63" w:rsidRDefault="003F0B63" w:rsidP="00A40241">
            <w:pPr>
              <w:keepNext/>
              <w:jc w:val="right"/>
              <w:outlineLvl w:val="4"/>
              <w:rPr>
                <w:rFonts w:ascii="Arial" w:eastAsia="Times New Roman" w:hAnsi="Arial" w:cs="Arial"/>
                <w:bCs/>
                <w:sz w:val="18"/>
                <w:szCs w:val="18"/>
                <w:lang w:val="en-GB" w:eastAsia="hr-HR"/>
              </w:rPr>
            </w:pPr>
          </w:p>
          <w:p w:rsidR="000F5F01" w:rsidRPr="00CE7408" w:rsidRDefault="003F0B63" w:rsidP="00A40241">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98,83</w:t>
            </w:r>
          </w:p>
        </w:tc>
      </w:tr>
      <w:tr w:rsidR="000F5F01" w:rsidRPr="00E751A0" w:rsidTr="00A40241">
        <w:trPr>
          <w:trHeight w:val="70"/>
        </w:trPr>
        <w:tc>
          <w:tcPr>
            <w:tcW w:w="938" w:type="dxa"/>
            <w:shd w:val="clear" w:color="auto" w:fill="auto"/>
          </w:tcPr>
          <w:p w:rsidR="000F5F01" w:rsidRPr="00887F11" w:rsidRDefault="000F5F01" w:rsidP="00A40241">
            <w:pPr>
              <w:keepNex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8.</w:t>
            </w:r>
          </w:p>
        </w:tc>
        <w:tc>
          <w:tcPr>
            <w:tcW w:w="2155" w:type="dxa"/>
            <w:shd w:val="clear" w:color="auto" w:fill="auto"/>
          </w:tcPr>
          <w:p w:rsidR="000F5F01" w:rsidRPr="00887F11" w:rsidRDefault="000F5F01" w:rsidP="00A40241">
            <w:pPr>
              <w:keepNext/>
              <w:outlineLvl w:val="4"/>
              <w:rPr>
                <w:rFonts w:ascii="Arial" w:eastAsia="Times New Roman" w:hAnsi="Arial" w:cs="Arial"/>
                <w:bCs/>
                <w:sz w:val="18"/>
                <w:szCs w:val="18"/>
                <w:lang w:val="en-GB" w:eastAsia="hr-HR"/>
              </w:rPr>
            </w:pPr>
            <w:r w:rsidRPr="00887F11">
              <w:rPr>
                <w:rFonts w:ascii="Arial" w:eastAsia="Times New Roman" w:hAnsi="Arial" w:cs="Arial"/>
                <w:bCs/>
                <w:sz w:val="18"/>
                <w:szCs w:val="18"/>
                <w:lang w:val="en-GB" w:eastAsia="hr-HR"/>
              </w:rPr>
              <w:t>O.Š. “Ivo Lola Ribar” Labin</w:t>
            </w:r>
          </w:p>
        </w:tc>
        <w:tc>
          <w:tcPr>
            <w:tcW w:w="2402" w:type="dxa"/>
            <w:shd w:val="clear" w:color="auto" w:fill="auto"/>
          </w:tcPr>
          <w:p w:rsidR="003F0B63" w:rsidRDefault="003F0B63" w:rsidP="00A40241">
            <w:pPr>
              <w:keepNext/>
              <w:jc w:val="right"/>
              <w:outlineLvl w:val="4"/>
              <w:rPr>
                <w:rFonts w:ascii="Arial" w:eastAsia="Times New Roman" w:hAnsi="Arial" w:cs="Arial"/>
                <w:bCs/>
                <w:sz w:val="18"/>
                <w:szCs w:val="18"/>
                <w:lang w:val="en-GB" w:eastAsia="hr-HR"/>
              </w:rPr>
            </w:pPr>
          </w:p>
          <w:p w:rsidR="000F5F01" w:rsidRPr="00CE7408" w:rsidRDefault="003F0B63" w:rsidP="00A40241">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11.237.444,00</w:t>
            </w:r>
          </w:p>
        </w:tc>
        <w:tc>
          <w:tcPr>
            <w:tcW w:w="2613" w:type="dxa"/>
            <w:shd w:val="clear" w:color="auto" w:fill="FFFFFF" w:themeFill="background1"/>
          </w:tcPr>
          <w:p w:rsidR="003F0B63" w:rsidRDefault="003F0B63" w:rsidP="00A40241">
            <w:pPr>
              <w:keepNext/>
              <w:jc w:val="right"/>
              <w:outlineLvl w:val="4"/>
              <w:rPr>
                <w:rFonts w:ascii="Arial" w:eastAsia="Times New Roman" w:hAnsi="Arial" w:cs="Arial"/>
                <w:bCs/>
                <w:sz w:val="18"/>
                <w:szCs w:val="18"/>
                <w:lang w:val="en-GB" w:eastAsia="hr-HR"/>
              </w:rPr>
            </w:pPr>
          </w:p>
          <w:p w:rsidR="000F5F01" w:rsidRPr="00CE7408" w:rsidRDefault="003F0B63" w:rsidP="00A40241">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11.190.220,00</w:t>
            </w:r>
          </w:p>
        </w:tc>
        <w:tc>
          <w:tcPr>
            <w:tcW w:w="1180" w:type="dxa"/>
            <w:shd w:val="clear" w:color="auto" w:fill="auto"/>
          </w:tcPr>
          <w:p w:rsidR="003F0B63" w:rsidRDefault="003F0B63" w:rsidP="00A40241">
            <w:pPr>
              <w:keepNext/>
              <w:jc w:val="right"/>
              <w:outlineLvl w:val="4"/>
              <w:rPr>
                <w:rFonts w:ascii="Arial" w:eastAsia="Times New Roman" w:hAnsi="Arial" w:cs="Arial"/>
                <w:bCs/>
                <w:sz w:val="18"/>
                <w:szCs w:val="18"/>
                <w:lang w:val="en-GB" w:eastAsia="hr-HR"/>
              </w:rPr>
            </w:pPr>
          </w:p>
          <w:p w:rsidR="000F5F01" w:rsidRPr="00CE7408" w:rsidRDefault="003F0B63" w:rsidP="00A40241">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99,58</w:t>
            </w:r>
          </w:p>
        </w:tc>
      </w:tr>
      <w:tr w:rsidR="000F5F01" w:rsidRPr="00E751A0" w:rsidTr="00A40241">
        <w:trPr>
          <w:trHeight w:val="70"/>
        </w:trPr>
        <w:tc>
          <w:tcPr>
            <w:tcW w:w="938" w:type="dxa"/>
            <w:shd w:val="clear" w:color="auto" w:fill="auto"/>
          </w:tcPr>
          <w:p w:rsidR="000F5F01" w:rsidRPr="00887F11" w:rsidRDefault="000F5F01" w:rsidP="00A40241">
            <w:pPr>
              <w:keepNex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9.</w:t>
            </w:r>
          </w:p>
        </w:tc>
        <w:tc>
          <w:tcPr>
            <w:tcW w:w="2155" w:type="dxa"/>
            <w:shd w:val="clear" w:color="auto" w:fill="auto"/>
          </w:tcPr>
          <w:p w:rsidR="000F5F01" w:rsidRPr="00887F11" w:rsidRDefault="000F5F01" w:rsidP="00A40241">
            <w:pPr>
              <w:keepNext/>
              <w:outlineLvl w:val="4"/>
              <w:rPr>
                <w:rFonts w:ascii="Arial" w:eastAsia="Times New Roman" w:hAnsi="Arial" w:cs="Arial"/>
                <w:bCs/>
                <w:sz w:val="18"/>
                <w:szCs w:val="18"/>
                <w:lang w:val="en-GB" w:eastAsia="hr-HR"/>
              </w:rPr>
            </w:pPr>
            <w:r w:rsidRPr="00887F11">
              <w:rPr>
                <w:rFonts w:ascii="Arial" w:eastAsia="Times New Roman" w:hAnsi="Arial" w:cs="Arial"/>
                <w:bCs/>
                <w:sz w:val="18"/>
                <w:szCs w:val="18"/>
                <w:lang w:val="en-GB" w:eastAsia="hr-HR"/>
              </w:rPr>
              <w:t>Centar Liče Faraguna</w:t>
            </w:r>
          </w:p>
        </w:tc>
        <w:tc>
          <w:tcPr>
            <w:tcW w:w="2402" w:type="dxa"/>
            <w:shd w:val="clear" w:color="auto" w:fill="auto"/>
          </w:tcPr>
          <w:p w:rsidR="000F5F01" w:rsidRPr="00CE7408" w:rsidRDefault="003F0B63" w:rsidP="00A40241">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3.060.568,00</w:t>
            </w:r>
          </w:p>
        </w:tc>
        <w:tc>
          <w:tcPr>
            <w:tcW w:w="2613" w:type="dxa"/>
            <w:shd w:val="clear" w:color="auto" w:fill="FFFFFF" w:themeFill="background1"/>
          </w:tcPr>
          <w:p w:rsidR="000F5F01" w:rsidRPr="00CE7408" w:rsidRDefault="003F0B63" w:rsidP="00A40241">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2.905.293,00</w:t>
            </w:r>
          </w:p>
        </w:tc>
        <w:tc>
          <w:tcPr>
            <w:tcW w:w="1180" w:type="dxa"/>
            <w:shd w:val="clear" w:color="auto" w:fill="auto"/>
          </w:tcPr>
          <w:p w:rsidR="000F5F01" w:rsidRPr="00CE7408" w:rsidRDefault="003F0B63" w:rsidP="00A40241">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94,93</w:t>
            </w:r>
          </w:p>
        </w:tc>
      </w:tr>
      <w:tr w:rsidR="000F5F01" w:rsidRPr="00E751A0" w:rsidTr="00A40241">
        <w:trPr>
          <w:trHeight w:val="70"/>
        </w:trPr>
        <w:tc>
          <w:tcPr>
            <w:tcW w:w="938" w:type="dxa"/>
            <w:shd w:val="clear" w:color="auto" w:fill="auto"/>
          </w:tcPr>
          <w:p w:rsidR="000F5F01" w:rsidRPr="00887F11" w:rsidRDefault="000F5F01" w:rsidP="00A40241">
            <w:pPr>
              <w:keepNex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10.</w:t>
            </w:r>
          </w:p>
        </w:tc>
        <w:tc>
          <w:tcPr>
            <w:tcW w:w="2155" w:type="dxa"/>
            <w:shd w:val="clear" w:color="auto" w:fill="auto"/>
          </w:tcPr>
          <w:p w:rsidR="000F5F01" w:rsidRPr="00887F11" w:rsidRDefault="000F5F01" w:rsidP="00A40241">
            <w:pPr>
              <w:keepNext/>
              <w:outlineLvl w:val="4"/>
              <w:rPr>
                <w:rFonts w:ascii="Arial" w:eastAsia="Times New Roman" w:hAnsi="Arial" w:cs="Arial"/>
                <w:bCs/>
                <w:sz w:val="18"/>
                <w:szCs w:val="18"/>
                <w:lang w:val="en-GB" w:eastAsia="hr-HR"/>
              </w:rPr>
            </w:pPr>
            <w:r w:rsidRPr="00887F11">
              <w:rPr>
                <w:rFonts w:ascii="Arial" w:eastAsia="Times New Roman" w:hAnsi="Arial" w:cs="Arial"/>
                <w:bCs/>
                <w:sz w:val="18"/>
                <w:szCs w:val="18"/>
                <w:lang w:val="en-GB" w:eastAsia="hr-HR"/>
              </w:rPr>
              <w:t>Umjetnička škola Matko Brajša Rašana</w:t>
            </w:r>
          </w:p>
        </w:tc>
        <w:tc>
          <w:tcPr>
            <w:tcW w:w="2402" w:type="dxa"/>
            <w:shd w:val="clear" w:color="auto" w:fill="auto"/>
          </w:tcPr>
          <w:p w:rsidR="003F0B63" w:rsidRDefault="003F0B63" w:rsidP="00A40241">
            <w:pPr>
              <w:keepNext/>
              <w:jc w:val="right"/>
              <w:outlineLvl w:val="4"/>
              <w:rPr>
                <w:rFonts w:ascii="Arial" w:eastAsia="Times New Roman" w:hAnsi="Arial" w:cs="Arial"/>
                <w:bCs/>
                <w:sz w:val="18"/>
                <w:szCs w:val="18"/>
                <w:lang w:val="en-GB" w:eastAsia="hr-HR"/>
              </w:rPr>
            </w:pPr>
          </w:p>
          <w:p w:rsidR="000F5F01" w:rsidRPr="00CE7408" w:rsidRDefault="003F0B63" w:rsidP="00A40241">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5.260.365,00</w:t>
            </w:r>
          </w:p>
        </w:tc>
        <w:tc>
          <w:tcPr>
            <w:tcW w:w="2613" w:type="dxa"/>
            <w:shd w:val="clear" w:color="auto" w:fill="FFFFFF" w:themeFill="background1"/>
          </w:tcPr>
          <w:p w:rsidR="003F0B63" w:rsidRDefault="003F0B63" w:rsidP="00A40241">
            <w:pPr>
              <w:keepNext/>
              <w:jc w:val="right"/>
              <w:outlineLvl w:val="4"/>
              <w:rPr>
                <w:rFonts w:ascii="Arial" w:eastAsia="Times New Roman" w:hAnsi="Arial" w:cs="Arial"/>
                <w:bCs/>
                <w:sz w:val="18"/>
                <w:szCs w:val="18"/>
                <w:lang w:val="en-GB" w:eastAsia="hr-HR"/>
              </w:rPr>
            </w:pPr>
          </w:p>
          <w:p w:rsidR="000F5F01" w:rsidRPr="00CE7408" w:rsidRDefault="003F0B63" w:rsidP="00A40241">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5.296.000,00</w:t>
            </w:r>
          </w:p>
        </w:tc>
        <w:tc>
          <w:tcPr>
            <w:tcW w:w="1180" w:type="dxa"/>
            <w:shd w:val="clear" w:color="auto" w:fill="auto"/>
          </w:tcPr>
          <w:p w:rsidR="003F0B63" w:rsidRDefault="003F0B63" w:rsidP="00A40241">
            <w:pPr>
              <w:keepNext/>
              <w:jc w:val="right"/>
              <w:outlineLvl w:val="4"/>
              <w:rPr>
                <w:rFonts w:ascii="Arial" w:eastAsia="Times New Roman" w:hAnsi="Arial" w:cs="Arial"/>
                <w:bCs/>
                <w:sz w:val="18"/>
                <w:szCs w:val="18"/>
                <w:lang w:val="en-GB" w:eastAsia="hr-HR"/>
              </w:rPr>
            </w:pPr>
          </w:p>
          <w:p w:rsidR="000F5F01" w:rsidRPr="00CE7408" w:rsidRDefault="003F0B63" w:rsidP="00A40241">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100,68</w:t>
            </w:r>
          </w:p>
        </w:tc>
      </w:tr>
      <w:tr w:rsidR="000F5F01" w:rsidRPr="00E751A0" w:rsidTr="00A40241">
        <w:trPr>
          <w:trHeight w:val="70"/>
        </w:trPr>
        <w:tc>
          <w:tcPr>
            <w:tcW w:w="938" w:type="dxa"/>
            <w:shd w:val="clear" w:color="auto" w:fill="auto"/>
          </w:tcPr>
          <w:p w:rsidR="000F5F01" w:rsidRDefault="000F5F01" w:rsidP="00A40241">
            <w:pPr>
              <w:keepNex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11.</w:t>
            </w:r>
          </w:p>
        </w:tc>
        <w:tc>
          <w:tcPr>
            <w:tcW w:w="2155" w:type="dxa"/>
            <w:shd w:val="clear" w:color="auto" w:fill="auto"/>
          </w:tcPr>
          <w:p w:rsidR="000F5F01" w:rsidRPr="00887F11" w:rsidRDefault="000F5F01" w:rsidP="00A40241">
            <w:pPr>
              <w:keepNex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Pučko otvoreno učilište Labin</w:t>
            </w:r>
          </w:p>
        </w:tc>
        <w:tc>
          <w:tcPr>
            <w:tcW w:w="2402" w:type="dxa"/>
            <w:shd w:val="clear" w:color="auto" w:fill="auto"/>
          </w:tcPr>
          <w:p w:rsidR="003F0B63" w:rsidRDefault="003F0B63" w:rsidP="00A40241">
            <w:pPr>
              <w:keepNext/>
              <w:jc w:val="right"/>
              <w:outlineLvl w:val="4"/>
              <w:rPr>
                <w:rFonts w:ascii="Arial" w:eastAsia="Times New Roman" w:hAnsi="Arial" w:cs="Arial"/>
                <w:bCs/>
                <w:sz w:val="18"/>
                <w:szCs w:val="18"/>
                <w:lang w:val="en-GB" w:eastAsia="hr-HR"/>
              </w:rPr>
            </w:pPr>
          </w:p>
          <w:p w:rsidR="000F5F01" w:rsidRPr="00CE7408" w:rsidRDefault="003F0B63" w:rsidP="00A40241">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2.609.586,00</w:t>
            </w:r>
          </w:p>
        </w:tc>
        <w:tc>
          <w:tcPr>
            <w:tcW w:w="2613" w:type="dxa"/>
            <w:shd w:val="clear" w:color="auto" w:fill="FFFFFF" w:themeFill="background1"/>
          </w:tcPr>
          <w:p w:rsidR="000F5F01" w:rsidRDefault="000F5F01" w:rsidP="00A40241">
            <w:pPr>
              <w:keepNext/>
              <w:jc w:val="right"/>
              <w:outlineLvl w:val="4"/>
              <w:rPr>
                <w:rFonts w:ascii="Arial" w:eastAsia="Times New Roman" w:hAnsi="Arial" w:cs="Arial"/>
                <w:bCs/>
                <w:sz w:val="18"/>
                <w:szCs w:val="18"/>
                <w:lang w:val="en-GB" w:eastAsia="hr-HR"/>
              </w:rPr>
            </w:pPr>
          </w:p>
          <w:p w:rsidR="003F0B63" w:rsidRPr="00CE7408" w:rsidRDefault="003F0B63" w:rsidP="00A40241">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2.949.240,00</w:t>
            </w:r>
          </w:p>
        </w:tc>
        <w:tc>
          <w:tcPr>
            <w:tcW w:w="1180" w:type="dxa"/>
            <w:shd w:val="clear" w:color="auto" w:fill="auto"/>
          </w:tcPr>
          <w:p w:rsidR="000F5F01" w:rsidRDefault="000F5F01" w:rsidP="00A40241">
            <w:pPr>
              <w:keepNext/>
              <w:jc w:val="right"/>
              <w:outlineLvl w:val="4"/>
              <w:rPr>
                <w:rFonts w:ascii="Arial" w:eastAsia="Times New Roman" w:hAnsi="Arial" w:cs="Arial"/>
                <w:bCs/>
                <w:sz w:val="18"/>
                <w:szCs w:val="18"/>
                <w:lang w:val="en-GB" w:eastAsia="hr-HR"/>
              </w:rPr>
            </w:pPr>
          </w:p>
          <w:p w:rsidR="003F0B63" w:rsidRPr="00CE7408" w:rsidRDefault="003F0B63" w:rsidP="00A40241">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113,02</w:t>
            </w:r>
          </w:p>
        </w:tc>
      </w:tr>
      <w:tr w:rsidR="000F5F01" w:rsidRPr="00E751A0" w:rsidTr="00A40241">
        <w:trPr>
          <w:trHeight w:val="70"/>
        </w:trPr>
        <w:tc>
          <w:tcPr>
            <w:tcW w:w="938" w:type="dxa"/>
            <w:shd w:val="clear" w:color="auto" w:fill="auto"/>
          </w:tcPr>
          <w:p w:rsidR="000F5F01" w:rsidRPr="00887F11" w:rsidRDefault="000F5F01" w:rsidP="00A40241">
            <w:pPr>
              <w:keepNex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12.</w:t>
            </w:r>
          </w:p>
        </w:tc>
        <w:tc>
          <w:tcPr>
            <w:tcW w:w="2155" w:type="dxa"/>
            <w:shd w:val="clear" w:color="auto" w:fill="auto"/>
          </w:tcPr>
          <w:p w:rsidR="000F5F01" w:rsidRPr="00887F11" w:rsidRDefault="000F5F01" w:rsidP="00A40241">
            <w:pPr>
              <w:keepNext/>
              <w:outlineLvl w:val="4"/>
              <w:rPr>
                <w:rFonts w:ascii="Arial" w:eastAsia="Times New Roman" w:hAnsi="Arial" w:cs="Arial"/>
                <w:bCs/>
                <w:sz w:val="18"/>
                <w:szCs w:val="18"/>
                <w:lang w:val="en-GB" w:eastAsia="hr-HR"/>
              </w:rPr>
            </w:pPr>
            <w:r w:rsidRPr="00887F11">
              <w:rPr>
                <w:rFonts w:ascii="Arial" w:eastAsia="Times New Roman" w:hAnsi="Arial" w:cs="Arial"/>
                <w:bCs/>
                <w:sz w:val="18"/>
                <w:szCs w:val="18"/>
                <w:lang w:val="en-GB" w:eastAsia="hr-HR"/>
              </w:rPr>
              <w:t>Gradska knjižnica Labin</w:t>
            </w:r>
          </w:p>
        </w:tc>
        <w:tc>
          <w:tcPr>
            <w:tcW w:w="2402" w:type="dxa"/>
            <w:shd w:val="clear" w:color="auto" w:fill="auto"/>
          </w:tcPr>
          <w:p w:rsidR="000F5F01" w:rsidRPr="00CE7408" w:rsidRDefault="003F0B63" w:rsidP="00A40241">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933.893,00</w:t>
            </w:r>
          </w:p>
        </w:tc>
        <w:tc>
          <w:tcPr>
            <w:tcW w:w="2613" w:type="dxa"/>
            <w:shd w:val="clear" w:color="auto" w:fill="FFFFFF" w:themeFill="background1"/>
          </w:tcPr>
          <w:p w:rsidR="000F5F01" w:rsidRPr="00CE7408" w:rsidRDefault="003F0B63" w:rsidP="00A40241">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1.023.600,00</w:t>
            </w:r>
          </w:p>
        </w:tc>
        <w:tc>
          <w:tcPr>
            <w:tcW w:w="1180" w:type="dxa"/>
            <w:shd w:val="clear" w:color="auto" w:fill="auto"/>
          </w:tcPr>
          <w:p w:rsidR="000F5F01" w:rsidRPr="00CE7408" w:rsidRDefault="003F0B63" w:rsidP="00A40241">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109,61</w:t>
            </w:r>
          </w:p>
        </w:tc>
      </w:tr>
      <w:tr w:rsidR="000F5F01" w:rsidRPr="00E751A0" w:rsidTr="00A40241">
        <w:trPr>
          <w:trHeight w:val="438"/>
        </w:trPr>
        <w:tc>
          <w:tcPr>
            <w:tcW w:w="3093" w:type="dxa"/>
            <w:gridSpan w:val="2"/>
            <w:shd w:val="clear" w:color="auto" w:fill="auto"/>
          </w:tcPr>
          <w:p w:rsidR="000F5F01" w:rsidRPr="00887F11" w:rsidRDefault="000F5F01" w:rsidP="00A40241">
            <w:pPr>
              <w:keepNext/>
              <w:jc w:val="right"/>
              <w:outlineLvl w:val="4"/>
              <w:rPr>
                <w:rFonts w:ascii="Arial" w:eastAsia="Times New Roman" w:hAnsi="Arial" w:cs="Arial"/>
                <w:b/>
                <w:bCs/>
                <w:sz w:val="18"/>
                <w:szCs w:val="18"/>
                <w:lang w:val="en-GB" w:eastAsia="hr-HR"/>
              </w:rPr>
            </w:pPr>
            <w:r w:rsidRPr="00887F11">
              <w:rPr>
                <w:rFonts w:ascii="Arial" w:eastAsia="Times New Roman" w:hAnsi="Arial" w:cs="Arial"/>
                <w:b/>
                <w:bCs/>
                <w:sz w:val="18"/>
                <w:szCs w:val="18"/>
                <w:lang w:val="en-GB" w:eastAsia="hr-HR"/>
              </w:rPr>
              <w:t>UKUPNO:</w:t>
            </w:r>
          </w:p>
        </w:tc>
        <w:tc>
          <w:tcPr>
            <w:tcW w:w="2402" w:type="dxa"/>
            <w:shd w:val="clear" w:color="auto" w:fill="auto"/>
          </w:tcPr>
          <w:p w:rsidR="000F5F01" w:rsidRPr="00525E0B" w:rsidRDefault="006F0502" w:rsidP="00A40241">
            <w:pPr>
              <w:keepNext/>
              <w:jc w:val="right"/>
              <w:outlineLvl w:val="4"/>
              <w:rPr>
                <w:rFonts w:ascii="Arial" w:eastAsia="Times New Roman" w:hAnsi="Arial" w:cs="Arial"/>
                <w:b/>
                <w:bCs/>
                <w:sz w:val="18"/>
                <w:szCs w:val="18"/>
                <w:lang w:val="en-GB" w:eastAsia="hr-HR"/>
              </w:rPr>
            </w:pPr>
            <w:r w:rsidRPr="00525E0B">
              <w:rPr>
                <w:rFonts w:ascii="Arial" w:eastAsia="Times New Roman" w:hAnsi="Arial" w:cs="Arial"/>
                <w:b/>
                <w:bCs/>
                <w:sz w:val="20"/>
                <w:szCs w:val="20"/>
                <w:lang w:eastAsia="hr-HR"/>
              </w:rPr>
              <w:t>108.125.412,00</w:t>
            </w:r>
          </w:p>
        </w:tc>
        <w:tc>
          <w:tcPr>
            <w:tcW w:w="2613" w:type="dxa"/>
            <w:shd w:val="clear" w:color="auto" w:fill="FFFFFF" w:themeFill="background1"/>
          </w:tcPr>
          <w:p w:rsidR="000F5F01" w:rsidRPr="00525E0B" w:rsidRDefault="006F0502" w:rsidP="00A40241">
            <w:pPr>
              <w:keepNext/>
              <w:jc w:val="right"/>
              <w:outlineLvl w:val="4"/>
              <w:rPr>
                <w:rFonts w:ascii="Arial" w:eastAsia="Times New Roman" w:hAnsi="Arial" w:cs="Arial"/>
                <w:b/>
                <w:bCs/>
                <w:sz w:val="18"/>
                <w:szCs w:val="18"/>
                <w:lang w:val="en-GB" w:eastAsia="hr-HR"/>
              </w:rPr>
            </w:pPr>
            <w:r w:rsidRPr="00525E0B">
              <w:rPr>
                <w:rFonts w:ascii="Arial" w:eastAsia="Times New Roman" w:hAnsi="Arial" w:cs="Arial"/>
                <w:b/>
                <w:bCs/>
                <w:sz w:val="20"/>
                <w:szCs w:val="20"/>
                <w:lang w:eastAsia="hr-HR"/>
              </w:rPr>
              <w:t>129.393.590,00</w:t>
            </w:r>
          </w:p>
        </w:tc>
        <w:tc>
          <w:tcPr>
            <w:tcW w:w="1180" w:type="dxa"/>
            <w:shd w:val="clear" w:color="auto" w:fill="auto"/>
          </w:tcPr>
          <w:p w:rsidR="000F5F01" w:rsidRPr="00525E0B" w:rsidRDefault="006F0502" w:rsidP="00A40241">
            <w:pPr>
              <w:keepNext/>
              <w:jc w:val="right"/>
              <w:outlineLvl w:val="4"/>
              <w:rPr>
                <w:rFonts w:ascii="Arial" w:eastAsia="Times New Roman" w:hAnsi="Arial" w:cs="Arial"/>
                <w:b/>
                <w:bCs/>
                <w:sz w:val="18"/>
                <w:szCs w:val="18"/>
                <w:lang w:val="en-GB" w:eastAsia="hr-HR"/>
              </w:rPr>
            </w:pPr>
            <w:r w:rsidRPr="00525E0B">
              <w:rPr>
                <w:rFonts w:ascii="Arial" w:eastAsia="Times New Roman" w:hAnsi="Arial" w:cs="Arial"/>
                <w:b/>
                <w:bCs/>
                <w:sz w:val="20"/>
                <w:szCs w:val="20"/>
                <w:lang w:eastAsia="hr-HR"/>
              </w:rPr>
              <w:t>119,67</w:t>
            </w:r>
          </w:p>
        </w:tc>
      </w:tr>
    </w:tbl>
    <w:p w:rsidR="000F5F01" w:rsidRDefault="000F5F01" w:rsidP="000F5F01">
      <w:pPr>
        <w:rPr>
          <w:rFonts w:ascii="Arial" w:hAnsi="Arial" w:cs="Arial"/>
          <w:sz w:val="22"/>
        </w:rPr>
      </w:pPr>
    </w:p>
    <w:p w:rsidR="000F5F01" w:rsidRDefault="000F5F01" w:rsidP="000F5F01">
      <w:pPr>
        <w:jc w:val="both"/>
        <w:rPr>
          <w:rFonts w:ascii="Arial" w:hAnsi="Arial" w:cs="Arial"/>
          <w:sz w:val="22"/>
        </w:rPr>
      </w:pPr>
      <w:r>
        <w:rPr>
          <w:rFonts w:ascii="Arial" w:hAnsi="Arial" w:cs="Arial"/>
          <w:sz w:val="22"/>
        </w:rPr>
        <w:t>Iz navedene tabele je vidljivo da je Plan proračuna za 2021. godinu u odnosu na 2</w:t>
      </w:r>
      <w:r w:rsidR="0002089A">
        <w:rPr>
          <w:rFonts w:ascii="Arial" w:hAnsi="Arial" w:cs="Arial"/>
          <w:sz w:val="22"/>
        </w:rPr>
        <w:t>020. godinu uvećan za 21.268.178,00 kn ili 19,67</w:t>
      </w:r>
      <w:r w:rsidR="00525E0B">
        <w:rPr>
          <w:rFonts w:ascii="Arial" w:hAnsi="Arial" w:cs="Arial"/>
          <w:sz w:val="22"/>
        </w:rPr>
        <w:t xml:space="preserve"> %. Dio povećanja</w:t>
      </w:r>
      <w:r>
        <w:rPr>
          <w:rFonts w:ascii="Arial" w:hAnsi="Arial" w:cs="Arial"/>
          <w:sz w:val="22"/>
        </w:rPr>
        <w:t xml:space="preserve"> odno</w:t>
      </w:r>
      <w:r w:rsidR="00525E0B">
        <w:rPr>
          <w:rFonts w:ascii="Arial" w:hAnsi="Arial" w:cs="Arial"/>
          <w:sz w:val="22"/>
        </w:rPr>
        <w:t xml:space="preserve">si se na rashode za zaposlene, </w:t>
      </w:r>
      <w:r>
        <w:rPr>
          <w:rFonts w:ascii="Arial" w:hAnsi="Arial" w:cs="Arial"/>
          <w:sz w:val="22"/>
        </w:rPr>
        <w:t>date pom</w:t>
      </w:r>
      <w:r w:rsidR="00525E0B">
        <w:rPr>
          <w:rFonts w:ascii="Arial" w:hAnsi="Arial" w:cs="Arial"/>
          <w:sz w:val="22"/>
        </w:rPr>
        <w:t>oći unutar opće države (cesta ZC 5103 Labin-Kapelica-Koromačno)</w:t>
      </w:r>
      <w:r>
        <w:rPr>
          <w:rFonts w:ascii="Arial" w:hAnsi="Arial" w:cs="Arial"/>
          <w:sz w:val="22"/>
        </w:rPr>
        <w:t xml:space="preserve"> te </w:t>
      </w:r>
      <w:r w:rsidR="0002089A">
        <w:rPr>
          <w:rFonts w:ascii="Arial" w:hAnsi="Arial" w:cs="Arial"/>
          <w:sz w:val="22"/>
        </w:rPr>
        <w:t xml:space="preserve">kod rashoda za </w:t>
      </w:r>
      <w:r>
        <w:rPr>
          <w:rFonts w:ascii="Arial" w:hAnsi="Arial" w:cs="Arial"/>
          <w:sz w:val="22"/>
        </w:rPr>
        <w:t xml:space="preserve"> izgradnju dugotrajne imovine (dom umirovljenika). </w:t>
      </w:r>
    </w:p>
    <w:p w:rsidR="000F5F01" w:rsidRDefault="000F5F01" w:rsidP="000F5F01">
      <w:pPr>
        <w:spacing w:after="0" w:line="240" w:lineRule="auto"/>
        <w:jc w:val="both"/>
        <w:rPr>
          <w:rFonts w:ascii="Arial" w:eastAsia="Times New Roman" w:hAnsi="Arial" w:cs="Arial"/>
          <w:b/>
          <w:bCs/>
          <w:color w:val="FF0000"/>
          <w:sz w:val="22"/>
          <w:lang w:val="en-GB" w:eastAsia="hr-HR"/>
        </w:rPr>
      </w:pPr>
    </w:p>
    <w:p w:rsidR="000F5F01" w:rsidRPr="00002679" w:rsidRDefault="000F5F01" w:rsidP="000F5F01">
      <w:pPr>
        <w:spacing w:after="0"/>
        <w:jc w:val="both"/>
        <w:rPr>
          <w:rFonts w:ascii="Arial" w:eastAsia="Times New Roman" w:hAnsi="Arial" w:cs="Arial"/>
          <w:sz w:val="22"/>
          <w:lang w:val="en-GB"/>
        </w:rPr>
      </w:pPr>
      <w:r w:rsidRPr="00002679">
        <w:rPr>
          <w:rFonts w:ascii="Arial" w:eastAsia="Times New Roman" w:hAnsi="Arial" w:cs="Arial"/>
          <w:b/>
          <w:sz w:val="22"/>
          <w:lang w:val="en-GB"/>
        </w:rPr>
        <w:t>Rashodi za zaposlene</w:t>
      </w:r>
      <w:r w:rsidRPr="00002679">
        <w:rPr>
          <w:rFonts w:ascii="Arial" w:eastAsia="Times New Roman" w:hAnsi="Arial" w:cs="Arial"/>
          <w:sz w:val="22"/>
          <w:lang w:val="en-GB"/>
        </w:rPr>
        <w:t xml:space="preserve"> </w:t>
      </w:r>
      <w:r>
        <w:rPr>
          <w:rFonts w:ascii="Arial" w:eastAsia="Times New Roman" w:hAnsi="Arial" w:cs="Arial"/>
          <w:sz w:val="22"/>
          <w:lang w:val="en-GB"/>
        </w:rPr>
        <w:t xml:space="preserve"> </w:t>
      </w:r>
      <w:r w:rsidRPr="00002679">
        <w:rPr>
          <w:rFonts w:ascii="Arial" w:eastAsia="Times New Roman" w:hAnsi="Arial" w:cs="Arial"/>
          <w:sz w:val="22"/>
          <w:lang w:val="en-GB"/>
        </w:rPr>
        <w:t>uvećan</w:t>
      </w:r>
      <w:r w:rsidR="006F5A00">
        <w:rPr>
          <w:rFonts w:ascii="Arial" w:eastAsia="Times New Roman" w:hAnsi="Arial" w:cs="Arial"/>
          <w:sz w:val="22"/>
          <w:lang w:val="en-GB"/>
        </w:rPr>
        <w:t>i su za 5,42</w:t>
      </w:r>
      <w:r w:rsidRPr="00002679">
        <w:rPr>
          <w:rFonts w:ascii="Arial" w:eastAsia="Times New Roman" w:hAnsi="Arial" w:cs="Arial"/>
          <w:sz w:val="22"/>
          <w:lang w:val="en-GB"/>
        </w:rPr>
        <w:t>% u odnosu na plan 20</w:t>
      </w:r>
      <w:r>
        <w:rPr>
          <w:rFonts w:ascii="Arial" w:eastAsia="Times New Roman" w:hAnsi="Arial" w:cs="Arial"/>
          <w:sz w:val="22"/>
          <w:lang w:val="en-GB"/>
        </w:rPr>
        <w:t>20</w:t>
      </w:r>
      <w:r w:rsidRPr="00002679">
        <w:rPr>
          <w:rFonts w:ascii="Arial" w:eastAsia="Times New Roman" w:hAnsi="Arial" w:cs="Arial"/>
          <w:sz w:val="22"/>
          <w:lang w:val="en-GB"/>
        </w:rPr>
        <w:t xml:space="preserve">. </w:t>
      </w:r>
      <w:r>
        <w:rPr>
          <w:rFonts w:ascii="Arial" w:eastAsia="Times New Roman" w:hAnsi="Arial" w:cs="Arial"/>
          <w:sz w:val="22"/>
          <w:lang w:val="en-GB"/>
        </w:rPr>
        <w:t>g</w:t>
      </w:r>
      <w:r w:rsidRPr="00002679">
        <w:rPr>
          <w:rFonts w:ascii="Arial" w:eastAsia="Times New Roman" w:hAnsi="Arial" w:cs="Arial"/>
          <w:sz w:val="22"/>
          <w:lang w:val="en-GB"/>
        </w:rPr>
        <w:t>odine. Ukupna masa rashoda za zaposlene Grada Labina i proračunskih korisnika bez rashoda osnovnih škola koje se isplaćuju iz državne riznice (1</w:t>
      </w:r>
      <w:r>
        <w:rPr>
          <w:rFonts w:ascii="Arial" w:eastAsia="Times New Roman" w:hAnsi="Arial" w:cs="Arial"/>
          <w:sz w:val="22"/>
          <w:lang w:val="en-GB"/>
        </w:rPr>
        <w:t>9</w:t>
      </w:r>
      <w:r w:rsidRPr="00002679">
        <w:rPr>
          <w:rFonts w:ascii="Arial" w:eastAsia="Times New Roman" w:hAnsi="Arial" w:cs="Arial"/>
          <w:sz w:val="22"/>
          <w:lang w:val="en-GB"/>
        </w:rPr>
        <w:t>.</w:t>
      </w:r>
      <w:r>
        <w:rPr>
          <w:rFonts w:ascii="Arial" w:eastAsia="Times New Roman" w:hAnsi="Arial" w:cs="Arial"/>
          <w:sz w:val="22"/>
          <w:lang w:val="en-GB"/>
        </w:rPr>
        <w:t>981</w:t>
      </w:r>
      <w:r w:rsidRPr="00002679">
        <w:rPr>
          <w:rFonts w:ascii="Arial" w:eastAsia="Times New Roman" w:hAnsi="Arial" w:cs="Arial"/>
          <w:sz w:val="22"/>
          <w:lang w:val="en-GB"/>
        </w:rPr>
        <w:t>.</w:t>
      </w:r>
      <w:r>
        <w:rPr>
          <w:rFonts w:ascii="Arial" w:eastAsia="Times New Roman" w:hAnsi="Arial" w:cs="Arial"/>
          <w:sz w:val="22"/>
          <w:lang w:val="en-GB"/>
        </w:rPr>
        <w:t>800</w:t>
      </w:r>
      <w:r w:rsidRPr="00002679">
        <w:rPr>
          <w:rFonts w:ascii="Arial" w:eastAsia="Times New Roman" w:hAnsi="Arial" w:cs="Arial"/>
          <w:sz w:val="22"/>
          <w:lang w:val="en-GB"/>
        </w:rPr>
        <w:t xml:space="preserve"> kn) pla</w:t>
      </w:r>
      <w:r>
        <w:rPr>
          <w:rFonts w:ascii="Arial" w:eastAsia="Times New Roman" w:hAnsi="Arial" w:cs="Arial"/>
          <w:sz w:val="22"/>
          <w:lang w:val="en-GB"/>
        </w:rPr>
        <w:t xml:space="preserve">nirana je u iznosu od 23.569.041,00 kn odnosno 107,49 </w:t>
      </w:r>
      <w:r w:rsidRPr="00002679">
        <w:rPr>
          <w:rFonts w:ascii="Arial" w:eastAsia="Times New Roman" w:hAnsi="Arial" w:cs="Arial"/>
          <w:sz w:val="22"/>
          <w:lang w:val="en-GB"/>
        </w:rPr>
        <w:t>% plana za 20</w:t>
      </w:r>
      <w:r>
        <w:rPr>
          <w:rFonts w:ascii="Arial" w:eastAsia="Times New Roman" w:hAnsi="Arial" w:cs="Arial"/>
          <w:sz w:val="22"/>
          <w:lang w:val="en-GB"/>
        </w:rPr>
        <w:t>20</w:t>
      </w:r>
      <w:r w:rsidRPr="00002679">
        <w:rPr>
          <w:rFonts w:ascii="Arial" w:eastAsia="Times New Roman" w:hAnsi="Arial" w:cs="Arial"/>
          <w:sz w:val="22"/>
          <w:lang w:val="en-GB"/>
        </w:rPr>
        <w:t xml:space="preserve">. </w:t>
      </w:r>
      <w:r>
        <w:rPr>
          <w:rFonts w:ascii="Arial" w:eastAsia="Times New Roman" w:hAnsi="Arial" w:cs="Arial"/>
          <w:sz w:val="22"/>
          <w:lang w:val="en-GB"/>
        </w:rPr>
        <w:t>g</w:t>
      </w:r>
      <w:r w:rsidRPr="00002679">
        <w:rPr>
          <w:rFonts w:ascii="Arial" w:eastAsia="Times New Roman" w:hAnsi="Arial" w:cs="Arial"/>
          <w:sz w:val="22"/>
          <w:lang w:val="en-GB"/>
        </w:rPr>
        <w:t>odin</w:t>
      </w:r>
      <w:r>
        <w:rPr>
          <w:rFonts w:ascii="Arial" w:eastAsia="Times New Roman" w:hAnsi="Arial" w:cs="Arial"/>
          <w:sz w:val="22"/>
          <w:lang w:val="en-GB"/>
        </w:rPr>
        <w:t>e.</w:t>
      </w:r>
      <w:r w:rsidRPr="00002679">
        <w:rPr>
          <w:rFonts w:ascii="Arial" w:eastAsia="Times New Roman" w:hAnsi="Arial" w:cs="Arial"/>
          <w:sz w:val="22"/>
          <w:lang w:val="en-GB"/>
        </w:rPr>
        <w:t xml:space="preserve"> Broj zaposlenih izračunat je na bazi sati rada.</w:t>
      </w:r>
      <w:r>
        <w:rPr>
          <w:rFonts w:ascii="Arial" w:eastAsia="Times New Roman" w:hAnsi="Arial" w:cs="Arial"/>
          <w:sz w:val="22"/>
          <w:lang w:val="en-GB"/>
        </w:rPr>
        <w:t xml:space="preserve"> Bruto place sa doprinosima na bruto plaću u Gradu Labinu, kao i kod proračunskih korisnika koji se financiraju iz proračuna Grada Labina, planirana je na bazi sada važeće bruto osnovne place osim kod osnovnog školstva gdje je predviđen rast u skladu sa njihovim kolektivnim ugovorom.  </w:t>
      </w:r>
    </w:p>
    <w:p w:rsidR="000F5F01" w:rsidRDefault="000F5F01" w:rsidP="000F5F01">
      <w:pPr>
        <w:spacing w:after="0"/>
        <w:jc w:val="both"/>
        <w:rPr>
          <w:rFonts w:ascii="Arial" w:eastAsia="Times New Roman" w:hAnsi="Arial" w:cs="Arial"/>
          <w:sz w:val="22"/>
          <w:lang w:val="en-GB"/>
        </w:rPr>
      </w:pPr>
    </w:p>
    <w:p w:rsidR="000F5F01" w:rsidRDefault="000F5F01" w:rsidP="000F5F01">
      <w:pPr>
        <w:spacing w:after="0"/>
        <w:jc w:val="both"/>
        <w:rPr>
          <w:rFonts w:ascii="Arial" w:eastAsia="Times New Roman" w:hAnsi="Arial" w:cs="Arial"/>
          <w:sz w:val="22"/>
          <w:lang w:val="en-GB"/>
        </w:rPr>
      </w:pPr>
    </w:p>
    <w:p w:rsidR="000F5F01" w:rsidRDefault="000F5F01" w:rsidP="000F5F01">
      <w:pPr>
        <w:spacing w:after="0"/>
        <w:jc w:val="both"/>
        <w:rPr>
          <w:rFonts w:ascii="Arial" w:eastAsia="Times New Roman" w:hAnsi="Arial" w:cs="Arial"/>
          <w:sz w:val="22"/>
          <w:lang w:val="en-GB"/>
        </w:rPr>
      </w:pPr>
    </w:p>
    <w:p w:rsidR="000F5F01" w:rsidRPr="00E751A0" w:rsidRDefault="000F5F01" w:rsidP="000F5F01">
      <w:pPr>
        <w:rPr>
          <w:rFonts w:ascii="Arial" w:hAnsi="Arial" w:cs="Arial"/>
          <w:b/>
          <w:sz w:val="22"/>
        </w:rPr>
      </w:pPr>
      <w:r>
        <w:rPr>
          <w:rFonts w:ascii="Arial" w:hAnsi="Arial" w:cs="Arial"/>
          <w:b/>
          <w:sz w:val="22"/>
        </w:rPr>
        <w:t>PREGLED RASHODA  ZA ZAPOSLENE  PO KORISNICIMA ZA 2020</w:t>
      </w:r>
      <w:r w:rsidRPr="00E751A0">
        <w:rPr>
          <w:rFonts w:ascii="Arial" w:hAnsi="Arial" w:cs="Arial"/>
          <w:b/>
          <w:sz w:val="22"/>
        </w:rPr>
        <w:t>. I 20</w:t>
      </w:r>
      <w:r>
        <w:rPr>
          <w:rFonts w:ascii="Arial" w:hAnsi="Arial" w:cs="Arial"/>
          <w:b/>
          <w:sz w:val="22"/>
        </w:rPr>
        <w:t>21</w:t>
      </w:r>
      <w:r w:rsidRPr="00E751A0">
        <w:rPr>
          <w:rFonts w:ascii="Arial" w:hAnsi="Arial" w:cs="Arial"/>
          <w:b/>
          <w:sz w:val="22"/>
        </w:rPr>
        <w:t>. GODINU</w:t>
      </w:r>
    </w:p>
    <w:p w:rsidR="000F5F01" w:rsidRPr="00E751A0" w:rsidRDefault="000F5F01" w:rsidP="000F5F01">
      <w:pPr>
        <w:spacing w:after="0" w:line="240" w:lineRule="auto"/>
        <w:jc w:val="both"/>
        <w:rPr>
          <w:rFonts w:ascii="Arial" w:eastAsia="Times New Roman" w:hAnsi="Arial" w:cs="Arial"/>
          <w:b/>
          <w:bCs/>
          <w:sz w:val="22"/>
          <w:lang w:val="en-GB" w:eastAsia="hr-HR"/>
        </w:rPr>
      </w:pPr>
      <w:r w:rsidRPr="00E751A0">
        <w:rPr>
          <w:rFonts w:ascii="Arial" w:eastAsia="Times New Roman" w:hAnsi="Arial" w:cs="Arial"/>
          <w:b/>
          <w:bCs/>
          <w:sz w:val="22"/>
          <w:lang w:val="en-GB" w:eastAsia="hr-HR"/>
        </w:rPr>
        <w:t>Tabela 4.</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740"/>
        <w:gridCol w:w="1701"/>
        <w:gridCol w:w="993"/>
        <w:gridCol w:w="1559"/>
        <w:gridCol w:w="992"/>
        <w:gridCol w:w="1418"/>
      </w:tblGrid>
      <w:tr w:rsidR="000F5F01" w:rsidRPr="00E751A0" w:rsidTr="00A40241">
        <w:trPr>
          <w:cantSplit/>
        </w:trPr>
        <w:tc>
          <w:tcPr>
            <w:tcW w:w="636" w:type="dxa"/>
            <w:vMerge w:val="restart"/>
            <w:tcBorders>
              <w:top w:val="single" w:sz="4" w:space="0" w:color="auto"/>
              <w:left w:val="single" w:sz="4" w:space="0" w:color="auto"/>
              <w:bottom w:val="single" w:sz="4" w:space="0" w:color="auto"/>
              <w:right w:val="single" w:sz="4" w:space="0" w:color="auto"/>
            </w:tcBorders>
          </w:tcPr>
          <w:p w:rsidR="000F5F01" w:rsidRPr="00887F11" w:rsidRDefault="000F5F01" w:rsidP="00A40241">
            <w:pPr>
              <w:spacing w:after="0" w:line="240" w:lineRule="auto"/>
              <w:jc w:val="center"/>
              <w:rPr>
                <w:rFonts w:ascii="Arial" w:eastAsia="Times New Roman" w:hAnsi="Arial" w:cs="Arial"/>
                <w:b/>
                <w:bCs/>
                <w:sz w:val="18"/>
                <w:szCs w:val="18"/>
                <w:lang w:val="en-GB" w:eastAsia="hr-HR"/>
              </w:rPr>
            </w:pPr>
          </w:p>
          <w:p w:rsidR="000F5F01" w:rsidRPr="00887F11" w:rsidRDefault="000F5F01" w:rsidP="00A40241">
            <w:pPr>
              <w:spacing w:after="0" w:line="240" w:lineRule="auto"/>
              <w:jc w:val="center"/>
              <w:rPr>
                <w:rFonts w:ascii="Arial" w:eastAsia="Times New Roman" w:hAnsi="Arial" w:cs="Arial"/>
                <w:b/>
                <w:bCs/>
                <w:sz w:val="18"/>
                <w:szCs w:val="18"/>
                <w:lang w:val="en-GB" w:eastAsia="hr-HR"/>
              </w:rPr>
            </w:pPr>
            <w:r w:rsidRPr="00887F11">
              <w:rPr>
                <w:rFonts w:ascii="Arial" w:eastAsia="Times New Roman" w:hAnsi="Arial" w:cs="Arial"/>
                <w:b/>
                <w:bCs/>
                <w:sz w:val="18"/>
                <w:szCs w:val="18"/>
                <w:lang w:val="en-GB" w:eastAsia="hr-HR"/>
              </w:rPr>
              <w:t>Red.</w:t>
            </w:r>
          </w:p>
          <w:p w:rsidR="000F5F01" w:rsidRPr="00887F11" w:rsidRDefault="000F5F01" w:rsidP="00A40241">
            <w:pPr>
              <w:spacing w:after="0" w:line="240" w:lineRule="auto"/>
              <w:jc w:val="center"/>
              <w:rPr>
                <w:rFonts w:ascii="Arial" w:eastAsia="Times New Roman" w:hAnsi="Arial" w:cs="Arial"/>
                <w:b/>
                <w:bCs/>
                <w:sz w:val="18"/>
                <w:szCs w:val="18"/>
                <w:lang w:val="en-GB" w:eastAsia="hr-HR"/>
              </w:rPr>
            </w:pPr>
            <w:r w:rsidRPr="00887F11">
              <w:rPr>
                <w:rFonts w:ascii="Arial" w:eastAsia="Times New Roman" w:hAnsi="Arial" w:cs="Arial"/>
                <w:b/>
                <w:bCs/>
                <w:sz w:val="18"/>
                <w:szCs w:val="18"/>
                <w:lang w:val="en-GB" w:eastAsia="hr-HR"/>
              </w:rPr>
              <w:t>br.</w:t>
            </w:r>
          </w:p>
        </w:tc>
        <w:tc>
          <w:tcPr>
            <w:tcW w:w="1740" w:type="dxa"/>
            <w:vMerge w:val="restart"/>
            <w:tcBorders>
              <w:top w:val="single" w:sz="4" w:space="0" w:color="auto"/>
              <w:left w:val="single" w:sz="4" w:space="0" w:color="auto"/>
              <w:bottom w:val="single" w:sz="4" w:space="0" w:color="auto"/>
              <w:right w:val="single" w:sz="4" w:space="0" w:color="auto"/>
            </w:tcBorders>
          </w:tcPr>
          <w:p w:rsidR="000F5F01" w:rsidRPr="00887F11" w:rsidRDefault="000F5F01" w:rsidP="00A40241">
            <w:pPr>
              <w:spacing w:after="0" w:line="240" w:lineRule="auto"/>
              <w:jc w:val="center"/>
              <w:rPr>
                <w:rFonts w:ascii="Arial" w:eastAsia="Times New Roman" w:hAnsi="Arial" w:cs="Arial"/>
                <w:b/>
                <w:bCs/>
                <w:sz w:val="18"/>
                <w:szCs w:val="18"/>
                <w:lang w:val="en-GB" w:eastAsia="hr-HR"/>
              </w:rPr>
            </w:pPr>
          </w:p>
          <w:p w:rsidR="000F5F01" w:rsidRPr="00887F11" w:rsidRDefault="000F5F01" w:rsidP="00A40241">
            <w:pPr>
              <w:spacing w:after="0" w:line="240" w:lineRule="auto"/>
              <w:jc w:val="center"/>
              <w:rPr>
                <w:rFonts w:ascii="Arial" w:eastAsia="Times New Roman" w:hAnsi="Arial" w:cs="Arial"/>
                <w:b/>
                <w:bCs/>
                <w:sz w:val="18"/>
                <w:szCs w:val="18"/>
                <w:lang w:val="en-GB" w:eastAsia="hr-HR"/>
              </w:rPr>
            </w:pPr>
          </w:p>
          <w:p w:rsidR="000F5F01" w:rsidRPr="00887F11" w:rsidRDefault="000F5F01" w:rsidP="00A40241">
            <w:pPr>
              <w:spacing w:after="0" w:line="240" w:lineRule="auto"/>
              <w:jc w:val="center"/>
              <w:rPr>
                <w:rFonts w:ascii="Arial" w:eastAsia="Times New Roman" w:hAnsi="Arial" w:cs="Arial"/>
                <w:b/>
                <w:bCs/>
                <w:sz w:val="18"/>
                <w:szCs w:val="18"/>
                <w:lang w:val="en-GB" w:eastAsia="hr-HR"/>
              </w:rPr>
            </w:pPr>
            <w:r w:rsidRPr="00887F11">
              <w:rPr>
                <w:rFonts w:ascii="Arial" w:eastAsia="Times New Roman" w:hAnsi="Arial" w:cs="Arial"/>
                <w:b/>
                <w:bCs/>
                <w:sz w:val="18"/>
                <w:szCs w:val="18"/>
                <w:lang w:val="en-GB" w:eastAsia="hr-HR"/>
              </w:rPr>
              <w:t>KORISNIK</w:t>
            </w:r>
          </w:p>
        </w:tc>
        <w:tc>
          <w:tcPr>
            <w:tcW w:w="5245" w:type="dxa"/>
            <w:gridSpan w:val="4"/>
            <w:tcBorders>
              <w:top w:val="single" w:sz="4" w:space="0" w:color="auto"/>
              <w:left w:val="single" w:sz="4" w:space="0" w:color="auto"/>
              <w:bottom w:val="single" w:sz="4" w:space="0" w:color="auto"/>
              <w:right w:val="single" w:sz="4" w:space="0" w:color="auto"/>
            </w:tcBorders>
            <w:hideMark/>
          </w:tcPr>
          <w:p w:rsidR="000F5F01" w:rsidRPr="00887F11" w:rsidRDefault="000F5F01" w:rsidP="00A40241">
            <w:pPr>
              <w:spacing w:after="0" w:line="240" w:lineRule="auto"/>
              <w:jc w:val="center"/>
              <w:rPr>
                <w:rFonts w:ascii="Arial" w:eastAsia="Times New Roman" w:hAnsi="Arial" w:cs="Arial"/>
                <w:b/>
                <w:bCs/>
                <w:sz w:val="18"/>
                <w:szCs w:val="18"/>
                <w:lang w:val="en-GB" w:eastAsia="hr-HR"/>
              </w:rPr>
            </w:pPr>
            <w:r w:rsidRPr="00887F11">
              <w:rPr>
                <w:rFonts w:ascii="Arial" w:eastAsia="Times New Roman" w:hAnsi="Arial" w:cs="Arial"/>
                <w:b/>
                <w:bCs/>
                <w:sz w:val="18"/>
                <w:szCs w:val="18"/>
                <w:lang w:val="en-GB" w:eastAsia="hr-HR"/>
              </w:rPr>
              <w:t>I z n o s</w:t>
            </w:r>
          </w:p>
        </w:tc>
        <w:tc>
          <w:tcPr>
            <w:tcW w:w="1418" w:type="dxa"/>
            <w:vMerge w:val="restart"/>
            <w:tcBorders>
              <w:top w:val="single" w:sz="4" w:space="0" w:color="auto"/>
              <w:left w:val="single" w:sz="4" w:space="0" w:color="auto"/>
              <w:bottom w:val="single" w:sz="4" w:space="0" w:color="auto"/>
              <w:right w:val="single" w:sz="4" w:space="0" w:color="auto"/>
            </w:tcBorders>
          </w:tcPr>
          <w:p w:rsidR="000F5F01" w:rsidRPr="00887F11" w:rsidRDefault="000F5F01" w:rsidP="00A40241">
            <w:pPr>
              <w:spacing w:after="0" w:line="240" w:lineRule="auto"/>
              <w:jc w:val="center"/>
              <w:rPr>
                <w:rFonts w:ascii="Arial" w:eastAsia="Times New Roman" w:hAnsi="Arial" w:cs="Arial"/>
                <w:b/>
                <w:bCs/>
                <w:sz w:val="18"/>
                <w:szCs w:val="18"/>
                <w:lang w:val="en-GB" w:eastAsia="hr-HR"/>
              </w:rPr>
            </w:pPr>
          </w:p>
          <w:p w:rsidR="000F5F01" w:rsidRPr="00887F11" w:rsidRDefault="000F5F01" w:rsidP="00A40241">
            <w:pPr>
              <w:spacing w:after="0" w:line="240" w:lineRule="auto"/>
              <w:jc w:val="center"/>
              <w:rPr>
                <w:rFonts w:ascii="Arial" w:eastAsia="Times New Roman" w:hAnsi="Arial" w:cs="Arial"/>
                <w:b/>
                <w:bCs/>
                <w:sz w:val="18"/>
                <w:szCs w:val="18"/>
                <w:lang w:val="en-GB" w:eastAsia="hr-HR"/>
              </w:rPr>
            </w:pPr>
            <w:r w:rsidRPr="00887F11">
              <w:rPr>
                <w:rFonts w:ascii="Arial" w:eastAsia="Times New Roman" w:hAnsi="Arial" w:cs="Arial"/>
                <w:b/>
                <w:bCs/>
                <w:sz w:val="18"/>
                <w:szCs w:val="18"/>
                <w:lang w:val="en-GB" w:eastAsia="hr-HR"/>
              </w:rPr>
              <w:t xml:space="preserve">Indeks rashoda </w:t>
            </w:r>
          </w:p>
          <w:p w:rsidR="000F5F01" w:rsidRPr="00887F11" w:rsidRDefault="000F5F01" w:rsidP="00A40241">
            <w:pPr>
              <w:spacing w:after="0" w:line="240" w:lineRule="auto"/>
              <w:jc w:val="center"/>
              <w:rPr>
                <w:rFonts w:ascii="Arial" w:eastAsia="Times New Roman" w:hAnsi="Arial" w:cs="Arial"/>
                <w:b/>
                <w:bCs/>
                <w:sz w:val="18"/>
                <w:szCs w:val="18"/>
                <w:lang w:val="en-GB" w:eastAsia="hr-HR"/>
              </w:rPr>
            </w:pPr>
            <w:r w:rsidRPr="00887F11">
              <w:rPr>
                <w:rFonts w:ascii="Arial" w:eastAsia="Times New Roman" w:hAnsi="Arial" w:cs="Arial"/>
                <w:b/>
                <w:bCs/>
                <w:sz w:val="18"/>
                <w:szCs w:val="18"/>
                <w:lang w:val="en-GB" w:eastAsia="hr-HR"/>
              </w:rPr>
              <w:t>za zaposl.</w:t>
            </w:r>
          </w:p>
        </w:tc>
      </w:tr>
      <w:tr w:rsidR="000F5F01" w:rsidRPr="00E751A0" w:rsidTr="00A40241">
        <w:trPr>
          <w:cantSplit/>
          <w:trHeight w:val="206"/>
        </w:trPr>
        <w:tc>
          <w:tcPr>
            <w:tcW w:w="636" w:type="dxa"/>
            <w:vMerge/>
            <w:tcBorders>
              <w:top w:val="single" w:sz="4" w:space="0" w:color="auto"/>
              <w:left w:val="single" w:sz="4" w:space="0" w:color="auto"/>
              <w:bottom w:val="single" w:sz="4" w:space="0" w:color="auto"/>
              <w:right w:val="single" w:sz="4" w:space="0" w:color="auto"/>
            </w:tcBorders>
            <w:vAlign w:val="center"/>
            <w:hideMark/>
          </w:tcPr>
          <w:p w:rsidR="000F5F01" w:rsidRPr="00887F11" w:rsidRDefault="000F5F01" w:rsidP="00A40241">
            <w:pPr>
              <w:spacing w:after="0" w:line="240" w:lineRule="auto"/>
              <w:rPr>
                <w:rFonts w:ascii="Arial" w:eastAsia="Times New Roman" w:hAnsi="Arial" w:cs="Arial"/>
                <w:b/>
                <w:bCs/>
                <w:sz w:val="18"/>
                <w:szCs w:val="18"/>
                <w:lang w:val="en-GB" w:eastAsia="hr-HR"/>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0F5F01" w:rsidRPr="00887F11" w:rsidRDefault="000F5F01" w:rsidP="00A40241">
            <w:pPr>
              <w:spacing w:after="0" w:line="240" w:lineRule="auto"/>
              <w:rPr>
                <w:rFonts w:ascii="Arial" w:eastAsia="Times New Roman" w:hAnsi="Arial" w:cs="Arial"/>
                <w:b/>
                <w:bCs/>
                <w:sz w:val="18"/>
                <w:szCs w:val="18"/>
                <w:lang w:val="en-GB" w:eastAsia="hr-HR"/>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hideMark/>
          </w:tcPr>
          <w:p w:rsidR="000F5F01" w:rsidRPr="00027807" w:rsidRDefault="00C545A6" w:rsidP="00A40241">
            <w:pPr>
              <w:spacing w:after="0" w:line="240" w:lineRule="auto"/>
              <w:jc w:val="center"/>
              <w:rPr>
                <w:rFonts w:ascii="Arial" w:eastAsia="Times New Roman" w:hAnsi="Arial" w:cs="Arial"/>
                <w:b/>
                <w:bCs/>
                <w:sz w:val="18"/>
                <w:szCs w:val="18"/>
                <w:lang w:val="en-GB" w:eastAsia="hr-HR"/>
              </w:rPr>
            </w:pPr>
            <w:r>
              <w:rPr>
                <w:rFonts w:ascii="Arial" w:eastAsia="Times New Roman" w:hAnsi="Arial" w:cs="Arial"/>
                <w:b/>
                <w:bCs/>
                <w:sz w:val="18"/>
                <w:szCs w:val="18"/>
                <w:lang w:val="en-GB" w:eastAsia="hr-HR"/>
              </w:rPr>
              <w:t xml:space="preserve">2020.- II </w:t>
            </w:r>
            <w:r w:rsidR="000F5F01" w:rsidRPr="00027807">
              <w:rPr>
                <w:rFonts w:ascii="Arial" w:eastAsia="Times New Roman" w:hAnsi="Arial" w:cs="Arial"/>
                <w:b/>
                <w:bCs/>
                <w:sz w:val="18"/>
                <w:szCs w:val="18"/>
                <w:lang w:val="en-GB" w:eastAsia="hr-HR"/>
              </w:rPr>
              <w:t>rebalans</w:t>
            </w:r>
          </w:p>
        </w:tc>
        <w:tc>
          <w:tcPr>
            <w:tcW w:w="2551" w:type="dxa"/>
            <w:gridSpan w:val="2"/>
            <w:tcBorders>
              <w:top w:val="single" w:sz="4" w:space="0" w:color="auto"/>
              <w:left w:val="single" w:sz="4" w:space="0" w:color="auto"/>
              <w:bottom w:val="single" w:sz="4" w:space="0" w:color="auto"/>
              <w:right w:val="single" w:sz="4" w:space="0" w:color="auto"/>
            </w:tcBorders>
            <w:hideMark/>
          </w:tcPr>
          <w:p w:rsidR="000F5F01" w:rsidRPr="00887F11" w:rsidRDefault="000F5F01" w:rsidP="00A40241">
            <w:pPr>
              <w:spacing w:after="0" w:line="240" w:lineRule="auto"/>
              <w:jc w:val="center"/>
              <w:rPr>
                <w:rFonts w:ascii="Arial" w:eastAsia="Times New Roman" w:hAnsi="Arial" w:cs="Arial"/>
                <w:b/>
                <w:bCs/>
                <w:sz w:val="18"/>
                <w:szCs w:val="18"/>
                <w:lang w:val="en-GB" w:eastAsia="hr-HR"/>
              </w:rPr>
            </w:pPr>
            <w:r>
              <w:rPr>
                <w:rFonts w:ascii="Arial" w:eastAsia="Times New Roman" w:hAnsi="Arial" w:cs="Arial"/>
                <w:b/>
                <w:bCs/>
                <w:sz w:val="18"/>
                <w:szCs w:val="18"/>
                <w:lang w:val="en-GB" w:eastAsia="hr-HR"/>
              </w:rPr>
              <w:t>2021</w:t>
            </w:r>
            <w:r w:rsidRPr="00887F11">
              <w:rPr>
                <w:rFonts w:ascii="Arial" w:eastAsia="Times New Roman" w:hAnsi="Arial" w:cs="Arial"/>
                <w:b/>
                <w:bCs/>
                <w:sz w:val="18"/>
                <w:szCs w:val="18"/>
                <w:lang w:val="en-GB" w:eastAsia="hr-HR"/>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F5F01" w:rsidRPr="00887F11" w:rsidRDefault="000F5F01" w:rsidP="00A40241">
            <w:pPr>
              <w:spacing w:after="0" w:line="240" w:lineRule="auto"/>
              <w:rPr>
                <w:rFonts w:ascii="Arial" w:eastAsia="Times New Roman" w:hAnsi="Arial" w:cs="Arial"/>
                <w:b/>
                <w:bCs/>
                <w:sz w:val="18"/>
                <w:szCs w:val="18"/>
                <w:lang w:val="en-GB" w:eastAsia="hr-HR"/>
              </w:rPr>
            </w:pPr>
          </w:p>
        </w:tc>
      </w:tr>
      <w:tr w:rsidR="000F5F01" w:rsidRPr="00E751A0" w:rsidTr="00A40241">
        <w:trPr>
          <w:cantSplit/>
          <w:trHeight w:val="390"/>
        </w:trPr>
        <w:tc>
          <w:tcPr>
            <w:tcW w:w="636" w:type="dxa"/>
            <w:vMerge/>
            <w:tcBorders>
              <w:top w:val="single" w:sz="4" w:space="0" w:color="auto"/>
              <w:left w:val="single" w:sz="4" w:space="0" w:color="auto"/>
              <w:bottom w:val="single" w:sz="4" w:space="0" w:color="auto"/>
              <w:right w:val="single" w:sz="4" w:space="0" w:color="auto"/>
            </w:tcBorders>
            <w:vAlign w:val="center"/>
            <w:hideMark/>
          </w:tcPr>
          <w:p w:rsidR="000F5F01" w:rsidRPr="00887F11" w:rsidRDefault="000F5F01" w:rsidP="00A40241">
            <w:pPr>
              <w:spacing w:after="0" w:line="240" w:lineRule="auto"/>
              <w:rPr>
                <w:rFonts w:ascii="Arial" w:eastAsia="Times New Roman" w:hAnsi="Arial" w:cs="Arial"/>
                <w:b/>
                <w:bCs/>
                <w:sz w:val="18"/>
                <w:szCs w:val="18"/>
                <w:lang w:val="en-GB" w:eastAsia="hr-HR"/>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0F5F01" w:rsidRPr="00887F11" w:rsidRDefault="000F5F01" w:rsidP="00A40241">
            <w:pPr>
              <w:spacing w:after="0" w:line="240" w:lineRule="auto"/>
              <w:rPr>
                <w:rFonts w:ascii="Arial" w:eastAsia="Times New Roman" w:hAnsi="Arial" w:cs="Arial"/>
                <w:b/>
                <w:bCs/>
                <w:sz w:val="18"/>
                <w:szCs w:val="18"/>
                <w:lang w:val="en-GB" w:eastAsia="hr-HR"/>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F5F01" w:rsidRPr="00027807" w:rsidRDefault="000F5F01" w:rsidP="00A40241">
            <w:pPr>
              <w:spacing w:after="0" w:line="240" w:lineRule="auto"/>
              <w:jc w:val="center"/>
              <w:rPr>
                <w:rFonts w:ascii="Arial" w:eastAsia="Times New Roman" w:hAnsi="Arial" w:cs="Arial"/>
                <w:b/>
                <w:bCs/>
                <w:sz w:val="18"/>
                <w:szCs w:val="18"/>
                <w:lang w:val="en-GB" w:eastAsia="hr-HR"/>
              </w:rPr>
            </w:pPr>
            <w:r w:rsidRPr="00027807">
              <w:rPr>
                <w:rFonts w:ascii="Arial" w:eastAsia="Times New Roman" w:hAnsi="Arial" w:cs="Arial"/>
                <w:b/>
                <w:bCs/>
                <w:sz w:val="18"/>
                <w:szCs w:val="18"/>
                <w:lang w:val="en-GB" w:eastAsia="hr-HR"/>
              </w:rPr>
              <w:t>Iznos</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0F5F01" w:rsidRPr="00027807" w:rsidRDefault="000F5F01" w:rsidP="00A40241">
            <w:pPr>
              <w:spacing w:after="0" w:line="240" w:lineRule="auto"/>
              <w:jc w:val="center"/>
              <w:rPr>
                <w:rFonts w:ascii="Arial" w:eastAsia="Times New Roman" w:hAnsi="Arial" w:cs="Arial"/>
                <w:b/>
                <w:bCs/>
                <w:sz w:val="18"/>
                <w:szCs w:val="18"/>
                <w:lang w:val="en-GB" w:eastAsia="hr-HR"/>
              </w:rPr>
            </w:pPr>
            <w:r w:rsidRPr="00027807">
              <w:rPr>
                <w:rFonts w:ascii="Arial" w:eastAsia="Times New Roman" w:hAnsi="Arial" w:cs="Arial"/>
                <w:b/>
                <w:bCs/>
                <w:sz w:val="18"/>
                <w:szCs w:val="18"/>
                <w:lang w:val="en-GB" w:eastAsia="hr-HR"/>
              </w:rPr>
              <w:t>Broj</w:t>
            </w:r>
          </w:p>
          <w:p w:rsidR="000F5F01" w:rsidRPr="00027807" w:rsidRDefault="000F5F01" w:rsidP="00A40241">
            <w:pPr>
              <w:spacing w:after="0" w:line="240" w:lineRule="auto"/>
              <w:jc w:val="center"/>
              <w:rPr>
                <w:rFonts w:ascii="Arial" w:eastAsia="Times New Roman" w:hAnsi="Arial" w:cs="Arial"/>
                <w:b/>
                <w:bCs/>
                <w:sz w:val="18"/>
                <w:szCs w:val="18"/>
                <w:lang w:val="en-GB" w:eastAsia="hr-HR"/>
              </w:rPr>
            </w:pPr>
            <w:r w:rsidRPr="00027807">
              <w:rPr>
                <w:rFonts w:ascii="Arial" w:eastAsia="Times New Roman" w:hAnsi="Arial" w:cs="Arial"/>
                <w:b/>
                <w:bCs/>
                <w:sz w:val="18"/>
                <w:szCs w:val="18"/>
                <w:lang w:val="en-GB" w:eastAsia="hr-HR"/>
              </w:rPr>
              <w:t>zaposl.</w:t>
            </w:r>
          </w:p>
        </w:tc>
        <w:tc>
          <w:tcPr>
            <w:tcW w:w="1559" w:type="dxa"/>
            <w:tcBorders>
              <w:top w:val="single" w:sz="4" w:space="0" w:color="auto"/>
              <w:left w:val="single" w:sz="4" w:space="0" w:color="auto"/>
              <w:bottom w:val="single" w:sz="4" w:space="0" w:color="auto"/>
              <w:right w:val="single" w:sz="4" w:space="0" w:color="auto"/>
            </w:tcBorders>
            <w:hideMark/>
          </w:tcPr>
          <w:p w:rsidR="000F5F01" w:rsidRPr="00887F11" w:rsidRDefault="000F5F01" w:rsidP="00A40241">
            <w:pPr>
              <w:spacing w:after="0" w:line="240" w:lineRule="auto"/>
              <w:jc w:val="center"/>
              <w:rPr>
                <w:rFonts w:ascii="Arial" w:eastAsia="Times New Roman" w:hAnsi="Arial" w:cs="Arial"/>
                <w:b/>
                <w:bCs/>
                <w:sz w:val="18"/>
                <w:szCs w:val="18"/>
                <w:lang w:val="en-GB" w:eastAsia="hr-HR"/>
              </w:rPr>
            </w:pPr>
            <w:r w:rsidRPr="00887F11">
              <w:rPr>
                <w:rFonts w:ascii="Arial" w:eastAsia="Times New Roman" w:hAnsi="Arial" w:cs="Arial"/>
                <w:b/>
                <w:bCs/>
                <w:sz w:val="18"/>
                <w:szCs w:val="18"/>
                <w:lang w:val="en-GB" w:eastAsia="hr-HR"/>
              </w:rPr>
              <w:t>Iznos</w:t>
            </w:r>
          </w:p>
        </w:tc>
        <w:tc>
          <w:tcPr>
            <w:tcW w:w="992" w:type="dxa"/>
            <w:tcBorders>
              <w:top w:val="single" w:sz="4" w:space="0" w:color="auto"/>
              <w:left w:val="single" w:sz="4" w:space="0" w:color="auto"/>
              <w:bottom w:val="single" w:sz="4" w:space="0" w:color="auto"/>
              <w:right w:val="single" w:sz="4" w:space="0" w:color="auto"/>
            </w:tcBorders>
            <w:hideMark/>
          </w:tcPr>
          <w:p w:rsidR="000F5F01" w:rsidRPr="00887F11" w:rsidRDefault="000F5F01" w:rsidP="00A40241">
            <w:pPr>
              <w:spacing w:after="0" w:line="240" w:lineRule="auto"/>
              <w:jc w:val="center"/>
              <w:rPr>
                <w:rFonts w:ascii="Arial" w:eastAsia="Times New Roman" w:hAnsi="Arial" w:cs="Arial"/>
                <w:b/>
                <w:bCs/>
                <w:sz w:val="18"/>
                <w:szCs w:val="18"/>
                <w:lang w:val="en-GB" w:eastAsia="hr-HR"/>
              </w:rPr>
            </w:pPr>
            <w:r w:rsidRPr="00887F11">
              <w:rPr>
                <w:rFonts w:ascii="Arial" w:eastAsia="Times New Roman" w:hAnsi="Arial" w:cs="Arial"/>
                <w:b/>
                <w:bCs/>
                <w:sz w:val="18"/>
                <w:szCs w:val="18"/>
                <w:lang w:val="en-GB" w:eastAsia="hr-HR"/>
              </w:rPr>
              <w:t xml:space="preserve">Broj </w:t>
            </w:r>
          </w:p>
          <w:p w:rsidR="000F5F01" w:rsidRPr="00887F11" w:rsidRDefault="000F5F01" w:rsidP="00A40241">
            <w:pPr>
              <w:spacing w:after="0" w:line="240" w:lineRule="auto"/>
              <w:jc w:val="center"/>
              <w:rPr>
                <w:rFonts w:ascii="Arial" w:eastAsia="Times New Roman" w:hAnsi="Arial" w:cs="Arial"/>
                <w:b/>
                <w:bCs/>
                <w:sz w:val="18"/>
                <w:szCs w:val="18"/>
                <w:lang w:val="en-GB" w:eastAsia="hr-HR"/>
              </w:rPr>
            </w:pPr>
            <w:r w:rsidRPr="00887F11">
              <w:rPr>
                <w:rFonts w:ascii="Arial" w:eastAsia="Times New Roman" w:hAnsi="Arial" w:cs="Arial"/>
                <w:b/>
                <w:bCs/>
                <w:sz w:val="18"/>
                <w:szCs w:val="18"/>
                <w:lang w:val="en-GB" w:eastAsia="hr-HR"/>
              </w:rPr>
              <w:t>zaposl.</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F5F01" w:rsidRPr="00887F11" w:rsidRDefault="000F5F01" w:rsidP="00A40241">
            <w:pPr>
              <w:spacing w:after="0" w:line="240" w:lineRule="auto"/>
              <w:rPr>
                <w:rFonts w:ascii="Arial" w:eastAsia="Times New Roman" w:hAnsi="Arial" w:cs="Arial"/>
                <w:b/>
                <w:bCs/>
                <w:sz w:val="18"/>
                <w:szCs w:val="18"/>
                <w:lang w:val="en-GB" w:eastAsia="hr-HR"/>
              </w:rPr>
            </w:pPr>
          </w:p>
        </w:tc>
      </w:tr>
      <w:tr w:rsidR="00C545A6" w:rsidRPr="00E751A0" w:rsidTr="00A40241">
        <w:tc>
          <w:tcPr>
            <w:tcW w:w="636" w:type="dxa"/>
            <w:tcBorders>
              <w:top w:val="single" w:sz="4" w:space="0" w:color="auto"/>
              <w:left w:val="single" w:sz="4" w:space="0" w:color="auto"/>
              <w:bottom w:val="single" w:sz="4" w:space="0" w:color="auto"/>
              <w:right w:val="single" w:sz="4" w:space="0" w:color="auto"/>
            </w:tcBorders>
          </w:tcPr>
          <w:p w:rsidR="00C545A6" w:rsidRPr="00887F11" w:rsidRDefault="00C545A6" w:rsidP="00C545A6">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1</w:t>
            </w:r>
          </w:p>
        </w:tc>
        <w:tc>
          <w:tcPr>
            <w:tcW w:w="1740" w:type="dxa"/>
            <w:tcBorders>
              <w:top w:val="single" w:sz="4" w:space="0" w:color="auto"/>
              <w:left w:val="single" w:sz="4" w:space="0" w:color="auto"/>
              <w:bottom w:val="single" w:sz="4" w:space="0" w:color="auto"/>
              <w:right w:val="single" w:sz="4" w:space="0" w:color="auto"/>
            </w:tcBorders>
          </w:tcPr>
          <w:p w:rsidR="00C545A6" w:rsidRPr="00887F11" w:rsidRDefault="00C545A6" w:rsidP="00C545A6">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545A6" w:rsidRPr="00027807" w:rsidRDefault="00C545A6" w:rsidP="00C545A6">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545A6" w:rsidRPr="00027807" w:rsidRDefault="00C545A6" w:rsidP="00C545A6">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4</w:t>
            </w:r>
          </w:p>
        </w:tc>
        <w:tc>
          <w:tcPr>
            <w:tcW w:w="1559" w:type="dxa"/>
            <w:tcBorders>
              <w:top w:val="single" w:sz="4" w:space="0" w:color="auto"/>
              <w:left w:val="single" w:sz="4" w:space="0" w:color="auto"/>
              <w:bottom w:val="single" w:sz="4" w:space="0" w:color="auto"/>
              <w:right w:val="single" w:sz="4" w:space="0" w:color="auto"/>
            </w:tcBorders>
          </w:tcPr>
          <w:p w:rsidR="00C545A6" w:rsidRPr="004A0A04" w:rsidRDefault="00C545A6" w:rsidP="00C545A6">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5</w:t>
            </w:r>
          </w:p>
        </w:tc>
        <w:tc>
          <w:tcPr>
            <w:tcW w:w="992" w:type="dxa"/>
            <w:tcBorders>
              <w:top w:val="single" w:sz="4" w:space="0" w:color="auto"/>
              <w:left w:val="single" w:sz="4" w:space="0" w:color="auto"/>
              <w:bottom w:val="single" w:sz="4" w:space="0" w:color="auto"/>
              <w:right w:val="single" w:sz="4" w:space="0" w:color="auto"/>
            </w:tcBorders>
          </w:tcPr>
          <w:p w:rsidR="00C545A6" w:rsidRPr="004A0A04" w:rsidRDefault="00C545A6" w:rsidP="00C545A6">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6</w:t>
            </w:r>
          </w:p>
        </w:tc>
        <w:tc>
          <w:tcPr>
            <w:tcW w:w="1418" w:type="dxa"/>
            <w:tcBorders>
              <w:top w:val="single" w:sz="4" w:space="0" w:color="auto"/>
              <w:left w:val="single" w:sz="4" w:space="0" w:color="auto"/>
              <w:bottom w:val="single" w:sz="4" w:space="0" w:color="auto"/>
              <w:right w:val="single" w:sz="4" w:space="0" w:color="auto"/>
            </w:tcBorders>
          </w:tcPr>
          <w:p w:rsidR="00C545A6" w:rsidRPr="004A0A04" w:rsidRDefault="00C545A6" w:rsidP="00C545A6">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5/3</w:t>
            </w:r>
          </w:p>
        </w:tc>
      </w:tr>
      <w:tr w:rsidR="000F5F01" w:rsidRPr="00E751A0" w:rsidTr="00A40241">
        <w:tc>
          <w:tcPr>
            <w:tcW w:w="636" w:type="dxa"/>
            <w:tcBorders>
              <w:top w:val="single" w:sz="4" w:space="0" w:color="auto"/>
              <w:left w:val="single" w:sz="4" w:space="0" w:color="auto"/>
              <w:bottom w:val="single" w:sz="4" w:space="0" w:color="auto"/>
              <w:right w:val="single" w:sz="4" w:space="0" w:color="auto"/>
            </w:tcBorders>
            <w:hideMark/>
          </w:tcPr>
          <w:p w:rsidR="000F5F01" w:rsidRPr="00887F11" w:rsidRDefault="000F5F01" w:rsidP="00A40241">
            <w:pPr>
              <w:spacing w:after="0" w:line="240" w:lineRule="auto"/>
              <w:jc w:val="both"/>
              <w:rPr>
                <w:rFonts w:ascii="Arial" w:eastAsia="Times New Roman" w:hAnsi="Arial" w:cs="Arial"/>
                <w:sz w:val="18"/>
                <w:szCs w:val="18"/>
                <w:lang w:val="en-GB" w:eastAsia="hr-HR"/>
              </w:rPr>
            </w:pPr>
            <w:r w:rsidRPr="00887F11">
              <w:rPr>
                <w:rFonts w:ascii="Arial" w:eastAsia="Times New Roman" w:hAnsi="Arial" w:cs="Arial"/>
                <w:sz w:val="18"/>
                <w:szCs w:val="18"/>
                <w:lang w:val="en-GB" w:eastAsia="hr-HR"/>
              </w:rPr>
              <w:t>1.</w:t>
            </w:r>
          </w:p>
        </w:tc>
        <w:tc>
          <w:tcPr>
            <w:tcW w:w="1740" w:type="dxa"/>
            <w:tcBorders>
              <w:top w:val="single" w:sz="4" w:space="0" w:color="auto"/>
              <w:left w:val="single" w:sz="4" w:space="0" w:color="auto"/>
              <w:bottom w:val="single" w:sz="4" w:space="0" w:color="auto"/>
              <w:right w:val="single" w:sz="4" w:space="0" w:color="auto"/>
            </w:tcBorders>
            <w:hideMark/>
          </w:tcPr>
          <w:p w:rsidR="000F5F01" w:rsidRPr="00887F11" w:rsidRDefault="000F5F01" w:rsidP="00A40241">
            <w:pPr>
              <w:spacing w:after="0" w:line="240" w:lineRule="auto"/>
              <w:jc w:val="both"/>
              <w:rPr>
                <w:rFonts w:ascii="Arial" w:eastAsia="Times New Roman" w:hAnsi="Arial" w:cs="Arial"/>
                <w:sz w:val="18"/>
                <w:szCs w:val="18"/>
                <w:lang w:val="en-GB" w:eastAsia="hr-HR"/>
              </w:rPr>
            </w:pPr>
            <w:r w:rsidRPr="00887F11">
              <w:rPr>
                <w:rFonts w:ascii="Arial" w:eastAsia="Times New Roman" w:hAnsi="Arial" w:cs="Arial"/>
                <w:sz w:val="18"/>
                <w:szCs w:val="18"/>
                <w:lang w:val="en-GB" w:eastAsia="hr-HR"/>
              </w:rPr>
              <w:t>Gradska uprava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F5F01" w:rsidRPr="00027807" w:rsidRDefault="00B22664" w:rsidP="00B226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6.659.241,00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F5F01" w:rsidRPr="00027807" w:rsidRDefault="000F5F01" w:rsidP="00B22664">
            <w:pPr>
              <w:spacing w:after="0" w:line="240" w:lineRule="auto"/>
              <w:jc w:val="right"/>
              <w:rPr>
                <w:rFonts w:ascii="Arial" w:eastAsia="Times New Roman" w:hAnsi="Arial" w:cs="Arial"/>
                <w:sz w:val="18"/>
                <w:szCs w:val="18"/>
                <w:lang w:val="en-GB" w:eastAsia="hr-HR"/>
              </w:rPr>
            </w:pPr>
            <w:r w:rsidRPr="00027807">
              <w:rPr>
                <w:rFonts w:ascii="Arial" w:eastAsia="Times New Roman" w:hAnsi="Arial" w:cs="Arial"/>
                <w:sz w:val="18"/>
                <w:szCs w:val="18"/>
                <w:lang w:val="en-GB" w:eastAsia="hr-HR"/>
              </w:rPr>
              <w:t>4</w:t>
            </w:r>
            <w:r>
              <w:rPr>
                <w:rFonts w:ascii="Arial" w:eastAsia="Times New Roman" w:hAnsi="Arial" w:cs="Arial"/>
                <w:sz w:val="18"/>
                <w:szCs w:val="18"/>
                <w:lang w:val="en-GB" w:eastAsia="hr-HR"/>
              </w:rPr>
              <w:t>3</w:t>
            </w:r>
          </w:p>
        </w:tc>
        <w:tc>
          <w:tcPr>
            <w:tcW w:w="1559" w:type="dxa"/>
            <w:tcBorders>
              <w:top w:val="single" w:sz="4" w:space="0" w:color="auto"/>
              <w:left w:val="single" w:sz="4" w:space="0" w:color="auto"/>
              <w:bottom w:val="single" w:sz="4" w:space="0" w:color="auto"/>
              <w:right w:val="single" w:sz="4" w:space="0" w:color="auto"/>
            </w:tcBorders>
          </w:tcPr>
          <w:p w:rsidR="000F5F01" w:rsidRPr="004A0A04" w:rsidRDefault="000F5F01" w:rsidP="00B22664">
            <w:pPr>
              <w:spacing w:after="0" w:line="240" w:lineRule="auto"/>
              <w:jc w:val="right"/>
              <w:rPr>
                <w:rFonts w:ascii="Arial" w:eastAsia="Times New Roman" w:hAnsi="Arial" w:cs="Arial"/>
                <w:sz w:val="18"/>
                <w:szCs w:val="18"/>
                <w:lang w:val="en-GB" w:eastAsia="hr-HR"/>
              </w:rPr>
            </w:pPr>
            <w:r w:rsidRPr="004A0A04">
              <w:rPr>
                <w:rFonts w:ascii="Arial" w:eastAsia="Times New Roman" w:hAnsi="Arial" w:cs="Arial"/>
                <w:sz w:val="18"/>
                <w:szCs w:val="18"/>
                <w:lang w:val="en-GB" w:eastAsia="hr-HR"/>
              </w:rPr>
              <w:t>7.234.500,00</w:t>
            </w:r>
          </w:p>
        </w:tc>
        <w:tc>
          <w:tcPr>
            <w:tcW w:w="992" w:type="dxa"/>
            <w:tcBorders>
              <w:top w:val="single" w:sz="4" w:space="0" w:color="auto"/>
              <w:left w:val="single" w:sz="4" w:space="0" w:color="auto"/>
              <w:bottom w:val="single" w:sz="4" w:space="0" w:color="auto"/>
              <w:right w:val="single" w:sz="4" w:space="0" w:color="auto"/>
            </w:tcBorders>
          </w:tcPr>
          <w:p w:rsidR="000F5F01" w:rsidRPr="004A0A04" w:rsidRDefault="000F5F01" w:rsidP="00B22664">
            <w:pPr>
              <w:spacing w:after="0" w:line="240" w:lineRule="auto"/>
              <w:jc w:val="right"/>
              <w:rPr>
                <w:rFonts w:ascii="Arial" w:eastAsia="Times New Roman" w:hAnsi="Arial" w:cs="Arial"/>
                <w:sz w:val="18"/>
                <w:szCs w:val="18"/>
                <w:lang w:val="en-GB" w:eastAsia="hr-HR"/>
              </w:rPr>
            </w:pPr>
            <w:r w:rsidRPr="004A0A04">
              <w:rPr>
                <w:rFonts w:ascii="Arial" w:eastAsia="Times New Roman" w:hAnsi="Arial" w:cs="Arial"/>
                <w:sz w:val="18"/>
                <w:szCs w:val="18"/>
                <w:lang w:val="en-GB" w:eastAsia="hr-HR"/>
              </w:rPr>
              <w:t>44</w:t>
            </w:r>
          </w:p>
        </w:tc>
        <w:tc>
          <w:tcPr>
            <w:tcW w:w="1418" w:type="dxa"/>
            <w:tcBorders>
              <w:top w:val="single" w:sz="4" w:space="0" w:color="auto"/>
              <w:left w:val="single" w:sz="4" w:space="0" w:color="auto"/>
              <w:bottom w:val="single" w:sz="4" w:space="0" w:color="auto"/>
              <w:right w:val="single" w:sz="4" w:space="0" w:color="auto"/>
            </w:tcBorders>
          </w:tcPr>
          <w:p w:rsidR="000F5F01" w:rsidRPr="004A0A04" w:rsidRDefault="00B22664" w:rsidP="00B226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108,64</w:t>
            </w:r>
          </w:p>
        </w:tc>
      </w:tr>
      <w:tr w:rsidR="000F5F01" w:rsidRPr="00E751A0" w:rsidTr="00A40241">
        <w:tc>
          <w:tcPr>
            <w:tcW w:w="636" w:type="dxa"/>
            <w:tcBorders>
              <w:top w:val="single" w:sz="4" w:space="0" w:color="auto"/>
              <w:left w:val="single" w:sz="4" w:space="0" w:color="auto"/>
              <w:bottom w:val="single" w:sz="4" w:space="0" w:color="auto"/>
              <w:right w:val="single" w:sz="4" w:space="0" w:color="auto"/>
            </w:tcBorders>
          </w:tcPr>
          <w:p w:rsidR="000F5F01" w:rsidRPr="00887F11" w:rsidRDefault="000F5F01" w:rsidP="00A40241">
            <w:pPr>
              <w:spacing w:after="0" w:line="240" w:lineRule="auto"/>
              <w:jc w:val="both"/>
              <w:rPr>
                <w:rFonts w:ascii="Arial" w:eastAsia="Times New Roman" w:hAnsi="Arial" w:cs="Arial"/>
                <w:sz w:val="18"/>
                <w:szCs w:val="18"/>
                <w:lang w:val="en-GB" w:eastAsia="hr-HR"/>
              </w:rPr>
            </w:pPr>
            <w:r>
              <w:rPr>
                <w:rFonts w:ascii="Arial" w:eastAsia="Times New Roman" w:hAnsi="Arial" w:cs="Arial"/>
                <w:sz w:val="18"/>
                <w:szCs w:val="18"/>
                <w:lang w:val="en-GB" w:eastAsia="hr-HR"/>
              </w:rPr>
              <w:lastRenderedPageBreak/>
              <w:t>2.</w:t>
            </w:r>
          </w:p>
        </w:tc>
        <w:tc>
          <w:tcPr>
            <w:tcW w:w="1740" w:type="dxa"/>
            <w:tcBorders>
              <w:top w:val="single" w:sz="4" w:space="0" w:color="auto"/>
              <w:left w:val="single" w:sz="4" w:space="0" w:color="auto"/>
              <w:bottom w:val="single" w:sz="4" w:space="0" w:color="auto"/>
              <w:right w:val="single" w:sz="4" w:space="0" w:color="auto"/>
            </w:tcBorders>
          </w:tcPr>
          <w:p w:rsidR="000F5F01" w:rsidRPr="00887F11" w:rsidRDefault="000F5F01" w:rsidP="00A40241">
            <w:pPr>
              <w:spacing w:after="0" w:line="240" w:lineRule="auto"/>
              <w:jc w:val="both"/>
              <w:rPr>
                <w:rFonts w:ascii="Arial" w:eastAsia="Times New Roman" w:hAnsi="Arial" w:cs="Arial"/>
                <w:sz w:val="18"/>
                <w:szCs w:val="18"/>
                <w:lang w:val="en-GB" w:eastAsia="hr-HR"/>
              </w:rPr>
            </w:pPr>
            <w:r w:rsidRPr="00887F11">
              <w:rPr>
                <w:rFonts w:ascii="Arial" w:eastAsia="Times New Roman" w:hAnsi="Arial" w:cs="Arial"/>
                <w:sz w:val="18"/>
                <w:szCs w:val="18"/>
                <w:lang w:val="en-GB" w:eastAsia="hr-HR"/>
              </w:rPr>
              <w:t>Javna vatrogasna postrojba Labin</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F5F01" w:rsidRDefault="000F5F01" w:rsidP="00B22664">
            <w:pPr>
              <w:spacing w:after="0" w:line="240" w:lineRule="auto"/>
              <w:jc w:val="right"/>
              <w:rPr>
                <w:rFonts w:ascii="Arial" w:eastAsia="Times New Roman" w:hAnsi="Arial" w:cs="Arial"/>
                <w:sz w:val="18"/>
                <w:szCs w:val="18"/>
                <w:lang w:val="en-GB" w:eastAsia="hr-HR"/>
              </w:rPr>
            </w:pPr>
          </w:p>
          <w:p w:rsidR="00B22664" w:rsidRPr="00027807" w:rsidRDefault="00B22664" w:rsidP="00B226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4.131.675,00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22664" w:rsidRDefault="00B22664" w:rsidP="00B22664">
            <w:pPr>
              <w:spacing w:after="0" w:line="240" w:lineRule="auto"/>
              <w:jc w:val="right"/>
              <w:rPr>
                <w:rFonts w:ascii="Arial" w:eastAsia="Times New Roman" w:hAnsi="Arial" w:cs="Arial"/>
                <w:sz w:val="18"/>
                <w:szCs w:val="18"/>
                <w:lang w:val="en-GB" w:eastAsia="hr-HR"/>
              </w:rPr>
            </w:pPr>
          </w:p>
          <w:p w:rsidR="000F5F01" w:rsidRPr="00027807" w:rsidRDefault="000F5F01" w:rsidP="00B226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31</w:t>
            </w:r>
          </w:p>
        </w:tc>
        <w:tc>
          <w:tcPr>
            <w:tcW w:w="1559" w:type="dxa"/>
            <w:tcBorders>
              <w:top w:val="single" w:sz="4" w:space="0" w:color="auto"/>
              <w:left w:val="single" w:sz="4" w:space="0" w:color="auto"/>
              <w:bottom w:val="single" w:sz="4" w:space="0" w:color="auto"/>
              <w:right w:val="single" w:sz="4" w:space="0" w:color="auto"/>
            </w:tcBorders>
          </w:tcPr>
          <w:p w:rsidR="00B22664" w:rsidRDefault="000F5F01" w:rsidP="00B22664">
            <w:pPr>
              <w:spacing w:after="0" w:line="240" w:lineRule="auto"/>
              <w:jc w:val="right"/>
              <w:rPr>
                <w:rFonts w:ascii="Arial" w:eastAsia="Times New Roman" w:hAnsi="Arial" w:cs="Arial"/>
                <w:sz w:val="18"/>
                <w:szCs w:val="18"/>
                <w:lang w:val="en-GB" w:eastAsia="hr-HR"/>
              </w:rPr>
            </w:pPr>
            <w:r w:rsidRPr="004A0A04">
              <w:rPr>
                <w:rFonts w:ascii="Arial" w:eastAsia="Times New Roman" w:hAnsi="Arial" w:cs="Arial"/>
                <w:sz w:val="18"/>
                <w:szCs w:val="18"/>
                <w:lang w:val="en-GB" w:eastAsia="hr-HR"/>
              </w:rPr>
              <w:t xml:space="preserve">  </w:t>
            </w:r>
          </w:p>
          <w:p w:rsidR="000F5F01" w:rsidRPr="004A0A04" w:rsidRDefault="000F5F01" w:rsidP="00B22664">
            <w:pPr>
              <w:spacing w:after="0" w:line="240" w:lineRule="auto"/>
              <w:jc w:val="right"/>
              <w:rPr>
                <w:rFonts w:ascii="Arial" w:eastAsia="Times New Roman" w:hAnsi="Arial" w:cs="Arial"/>
                <w:sz w:val="18"/>
                <w:szCs w:val="18"/>
                <w:lang w:val="en-GB" w:eastAsia="hr-HR"/>
              </w:rPr>
            </w:pPr>
            <w:r w:rsidRPr="004A0A04">
              <w:rPr>
                <w:rFonts w:ascii="Arial" w:eastAsia="Times New Roman" w:hAnsi="Arial" w:cs="Arial"/>
                <w:sz w:val="18"/>
                <w:szCs w:val="18"/>
                <w:lang w:val="en-GB" w:eastAsia="hr-HR"/>
              </w:rPr>
              <w:t xml:space="preserve">   4.581.275,00</w:t>
            </w:r>
          </w:p>
        </w:tc>
        <w:tc>
          <w:tcPr>
            <w:tcW w:w="992" w:type="dxa"/>
            <w:tcBorders>
              <w:top w:val="single" w:sz="4" w:space="0" w:color="auto"/>
              <w:left w:val="single" w:sz="4" w:space="0" w:color="auto"/>
              <w:bottom w:val="single" w:sz="4" w:space="0" w:color="auto"/>
              <w:right w:val="single" w:sz="4" w:space="0" w:color="auto"/>
            </w:tcBorders>
          </w:tcPr>
          <w:p w:rsidR="00B22664" w:rsidRDefault="00B22664" w:rsidP="00B22664">
            <w:pPr>
              <w:spacing w:after="0" w:line="240" w:lineRule="auto"/>
              <w:jc w:val="right"/>
              <w:rPr>
                <w:rFonts w:ascii="Arial" w:eastAsia="Times New Roman" w:hAnsi="Arial" w:cs="Arial"/>
                <w:sz w:val="18"/>
                <w:szCs w:val="18"/>
                <w:lang w:val="en-GB" w:eastAsia="hr-HR"/>
              </w:rPr>
            </w:pPr>
          </w:p>
          <w:p w:rsidR="000F5F01" w:rsidRPr="004A0A04" w:rsidRDefault="000F5F01" w:rsidP="00B22664">
            <w:pPr>
              <w:spacing w:after="0" w:line="240" w:lineRule="auto"/>
              <w:jc w:val="right"/>
              <w:rPr>
                <w:rFonts w:ascii="Arial" w:eastAsia="Times New Roman" w:hAnsi="Arial" w:cs="Arial"/>
                <w:sz w:val="18"/>
                <w:szCs w:val="18"/>
                <w:lang w:val="en-GB" w:eastAsia="hr-HR"/>
              </w:rPr>
            </w:pPr>
            <w:r w:rsidRPr="004A0A04">
              <w:rPr>
                <w:rFonts w:ascii="Arial" w:eastAsia="Times New Roman" w:hAnsi="Arial" w:cs="Arial"/>
                <w:sz w:val="18"/>
                <w:szCs w:val="18"/>
                <w:lang w:val="en-GB" w:eastAsia="hr-HR"/>
              </w:rPr>
              <w:t>31</w:t>
            </w:r>
          </w:p>
        </w:tc>
        <w:tc>
          <w:tcPr>
            <w:tcW w:w="1418" w:type="dxa"/>
            <w:tcBorders>
              <w:top w:val="single" w:sz="4" w:space="0" w:color="auto"/>
              <w:left w:val="single" w:sz="4" w:space="0" w:color="auto"/>
              <w:bottom w:val="single" w:sz="4" w:space="0" w:color="auto"/>
              <w:right w:val="single" w:sz="4" w:space="0" w:color="auto"/>
            </w:tcBorders>
          </w:tcPr>
          <w:p w:rsidR="000F5F01" w:rsidRDefault="000F5F01" w:rsidP="00B22664">
            <w:pPr>
              <w:spacing w:after="0" w:line="240" w:lineRule="auto"/>
              <w:jc w:val="right"/>
              <w:rPr>
                <w:rFonts w:ascii="Arial" w:eastAsia="Times New Roman" w:hAnsi="Arial" w:cs="Arial"/>
                <w:sz w:val="18"/>
                <w:szCs w:val="18"/>
                <w:lang w:val="en-GB" w:eastAsia="hr-HR"/>
              </w:rPr>
            </w:pPr>
          </w:p>
          <w:p w:rsidR="00B22664" w:rsidRPr="004A0A04" w:rsidRDefault="00B22664" w:rsidP="00B226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110,88</w:t>
            </w:r>
          </w:p>
        </w:tc>
      </w:tr>
      <w:tr w:rsidR="000F5F01" w:rsidRPr="00E751A0" w:rsidTr="00A40241">
        <w:tc>
          <w:tcPr>
            <w:tcW w:w="636" w:type="dxa"/>
            <w:tcBorders>
              <w:top w:val="single" w:sz="4" w:space="0" w:color="auto"/>
              <w:left w:val="single" w:sz="4" w:space="0" w:color="auto"/>
              <w:bottom w:val="single" w:sz="4" w:space="0" w:color="auto"/>
              <w:right w:val="single" w:sz="4" w:space="0" w:color="auto"/>
            </w:tcBorders>
          </w:tcPr>
          <w:p w:rsidR="000F5F01" w:rsidRDefault="000F5F01" w:rsidP="00A40241">
            <w:pPr>
              <w:spacing w:after="0" w:line="240" w:lineRule="auto"/>
              <w:jc w:val="both"/>
              <w:rPr>
                <w:rFonts w:ascii="Arial" w:eastAsia="Times New Roman" w:hAnsi="Arial" w:cs="Arial"/>
                <w:sz w:val="18"/>
                <w:szCs w:val="18"/>
                <w:lang w:val="en-GB" w:eastAsia="hr-HR"/>
              </w:rPr>
            </w:pPr>
            <w:r>
              <w:rPr>
                <w:rFonts w:ascii="Arial" w:eastAsia="Times New Roman" w:hAnsi="Arial" w:cs="Arial"/>
                <w:sz w:val="18"/>
                <w:szCs w:val="18"/>
                <w:lang w:val="en-GB" w:eastAsia="hr-HR"/>
              </w:rPr>
              <w:t>3.</w:t>
            </w:r>
          </w:p>
        </w:tc>
        <w:tc>
          <w:tcPr>
            <w:tcW w:w="1740" w:type="dxa"/>
            <w:tcBorders>
              <w:top w:val="single" w:sz="4" w:space="0" w:color="auto"/>
              <w:left w:val="single" w:sz="4" w:space="0" w:color="auto"/>
              <w:bottom w:val="single" w:sz="4" w:space="0" w:color="auto"/>
              <w:right w:val="single" w:sz="4" w:space="0" w:color="auto"/>
            </w:tcBorders>
          </w:tcPr>
          <w:p w:rsidR="000F5F01" w:rsidRPr="00887F11" w:rsidRDefault="000F5F01" w:rsidP="00A40241">
            <w:pPr>
              <w:spacing w:after="0" w:line="240" w:lineRule="auto"/>
              <w:jc w:val="both"/>
              <w:rPr>
                <w:rFonts w:ascii="Arial" w:eastAsia="Times New Roman" w:hAnsi="Arial" w:cs="Arial"/>
                <w:sz w:val="18"/>
                <w:szCs w:val="18"/>
                <w:lang w:val="en-GB" w:eastAsia="hr-HR"/>
              </w:rPr>
            </w:pPr>
            <w:r w:rsidRPr="00887F11">
              <w:rPr>
                <w:rFonts w:ascii="Arial" w:eastAsia="Times New Roman" w:hAnsi="Arial" w:cs="Arial"/>
                <w:sz w:val="18"/>
                <w:szCs w:val="18"/>
                <w:lang w:val="en-GB" w:eastAsia="hr-HR"/>
              </w:rPr>
              <w:t>Dječji  vrtić Pjerina Verbanac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F5F01" w:rsidRDefault="000F5F01" w:rsidP="00B22664">
            <w:pPr>
              <w:spacing w:after="0" w:line="240" w:lineRule="auto"/>
              <w:jc w:val="right"/>
              <w:rPr>
                <w:rFonts w:ascii="Arial" w:eastAsia="Times New Roman" w:hAnsi="Arial" w:cs="Arial"/>
                <w:sz w:val="18"/>
                <w:szCs w:val="18"/>
                <w:lang w:val="en-GB" w:eastAsia="hr-HR"/>
              </w:rPr>
            </w:pPr>
          </w:p>
          <w:p w:rsidR="00B22664" w:rsidRPr="00027807" w:rsidRDefault="00B22664" w:rsidP="00B226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7.961.250,00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22664" w:rsidRDefault="00B22664" w:rsidP="00B22664">
            <w:pPr>
              <w:spacing w:after="0" w:line="240" w:lineRule="auto"/>
              <w:jc w:val="right"/>
              <w:rPr>
                <w:rFonts w:ascii="Arial" w:eastAsia="Times New Roman" w:hAnsi="Arial" w:cs="Arial"/>
                <w:sz w:val="18"/>
                <w:szCs w:val="18"/>
                <w:lang w:val="en-GB" w:eastAsia="hr-HR"/>
              </w:rPr>
            </w:pPr>
          </w:p>
          <w:p w:rsidR="000F5F01" w:rsidRPr="00027807" w:rsidRDefault="000F5F01" w:rsidP="00B22664">
            <w:pPr>
              <w:spacing w:after="0" w:line="240" w:lineRule="auto"/>
              <w:jc w:val="right"/>
              <w:rPr>
                <w:rFonts w:ascii="Arial" w:eastAsia="Times New Roman" w:hAnsi="Arial" w:cs="Arial"/>
                <w:sz w:val="18"/>
                <w:szCs w:val="18"/>
                <w:lang w:val="en-GB" w:eastAsia="hr-HR"/>
              </w:rPr>
            </w:pPr>
            <w:r w:rsidRPr="00027807">
              <w:rPr>
                <w:rFonts w:ascii="Arial" w:eastAsia="Times New Roman" w:hAnsi="Arial" w:cs="Arial"/>
                <w:sz w:val="18"/>
                <w:szCs w:val="18"/>
                <w:lang w:val="en-GB" w:eastAsia="hr-HR"/>
              </w:rPr>
              <w:t>80</w:t>
            </w:r>
          </w:p>
        </w:tc>
        <w:tc>
          <w:tcPr>
            <w:tcW w:w="1559" w:type="dxa"/>
            <w:tcBorders>
              <w:top w:val="single" w:sz="4" w:space="0" w:color="auto"/>
              <w:left w:val="single" w:sz="4" w:space="0" w:color="auto"/>
              <w:bottom w:val="single" w:sz="4" w:space="0" w:color="auto"/>
              <w:right w:val="single" w:sz="4" w:space="0" w:color="auto"/>
            </w:tcBorders>
          </w:tcPr>
          <w:p w:rsidR="00B22664" w:rsidRDefault="00B22664" w:rsidP="00B22664">
            <w:pPr>
              <w:spacing w:after="0" w:line="240" w:lineRule="auto"/>
              <w:jc w:val="right"/>
              <w:rPr>
                <w:rFonts w:ascii="Arial" w:eastAsia="Times New Roman" w:hAnsi="Arial" w:cs="Arial"/>
                <w:sz w:val="18"/>
                <w:szCs w:val="18"/>
                <w:lang w:val="en-GB" w:eastAsia="hr-HR"/>
              </w:rPr>
            </w:pPr>
          </w:p>
          <w:p w:rsidR="000F5F01" w:rsidRPr="004A0A04" w:rsidRDefault="000F5F01" w:rsidP="00B22664">
            <w:pPr>
              <w:spacing w:after="0" w:line="240" w:lineRule="auto"/>
              <w:jc w:val="right"/>
              <w:rPr>
                <w:rFonts w:ascii="Arial" w:eastAsia="Times New Roman" w:hAnsi="Arial" w:cs="Arial"/>
                <w:sz w:val="18"/>
                <w:szCs w:val="18"/>
                <w:lang w:val="en-GB" w:eastAsia="hr-HR"/>
              </w:rPr>
            </w:pPr>
            <w:r w:rsidRPr="004A0A04">
              <w:rPr>
                <w:rFonts w:ascii="Arial" w:eastAsia="Times New Roman" w:hAnsi="Arial" w:cs="Arial"/>
                <w:sz w:val="18"/>
                <w:szCs w:val="18"/>
                <w:lang w:val="en-GB" w:eastAsia="hr-HR"/>
              </w:rPr>
              <w:t>8.706.950,00</w:t>
            </w:r>
          </w:p>
        </w:tc>
        <w:tc>
          <w:tcPr>
            <w:tcW w:w="992" w:type="dxa"/>
            <w:tcBorders>
              <w:top w:val="single" w:sz="4" w:space="0" w:color="auto"/>
              <w:left w:val="single" w:sz="4" w:space="0" w:color="auto"/>
              <w:bottom w:val="single" w:sz="4" w:space="0" w:color="auto"/>
              <w:right w:val="single" w:sz="4" w:space="0" w:color="auto"/>
            </w:tcBorders>
          </w:tcPr>
          <w:p w:rsidR="00B22664" w:rsidRDefault="00B22664" w:rsidP="00B22664">
            <w:pPr>
              <w:spacing w:after="0" w:line="240" w:lineRule="auto"/>
              <w:jc w:val="right"/>
              <w:rPr>
                <w:rFonts w:ascii="Arial" w:eastAsia="Times New Roman" w:hAnsi="Arial" w:cs="Arial"/>
                <w:sz w:val="18"/>
                <w:szCs w:val="18"/>
                <w:lang w:val="en-GB" w:eastAsia="hr-HR"/>
              </w:rPr>
            </w:pPr>
          </w:p>
          <w:p w:rsidR="000F5F01" w:rsidRPr="004A0A04" w:rsidRDefault="000F5F01" w:rsidP="00B22664">
            <w:pPr>
              <w:spacing w:after="0" w:line="240" w:lineRule="auto"/>
              <w:jc w:val="right"/>
              <w:rPr>
                <w:rFonts w:ascii="Arial" w:eastAsia="Times New Roman" w:hAnsi="Arial" w:cs="Arial"/>
                <w:sz w:val="18"/>
                <w:szCs w:val="18"/>
                <w:lang w:val="en-GB" w:eastAsia="hr-HR"/>
              </w:rPr>
            </w:pPr>
            <w:r w:rsidRPr="004A0A04">
              <w:rPr>
                <w:rFonts w:ascii="Arial" w:eastAsia="Times New Roman" w:hAnsi="Arial" w:cs="Arial"/>
                <w:sz w:val="18"/>
                <w:szCs w:val="18"/>
                <w:lang w:val="en-GB" w:eastAsia="hr-HR"/>
              </w:rPr>
              <w:t>8</w:t>
            </w:r>
            <w:r>
              <w:rPr>
                <w:rFonts w:ascii="Arial" w:eastAsia="Times New Roman" w:hAnsi="Arial" w:cs="Arial"/>
                <w:sz w:val="18"/>
                <w:szCs w:val="18"/>
                <w:lang w:val="en-GB" w:eastAsia="hr-HR"/>
              </w:rPr>
              <w:t>1</w:t>
            </w:r>
          </w:p>
        </w:tc>
        <w:tc>
          <w:tcPr>
            <w:tcW w:w="1418" w:type="dxa"/>
            <w:tcBorders>
              <w:top w:val="single" w:sz="4" w:space="0" w:color="auto"/>
              <w:left w:val="single" w:sz="4" w:space="0" w:color="auto"/>
              <w:bottom w:val="single" w:sz="4" w:space="0" w:color="auto"/>
              <w:right w:val="single" w:sz="4" w:space="0" w:color="auto"/>
            </w:tcBorders>
          </w:tcPr>
          <w:p w:rsidR="000F5F01" w:rsidRDefault="000F5F01" w:rsidP="00B22664">
            <w:pPr>
              <w:spacing w:after="0" w:line="240" w:lineRule="auto"/>
              <w:jc w:val="right"/>
              <w:rPr>
                <w:rFonts w:ascii="Arial" w:eastAsia="Times New Roman" w:hAnsi="Arial" w:cs="Arial"/>
                <w:sz w:val="18"/>
                <w:szCs w:val="18"/>
                <w:lang w:val="en-GB" w:eastAsia="hr-HR"/>
              </w:rPr>
            </w:pPr>
          </w:p>
          <w:p w:rsidR="00B22664" w:rsidRPr="004A0A04" w:rsidRDefault="00B22664" w:rsidP="00B226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109,37</w:t>
            </w:r>
          </w:p>
        </w:tc>
      </w:tr>
      <w:tr w:rsidR="000F5F01" w:rsidRPr="00E751A0" w:rsidTr="00A40241">
        <w:tc>
          <w:tcPr>
            <w:tcW w:w="636" w:type="dxa"/>
            <w:tcBorders>
              <w:top w:val="single" w:sz="4" w:space="0" w:color="auto"/>
              <w:left w:val="single" w:sz="4" w:space="0" w:color="auto"/>
              <w:bottom w:val="single" w:sz="4" w:space="0" w:color="auto"/>
              <w:right w:val="single" w:sz="4" w:space="0" w:color="auto"/>
            </w:tcBorders>
          </w:tcPr>
          <w:p w:rsidR="000F5F01" w:rsidRDefault="000F5F01" w:rsidP="00A40241">
            <w:pPr>
              <w:spacing w:after="0" w:line="240" w:lineRule="auto"/>
              <w:jc w:val="both"/>
              <w:rPr>
                <w:rFonts w:ascii="Arial" w:eastAsia="Times New Roman" w:hAnsi="Arial" w:cs="Arial"/>
                <w:sz w:val="18"/>
                <w:szCs w:val="18"/>
                <w:lang w:val="en-GB" w:eastAsia="hr-HR"/>
              </w:rPr>
            </w:pPr>
            <w:r>
              <w:rPr>
                <w:rFonts w:ascii="Arial" w:eastAsia="Times New Roman" w:hAnsi="Arial" w:cs="Arial"/>
                <w:sz w:val="18"/>
                <w:szCs w:val="18"/>
                <w:lang w:val="en-GB" w:eastAsia="hr-HR"/>
              </w:rPr>
              <w:t>4.</w:t>
            </w:r>
          </w:p>
        </w:tc>
        <w:tc>
          <w:tcPr>
            <w:tcW w:w="1740" w:type="dxa"/>
            <w:tcBorders>
              <w:top w:val="single" w:sz="4" w:space="0" w:color="auto"/>
              <w:left w:val="single" w:sz="4" w:space="0" w:color="auto"/>
              <w:bottom w:val="single" w:sz="4" w:space="0" w:color="auto"/>
              <w:right w:val="single" w:sz="4" w:space="0" w:color="auto"/>
            </w:tcBorders>
          </w:tcPr>
          <w:p w:rsidR="000F5F01" w:rsidRPr="00887F11" w:rsidRDefault="000F5F01" w:rsidP="00A40241">
            <w:pPr>
              <w:spacing w:after="0" w:line="240" w:lineRule="auto"/>
              <w:rPr>
                <w:rFonts w:ascii="Arial" w:eastAsia="Times New Roman" w:hAnsi="Arial" w:cs="Arial"/>
                <w:sz w:val="18"/>
                <w:szCs w:val="18"/>
                <w:lang w:val="en-GB" w:eastAsia="hr-HR"/>
              </w:rPr>
            </w:pPr>
            <w:r w:rsidRPr="00887F11">
              <w:rPr>
                <w:rFonts w:ascii="Arial" w:eastAsia="Times New Roman" w:hAnsi="Arial" w:cs="Arial"/>
                <w:sz w:val="18"/>
                <w:szCs w:val="18"/>
                <w:lang w:val="en-GB" w:eastAsia="hr-HR"/>
              </w:rPr>
              <w:t>O.Š. «Matija Vlačić» Labin</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F5F01" w:rsidRDefault="000F5F01" w:rsidP="00B22664">
            <w:pPr>
              <w:spacing w:after="0" w:line="240" w:lineRule="auto"/>
              <w:jc w:val="right"/>
              <w:rPr>
                <w:rFonts w:ascii="Arial" w:eastAsia="Times New Roman" w:hAnsi="Arial" w:cs="Arial"/>
                <w:sz w:val="18"/>
                <w:szCs w:val="18"/>
                <w:lang w:val="en-GB" w:eastAsia="hr-HR"/>
              </w:rPr>
            </w:pPr>
          </w:p>
          <w:p w:rsidR="00B22664" w:rsidRPr="00027807" w:rsidRDefault="00B22664" w:rsidP="00B226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5.935.630,00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22664" w:rsidRDefault="00B22664" w:rsidP="00B22664">
            <w:pPr>
              <w:spacing w:after="0" w:line="240" w:lineRule="auto"/>
              <w:jc w:val="right"/>
              <w:rPr>
                <w:rFonts w:ascii="Arial" w:eastAsia="Times New Roman" w:hAnsi="Arial" w:cs="Arial"/>
                <w:sz w:val="18"/>
                <w:szCs w:val="18"/>
                <w:lang w:val="en-GB" w:eastAsia="hr-HR"/>
              </w:rPr>
            </w:pPr>
          </w:p>
          <w:p w:rsidR="000F5F01" w:rsidRPr="00027807" w:rsidRDefault="000F5F01" w:rsidP="00B22664">
            <w:pPr>
              <w:spacing w:after="0" w:line="240" w:lineRule="auto"/>
              <w:jc w:val="right"/>
              <w:rPr>
                <w:rFonts w:ascii="Arial" w:eastAsia="Times New Roman" w:hAnsi="Arial" w:cs="Arial"/>
                <w:sz w:val="18"/>
                <w:szCs w:val="18"/>
                <w:lang w:val="en-GB" w:eastAsia="hr-HR"/>
              </w:rPr>
            </w:pPr>
            <w:r w:rsidRPr="00027807">
              <w:rPr>
                <w:rFonts w:ascii="Arial" w:eastAsia="Times New Roman" w:hAnsi="Arial" w:cs="Arial"/>
                <w:sz w:val="18"/>
                <w:szCs w:val="18"/>
                <w:lang w:val="en-GB" w:eastAsia="hr-HR"/>
              </w:rPr>
              <w:t>44</w:t>
            </w:r>
          </w:p>
        </w:tc>
        <w:tc>
          <w:tcPr>
            <w:tcW w:w="1559" w:type="dxa"/>
            <w:tcBorders>
              <w:top w:val="single" w:sz="4" w:space="0" w:color="auto"/>
              <w:left w:val="single" w:sz="4" w:space="0" w:color="auto"/>
              <w:bottom w:val="single" w:sz="4" w:space="0" w:color="auto"/>
              <w:right w:val="single" w:sz="4" w:space="0" w:color="auto"/>
            </w:tcBorders>
          </w:tcPr>
          <w:p w:rsidR="00B22664" w:rsidRDefault="00B22664" w:rsidP="00B22664">
            <w:pPr>
              <w:spacing w:after="0" w:line="240" w:lineRule="auto"/>
              <w:jc w:val="right"/>
              <w:rPr>
                <w:rFonts w:ascii="Arial" w:eastAsia="Times New Roman" w:hAnsi="Arial" w:cs="Arial"/>
                <w:sz w:val="18"/>
                <w:szCs w:val="18"/>
                <w:lang w:val="en-GB" w:eastAsia="hr-HR"/>
              </w:rPr>
            </w:pPr>
          </w:p>
          <w:p w:rsidR="000F5F01" w:rsidRPr="004A0A04" w:rsidRDefault="000F5F01" w:rsidP="00B22664">
            <w:pPr>
              <w:spacing w:after="0" w:line="240" w:lineRule="auto"/>
              <w:jc w:val="right"/>
              <w:rPr>
                <w:rFonts w:ascii="Arial" w:eastAsia="Times New Roman" w:hAnsi="Arial" w:cs="Arial"/>
                <w:sz w:val="18"/>
                <w:szCs w:val="18"/>
                <w:lang w:val="en-GB" w:eastAsia="hr-HR"/>
              </w:rPr>
            </w:pPr>
            <w:r w:rsidRPr="004A0A04">
              <w:rPr>
                <w:rFonts w:ascii="Arial" w:eastAsia="Times New Roman" w:hAnsi="Arial" w:cs="Arial"/>
                <w:sz w:val="18"/>
                <w:szCs w:val="18"/>
                <w:lang w:val="en-GB" w:eastAsia="hr-HR"/>
              </w:rPr>
              <w:t>6.054.500,00</w:t>
            </w:r>
          </w:p>
        </w:tc>
        <w:tc>
          <w:tcPr>
            <w:tcW w:w="992" w:type="dxa"/>
            <w:tcBorders>
              <w:top w:val="single" w:sz="4" w:space="0" w:color="auto"/>
              <w:left w:val="single" w:sz="4" w:space="0" w:color="auto"/>
              <w:bottom w:val="single" w:sz="4" w:space="0" w:color="auto"/>
              <w:right w:val="single" w:sz="4" w:space="0" w:color="auto"/>
            </w:tcBorders>
          </w:tcPr>
          <w:p w:rsidR="00B22664" w:rsidRDefault="00B22664" w:rsidP="00B22664">
            <w:pPr>
              <w:spacing w:after="0" w:line="240" w:lineRule="auto"/>
              <w:jc w:val="right"/>
              <w:rPr>
                <w:rFonts w:ascii="Arial" w:eastAsia="Times New Roman" w:hAnsi="Arial" w:cs="Arial"/>
                <w:sz w:val="18"/>
                <w:szCs w:val="18"/>
                <w:lang w:val="en-GB" w:eastAsia="hr-HR"/>
              </w:rPr>
            </w:pPr>
          </w:p>
          <w:p w:rsidR="000F5F01" w:rsidRPr="004A0A04" w:rsidRDefault="000F5F01" w:rsidP="00B22664">
            <w:pPr>
              <w:spacing w:after="0" w:line="240" w:lineRule="auto"/>
              <w:jc w:val="right"/>
              <w:rPr>
                <w:rFonts w:ascii="Arial" w:eastAsia="Times New Roman" w:hAnsi="Arial" w:cs="Arial"/>
                <w:sz w:val="18"/>
                <w:szCs w:val="18"/>
                <w:lang w:val="en-GB" w:eastAsia="hr-HR"/>
              </w:rPr>
            </w:pPr>
            <w:r w:rsidRPr="004A0A04">
              <w:rPr>
                <w:rFonts w:ascii="Arial" w:eastAsia="Times New Roman" w:hAnsi="Arial" w:cs="Arial"/>
                <w:sz w:val="18"/>
                <w:szCs w:val="18"/>
                <w:lang w:val="en-GB" w:eastAsia="hr-HR"/>
              </w:rPr>
              <w:t>4</w:t>
            </w:r>
            <w:r>
              <w:rPr>
                <w:rFonts w:ascii="Arial" w:eastAsia="Times New Roman" w:hAnsi="Arial" w:cs="Arial"/>
                <w:sz w:val="18"/>
                <w:szCs w:val="18"/>
                <w:lang w:val="en-GB" w:eastAsia="hr-HR"/>
              </w:rPr>
              <w:t>5</w:t>
            </w:r>
          </w:p>
        </w:tc>
        <w:tc>
          <w:tcPr>
            <w:tcW w:w="1418" w:type="dxa"/>
            <w:tcBorders>
              <w:top w:val="single" w:sz="4" w:space="0" w:color="auto"/>
              <w:left w:val="single" w:sz="4" w:space="0" w:color="auto"/>
              <w:bottom w:val="single" w:sz="4" w:space="0" w:color="auto"/>
              <w:right w:val="single" w:sz="4" w:space="0" w:color="auto"/>
            </w:tcBorders>
          </w:tcPr>
          <w:p w:rsidR="000F5F01" w:rsidRDefault="000F5F01" w:rsidP="00B22664">
            <w:pPr>
              <w:spacing w:after="0" w:line="240" w:lineRule="auto"/>
              <w:jc w:val="right"/>
              <w:rPr>
                <w:rFonts w:ascii="Arial" w:eastAsia="Times New Roman" w:hAnsi="Arial" w:cs="Arial"/>
                <w:sz w:val="18"/>
                <w:szCs w:val="18"/>
                <w:lang w:val="en-GB" w:eastAsia="hr-HR"/>
              </w:rPr>
            </w:pPr>
          </w:p>
          <w:p w:rsidR="00B22664" w:rsidRPr="004A0A04" w:rsidRDefault="00B22664" w:rsidP="00B226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102,00</w:t>
            </w:r>
          </w:p>
        </w:tc>
      </w:tr>
      <w:tr w:rsidR="000F5F01" w:rsidRPr="00E751A0" w:rsidTr="00A40241">
        <w:tc>
          <w:tcPr>
            <w:tcW w:w="636" w:type="dxa"/>
            <w:tcBorders>
              <w:top w:val="single" w:sz="4" w:space="0" w:color="auto"/>
              <w:left w:val="single" w:sz="4" w:space="0" w:color="auto"/>
              <w:bottom w:val="single" w:sz="4" w:space="0" w:color="auto"/>
              <w:right w:val="single" w:sz="4" w:space="0" w:color="auto"/>
            </w:tcBorders>
          </w:tcPr>
          <w:p w:rsidR="000F5F01" w:rsidRDefault="000F5F01" w:rsidP="00A40241">
            <w:pPr>
              <w:spacing w:after="0" w:line="240" w:lineRule="auto"/>
              <w:jc w:val="both"/>
              <w:rPr>
                <w:rFonts w:ascii="Arial" w:eastAsia="Times New Roman" w:hAnsi="Arial" w:cs="Arial"/>
                <w:sz w:val="18"/>
                <w:szCs w:val="18"/>
                <w:lang w:val="en-GB" w:eastAsia="hr-HR"/>
              </w:rPr>
            </w:pPr>
            <w:r>
              <w:rPr>
                <w:rFonts w:ascii="Arial" w:eastAsia="Times New Roman" w:hAnsi="Arial" w:cs="Arial"/>
                <w:sz w:val="18"/>
                <w:szCs w:val="18"/>
                <w:lang w:val="en-GB" w:eastAsia="hr-HR"/>
              </w:rPr>
              <w:t>5.</w:t>
            </w:r>
          </w:p>
        </w:tc>
        <w:tc>
          <w:tcPr>
            <w:tcW w:w="1740" w:type="dxa"/>
            <w:tcBorders>
              <w:top w:val="single" w:sz="4" w:space="0" w:color="auto"/>
              <w:left w:val="single" w:sz="4" w:space="0" w:color="auto"/>
              <w:bottom w:val="single" w:sz="4" w:space="0" w:color="auto"/>
              <w:right w:val="single" w:sz="4" w:space="0" w:color="auto"/>
            </w:tcBorders>
          </w:tcPr>
          <w:p w:rsidR="000F5F01" w:rsidRPr="00887F11" w:rsidRDefault="000F5F01" w:rsidP="00A40241">
            <w:pPr>
              <w:spacing w:after="0" w:line="240" w:lineRule="auto"/>
              <w:rPr>
                <w:rFonts w:ascii="Arial" w:eastAsia="Times New Roman" w:hAnsi="Arial" w:cs="Arial"/>
                <w:sz w:val="18"/>
                <w:szCs w:val="18"/>
                <w:lang w:val="en-GB" w:eastAsia="hr-HR"/>
              </w:rPr>
            </w:pPr>
            <w:r w:rsidRPr="00887F11">
              <w:rPr>
                <w:rFonts w:ascii="Arial" w:eastAsia="Times New Roman" w:hAnsi="Arial" w:cs="Arial"/>
                <w:sz w:val="18"/>
                <w:szCs w:val="18"/>
                <w:lang w:val="en-GB" w:eastAsia="hr-HR"/>
              </w:rPr>
              <w:t>O.Š. «Ivo Lola Ribar» Labin</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F5F01" w:rsidRDefault="000F5F01" w:rsidP="00B22664">
            <w:pPr>
              <w:spacing w:after="0" w:line="240" w:lineRule="auto"/>
              <w:jc w:val="right"/>
              <w:rPr>
                <w:rFonts w:ascii="Arial" w:eastAsia="Times New Roman" w:hAnsi="Arial" w:cs="Arial"/>
                <w:sz w:val="18"/>
                <w:szCs w:val="18"/>
                <w:lang w:val="en-GB" w:eastAsia="hr-HR"/>
              </w:rPr>
            </w:pPr>
          </w:p>
          <w:p w:rsidR="00B22664" w:rsidRPr="00027807" w:rsidRDefault="00B22664" w:rsidP="00B226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8.647.260,00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22664" w:rsidRDefault="00B22664" w:rsidP="00B22664">
            <w:pPr>
              <w:spacing w:after="0" w:line="240" w:lineRule="auto"/>
              <w:jc w:val="right"/>
              <w:rPr>
                <w:rFonts w:ascii="Arial" w:eastAsia="Times New Roman" w:hAnsi="Arial" w:cs="Arial"/>
                <w:sz w:val="18"/>
                <w:szCs w:val="18"/>
                <w:lang w:val="en-GB" w:eastAsia="hr-HR"/>
              </w:rPr>
            </w:pPr>
          </w:p>
          <w:p w:rsidR="000F5F01" w:rsidRPr="00027807" w:rsidRDefault="000F5F01" w:rsidP="00B22664">
            <w:pPr>
              <w:spacing w:after="0" w:line="240" w:lineRule="auto"/>
              <w:jc w:val="right"/>
              <w:rPr>
                <w:rFonts w:ascii="Arial" w:eastAsia="Times New Roman" w:hAnsi="Arial" w:cs="Arial"/>
                <w:sz w:val="18"/>
                <w:szCs w:val="18"/>
                <w:lang w:val="en-GB" w:eastAsia="hr-HR"/>
              </w:rPr>
            </w:pPr>
            <w:r w:rsidRPr="00027807">
              <w:rPr>
                <w:rFonts w:ascii="Arial" w:eastAsia="Times New Roman" w:hAnsi="Arial" w:cs="Arial"/>
                <w:sz w:val="18"/>
                <w:szCs w:val="18"/>
                <w:lang w:val="en-GB" w:eastAsia="hr-HR"/>
              </w:rPr>
              <w:t>65</w:t>
            </w:r>
          </w:p>
        </w:tc>
        <w:tc>
          <w:tcPr>
            <w:tcW w:w="1559" w:type="dxa"/>
            <w:tcBorders>
              <w:top w:val="single" w:sz="4" w:space="0" w:color="auto"/>
              <w:left w:val="single" w:sz="4" w:space="0" w:color="auto"/>
              <w:bottom w:val="single" w:sz="4" w:space="0" w:color="auto"/>
              <w:right w:val="single" w:sz="4" w:space="0" w:color="auto"/>
            </w:tcBorders>
          </w:tcPr>
          <w:p w:rsidR="00B22664" w:rsidRDefault="00B22664" w:rsidP="00B22664">
            <w:pPr>
              <w:spacing w:after="0" w:line="240" w:lineRule="auto"/>
              <w:jc w:val="right"/>
              <w:rPr>
                <w:rFonts w:ascii="Arial" w:eastAsia="Times New Roman" w:hAnsi="Arial" w:cs="Arial"/>
                <w:sz w:val="18"/>
                <w:szCs w:val="18"/>
                <w:lang w:val="en-GB" w:eastAsia="hr-HR"/>
              </w:rPr>
            </w:pPr>
          </w:p>
          <w:p w:rsidR="000F5F01" w:rsidRPr="004A0A04" w:rsidRDefault="000F5F01" w:rsidP="00B22664">
            <w:pPr>
              <w:spacing w:after="0" w:line="240" w:lineRule="auto"/>
              <w:jc w:val="right"/>
              <w:rPr>
                <w:rFonts w:ascii="Arial" w:eastAsia="Times New Roman" w:hAnsi="Arial" w:cs="Arial"/>
                <w:sz w:val="18"/>
                <w:szCs w:val="18"/>
                <w:lang w:val="en-GB" w:eastAsia="hr-HR"/>
              </w:rPr>
            </w:pPr>
            <w:r w:rsidRPr="004A0A04">
              <w:rPr>
                <w:rFonts w:ascii="Arial" w:eastAsia="Times New Roman" w:hAnsi="Arial" w:cs="Arial"/>
                <w:sz w:val="18"/>
                <w:szCs w:val="18"/>
                <w:lang w:val="en-GB" w:eastAsia="hr-HR"/>
              </w:rPr>
              <w:t>8.820.773,00</w:t>
            </w:r>
          </w:p>
        </w:tc>
        <w:tc>
          <w:tcPr>
            <w:tcW w:w="992" w:type="dxa"/>
            <w:tcBorders>
              <w:top w:val="single" w:sz="4" w:space="0" w:color="auto"/>
              <w:left w:val="single" w:sz="4" w:space="0" w:color="auto"/>
              <w:bottom w:val="single" w:sz="4" w:space="0" w:color="auto"/>
              <w:right w:val="single" w:sz="4" w:space="0" w:color="auto"/>
            </w:tcBorders>
          </w:tcPr>
          <w:p w:rsidR="00B22664" w:rsidRDefault="00B22664" w:rsidP="00B22664">
            <w:pPr>
              <w:spacing w:after="0" w:line="240" w:lineRule="auto"/>
              <w:jc w:val="right"/>
              <w:rPr>
                <w:rFonts w:ascii="Arial" w:eastAsia="Times New Roman" w:hAnsi="Arial" w:cs="Arial"/>
                <w:sz w:val="18"/>
                <w:szCs w:val="18"/>
                <w:lang w:val="en-GB" w:eastAsia="hr-HR"/>
              </w:rPr>
            </w:pPr>
          </w:p>
          <w:p w:rsidR="000F5F01" w:rsidRPr="004A0A04" w:rsidRDefault="000F5F01" w:rsidP="00B22664">
            <w:pPr>
              <w:spacing w:after="0" w:line="240" w:lineRule="auto"/>
              <w:jc w:val="right"/>
              <w:rPr>
                <w:rFonts w:ascii="Arial" w:eastAsia="Times New Roman" w:hAnsi="Arial" w:cs="Arial"/>
                <w:sz w:val="18"/>
                <w:szCs w:val="18"/>
                <w:lang w:val="en-GB" w:eastAsia="hr-HR"/>
              </w:rPr>
            </w:pPr>
            <w:r w:rsidRPr="004A0A04">
              <w:rPr>
                <w:rFonts w:ascii="Arial" w:eastAsia="Times New Roman" w:hAnsi="Arial" w:cs="Arial"/>
                <w:sz w:val="18"/>
                <w:szCs w:val="18"/>
                <w:lang w:val="en-GB" w:eastAsia="hr-HR"/>
              </w:rPr>
              <w:t>65</w:t>
            </w:r>
            <w:r>
              <w:rPr>
                <w:rFonts w:ascii="Arial" w:eastAsia="Times New Roman" w:hAnsi="Arial" w:cs="Arial"/>
                <w:sz w:val="18"/>
                <w:szCs w:val="18"/>
                <w:lang w:val="en-GB" w:eastAsia="hr-HR"/>
              </w:rPr>
              <w:t>,5</w:t>
            </w:r>
          </w:p>
        </w:tc>
        <w:tc>
          <w:tcPr>
            <w:tcW w:w="1418" w:type="dxa"/>
            <w:tcBorders>
              <w:top w:val="single" w:sz="4" w:space="0" w:color="auto"/>
              <w:left w:val="single" w:sz="4" w:space="0" w:color="auto"/>
              <w:bottom w:val="single" w:sz="4" w:space="0" w:color="auto"/>
              <w:right w:val="single" w:sz="4" w:space="0" w:color="auto"/>
            </w:tcBorders>
          </w:tcPr>
          <w:p w:rsidR="000F5F01" w:rsidRDefault="000F5F01" w:rsidP="00B22664">
            <w:pPr>
              <w:spacing w:after="0" w:line="240" w:lineRule="auto"/>
              <w:jc w:val="right"/>
              <w:rPr>
                <w:rFonts w:ascii="Arial" w:eastAsia="Times New Roman" w:hAnsi="Arial" w:cs="Arial"/>
                <w:sz w:val="18"/>
                <w:szCs w:val="18"/>
                <w:lang w:val="en-GB" w:eastAsia="hr-HR"/>
              </w:rPr>
            </w:pPr>
          </w:p>
          <w:p w:rsidR="00B22664" w:rsidRPr="004A0A04" w:rsidRDefault="00B22664" w:rsidP="00B226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102,01</w:t>
            </w:r>
          </w:p>
        </w:tc>
      </w:tr>
      <w:tr w:rsidR="000F5F01" w:rsidRPr="00E751A0" w:rsidTr="00A40241">
        <w:tc>
          <w:tcPr>
            <w:tcW w:w="636" w:type="dxa"/>
            <w:tcBorders>
              <w:top w:val="single" w:sz="4" w:space="0" w:color="auto"/>
              <w:left w:val="single" w:sz="4" w:space="0" w:color="auto"/>
              <w:bottom w:val="single" w:sz="4" w:space="0" w:color="auto"/>
              <w:right w:val="single" w:sz="4" w:space="0" w:color="auto"/>
            </w:tcBorders>
          </w:tcPr>
          <w:p w:rsidR="000F5F01" w:rsidRDefault="000F5F01" w:rsidP="00A40241">
            <w:pPr>
              <w:spacing w:after="0" w:line="240" w:lineRule="auto"/>
              <w:jc w:val="both"/>
              <w:rPr>
                <w:rFonts w:ascii="Arial" w:eastAsia="Times New Roman" w:hAnsi="Arial" w:cs="Arial"/>
                <w:sz w:val="18"/>
                <w:szCs w:val="18"/>
                <w:lang w:val="en-GB" w:eastAsia="hr-HR"/>
              </w:rPr>
            </w:pPr>
            <w:r>
              <w:rPr>
                <w:rFonts w:ascii="Arial" w:eastAsia="Times New Roman" w:hAnsi="Arial" w:cs="Arial"/>
                <w:sz w:val="18"/>
                <w:szCs w:val="18"/>
                <w:lang w:val="en-GB" w:eastAsia="hr-HR"/>
              </w:rPr>
              <w:t>6.</w:t>
            </w:r>
          </w:p>
        </w:tc>
        <w:tc>
          <w:tcPr>
            <w:tcW w:w="1740" w:type="dxa"/>
            <w:tcBorders>
              <w:top w:val="single" w:sz="4" w:space="0" w:color="auto"/>
              <w:left w:val="single" w:sz="4" w:space="0" w:color="auto"/>
              <w:bottom w:val="single" w:sz="4" w:space="0" w:color="auto"/>
              <w:right w:val="single" w:sz="4" w:space="0" w:color="auto"/>
            </w:tcBorders>
          </w:tcPr>
          <w:p w:rsidR="000F5F01" w:rsidRPr="00887F11" w:rsidRDefault="000F5F01" w:rsidP="00A40241">
            <w:pPr>
              <w:spacing w:after="0" w:line="240" w:lineRule="auto"/>
              <w:rPr>
                <w:rFonts w:ascii="Arial" w:eastAsia="Times New Roman" w:hAnsi="Arial" w:cs="Arial"/>
                <w:sz w:val="18"/>
                <w:szCs w:val="18"/>
                <w:lang w:val="en-GB" w:eastAsia="hr-HR"/>
              </w:rPr>
            </w:pPr>
            <w:r w:rsidRPr="00887F11">
              <w:rPr>
                <w:rFonts w:ascii="Arial" w:eastAsia="Times New Roman" w:hAnsi="Arial" w:cs="Arial"/>
                <w:sz w:val="18"/>
                <w:szCs w:val="18"/>
                <w:lang w:val="en-GB" w:eastAsia="hr-HR"/>
              </w:rPr>
              <w:t>Centar Liče Faraguna Labin</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F5F01" w:rsidRDefault="000F5F01" w:rsidP="00B22664">
            <w:pPr>
              <w:spacing w:after="0" w:line="240" w:lineRule="auto"/>
              <w:jc w:val="right"/>
              <w:rPr>
                <w:rFonts w:ascii="Arial" w:eastAsia="Times New Roman" w:hAnsi="Arial" w:cs="Arial"/>
                <w:sz w:val="18"/>
                <w:szCs w:val="18"/>
                <w:lang w:val="en-GB" w:eastAsia="hr-HR"/>
              </w:rPr>
            </w:pPr>
          </w:p>
          <w:p w:rsidR="00B22664" w:rsidRPr="00027807" w:rsidRDefault="00B22664" w:rsidP="00B226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2.285.243,00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22664" w:rsidRDefault="00B22664" w:rsidP="00B22664">
            <w:pPr>
              <w:spacing w:after="0" w:line="240" w:lineRule="auto"/>
              <w:jc w:val="right"/>
              <w:rPr>
                <w:rFonts w:ascii="Arial" w:eastAsia="Times New Roman" w:hAnsi="Arial" w:cs="Arial"/>
                <w:sz w:val="18"/>
                <w:szCs w:val="18"/>
                <w:lang w:val="en-GB" w:eastAsia="hr-HR"/>
              </w:rPr>
            </w:pPr>
          </w:p>
          <w:p w:rsidR="000F5F01" w:rsidRPr="00027807" w:rsidRDefault="000F5F01" w:rsidP="00B22664">
            <w:pPr>
              <w:spacing w:after="0" w:line="240" w:lineRule="auto"/>
              <w:jc w:val="right"/>
              <w:rPr>
                <w:rFonts w:ascii="Arial" w:eastAsia="Times New Roman" w:hAnsi="Arial" w:cs="Arial"/>
                <w:sz w:val="18"/>
                <w:szCs w:val="18"/>
                <w:lang w:val="en-GB" w:eastAsia="hr-HR"/>
              </w:rPr>
            </w:pPr>
            <w:r w:rsidRPr="00027807">
              <w:rPr>
                <w:rFonts w:ascii="Arial" w:eastAsia="Times New Roman" w:hAnsi="Arial" w:cs="Arial"/>
                <w:sz w:val="18"/>
                <w:szCs w:val="18"/>
                <w:lang w:val="en-GB" w:eastAsia="hr-HR"/>
              </w:rPr>
              <w:t>21</w:t>
            </w:r>
          </w:p>
        </w:tc>
        <w:tc>
          <w:tcPr>
            <w:tcW w:w="1559" w:type="dxa"/>
            <w:tcBorders>
              <w:top w:val="single" w:sz="4" w:space="0" w:color="auto"/>
              <w:left w:val="single" w:sz="4" w:space="0" w:color="auto"/>
              <w:bottom w:val="single" w:sz="4" w:space="0" w:color="auto"/>
              <w:right w:val="single" w:sz="4" w:space="0" w:color="auto"/>
            </w:tcBorders>
          </w:tcPr>
          <w:p w:rsidR="00B22664" w:rsidRDefault="00B22664" w:rsidP="00B22664">
            <w:pPr>
              <w:spacing w:after="0" w:line="240" w:lineRule="auto"/>
              <w:jc w:val="right"/>
              <w:rPr>
                <w:rFonts w:ascii="Arial" w:eastAsia="Times New Roman" w:hAnsi="Arial" w:cs="Arial"/>
                <w:sz w:val="18"/>
                <w:szCs w:val="18"/>
                <w:lang w:val="en-GB" w:eastAsia="hr-HR"/>
              </w:rPr>
            </w:pPr>
          </w:p>
          <w:p w:rsidR="000F5F01" w:rsidRPr="004A0A04" w:rsidRDefault="000F5F01" w:rsidP="00B22664">
            <w:pPr>
              <w:spacing w:after="0" w:line="240" w:lineRule="auto"/>
              <w:jc w:val="right"/>
              <w:rPr>
                <w:rFonts w:ascii="Arial" w:eastAsia="Times New Roman" w:hAnsi="Arial" w:cs="Arial"/>
                <w:sz w:val="18"/>
                <w:szCs w:val="18"/>
                <w:lang w:val="en-GB" w:eastAsia="hr-HR"/>
              </w:rPr>
            </w:pPr>
            <w:r w:rsidRPr="004A0A04">
              <w:rPr>
                <w:rFonts w:ascii="Arial" w:eastAsia="Times New Roman" w:hAnsi="Arial" w:cs="Arial"/>
                <w:sz w:val="18"/>
                <w:szCs w:val="18"/>
                <w:lang w:val="en-GB" w:eastAsia="hr-HR"/>
              </w:rPr>
              <w:t>2.170.543,00</w:t>
            </w:r>
          </w:p>
        </w:tc>
        <w:tc>
          <w:tcPr>
            <w:tcW w:w="992" w:type="dxa"/>
            <w:tcBorders>
              <w:top w:val="single" w:sz="4" w:space="0" w:color="auto"/>
              <w:left w:val="single" w:sz="4" w:space="0" w:color="auto"/>
              <w:bottom w:val="single" w:sz="4" w:space="0" w:color="auto"/>
              <w:right w:val="single" w:sz="4" w:space="0" w:color="auto"/>
            </w:tcBorders>
          </w:tcPr>
          <w:p w:rsidR="00B22664" w:rsidRDefault="00B22664" w:rsidP="00B22664">
            <w:pPr>
              <w:spacing w:after="0" w:line="240" w:lineRule="auto"/>
              <w:jc w:val="right"/>
              <w:rPr>
                <w:rFonts w:ascii="Arial" w:eastAsia="Times New Roman" w:hAnsi="Arial" w:cs="Arial"/>
                <w:sz w:val="18"/>
                <w:szCs w:val="18"/>
                <w:lang w:val="en-GB" w:eastAsia="hr-HR"/>
              </w:rPr>
            </w:pPr>
          </w:p>
          <w:p w:rsidR="000F5F01" w:rsidRPr="004A0A04" w:rsidRDefault="000F5F01" w:rsidP="00B22664">
            <w:pPr>
              <w:spacing w:after="0" w:line="240" w:lineRule="auto"/>
              <w:jc w:val="right"/>
              <w:rPr>
                <w:rFonts w:ascii="Arial" w:eastAsia="Times New Roman" w:hAnsi="Arial" w:cs="Arial"/>
                <w:sz w:val="18"/>
                <w:szCs w:val="18"/>
                <w:lang w:val="en-GB" w:eastAsia="hr-HR"/>
              </w:rPr>
            </w:pPr>
            <w:r w:rsidRPr="004A0A04">
              <w:rPr>
                <w:rFonts w:ascii="Arial" w:eastAsia="Times New Roman" w:hAnsi="Arial" w:cs="Arial"/>
                <w:sz w:val="18"/>
                <w:szCs w:val="18"/>
                <w:lang w:val="en-GB" w:eastAsia="hr-HR"/>
              </w:rPr>
              <w:t>21</w:t>
            </w:r>
          </w:p>
        </w:tc>
        <w:tc>
          <w:tcPr>
            <w:tcW w:w="1418" w:type="dxa"/>
            <w:tcBorders>
              <w:top w:val="single" w:sz="4" w:space="0" w:color="auto"/>
              <w:left w:val="single" w:sz="4" w:space="0" w:color="auto"/>
              <w:bottom w:val="single" w:sz="4" w:space="0" w:color="auto"/>
              <w:right w:val="single" w:sz="4" w:space="0" w:color="auto"/>
            </w:tcBorders>
          </w:tcPr>
          <w:p w:rsidR="000F5F01" w:rsidRDefault="000F5F01" w:rsidP="00B22664">
            <w:pPr>
              <w:spacing w:after="0" w:line="240" w:lineRule="auto"/>
              <w:jc w:val="right"/>
              <w:rPr>
                <w:rFonts w:ascii="Arial" w:eastAsia="Times New Roman" w:hAnsi="Arial" w:cs="Arial"/>
                <w:sz w:val="18"/>
                <w:szCs w:val="18"/>
                <w:lang w:val="en-GB" w:eastAsia="hr-HR"/>
              </w:rPr>
            </w:pPr>
          </w:p>
          <w:p w:rsidR="00B22664" w:rsidRPr="004A0A04" w:rsidRDefault="00B22664" w:rsidP="00B226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94,98</w:t>
            </w:r>
          </w:p>
        </w:tc>
      </w:tr>
      <w:tr w:rsidR="000F5F01" w:rsidRPr="00E751A0" w:rsidTr="00A40241">
        <w:tc>
          <w:tcPr>
            <w:tcW w:w="636" w:type="dxa"/>
            <w:tcBorders>
              <w:top w:val="single" w:sz="4" w:space="0" w:color="auto"/>
              <w:left w:val="single" w:sz="4" w:space="0" w:color="auto"/>
              <w:bottom w:val="single" w:sz="4" w:space="0" w:color="auto"/>
              <w:right w:val="single" w:sz="4" w:space="0" w:color="auto"/>
            </w:tcBorders>
          </w:tcPr>
          <w:p w:rsidR="000F5F01" w:rsidRDefault="000F5F01" w:rsidP="00A40241">
            <w:pPr>
              <w:spacing w:after="0" w:line="240" w:lineRule="auto"/>
              <w:jc w:val="both"/>
              <w:rPr>
                <w:rFonts w:ascii="Arial" w:eastAsia="Times New Roman" w:hAnsi="Arial" w:cs="Arial"/>
                <w:sz w:val="18"/>
                <w:szCs w:val="18"/>
                <w:lang w:val="en-GB" w:eastAsia="hr-HR"/>
              </w:rPr>
            </w:pPr>
            <w:r>
              <w:rPr>
                <w:rFonts w:ascii="Arial" w:eastAsia="Times New Roman" w:hAnsi="Arial" w:cs="Arial"/>
                <w:sz w:val="18"/>
                <w:szCs w:val="18"/>
                <w:lang w:val="en-GB" w:eastAsia="hr-HR"/>
              </w:rPr>
              <w:t>7.</w:t>
            </w:r>
          </w:p>
        </w:tc>
        <w:tc>
          <w:tcPr>
            <w:tcW w:w="1740" w:type="dxa"/>
            <w:tcBorders>
              <w:top w:val="single" w:sz="4" w:space="0" w:color="auto"/>
              <w:left w:val="single" w:sz="4" w:space="0" w:color="auto"/>
              <w:bottom w:val="single" w:sz="4" w:space="0" w:color="auto"/>
              <w:right w:val="single" w:sz="4" w:space="0" w:color="auto"/>
            </w:tcBorders>
          </w:tcPr>
          <w:p w:rsidR="000F5F01" w:rsidRPr="00887F11" w:rsidRDefault="000F5F01" w:rsidP="00A40241">
            <w:pPr>
              <w:spacing w:after="0" w:line="240" w:lineRule="auto"/>
              <w:rPr>
                <w:rFonts w:ascii="Arial" w:eastAsia="Times New Roman" w:hAnsi="Arial" w:cs="Arial"/>
                <w:sz w:val="18"/>
                <w:szCs w:val="18"/>
                <w:lang w:val="en-GB" w:eastAsia="hr-HR"/>
              </w:rPr>
            </w:pPr>
            <w:r w:rsidRPr="00887F11">
              <w:rPr>
                <w:rFonts w:ascii="Arial" w:eastAsia="Times New Roman" w:hAnsi="Arial" w:cs="Arial"/>
                <w:sz w:val="18"/>
                <w:szCs w:val="18"/>
                <w:lang w:val="en-GB" w:eastAsia="hr-HR"/>
              </w:rPr>
              <w:t>Umjetnička škola Matka Brajše Rašana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F5F01" w:rsidRDefault="000F5F01" w:rsidP="00B22664">
            <w:pPr>
              <w:spacing w:after="0" w:line="240" w:lineRule="auto"/>
              <w:jc w:val="right"/>
              <w:rPr>
                <w:rFonts w:ascii="Arial" w:eastAsia="Times New Roman" w:hAnsi="Arial" w:cs="Arial"/>
                <w:sz w:val="18"/>
                <w:szCs w:val="18"/>
                <w:lang w:val="en-GB" w:eastAsia="hr-HR"/>
              </w:rPr>
            </w:pPr>
          </w:p>
          <w:p w:rsidR="00B22664" w:rsidRDefault="00B22664" w:rsidP="00B22664">
            <w:pPr>
              <w:spacing w:after="0" w:line="240" w:lineRule="auto"/>
              <w:jc w:val="right"/>
              <w:rPr>
                <w:rFonts w:ascii="Arial" w:eastAsia="Times New Roman" w:hAnsi="Arial" w:cs="Arial"/>
                <w:sz w:val="18"/>
                <w:szCs w:val="18"/>
                <w:lang w:val="en-GB" w:eastAsia="hr-HR"/>
              </w:rPr>
            </w:pPr>
          </w:p>
          <w:p w:rsidR="00B22664" w:rsidRPr="00027807" w:rsidRDefault="00B22664" w:rsidP="00B226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3.849.849,00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22664" w:rsidRDefault="00B22664" w:rsidP="00B22664">
            <w:pPr>
              <w:spacing w:after="0" w:line="240" w:lineRule="auto"/>
              <w:jc w:val="right"/>
              <w:rPr>
                <w:rFonts w:ascii="Arial" w:eastAsia="Times New Roman" w:hAnsi="Arial" w:cs="Arial"/>
                <w:sz w:val="18"/>
                <w:szCs w:val="18"/>
                <w:lang w:val="en-GB" w:eastAsia="hr-HR"/>
              </w:rPr>
            </w:pPr>
          </w:p>
          <w:p w:rsidR="00B22664" w:rsidRDefault="00B22664" w:rsidP="00B22664">
            <w:pPr>
              <w:spacing w:after="0" w:line="240" w:lineRule="auto"/>
              <w:jc w:val="right"/>
              <w:rPr>
                <w:rFonts w:ascii="Arial" w:eastAsia="Times New Roman" w:hAnsi="Arial" w:cs="Arial"/>
                <w:sz w:val="18"/>
                <w:szCs w:val="18"/>
                <w:lang w:val="en-GB" w:eastAsia="hr-HR"/>
              </w:rPr>
            </w:pPr>
          </w:p>
          <w:p w:rsidR="000F5F01" w:rsidRPr="00027807" w:rsidRDefault="000F5F01" w:rsidP="00B22664">
            <w:pPr>
              <w:spacing w:after="0" w:line="240" w:lineRule="auto"/>
              <w:jc w:val="right"/>
              <w:rPr>
                <w:rFonts w:ascii="Arial" w:eastAsia="Times New Roman" w:hAnsi="Arial" w:cs="Arial"/>
                <w:sz w:val="18"/>
                <w:szCs w:val="18"/>
                <w:lang w:val="en-GB" w:eastAsia="hr-HR"/>
              </w:rPr>
            </w:pPr>
            <w:r w:rsidRPr="00027807">
              <w:rPr>
                <w:rFonts w:ascii="Arial" w:eastAsia="Times New Roman" w:hAnsi="Arial" w:cs="Arial"/>
                <w:sz w:val="18"/>
                <w:szCs w:val="18"/>
                <w:lang w:val="en-GB" w:eastAsia="hr-HR"/>
              </w:rPr>
              <w:t>28</w:t>
            </w:r>
          </w:p>
        </w:tc>
        <w:tc>
          <w:tcPr>
            <w:tcW w:w="1559" w:type="dxa"/>
            <w:tcBorders>
              <w:top w:val="single" w:sz="4" w:space="0" w:color="auto"/>
              <w:left w:val="single" w:sz="4" w:space="0" w:color="auto"/>
              <w:bottom w:val="single" w:sz="4" w:space="0" w:color="auto"/>
              <w:right w:val="single" w:sz="4" w:space="0" w:color="auto"/>
            </w:tcBorders>
          </w:tcPr>
          <w:p w:rsidR="00B22664" w:rsidRDefault="00B22664" w:rsidP="00B22664">
            <w:pPr>
              <w:spacing w:after="0" w:line="240" w:lineRule="auto"/>
              <w:jc w:val="right"/>
              <w:rPr>
                <w:rFonts w:ascii="Arial" w:eastAsia="Times New Roman" w:hAnsi="Arial" w:cs="Arial"/>
                <w:sz w:val="18"/>
                <w:szCs w:val="18"/>
                <w:lang w:val="en-GB" w:eastAsia="hr-HR"/>
              </w:rPr>
            </w:pPr>
          </w:p>
          <w:p w:rsidR="00B22664" w:rsidRDefault="00B22664" w:rsidP="00B22664">
            <w:pPr>
              <w:spacing w:after="0" w:line="240" w:lineRule="auto"/>
              <w:jc w:val="right"/>
              <w:rPr>
                <w:rFonts w:ascii="Arial" w:eastAsia="Times New Roman" w:hAnsi="Arial" w:cs="Arial"/>
                <w:sz w:val="18"/>
                <w:szCs w:val="18"/>
                <w:lang w:val="en-GB" w:eastAsia="hr-HR"/>
              </w:rPr>
            </w:pPr>
          </w:p>
          <w:p w:rsidR="000F5F01" w:rsidRPr="004A0A04" w:rsidRDefault="000F5F01" w:rsidP="00B22664">
            <w:pPr>
              <w:spacing w:after="0" w:line="240" w:lineRule="auto"/>
              <w:jc w:val="right"/>
              <w:rPr>
                <w:rFonts w:ascii="Arial" w:eastAsia="Times New Roman" w:hAnsi="Arial" w:cs="Arial"/>
                <w:sz w:val="18"/>
                <w:szCs w:val="18"/>
                <w:lang w:val="en-GB" w:eastAsia="hr-HR"/>
              </w:rPr>
            </w:pPr>
            <w:r w:rsidRPr="004A0A04">
              <w:rPr>
                <w:rFonts w:ascii="Arial" w:eastAsia="Times New Roman" w:hAnsi="Arial" w:cs="Arial"/>
                <w:sz w:val="18"/>
                <w:szCs w:val="18"/>
                <w:lang w:val="en-GB" w:eastAsia="hr-HR"/>
              </w:rPr>
              <w:t>3.887.200,00</w:t>
            </w:r>
          </w:p>
        </w:tc>
        <w:tc>
          <w:tcPr>
            <w:tcW w:w="992" w:type="dxa"/>
            <w:tcBorders>
              <w:top w:val="single" w:sz="4" w:space="0" w:color="auto"/>
              <w:left w:val="single" w:sz="4" w:space="0" w:color="auto"/>
              <w:bottom w:val="single" w:sz="4" w:space="0" w:color="auto"/>
              <w:right w:val="single" w:sz="4" w:space="0" w:color="auto"/>
            </w:tcBorders>
          </w:tcPr>
          <w:p w:rsidR="00B22664" w:rsidRDefault="00B22664" w:rsidP="00B22664">
            <w:pPr>
              <w:spacing w:after="0" w:line="240" w:lineRule="auto"/>
              <w:jc w:val="right"/>
              <w:rPr>
                <w:rFonts w:ascii="Arial" w:eastAsia="Times New Roman" w:hAnsi="Arial" w:cs="Arial"/>
                <w:sz w:val="18"/>
                <w:szCs w:val="18"/>
                <w:lang w:val="en-GB" w:eastAsia="hr-HR"/>
              </w:rPr>
            </w:pPr>
          </w:p>
          <w:p w:rsidR="00B22664" w:rsidRDefault="00B22664" w:rsidP="00B22664">
            <w:pPr>
              <w:spacing w:after="0" w:line="240" w:lineRule="auto"/>
              <w:jc w:val="right"/>
              <w:rPr>
                <w:rFonts w:ascii="Arial" w:eastAsia="Times New Roman" w:hAnsi="Arial" w:cs="Arial"/>
                <w:sz w:val="18"/>
                <w:szCs w:val="18"/>
                <w:lang w:val="en-GB" w:eastAsia="hr-HR"/>
              </w:rPr>
            </w:pPr>
          </w:p>
          <w:p w:rsidR="000F5F01" w:rsidRPr="004A0A04" w:rsidRDefault="000F5F01" w:rsidP="00B22664">
            <w:pPr>
              <w:spacing w:after="0" w:line="240" w:lineRule="auto"/>
              <w:jc w:val="right"/>
              <w:rPr>
                <w:rFonts w:ascii="Arial" w:eastAsia="Times New Roman" w:hAnsi="Arial" w:cs="Arial"/>
                <w:sz w:val="18"/>
                <w:szCs w:val="18"/>
                <w:lang w:val="en-GB" w:eastAsia="hr-HR"/>
              </w:rPr>
            </w:pPr>
            <w:r w:rsidRPr="004A0A04">
              <w:rPr>
                <w:rFonts w:ascii="Arial" w:eastAsia="Times New Roman" w:hAnsi="Arial" w:cs="Arial"/>
                <w:sz w:val="18"/>
                <w:szCs w:val="18"/>
                <w:lang w:val="en-GB" w:eastAsia="hr-HR"/>
              </w:rPr>
              <w:t>28</w:t>
            </w:r>
          </w:p>
        </w:tc>
        <w:tc>
          <w:tcPr>
            <w:tcW w:w="1418" w:type="dxa"/>
            <w:tcBorders>
              <w:top w:val="single" w:sz="4" w:space="0" w:color="auto"/>
              <w:left w:val="single" w:sz="4" w:space="0" w:color="auto"/>
              <w:bottom w:val="single" w:sz="4" w:space="0" w:color="auto"/>
              <w:right w:val="single" w:sz="4" w:space="0" w:color="auto"/>
            </w:tcBorders>
          </w:tcPr>
          <w:p w:rsidR="000F5F01" w:rsidRDefault="000F5F01" w:rsidP="00B22664">
            <w:pPr>
              <w:spacing w:after="0" w:line="240" w:lineRule="auto"/>
              <w:jc w:val="right"/>
              <w:rPr>
                <w:rFonts w:ascii="Arial" w:eastAsia="Times New Roman" w:hAnsi="Arial" w:cs="Arial"/>
                <w:sz w:val="18"/>
                <w:szCs w:val="18"/>
                <w:lang w:val="en-GB" w:eastAsia="hr-HR"/>
              </w:rPr>
            </w:pPr>
          </w:p>
          <w:p w:rsidR="00B22664" w:rsidRDefault="00B22664" w:rsidP="00B22664">
            <w:pPr>
              <w:spacing w:after="0" w:line="240" w:lineRule="auto"/>
              <w:jc w:val="right"/>
              <w:rPr>
                <w:rFonts w:ascii="Arial" w:eastAsia="Times New Roman" w:hAnsi="Arial" w:cs="Arial"/>
                <w:sz w:val="18"/>
                <w:szCs w:val="18"/>
                <w:lang w:val="en-GB" w:eastAsia="hr-HR"/>
              </w:rPr>
            </w:pPr>
          </w:p>
          <w:p w:rsidR="00B22664" w:rsidRPr="004A0A04" w:rsidRDefault="00B22664" w:rsidP="00B226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100,97</w:t>
            </w:r>
          </w:p>
        </w:tc>
      </w:tr>
      <w:tr w:rsidR="000F5F01" w:rsidRPr="00E751A0" w:rsidTr="00A40241">
        <w:tc>
          <w:tcPr>
            <w:tcW w:w="636" w:type="dxa"/>
            <w:tcBorders>
              <w:top w:val="single" w:sz="4" w:space="0" w:color="auto"/>
              <w:left w:val="single" w:sz="4" w:space="0" w:color="auto"/>
              <w:bottom w:val="single" w:sz="4" w:space="0" w:color="auto"/>
              <w:right w:val="single" w:sz="4" w:space="0" w:color="auto"/>
            </w:tcBorders>
            <w:hideMark/>
          </w:tcPr>
          <w:p w:rsidR="000F5F01" w:rsidRPr="00887F11" w:rsidRDefault="000F5F01" w:rsidP="00A40241">
            <w:pPr>
              <w:spacing w:after="0" w:line="240" w:lineRule="auto"/>
              <w:jc w:val="both"/>
              <w:rPr>
                <w:rFonts w:ascii="Arial" w:eastAsia="Times New Roman" w:hAnsi="Arial" w:cs="Arial"/>
                <w:sz w:val="18"/>
                <w:szCs w:val="18"/>
                <w:lang w:val="en-GB" w:eastAsia="hr-HR"/>
              </w:rPr>
            </w:pPr>
            <w:r>
              <w:rPr>
                <w:rFonts w:ascii="Arial" w:eastAsia="Times New Roman" w:hAnsi="Arial" w:cs="Arial"/>
                <w:sz w:val="18"/>
                <w:szCs w:val="18"/>
                <w:lang w:val="en-GB" w:eastAsia="hr-HR"/>
              </w:rPr>
              <w:t>8</w:t>
            </w:r>
            <w:r w:rsidRPr="00887F11">
              <w:rPr>
                <w:rFonts w:ascii="Arial" w:eastAsia="Times New Roman" w:hAnsi="Arial" w:cs="Arial"/>
                <w:sz w:val="18"/>
                <w:szCs w:val="18"/>
                <w:lang w:val="en-GB" w:eastAsia="hr-HR"/>
              </w:rPr>
              <w:t>.</w:t>
            </w:r>
          </w:p>
        </w:tc>
        <w:tc>
          <w:tcPr>
            <w:tcW w:w="1740" w:type="dxa"/>
            <w:tcBorders>
              <w:top w:val="single" w:sz="4" w:space="0" w:color="auto"/>
              <w:left w:val="single" w:sz="4" w:space="0" w:color="auto"/>
              <w:bottom w:val="single" w:sz="4" w:space="0" w:color="auto"/>
              <w:right w:val="single" w:sz="4" w:space="0" w:color="auto"/>
            </w:tcBorders>
            <w:hideMark/>
          </w:tcPr>
          <w:p w:rsidR="000F5F01" w:rsidRPr="00887F11" w:rsidRDefault="000F5F01" w:rsidP="00A40241">
            <w:pPr>
              <w:spacing w:after="0" w:line="240" w:lineRule="auto"/>
              <w:rPr>
                <w:rFonts w:ascii="Arial" w:eastAsia="Times New Roman" w:hAnsi="Arial" w:cs="Arial"/>
                <w:sz w:val="18"/>
                <w:szCs w:val="18"/>
                <w:lang w:val="en-GB" w:eastAsia="hr-HR"/>
              </w:rPr>
            </w:pPr>
            <w:r w:rsidRPr="00887F11">
              <w:rPr>
                <w:rFonts w:ascii="Arial" w:eastAsia="Times New Roman" w:hAnsi="Arial" w:cs="Arial"/>
                <w:sz w:val="18"/>
                <w:szCs w:val="18"/>
                <w:lang w:val="en-GB" w:eastAsia="hr-HR"/>
              </w:rPr>
              <w:t xml:space="preserve">Pučko otvoreno učilište Labin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F5F01" w:rsidRDefault="000F5F01" w:rsidP="00B22664">
            <w:pPr>
              <w:spacing w:after="0" w:line="240" w:lineRule="auto"/>
              <w:jc w:val="right"/>
              <w:rPr>
                <w:rFonts w:ascii="Arial" w:eastAsia="Times New Roman" w:hAnsi="Arial" w:cs="Arial"/>
                <w:sz w:val="18"/>
                <w:szCs w:val="18"/>
                <w:lang w:val="en-GB" w:eastAsia="hr-HR"/>
              </w:rPr>
            </w:pPr>
          </w:p>
          <w:p w:rsidR="00B22664" w:rsidRPr="00027807" w:rsidRDefault="00B22664" w:rsidP="00B226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1.430.624,00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22664" w:rsidRDefault="00B22664" w:rsidP="00B22664">
            <w:pPr>
              <w:tabs>
                <w:tab w:val="center" w:pos="388"/>
                <w:tab w:val="right" w:pos="777"/>
              </w:tabs>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ab/>
            </w:r>
          </w:p>
          <w:p w:rsidR="000F5F01" w:rsidRPr="00027807" w:rsidRDefault="00B22664" w:rsidP="00B22664">
            <w:pPr>
              <w:tabs>
                <w:tab w:val="center" w:pos="388"/>
                <w:tab w:val="right" w:pos="777"/>
              </w:tabs>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ab/>
            </w:r>
            <w:r w:rsidR="000F5F01" w:rsidRPr="00027807">
              <w:rPr>
                <w:rFonts w:ascii="Arial" w:eastAsia="Times New Roman" w:hAnsi="Arial" w:cs="Arial"/>
                <w:sz w:val="18"/>
                <w:szCs w:val="18"/>
                <w:lang w:val="en-GB" w:eastAsia="hr-HR"/>
              </w:rPr>
              <w:t>11</w:t>
            </w:r>
            <w:r w:rsidR="000F5F01">
              <w:rPr>
                <w:rFonts w:ascii="Arial" w:eastAsia="Times New Roman" w:hAnsi="Arial" w:cs="Arial"/>
                <w:sz w:val="18"/>
                <w:szCs w:val="18"/>
                <w:lang w:val="en-GB" w:eastAsia="hr-HR"/>
              </w:rPr>
              <w:t>,5</w:t>
            </w:r>
          </w:p>
        </w:tc>
        <w:tc>
          <w:tcPr>
            <w:tcW w:w="1559" w:type="dxa"/>
            <w:tcBorders>
              <w:top w:val="single" w:sz="4" w:space="0" w:color="auto"/>
              <w:left w:val="single" w:sz="4" w:space="0" w:color="auto"/>
              <w:bottom w:val="single" w:sz="4" w:space="0" w:color="auto"/>
              <w:right w:val="single" w:sz="4" w:space="0" w:color="auto"/>
            </w:tcBorders>
          </w:tcPr>
          <w:p w:rsidR="00B22664" w:rsidRDefault="00B22664" w:rsidP="00B22664">
            <w:pPr>
              <w:spacing w:after="0" w:line="240" w:lineRule="auto"/>
              <w:jc w:val="right"/>
              <w:rPr>
                <w:rFonts w:ascii="Arial" w:eastAsia="Times New Roman" w:hAnsi="Arial" w:cs="Arial"/>
                <w:sz w:val="18"/>
                <w:szCs w:val="18"/>
                <w:lang w:val="en-GB" w:eastAsia="hr-HR"/>
              </w:rPr>
            </w:pPr>
          </w:p>
          <w:p w:rsidR="000F5F01" w:rsidRPr="004A0A04" w:rsidRDefault="000F5F01" w:rsidP="00B22664">
            <w:pPr>
              <w:spacing w:after="0" w:line="240" w:lineRule="auto"/>
              <w:jc w:val="right"/>
              <w:rPr>
                <w:rFonts w:ascii="Arial" w:eastAsia="Times New Roman" w:hAnsi="Arial" w:cs="Arial"/>
                <w:sz w:val="18"/>
                <w:szCs w:val="18"/>
                <w:lang w:val="en-GB" w:eastAsia="hr-HR"/>
              </w:rPr>
            </w:pPr>
            <w:r w:rsidRPr="004A0A04">
              <w:rPr>
                <w:rFonts w:ascii="Arial" w:eastAsia="Times New Roman" w:hAnsi="Arial" w:cs="Arial"/>
                <w:sz w:val="18"/>
                <w:szCs w:val="18"/>
                <w:lang w:val="en-GB" w:eastAsia="hr-HR"/>
              </w:rPr>
              <w:t>1.508.200,00</w:t>
            </w:r>
          </w:p>
        </w:tc>
        <w:tc>
          <w:tcPr>
            <w:tcW w:w="992" w:type="dxa"/>
            <w:tcBorders>
              <w:top w:val="single" w:sz="4" w:space="0" w:color="auto"/>
              <w:left w:val="single" w:sz="4" w:space="0" w:color="auto"/>
              <w:bottom w:val="single" w:sz="4" w:space="0" w:color="auto"/>
              <w:right w:val="single" w:sz="4" w:space="0" w:color="auto"/>
            </w:tcBorders>
          </w:tcPr>
          <w:p w:rsidR="00B22664" w:rsidRDefault="00B22664" w:rsidP="00B22664">
            <w:pPr>
              <w:spacing w:after="0" w:line="240" w:lineRule="auto"/>
              <w:jc w:val="right"/>
              <w:rPr>
                <w:rFonts w:ascii="Arial" w:eastAsia="Times New Roman" w:hAnsi="Arial" w:cs="Arial"/>
                <w:sz w:val="18"/>
                <w:szCs w:val="18"/>
                <w:lang w:val="en-GB" w:eastAsia="hr-HR"/>
              </w:rPr>
            </w:pPr>
          </w:p>
          <w:p w:rsidR="000F5F01" w:rsidRPr="004A0A04" w:rsidRDefault="000F5F01" w:rsidP="00B22664">
            <w:pPr>
              <w:spacing w:after="0" w:line="240" w:lineRule="auto"/>
              <w:jc w:val="right"/>
              <w:rPr>
                <w:rFonts w:ascii="Arial" w:eastAsia="Times New Roman" w:hAnsi="Arial" w:cs="Arial"/>
                <w:sz w:val="18"/>
                <w:szCs w:val="18"/>
                <w:lang w:val="en-GB" w:eastAsia="hr-HR"/>
              </w:rPr>
            </w:pPr>
            <w:r w:rsidRPr="004A0A04">
              <w:rPr>
                <w:rFonts w:ascii="Arial" w:eastAsia="Times New Roman" w:hAnsi="Arial" w:cs="Arial"/>
                <w:sz w:val="18"/>
                <w:szCs w:val="18"/>
                <w:lang w:val="en-GB" w:eastAsia="hr-HR"/>
              </w:rPr>
              <w:t>11</w:t>
            </w:r>
            <w:r>
              <w:rPr>
                <w:rFonts w:ascii="Arial" w:eastAsia="Times New Roman" w:hAnsi="Arial" w:cs="Arial"/>
                <w:sz w:val="18"/>
                <w:szCs w:val="18"/>
                <w:lang w:val="en-GB" w:eastAsia="hr-HR"/>
              </w:rPr>
              <w:t>,5</w:t>
            </w:r>
          </w:p>
        </w:tc>
        <w:tc>
          <w:tcPr>
            <w:tcW w:w="1418" w:type="dxa"/>
            <w:tcBorders>
              <w:top w:val="single" w:sz="4" w:space="0" w:color="auto"/>
              <w:left w:val="single" w:sz="4" w:space="0" w:color="auto"/>
              <w:bottom w:val="single" w:sz="4" w:space="0" w:color="auto"/>
              <w:right w:val="single" w:sz="4" w:space="0" w:color="auto"/>
            </w:tcBorders>
          </w:tcPr>
          <w:p w:rsidR="000F5F01" w:rsidRDefault="000F5F01" w:rsidP="00B22664">
            <w:pPr>
              <w:spacing w:after="0" w:line="240" w:lineRule="auto"/>
              <w:jc w:val="right"/>
              <w:rPr>
                <w:rFonts w:ascii="Arial" w:eastAsia="Times New Roman" w:hAnsi="Arial" w:cs="Arial"/>
                <w:sz w:val="18"/>
                <w:szCs w:val="18"/>
                <w:lang w:val="en-GB" w:eastAsia="hr-HR"/>
              </w:rPr>
            </w:pPr>
          </w:p>
          <w:p w:rsidR="00B22664" w:rsidRPr="004A0A04" w:rsidRDefault="00B22664" w:rsidP="00B226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105,42</w:t>
            </w:r>
          </w:p>
        </w:tc>
      </w:tr>
      <w:tr w:rsidR="000F5F01" w:rsidRPr="00E751A0" w:rsidTr="00A40241">
        <w:tc>
          <w:tcPr>
            <w:tcW w:w="636" w:type="dxa"/>
            <w:tcBorders>
              <w:top w:val="single" w:sz="4" w:space="0" w:color="auto"/>
              <w:left w:val="single" w:sz="4" w:space="0" w:color="auto"/>
              <w:bottom w:val="single" w:sz="4" w:space="0" w:color="auto"/>
              <w:right w:val="single" w:sz="4" w:space="0" w:color="auto"/>
            </w:tcBorders>
          </w:tcPr>
          <w:p w:rsidR="000F5F01" w:rsidRDefault="000F5F01" w:rsidP="00A40241">
            <w:pPr>
              <w:spacing w:after="0" w:line="240" w:lineRule="auto"/>
              <w:jc w:val="both"/>
              <w:rPr>
                <w:rFonts w:ascii="Arial" w:eastAsia="Times New Roman" w:hAnsi="Arial" w:cs="Arial"/>
                <w:sz w:val="18"/>
                <w:szCs w:val="18"/>
                <w:lang w:val="en-GB" w:eastAsia="hr-HR"/>
              </w:rPr>
            </w:pPr>
            <w:r>
              <w:rPr>
                <w:rFonts w:ascii="Arial" w:eastAsia="Times New Roman" w:hAnsi="Arial" w:cs="Arial"/>
                <w:sz w:val="18"/>
                <w:szCs w:val="18"/>
                <w:lang w:val="en-GB" w:eastAsia="hr-HR"/>
              </w:rPr>
              <w:t xml:space="preserve">9. </w:t>
            </w:r>
          </w:p>
        </w:tc>
        <w:tc>
          <w:tcPr>
            <w:tcW w:w="1740" w:type="dxa"/>
            <w:tcBorders>
              <w:top w:val="single" w:sz="4" w:space="0" w:color="auto"/>
              <w:left w:val="single" w:sz="4" w:space="0" w:color="auto"/>
              <w:bottom w:val="single" w:sz="4" w:space="0" w:color="auto"/>
              <w:right w:val="single" w:sz="4" w:space="0" w:color="auto"/>
            </w:tcBorders>
          </w:tcPr>
          <w:p w:rsidR="000F5F01" w:rsidRPr="00887F11" w:rsidRDefault="000F5F01" w:rsidP="00A40241">
            <w:pPr>
              <w:spacing w:after="0" w:line="240" w:lineRule="auto"/>
              <w:rPr>
                <w:rFonts w:ascii="Arial" w:eastAsia="Times New Roman" w:hAnsi="Arial" w:cs="Arial"/>
                <w:sz w:val="18"/>
                <w:szCs w:val="18"/>
                <w:lang w:val="en-GB" w:eastAsia="hr-HR"/>
              </w:rPr>
            </w:pPr>
            <w:r>
              <w:rPr>
                <w:rFonts w:ascii="Arial" w:eastAsia="Times New Roman" w:hAnsi="Arial" w:cs="Arial"/>
                <w:sz w:val="18"/>
                <w:szCs w:val="18"/>
                <w:lang w:val="en-GB" w:eastAsia="hr-HR"/>
              </w:rPr>
              <w:t>Gradska knjižnica Labin</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F5F01" w:rsidRDefault="000F5F01" w:rsidP="00B22664">
            <w:pPr>
              <w:spacing w:after="0" w:line="240" w:lineRule="auto"/>
              <w:jc w:val="right"/>
              <w:rPr>
                <w:rFonts w:ascii="Arial" w:eastAsia="Times New Roman" w:hAnsi="Arial" w:cs="Arial"/>
                <w:sz w:val="18"/>
                <w:szCs w:val="18"/>
                <w:lang w:val="en-GB" w:eastAsia="hr-HR"/>
              </w:rPr>
            </w:pPr>
          </w:p>
          <w:p w:rsidR="00B22664" w:rsidRPr="00027807" w:rsidRDefault="00B22664" w:rsidP="00B226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411.300,00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22664" w:rsidRDefault="00B22664" w:rsidP="00B22664">
            <w:pPr>
              <w:spacing w:after="0" w:line="240" w:lineRule="auto"/>
              <w:jc w:val="right"/>
              <w:rPr>
                <w:rFonts w:ascii="Arial" w:eastAsia="Times New Roman" w:hAnsi="Arial" w:cs="Arial"/>
                <w:sz w:val="18"/>
                <w:szCs w:val="18"/>
                <w:lang w:val="en-GB" w:eastAsia="hr-HR"/>
              </w:rPr>
            </w:pPr>
          </w:p>
          <w:p w:rsidR="000F5F01" w:rsidRPr="00027807" w:rsidRDefault="000F5F01" w:rsidP="00B22664">
            <w:pPr>
              <w:spacing w:after="0" w:line="240" w:lineRule="auto"/>
              <w:jc w:val="right"/>
              <w:rPr>
                <w:rFonts w:ascii="Arial" w:eastAsia="Times New Roman" w:hAnsi="Arial" w:cs="Arial"/>
                <w:sz w:val="18"/>
                <w:szCs w:val="18"/>
                <w:lang w:val="en-GB" w:eastAsia="hr-HR"/>
              </w:rPr>
            </w:pPr>
            <w:r w:rsidRPr="00027807">
              <w:rPr>
                <w:rFonts w:ascii="Arial" w:eastAsia="Times New Roman" w:hAnsi="Arial" w:cs="Arial"/>
                <w:sz w:val="18"/>
                <w:szCs w:val="18"/>
                <w:lang w:val="en-GB" w:eastAsia="hr-HR"/>
              </w:rPr>
              <w:t>3</w:t>
            </w:r>
          </w:p>
        </w:tc>
        <w:tc>
          <w:tcPr>
            <w:tcW w:w="1559" w:type="dxa"/>
            <w:tcBorders>
              <w:top w:val="single" w:sz="4" w:space="0" w:color="auto"/>
              <w:left w:val="single" w:sz="4" w:space="0" w:color="auto"/>
              <w:bottom w:val="single" w:sz="4" w:space="0" w:color="auto"/>
              <w:right w:val="single" w:sz="4" w:space="0" w:color="auto"/>
            </w:tcBorders>
          </w:tcPr>
          <w:p w:rsidR="00B22664" w:rsidRDefault="00B22664" w:rsidP="00B22664">
            <w:pPr>
              <w:spacing w:after="0" w:line="240" w:lineRule="auto"/>
              <w:jc w:val="right"/>
              <w:rPr>
                <w:rFonts w:ascii="Arial" w:eastAsia="Times New Roman" w:hAnsi="Arial" w:cs="Arial"/>
                <w:sz w:val="18"/>
                <w:szCs w:val="18"/>
                <w:lang w:val="en-GB" w:eastAsia="hr-HR"/>
              </w:rPr>
            </w:pPr>
          </w:p>
          <w:p w:rsidR="000F5F01" w:rsidRPr="004A0A04" w:rsidRDefault="000F5F01" w:rsidP="00B22664">
            <w:pPr>
              <w:spacing w:after="0" w:line="240" w:lineRule="auto"/>
              <w:jc w:val="right"/>
              <w:rPr>
                <w:rFonts w:ascii="Arial" w:eastAsia="Times New Roman" w:hAnsi="Arial" w:cs="Arial"/>
                <w:sz w:val="18"/>
                <w:szCs w:val="18"/>
                <w:lang w:val="en-GB" w:eastAsia="hr-HR"/>
              </w:rPr>
            </w:pPr>
            <w:r w:rsidRPr="004A0A04">
              <w:rPr>
                <w:rFonts w:ascii="Arial" w:eastAsia="Times New Roman" w:hAnsi="Arial" w:cs="Arial"/>
                <w:sz w:val="18"/>
                <w:szCs w:val="18"/>
                <w:lang w:val="en-GB" w:eastAsia="hr-HR"/>
              </w:rPr>
              <w:t>586.900,00</w:t>
            </w:r>
          </w:p>
        </w:tc>
        <w:tc>
          <w:tcPr>
            <w:tcW w:w="992" w:type="dxa"/>
            <w:tcBorders>
              <w:top w:val="single" w:sz="4" w:space="0" w:color="auto"/>
              <w:left w:val="single" w:sz="4" w:space="0" w:color="auto"/>
              <w:bottom w:val="single" w:sz="4" w:space="0" w:color="auto"/>
              <w:right w:val="single" w:sz="4" w:space="0" w:color="auto"/>
            </w:tcBorders>
          </w:tcPr>
          <w:p w:rsidR="00B22664" w:rsidRDefault="00B22664" w:rsidP="00B22664">
            <w:pPr>
              <w:spacing w:after="0" w:line="240" w:lineRule="auto"/>
              <w:jc w:val="right"/>
              <w:rPr>
                <w:rFonts w:ascii="Arial" w:eastAsia="Times New Roman" w:hAnsi="Arial" w:cs="Arial"/>
                <w:sz w:val="18"/>
                <w:szCs w:val="18"/>
                <w:lang w:val="en-GB" w:eastAsia="hr-HR"/>
              </w:rPr>
            </w:pPr>
          </w:p>
          <w:p w:rsidR="000F5F01" w:rsidRPr="004A0A04" w:rsidRDefault="000F5F01" w:rsidP="00B22664">
            <w:pPr>
              <w:spacing w:after="0" w:line="240" w:lineRule="auto"/>
              <w:jc w:val="right"/>
              <w:rPr>
                <w:rFonts w:ascii="Arial" w:eastAsia="Times New Roman" w:hAnsi="Arial" w:cs="Arial"/>
                <w:sz w:val="18"/>
                <w:szCs w:val="18"/>
                <w:lang w:val="en-GB" w:eastAsia="hr-HR"/>
              </w:rPr>
            </w:pPr>
            <w:r w:rsidRPr="004A0A04">
              <w:rPr>
                <w:rFonts w:ascii="Arial" w:eastAsia="Times New Roman" w:hAnsi="Arial" w:cs="Arial"/>
                <w:sz w:val="18"/>
                <w:szCs w:val="18"/>
                <w:lang w:val="en-GB" w:eastAsia="hr-HR"/>
              </w:rPr>
              <w:t>4</w:t>
            </w:r>
          </w:p>
        </w:tc>
        <w:tc>
          <w:tcPr>
            <w:tcW w:w="1418" w:type="dxa"/>
            <w:tcBorders>
              <w:top w:val="single" w:sz="4" w:space="0" w:color="auto"/>
              <w:left w:val="single" w:sz="4" w:space="0" w:color="auto"/>
              <w:bottom w:val="single" w:sz="4" w:space="0" w:color="auto"/>
              <w:right w:val="single" w:sz="4" w:space="0" w:color="auto"/>
            </w:tcBorders>
          </w:tcPr>
          <w:p w:rsidR="000F5F01" w:rsidRDefault="000F5F01" w:rsidP="00B22664">
            <w:pPr>
              <w:spacing w:after="0" w:line="240" w:lineRule="auto"/>
              <w:jc w:val="right"/>
              <w:rPr>
                <w:rFonts w:ascii="Arial" w:eastAsia="Times New Roman" w:hAnsi="Arial" w:cs="Arial"/>
                <w:sz w:val="18"/>
                <w:szCs w:val="18"/>
                <w:lang w:val="en-GB" w:eastAsia="hr-HR"/>
              </w:rPr>
            </w:pPr>
          </w:p>
          <w:p w:rsidR="00B22664" w:rsidRPr="004A0A04" w:rsidRDefault="00B22664" w:rsidP="00B226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142,69</w:t>
            </w:r>
          </w:p>
        </w:tc>
      </w:tr>
      <w:tr w:rsidR="000F5F01" w:rsidRPr="00E751A0" w:rsidTr="00A40241">
        <w:tc>
          <w:tcPr>
            <w:tcW w:w="636" w:type="dxa"/>
            <w:tcBorders>
              <w:top w:val="single" w:sz="4" w:space="0" w:color="auto"/>
              <w:left w:val="single" w:sz="4" w:space="0" w:color="auto"/>
              <w:bottom w:val="single" w:sz="4" w:space="0" w:color="auto"/>
              <w:right w:val="single" w:sz="4" w:space="0" w:color="auto"/>
            </w:tcBorders>
          </w:tcPr>
          <w:p w:rsidR="000F5F01" w:rsidRPr="00887F11" w:rsidRDefault="000F5F01" w:rsidP="00A40241">
            <w:pPr>
              <w:spacing w:after="0" w:line="240" w:lineRule="auto"/>
              <w:jc w:val="both"/>
              <w:rPr>
                <w:rFonts w:ascii="Arial" w:eastAsia="Times New Roman" w:hAnsi="Arial" w:cs="Arial"/>
                <w:b/>
                <w:bCs/>
                <w:sz w:val="18"/>
                <w:szCs w:val="18"/>
                <w:lang w:val="en-GB" w:eastAsia="hr-HR"/>
              </w:rPr>
            </w:pPr>
          </w:p>
        </w:tc>
        <w:tc>
          <w:tcPr>
            <w:tcW w:w="1740" w:type="dxa"/>
            <w:tcBorders>
              <w:top w:val="single" w:sz="4" w:space="0" w:color="auto"/>
              <w:left w:val="single" w:sz="4" w:space="0" w:color="auto"/>
              <w:bottom w:val="single" w:sz="4" w:space="0" w:color="auto"/>
              <w:right w:val="single" w:sz="4" w:space="0" w:color="auto"/>
            </w:tcBorders>
            <w:hideMark/>
          </w:tcPr>
          <w:p w:rsidR="000F5F01" w:rsidRPr="00887F11" w:rsidRDefault="000F5F01" w:rsidP="00A40241">
            <w:pPr>
              <w:spacing w:after="0" w:line="240" w:lineRule="auto"/>
              <w:jc w:val="both"/>
              <w:rPr>
                <w:rFonts w:ascii="Arial" w:eastAsia="Times New Roman" w:hAnsi="Arial" w:cs="Arial"/>
                <w:b/>
                <w:bCs/>
                <w:sz w:val="18"/>
                <w:szCs w:val="18"/>
                <w:lang w:val="en-GB" w:eastAsia="hr-HR"/>
              </w:rPr>
            </w:pPr>
            <w:r w:rsidRPr="00887F11">
              <w:rPr>
                <w:rFonts w:ascii="Arial" w:eastAsia="Times New Roman" w:hAnsi="Arial" w:cs="Arial"/>
                <w:b/>
                <w:bCs/>
                <w:sz w:val="18"/>
                <w:szCs w:val="18"/>
                <w:lang w:val="en-GB" w:eastAsia="hr-HR"/>
              </w:rPr>
              <w:t>UKUPNO</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F5F01" w:rsidRPr="00027807" w:rsidRDefault="00C545A6" w:rsidP="00B22664">
            <w:pPr>
              <w:spacing w:after="0" w:line="240" w:lineRule="auto"/>
              <w:jc w:val="right"/>
              <w:rPr>
                <w:rFonts w:ascii="Arial" w:eastAsia="Times New Roman" w:hAnsi="Arial" w:cs="Arial"/>
                <w:b/>
                <w:bCs/>
                <w:color w:val="FF0000"/>
                <w:sz w:val="18"/>
                <w:szCs w:val="18"/>
                <w:lang w:val="en-GB" w:eastAsia="hr-HR"/>
              </w:rPr>
            </w:pPr>
            <w:r>
              <w:rPr>
                <w:rFonts w:ascii="Arial" w:eastAsia="Times New Roman" w:hAnsi="Arial" w:cs="Arial"/>
                <w:b/>
                <w:bCs/>
                <w:sz w:val="18"/>
                <w:szCs w:val="18"/>
                <w:lang w:val="en-GB" w:eastAsia="hr-HR"/>
              </w:rPr>
              <w:t>41.312.072,00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F5F01" w:rsidRPr="00027807" w:rsidRDefault="000F5F01" w:rsidP="00B22664">
            <w:pPr>
              <w:spacing w:after="0" w:line="240" w:lineRule="auto"/>
              <w:jc w:val="right"/>
              <w:rPr>
                <w:rFonts w:ascii="Arial" w:eastAsia="Times New Roman" w:hAnsi="Arial" w:cs="Arial"/>
                <w:b/>
                <w:bCs/>
                <w:sz w:val="18"/>
                <w:szCs w:val="18"/>
                <w:lang w:val="en-GB" w:eastAsia="hr-HR"/>
              </w:rPr>
            </w:pPr>
            <w:r w:rsidRPr="00027807">
              <w:rPr>
                <w:rFonts w:ascii="Arial" w:eastAsia="Times New Roman" w:hAnsi="Arial" w:cs="Arial"/>
                <w:b/>
                <w:bCs/>
                <w:sz w:val="18"/>
                <w:szCs w:val="18"/>
                <w:lang w:val="en-GB" w:eastAsia="hr-HR"/>
              </w:rPr>
              <w:t>32</w:t>
            </w:r>
            <w:r>
              <w:rPr>
                <w:rFonts w:ascii="Arial" w:eastAsia="Times New Roman" w:hAnsi="Arial" w:cs="Arial"/>
                <w:b/>
                <w:bCs/>
                <w:sz w:val="18"/>
                <w:szCs w:val="18"/>
                <w:lang w:val="en-GB" w:eastAsia="hr-HR"/>
              </w:rPr>
              <w:t>6,5</w:t>
            </w:r>
          </w:p>
        </w:tc>
        <w:tc>
          <w:tcPr>
            <w:tcW w:w="1559" w:type="dxa"/>
            <w:tcBorders>
              <w:top w:val="single" w:sz="4" w:space="0" w:color="auto"/>
              <w:left w:val="single" w:sz="4" w:space="0" w:color="auto"/>
              <w:bottom w:val="single" w:sz="4" w:space="0" w:color="auto"/>
              <w:right w:val="single" w:sz="4" w:space="0" w:color="auto"/>
            </w:tcBorders>
          </w:tcPr>
          <w:p w:rsidR="000F5F01" w:rsidRPr="00887F11" w:rsidRDefault="000F5F01" w:rsidP="00B22664">
            <w:pPr>
              <w:spacing w:after="0" w:line="240" w:lineRule="auto"/>
              <w:jc w:val="right"/>
              <w:rPr>
                <w:rFonts w:ascii="Arial" w:eastAsia="Times New Roman" w:hAnsi="Arial" w:cs="Arial"/>
                <w:b/>
                <w:bCs/>
                <w:sz w:val="18"/>
                <w:szCs w:val="18"/>
                <w:lang w:val="en-GB" w:eastAsia="hr-HR"/>
              </w:rPr>
            </w:pPr>
            <w:r w:rsidRPr="004A0A04">
              <w:rPr>
                <w:rFonts w:ascii="Arial" w:eastAsia="Times New Roman" w:hAnsi="Arial" w:cs="Arial"/>
                <w:b/>
                <w:bCs/>
                <w:sz w:val="18"/>
                <w:szCs w:val="18"/>
                <w:lang w:val="en-GB" w:eastAsia="hr-HR"/>
              </w:rPr>
              <w:t>43.550.841,00</w:t>
            </w:r>
          </w:p>
        </w:tc>
        <w:tc>
          <w:tcPr>
            <w:tcW w:w="992" w:type="dxa"/>
            <w:tcBorders>
              <w:top w:val="single" w:sz="4" w:space="0" w:color="auto"/>
              <w:left w:val="single" w:sz="4" w:space="0" w:color="auto"/>
              <w:bottom w:val="single" w:sz="4" w:space="0" w:color="auto"/>
              <w:right w:val="single" w:sz="4" w:space="0" w:color="auto"/>
            </w:tcBorders>
          </w:tcPr>
          <w:p w:rsidR="000F5F01" w:rsidRPr="00887F11" w:rsidRDefault="000F5F01" w:rsidP="00B22664">
            <w:pPr>
              <w:spacing w:after="0" w:line="240" w:lineRule="auto"/>
              <w:jc w:val="right"/>
              <w:rPr>
                <w:rFonts w:ascii="Arial" w:eastAsia="Times New Roman" w:hAnsi="Arial" w:cs="Arial"/>
                <w:b/>
                <w:bCs/>
                <w:sz w:val="18"/>
                <w:szCs w:val="18"/>
                <w:lang w:val="en-GB" w:eastAsia="hr-HR"/>
              </w:rPr>
            </w:pPr>
            <w:r>
              <w:rPr>
                <w:rFonts w:ascii="Arial" w:eastAsia="Times New Roman" w:hAnsi="Arial" w:cs="Arial"/>
                <w:b/>
                <w:bCs/>
                <w:sz w:val="18"/>
                <w:szCs w:val="18"/>
                <w:lang w:val="en-GB" w:eastAsia="hr-HR"/>
              </w:rPr>
              <w:t>331</w:t>
            </w:r>
          </w:p>
        </w:tc>
        <w:tc>
          <w:tcPr>
            <w:tcW w:w="1418" w:type="dxa"/>
            <w:tcBorders>
              <w:top w:val="single" w:sz="4" w:space="0" w:color="auto"/>
              <w:left w:val="single" w:sz="4" w:space="0" w:color="auto"/>
              <w:bottom w:val="single" w:sz="4" w:space="0" w:color="auto"/>
              <w:right w:val="single" w:sz="4" w:space="0" w:color="auto"/>
            </w:tcBorders>
          </w:tcPr>
          <w:p w:rsidR="000F5F01" w:rsidRPr="00887F11" w:rsidRDefault="000F5F01" w:rsidP="00B22664">
            <w:pPr>
              <w:spacing w:after="0" w:line="240" w:lineRule="auto"/>
              <w:jc w:val="right"/>
              <w:rPr>
                <w:rFonts w:ascii="Arial" w:eastAsia="Times New Roman" w:hAnsi="Arial" w:cs="Arial"/>
                <w:b/>
                <w:bCs/>
                <w:sz w:val="18"/>
                <w:szCs w:val="18"/>
                <w:lang w:val="en-GB" w:eastAsia="hr-HR"/>
              </w:rPr>
            </w:pPr>
            <w:r w:rsidRPr="004A0A04">
              <w:rPr>
                <w:rFonts w:ascii="Arial" w:eastAsia="Times New Roman" w:hAnsi="Arial" w:cs="Arial"/>
                <w:b/>
                <w:bCs/>
                <w:sz w:val="18"/>
                <w:szCs w:val="18"/>
                <w:lang w:val="en-GB" w:eastAsia="hr-HR"/>
              </w:rPr>
              <w:t>105,</w:t>
            </w:r>
            <w:r w:rsidR="00C545A6">
              <w:rPr>
                <w:rFonts w:ascii="Arial" w:eastAsia="Times New Roman" w:hAnsi="Arial" w:cs="Arial"/>
                <w:b/>
                <w:bCs/>
                <w:sz w:val="18"/>
                <w:szCs w:val="18"/>
                <w:lang w:val="en-GB" w:eastAsia="hr-HR"/>
              </w:rPr>
              <w:t>42</w:t>
            </w:r>
          </w:p>
        </w:tc>
      </w:tr>
    </w:tbl>
    <w:p w:rsidR="000F5F01" w:rsidRDefault="000F5F01" w:rsidP="000F5F01">
      <w:pPr>
        <w:spacing w:after="0"/>
        <w:jc w:val="both"/>
        <w:rPr>
          <w:rFonts w:ascii="Arial" w:eastAsia="Times New Roman" w:hAnsi="Arial" w:cs="Arial"/>
          <w:sz w:val="22"/>
          <w:lang w:val="en-GB"/>
        </w:rPr>
      </w:pPr>
    </w:p>
    <w:p w:rsidR="000F5F01" w:rsidRPr="00002679" w:rsidRDefault="000F5F01" w:rsidP="000F5F01">
      <w:pPr>
        <w:spacing w:after="0"/>
        <w:jc w:val="both"/>
        <w:rPr>
          <w:rFonts w:ascii="Arial" w:eastAsia="Times New Roman" w:hAnsi="Arial" w:cs="Arial"/>
          <w:sz w:val="22"/>
          <w:lang w:val="en-GB"/>
        </w:rPr>
      </w:pPr>
    </w:p>
    <w:p w:rsidR="000F5F01" w:rsidRPr="0002566C" w:rsidRDefault="000F5F01" w:rsidP="000F5F01">
      <w:pPr>
        <w:spacing w:after="0"/>
        <w:jc w:val="both"/>
        <w:rPr>
          <w:rFonts w:ascii="Arial" w:eastAsia="Times New Roman" w:hAnsi="Arial" w:cs="Arial"/>
          <w:sz w:val="22"/>
          <w:lang w:val="en-GB"/>
        </w:rPr>
      </w:pPr>
      <w:r w:rsidRPr="0002566C">
        <w:rPr>
          <w:rFonts w:ascii="Arial" w:eastAsia="Times New Roman" w:hAnsi="Arial" w:cs="Arial"/>
          <w:sz w:val="22"/>
          <w:lang w:val="en-GB"/>
        </w:rPr>
        <w:t xml:space="preserve">1. Rashodi za zaposlene gradske uprave </w:t>
      </w:r>
      <w:r w:rsidRPr="0002566C">
        <w:rPr>
          <w:rFonts w:ascii="Arial" w:eastAsia="Times New Roman" w:hAnsi="Arial" w:cs="Arial"/>
          <w:b/>
          <w:sz w:val="22"/>
          <w:lang w:val="en-GB"/>
        </w:rPr>
        <w:t>Grada Labina</w:t>
      </w:r>
      <w:r w:rsidR="009846F4">
        <w:rPr>
          <w:rFonts w:ascii="Arial" w:eastAsia="Times New Roman" w:hAnsi="Arial" w:cs="Arial"/>
          <w:sz w:val="22"/>
          <w:lang w:val="en-GB"/>
        </w:rPr>
        <w:t xml:space="preserve"> planirani su za 8,64</w:t>
      </w:r>
      <w:r>
        <w:rPr>
          <w:rFonts w:ascii="Arial" w:eastAsia="Times New Roman" w:hAnsi="Arial" w:cs="Arial"/>
          <w:sz w:val="22"/>
          <w:lang w:val="en-GB"/>
        </w:rPr>
        <w:t>% više u odnosu na plan 2020</w:t>
      </w:r>
      <w:r w:rsidRPr="0002566C">
        <w:rPr>
          <w:rFonts w:ascii="Arial" w:eastAsia="Times New Roman" w:hAnsi="Arial" w:cs="Arial"/>
          <w:sz w:val="22"/>
          <w:lang w:val="en-GB"/>
        </w:rPr>
        <w:t>. godin</w:t>
      </w:r>
      <w:r>
        <w:rPr>
          <w:rFonts w:ascii="Arial" w:eastAsia="Times New Roman" w:hAnsi="Arial" w:cs="Arial"/>
          <w:sz w:val="22"/>
          <w:lang w:val="en-GB"/>
        </w:rPr>
        <w:t>e</w:t>
      </w:r>
      <w:r w:rsidRPr="0002566C">
        <w:rPr>
          <w:rFonts w:ascii="Arial" w:eastAsia="Times New Roman" w:hAnsi="Arial" w:cs="Arial"/>
          <w:sz w:val="22"/>
          <w:lang w:val="en-GB"/>
        </w:rPr>
        <w:t>. P</w:t>
      </w:r>
      <w:r>
        <w:rPr>
          <w:rFonts w:ascii="Arial" w:eastAsia="Times New Roman" w:hAnsi="Arial" w:cs="Arial"/>
          <w:sz w:val="22"/>
          <w:lang w:val="en-GB"/>
        </w:rPr>
        <w:t>laniran je jedan službenik više u odnosu na 2020. godine (zamjena za porođajni dopust), a do povećanja plana došlo je je uslijed smanjenja sredstava prilikom planiranja I</w:t>
      </w:r>
      <w:r w:rsidR="009846F4">
        <w:rPr>
          <w:rFonts w:ascii="Arial" w:eastAsia="Times New Roman" w:hAnsi="Arial" w:cs="Arial"/>
          <w:sz w:val="22"/>
          <w:lang w:val="en-GB"/>
        </w:rPr>
        <w:t>I</w:t>
      </w:r>
      <w:r>
        <w:rPr>
          <w:rFonts w:ascii="Arial" w:eastAsia="Times New Roman" w:hAnsi="Arial" w:cs="Arial"/>
          <w:sz w:val="22"/>
          <w:lang w:val="en-GB"/>
        </w:rPr>
        <w:t xml:space="preserve"> izmje</w:t>
      </w:r>
      <w:r w:rsidR="009846F4">
        <w:rPr>
          <w:rFonts w:ascii="Arial" w:eastAsia="Times New Roman" w:hAnsi="Arial" w:cs="Arial"/>
          <w:sz w:val="22"/>
          <w:lang w:val="en-GB"/>
        </w:rPr>
        <w:t xml:space="preserve">na i dopuna proračuna za 2020. </w:t>
      </w:r>
      <w:r>
        <w:rPr>
          <w:rFonts w:ascii="Arial" w:eastAsia="Times New Roman" w:hAnsi="Arial" w:cs="Arial"/>
          <w:sz w:val="22"/>
          <w:lang w:val="en-GB"/>
        </w:rPr>
        <w:t xml:space="preserve">godinu, zbog smanjenja plaće za 10% kao i naknada za zaposlene, a u toku godine nije se zapošljavalo na upražnjena radna mjesta.  </w:t>
      </w:r>
    </w:p>
    <w:p w:rsidR="000F5F01" w:rsidRDefault="000F5F01" w:rsidP="000F5F01">
      <w:pPr>
        <w:spacing w:after="0"/>
        <w:jc w:val="both"/>
        <w:rPr>
          <w:rFonts w:ascii="Arial" w:eastAsia="Times New Roman" w:hAnsi="Arial" w:cs="Arial"/>
          <w:sz w:val="22"/>
          <w:lang w:val="en-GB"/>
        </w:rPr>
      </w:pPr>
      <w:r w:rsidRPr="0002566C">
        <w:rPr>
          <w:rFonts w:ascii="Arial" w:eastAsia="Times New Roman" w:hAnsi="Arial" w:cs="Arial"/>
          <w:sz w:val="22"/>
          <w:lang w:val="en-GB"/>
        </w:rPr>
        <w:t>U nastavku dajemo pregled rashoda za zaposlene</w:t>
      </w:r>
      <w:r>
        <w:rPr>
          <w:rFonts w:ascii="Arial" w:eastAsia="Times New Roman" w:hAnsi="Arial" w:cs="Arial"/>
          <w:sz w:val="22"/>
          <w:lang w:val="en-GB"/>
        </w:rPr>
        <w:t xml:space="preserve"> Gradske uprave</w:t>
      </w:r>
      <w:r w:rsidRPr="0002566C">
        <w:rPr>
          <w:rFonts w:ascii="Arial" w:eastAsia="Times New Roman" w:hAnsi="Arial" w:cs="Arial"/>
          <w:sz w:val="22"/>
          <w:lang w:val="en-GB"/>
        </w:rPr>
        <w:t xml:space="preserve"> po izvorima financiranja i programima.</w:t>
      </w:r>
    </w:p>
    <w:p w:rsidR="000F5F01" w:rsidRDefault="000F5F01" w:rsidP="000F5F01">
      <w:pPr>
        <w:spacing w:after="0"/>
        <w:jc w:val="both"/>
        <w:rPr>
          <w:rFonts w:ascii="Arial" w:eastAsia="Times New Roman" w:hAnsi="Arial" w:cs="Arial"/>
          <w:b/>
          <w:color w:val="FF0000"/>
          <w:sz w:val="22"/>
          <w:lang w:val="en-GB"/>
        </w:rPr>
      </w:pPr>
    </w:p>
    <w:p w:rsidR="00137E18" w:rsidRDefault="00137E18" w:rsidP="000F5F01">
      <w:pPr>
        <w:spacing w:after="0"/>
        <w:jc w:val="both"/>
        <w:rPr>
          <w:rFonts w:ascii="Arial" w:eastAsia="Times New Roman" w:hAnsi="Arial" w:cs="Arial"/>
          <w:b/>
          <w:color w:val="FF0000"/>
          <w:sz w:val="22"/>
          <w:lang w:val="en-GB"/>
        </w:rPr>
      </w:pPr>
    </w:p>
    <w:p w:rsidR="00137E18" w:rsidRDefault="00137E18" w:rsidP="000F5F01">
      <w:pPr>
        <w:spacing w:after="0"/>
        <w:jc w:val="both"/>
        <w:rPr>
          <w:rFonts w:ascii="Arial" w:eastAsia="Times New Roman" w:hAnsi="Arial" w:cs="Arial"/>
          <w:b/>
          <w:color w:val="FF0000"/>
          <w:sz w:val="22"/>
          <w:lang w:val="en-GB"/>
        </w:rPr>
      </w:pPr>
    </w:p>
    <w:p w:rsidR="00137E18" w:rsidRDefault="00137E18" w:rsidP="000F5F01">
      <w:pPr>
        <w:spacing w:after="0"/>
        <w:jc w:val="both"/>
        <w:rPr>
          <w:rFonts w:ascii="Arial" w:eastAsia="Times New Roman" w:hAnsi="Arial" w:cs="Arial"/>
          <w:b/>
          <w:color w:val="FF0000"/>
          <w:sz w:val="22"/>
          <w:lang w:val="en-GB"/>
        </w:rPr>
      </w:pPr>
    </w:p>
    <w:p w:rsidR="00137E18" w:rsidRPr="008A26B0" w:rsidRDefault="00137E18" w:rsidP="000F5F01">
      <w:pPr>
        <w:spacing w:after="0"/>
        <w:jc w:val="both"/>
        <w:rPr>
          <w:rFonts w:ascii="Arial" w:eastAsia="Times New Roman" w:hAnsi="Arial" w:cs="Arial"/>
          <w:b/>
          <w:color w:val="FF0000"/>
          <w:sz w:val="22"/>
          <w:lang w:val="en-GB"/>
        </w:rPr>
      </w:pPr>
    </w:p>
    <w:p w:rsidR="000F5F01" w:rsidRPr="005F3A9B" w:rsidRDefault="000F5F01" w:rsidP="000F5F01">
      <w:pPr>
        <w:spacing w:after="0"/>
        <w:jc w:val="both"/>
        <w:rPr>
          <w:rFonts w:ascii="Arial" w:eastAsia="Times New Roman" w:hAnsi="Arial" w:cs="Arial"/>
          <w:sz w:val="22"/>
          <w:lang w:val="en-GB"/>
        </w:rPr>
      </w:pPr>
      <w:r w:rsidRPr="005F3A9B">
        <w:rPr>
          <w:rFonts w:ascii="Arial" w:eastAsia="Times New Roman" w:hAnsi="Arial" w:cs="Arial"/>
          <w:b/>
          <w:sz w:val="22"/>
          <w:lang w:val="en-GB"/>
        </w:rPr>
        <w:t>Tabela 5</w:t>
      </w:r>
      <w:r w:rsidR="005F3A9B" w:rsidRPr="005F3A9B">
        <w:rPr>
          <w:rFonts w:ascii="Arial" w:eastAsia="Times New Roman" w:hAnsi="Arial" w:cs="Arial"/>
          <w:sz w:val="22"/>
          <w:lang w:val="en-GB"/>
        </w:rPr>
        <w:t>.</w:t>
      </w:r>
      <w:r w:rsidRPr="005F3A9B">
        <w:rPr>
          <w:rFonts w:ascii="Arial" w:eastAsia="Times New Roman" w:hAnsi="Arial" w:cs="Arial"/>
          <w:sz w:val="22"/>
          <w:lang w:val="en-GB"/>
        </w:rPr>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730"/>
        <w:gridCol w:w="1418"/>
        <w:gridCol w:w="1275"/>
        <w:gridCol w:w="1276"/>
        <w:gridCol w:w="1276"/>
        <w:gridCol w:w="1134"/>
        <w:gridCol w:w="1276"/>
      </w:tblGrid>
      <w:tr w:rsidR="000F5F01" w:rsidRPr="005F3A9B" w:rsidTr="00A40241">
        <w:trPr>
          <w:cantSplit/>
        </w:trPr>
        <w:tc>
          <w:tcPr>
            <w:tcW w:w="675" w:type="dxa"/>
            <w:vMerge w:val="restart"/>
            <w:shd w:val="clear" w:color="auto" w:fill="auto"/>
          </w:tcPr>
          <w:p w:rsidR="000F5F01" w:rsidRPr="005F3A9B" w:rsidRDefault="000F5F01" w:rsidP="00A40241">
            <w:pPr>
              <w:spacing w:after="0" w:line="240" w:lineRule="auto"/>
              <w:jc w:val="both"/>
              <w:rPr>
                <w:rFonts w:ascii="Arial" w:eastAsia="Times New Roman" w:hAnsi="Arial" w:cs="Arial"/>
                <w:b/>
                <w:bCs/>
                <w:sz w:val="18"/>
                <w:szCs w:val="18"/>
                <w:lang w:val="en-GB" w:eastAsia="hr-HR"/>
              </w:rPr>
            </w:pPr>
            <w:r w:rsidRPr="005F3A9B">
              <w:rPr>
                <w:rFonts w:ascii="Arial" w:eastAsia="Times New Roman" w:hAnsi="Arial" w:cs="Arial"/>
                <w:b/>
                <w:bCs/>
                <w:sz w:val="18"/>
                <w:szCs w:val="18"/>
                <w:lang w:val="en-GB" w:eastAsia="hr-HR"/>
              </w:rPr>
              <w:t>Red.</w:t>
            </w:r>
          </w:p>
          <w:p w:rsidR="000F5F01" w:rsidRPr="005F3A9B" w:rsidRDefault="000F5F01" w:rsidP="00A40241">
            <w:pPr>
              <w:spacing w:after="0" w:line="240" w:lineRule="auto"/>
              <w:jc w:val="both"/>
              <w:rPr>
                <w:rFonts w:ascii="Arial" w:eastAsia="Times New Roman" w:hAnsi="Arial" w:cs="Arial"/>
                <w:b/>
                <w:bCs/>
                <w:sz w:val="18"/>
                <w:szCs w:val="18"/>
                <w:lang w:val="en-GB" w:eastAsia="hr-HR"/>
              </w:rPr>
            </w:pPr>
            <w:r w:rsidRPr="005F3A9B">
              <w:rPr>
                <w:rFonts w:ascii="Arial" w:eastAsia="Times New Roman" w:hAnsi="Arial" w:cs="Arial"/>
                <w:b/>
                <w:bCs/>
                <w:sz w:val="18"/>
                <w:szCs w:val="18"/>
                <w:lang w:val="en-GB" w:eastAsia="hr-HR"/>
              </w:rPr>
              <w:t>br.</w:t>
            </w:r>
          </w:p>
        </w:tc>
        <w:tc>
          <w:tcPr>
            <w:tcW w:w="1730" w:type="dxa"/>
            <w:vMerge w:val="restart"/>
            <w:shd w:val="clear" w:color="auto" w:fill="auto"/>
          </w:tcPr>
          <w:p w:rsidR="000F5F01" w:rsidRPr="005F3A9B" w:rsidRDefault="000F5F01" w:rsidP="00A40241">
            <w:pPr>
              <w:spacing w:after="0" w:line="240" w:lineRule="auto"/>
              <w:jc w:val="center"/>
              <w:rPr>
                <w:rFonts w:ascii="Arial" w:eastAsia="Times New Roman" w:hAnsi="Arial" w:cs="Arial"/>
                <w:b/>
                <w:bCs/>
                <w:sz w:val="18"/>
                <w:szCs w:val="18"/>
                <w:lang w:val="en-GB" w:eastAsia="hr-HR"/>
              </w:rPr>
            </w:pPr>
            <w:r w:rsidRPr="005F3A9B">
              <w:rPr>
                <w:rFonts w:ascii="Arial" w:eastAsia="Times New Roman" w:hAnsi="Arial" w:cs="Arial"/>
                <w:b/>
                <w:bCs/>
                <w:sz w:val="18"/>
                <w:szCs w:val="18"/>
                <w:lang w:val="en-GB" w:eastAsia="hr-HR"/>
              </w:rPr>
              <w:t>Upravni odjel/projekti</w:t>
            </w:r>
          </w:p>
        </w:tc>
        <w:tc>
          <w:tcPr>
            <w:tcW w:w="2693" w:type="dxa"/>
            <w:gridSpan w:val="2"/>
            <w:shd w:val="clear" w:color="auto" w:fill="auto"/>
          </w:tcPr>
          <w:p w:rsidR="000F5F01" w:rsidRPr="005F3A9B" w:rsidRDefault="000F5F01" w:rsidP="00A40241">
            <w:pPr>
              <w:spacing w:after="0" w:line="240" w:lineRule="auto"/>
              <w:jc w:val="center"/>
              <w:rPr>
                <w:rFonts w:ascii="Arial" w:eastAsia="Times New Roman" w:hAnsi="Arial" w:cs="Arial"/>
                <w:b/>
                <w:bCs/>
                <w:sz w:val="18"/>
                <w:szCs w:val="18"/>
                <w:lang w:val="en-GB" w:eastAsia="hr-HR"/>
              </w:rPr>
            </w:pPr>
            <w:r w:rsidRPr="005F3A9B">
              <w:rPr>
                <w:rFonts w:ascii="Arial" w:eastAsia="Times New Roman" w:hAnsi="Arial" w:cs="Arial"/>
                <w:b/>
                <w:bCs/>
                <w:sz w:val="18"/>
                <w:szCs w:val="18"/>
                <w:lang w:val="en-GB" w:eastAsia="hr-HR"/>
              </w:rPr>
              <w:t>Izvor prihoda</w:t>
            </w:r>
          </w:p>
        </w:tc>
        <w:tc>
          <w:tcPr>
            <w:tcW w:w="1276" w:type="dxa"/>
            <w:vMerge w:val="restart"/>
            <w:shd w:val="clear" w:color="auto" w:fill="auto"/>
          </w:tcPr>
          <w:p w:rsidR="000F5F01" w:rsidRPr="005F3A9B" w:rsidRDefault="000F5F01" w:rsidP="00A40241">
            <w:pPr>
              <w:spacing w:after="0" w:line="240" w:lineRule="auto"/>
              <w:jc w:val="center"/>
              <w:rPr>
                <w:rFonts w:ascii="Arial" w:eastAsia="Times New Roman" w:hAnsi="Arial" w:cs="Arial"/>
                <w:b/>
                <w:bCs/>
                <w:sz w:val="18"/>
                <w:szCs w:val="18"/>
                <w:lang w:val="en-GB" w:eastAsia="hr-HR"/>
              </w:rPr>
            </w:pPr>
            <w:r w:rsidRPr="005F3A9B">
              <w:rPr>
                <w:rFonts w:ascii="Arial" w:eastAsia="Times New Roman" w:hAnsi="Arial" w:cs="Arial"/>
                <w:b/>
                <w:bCs/>
                <w:sz w:val="18"/>
                <w:szCs w:val="18"/>
                <w:lang w:val="en-GB" w:eastAsia="hr-HR"/>
              </w:rPr>
              <w:t>UKUPNO</w:t>
            </w:r>
          </w:p>
          <w:p w:rsidR="000F5F01" w:rsidRPr="005F3A9B" w:rsidRDefault="000F5F01" w:rsidP="00A40241">
            <w:pPr>
              <w:spacing w:after="0" w:line="240" w:lineRule="auto"/>
              <w:jc w:val="center"/>
              <w:rPr>
                <w:rFonts w:ascii="Arial" w:eastAsia="Times New Roman" w:hAnsi="Arial" w:cs="Arial"/>
                <w:b/>
                <w:bCs/>
                <w:sz w:val="18"/>
                <w:szCs w:val="18"/>
                <w:lang w:val="en-GB" w:eastAsia="hr-HR"/>
              </w:rPr>
            </w:pPr>
            <w:r w:rsidRPr="005F3A9B">
              <w:rPr>
                <w:rFonts w:ascii="Arial" w:eastAsia="Times New Roman" w:hAnsi="Arial" w:cs="Arial"/>
                <w:b/>
                <w:bCs/>
                <w:sz w:val="18"/>
                <w:szCs w:val="18"/>
                <w:lang w:val="en-GB" w:eastAsia="hr-HR"/>
              </w:rPr>
              <w:t xml:space="preserve"> I</w:t>
            </w:r>
            <w:r w:rsidR="00137E18" w:rsidRPr="005F3A9B">
              <w:rPr>
                <w:rFonts w:ascii="Arial" w:eastAsia="Times New Roman" w:hAnsi="Arial" w:cs="Arial"/>
                <w:b/>
                <w:bCs/>
                <w:sz w:val="18"/>
                <w:szCs w:val="18"/>
                <w:lang w:val="en-GB" w:eastAsia="hr-HR"/>
              </w:rPr>
              <w:t>I</w:t>
            </w:r>
            <w:r w:rsidRPr="005F3A9B">
              <w:rPr>
                <w:rFonts w:ascii="Arial" w:eastAsia="Times New Roman" w:hAnsi="Arial" w:cs="Arial"/>
                <w:b/>
                <w:bCs/>
                <w:sz w:val="18"/>
                <w:szCs w:val="18"/>
                <w:lang w:val="en-GB" w:eastAsia="hr-HR"/>
              </w:rPr>
              <w:t xml:space="preserve"> rebalans 2020.</w:t>
            </w:r>
          </w:p>
          <w:p w:rsidR="000F5F01" w:rsidRPr="005F3A9B" w:rsidRDefault="000F5F01" w:rsidP="00A40241">
            <w:pPr>
              <w:spacing w:after="0" w:line="240" w:lineRule="auto"/>
              <w:jc w:val="center"/>
              <w:rPr>
                <w:rFonts w:ascii="Arial" w:eastAsia="Times New Roman" w:hAnsi="Arial" w:cs="Arial"/>
                <w:b/>
                <w:bCs/>
                <w:sz w:val="18"/>
                <w:szCs w:val="18"/>
                <w:lang w:val="en-GB" w:eastAsia="hr-HR"/>
              </w:rPr>
            </w:pPr>
          </w:p>
        </w:tc>
        <w:tc>
          <w:tcPr>
            <w:tcW w:w="2410" w:type="dxa"/>
            <w:gridSpan w:val="2"/>
          </w:tcPr>
          <w:p w:rsidR="000F5F01" w:rsidRPr="005F3A9B" w:rsidRDefault="000F5F01" w:rsidP="00A40241">
            <w:pPr>
              <w:spacing w:after="0" w:line="240" w:lineRule="auto"/>
              <w:jc w:val="center"/>
              <w:rPr>
                <w:rFonts w:ascii="Arial" w:eastAsia="Times New Roman" w:hAnsi="Arial" w:cs="Arial"/>
                <w:b/>
                <w:bCs/>
                <w:sz w:val="18"/>
                <w:szCs w:val="18"/>
                <w:lang w:val="en-GB" w:eastAsia="hr-HR"/>
              </w:rPr>
            </w:pPr>
            <w:r w:rsidRPr="005F3A9B">
              <w:rPr>
                <w:rFonts w:ascii="Arial" w:eastAsia="Times New Roman" w:hAnsi="Arial" w:cs="Arial"/>
                <w:b/>
                <w:bCs/>
                <w:sz w:val="18"/>
                <w:szCs w:val="18"/>
                <w:lang w:val="en-GB" w:eastAsia="hr-HR"/>
              </w:rPr>
              <w:t>Izvor prihoda</w:t>
            </w:r>
          </w:p>
        </w:tc>
        <w:tc>
          <w:tcPr>
            <w:tcW w:w="1276" w:type="dxa"/>
            <w:vMerge w:val="restart"/>
          </w:tcPr>
          <w:p w:rsidR="000F5F01" w:rsidRPr="005F3A9B" w:rsidRDefault="000F5F01" w:rsidP="00A40241">
            <w:pPr>
              <w:spacing w:after="0" w:line="240" w:lineRule="auto"/>
              <w:jc w:val="center"/>
              <w:rPr>
                <w:rFonts w:ascii="Arial" w:eastAsia="Times New Roman" w:hAnsi="Arial" w:cs="Arial"/>
                <w:b/>
                <w:bCs/>
                <w:sz w:val="18"/>
                <w:szCs w:val="18"/>
                <w:lang w:val="en-GB" w:eastAsia="hr-HR"/>
              </w:rPr>
            </w:pPr>
            <w:r w:rsidRPr="005F3A9B">
              <w:rPr>
                <w:rFonts w:ascii="Arial" w:eastAsia="Times New Roman" w:hAnsi="Arial" w:cs="Arial"/>
                <w:b/>
                <w:bCs/>
                <w:sz w:val="18"/>
                <w:szCs w:val="18"/>
                <w:lang w:val="en-GB" w:eastAsia="hr-HR"/>
              </w:rPr>
              <w:t>UKUPNO</w:t>
            </w:r>
          </w:p>
          <w:p w:rsidR="000F5F01" w:rsidRPr="005F3A9B" w:rsidRDefault="000F5F01" w:rsidP="00A40241">
            <w:pPr>
              <w:spacing w:after="0" w:line="240" w:lineRule="auto"/>
              <w:jc w:val="center"/>
              <w:rPr>
                <w:rFonts w:ascii="Arial" w:eastAsia="Times New Roman" w:hAnsi="Arial" w:cs="Arial"/>
                <w:b/>
                <w:bCs/>
                <w:sz w:val="18"/>
                <w:szCs w:val="18"/>
                <w:lang w:val="en-GB" w:eastAsia="hr-HR"/>
              </w:rPr>
            </w:pPr>
            <w:r w:rsidRPr="005F3A9B">
              <w:rPr>
                <w:rFonts w:ascii="Arial" w:eastAsia="Times New Roman" w:hAnsi="Arial" w:cs="Arial"/>
                <w:b/>
                <w:bCs/>
                <w:sz w:val="18"/>
                <w:szCs w:val="18"/>
                <w:lang w:val="en-GB" w:eastAsia="hr-HR"/>
              </w:rPr>
              <w:t>PLAN</w:t>
            </w:r>
          </w:p>
          <w:p w:rsidR="000F5F01" w:rsidRPr="005F3A9B" w:rsidRDefault="000F5F01" w:rsidP="00A40241">
            <w:pPr>
              <w:spacing w:after="0" w:line="240" w:lineRule="auto"/>
              <w:jc w:val="center"/>
              <w:rPr>
                <w:rFonts w:ascii="Arial" w:eastAsia="Times New Roman" w:hAnsi="Arial" w:cs="Arial"/>
                <w:b/>
                <w:bCs/>
                <w:sz w:val="18"/>
                <w:szCs w:val="18"/>
                <w:lang w:val="en-GB" w:eastAsia="hr-HR"/>
              </w:rPr>
            </w:pPr>
            <w:r w:rsidRPr="005F3A9B">
              <w:rPr>
                <w:rFonts w:ascii="Arial" w:eastAsia="Times New Roman" w:hAnsi="Arial" w:cs="Arial"/>
                <w:b/>
                <w:bCs/>
                <w:sz w:val="18"/>
                <w:szCs w:val="18"/>
                <w:lang w:val="en-GB" w:eastAsia="hr-HR"/>
              </w:rPr>
              <w:t>2021.</w:t>
            </w:r>
          </w:p>
        </w:tc>
      </w:tr>
      <w:tr w:rsidR="000F5F01" w:rsidRPr="005F3A9B" w:rsidTr="00A40241">
        <w:trPr>
          <w:cantSplit/>
        </w:trPr>
        <w:tc>
          <w:tcPr>
            <w:tcW w:w="675" w:type="dxa"/>
            <w:vMerge/>
            <w:shd w:val="clear" w:color="auto" w:fill="auto"/>
          </w:tcPr>
          <w:p w:rsidR="000F5F01" w:rsidRPr="005F3A9B" w:rsidRDefault="000F5F01" w:rsidP="00A40241">
            <w:pPr>
              <w:spacing w:after="0" w:line="240" w:lineRule="auto"/>
              <w:jc w:val="both"/>
              <w:rPr>
                <w:rFonts w:ascii="Arial" w:eastAsia="Times New Roman" w:hAnsi="Arial" w:cs="Arial"/>
                <w:sz w:val="18"/>
                <w:szCs w:val="18"/>
                <w:lang w:val="en-GB" w:eastAsia="hr-HR"/>
              </w:rPr>
            </w:pPr>
          </w:p>
        </w:tc>
        <w:tc>
          <w:tcPr>
            <w:tcW w:w="1730" w:type="dxa"/>
            <w:vMerge/>
            <w:shd w:val="clear" w:color="auto" w:fill="auto"/>
          </w:tcPr>
          <w:p w:rsidR="000F5F01" w:rsidRPr="005F3A9B" w:rsidRDefault="000F5F01" w:rsidP="00A40241">
            <w:pPr>
              <w:spacing w:after="0" w:line="240" w:lineRule="auto"/>
              <w:jc w:val="both"/>
              <w:rPr>
                <w:rFonts w:ascii="Arial" w:eastAsia="Times New Roman" w:hAnsi="Arial" w:cs="Arial"/>
                <w:sz w:val="18"/>
                <w:szCs w:val="18"/>
                <w:lang w:val="en-GB" w:eastAsia="hr-HR"/>
              </w:rPr>
            </w:pPr>
          </w:p>
        </w:tc>
        <w:tc>
          <w:tcPr>
            <w:tcW w:w="1418" w:type="dxa"/>
            <w:shd w:val="clear" w:color="auto" w:fill="auto"/>
          </w:tcPr>
          <w:p w:rsidR="000F5F01" w:rsidRPr="005F3A9B" w:rsidRDefault="000F5F01" w:rsidP="00A40241">
            <w:pPr>
              <w:spacing w:after="0" w:line="240" w:lineRule="auto"/>
              <w:jc w:val="center"/>
              <w:rPr>
                <w:rFonts w:ascii="Arial" w:eastAsia="Times New Roman" w:hAnsi="Arial" w:cs="Arial"/>
                <w:b/>
                <w:bCs/>
                <w:sz w:val="18"/>
                <w:szCs w:val="18"/>
                <w:lang w:val="en-GB" w:eastAsia="hr-HR"/>
              </w:rPr>
            </w:pPr>
            <w:r w:rsidRPr="005F3A9B">
              <w:rPr>
                <w:rFonts w:ascii="Arial" w:eastAsia="Times New Roman" w:hAnsi="Arial" w:cs="Arial"/>
                <w:b/>
                <w:bCs/>
                <w:sz w:val="18"/>
                <w:szCs w:val="18"/>
                <w:lang w:val="en-GB" w:eastAsia="hr-HR"/>
              </w:rPr>
              <w:t xml:space="preserve">Opći </w:t>
            </w:r>
          </w:p>
          <w:p w:rsidR="000F5F01" w:rsidRPr="005F3A9B" w:rsidRDefault="000F5F01" w:rsidP="00A40241">
            <w:pPr>
              <w:spacing w:after="0" w:line="240" w:lineRule="auto"/>
              <w:jc w:val="center"/>
              <w:rPr>
                <w:rFonts w:ascii="Arial" w:eastAsia="Times New Roman" w:hAnsi="Arial" w:cs="Arial"/>
                <w:b/>
                <w:bCs/>
                <w:sz w:val="18"/>
                <w:szCs w:val="18"/>
                <w:lang w:val="en-GB" w:eastAsia="hr-HR"/>
              </w:rPr>
            </w:pPr>
            <w:r w:rsidRPr="005F3A9B">
              <w:rPr>
                <w:rFonts w:ascii="Arial" w:eastAsia="Times New Roman" w:hAnsi="Arial" w:cs="Arial"/>
                <w:b/>
                <w:bCs/>
                <w:sz w:val="18"/>
                <w:szCs w:val="18"/>
                <w:lang w:val="en-GB" w:eastAsia="hr-HR"/>
              </w:rPr>
              <w:t>prihodi</w:t>
            </w:r>
          </w:p>
        </w:tc>
        <w:tc>
          <w:tcPr>
            <w:tcW w:w="1275" w:type="dxa"/>
            <w:shd w:val="clear" w:color="auto" w:fill="auto"/>
          </w:tcPr>
          <w:p w:rsidR="000F5F01" w:rsidRPr="005F3A9B" w:rsidRDefault="000F5F01" w:rsidP="00A40241">
            <w:pPr>
              <w:spacing w:after="0" w:line="240" w:lineRule="auto"/>
              <w:jc w:val="center"/>
              <w:rPr>
                <w:rFonts w:ascii="Arial" w:eastAsia="Times New Roman" w:hAnsi="Arial" w:cs="Arial"/>
                <w:b/>
                <w:bCs/>
                <w:sz w:val="18"/>
                <w:szCs w:val="18"/>
                <w:lang w:val="en-GB" w:eastAsia="hr-HR"/>
              </w:rPr>
            </w:pPr>
            <w:r w:rsidRPr="005F3A9B">
              <w:rPr>
                <w:rFonts w:ascii="Arial" w:eastAsia="Times New Roman" w:hAnsi="Arial" w:cs="Arial"/>
                <w:b/>
                <w:bCs/>
                <w:sz w:val="18"/>
                <w:szCs w:val="18"/>
                <w:lang w:val="en-GB" w:eastAsia="hr-HR"/>
              </w:rPr>
              <w:t>Sredstva EU</w:t>
            </w:r>
          </w:p>
        </w:tc>
        <w:tc>
          <w:tcPr>
            <w:tcW w:w="1276" w:type="dxa"/>
            <w:vMerge/>
            <w:shd w:val="clear" w:color="auto" w:fill="auto"/>
          </w:tcPr>
          <w:p w:rsidR="000F5F01" w:rsidRPr="005F3A9B" w:rsidRDefault="000F5F01" w:rsidP="00A40241">
            <w:pPr>
              <w:spacing w:after="0" w:line="240" w:lineRule="auto"/>
              <w:jc w:val="both"/>
              <w:rPr>
                <w:rFonts w:ascii="Arial" w:eastAsia="Times New Roman" w:hAnsi="Arial" w:cs="Arial"/>
                <w:b/>
                <w:bCs/>
                <w:sz w:val="18"/>
                <w:szCs w:val="18"/>
                <w:lang w:val="en-GB" w:eastAsia="hr-HR"/>
              </w:rPr>
            </w:pPr>
          </w:p>
        </w:tc>
        <w:tc>
          <w:tcPr>
            <w:tcW w:w="1276" w:type="dxa"/>
          </w:tcPr>
          <w:p w:rsidR="000F5F01" w:rsidRPr="005F3A9B" w:rsidRDefault="000F5F01" w:rsidP="00A40241">
            <w:pPr>
              <w:spacing w:after="0" w:line="240" w:lineRule="auto"/>
              <w:jc w:val="both"/>
              <w:rPr>
                <w:rFonts w:ascii="Arial" w:eastAsia="Times New Roman" w:hAnsi="Arial" w:cs="Arial"/>
                <w:b/>
                <w:bCs/>
                <w:sz w:val="18"/>
                <w:szCs w:val="18"/>
                <w:lang w:val="en-GB" w:eastAsia="hr-HR"/>
              </w:rPr>
            </w:pPr>
            <w:r w:rsidRPr="005F3A9B">
              <w:rPr>
                <w:rFonts w:ascii="Arial" w:eastAsia="Times New Roman" w:hAnsi="Arial" w:cs="Arial"/>
                <w:b/>
                <w:bCs/>
                <w:sz w:val="18"/>
                <w:szCs w:val="18"/>
                <w:lang w:val="en-GB" w:eastAsia="hr-HR"/>
              </w:rPr>
              <w:t>Opći</w:t>
            </w:r>
          </w:p>
          <w:p w:rsidR="000F5F01" w:rsidRPr="005F3A9B" w:rsidRDefault="000F5F01" w:rsidP="00A40241">
            <w:pPr>
              <w:spacing w:after="0" w:line="240" w:lineRule="auto"/>
              <w:jc w:val="both"/>
              <w:rPr>
                <w:rFonts w:ascii="Arial" w:eastAsia="Times New Roman" w:hAnsi="Arial" w:cs="Arial"/>
                <w:b/>
                <w:bCs/>
                <w:sz w:val="18"/>
                <w:szCs w:val="18"/>
                <w:lang w:val="en-GB" w:eastAsia="hr-HR"/>
              </w:rPr>
            </w:pPr>
            <w:r w:rsidRPr="005F3A9B">
              <w:rPr>
                <w:rFonts w:ascii="Arial" w:eastAsia="Times New Roman" w:hAnsi="Arial" w:cs="Arial"/>
                <w:b/>
                <w:bCs/>
                <w:sz w:val="18"/>
                <w:szCs w:val="18"/>
                <w:lang w:val="en-GB" w:eastAsia="hr-HR"/>
              </w:rPr>
              <w:t>prihodi</w:t>
            </w:r>
          </w:p>
        </w:tc>
        <w:tc>
          <w:tcPr>
            <w:tcW w:w="1134" w:type="dxa"/>
          </w:tcPr>
          <w:p w:rsidR="000F5F01" w:rsidRPr="005F3A9B" w:rsidRDefault="000F5F01" w:rsidP="00A40241">
            <w:pPr>
              <w:spacing w:after="0" w:line="240" w:lineRule="auto"/>
              <w:jc w:val="both"/>
              <w:rPr>
                <w:rFonts w:ascii="Arial" w:eastAsia="Times New Roman" w:hAnsi="Arial" w:cs="Arial"/>
                <w:b/>
                <w:bCs/>
                <w:sz w:val="18"/>
                <w:szCs w:val="18"/>
                <w:lang w:val="en-GB" w:eastAsia="hr-HR"/>
              </w:rPr>
            </w:pPr>
            <w:r w:rsidRPr="005F3A9B">
              <w:rPr>
                <w:rFonts w:ascii="Arial" w:eastAsia="Times New Roman" w:hAnsi="Arial" w:cs="Arial"/>
                <w:b/>
                <w:bCs/>
                <w:sz w:val="18"/>
                <w:szCs w:val="18"/>
                <w:lang w:val="en-GB" w:eastAsia="hr-HR"/>
              </w:rPr>
              <w:t>Sredstva EU</w:t>
            </w:r>
          </w:p>
        </w:tc>
        <w:tc>
          <w:tcPr>
            <w:tcW w:w="1276" w:type="dxa"/>
            <w:vMerge/>
          </w:tcPr>
          <w:p w:rsidR="000F5F01" w:rsidRPr="005F3A9B" w:rsidRDefault="000F5F01" w:rsidP="00A40241">
            <w:pPr>
              <w:spacing w:after="0" w:line="240" w:lineRule="auto"/>
              <w:jc w:val="both"/>
              <w:rPr>
                <w:rFonts w:ascii="Arial" w:eastAsia="Times New Roman" w:hAnsi="Arial" w:cs="Arial"/>
                <w:b/>
                <w:bCs/>
                <w:sz w:val="18"/>
                <w:szCs w:val="18"/>
                <w:lang w:val="en-GB" w:eastAsia="hr-HR"/>
              </w:rPr>
            </w:pPr>
          </w:p>
        </w:tc>
      </w:tr>
      <w:tr w:rsidR="000F5F01" w:rsidRPr="005F3A9B" w:rsidTr="00A40241">
        <w:trPr>
          <w:trHeight w:val="341"/>
        </w:trPr>
        <w:tc>
          <w:tcPr>
            <w:tcW w:w="675" w:type="dxa"/>
            <w:shd w:val="clear" w:color="auto" w:fill="auto"/>
          </w:tcPr>
          <w:p w:rsidR="000F5F01" w:rsidRPr="005F3A9B" w:rsidRDefault="000F5F01" w:rsidP="00A40241">
            <w:pPr>
              <w:spacing w:after="0" w:line="240" w:lineRule="auto"/>
              <w:jc w:val="both"/>
              <w:rPr>
                <w:rFonts w:ascii="Arial" w:eastAsia="Times New Roman" w:hAnsi="Arial" w:cs="Arial"/>
                <w:sz w:val="18"/>
                <w:szCs w:val="18"/>
                <w:lang w:val="en-GB" w:eastAsia="hr-HR"/>
              </w:rPr>
            </w:pPr>
            <w:r w:rsidRPr="005F3A9B">
              <w:rPr>
                <w:rFonts w:ascii="Arial" w:eastAsia="Times New Roman" w:hAnsi="Arial" w:cs="Arial"/>
                <w:sz w:val="18"/>
                <w:szCs w:val="18"/>
                <w:lang w:val="en-GB" w:eastAsia="hr-HR"/>
              </w:rPr>
              <w:t>1.</w:t>
            </w:r>
          </w:p>
        </w:tc>
        <w:tc>
          <w:tcPr>
            <w:tcW w:w="1730" w:type="dxa"/>
            <w:shd w:val="clear" w:color="auto" w:fill="auto"/>
          </w:tcPr>
          <w:p w:rsidR="000F5F01" w:rsidRPr="005F3A9B" w:rsidRDefault="000F5F01" w:rsidP="00A40241">
            <w:pPr>
              <w:spacing w:after="0" w:line="240" w:lineRule="auto"/>
              <w:jc w:val="both"/>
              <w:rPr>
                <w:rFonts w:ascii="Arial" w:eastAsia="Times New Roman" w:hAnsi="Arial" w:cs="Arial"/>
                <w:sz w:val="18"/>
                <w:szCs w:val="18"/>
                <w:lang w:val="en-GB" w:eastAsia="hr-HR"/>
              </w:rPr>
            </w:pPr>
            <w:r w:rsidRPr="005F3A9B">
              <w:rPr>
                <w:rFonts w:ascii="Arial" w:eastAsia="Times New Roman" w:hAnsi="Arial" w:cs="Arial"/>
                <w:sz w:val="18"/>
                <w:szCs w:val="18"/>
                <w:lang w:val="en-GB" w:eastAsia="hr-HR"/>
              </w:rPr>
              <w:t>UO za proračun I financije</w:t>
            </w:r>
          </w:p>
        </w:tc>
        <w:tc>
          <w:tcPr>
            <w:tcW w:w="1418" w:type="dxa"/>
            <w:shd w:val="clear" w:color="auto" w:fill="auto"/>
          </w:tcPr>
          <w:p w:rsidR="000F5F01" w:rsidRPr="005F3A9B" w:rsidRDefault="00137E18" w:rsidP="00A40241">
            <w:pPr>
              <w:spacing w:after="0" w:line="240" w:lineRule="auto"/>
              <w:jc w:val="right"/>
              <w:rPr>
                <w:rFonts w:ascii="Arial" w:eastAsia="Times New Roman" w:hAnsi="Arial" w:cs="Arial"/>
                <w:sz w:val="18"/>
                <w:szCs w:val="18"/>
                <w:lang w:val="en-GB" w:eastAsia="hr-HR"/>
              </w:rPr>
            </w:pPr>
            <w:r w:rsidRPr="005F3A9B">
              <w:rPr>
                <w:rFonts w:ascii="Arial" w:eastAsia="Times New Roman" w:hAnsi="Arial" w:cs="Arial"/>
                <w:sz w:val="18"/>
                <w:szCs w:val="18"/>
                <w:lang w:val="en-GB" w:eastAsia="hr-HR"/>
              </w:rPr>
              <w:t>6.12</w:t>
            </w:r>
            <w:r w:rsidR="000F5F01" w:rsidRPr="005F3A9B">
              <w:rPr>
                <w:rFonts w:ascii="Arial" w:eastAsia="Times New Roman" w:hAnsi="Arial" w:cs="Arial"/>
                <w:sz w:val="18"/>
                <w:szCs w:val="18"/>
                <w:lang w:val="en-GB" w:eastAsia="hr-HR"/>
              </w:rPr>
              <w:t>0.000,00</w:t>
            </w:r>
          </w:p>
        </w:tc>
        <w:tc>
          <w:tcPr>
            <w:tcW w:w="1275" w:type="dxa"/>
            <w:shd w:val="clear" w:color="auto" w:fill="auto"/>
          </w:tcPr>
          <w:p w:rsidR="000F5F01" w:rsidRPr="005F3A9B" w:rsidRDefault="000F5F01" w:rsidP="00A40241">
            <w:pPr>
              <w:spacing w:after="0" w:line="240" w:lineRule="auto"/>
              <w:jc w:val="right"/>
              <w:rPr>
                <w:rFonts w:ascii="Arial" w:eastAsia="Times New Roman" w:hAnsi="Arial" w:cs="Arial"/>
                <w:sz w:val="18"/>
                <w:szCs w:val="18"/>
                <w:lang w:val="en-GB" w:eastAsia="hr-HR"/>
              </w:rPr>
            </w:pPr>
            <w:r w:rsidRPr="005F3A9B">
              <w:rPr>
                <w:rFonts w:ascii="Arial" w:eastAsia="Times New Roman" w:hAnsi="Arial" w:cs="Arial"/>
                <w:sz w:val="18"/>
                <w:szCs w:val="18"/>
                <w:lang w:val="en-GB" w:eastAsia="hr-HR"/>
              </w:rPr>
              <w:t>0,00</w:t>
            </w:r>
          </w:p>
        </w:tc>
        <w:tc>
          <w:tcPr>
            <w:tcW w:w="1276" w:type="dxa"/>
            <w:shd w:val="clear" w:color="auto" w:fill="auto"/>
          </w:tcPr>
          <w:p w:rsidR="000F5F01" w:rsidRPr="005F3A9B" w:rsidRDefault="00137E18" w:rsidP="00A40241">
            <w:pPr>
              <w:spacing w:after="0" w:line="240" w:lineRule="auto"/>
              <w:jc w:val="right"/>
              <w:rPr>
                <w:rFonts w:ascii="Arial" w:eastAsia="Times New Roman" w:hAnsi="Arial" w:cs="Arial"/>
                <w:sz w:val="18"/>
                <w:szCs w:val="18"/>
                <w:lang w:val="en-GB" w:eastAsia="hr-HR"/>
              </w:rPr>
            </w:pPr>
            <w:r w:rsidRPr="005F3A9B">
              <w:rPr>
                <w:rFonts w:ascii="Arial" w:eastAsia="Times New Roman" w:hAnsi="Arial" w:cs="Arial"/>
                <w:sz w:val="18"/>
                <w:szCs w:val="18"/>
                <w:lang w:val="en-GB" w:eastAsia="hr-HR"/>
              </w:rPr>
              <w:t>6.12</w:t>
            </w:r>
            <w:r w:rsidR="000F5F01" w:rsidRPr="005F3A9B">
              <w:rPr>
                <w:rFonts w:ascii="Arial" w:eastAsia="Times New Roman" w:hAnsi="Arial" w:cs="Arial"/>
                <w:sz w:val="18"/>
                <w:szCs w:val="18"/>
                <w:lang w:val="en-GB" w:eastAsia="hr-HR"/>
              </w:rPr>
              <w:t>0.000,00</w:t>
            </w:r>
          </w:p>
        </w:tc>
        <w:tc>
          <w:tcPr>
            <w:tcW w:w="1276" w:type="dxa"/>
          </w:tcPr>
          <w:p w:rsidR="000F5F01" w:rsidRPr="005F3A9B" w:rsidRDefault="000F5F01" w:rsidP="00A40241">
            <w:pPr>
              <w:spacing w:after="0" w:line="240" w:lineRule="auto"/>
              <w:jc w:val="right"/>
              <w:rPr>
                <w:rFonts w:ascii="Arial" w:eastAsia="Times New Roman" w:hAnsi="Arial" w:cs="Arial"/>
                <w:sz w:val="18"/>
                <w:szCs w:val="18"/>
                <w:lang w:val="en-GB" w:eastAsia="hr-HR"/>
              </w:rPr>
            </w:pPr>
            <w:r w:rsidRPr="005F3A9B">
              <w:rPr>
                <w:rFonts w:ascii="Arial" w:eastAsia="Times New Roman" w:hAnsi="Arial" w:cs="Arial"/>
                <w:sz w:val="18"/>
                <w:szCs w:val="18"/>
                <w:lang w:val="en-GB" w:eastAsia="hr-HR"/>
              </w:rPr>
              <w:t>6.950.000,00</w:t>
            </w:r>
          </w:p>
        </w:tc>
        <w:tc>
          <w:tcPr>
            <w:tcW w:w="1134" w:type="dxa"/>
          </w:tcPr>
          <w:p w:rsidR="000F5F01" w:rsidRPr="005F3A9B" w:rsidRDefault="000F5F01" w:rsidP="00A40241">
            <w:pPr>
              <w:spacing w:after="0" w:line="240" w:lineRule="auto"/>
              <w:jc w:val="right"/>
              <w:rPr>
                <w:rFonts w:ascii="Arial" w:eastAsia="Times New Roman" w:hAnsi="Arial" w:cs="Arial"/>
                <w:sz w:val="18"/>
                <w:szCs w:val="18"/>
                <w:lang w:val="en-GB" w:eastAsia="hr-HR"/>
              </w:rPr>
            </w:pPr>
            <w:r w:rsidRPr="005F3A9B">
              <w:rPr>
                <w:rFonts w:ascii="Arial" w:eastAsia="Times New Roman" w:hAnsi="Arial" w:cs="Arial"/>
                <w:sz w:val="18"/>
                <w:szCs w:val="18"/>
                <w:lang w:val="en-GB" w:eastAsia="hr-HR"/>
              </w:rPr>
              <w:t>0,00</w:t>
            </w:r>
          </w:p>
        </w:tc>
        <w:tc>
          <w:tcPr>
            <w:tcW w:w="1276" w:type="dxa"/>
          </w:tcPr>
          <w:p w:rsidR="000F5F01" w:rsidRPr="005F3A9B" w:rsidRDefault="000F5F01" w:rsidP="00A40241">
            <w:pPr>
              <w:spacing w:after="0" w:line="240" w:lineRule="auto"/>
              <w:jc w:val="right"/>
              <w:rPr>
                <w:rFonts w:ascii="Arial" w:eastAsia="Times New Roman" w:hAnsi="Arial" w:cs="Arial"/>
                <w:sz w:val="18"/>
                <w:szCs w:val="18"/>
                <w:lang w:val="en-GB" w:eastAsia="hr-HR"/>
              </w:rPr>
            </w:pPr>
            <w:r w:rsidRPr="005F3A9B">
              <w:rPr>
                <w:rFonts w:ascii="Arial" w:eastAsia="Times New Roman" w:hAnsi="Arial" w:cs="Arial"/>
                <w:sz w:val="18"/>
                <w:szCs w:val="18"/>
                <w:lang w:val="en-GB" w:eastAsia="hr-HR"/>
              </w:rPr>
              <w:t>6.950.000,00</w:t>
            </w:r>
          </w:p>
        </w:tc>
      </w:tr>
      <w:tr w:rsidR="000F5F01" w:rsidRPr="005F3A9B" w:rsidTr="00A40241">
        <w:trPr>
          <w:trHeight w:val="341"/>
        </w:trPr>
        <w:tc>
          <w:tcPr>
            <w:tcW w:w="675" w:type="dxa"/>
            <w:shd w:val="clear" w:color="auto" w:fill="auto"/>
          </w:tcPr>
          <w:p w:rsidR="000F5F01" w:rsidRPr="005F3A9B" w:rsidRDefault="000F5F01" w:rsidP="00A40241">
            <w:pPr>
              <w:spacing w:after="0" w:line="240" w:lineRule="auto"/>
              <w:jc w:val="both"/>
              <w:rPr>
                <w:rFonts w:ascii="Arial" w:eastAsia="Times New Roman" w:hAnsi="Arial" w:cs="Arial"/>
                <w:sz w:val="18"/>
                <w:szCs w:val="18"/>
                <w:lang w:val="en-GB" w:eastAsia="hr-HR"/>
              </w:rPr>
            </w:pPr>
            <w:r w:rsidRPr="005F3A9B">
              <w:rPr>
                <w:rFonts w:ascii="Arial" w:eastAsia="Times New Roman" w:hAnsi="Arial" w:cs="Arial"/>
                <w:sz w:val="18"/>
                <w:szCs w:val="18"/>
                <w:lang w:val="en-GB" w:eastAsia="hr-HR"/>
              </w:rPr>
              <w:t>2.</w:t>
            </w:r>
          </w:p>
        </w:tc>
        <w:tc>
          <w:tcPr>
            <w:tcW w:w="1730" w:type="dxa"/>
            <w:shd w:val="clear" w:color="auto" w:fill="auto"/>
          </w:tcPr>
          <w:p w:rsidR="000F5F01" w:rsidRPr="005F3A9B" w:rsidRDefault="000F5F01" w:rsidP="00A40241">
            <w:pPr>
              <w:spacing w:after="0" w:line="240" w:lineRule="auto"/>
              <w:jc w:val="both"/>
              <w:rPr>
                <w:rFonts w:ascii="Arial" w:eastAsia="Times New Roman" w:hAnsi="Arial" w:cs="Arial"/>
                <w:sz w:val="18"/>
                <w:szCs w:val="18"/>
                <w:lang w:val="en-GB" w:eastAsia="hr-HR"/>
              </w:rPr>
            </w:pPr>
            <w:r w:rsidRPr="005F3A9B">
              <w:rPr>
                <w:rFonts w:ascii="Arial" w:eastAsia="Times New Roman" w:hAnsi="Arial" w:cs="Arial"/>
                <w:sz w:val="18"/>
                <w:szCs w:val="18"/>
                <w:lang w:val="en-GB" w:eastAsia="hr-HR"/>
              </w:rPr>
              <w:t>Projekt Mine Tour</w:t>
            </w:r>
          </w:p>
        </w:tc>
        <w:tc>
          <w:tcPr>
            <w:tcW w:w="1418" w:type="dxa"/>
            <w:shd w:val="clear" w:color="auto" w:fill="auto"/>
          </w:tcPr>
          <w:p w:rsidR="000F5F01" w:rsidRPr="005F3A9B" w:rsidRDefault="000F5F01" w:rsidP="00A40241">
            <w:pPr>
              <w:spacing w:after="0" w:line="240" w:lineRule="auto"/>
              <w:jc w:val="right"/>
              <w:rPr>
                <w:rFonts w:ascii="Arial" w:eastAsia="Times New Roman" w:hAnsi="Arial" w:cs="Arial"/>
                <w:sz w:val="18"/>
                <w:szCs w:val="18"/>
                <w:lang w:val="en-GB" w:eastAsia="hr-HR"/>
              </w:rPr>
            </w:pPr>
            <w:r w:rsidRPr="005F3A9B">
              <w:rPr>
                <w:rFonts w:ascii="Arial" w:eastAsia="Times New Roman" w:hAnsi="Arial" w:cs="Arial"/>
                <w:sz w:val="18"/>
                <w:szCs w:val="18"/>
                <w:lang w:val="en-GB" w:eastAsia="hr-HR"/>
              </w:rPr>
              <w:t>7.200,00</w:t>
            </w:r>
          </w:p>
        </w:tc>
        <w:tc>
          <w:tcPr>
            <w:tcW w:w="1275" w:type="dxa"/>
            <w:shd w:val="clear" w:color="auto" w:fill="auto"/>
          </w:tcPr>
          <w:p w:rsidR="000F5F01" w:rsidRPr="005F3A9B" w:rsidRDefault="000F5F01" w:rsidP="00A40241">
            <w:pPr>
              <w:spacing w:after="0" w:line="240" w:lineRule="auto"/>
              <w:jc w:val="right"/>
              <w:rPr>
                <w:rFonts w:ascii="Arial" w:eastAsia="Times New Roman" w:hAnsi="Arial" w:cs="Arial"/>
                <w:sz w:val="18"/>
                <w:szCs w:val="18"/>
                <w:lang w:val="en-GB" w:eastAsia="hr-HR"/>
              </w:rPr>
            </w:pPr>
            <w:r w:rsidRPr="005F3A9B">
              <w:rPr>
                <w:rFonts w:ascii="Arial" w:eastAsia="Times New Roman" w:hAnsi="Arial" w:cs="Arial"/>
                <w:sz w:val="18"/>
                <w:szCs w:val="18"/>
                <w:lang w:val="en-GB" w:eastAsia="hr-HR"/>
              </w:rPr>
              <w:t>40.800,00</w:t>
            </w:r>
          </w:p>
        </w:tc>
        <w:tc>
          <w:tcPr>
            <w:tcW w:w="1276" w:type="dxa"/>
            <w:shd w:val="clear" w:color="auto" w:fill="auto"/>
          </w:tcPr>
          <w:p w:rsidR="000F5F01" w:rsidRPr="005F3A9B" w:rsidRDefault="000F5F01" w:rsidP="00A40241">
            <w:pPr>
              <w:spacing w:after="0" w:line="240" w:lineRule="auto"/>
              <w:jc w:val="right"/>
              <w:rPr>
                <w:rFonts w:ascii="Arial" w:eastAsia="Times New Roman" w:hAnsi="Arial" w:cs="Arial"/>
                <w:sz w:val="18"/>
                <w:szCs w:val="18"/>
                <w:lang w:val="en-GB" w:eastAsia="hr-HR"/>
              </w:rPr>
            </w:pPr>
            <w:r w:rsidRPr="005F3A9B">
              <w:rPr>
                <w:rFonts w:ascii="Arial" w:eastAsia="Times New Roman" w:hAnsi="Arial" w:cs="Arial"/>
                <w:sz w:val="18"/>
                <w:szCs w:val="18"/>
                <w:lang w:val="en-GB" w:eastAsia="hr-HR"/>
              </w:rPr>
              <w:t>48.000,00</w:t>
            </w:r>
          </w:p>
        </w:tc>
        <w:tc>
          <w:tcPr>
            <w:tcW w:w="1276" w:type="dxa"/>
          </w:tcPr>
          <w:p w:rsidR="000F5F01" w:rsidRPr="005F3A9B" w:rsidRDefault="000F5F01" w:rsidP="00A40241">
            <w:pPr>
              <w:spacing w:after="0" w:line="240" w:lineRule="auto"/>
              <w:jc w:val="right"/>
              <w:rPr>
                <w:rFonts w:ascii="Arial" w:eastAsia="Times New Roman" w:hAnsi="Arial" w:cs="Arial"/>
                <w:sz w:val="18"/>
                <w:szCs w:val="18"/>
                <w:lang w:val="en-GB" w:eastAsia="hr-HR"/>
              </w:rPr>
            </w:pPr>
            <w:r w:rsidRPr="005F3A9B">
              <w:rPr>
                <w:rFonts w:ascii="Arial" w:eastAsia="Times New Roman" w:hAnsi="Arial" w:cs="Arial"/>
                <w:sz w:val="18"/>
                <w:szCs w:val="18"/>
                <w:lang w:val="en-GB" w:eastAsia="hr-HR"/>
              </w:rPr>
              <w:t>0,00</w:t>
            </w:r>
          </w:p>
        </w:tc>
        <w:tc>
          <w:tcPr>
            <w:tcW w:w="1134" w:type="dxa"/>
          </w:tcPr>
          <w:p w:rsidR="000F5F01" w:rsidRPr="005F3A9B" w:rsidRDefault="000F5F01" w:rsidP="00A40241">
            <w:pPr>
              <w:spacing w:after="0" w:line="240" w:lineRule="auto"/>
              <w:jc w:val="right"/>
              <w:rPr>
                <w:rFonts w:ascii="Arial" w:eastAsia="Times New Roman" w:hAnsi="Arial" w:cs="Arial"/>
                <w:sz w:val="18"/>
                <w:szCs w:val="18"/>
                <w:lang w:val="en-GB" w:eastAsia="hr-HR"/>
              </w:rPr>
            </w:pPr>
            <w:r w:rsidRPr="005F3A9B">
              <w:rPr>
                <w:rFonts w:ascii="Arial" w:eastAsia="Times New Roman" w:hAnsi="Arial" w:cs="Arial"/>
                <w:sz w:val="18"/>
                <w:szCs w:val="18"/>
                <w:lang w:val="en-GB" w:eastAsia="hr-HR"/>
              </w:rPr>
              <w:t>0,00</w:t>
            </w:r>
          </w:p>
        </w:tc>
        <w:tc>
          <w:tcPr>
            <w:tcW w:w="1276" w:type="dxa"/>
          </w:tcPr>
          <w:p w:rsidR="000F5F01" w:rsidRPr="005F3A9B" w:rsidRDefault="000F5F01" w:rsidP="00A40241">
            <w:pPr>
              <w:spacing w:after="0" w:line="240" w:lineRule="auto"/>
              <w:jc w:val="right"/>
              <w:rPr>
                <w:rFonts w:ascii="Arial" w:eastAsia="Times New Roman" w:hAnsi="Arial" w:cs="Arial"/>
                <w:sz w:val="18"/>
                <w:szCs w:val="18"/>
                <w:lang w:val="en-GB" w:eastAsia="hr-HR"/>
              </w:rPr>
            </w:pPr>
            <w:r w:rsidRPr="005F3A9B">
              <w:rPr>
                <w:rFonts w:ascii="Arial" w:eastAsia="Times New Roman" w:hAnsi="Arial" w:cs="Arial"/>
                <w:sz w:val="18"/>
                <w:szCs w:val="18"/>
                <w:lang w:val="en-GB" w:eastAsia="hr-HR"/>
              </w:rPr>
              <w:t>0,00</w:t>
            </w:r>
          </w:p>
        </w:tc>
      </w:tr>
      <w:tr w:rsidR="000F5F01" w:rsidRPr="005F3A9B" w:rsidTr="00A40241">
        <w:trPr>
          <w:trHeight w:val="341"/>
        </w:trPr>
        <w:tc>
          <w:tcPr>
            <w:tcW w:w="675" w:type="dxa"/>
            <w:shd w:val="clear" w:color="auto" w:fill="auto"/>
          </w:tcPr>
          <w:p w:rsidR="000F5F01" w:rsidRPr="005F3A9B" w:rsidRDefault="000F5F01" w:rsidP="00A40241">
            <w:pPr>
              <w:spacing w:after="0" w:line="240" w:lineRule="auto"/>
              <w:jc w:val="both"/>
              <w:rPr>
                <w:rFonts w:ascii="Arial" w:eastAsia="Times New Roman" w:hAnsi="Arial" w:cs="Arial"/>
                <w:sz w:val="18"/>
                <w:szCs w:val="18"/>
                <w:lang w:val="en-GB" w:eastAsia="hr-HR"/>
              </w:rPr>
            </w:pPr>
            <w:r w:rsidRPr="005F3A9B">
              <w:rPr>
                <w:rFonts w:ascii="Arial" w:eastAsia="Times New Roman" w:hAnsi="Arial" w:cs="Arial"/>
                <w:sz w:val="18"/>
                <w:szCs w:val="18"/>
                <w:lang w:val="en-GB" w:eastAsia="hr-HR"/>
              </w:rPr>
              <w:t xml:space="preserve">3. </w:t>
            </w:r>
          </w:p>
        </w:tc>
        <w:tc>
          <w:tcPr>
            <w:tcW w:w="1730" w:type="dxa"/>
            <w:shd w:val="clear" w:color="auto" w:fill="auto"/>
          </w:tcPr>
          <w:p w:rsidR="000F5F01" w:rsidRPr="005F3A9B" w:rsidRDefault="000F5F01" w:rsidP="00A40241">
            <w:pPr>
              <w:spacing w:after="0" w:line="240" w:lineRule="auto"/>
              <w:jc w:val="both"/>
              <w:rPr>
                <w:rFonts w:ascii="Arial" w:eastAsia="Times New Roman" w:hAnsi="Arial" w:cs="Arial"/>
                <w:sz w:val="18"/>
                <w:szCs w:val="18"/>
                <w:lang w:val="en-GB" w:eastAsia="hr-HR"/>
              </w:rPr>
            </w:pPr>
            <w:r w:rsidRPr="005F3A9B">
              <w:rPr>
                <w:rFonts w:ascii="Arial" w:eastAsia="Times New Roman" w:hAnsi="Arial" w:cs="Arial"/>
                <w:sz w:val="18"/>
                <w:szCs w:val="18"/>
                <w:lang w:val="en-GB" w:eastAsia="hr-HR"/>
              </w:rPr>
              <w:t>Projekt Begin</w:t>
            </w:r>
          </w:p>
        </w:tc>
        <w:tc>
          <w:tcPr>
            <w:tcW w:w="1418" w:type="dxa"/>
            <w:shd w:val="clear" w:color="auto" w:fill="auto"/>
          </w:tcPr>
          <w:p w:rsidR="000F5F01" w:rsidRPr="005F3A9B" w:rsidRDefault="00137E18" w:rsidP="00A40241">
            <w:pPr>
              <w:spacing w:after="0" w:line="240" w:lineRule="auto"/>
              <w:jc w:val="right"/>
              <w:rPr>
                <w:rFonts w:ascii="Arial" w:eastAsia="Times New Roman" w:hAnsi="Arial" w:cs="Arial"/>
                <w:sz w:val="18"/>
                <w:szCs w:val="18"/>
                <w:lang w:val="en-GB" w:eastAsia="hr-HR"/>
              </w:rPr>
            </w:pPr>
            <w:r w:rsidRPr="005F3A9B">
              <w:rPr>
                <w:rFonts w:ascii="Arial" w:eastAsia="Times New Roman" w:hAnsi="Arial" w:cs="Arial"/>
                <w:sz w:val="18"/>
                <w:szCs w:val="18"/>
                <w:lang w:val="en-GB" w:eastAsia="hr-HR"/>
              </w:rPr>
              <w:t>76</w:t>
            </w:r>
            <w:r w:rsidR="000F5F01" w:rsidRPr="005F3A9B">
              <w:rPr>
                <w:rFonts w:ascii="Arial" w:eastAsia="Times New Roman" w:hAnsi="Arial" w:cs="Arial"/>
                <w:sz w:val="18"/>
                <w:szCs w:val="18"/>
                <w:lang w:val="en-GB" w:eastAsia="hr-HR"/>
              </w:rPr>
              <w:t>0,00</w:t>
            </w:r>
          </w:p>
        </w:tc>
        <w:tc>
          <w:tcPr>
            <w:tcW w:w="1275" w:type="dxa"/>
            <w:shd w:val="clear" w:color="auto" w:fill="auto"/>
          </w:tcPr>
          <w:p w:rsidR="000F5F01" w:rsidRPr="005F3A9B" w:rsidRDefault="000F5F01" w:rsidP="00A40241">
            <w:pPr>
              <w:spacing w:after="0" w:line="240" w:lineRule="auto"/>
              <w:jc w:val="right"/>
              <w:rPr>
                <w:rFonts w:ascii="Arial" w:eastAsia="Times New Roman" w:hAnsi="Arial" w:cs="Arial"/>
                <w:sz w:val="18"/>
                <w:szCs w:val="18"/>
                <w:lang w:val="en-GB" w:eastAsia="hr-HR"/>
              </w:rPr>
            </w:pPr>
            <w:r w:rsidRPr="005F3A9B">
              <w:rPr>
                <w:rFonts w:ascii="Arial" w:eastAsia="Times New Roman" w:hAnsi="Arial" w:cs="Arial"/>
                <w:sz w:val="18"/>
                <w:szCs w:val="18"/>
                <w:lang w:val="en-GB" w:eastAsia="hr-HR"/>
              </w:rPr>
              <w:t>4.200,00</w:t>
            </w:r>
          </w:p>
        </w:tc>
        <w:tc>
          <w:tcPr>
            <w:tcW w:w="1276" w:type="dxa"/>
            <w:shd w:val="clear" w:color="auto" w:fill="auto"/>
          </w:tcPr>
          <w:p w:rsidR="000F5F01" w:rsidRPr="005F3A9B" w:rsidRDefault="00137E18" w:rsidP="00A40241">
            <w:pPr>
              <w:spacing w:after="0" w:line="240" w:lineRule="auto"/>
              <w:jc w:val="right"/>
              <w:rPr>
                <w:rFonts w:ascii="Arial" w:eastAsia="Times New Roman" w:hAnsi="Arial" w:cs="Arial"/>
                <w:sz w:val="18"/>
                <w:szCs w:val="18"/>
                <w:lang w:val="en-GB" w:eastAsia="hr-HR"/>
              </w:rPr>
            </w:pPr>
            <w:r w:rsidRPr="005F3A9B">
              <w:rPr>
                <w:rFonts w:ascii="Arial" w:eastAsia="Times New Roman" w:hAnsi="Arial" w:cs="Arial"/>
                <w:sz w:val="18"/>
                <w:szCs w:val="18"/>
                <w:lang w:val="en-GB" w:eastAsia="hr-HR"/>
              </w:rPr>
              <w:t>4.96</w:t>
            </w:r>
            <w:r w:rsidR="000F5F01" w:rsidRPr="005F3A9B">
              <w:rPr>
                <w:rFonts w:ascii="Arial" w:eastAsia="Times New Roman" w:hAnsi="Arial" w:cs="Arial"/>
                <w:sz w:val="18"/>
                <w:szCs w:val="18"/>
                <w:lang w:val="en-GB" w:eastAsia="hr-HR"/>
              </w:rPr>
              <w:t>0,00</w:t>
            </w:r>
          </w:p>
        </w:tc>
        <w:tc>
          <w:tcPr>
            <w:tcW w:w="1276" w:type="dxa"/>
          </w:tcPr>
          <w:p w:rsidR="000F5F01" w:rsidRPr="005F3A9B" w:rsidRDefault="000F5F01" w:rsidP="00A40241">
            <w:pPr>
              <w:spacing w:after="0" w:line="240" w:lineRule="auto"/>
              <w:jc w:val="right"/>
              <w:rPr>
                <w:rFonts w:ascii="Arial" w:eastAsia="Times New Roman" w:hAnsi="Arial" w:cs="Arial"/>
                <w:sz w:val="18"/>
                <w:szCs w:val="18"/>
                <w:lang w:val="en-GB" w:eastAsia="hr-HR"/>
              </w:rPr>
            </w:pPr>
            <w:r w:rsidRPr="005F3A9B">
              <w:rPr>
                <w:rFonts w:ascii="Arial" w:eastAsia="Times New Roman" w:hAnsi="Arial" w:cs="Arial"/>
                <w:sz w:val="18"/>
                <w:szCs w:val="18"/>
                <w:lang w:val="en-GB" w:eastAsia="hr-HR"/>
              </w:rPr>
              <w:t>0,00</w:t>
            </w:r>
          </w:p>
        </w:tc>
        <w:tc>
          <w:tcPr>
            <w:tcW w:w="1134" w:type="dxa"/>
          </w:tcPr>
          <w:p w:rsidR="000F5F01" w:rsidRPr="005F3A9B" w:rsidRDefault="000F5F01" w:rsidP="00A40241">
            <w:pPr>
              <w:spacing w:after="0" w:line="240" w:lineRule="auto"/>
              <w:jc w:val="right"/>
              <w:rPr>
                <w:rFonts w:ascii="Arial" w:eastAsia="Times New Roman" w:hAnsi="Arial" w:cs="Arial"/>
                <w:sz w:val="18"/>
                <w:szCs w:val="18"/>
                <w:lang w:val="en-GB" w:eastAsia="hr-HR"/>
              </w:rPr>
            </w:pPr>
            <w:r w:rsidRPr="005F3A9B">
              <w:rPr>
                <w:rFonts w:ascii="Arial" w:eastAsia="Times New Roman" w:hAnsi="Arial" w:cs="Arial"/>
                <w:sz w:val="18"/>
                <w:szCs w:val="18"/>
                <w:lang w:val="en-GB" w:eastAsia="hr-HR"/>
              </w:rPr>
              <w:t>0,00</w:t>
            </w:r>
          </w:p>
        </w:tc>
        <w:tc>
          <w:tcPr>
            <w:tcW w:w="1276" w:type="dxa"/>
          </w:tcPr>
          <w:p w:rsidR="000F5F01" w:rsidRPr="005F3A9B" w:rsidRDefault="000F5F01" w:rsidP="00A40241">
            <w:pPr>
              <w:spacing w:after="0" w:line="240" w:lineRule="auto"/>
              <w:jc w:val="right"/>
              <w:rPr>
                <w:rFonts w:ascii="Arial" w:eastAsia="Times New Roman" w:hAnsi="Arial" w:cs="Arial"/>
                <w:sz w:val="18"/>
                <w:szCs w:val="18"/>
                <w:lang w:val="en-GB" w:eastAsia="hr-HR"/>
              </w:rPr>
            </w:pPr>
            <w:r w:rsidRPr="005F3A9B">
              <w:rPr>
                <w:rFonts w:ascii="Arial" w:eastAsia="Times New Roman" w:hAnsi="Arial" w:cs="Arial"/>
                <w:sz w:val="18"/>
                <w:szCs w:val="18"/>
                <w:lang w:val="en-GB" w:eastAsia="hr-HR"/>
              </w:rPr>
              <w:t>0,00</w:t>
            </w:r>
          </w:p>
        </w:tc>
      </w:tr>
      <w:tr w:rsidR="000F5F01" w:rsidRPr="005F3A9B" w:rsidTr="00A40241">
        <w:tc>
          <w:tcPr>
            <w:tcW w:w="675" w:type="dxa"/>
            <w:shd w:val="clear" w:color="auto" w:fill="auto"/>
          </w:tcPr>
          <w:p w:rsidR="000F5F01" w:rsidRPr="005F3A9B" w:rsidRDefault="000F5F01" w:rsidP="00A40241">
            <w:pPr>
              <w:spacing w:after="0" w:line="240" w:lineRule="auto"/>
              <w:jc w:val="both"/>
              <w:rPr>
                <w:rFonts w:ascii="Arial" w:eastAsia="Times New Roman" w:hAnsi="Arial" w:cs="Arial"/>
                <w:sz w:val="18"/>
                <w:szCs w:val="18"/>
                <w:lang w:val="en-GB" w:eastAsia="hr-HR"/>
              </w:rPr>
            </w:pPr>
            <w:r w:rsidRPr="005F3A9B">
              <w:rPr>
                <w:rFonts w:ascii="Arial" w:eastAsia="Times New Roman" w:hAnsi="Arial" w:cs="Arial"/>
                <w:sz w:val="18"/>
                <w:szCs w:val="18"/>
                <w:lang w:val="en-GB" w:eastAsia="hr-HR"/>
              </w:rPr>
              <w:t xml:space="preserve">4. </w:t>
            </w:r>
          </w:p>
        </w:tc>
        <w:tc>
          <w:tcPr>
            <w:tcW w:w="1730" w:type="dxa"/>
            <w:shd w:val="clear" w:color="auto" w:fill="auto"/>
          </w:tcPr>
          <w:p w:rsidR="000F5F01" w:rsidRPr="005F3A9B" w:rsidRDefault="000F5F01" w:rsidP="00A40241">
            <w:pPr>
              <w:spacing w:after="0" w:line="240" w:lineRule="auto"/>
              <w:rPr>
                <w:rFonts w:ascii="Arial" w:eastAsia="Times New Roman" w:hAnsi="Arial" w:cs="Arial"/>
                <w:sz w:val="18"/>
                <w:szCs w:val="18"/>
                <w:lang w:val="en-GB" w:eastAsia="hr-HR"/>
              </w:rPr>
            </w:pPr>
            <w:r w:rsidRPr="005F3A9B">
              <w:rPr>
                <w:rFonts w:ascii="Arial" w:eastAsia="Times New Roman" w:hAnsi="Arial" w:cs="Arial"/>
                <w:sz w:val="18"/>
                <w:szCs w:val="18"/>
                <w:lang w:val="en-GB" w:eastAsia="hr-HR"/>
              </w:rPr>
              <w:t>Karijerno usmjer. nezaposlenih i učenika OŠ</w:t>
            </w:r>
          </w:p>
        </w:tc>
        <w:tc>
          <w:tcPr>
            <w:tcW w:w="1418" w:type="dxa"/>
            <w:shd w:val="clear" w:color="auto" w:fill="auto"/>
          </w:tcPr>
          <w:p w:rsidR="000F5F01" w:rsidRPr="005F3A9B" w:rsidRDefault="000F5F01" w:rsidP="00A40241">
            <w:pPr>
              <w:spacing w:after="0" w:line="240" w:lineRule="auto"/>
              <w:jc w:val="right"/>
              <w:rPr>
                <w:rFonts w:ascii="Arial" w:eastAsia="Times New Roman" w:hAnsi="Arial" w:cs="Arial"/>
                <w:sz w:val="18"/>
                <w:szCs w:val="18"/>
                <w:lang w:val="en-GB" w:eastAsia="hr-HR"/>
              </w:rPr>
            </w:pPr>
            <w:r w:rsidRPr="005F3A9B">
              <w:rPr>
                <w:rFonts w:ascii="Arial" w:eastAsia="Times New Roman" w:hAnsi="Arial" w:cs="Arial"/>
                <w:sz w:val="18"/>
                <w:szCs w:val="18"/>
                <w:lang w:val="en-GB" w:eastAsia="hr-HR"/>
              </w:rPr>
              <w:t>0,00</w:t>
            </w:r>
          </w:p>
        </w:tc>
        <w:tc>
          <w:tcPr>
            <w:tcW w:w="1275" w:type="dxa"/>
            <w:shd w:val="clear" w:color="auto" w:fill="auto"/>
          </w:tcPr>
          <w:p w:rsidR="000F5F01" w:rsidRPr="005F3A9B" w:rsidRDefault="00B00ADC" w:rsidP="00A40241">
            <w:pPr>
              <w:spacing w:after="0" w:line="240" w:lineRule="auto"/>
              <w:jc w:val="right"/>
              <w:rPr>
                <w:rFonts w:ascii="Arial" w:eastAsia="Times New Roman" w:hAnsi="Arial" w:cs="Arial"/>
                <w:sz w:val="18"/>
                <w:szCs w:val="18"/>
                <w:lang w:val="en-GB" w:eastAsia="hr-HR"/>
              </w:rPr>
            </w:pPr>
            <w:r w:rsidRPr="005F3A9B">
              <w:rPr>
                <w:rFonts w:ascii="Arial" w:eastAsia="Times New Roman" w:hAnsi="Arial" w:cs="Arial"/>
                <w:sz w:val="18"/>
                <w:szCs w:val="18"/>
                <w:lang w:val="en-GB" w:eastAsia="hr-HR"/>
              </w:rPr>
              <w:t>95.721,00</w:t>
            </w:r>
          </w:p>
        </w:tc>
        <w:tc>
          <w:tcPr>
            <w:tcW w:w="1276" w:type="dxa"/>
            <w:shd w:val="clear" w:color="auto" w:fill="auto"/>
          </w:tcPr>
          <w:p w:rsidR="000F5F01" w:rsidRPr="005F3A9B" w:rsidRDefault="00B00ADC" w:rsidP="00A40241">
            <w:pPr>
              <w:spacing w:after="0" w:line="240" w:lineRule="auto"/>
              <w:jc w:val="right"/>
              <w:rPr>
                <w:rFonts w:ascii="Arial" w:eastAsia="Times New Roman" w:hAnsi="Arial" w:cs="Arial"/>
                <w:sz w:val="18"/>
                <w:szCs w:val="18"/>
                <w:lang w:val="en-GB" w:eastAsia="hr-HR"/>
              </w:rPr>
            </w:pPr>
            <w:r w:rsidRPr="005F3A9B">
              <w:rPr>
                <w:rFonts w:ascii="Arial" w:eastAsia="Times New Roman" w:hAnsi="Arial" w:cs="Arial"/>
                <w:sz w:val="18"/>
                <w:szCs w:val="18"/>
                <w:lang w:val="en-GB" w:eastAsia="hr-HR"/>
              </w:rPr>
              <w:t>95.721</w:t>
            </w:r>
            <w:r w:rsidR="000F5F01" w:rsidRPr="005F3A9B">
              <w:rPr>
                <w:rFonts w:ascii="Arial" w:eastAsia="Times New Roman" w:hAnsi="Arial" w:cs="Arial"/>
                <w:sz w:val="18"/>
                <w:szCs w:val="18"/>
                <w:lang w:val="en-GB" w:eastAsia="hr-HR"/>
              </w:rPr>
              <w:t>,00</w:t>
            </w:r>
          </w:p>
        </w:tc>
        <w:tc>
          <w:tcPr>
            <w:tcW w:w="1276" w:type="dxa"/>
          </w:tcPr>
          <w:p w:rsidR="000F5F01" w:rsidRPr="005F3A9B" w:rsidRDefault="000F5F01" w:rsidP="00A40241">
            <w:pPr>
              <w:spacing w:after="0" w:line="240" w:lineRule="auto"/>
              <w:jc w:val="right"/>
              <w:rPr>
                <w:rFonts w:ascii="Arial" w:eastAsia="Times New Roman" w:hAnsi="Arial" w:cs="Arial"/>
                <w:sz w:val="18"/>
                <w:szCs w:val="18"/>
                <w:lang w:val="en-GB" w:eastAsia="hr-HR"/>
              </w:rPr>
            </w:pPr>
            <w:r w:rsidRPr="005F3A9B">
              <w:rPr>
                <w:rFonts w:ascii="Arial" w:eastAsia="Times New Roman" w:hAnsi="Arial" w:cs="Arial"/>
                <w:sz w:val="18"/>
                <w:szCs w:val="18"/>
                <w:lang w:val="en-GB" w:eastAsia="hr-HR"/>
              </w:rPr>
              <w:t>0,00</w:t>
            </w:r>
          </w:p>
        </w:tc>
        <w:tc>
          <w:tcPr>
            <w:tcW w:w="1134" w:type="dxa"/>
          </w:tcPr>
          <w:p w:rsidR="000F5F01" w:rsidRPr="005F3A9B" w:rsidRDefault="000F5F01" w:rsidP="00A40241">
            <w:pPr>
              <w:spacing w:after="0" w:line="240" w:lineRule="auto"/>
              <w:jc w:val="right"/>
              <w:rPr>
                <w:rFonts w:ascii="Arial" w:eastAsia="Times New Roman" w:hAnsi="Arial" w:cs="Arial"/>
                <w:sz w:val="18"/>
                <w:szCs w:val="18"/>
                <w:lang w:val="en-GB" w:eastAsia="hr-HR"/>
              </w:rPr>
            </w:pPr>
            <w:r w:rsidRPr="005F3A9B">
              <w:rPr>
                <w:rFonts w:ascii="Arial" w:eastAsia="Times New Roman" w:hAnsi="Arial" w:cs="Arial"/>
                <w:sz w:val="18"/>
                <w:szCs w:val="18"/>
                <w:lang w:val="en-GB" w:eastAsia="hr-HR"/>
              </w:rPr>
              <w:t>0,00</w:t>
            </w:r>
          </w:p>
        </w:tc>
        <w:tc>
          <w:tcPr>
            <w:tcW w:w="1276" w:type="dxa"/>
          </w:tcPr>
          <w:p w:rsidR="000F5F01" w:rsidRPr="005F3A9B" w:rsidRDefault="000F5F01" w:rsidP="00A40241">
            <w:pPr>
              <w:spacing w:after="0" w:line="240" w:lineRule="auto"/>
              <w:jc w:val="right"/>
              <w:rPr>
                <w:rFonts w:ascii="Arial" w:eastAsia="Times New Roman" w:hAnsi="Arial" w:cs="Arial"/>
                <w:sz w:val="18"/>
                <w:szCs w:val="18"/>
                <w:lang w:val="en-GB" w:eastAsia="hr-HR"/>
              </w:rPr>
            </w:pPr>
            <w:r w:rsidRPr="005F3A9B">
              <w:rPr>
                <w:rFonts w:ascii="Arial" w:eastAsia="Times New Roman" w:hAnsi="Arial" w:cs="Arial"/>
                <w:sz w:val="18"/>
                <w:szCs w:val="18"/>
                <w:lang w:val="en-GB" w:eastAsia="hr-HR"/>
              </w:rPr>
              <w:t>0,00</w:t>
            </w:r>
          </w:p>
        </w:tc>
      </w:tr>
      <w:tr w:rsidR="000F5F01" w:rsidRPr="005F3A9B" w:rsidTr="00A40241">
        <w:trPr>
          <w:trHeight w:val="304"/>
        </w:trPr>
        <w:tc>
          <w:tcPr>
            <w:tcW w:w="675" w:type="dxa"/>
            <w:shd w:val="clear" w:color="auto" w:fill="auto"/>
          </w:tcPr>
          <w:p w:rsidR="000F5F01" w:rsidRPr="005F3A9B" w:rsidRDefault="000F5F01" w:rsidP="00A40241">
            <w:pPr>
              <w:spacing w:after="0" w:line="240" w:lineRule="auto"/>
              <w:jc w:val="both"/>
              <w:rPr>
                <w:rFonts w:ascii="Arial" w:eastAsia="Times New Roman" w:hAnsi="Arial" w:cs="Arial"/>
                <w:sz w:val="18"/>
                <w:szCs w:val="18"/>
                <w:lang w:val="en-GB" w:eastAsia="hr-HR"/>
              </w:rPr>
            </w:pPr>
            <w:r w:rsidRPr="005F3A9B">
              <w:rPr>
                <w:rFonts w:ascii="Arial" w:eastAsia="Times New Roman" w:hAnsi="Arial" w:cs="Arial"/>
                <w:sz w:val="18"/>
                <w:szCs w:val="18"/>
                <w:lang w:val="en-GB" w:eastAsia="hr-HR"/>
              </w:rPr>
              <w:t>5.</w:t>
            </w:r>
          </w:p>
        </w:tc>
        <w:tc>
          <w:tcPr>
            <w:tcW w:w="1730" w:type="dxa"/>
            <w:shd w:val="clear" w:color="auto" w:fill="auto"/>
          </w:tcPr>
          <w:p w:rsidR="000F5F01" w:rsidRPr="005F3A9B" w:rsidRDefault="000F5F01" w:rsidP="00A40241">
            <w:pPr>
              <w:spacing w:after="0" w:line="240" w:lineRule="auto"/>
              <w:jc w:val="both"/>
              <w:rPr>
                <w:rFonts w:ascii="Arial" w:eastAsia="Times New Roman" w:hAnsi="Arial" w:cs="Arial"/>
                <w:sz w:val="18"/>
                <w:szCs w:val="18"/>
                <w:lang w:val="en-GB" w:eastAsia="hr-HR"/>
              </w:rPr>
            </w:pPr>
            <w:r w:rsidRPr="005F3A9B">
              <w:rPr>
                <w:rFonts w:ascii="Arial" w:eastAsia="Times New Roman" w:hAnsi="Arial" w:cs="Arial"/>
                <w:sz w:val="18"/>
                <w:szCs w:val="18"/>
                <w:lang w:val="en-GB" w:eastAsia="hr-HR"/>
              </w:rPr>
              <w:t>RECOLOR</w:t>
            </w:r>
          </w:p>
        </w:tc>
        <w:tc>
          <w:tcPr>
            <w:tcW w:w="1418" w:type="dxa"/>
            <w:shd w:val="clear" w:color="auto" w:fill="auto"/>
          </w:tcPr>
          <w:p w:rsidR="000F5F01" w:rsidRPr="005F3A9B" w:rsidRDefault="000F5F01" w:rsidP="00A40241">
            <w:pPr>
              <w:spacing w:after="0" w:line="240" w:lineRule="auto"/>
              <w:jc w:val="right"/>
              <w:rPr>
                <w:rFonts w:ascii="Arial" w:eastAsia="Times New Roman" w:hAnsi="Arial" w:cs="Arial"/>
                <w:sz w:val="18"/>
                <w:szCs w:val="18"/>
                <w:lang w:val="en-GB" w:eastAsia="hr-HR"/>
              </w:rPr>
            </w:pPr>
            <w:r w:rsidRPr="005F3A9B">
              <w:rPr>
                <w:rFonts w:ascii="Arial" w:eastAsia="Times New Roman" w:hAnsi="Arial" w:cs="Arial"/>
                <w:sz w:val="18"/>
                <w:szCs w:val="18"/>
                <w:lang w:val="en-GB" w:eastAsia="hr-HR"/>
              </w:rPr>
              <w:t>56.334,00</w:t>
            </w:r>
          </w:p>
        </w:tc>
        <w:tc>
          <w:tcPr>
            <w:tcW w:w="1275" w:type="dxa"/>
            <w:shd w:val="clear" w:color="auto" w:fill="auto"/>
          </w:tcPr>
          <w:p w:rsidR="000F5F01" w:rsidRPr="005F3A9B" w:rsidRDefault="000F5F01" w:rsidP="00A40241">
            <w:pPr>
              <w:spacing w:after="0" w:line="240" w:lineRule="auto"/>
              <w:jc w:val="right"/>
              <w:rPr>
                <w:rFonts w:ascii="Arial" w:eastAsia="Times New Roman" w:hAnsi="Arial" w:cs="Arial"/>
                <w:sz w:val="18"/>
                <w:szCs w:val="18"/>
                <w:lang w:val="en-GB" w:eastAsia="hr-HR"/>
              </w:rPr>
            </w:pPr>
            <w:r w:rsidRPr="005F3A9B">
              <w:rPr>
                <w:rFonts w:ascii="Arial" w:eastAsia="Times New Roman" w:hAnsi="Arial" w:cs="Arial"/>
                <w:sz w:val="18"/>
                <w:szCs w:val="18"/>
                <w:lang w:val="en-GB" w:eastAsia="hr-HR"/>
              </w:rPr>
              <w:t>319.226,00</w:t>
            </w:r>
          </w:p>
        </w:tc>
        <w:tc>
          <w:tcPr>
            <w:tcW w:w="1276" w:type="dxa"/>
            <w:shd w:val="clear" w:color="auto" w:fill="auto"/>
          </w:tcPr>
          <w:p w:rsidR="000F5F01" w:rsidRPr="005F3A9B" w:rsidRDefault="000F5F01" w:rsidP="00A40241">
            <w:pPr>
              <w:spacing w:after="0" w:line="240" w:lineRule="auto"/>
              <w:jc w:val="right"/>
              <w:rPr>
                <w:rFonts w:ascii="Arial" w:eastAsia="Times New Roman" w:hAnsi="Arial" w:cs="Arial"/>
                <w:sz w:val="18"/>
                <w:szCs w:val="18"/>
                <w:lang w:val="en-GB" w:eastAsia="hr-HR"/>
              </w:rPr>
            </w:pPr>
            <w:r w:rsidRPr="005F3A9B">
              <w:rPr>
                <w:rFonts w:ascii="Arial" w:eastAsia="Times New Roman" w:hAnsi="Arial" w:cs="Arial"/>
                <w:sz w:val="18"/>
                <w:szCs w:val="18"/>
                <w:lang w:val="en-GB" w:eastAsia="hr-HR"/>
              </w:rPr>
              <w:t>375.560,00</w:t>
            </w:r>
          </w:p>
        </w:tc>
        <w:tc>
          <w:tcPr>
            <w:tcW w:w="1276" w:type="dxa"/>
          </w:tcPr>
          <w:p w:rsidR="000F5F01" w:rsidRPr="005F3A9B" w:rsidRDefault="000F5F01" w:rsidP="00A40241">
            <w:pPr>
              <w:spacing w:after="0" w:line="240" w:lineRule="auto"/>
              <w:jc w:val="right"/>
              <w:rPr>
                <w:rFonts w:ascii="Arial" w:eastAsia="Times New Roman" w:hAnsi="Arial" w:cs="Arial"/>
                <w:sz w:val="18"/>
                <w:szCs w:val="18"/>
                <w:lang w:val="en-GB" w:eastAsia="hr-HR"/>
              </w:rPr>
            </w:pPr>
            <w:r w:rsidRPr="005F3A9B">
              <w:rPr>
                <w:rFonts w:ascii="Arial" w:eastAsia="Times New Roman" w:hAnsi="Arial" w:cs="Arial"/>
                <w:sz w:val="18"/>
                <w:szCs w:val="18"/>
                <w:lang w:val="en-GB" w:eastAsia="hr-HR"/>
              </w:rPr>
              <w:t>42.675,00</w:t>
            </w:r>
          </w:p>
        </w:tc>
        <w:tc>
          <w:tcPr>
            <w:tcW w:w="1134" w:type="dxa"/>
          </w:tcPr>
          <w:p w:rsidR="000F5F01" w:rsidRPr="005F3A9B" w:rsidRDefault="000F5F01" w:rsidP="00A40241">
            <w:pPr>
              <w:spacing w:after="0" w:line="240" w:lineRule="auto"/>
              <w:jc w:val="right"/>
              <w:rPr>
                <w:rFonts w:ascii="Arial" w:eastAsia="Times New Roman" w:hAnsi="Arial" w:cs="Arial"/>
                <w:sz w:val="18"/>
                <w:szCs w:val="18"/>
                <w:lang w:val="en-GB" w:eastAsia="hr-HR"/>
              </w:rPr>
            </w:pPr>
            <w:r w:rsidRPr="005F3A9B">
              <w:rPr>
                <w:rFonts w:ascii="Arial" w:eastAsia="Times New Roman" w:hAnsi="Arial" w:cs="Arial"/>
                <w:sz w:val="18"/>
                <w:szCs w:val="18"/>
                <w:lang w:val="en-GB" w:eastAsia="hr-HR"/>
              </w:rPr>
              <w:t>241.825,00</w:t>
            </w:r>
          </w:p>
        </w:tc>
        <w:tc>
          <w:tcPr>
            <w:tcW w:w="1276" w:type="dxa"/>
          </w:tcPr>
          <w:p w:rsidR="000F5F01" w:rsidRPr="005F3A9B" w:rsidRDefault="000F5F01" w:rsidP="00A40241">
            <w:pPr>
              <w:spacing w:after="0" w:line="240" w:lineRule="auto"/>
              <w:jc w:val="right"/>
              <w:rPr>
                <w:rFonts w:ascii="Arial" w:eastAsia="Times New Roman" w:hAnsi="Arial" w:cs="Arial"/>
                <w:sz w:val="18"/>
                <w:szCs w:val="18"/>
                <w:lang w:val="en-GB" w:eastAsia="hr-HR"/>
              </w:rPr>
            </w:pPr>
            <w:r w:rsidRPr="005F3A9B">
              <w:rPr>
                <w:rFonts w:ascii="Arial" w:eastAsia="Times New Roman" w:hAnsi="Arial" w:cs="Arial"/>
                <w:sz w:val="18"/>
                <w:szCs w:val="18"/>
                <w:lang w:val="en-GB" w:eastAsia="hr-HR"/>
              </w:rPr>
              <w:t>284.500,00</w:t>
            </w:r>
          </w:p>
        </w:tc>
      </w:tr>
      <w:tr w:rsidR="000F5F01" w:rsidRPr="005F3A9B" w:rsidTr="00A40241">
        <w:trPr>
          <w:trHeight w:val="304"/>
        </w:trPr>
        <w:tc>
          <w:tcPr>
            <w:tcW w:w="675" w:type="dxa"/>
            <w:shd w:val="clear" w:color="auto" w:fill="auto"/>
          </w:tcPr>
          <w:p w:rsidR="000F5F01" w:rsidRPr="005F3A9B" w:rsidRDefault="000F5F01" w:rsidP="00A40241">
            <w:pPr>
              <w:spacing w:after="0" w:line="240" w:lineRule="auto"/>
              <w:jc w:val="both"/>
              <w:rPr>
                <w:rFonts w:ascii="Arial" w:eastAsia="Times New Roman" w:hAnsi="Arial" w:cs="Arial"/>
                <w:sz w:val="18"/>
                <w:szCs w:val="18"/>
                <w:lang w:val="en-GB" w:eastAsia="hr-HR"/>
              </w:rPr>
            </w:pPr>
          </w:p>
        </w:tc>
        <w:tc>
          <w:tcPr>
            <w:tcW w:w="1730" w:type="dxa"/>
            <w:shd w:val="clear" w:color="auto" w:fill="auto"/>
          </w:tcPr>
          <w:p w:rsidR="000F5F01" w:rsidRPr="005F3A9B" w:rsidRDefault="000F5F01" w:rsidP="00A40241">
            <w:pPr>
              <w:spacing w:after="0" w:line="240" w:lineRule="auto"/>
              <w:jc w:val="both"/>
              <w:rPr>
                <w:rFonts w:ascii="Arial" w:eastAsia="Times New Roman" w:hAnsi="Arial" w:cs="Arial"/>
                <w:sz w:val="18"/>
                <w:szCs w:val="18"/>
                <w:lang w:val="en-GB" w:eastAsia="hr-HR"/>
              </w:rPr>
            </w:pPr>
            <w:r w:rsidRPr="005F3A9B">
              <w:rPr>
                <w:rFonts w:ascii="Arial" w:eastAsia="Times New Roman" w:hAnsi="Arial" w:cs="Arial"/>
                <w:sz w:val="18"/>
                <w:szCs w:val="18"/>
                <w:lang w:val="en-GB" w:eastAsia="hr-HR"/>
              </w:rPr>
              <w:t>Projekt društv.kult.centar Lamparna</w:t>
            </w:r>
          </w:p>
        </w:tc>
        <w:tc>
          <w:tcPr>
            <w:tcW w:w="1418" w:type="dxa"/>
            <w:shd w:val="clear" w:color="auto" w:fill="auto"/>
          </w:tcPr>
          <w:p w:rsidR="000F5F01" w:rsidRPr="005F3A9B" w:rsidRDefault="000F5F01" w:rsidP="00A40241">
            <w:pPr>
              <w:spacing w:after="0" w:line="240" w:lineRule="auto"/>
              <w:jc w:val="right"/>
              <w:rPr>
                <w:rFonts w:ascii="Arial" w:eastAsia="Times New Roman" w:hAnsi="Arial" w:cs="Arial"/>
                <w:sz w:val="18"/>
                <w:szCs w:val="18"/>
                <w:lang w:val="en-GB" w:eastAsia="hr-HR"/>
              </w:rPr>
            </w:pPr>
            <w:r w:rsidRPr="005F3A9B">
              <w:rPr>
                <w:rFonts w:ascii="Arial" w:eastAsia="Times New Roman" w:hAnsi="Arial" w:cs="Arial"/>
                <w:sz w:val="18"/>
                <w:szCs w:val="18"/>
                <w:lang w:val="en-GB" w:eastAsia="hr-HR"/>
              </w:rPr>
              <w:t>0,00</w:t>
            </w:r>
          </w:p>
        </w:tc>
        <w:tc>
          <w:tcPr>
            <w:tcW w:w="1275" w:type="dxa"/>
            <w:shd w:val="clear" w:color="auto" w:fill="auto"/>
          </w:tcPr>
          <w:p w:rsidR="000F5F01" w:rsidRPr="005F3A9B" w:rsidRDefault="000F5F01" w:rsidP="00A40241">
            <w:pPr>
              <w:spacing w:after="0" w:line="240" w:lineRule="auto"/>
              <w:jc w:val="right"/>
              <w:rPr>
                <w:rFonts w:ascii="Arial" w:eastAsia="Times New Roman" w:hAnsi="Arial" w:cs="Arial"/>
                <w:sz w:val="18"/>
                <w:szCs w:val="18"/>
                <w:lang w:val="en-GB" w:eastAsia="hr-HR"/>
              </w:rPr>
            </w:pPr>
            <w:r w:rsidRPr="005F3A9B">
              <w:rPr>
                <w:rFonts w:ascii="Arial" w:eastAsia="Times New Roman" w:hAnsi="Arial" w:cs="Arial"/>
                <w:sz w:val="18"/>
                <w:szCs w:val="18"/>
                <w:lang w:val="en-GB" w:eastAsia="hr-HR"/>
              </w:rPr>
              <w:t>15.000,00</w:t>
            </w:r>
          </w:p>
        </w:tc>
        <w:tc>
          <w:tcPr>
            <w:tcW w:w="1276" w:type="dxa"/>
            <w:shd w:val="clear" w:color="auto" w:fill="auto"/>
          </w:tcPr>
          <w:p w:rsidR="000F5F01" w:rsidRPr="005F3A9B" w:rsidRDefault="000F5F01" w:rsidP="00A40241">
            <w:pPr>
              <w:spacing w:after="0" w:line="240" w:lineRule="auto"/>
              <w:jc w:val="right"/>
              <w:rPr>
                <w:rFonts w:ascii="Arial" w:eastAsia="Times New Roman" w:hAnsi="Arial" w:cs="Arial"/>
                <w:sz w:val="18"/>
                <w:szCs w:val="18"/>
                <w:lang w:val="en-GB" w:eastAsia="hr-HR"/>
              </w:rPr>
            </w:pPr>
            <w:r w:rsidRPr="005F3A9B">
              <w:rPr>
                <w:rFonts w:ascii="Arial" w:eastAsia="Times New Roman" w:hAnsi="Arial" w:cs="Arial"/>
                <w:sz w:val="18"/>
                <w:szCs w:val="18"/>
                <w:lang w:val="en-GB" w:eastAsia="hr-HR"/>
              </w:rPr>
              <w:t>15.000,00</w:t>
            </w:r>
          </w:p>
        </w:tc>
        <w:tc>
          <w:tcPr>
            <w:tcW w:w="1276" w:type="dxa"/>
          </w:tcPr>
          <w:p w:rsidR="000F5F01" w:rsidRPr="005F3A9B" w:rsidRDefault="000F5F01" w:rsidP="00A40241">
            <w:pPr>
              <w:spacing w:after="0" w:line="240" w:lineRule="auto"/>
              <w:jc w:val="right"/>
              <w:rPr>
                <w:rFonts w:ascii="Arial" w:eastAsia="Times New Roman" w:hAnsi="Arial" w:cs="Arial"/>
                <w:sz w:val="18"/>
                <w:szCs w:val="18"/>
                <w:lang w:val="en-GB" w:eastAsia="hr-HR"/>
              </w:rPr>
            </w:pPr>
            <w:r w:rsidRPr="005F3A9B">
              <w:rPr>
                <w:rFonts w:ascii="Arial" w:eastAsia="Times New Roman" w:hAnsi="Arial" w:cs="Arial"/>
                <w:sz w:val="18"/>
                <w:szCs w:val="18"/>
                <w:lang w:val="en-GB" w:eastAsia="hr-HR"/>
              </w:rPr>
              <w:t>0,00</w:t>
            </w:r>
          </w:p>
        </w:tc>
        <w:tc>
          <w:tcPr>
            <w:tcW w:w="1134" w:type="dxa"/>
          </w:tcPr>
          <w:p w:rsidR="000F5F01" w:rsidRPr="005F3A9B" w:rsidRDefault="000F5F01" w:rsidP="00A40241">
            <w:pPr>
              <w:spacing w:after="0" w:line="240" w:lineRule="auto"/>
              <w:jc w:val="right"/>
              <w:rPr>
                <w:rFonts w:ascii="Arial" w:eastAsia="Times New Roman" w:hAnsi="Arial" w:cs="Arial"/>
                <w:sz w:val="18"/>
                <w:szCs w:val="18"/>
                <w:lang w:val="en-GB" w:eastAsia="hr-HR"/>
              </w:rPr>
            </w:pPr>
            <w:r w:rsidRPr="005F3A9B">
              <w:rPr>
                <w:rFonts w:ascii="Arial" w:eastAsia="Times New Roman" w:hAnsi="Arial" w:cs="Arial"/>
                <w:sz w:val="18"/>
                <w:szCs w:val="18"/>
                <w:lang w:val="en-GB" w:eastAsia="hr-HR"/>
              </w:rPr>
              <w:t>0,00</w:t>
            </w:r>
          </w:p>
        </w:tc>
        <w:tc>
          <w:tcPr>
            <w:tcW w:w="1276" w:type="dxa"/>
          </w:tcPr>
          <w:p w:rsidR="000F5F01" w:rsidRPr="005F3A9B" w:rsidRDefault="000F5F01" w:rsidP="00A40241">
            <w:pPr>
              <w:spacing w:after="0" w:line="240" w:lineRule="auto"/>
              <w:jc w:val="right"/>
              <w:rPr>
                <w:rFonts w:ascii="Arial" w:eastAsia="Times New Roman" w:hAnsi="Arial" w:cs="Arial"/>
                <w:sz w:val="18"/>
                <w:szCs w:val="18"/>
                <w:lang w:val="en-GB" w:eastAsia="hr-HR"/>
              </w:rPr>
            </w:pPr>
            <w:r w:rsidRPr="005F3A9B">
              <w:rPr>
                <w:rFonts w:ascii="Arial" w:eastAsia="Times New Roman" w:hAnsi="Arial" w:cs="Arial"/>
                <w:sz w:val="18"/>
                <w:szCs w:val="18"/>
                <w:lang w:val="en-GB" w:eastAsia="hr-HR"/>
              </w:rPr>
              <w:t>0,00</w:t>
            </w:r>
          </w:p>
        </w:tc>
      </w:tr>
      <w:tr w:rsidR="000F5F01" w:rsidRPr="005F3A9B" w:rsidTr="00A40241">
        <w:tc>
          <w:tcPr>
            <w:tcW w:w="675" w:type="dxa"/>
            <w:shd w:val="clear" w:color="auto" w:fill="auto"/>
          </w:tcPr>
          <w:p w:rsidR="000F5F01" w:rsidRPr="005F3A9B" w:rsidRDefault="000F5F01" w:rsidP="00A40241">
            <w:pPr>
              <w:spacing w:after="0" w:line="240" w:lineRule="auto"/>
              <w:jc w:val="both"/>
              <w:rPr>
                <w:rFonts w:ascii="Arial" w:eastAsia="Times New Roman" w:hAnsi="Arial" w:cs="Arial"/>
                <w:b/>
                <w:bCs/>
                <w:sz w:val="18"/>
                <w:szCs w:val="18"/>
                <w:lang w:val="en-GB" w:eastAsia="hr-HR"/>
              </w:rPr>
            </w:pPr>
          </w:p>
          <w:p w:rsidR="000F5F01" w:rsidRPr="005F3A9B" w:rsidRDefault="000F5F01" w:rsidP="00A40241">
            <w:pPr>
              <w:spacing w:after="0" w:line="240" w:lineRule="auto"/>
              <w:jc w:val="both"/>
              <w:rPr>
                <w:rFonts w:ascii="Arial" w:eastAsia="Times New Roman" w:hAnsi="Arial" w:cs="Arial"/>
                <w:b/>
                <w:bCs/>
                <w:sz w:val="18"/>
                <w:szCs w:val="18"/>
                <w:lang w:val="en-GB" w:eastAsia="hr-HR"/>
              </w:rPr>
            </w:pPr>
          </w:p>
        </w:tc>
        <w:tc>
          <w:tcPr>
            <w:tcW w:w="1730" w:type="dxa"/>
            <w:shd w:val="clear" w:color="auto" w:fill="auto"/>
          </w:tcPr>
          <w:p w:rsidR="000F5F01" w:rsidRPr="005F3A9B" w:rsidRDefault="000F5F01" w:rsidP="00A40241">
            <w:pPr>
              <w:spacing w:after="0" w:line="240" w:lineRule="auto"/>
              <w:jc w:val="both"/>
              <w:rPr>
                <w:rFonts w:ascii="Arial" w:eastAsia="Times New Roman" w:hAnsi="Arial" w:cs="Arial"/>
                <w:b/>
                <w:bCs/>
                <w:sz w:val="18"/>
                <w:szCs w:val="18"/>
                <w:lang w:val="en-GB" w:eastAsia="hr-HR"/>
              </w:rPr>
            </w:pPr>
            <w:r w:rsidRPr="005F3A9B">
              <w:rPr>
                <w:rFonts w:ascii="Arial" w:eastAsia="Times New Roman" w:hAnsi="Arial" w:cs="Arial"/>
                <w:b/>
                <w:bCs/>
                <w:sz w:val="18"/>
                <w:szCs w:val="18"/>
                <w:lang w:val="en-GB" w:eastAsia="hr-HR"/>
              </w:rPr>
              <w:t>UKUPNO:</w:t>
            </w:r>
          </w:p>
        </w:tc>
        <w:tc>
          <w:tcPr>
            <w:tcW w:w="1418" w:type="dxa"/>
            <w:shd w:val="clear" w:color="auto" w:fill="auto"/>
          </w:tcPr>
          <w:p w:rsidR="000F5F01" w:rsidRPr="005F3A9B" w:rsidRDefault="00B00ADC" w:rsidP="00A40241">
            <w:pPr>
              <w:spacing w:after="0" w:line="240" w:lineRule="auto"/>
              <w:jc w:val="right"/>
              <w:rPr>
                <w:rFonts w:ascii="Arial" w:eastAsia="Times New Roman" w:hAnsi="Arial" w:cs="Arial"/>
                <w:b/>
                <w:bCs/>
                <w:sz w:val="18"/>
                <w:szCs w:val="18"/>
                <w:lang w:val="en-GB" w:eastAsia="hr-HR"/>
              </w:rPr>
            </w:pPr>
            <w:r w:rsidRPr="005F3A9B">
              <w:rPr>
                <w:rFonts w:ascii="Arial" w:eastAsia="Times New Roman" w:hAnsi="Arial" w:cs="Arial"/>
                <w:b/>
                <w:sz w:val="18"/>
                <w:szCs w:val="18"/>
                <w:lang w:val="en-GB" w:eastAsia="hr-HR"/>
              </w:rPr>
              <w:t>6.184.294</w:t>
            </w:r>
            <w:r w:rsidR="00C65838" w:rsidRPr="005F3A9B">
              <w:rPr>
                <w:rFonts w:ascii="Arial" w:eastAsia="Times New Roman" w:hAnsi="Arial" w:cs="Arial"/>
                <w:b/>
                <w:sz w:val="18"/>
                <w:szCs w:val="18"/>
                <w:lang w:val="en-GB" w:eastAsia="hr-HR"/>
              </w:rPr>
              <w:t>,00</w:t>
            </w:r>
          </w:p>
        </w:tc>
        <w:tc>
          <w:tcPr>
            <w:tcW w:w="1275" w:type="dxa"/>
            <w:shd w:val="clear" w:color="auto" w:fill="auto"/>
          </w:tcPr>
          <w:p w:rsidR="000F5F01" w:rsidRPr="005F3A9B" w:rsidRDefault="00B00ADC" w:rsidP="00A40241">
            <w:pPr>
              <w:spacing w:after="0" w:line="240" w:lineRule="auto"/>
              <w:jc w:val="right"/>
              <w:rPr>
                <w:rFonts w:ascii="Arial" w:eastAsia="Times New Roman" w:hAnsi="Arial" w:cs="Arial"/>
                <w:b/>
                <w:bCs/>
                <w:sz w:val="18"/>
                <w:szCs w:val="18"/>
                <w:lang w:val="en-GB" w:eastAsia="hr-HR"/>
              </w:rPr>
            </w:pPr>
            <w:r w:rsidRPr="005F3A9B">
              <w:rPr>
                <w:rFonts w:ascii="Arial" w:eastAsia="Times New Roman" w:hAnsi="Arial" w:cs="Arial"/>
                <w:b/>
                <w:bCs/>
                <w:sz w:val="18"/>
                <w:szCs w:val="18"/>
                <w:lang w:val="en-GB" w:eastAsia="hr-HR"/>
              </w:rPr>
              <w:t>474.947</w:t>
            </w:r>
            <w:r w:rsidR="000F5F01" w:rsidRPr="005F3A9B">
              <w:rPr>
                <w:rFonts w:ascii="Arial" w:eastAsia="Times New Roman" w:hAnsi="Arial" w:cs="Arial"/>
                <w:b/>
                <w:bCs/>
                <w:sz w:val="18"/>
                <w:szCs w:val="18"/>
                <w:lang w:val="en-GB" w:eastAsia="hr-HR"/>
              </w:rPr>
              <w:t>,00</w:t>
            </w:r>
          </w:p>
        </w:tc>
        <w:tc>
          <w:tcPr>
            <w:tcW w:w="1276" w:type="dxa"/>
            <w:shd w:val="clear" w:color="auto" w:fill="auto"/>
          </w:tcPr>
          <w:p w:rsidR="000F5F01" w:rsidRPr="005F3A9B" w:rsidRDefault="00137E18" w:rsidP="00A40241">
            <w:pPr>
              <w:spacing w:after="0" w:line="240" w:lineRule="auto"/>
              <w:jc w:val="right"/>
              <w:rPr>
                <w:rFonts w:ascii="Arial" w:eastAsia="Times New Roman" w:hAnsi="Arial" w:cs="Arial"/>
                <w:b/>
                <w:bCs/>
                <w:sz w:val="18"/>
                <w:szCs w:val="18"/>
                <w:lang w:val="en-GB" w:eastAsia="hr-HR"/>
              </w:rPr>
            </w:pPr>
            <w:r w:rsidRPr="005F3A9B">
              <w:rPr>
                <w:rFonts w:ascii="Arial" w:eastAsia="Times New Roman" w:hAnsi="Arial" w:cs="Arial"/>
                <w:b/>
                <w:bCs/>
                <w:sz w:val="18"/>
                <w:szCs w:val="18"/>
                <w:lang w:val="en-GB" w:eastAsia="hr-HR"/>
              </w:rPr>
              <w:t>6.659.241,00</w:t>
            </w:r>
          </w:p>
        </w:tc>
        <w:tc>
          <w:tcPr>
            <w:tcW w:w="1276" w:type="dxa"/>
          </w:tcPr>
          <w:p w:rsidR="000F5F01" w:rsidRPr="005F3A9B" w:rsidRDefault="000F5F01" w:rsidP="00A40241">
            <w:pPr>
              <w:spacing w:after="0" w:line="240" w:lineRule="auto"/>
              <w:jc w:val="right"/>
              <w:rPr>
                <w:rFonts w:ascii="Arial" w:eastAsia="Times New Roman" w:hAnsi="Arial" w:cs="Arial"/>
                <w:b/>
                <w:bCs/>
                <w:sz w:val="18"/>
                <w:szCs w:val="18"/>
                <w:lang w:val="en-GB" w:eastAsia="hr-HR"/>
              </w:rPr>
            </w:pPr>
            <w:r w:rsidRPr="005F3A9B">
              <w:rPr>
                <w:rFonts w:ascii="Arial" w:eastAsia="Times New Roman" w:hAnsi="Arial" w:cs="Arial"/>
                <w:b/>
                <w:bCs/>
                <w:sz w:val="18"/>
                <w:szCs w:val="18"/>
                <w:lang w:val="en-GB" w:eastAsia="hr-HR"/>
              </w:rPr>
              <w:t>6.992.675,00</w:t>
            </w:r>
          </w:p>
        </w:tc>
        <w:tc>
          <w:tcPr>
            <w:tcW w:w="1134" w:type="dxa"/>
          </w:tcPr>
          <w:p w:rsidR="000F5F01" w:rsidRPr="005F3A9B" w:rsidRDefault="000F5F01" w:rsidP="00A40241">
            <w:pPr>
              <w:spacing w:after="0" w:line="240" w:lineRule="auto"/>
              <w:jc w:val="right"/>
              <w:rPr>
                <w:rFonts w:ascii="Arial" w:eastAsia="Times New Roman" w:hAnsi="Arial" w:cs="Arial"/>
                <w:b/>
                <w:bCs/>
                <w:sz w:val="18"/>
                <w:szCs w:val="18"/>
                <w:lang w:val="en-GB" w:eastAsia="hr-HR"/>
              </w:rPr>
            </w:pPr>
            <w:r w:rsidRPr="005F3A9B">
              <w:rPr>
                <w:rFonts w:ascii="Arial" w:eastAsia="Times New Roman" w:hAnsi="Arial" w:cs="Arial"/>
                <w:b/>
                <w:bCs/>
                <w:sz w:val="18"/>
                <w:szCs w:val="18"/>
                <w:lang w:val="en-GB" w:eastAsia="hr-HR"/>
              </w:rPr>
              <w:t>241.825,00</w:t>
            </w:r>
          </w:p>
        </w:tc>
        <w:tc>
          <w:tcPr>
            <w:tcW w:w="1276" w:type="dxa"/>
          </w:tcPr>
          <w:p w:rsidR="000F5F01" w:rsidRPr="005F3A9B" w:rsidRDefault="000F5F01" w:rsidP="00A40241">
            <w:pPr>
              <w:spacing w:after="0" w:line="240" w:lineRule="auto"/>
              <w:jc w:val="right"/>
              <w:rPr>
                <w:rFonts w:ascii="Arial" w:eastAsia="Times New Roman" w:hAnsi="Arial" w:cs="Arial"/>
                <w:b/>
                <w:bCs/>
                <w:sz w:val="18"/>
                <w:szCs w:val="18"/>
                <w:lang w:val="en-GB" w:eastAsia="hr-HR"/>
              </w:rPr>
            </w:pPr>
            <w:r w:rsidRPr="005F3A9B">
              <w:rPr>
                <w:rFonts w:ascii="Arial" w:eastAsia="Times New Roman" w:hAnsi="Arial" w:cs="Arial"/>
                <w:b/>
                <w:bCs/>
                <w:sz w:val="18"/>
                <w:szCs w:val="18"/>
                <w:lang w:val="en-GB" w:eastAsia="hr-HR"/>
              </w:rPr>
              <w:t>7.234.500,00</w:t>
            </w:r>
          </w:p>
        </w:tc>
      </w:tr>
    </w:tbl>
    <w:p w:rsidR="000F5F01" w:rsidRDefault="000F5F01" w:rsidP="000F5F01">
      <w:pPr>
        <w:spacing w:after="0"/>
        <w:jc w:val="both"/>
        <w:rPr>
          <w:rFonts w:ascii="Arial" w:eastAsia="Times New Roman" w:hAnsi="Arial" w:cs="Arial"/>
          <w:sz w:val="22"/>
          <w:lang w:val="en-GB"/>
        </w:rPr>
      </w:pPr>
    </w:p>
    <w:p w:rsidR="000F5F01" w:rsidRDefault="000F5F01" w:rsidP="000F5F01">
      <w:pPr>
        <w:spacing w:after="0"/>
        <w:jc w:val="both"/>
        <w:rPr>
          <w:rFonts w:ascii="Arial" w:eastAsia="Times New Roman" w:hAnsi="Arial" w:cs="Arial"/>
          <w:sz w:val="22"/>
          <w:lang w:val="en-GB"/>
        </w:rPr>
      </w:pPr>
    </w:p>
    <w:p w:rsidR="000F5F01" w:rsidRDefault="000F5F01" w:rsidP="000F5F01">
      <w:pPr>
        <w:spacing w:after="0"/>
        <w:jc w:val="both"/>
        <w:rPr>
          <w:rFonts w:ascii="Arial" w:eastAsia="Times New Roman" w:hAnsi="Arial" w:cs="Arial"/>
          <w:sz w:val="22"/>
          <w:lang w:val="en-GB"/>
        </w:rPr>
      </w:pPr>
    </w:p>
    <w:p w:rsidR="000F5F01" w:rsidRDefault="000F5F01" w:rsidP="000F5F01">
      <w:pPr>
        <w:spacing w:after="0"/>
        <w:jc w:val="both"/>
        <w:rPr>
          <w:rFonts w:ascii="Arial" w:eastAsia="Times New Roman" w:hAnsi="Arial" w:cs="Arial"/>
          <w:sz w:val="22"/>
          <w:lang w:val="en-GB"/>
        </w:rPr>
      </w:pPr>
      <w:r>
        <w:rPr>
          <w:rFonts w:ascii="Arial" w:eastAsia="Times New Roman" w:hAnsi="Arial" w:cs="Arial"/>
          <w:sz w:val="22"/>
          <w:lang w:val="en-GB"/>
        </w:rPr>
        <w:t>2</w:t>
      </w:r>
      <w:r w:rsidRPr="004C544A">
        <w:rPr>
          <w:rFonts w:ascii="Arial" w:eastAsia="Times New Roman" w:hAnsi="Arial" w:cs="Arial"/>
          <w:sz w:val="22"/>
          <w:lang w:val="en-GB"/>
        </w:rPr>
        <w:t xml:space="preserve">. </w:t>
      </w:r>
      <w:r w:rsidRPr="00E53401">
        <w:rPr>
          <w:rFonts w:ascii="Arial" w:eastAsia="Times New Roman" w:hAnsi="Arial" w:cs="Arial"/>
          <w:b/>
          <w:sz w:val="22"/>
          <w:lang w:val="en-GB"/>
        </w:rPr>
        <w:t>Javna vatrogasna postrojba</w:t>
      </w:r>
      <w:r>
        <w:rPr>
          <w:rFonts w:ascii="Arial" w:eastAsia="Times New Roman" w:hAnsi="Arial" w:cs="Arial"/>
          <w:sz w:val="22"/>
          <w:lang w:val="en-GB"/>
        </w:rPr>
        <w:t xml:space="preserve"> </w:t>
      </w:r>
      <w:r w:rsidR="00B00ADC">
        <w:rPr>
          <w:rFonts w:ascii="Arial" w:eastAsia="Times New Roman" w:hAnsi="Arial" w:cs="Arial"/>
          <w:sz w:val="22"/>
          <w:lang w:val="en-GB"/>
        </w:rPr>
        <w:t>– sredstva su planirana za 10,88</w:t>
      </w:r>
      <w:r w:rsidRPr="004C544A">
        <w:rPr>
          <w:rFonts w:ascii="Arial" w:eastAsia="Times New Roman" w:hAnsi="Arial" w:cs="Arial"/>
          <w:sz w:val="22"/>
          <w:lang w:val="en-GB"/>
        </w:rPr>
        <w:t>% više u odnosu na plan 20</w:t>
      </w:r>
      <w:r>
        <w:rPr>
          <w:rFonts w:ascii="Arial" w:eastAsia="Times New Roman" w:hAnsi="Arial" w:cs="Arial"/>
          <w:sz w:val="22"/>
          <w:lang w:val="en-GB"/>
        </w:rPr>
        <w:t>20</w:t>
      </w:r>
      <w:r w:rsidRPr="004C544A">
        <w:rPr>
          <w:rFonts w:ascii="Arial" w:eastAsia="Times New Roman" w:hAnsi="Arial" w:cs="Arial"/>
          <w:sz w:val="22"/>
          <w:lang w:val="en-GB"/>
        </w:rPr>
        <w:t>. godine.</w:t>
      </w:r>
      <w:r>
        <w:rPr>
          <w:rFonts w:ascii="Arial" w:eastAsia="Times New Roman" w:hAnsi="Arial" w:cs="Arial"/>
          <w:sz w:val="22"/>
          <w:lang w:val="en-GB"/>
        </w:rPr>
        <w:t xml:space="preserve"> Bruto place su planirane na razini 2020. Godine, dok se povećanje u potpunosti odnosi na povećana sredstva za jubilarne naknade i otpremnine koje se sada isplaćuju prema Zakonu o vatrogastvu.</w:t>
      </w:r>
      <w:r w:rsidRPr="004C544A">
        <w:rPr>
          <w:rFonts w:ascii="Arial" w:eastAsia="Times New Roman" w:hAnsi="Arial" w:cs="Arial"/>
          <w:sz w:val="22"/>
          <w:lang w:val="en-GB"/>
        </w:rPr>
        <w:t xml:space="preserve"> Financijski plan</w:t>
      </w:r>
      <w:r>
        <w:rPr>
          <w:rFonts w:ascii="Arial" w:eastAsia="Times New Roman" w:hAnsi="Arial" w:cs="Arial"/>
          <w:sz w:val="22"/>
          <w:lang w:val="en-GB"/>
        </w:rPr>
        <w:t xml:space="preserve"> i broj zaposlenih</w:t>
      </w:r>
      <w:r w:rsidRPr="004C544A">
        <w:rPr>
          <w:rFonts w:ascii="Arial" w:eastAsia="Times New Roman" w:hAnsi="Arial" w:cs="Arial"/>
          <w:sz w:val="22"/>
          <w:lang w:val="en-GB"/>
        </w:rPr>
        <w:t xml:space="preserve"> je izrađen na temelju usvojene </w:t>
      </w:r>
      <w:r w:rsidRPr="004C544A">
        <w:rPr>
          <w:rFonts w:ascii="Arial" w:eastAsia="Times New Roman" w:hAnsi="Arial" w:cs="Arial"/>
          <w:sz w:val="22"/>
          <w:lang w:val="en-GB"/>
        </w:rPr>
        <w:lastRenderedPageBreak/>
        <w:t>Procjene ugroženosti i Planova zaštite od požara grada i općina, potpisan je Aneks broj 4 Sporazuma o osnivanju Javne vatrogasne postrojbe Labin u kojem se definira povećanje profesionalnih vatrogasaca s tadašnjih 24 na 28. Osim toga pravilnikom o unutarnjoj organizaciji i sistematizaciji radnih mjesta predviđeno je i radno mjesto administrativno-računovodstvenog referenta i spremačice. Plan za 202</w:t>
      </w:r>
      <w:r>
        <w:rPr>
          <w:rFonts w:ascii="Arial" w:eastAsia="Times New Roman" w:hAnsi="Arial" w:cs="Arial"/>
          <w:sz w:val="22"/>
          <w:lang w:val="en-GB"/>
        </w:rPr>
        <w:t>1</w:t>
      </w:r>
      <w:r w:rsidRPr="004C544A">
        <w:rPr>
          <w:rFonts w:ascii="Arial" w:eastAsia="Times New Roman" w:hAnsi="Arial" w:cs="Arial"/>
          <w:sz w:val="22"/>
          <w:lang w:val="en-GB"/>
        </w:rPr>
        <w:t>. kao i projekcije za 202</w:t>
      </w:r>
      <w:r>
        <w:rPr>
          <w:rFonts w:ascii="Arial" w:eastAsia="Times New Roman" w:hAnsi="Arial" w:cs="Arial"/>
          <w:sz w:val="22"/>
          <w:lang w:val="en-GB"/>
        </w:rPr>
        <w:t>2</w:t>
      </w:r>
      <w:r w:rsidRPr="004C544A">
        <w:rPr>
          <w:rFonts w:ascii="Arial" w:eastAsia="Times New Roman" w:hAnsi="Arial" w:cs="Arial"/>
          <w:sz w:val="22"/>
          <w:lang w:val="en-GB"/>
        </w:rPr>
        <w:t>. i 202</w:t>
      </w:r>
      <w:r>
        <w:rPr>
          <w:rFonts w:ascii="Arial" w:eastAsia="Times New Roman" w:hAnsi="Arial" w:cs="Arial"/>
          <w:sz w:val="22"/>
          <w:lang w:val="en-GB"/>
        </w:rPr>
        <w:t>3</w:t>
      </w:r>
      <w:r w:rsidRPr="004C544A">
        <w:rPr>
          <w:rFonts w:ascii="Arial" w:eastAsia="Times New Roman" w:hAnsi="Arial" w:cs="Arial"/>
          <w:sz w:val="22"/>
          <w:lang w:val="en-GB"/>
        </w:rPr>
        <w:t xml:space="preserve">. godinu izrađen je na bazi 31 zaposlenika zbog zapošljavanja sezonaca u ljetnim mjesecima. S obzirom na  kvalifikacionu strukturu zaposlenih, bruto plaće po zaposlenome su nešto veće od drugih korisnika s obzirom na rad u turnusu, rad subotom, nedjeljom i blagdanima, te isplati prekovremenih sati zbog viška sati za rad u turnusu i rada na intervencijama. </w:t>
      </w:r>
    </w:p>
    <w:p w:rsidR="000F5F01" w:rsidRDefault="000F5F01" w:rsidP="000F5F01">
      <w:pPr>
        <w:spacing w:after="0"/>
        <w:jc w:val="both"/>
        <w:rPr>
          <w:rFonts w:ascii="Arial" w:eastAsia="Times New Roman" w:hAnsi="Arial" w:cs="Arial"/>
          <w:sz w:val="22"/>
          <w:lang w:val="en-GB"/>
        </w:rPr>
      </w:pPr>
    </w:p>
    <w:p w:rsidR="000F5F01" w:rsidRPr="004C544A" w:rsidRDefault="000F5F01" w:rsidP="000F5F01">
      <w:pPr>
        <w:spacing w:after="0"/>
        <w:jc w:val="both"/>
        <w:rPr>
          <w:rFonts w:ascii="Arial" w:eastAsia="Times New Roman" w:hAnsi="Arial" w:cs="Arial"/>
          <w:sz w:val="22"/>
          <w:lang w:val="en-GB"/>
        </w:rPr>
      </w:pPr>
      <w:r>
        <w:rPr>
          <w:rFonts w:ascii="Arial" w:eastAsia="Times New Roman" w:hAnsi="Arial" w:cs="Arial"/>
          <w:sz w:val="22"/>
          <w:lang w:val="en-GB"/>
        </w:rPr>
        <w:t>3</w:t>
      </w:r>
      <w:r w:rsidRPr="004C544A">
        <w:rPr>
          <w:rFonts w:ascii="Arial" w:eastAsia="Times New Roman" w:hAnsi="Arial" w:cs="Arial"/>
          <w:sz w:val="22"/>
          <w:lang w:val="en-GB"/>
        </w:rPr>
        <w:t xml:space="preserve">. </w:t>
      </w:r>
      <w:r w:rsidRPr="004C544A">
        <w:rPr>
          <w:rFonts w:ascii="Arial" w:eastAsia="Times New Roman" w:hAnsi="Arial" w:cs="Arial"/>
          <w:b/>
          <w:sz w:val="22"/>
          <w:lang w:val="en-GB"/>
        </w:rPr>
        <w:t xml:space="preserve">Dječji vrtić „Pjerina Verbanac“ </w:t>
      </w:r>
      <w:r w:rsidRPr="004C544A">
        <w:rPr>
          <w:rFonts w:ascii="Arial" w:eastAsia="Times New Roman" w:hAnsi="Arial" w:cs="Arial"/>
          <w:sz w:val="22"/>
          <w:lang w:val="en-GB"/>
        </w:rPr>
        <w:t>– planirano je poveća</w:t>
      </w:r>
      <w:r w:rsidR="00B00ADC">
        <w:rPr>
          <w:rFonts w:ascii="Arial" w:eastAsia="Times New Roman" w:hAnsi="Arial" w:cs="Arial"/>
          <w:sz w:val="22"/>
          <w:lang w:val="en-GB"/>
        </w:rPr>
        <w:t>nje rashoda za zaposlene za 9,37</w:t>
      </w:r>
      <w:r w:rsidRPr="004C544A">
        <w:rPr>
          <w:rFonts w:ascii="Arial" w:eastAsia="Times New Roman" w:hAnsi="Arial" w:cs="Arial"/>
          <w:sz w:val="22"/>
          <w:lang w:val="en-GB"/>
        </w:rPr>
        <w:t>%. Sredstva za plaće osiguravaju se na osnovu Sporazuma sklopljenog između Grada Labina i Općina, na osnovu učešća broja djece grada i općina. Na teret proračuna</w:t>
      </w:r>
      <w:r>
        <w:rPr>
          <w:rFonts w:ascii="Arial" w:eastAsia="Times New Roman" w:hAnsi="Arial" w:cs="Arial"/>
          <w:sz w:val="22"/>
          <w:lang w:val="en-GB"/>
        </w:rPr>
        <w:t xml:space="preserve"> Grada Labina planirano je 5.057.600,00</w:t>
      </w:r>
      <w:r w:rsidRPr="004C544A">
        <w:rPr>
          <w:rFonts w:ascii="Arial" w:eastAsia="Times New Roman" w:hAnsi="Arial" w:cs="Arial"/>
          <w:sz w:val="22"/>
          <w:lang w:val="en-GB"/>
        </w:rPr>
        <w:t xml:space="preserve"> kuna, a na </w:t>
      </w:r>
      <w:r>
        <w:rPr>
          <w:rFonts w:ascii="Arial" w:eastAsia="Times New Roman" w:hAnsi="Arial" w:cs="Arial"/>
          <w:sz w:val="22"/>
          <w:lang w:val="en-GB"/>
        </w:rPr>
        <w:t>teret proračuna općine 3.099.350</w:t>
      </w:r>
      <w:r w:rsidRPr="004C544A">
        <w:rPr>
          <w:rFonts w:ascii="Arial" w:eastAsia="Times New Roman" w:hAnsi="Arial" w:cs="Arial"/>
          <w:sz w:val="22"/>
          <w:lang w:val="en-GB"/>
        </w:rPr>
        <w:t xml:space="preserve"> kuna, dok su sredstva za ostale rashode za zaposlene u iznosu od 5</w:t>
      </w:r>
      <w:r>
        <w:rPr>
          <w:rFonts w:ascii="Arial" w:eastAsia="Times New Roman" w:hAnsi="Arial" w:cs="Arial"/>
          <w:sz w:val="22"/>
          <w:lang w:val="en-GB"/>
        </w:rPr>
        <w:t>50</w:t>
      </w:r>
      <w:r w:rsidRPr="004C544A">
        <w:rPr>
          <w:rFonts w:ascii="Arial" w:eastAsia="Times New Roman" w:hAnsi="Arial" w:cs="Arial"/>
          <w:sz w:val="22"/>
          <w:lang w:val="en-GB"/>
        </w:rPr>
        <w:t>.000 kn planirana iz prihoda po posebnim propisima. Osigurana sredstva u skladu su s</w:t>
      </w:r>
      <w:r>
        <w:rPr>
          <w:rFonts w:ascii="Arial" w:eastAsia="Times New Roman" w:hAnsi="Arial" w:cs="Arial"/>
          <w:sz w:val="22"/>
          <w:lang w:val="en-GB"/>
        </w:rPr>
        <w:t xml:space="preserve">a važećim Kolektivnim ugovorom  a planirano povećanje odnosi se na povećanje za minuli </w:t>
      </w:r>
      <w:r w:rsidR="00B00ADC">
        <w:rPr>
          <w:rFonts w:ascii="Arial" w:eastAsia="Times New Roman" w:hAnsi="Arial" w:cs="Arial"/>
          <w:sz w:val="22"/>
          <w:lang w:val="en-GB"/>
        </w:rPr>
        <w:t>rad I zbog toga jer je u 2020. g</w:t>
      </w:r>
      <w:r>
        <w:rPr>
          <w:rFonts w:ascii="Arial" w:eastAsia="Times New Roman" w:hAnsi="Arial" w:cs="Arial"/>
          <w:sz w:val="22"/>
          <w:lang w:val="en-GB"/>
        </w:rPr>
        <w:t>odini smanjena plaća za 10% za tri mjeseca, prema aneksu kolektivnog ugovora.Osim toga u masi sredstava planirana su sredstva za dva pomoćnika za dijecu sa posebnim potrebama, u nepunom random vremenu.</w:t>
      </w:r>
    </w:p>
    <w:p w:rsidR="000F5F01" w:rsidRDefault="000F5F01" w:rsidP="000F5F01">
      <w:pPr>
        <w:spacing w:after="0"/>
        <w:jc w:val="both"/>
        <w:rPr>
          <w:rFonts w:ascii="Arial" w:eastAsia="Times New Roman" w:hAnsi="Arial" w:cs="Arial"/>
          <w:sz w:val="22"/>
          <w:lang w:val="en-GB"/>
        </w:rPr>
      </w:pPr>
    </w:p>
    <w:p w:rsidR="000F5F01" w:rsidRPr="00180E19" w:rsidRDefault="000F5F01" w:rsidP="000F5F01">
      <w:pPr>
        <w:spacing w:after="0"/>
        <w:jc w:val="both"/>
        <w:rPr>
          <w:rFonts w:ascii="Arial" w:eastAsia="Times New Roman" w:hAnsi="Arial" w:cs="Arial"/>
          <w:sz w:val="22"/>
          <w:lang w:val="en-GB"/>
        </w:rPr>
      </w:pPr>
      <w:r>
        <w:rPr>
          <w:rFonts w:ascii="Arial" w:eastAsia="Times New Roman" w:hAnsi="Arial" w:cs="Arial"/>
          <w:sz w:val="22"/>
          <w:lang w:val="en-GB"/>
        </w:rPr>
        <w:t>4</w:t>
      </w:r>
      <w:r w:rsidRPr="00180E19">
        <w:rPr>
          <w:rFonts w:ascii="Arial" w:eastAsia="Times New Roman" w:hAnsi="Arial" w:cs="Arial"/>
          <w:sz w:val="22"/>
          <w:lang w:val="en-GB"/>
        </w:rPr>
        <w:t xml:space="preserve">. </w:t>
      </w:r>
      <w:r w:rsidRPr="00180E19">
        <w:rPr>
          <w:rFonts w:ascii="Arial" w:eastAsia="Times New Roman" w:hAnsi="Arial" w:cs="Arial"/>
          <w:b/>
          <w:sz w:val="22"/>
          <w:lang w:val="en-GB"/>
        </w:rPr>
        <w:t xml:space="preserve">Osnovna škola Matije Vlačića Labin </w:t>
      </w:r>
      <w:r w:rsidRPr="00180E19">
        <w:rPr>
          <w:rFonts w:ascii="Arial" w:eastAsia="Times New Roman" w:hAnsi="Arial" w:cs="Arial"/>
          <w:sz w:val="22"/>
          <w:lang w:val="en-GB"/>
        </w:rPr>
        <w:t xml:space="preserve">– planirana su sredstva za rashode za zaposlene u ukupnom iznosu od </w:t>
      </w:r>
      <w:r>
        <w:rPr>
          <w:rFonts w:ascii="Arial" w:eastAsia="Times New Roman" w:hAnsi="Arial" w:cs="Arial"/>
          <w:sz w:val="22"/>
          <w:lang w:val="en-GB"/>
        </w:rPr>
        <w:t>6</w:t>
      </w:r>
      <w:r w:rsidRPr="00180E19">
        <w:rPr>
          <w:rFonts w:ascii="Arial" w:eastAsia="Times New Roman" w:hAnsi="Arial" w:cs="Arial"/>
          <w:sz w:val="22"/>
          <w:lang w:val="en-GB"/>
        </w:rPr>
        <w:t>.</w:t>
      </w:r>
      <w:r>
        <w:rPr>
          <w:rFonts w:ascii="Arial" w:eastAsia="Times New Roman" w:hAnsi="Arial" w:cs="Arial"/>
          <w:sz w:val="22"/>
          <w:lang w:val="en-GB"/>
        </w:rPr>
        <w:t>054</w:t>
      </w:r>
      <w:r w:rsidRPr="00180E19">
        <w:rPr>
          <w:rFonts w:ascii="Arial" w:eastAsia="Times New Roman" w:hAnsi="Arial" w:cs="Arial"/>
          <w:sz w:val="22"/>
          <w:lang w:val="en-GB"/>
        </w:rPr>
        <w:t>.</w:t>
      </w:r>
      <w:r>
        <w:rPr>
          <w:rFonts w:ascii="Arial" w:eastAsia="Times New Roman" w:hAnsi="Arial" w:cs="Arial"/>
          <w:sz w:val="22"/>
          <w:lang w:val="en-GB"/>
        </w:rPr>
        <w:t>500</w:t>
      </w:r>
      <w:r w:rsidRPr="00180E19">
        <w:rPr>
          <w:rFonts w:ascii="Arial" w:eastAsia="Times New Roman" w:hAnsi="Arial" w:cs="Arial"/>
          <w:sz w:val="22"/>
          <w:lang w:val="en-GB"/>
        </w:rPr>
        <w:t>,00 kn, kroz slijedeće aktivnosti:</w:t>
      </w:r>
    </w:p>
    <w:p w:rsidR="000F5F01" w:rsidRPr="00180E19" w:rsidRDefault="000F5F01" w:rsidP="000F5F01">
      <w:pPr>
        <w:spacing w:after="0"/>
        <w:jc w:val="both"/>
        <w:rPr>
          <w:rFonts w:ascii="Arial" w:eastAsia="Times New Roman" w:hAnsi="Arial" w:cs="Arial"/>
          <w:sz w:val="22"/>
          <w:lang w:val="en-GB"/>
        </w:rPr>
      </w:pPr>
      <w:r w:rsidRPr="00180E19">
        <w:rPr>
          <w:rFonts w:ascii="Arial" w:eastAsia="Times New Roman" w:hAnsi="Arial" w:cs="Arial"/>
          <w:sz w:val="22"/>
          <w:lang w:val="en-GB"/>
        </w:rPr>
        <w:t>- sredstva iz Državne riznice</w:t>
      </w:r>
      <w:r>
        <w:rPr>
          <w:rFonts w:ascii="Arial" w:eastAsia="Times New Roman" w:hAnsi="Arial" w:cs="Arial"/>
          <w:sz w:val="22"/>
          <w:lang w:val="en-GB"/>
        </w:rPr>
        <w:t xml:space="preserve"> za redovan rad</w:t>
      </w:r>
      <w:r w:rsidRPr="00180E19">
        <w:rPr>
          <w:rFonts w:ascii="Arial" w:eastAsia="Times New Roman" w:hAnsi="Arial" w:cs="Arial"/>
          <w:sz w:val="22"/>
          <w:lang w:val="en-GB"/>
        </w:rPr>
        <w:t xml:space="preserve">    </w:t>
      </w:r>
      <w:r>
        <w:rPr>
          <w:rFonts w:ascii="Arial" w:eastAsia="Times New Roman" w:hAnsi="Arial" w:cs="Arial"/>
          <w:sz w:val="22"/>
          <w:lang w:val="en-GB"/>
        </w:rPr>
        <w:t xml:space="preserve"> </w:t>
      </w:r>
      <w:r w:rsidRPr="00180E19">
        <w:rPr>
          <w:rFonts w:ascii="Arial" w:eastAsia="Times New Roman" w:hAnsi="Arial" w:cs="Arial"/>
          <w:sz w:val="22"/>
          <w:lang w:val="en-GB"/>
        </w:rPr>
        <w:t xml:space="preserve">  </w:t>
      </w:r>
      <w:r>
        <w:rPr>
          <w:rFonts w:ascii="Arial" w:eastAsia="Times New Roman" w:hAnsi="Arial" w:cs="Arial"/>
          <w:sz w:val="22"/>
          <w:lang w:val="en-GB"/>
        </w:rPr>
        <w:t>5</w:t>
      </w:r>
      <w:r w:rsidRPr="00180E19">
        <w:rPr>
          <w:rFonts w:ascii="Arial" w:eastAsia="Times New Roman" w:hAnsi="Arial" w:cs="Arial"/>
          <w:sz w:val="22"/>
          <w:lang w:val="en-GB"/>
        </w:rPr>
        <w:t>.</w:t>
      </w:r>
      <w:r>
        <w:rPr>
          <w:rFonts w:ascii="Arial" w:eastAsia="Times New Roman" w:hAnsi="Arial" w:cs="Arial"/>
          <w:sz w:val="22"/>
          <w:lang w:val="en-GB"/>
        </w:rPr>
        <w:t>293</w:t>
      </w:r>
      <w:r w:rsidRPr="00180E19">
        <w:rPr>
          <w:rFonts w:ascii="Arial" w:eastAsia="Times New Roman" w:hAnsi="Arial" w:cs="Arial"/>
          <w:sz w:val="22"/>
          <w:lang w:val="en-GB"/>
        </w:rPr>
        <w:t>.</w:t>
      </w:r>
      <w:r>
        <w:rPr>
          <w:rFonts w:ascii="Arial" w:eastAsia="Times New Roman" w:hAnsi="Arial" w:cs="Arial"/>
          <w:sz w:val="22"/>
          <w:lang w:val="en-GB"/>
        </w:rPr>
        <w:t>000</w:t>
      </w:r>
      <w:r w:rsidRPr="00180E19">
        <w:rPr>
          <w:rFonts w:ascii="Arial" w:eastAsia="Times New Roman" w:hAnsi="Arial" w:cs="Arial"/>
          <w:sz w:val="22"/>
          <w:lang w:val="en-GB"/>
        </w:rPr>
        <w:t>,00 kn</w:t>
      </w:r>
    </w:p>
    <w:p w:rsidR="000F5F01" w:rsidRPr="00180E19" w:rsidRDefault="000F5F01" w:rsidP="000F5F01">
      <w:pPr>
        <w:spacing w:after="0"/>
        <w:jc w:val="both"/>
        <w:rPr>
          <w:rFonts w:ascii="Arial" w:eastAsia="Times New Roman" w:hAnsi="Arial" w:cs="Arial"/>
          <w:sz w:val="22"/>
          <w:lang w:val="en-GB"/>
        </w:rPr>
      </w:pPr>
      <w:r w:rsidRPr="00180E19">
        <w:rPr>
          <w:rFonts w:ascii="Arial" w:eastAsia="Times New Roman" w:hAnsi="Arial" w:cs="Arial"/>
          <w:sz w:val="22"/>
          <w:lang w:val="en-GB"/>
        </w:rPr>
        <w:t xml:space="preserve">- produženi boravak                                     </w:t>
      </w:r>
      <w:r>
        <w:rPr>
          <w:rFonts w:ascii="Arial" w:eastAsia="Times New Roman" w:hAnsi="Arial" w:cs="Arial"/>
          <w:sz w:val="22"/>
          <w:lang w:val="en-GB"/>
        </w:rPr>
        <w:t xml:space="preserve">           </w:t>
      </w:r>
      <w:r w:rsidRPr="00180E19">
        <w:rPr>
          <w:rFonts w:ascii="Arial" w:eastAsia="Times New Roman" w:hAnsi="Arial" w:cs="Arial"/>
          <w:sz w:val="22"/>
          <w:lang w:val="en-GB"/>
        </w:rPr>
        <w:t xml:space="preserve"> </w:t>
      </w:r>
      <w:r>
        <w:rPr>
          <w:rFonts w:ascii="Arial" w:eastAsia="Times New Roman" w:hAnsi="Arial" w:cs="Arial"/>
          <w:sz w:val="22"/>
          <w:lang w:val="en-GB"/>
        </w:rPr>
        <w:t>605.000</w:t>
      </w:r>
      <w:r w:rsidRPr="00180E19">
        <w:rPr>
          <w:rFonts w:ascii="Arial" w:eastAsia="Times New Roman" w:hAnsi="Arial" w:cs="Arial"/>
          <w:sz w:val="22"/>
          <w:lang w:val="en-GB"/>
        </w:rPr>
        <w:t>,00 kn</w:t>
      </w:r>
    </w:p>
    <w:p w:rsidR="000F5F01" w:rsidRPr="00180E19" w:rsidRDefault="000F5F01" w:rsidP="000F5F01">
      <w:pPr>
        <w:spacing w:after="0"/>
        <w:jc w:val="both"/>
        <w:rPr>
          <w:rFonts w:ascii="Arial" w:eastAsia="Times New Roman" w:hAnsi="Arial" w:cs="Arial"/>
          <w:sz w:val="22"/>
          <w:lang w:val="en-GB"/>
        </w:rPr>
      </w:pPr>
      <w:r w:rsidRPr="00180E19">
        <w:rPr>
          <w:rFonts w:ascii="Arial" w:eastAsia="Times New Roman" w:hAnsi="Arial" w:cs="Arial"/>
          <w:sz w:val="22"/>
          <w:lang w:val="en-GB"/>
        </w:rPr>
        <w:t xml:space="preserve">- dodatne aktivnosti                                       </w:t>
      </w:r>
      <w:r>
        <w:rPr>
          <w:rFonts w:ascii="Arial" w:eastAsia="Times New Roman" w:hAnsi="Arial" w:cs="Arial"/>
          <w:sz w:val="22"/>
          <w:lang w:val="en-GB"/>
        </w:rPr>
        <w:t xml:space="preserve">         </w:t>
      </w:r>
      <w:r w:rsidRPr="00180E19">
        <w:rPr>
          <w:rFonts w:ascii="Arial" w:eastAsia="Times New Roman" w:hAnsi="Arial" w:cs="Arial"/>
          <w:sz w:val="22"/>
          <w:lang w:val="en-GB"/>
        </w:rPr>
        <w:t xml:space="preserve">    </w:t>
      </w:r>
      <w:r>
        <w:rPr>
          <w:rFonts w:ascii="Arial" w:eastAsia="Times New Roman" w:hAnsi="Arial" w:cs="Arial"/>
          <w:sz w:val="22"/>
          <w:lang w:val="en-GB"/>
        </w:rPr>
        <w:t>1</w:t>
      </w:r>
      <w:r w:rsidRPr="00180E19">
        <w:rPr>
          <w:rFonts w:ascii="Arial" w:eastAsia="Times New Roman" w:hAnsi="Arial" w:cs="Arial"/>
          <w:sz w:val="22"/>
          <w:lang w:val="en-GB"/>
        </w:rPr>
        <w:t>.</w:t>
      </w:r>
      <w:r>
        <w:rPr>
          <w:rFonts w:ascii="Arial" w:eastAsia="Times New Roman" w:hAnsi="Arial" w:cs="Arial"/>
          <w:sz w:val="22"/>
          <w:lang w:val="en-GB"/>
        </w:rPr>
        <w:t>5</w:t>
      </w:r>
      <w:r w:rsidRPr="00180E19">
        <w:rPr>
          <w:rFonts w:ascii="Arial" w:eastAsia="Times New Roman" w:hAnsi="Arial" w:cs="Arial"/>
          <w:sz w:val="22"/>
          <w:lang w:val="en-GB"/>
        </w:rPr>
        <w:t>00,00 kn</w:t>
      </w:r>
    </w:p>
    <w:p w:rsidR="000F5F01" w:rsidRPr="00180E19" w:rsidRDefault="000F5F01" w:rsidP="000F5F01">
      <w:pPr>
        <w:spacing w:after="0"/>
        <w:jc w:val="both"/>
        <w:rPr>
          <w:rFonts w:ascii="Arial" w:eastAsia="Times New Roman" w:hAnsi="Arial" w:cs="Arial"/>
          <w:sz w:val="22"/>
          <w:lang w:val="en-GB"/>
        </w:rPr>
      </w:pPr>
      <w:r w:rsidRPr="00180E19">
        <w:rPr>
          <w:rFonts w:ascii="Arial" w:eastAsia="Times New Roman" w:hAnsi="Arial" w:cs="Arial"/>
          <w:sz w:val="22"/>
          <w:lang w:val="en-GB"/>
        </w:rPr>
        <w:t xml:space="preserve">- pomoćnici učenicima sa teškoćama            </w:t>
      </w:r>
      <w:r>
        <w:rPr>
          <w:rFonts w:ascii="Arial" w:eastAsia="Times New Roman" w:hAnsi="Arial" w:cs="Arial"/>
          <w:sz w:val="22"/>
          <w:lang w:val="en-GB"/>
        </w:rPr>
        <w:t xml:space="preserve">         </w:t>
      </w:r>
      <w:r w:rsidRPr="00180E19">
        <w:rPr>
          <w:rFonts w:ascii="Arial" w:eastAsia="Times New Roman" w:hAnsi="Arial" w:cs="Arial"/>
          <w:sz w:val="22"/>
          <w:lang w:val="en-GB"/>
        </w:rPr>
        <w:t>135.000,00 kn</w:t>
      </w:r>
    </w:p>
    <w:p w:rsidR="000F5F01" w:rsidRPr="00180E19" w:rsidRDefault="000F5F01" w:rsidP="000F5F01">
      <w:pPr>
        <w:spacing w:after="0"/>
        <w:jc w:val="both"/>
        <w:rPr>
          <w:rFonts w:ascii="Arial" w:eastAsia="Times New Roman" w:hAnsi="Arial" w:cs="Arial"/>
          <w:sz w:val="22"/>
          <w:lang w:val="en-GB"/>
        </w:rPr>
      </w:pPr>
      <w:r w:rsidRPr="00180E19">
        <w:rPr>
          <w:rFonts w:ascii="Arial" w:eastAsia="Times New Roman" w:hAnsi="Arial" w:cs="Arial"/>
          <w:sz w:val="22"/>
          <w:lang w:val="en-GB"/>
        </w:rPr>
        <w:t xml:space="preserve">- izvannastavni projekti                                   </w:t>
      </w:r>
      <w:r>
        <w:rPr>
          <w:rFonts w:ascii="Arial" w:eastAsia="Times New Roman" w:hAnsi="Arial" w:cs="Arial"/>
          <w:sz w:val="22"/>
          <w:lang w:val="en-GB"/>
        </w:rPr>
        <w:t xml:space="preserve">        </w:t>
      </w:r>
      <w:r w:rsidRPr="00180E19">
        <w:rPr>
          <w:rFonts w:ascii="Arial" w:eastAsia="Times New Roman" w:hAnsi="Arial" w:cs="Arial"/>
          <w:sz w:val="22"/>
          <w:lang w:val="en-GB"/>
        </w:rPr>
        <w:t xml:space="preserve">  2</w:t>
      </w:r>
      <w:r>
        <w:rPr>
          <w:rFonts w:ascii="Arial" w:eastAsia="Times New Roman" w:hAnsi="Arial" w:cs="Arial"/>
          <w:sz w:val="22"/>
          <w:lang w:val="en-GB"/>
        </w:rPr>
        <w:t>0</w:t>
      </w:r>
      <w:r w:rsidRPr="00180E19">
        <w:rPr>
          <w:rFonts w:ascii="Arial" w:eastAsia="Times New Roman" w:hAnsi="Arial" w:cs="Arial"/>
          <w:sz w:val="22"/>
          <w:lang w:val="en-GB"/>
        </w:rPr>
        <w:t>.</w:t>
      </w:r>
      <w:r>
        <w:rPr>
          <w:rFonts w:ascii="Arial" w:eastAsia="Times New Roman" w:hAnsi="Arial" w:cs="Arial"/>
          <w:sz w:val="22"/>
          <w:lang w:val="en-GB"/>
        </w:rPr>
        <w:t>0</w:t>
      </w:r>
      <w:r w:rsidRPr="00180E19">
        <w:rPr>
          <w:rFonts w:ascii="Arial" w:eastAsia="Times New Roman" w:hAnsi="Arial" w:cs="Arial"/>
          <w:sz w:val="22"/>
          <w:lang w:val="en-GB"/>
        </w:rPr>
        <w:t xml:space="preserve">00,00 kn       </w:t>
      </w:r>
    </w:p>
    <w:p w:rsidR="000F5F01" w:rsidRDefault="000F5F01" w:rsidP="000F5F01">
      <w:pPr>
        <w:spacing w:after="0"/>
        <w:jc w:val="both"/>
        <w:rPr>
          <w:rFonts w:ascii="Arial" w:eastAsia="Times New Roman" w:hAnsi="Arial" w:cs="Arial"/>
          <w:color w:val="FF0000"/>
          <w:sz w:val="22"/>
          <w:lang w:val="en-GB"/>
        </w:rPr>
      </w:pPr>
    </w:p>
    <w:p w:rsidR="000F5F01" w:rsidRPr="00180E19" w:rsidRDefault="000F5F01" w:rsidP="000F5F01">
      <w:pPr>
        <w:spacing w:after="0"/>
        <w:jc w:val="both"/>
        <w:rPr>
          <w:rFonts w:ascii="Arial" w:eastAsia="Times New Roman" w:hAnsi="Arial" w:cs="Arial"/>
          <w:sz w:val="22"/>
          <w:lang w:val="en-GB"/>
        </w:rPr>
      </w:pPr>
      <w:r w:rsidRPr="00180E19">
        <w:rPr>
          <w:rFonts w:ascii="Arial" w:eastAsia="Times New Roman" w:hAnsi="Arial" w:cs="Arial"/>
          <w:sz w:val="22"/>
          <w:lang w:val="en-GB"/>
        </w:rPr>
        <w:t xml:space="preserve">Škola ima </w:t>
      </w:r>
      <w:r>
        <w:rPr>
          <w:rFonts w:ascii="Arial" w:eastAsia="Times New Roman" w:hAnsi="Arial" w:cs="Arial"/>
          <w:sz w:val="22"/>
          <w:lang w:val="en-GB"/>
        </w:rPr>
        <w:t>pet</w:t>
      </w:r>
      <w:r w:rsidRPr="00180E19">
        <w:rPr>
          <w:rFonts w:ascii="Arial" w:eastAsia="Times New Roman" w:hAnsi="Arial" w:cs="Arial"/>
          <w:sz w:val="22"/>
          <w:lang w:val="en-GB"/>
        </w:rPr>
        <w:t xml:space="preserve"> odjeljenja produženog boravka od kojih Gra</w:t>
      </w:r>
      <w:r>
        <w:rPr>
          <w:rFonts w:ascii="Arial" w:eastAsia="Times New Roman" w:hAnsi="Arial" w:cs="Arial"/>
          <w:sz w:val="22"/>
          <w:lang w:val="en-GB"/>
        </w:rPr>
        <w:t>d</w:t>
      </w:r>
      <w:r w:rsidRPr="00180E19">
        <w:rPr>
          <w:rFonts w:ascii="Arial" w:eastAsia="Times New Roman" w:hAnsi="Arial" w:cs="Arial"/>
          <w:sz w:val="22"/>
          <w:lang w:val="en-GB"/>
        </w:rPr>
        <w:t xml:space="preserve"> Labin financira </w:t>
      </w:r>
      <w:r>
        <w:rPr>
          <w:rFonts w:ascii="Arial" w:eastAsia="Times New Roman" w:hAnsi="Arial" w:cs="Arial"/>
          <w:sz w:val="22"/>
          <w:lang w:val="en-GB"/>
        </w:rPr>
        <w:t>456</w:t>
      </w:r>
      <w:r w:rsidRPr="00180E19">
        <w:rPr>
          <w:rFonts w:ascii="Arial" w:eastAsia="Times New Roman" w:hAnsi="Arial" w:cs="Arial"/>
          <w:sz w:val="22"/>
          <w:lang w:val="en-GB"/>
        </w:rPr>
        <w:t>.</w:t>
      </w:r>
      <w:r>
        <w:rPr>
          <w:rFonts w:ascii="Arial" w:eastAsia="Times New Roman" w:hAnsi="Arial" w:cs="Arial"/>
          <w:sz w:val="22"/>
          <w:lang w:val="en-GB"/>
        </w:rPr>
        <w:t>000</w:t>
      </w:r>
      <w:r w:rsidRPr="00180E19">
        <w:rPr>
          <w:rFonts w:ascii="Arial" w:eastAsia="Times New Roman" w:hAnsi="Arial" w:cs="Arial"/>
          <w:sz w:val="22"/>
          <w:lang w:val="en-GB"/>
        </w:rPr>
        <w:t xml:space="preserve">,00 kn, Općina Raša </w:t>
      </w:r>
      <w:r>
        <w:rPr>
          <w:rFonts w:ascii="Arial" w:eastAsia="Times New Roman" w:hAnsi="Arial" w:cs="Arial"/>
          <w:sz w:val="22"/>
          <w:lang w:val="en-GB"/>
        </w:rPr>
        <w:t>98</w:t>
      </w:r>
      <w:r w:rsidRPr="00180E19">
        <w:rPr>
          <w:rFonts w:ascii="Arial" w:eastAsia="Times New Roman" w:hAnsi="Arial" w:cs="Arial"/>
          <w:sz w:val="22"/>
          <w:lang w:val="en-GB"/>
        </w:rPr>
        <w:t>.</w:t>
      </w:r>
      <w:r>
        <w:rPr>
          <w:rFonts w:ascii="Arial" w:eastAsia="Times New Roman" w:hAnsi="Arial" w:cs="Arial"/>
          <w:sz w:val="22"/>
          <w:lang w:val="en-GB"/>
        </w:rPr>
        <w:t>000,00 kn, a iz uplata roditelja 51</w:t>
      </w:r>
      <w:r w:rsidRPr="00180E19">
        <w:rPr>
          <w:rFonts w:ascii="Arial" w:eastAsia="Times New Roman" w:hAnsi="Arial" w:cs="Arial"/>
          <w:sz w:val="22"/>
          <w:lang w:val="en-GB"/>
        </w:rPr>
        <w:t xml:space="preserve">.000,00 kn. </w:t>
      </w:r>
      <w:r w:rsidRPr="00180E19">
        <w:rPr>
          <w:rFonts w:ascii="Arial" w:eastAsia="Calibri" w:hAnsi="Arial" w:cs="Arial"/>
          <w:sz w:val="22"/>
        </w:rPr>
        <w:t xml:space="preserve">Škola ima 3 pomoćnika u nastavi, a sredstva su osigurana kroz program INkluzivne škole 5+  </w:t>
      </w:r>
      <w:r w:rsidRPr="00180E19">
        <w:rPr>
          <w:rFonts w:ascii="Arial" w:eastAsia="Calibri" w:hAnsi="Arial" w:cs="Arial"/>
          <w:sz w:val="22"/>
          <w:shd w:val="clear" w:color="auto" w:fill="FFFFFF"/>
        </w:rPr>
        <w:t>kao zajednički projekt gradova Labina, Pazina, Poreča, Rovinja i Umaga.</w:t>
      </w:r>
      <w:r w:rsidRPr="00180E19">
        <w:rPr>
          <w:rFonts w:ascii="Arial" w:eastAsia="Times New Roman" w:hAnsi="Arial" w:cs="Arial"/>
          <w:sz w:val="22"/>
          <w:lang w:val="en-GB"/>
        </w:rPr>
        <w:t xml:space="preserve"> Tri osob</w:t>
      </w:r>
      <w:r>
        <w:rPr>
          <w:rFonts w:ascii="Arial" w:eastAsia="Times New Roman" w:hAnsi="Arial" w:cs="Arial"/>
          <w:sz w:val="22"/>
          <w:lang w:val="en-GB"/>
        </w:rPr>
        <w:t>e</w:t>
      </w:r>
      <w:r w:rsidRPr="00180E19">
        <w:rPr>
          <w:rFonts w:ascii="Arial" w:eastAsia="Times New Roman" w:hAnsi="Arial" w:cs="Arial"/>
          <w:sz w:val="22"/>
          <w:lang w:val="en-GB"/>
        </w:rPr>
        <w:t xml:space="preserve"> sa nepunim radnim vremenom za pomoć djeci sa posebnim potrebama, financirane su iz sredstava EU 85% i grada 15%, a nositelj programa je Grad Pazin.</w:t>
      </w:r>
      <w:r>
        <w:rPr>
          <w:rFonts w:ascii="Arial" w:eastAsia="Times New Roman" w:hAnsi="Arial" w:cs="Arial"/>
          <w:sz w:val="22"/>
          <w:lang w:val="en-GB"/>
        </w:rPr>
        <w:t xml:space="preserve"> Osim toga od strane Grada Labina osigurana su sredstva u iznosu od 20.000,00 kn za provođenje građanskog odgoja. </w:t>
      </w:r>
    </w:p>
    <w:p w:rsidR="000F5F01" w:rsidRPr="008A26B0" w:rsidRDefault="000F5F01" w:rsidP="000F5F01">
      <w:pPr>
        <w:spacing w:after="0"/>
        <w:jc w:val="both"/>
        <w:rPr>
          <w:rFonts w:ascii="Arial" w:eastAsia="Times New Roman" w:hAnsi="Arial" w:cs="Arial"/>
          <w:color w:val="FF0000"/>
          <w:sz w:val="22"/>
          <w:lang w:val="en-GB"/>
        </w:rPr>
      </w:pPr>
    </w:p>
    <w:p w:rsidR="000F5F01" w:rsidRPr="00180E19" w:rsidRDefault="000F5F01" w:rsidP="000F5F01">
      <w:pPr>
        <w:spacing w:after="0"/>
        <w:jc w:val="both"/>
        <w:rPr>
          <w:rFonts w:ascii="Arial" w:eastAsia="Times New Roman" w:hAnsi="Arial" w:cs="Arial"/>
          <w:sz w:val="22"/>
          <w:lang w:val="en-GB"/>
        </w:rPr>
      </w:pPr>
      <w:r>
        <w:rPr>
          <w:rFonts w:ascii="Arial" w:eastAsia="Times New Roman" w:hAnsi="Arial" w:cs="Arial"/>
          <w:sz w:val="22"/>
          <w:lang w:val="en-GB"/>
        </w:rPr>
        <w:t>5</w:t>
      </w:r>
      <w:r w:rsidRPr="00180E19">
        <w:rPr>
          <w:rFonts w:ascii="Arial" w:eastAsia="Times New Roman" w:hAnsi="Arial" w:cs="Arial"/>
          <w:sz w:val="22"/>
          <w:lang w:val="en-GB"/>
        </w:rPr>
        <w:t xml:space="preserve">. </w:t>
      </w:r>
      <w:r w:rsidRPr="00180E19">
        <w:rPr>
          <w:rFonts w:ascii="Arial" w:eastAsia="Times New Roman" w:hAnsi="Arial" w:cs="Arial"/>
          <w:b/>
          <w:sz w:val="22"/>
          <w:lang w:val="en-GB"/>
        </w:rPr>
        <w:t>Osnovna škola Ivo Lola Ribar</w:t>
      </w:r>
      <w:r w:rsidRPr="00180E19">
        <w:rPr>
          <w:rFonts w:ascii="Arial" w:eastAsia="Times New Roman" w:hAnsi="Arial" w:cs="Arial"/>
          <w:sz w:val="22"/>
          <w:lang w:val="en-GB"/>
        </w:rPr>
        <w:t xml:space="preserve"> – planirana su sredstva za rashode za zaposlene u ukupnom iznosu od </w:t>
      </w:r>
      <w:r>
        <w:rPr>
          <w:rFonts w:ascii="Arial" w:eastAsia="Times New Roman" w:hAnsi="Arial" w:cs="Arial"/>
          <w:sz w:val="22"/>
          <w:lang w:val="en-GB"/>
        </w:rPr>
        <w:t>8</w:t>
      </w:r>
      <w:r w:rsidRPr="00180E19">
        <w:rPr>
          <w:rFonts w:ascii="Arial" w:eastAsia="Times New Roman" w:hAnsi="Arial" w:cs="Arial"/>
          <w:sz w:val="22"/>
          <w:lang w:val="en-GB"/>
        </w:rPr>
        <w:t>.</w:t>
      </w:r>
      <w:r>
        <w:rPr>
          <w:rFonts w:ascii="Arial" w:eastAsia="Times New Roman" w:hAnsi="Arial" w:cs="Arial"/>
          <w:sz w:val="22"/>
          <w:lang w:val="en-GB"/>
        </w:rPr>
        <w:t>820</w:t>
      </w:r>
      <w:r w:rsidRPr="00180E19">
        <w:rPr>
          <w:rFonts w:ascii="Arial" w:eastAsia="Times New Roman" w:hAnsi="Arial" w:cs="Arial"/>
          <w:sz w:val="22"/>
          <w:lang w:val="en-GB"/>
        </w:rPr>
        <w:t>.</w:t>
      </w:r>
      <w:r>
        <w:rPr>
          <w:rFonts w:ascii="Arial" w:eastAsia="Times New Roman" w:hAnsi="Arial" w:cs="Arial"/>
          <w:sz w:val="22"/>
          <w:lang w:val="en-GB"/>
        </w:rPr>
        <w:t>773</w:t>
      </w:r>
      <w:r w:rsidRPr="00180E19">
        <w:rPr>
          <w:rFonts w:ascii="Arial" w:eastAsia="Times New Roman" w:hAnsi="Arial" w:cs="Arial"/>
          <w:sz w:val="22"/>
          <w:lang w:val="en-GB"/>
        </w:rPr>
        <w:t>,00 kn, kroz slijedeće aktivnosti:</w:t>
      </w:r>
    </w:p>
    <w:p w:rsidR="000F5F01" w:rsidRPr="00180E19" w:rsidRDefault="000F5F01" w:rsidP="000F5F01">
      <w:pPr>
        <w:spacing w:after="0"/>
        <w:jc w:val="both"/>
        <w:rPr>
          <w:rFonts w:ascii="Arial" w:eastAsia="Times New Roman" w:hAnsi="Arial" w:cs="Arial"/>
          <w:sz w:val="22"/>
          <w:lang w:val="en-GB"/>
        </w:rPr>
      </w:pPr>
      <w:r w:rsidRPr="00180E19">
        <w:rPr>
          <w:rFonts w:ascii="Arial" w:eastAsia="Times New Roman" w:hAnsi="Arial" w:cs="Arial"/>
          <w:sz w:val="22"/>
          <w:lang w:val="en-GB"/>
        </w:rPr>
        <w:t xml:space="preserve">- sredstva iz Državne riznice </w:t>
      </w:r>
      <w:r>
        <w:rPr>
          <w:rFonts w:ascii="Arial" w:eastAsia="Times New Roman" w:hAnsi="Arial" w:cs="Arial"/>
          <w:sz w:val="22"/>
          <w:lang w:val="en-GB"/>
        </w:rPr>
        <w:t>za redovan rad</w:t>
      </w:r>
      <w:r w:rsidRPr="00180E19">
        <w:rPr>
          <w:rFonts w:ascii="Arial" w:eastAsia="Times New Roman" w:hAnsi="Arial" w:cs="Arial"/>
          <w:sz w:val="22"/>
          <w:lang w:val="en-GB"/>
        </w:rPr>
        <w:t xml:space="preserve">    </w:t>
      </w:r>
      <w:r>
        <w:rPr>
          <w:rFonts w:ascii="Arial" w:eastAsia="Times New Roman" w:hAnsi="Arial" w:cs="Arial"/>
          <w:sz w:val="22"/>
          <w:lang w:val="en-GB"/>
        </w:rPr>
        <w:t>7</w:t>
      </w:r>
      <w:r w:rsidRPr="00180E19">
        <w:rPr>
          <w:rFonts w:ascii="Arial" w:eastAsia="Times New Roman" w:hAnsi="Arial" w:cs="Arial"/>
          <w:sz w:val="22"/>
          <w:lang w:val="en-GB"/>
        </w:rPr>
        <w:t>.</w:t>
      </w:r>
      <w:r>
        <w:rPr>
          <w:rFonts w:ascii="Arial" w:eastAsia="Times New Roman" w:hAnsi="Arial" w:cs="Arial"/>
          <w:sz w:val="22"/>
          <w:lang w:val="en-GB"/>
        </w:rPr>
        <w:t>782</w:t>
      </w:r>
      <w:r w:rsidRPr="00180E19">
        <w:rPr>
          <w:rFonts w:ascii="Arial" w:eastAsia="Times New Roman" w:hAnsi="Arial" w:cs="Arial"/>
          <w:sz w:val="22"/>
          <w:lang w:val="en-GB"/>
        </w:rPr>
        <w:t>.000,00 kn</w:t>
      </w:r>
    </w:p>
    <w:p w:rsidR="000F5F01" w:rsidRPr="00180E19" w:rsidRDefault="000F5F01" w:rsidP="000F5F01">
      <w:pPr>
        <w:spacing w:after="0"/>
        <w:jc w:val="both"/>
        <w:rPr>
          <w:rFonts w:ascii="Arial" w:eastAsia="Times New Roman" w:hAnsi="Arial" w:cs="Arial"/>
          <w:sz w:val="22"/>
          <w:lang w:val="en-GB"/>
        </w:rPr>
      </w:pPr>
      <w:r w:rsidRPr="00180E19">
        <w:rPr>
          <w:rFonts w:ascii="Arial" w:eastAsia="Times New Roman" w:hAnsi="Arial" w:cs="Arial"/>
          <w:sz w:val="22"/>
          <w:lang w:val="en-GB"/>
        </w:rPr>
        <w:t xml:space="preserve">- produženi boravak                                     </w:t>
      </w:r>
      <w:r>
        <w:rPr>
          <w:rFonts w:ascii="Arial" w:eastAsia="Times New Roman" w:hAnsi="Arial" w:cs="Arial"/>
          <w:sz w:val="22"/>
          <w:lang w:val="en-GB"/>
        </w:rPr>
        <w:t xml:space="preserve">       </w:t>
      </w:r>
      <w:r w:rsidRPr="00180E19">
        <w:rPr>
          <w:rFonts w:ascii="Arial" w:eastAsia="Times New Roman" w:hAnsi="Arial" w:cs="Arial"/>
          <w:sz w:val="22"/>
          <w:lang w:val="en-GB"/>
        </w:rPr>
        <w:t xml:space="preserve"> </w:t>
      </w:r>
      <w:r>
        <w:rPr>
          <w:rFonts w:ascii="Arial" w:eastAsia="Times New Roman" w:hAnsi="Arial" w:cs="Arial"/>
          <w:sz w:val="22"/>
          <w:lang w:val="en-GB"/>
        </w:rPr>
        <w:t>862</w:t>
      </w:r>
      <w:r w:rsidRPr="00180E19">
        <w:rPr>
          <w:rFonts w:ascii="Arial" w:eastAsia="Times New Roman" w:hAnsi="Arial" w:cs="Arial"/>
          <w:sz w:val="22"/>
          <w:lang w:val="en-GB"/>
        </w:rPr>
        <w:t>.</w:t>
      </w:r>
      <w:r>
        <w:rPr>
          <w:rFonts w:ascii="Arial" w:eastAsia="Times New Roman" w:hAnsi="Arial" w:cs="Arial"/>
          <w:sz w:val="22"/>
          <w:lang w:val="en-GB"/>
        </w:rPr>
        <w:t>943</w:t>
      </w:r>
      <w:r w:rsidRPr="00180E19">
        <w:rPr>
          <w:rFonts w:ascii="Arial" w:eastAsia="Times New Roman" w:hAnsi="Arial" w:cs="Arial"/>
          <w:sz w:val="22"/>
          <w:lang w:val="en-GB"/>
        </w:rPr>
        <w:t>,00 kn</w:t>
      </w:r>
    </w:p>
    <w:p w:rsidR="000F5F01" w:rsidRPr="00180E19" w:rsidRDefault="000F5F01" w:rsidP="000F5F01">
      <w:pPr>
        <w:spacing w:after="0"/>
        <w:jc w:val="both"/>
        <w:rPr>
          <w:rFonts w:ascii="Arial" w:eastAsia="Times New Roman" w:hAnsi="Arial" w:cs="Arial"/>
          <w:sz w:val="22"/>
          <w:lang w:val="en-GB"/>
        </w:rPr>
      </w:pPr>
      <w:r w:rsidRPr="00180E19">
        <w:rPr>
          <w:rFonts w:ascii="Arial" w:eastAsia="Times New Roman" w:hAnsi="Arial" w:cs="Arial"/>
          <w:sz w:val="22"/>
          <w:lang w:val="en-GB"/>
        </w:rPr>
        <w:t xml:space="preserve">- dodatne aktivnosti                                          </w:t>
      </w:r>
      <w:r>
        <w:rPr>
          <w:rFonts w:ascii="Arial" w:eastAsia="Times New Roman" w:hAnsi="Arial" w:cs="Arial"/>
          <w:sz w:val="22"/>
          <w:lang w:val="en-GB"/>
        </w:rPr>
        <w:t xml:space="preserve">       </w:t>
      </w:r>
      <w:r w:rsidRPr="00180E19">
        <w:rPr>
          <w:rFonts w:ascii="Arial" w:eastAsia="Times New Roman" w:hAnsi="Arial" w:cs="Arial"/>
          <w:sz w:val="22"/>
          <w:lang w:val="en-GB"/>
        </w:rPr>
        <w:t xml:space="preserve"> </w:t>
      </w:r>
      <w:r>
        <w:rPr>
          <w:rFonts w:ascii="Arial" w:eastAsia="Times New Roman" w:hAnsi="Arial" w:cs="Arial"/>
          <w:sz w:val="22"/>
          <w:lang w:val="en-GB"/>
        </w:rPr>
        <w:t>6</w:t>
      </w:r>
      <w:r w:rsidRPr="00180E19">
        <w:rPr>
          <w:rFonts w:ascii="Arial" w:eastAsia="Times New Roman" w:hAnsi="Arial" w:cs="Arial"/>
          <w:sz w:val="22"/>
          <w:lang w:val="en-GB"/>
        </w:rPr>
        <w:t>.</w:t>
      </w:r>
      <w:r>
        <w:rPr>
          <w:rFonts w:ascii="Arial" w:eastAsia="Times New Roman" w:hAnsi="Arial" w:cs="Arial"/>
          <w:sz w:val="22"/>
          <w:lang w:val="en-GB"/>
        </w:rPr>
        <w:t>55</w:t>
      </w:r>
      <w:r w:rsidRPr="00180E19">
        <w:rPr>
          <w:rFonts w:ascii="Arial" w:eastAsia="Times New Roman" w:hAnsi="Arial" w:cs="Arial"/>
          <w:sz w:val="22"/>
          <w:lang w:val="en-GB"/>
        </w:rPr>
        <w:t>0,00 kn</w:t>
      </w:r>
    </w:p>
    <w:p w:rsidR="000F5F01" w:rsidRDefault="000F5F01" w:rsidP="000F5F01">
      <w:pPr>
        <w:spacing w:after="0"/>
        <w:jc w:val="both"/>
        <w:rPr>
          <w:rFonts w:ascii="Arial" w:eastAsia="Times New Roman" w:hAnsi="Arial" w:cs="Arial"/>
          <w:sz w:val="22"/>
          <w:lang w:val="en-GB"/>
        </w:rPr>
      </w:pPr>
      <w:r w:rsidRPr="00180E19">
        <w:rPr>
          <w:rFonts w:ascii="Arial" w:eastAsia="Times New Roman" w:hAnsi="Arial" w:cs="Arial"/>
          <w:sz w:val="22"/>
          <w:lang w:val="en-GB"/>
        </w:rPr>
        <w:t xml:space="preserve">- pomoćnici učenicima sa teškoćama           </w:t>
      </w:r>
      <w:r>
        <w:rPr>
          <w:rFonts w:ascii="Arial" w:eastAsia="Times New Roman" w:hAnsi="Arial" w:cs="Arial"/>
          <w:sz w:val="22"/>
          <w:lang w:val="en-GB"/>
        </w:rPr>
        <w:t xml:space="preserve">  </w:t>
      </w:r>
      <w:r w:rsidRPr="00180E19">
        <w:rPr>
          <w:rFonts w:ascii="Arial" w:eastAsia="Times New Roman" w:hAnsi="Arial" w:cs="Arial"/>
          <w:sz w:val="22"/>
          <w:lang w:val="en-GB"/>
        </w:rPr>
        <w:t xml:space="preserve"> </w:t>
      </w:r>
      <w:r>
        <w:rPr>
          <w:rFonts w:ascii="Arial" w:eastAsia="Times New Roman" w:hAnsi="Arial" w:cs="Arial"/>
          <w:sz w:val="22"/>
          <w:lang w:val="en-GB"/>
        </w:rPr>
        <w:t xml:space="preserve">    </w:t>
      </w:r>
      <w:r w:rsidRPr="00180E19">
        <w:rPr>
          <w:rFonts w:ascii="Arial" w:eastAsia="Times New Roman" w:hAnsi="Arial" w:cs="Arial"/>
          <w:sz w:val="22"/>
          <w:lang w:val="en-GB"/>
        </w:rPr>
        <w:t>1</w:t>
      </w:r>
      <w:r>
        <w:rPr>
          <w:rFonts w:ascii="Arial" w:eastAsia="Times New Roman" w:hAnsi="Arial" w:cs="Arial"/>
          <w:sz w:val="22"/>
          <w:lang w:val="en-GB"/>
        </w:rPr>
        <w:t>69</w:t>
      </w:r>
      <w:r w:rsidRPr="00180E19">
        <w:rPr>
          <w:rFonts w:ascii="Arial" w:eastAsia="Times New Roman" w:hAnsi="Arial" w:cs="Arial"/>
          <w:sz w:val="22"/>
          <w:lang w:val="en-GB"/>
        </w:rPr>
        <w:t>.</w:t>
      </w:r>
      <w:r>
        <w:rPr>
          <w:rFonts w:ascii="Arial" w:eastAsia="Times New Roman" w:hAnsi="Arial" w:cs="Arial"/>
          <w:sz w:val="22"/>
          <w:lang w:val="en-GB"/>
        </w:rPr>
        <w:t>280,00 kn</w:t>
      </w:r>
    </w:p>
    <w:p w:rsidR="000F5F01" w:rsidRPr="00856AB5" w:rsidRDefault="000F5F01" w:rsidP="000F5F01">
      <w:pPr>
        <w:spacing w:after="0"/>
        <w:jc w:val="both"/>
        <w:rPr>
          <w:rFonts w:ascii="Arial" w:eastAsia="Times New Roman" w:hAnsi="Arial" w:cs="Arial"/>
          <w:sz w:val="22"/>
          <w:lang w:val="en-GB"/>
        </w:rPr>
      </w:pPr>
      <w:r w:rsidRPr="00180E19">
        <w:rPr>
          <w:rFonts w:ascii="Arial" w:eastAsia="Times New Roman" w:hAnsi="Arial" w:cs="Arial"/>
          <w:sz w:val="22"/>
          <w:lang w:val="en-GB"/>
        </w:rPr>
        <w:t xml:space="preserve">      </w:t>
      </w:r>
    </w:p>
    <w:p w:rsidR="000F5F01" w:rsidRPr="008A26B0" w:rsidRDefault="000F5F01" w:rsidP="000F5F01">
      <w:pPr>
        <w:tabs>
          <w:tab w:val="left" w:pos="851"/>
        </w:tabs>
        <w:spacing w:after="0" w:line="276" w:lineRule="auto"/>
        <w:jc w:val="both"/>
        <w:rPr>
          <w:rFonts w:ascii="Arial" w:eastAsia="Times New Roman" w:hAnsi="Arial" w:cs="Arial"/>
          <w:color w:val="FF0000"/>
          <w:sz w:val="22"/>
          <w:lang w:val="en-GB"/>
        </w:rPr>
      </w:pPr>
      <w:r w:rsidRPr="00C611A3">
        <w:rPr>
          <w:rFonts w:ascii="Arial" w:eastAsia="Times New Roman" w:hAnsi="Arial" w:cs="Arial"/>
          <w:sz w:val="22"/>
          <w:lang w:val="en-GB"/>
        </w:rPr>
        <w:t xml:space="preserve">Škola ima šest odjeljenja produženog boravka od kojih Grad Labin financira </w:t>
      </w:r>
      <w:r>
        <w:rPr>
          <w:rFonts w:ascii="Arial" w:eastAsia="Times New Roman" w:hAnsi="Arial" w:cs="Arial"/>
          <w:sz w:val="22"/>
          <w:lang w:val="en-GB"/>
        </w:rPr>
        <w:t>690</w:t>
      </w:r>
      <w:r w:rsidRPr="00C611A3">
        <w:rPr>
          <w:rFonts w:ascii="Arial" w:eastAsia="Times New Roman" w:hAnsi="Arial" w:cs="Arial"/>
          <w:sz w:val="22"/>
          <w:lang w:val="en-GB"/>
        </w:rPr>
        <w:t>.</w:t>
      </w:r>
      <w:r>
        <w:rPr>
          <w:rFonts w:ascii="Arial" w:eastAsia="Times New Roman" w:hAnsi="Arial" w:cs="Arial"/>
          <w:sz w:val="22"/>
          <w:lang w:val="en-GB"/>
        </w:rPr>
        <w:t>391</w:t>
      </w:r>
      <w:r w:rsidRPr="00C611A3">
        <w:rPr>
          <w:rFonts w:ascii="Arial" w:eastAsia="Times New Roman" w:hAnsi="Arial" w:cs="Arial"/>
          <w:sz w:val="22"/>
          <w:lang w:val="en-GB"/>
        </w:rPr>
        <w:t xml:space="preserve">,00 kn, Općina Raša </w:t>
      </w:r>
      <w:r>
        <w:rPr>
          <w:rFonts w:ascii="Arial" w:eastAsia="Times New Roman" w:hAnsi="Arial" w:cs="Arial"/>
          <w:sz w:val="22"/>
          <w:lang w:val="en-GB"/>
        </w:rPr>
        <w:t>92</w:t>
      </w:r>
      <w:r w:rsidRPr="00C611A3">
        <w:rPr>
          <w:rFonts w:ascii="Arial" w:eastAsia="Times New Roman" w:hAnsi="Arial" w:cs="Arial"/>
          <w:sz w:val="22"/>
          <w:lang w:val="en-GB"/>
        </w:rPr>
        <w:t>.</w:t>
      </w:r>
      <w:r>
        <w:rPr>
          <w:rFonts w:ascii="Arial" w:eastAsia="Times New Roman" w:hAnsi="Arial" w:cs="Arial"/>
          <w:sz w:val="22"/>
          <w:lang w:val="en-GB"/>
        </w:rPr>
        <w:t>052,00 kn</w:t>
      </w:r>
      <w:r w:rsidRPr="00C611A3">
        <w:rPr>
          <w:rFonts w:ascii="Arial" w:eastAsia="Times New Roman" w:hAnsi="Arial" w:cs="Arial"/>
          <w:sz w:val="22"/>
          <w:lang w:val="en-GB"/>
        </w:rPr>
        <w:t xml:space="preserve"> a iz uplata roditelja financira se 8</w:t>
      </w:r>
      <w:r>
        <w:rPr>
          <w:rFonts w:ascii="Arial" w:eastAsia="Times New Roman" w:hAnsi="Arial" w:cs="Arial"/>
          <w:sz w:val="22"/>
          <w:lang w:val="en-GB"/>
        </w:rPr>
        <w:t>0</w:t>
      </w:r>
      <w:r w:rsidRPr="00C611A3">
        <w:rPr>
          <w:rFonts w:ascii="Arial" w:eastAsia="Times New Roman" w:hAnsi="Arial" w:cs="Arial"/>
          <w:sz w:val="22"/>
          <w:lang w:val="en-GB"/>
        </w:rPr>
        <w:t>.</w:t>
      </w:r>
      <w:r>
        <w:rPr>
          <w:rFonts w:ascii="Arial" w:eastAsia="Times New Roman" w:hAnsi="Arial" w:cs="Arial"/>
          <w:sz w:val="22"/>
          <w:lang w:val="en-GB"/>
        </w:rPr>
        <w:t>50</w:t>
      </w:r>
      <w:r w:rsidRPr="00C611A3">
        <w:rPr>
          <w:rFonts w:ascii="Arial" w:eastAsia="Times New Roman" w:hAnsi="Arial" w:cs="Arial"/>
          <w:sz w:val="22"/>
          <w:lang w:val="en-GB"/>
        </w:rPr>
        <w:t>0,00 kn</w:t>
      </w:r>
      <w:r>
        <w:rPr>
          <w:rFonts w:ascii="Arial" w:eastAsia="Times New Roman" w:hAnsi="Arial" w:cs="Arial"/>
          <w:sz w:val="22"/>
          <w:lang w:val="en-GB"/>
        </w:rPr>
        <w:t xml:space="preserve">. </w:t>
      </w:r>
      <w:r>
        <w:rPr>
          <w:rFonts w:ascii="Arial" w:eastAsia="Calibri" w:hAnsi="Arial" w:cs="Arial"/>
          <w:sz w:val="22"/>
        </w:rPr>
        <w:t xml:space="preserve">Škola planira 3 pomoćnika u nastavi za djecu sa posebnim potrebama, a sredstva su osigurana kroz program INkluzivne škole 5+  </w:t>
      </w:r>
      <w:r>
        <w:rPr>
          <w:rFonts w:ascii="Arial" w:eastAsia="Calibri" w:hAnsi="Arial" w:cs="Arial"/>
          <w:color w:val="222222"/>
          <w:sz w:val="22"/>
          <w:shd w:val="clear" w:color="auto" w:fill="FFFFFF"/>
        </w:rPr>
        <w:t xml:space="preserve">kao zajednički projekt gradova Labina, Pazina, Poreča, Rovinja i Umaga. Program je </w:t>
      </w:r>
      <w:r w:rsidRPr="00A225A3">
        <w:rPr>
          <w:rFonts w:ascii="Arial" w:eastAsia="Times New Roman" w:hAnsi="Arial" w:cs="Arial"/>
          <w:sz w:val="22"/>
          <w:lang w:val="en-GB"/>
        </w:rPr>
        <w:t xml:space="preserve">financiran iz sredstava EU 85%, iz sredstava grada 15%, a nositelj programa je Grad Pazin. </w:t>
      </w:r>
      <w:r w:rsidRPr="008A26B0">
        <w:rPr>
          <w:rFonts w:ascii="Arial" w:eastAsia="Times New Roman" w:hAnsi="Arial" w:cs="Arial"/>
          <w:color w:val="FF0000"/>
          <w:sz w:val="22"/>
          <w:lang w:val="en-GB"/>
        </w:rPr>
        <w:t xml:space="preserve"> </w:t>
      </w:r>
    </w:p>
    <w:p w:rsidR="000F5F01" w:rsidRPr="008A26B0" w:rsidRDefault="000F5F01" w:rsidP="000F5F01">
      <w:pPr>
        <w:spacing w:after="0"/>
        <w:jc w:val="both"/>
        <w:rPr>
          <w:rFonts w:ascii="Arial" w:eastAsia="Times New Roman" w:hAnsi="Arial" w:cs="Arial"/>
          <w:color w:val="FF0000"/>
          <w:sz w:val="22"/>
          <w:lang w:val="en-GB"/>
        </w:rPr>
      </w:pPr>
    </w:p>
    <w:p w:rsidR="000F5F01" w:rsidRPr="00180E19" w:rsidRDefault="000F5F01" w:rsidP="000F5F01">
      <w:pPr>
        <w:spacing w:after="0"/>
        <w:jc w:val="both"/>
        <w:rPr>
          <w:rFonts w:ascii="Arial" w:eastAsia="Times New Roman" w:hAnsi="Arial" w:cs="Arial"/>
          <w:sz w:val="22"/>
          <w:lang w:val="en-GB"/>
        </w:rPr>
      </w:pPr>
      <w:r>
        <w:rPr>
          <w:rFonts w:ascii="Arial" w:eastAsia="Times New Roman" w:hAnsi="Arial" w:cs="Arial"/>
          <w:sz w:val="22"/>
          <w:lang w:val="en-GB"/>
        </w:rPr>
        <w:t>6</w:t>
      </w:r>
      <w:r w:rsidRPr="006E5597">
        <w:rPr>
          <w:rFonts w:ascii="Arial" w:eastAsia="Times New Roman" w:hAnsi="Arial" w:cs="Arial"/>
          <w:sz w:val="22"/>
          <w:lang w:val="en-GB"/>
        </w:rPr>
        <w:t xml:space="preserve">. </w:t>
      </w:r>
      <w:r w:rsidRPr="006E5597">
        <w:rPr>
          <w:rFonts w:ascii="Arial" w:eastAsia="Times New Roman" w:hAnsi="Arial" w:cs="Arial"/>
          <w:b/>
          <w:sz w:val="22"/>
          <w:lang w:val="en-GB"/>
        </w:rPr>
        <w:t>Centar Liče Faraguna</w:t>
      </w:r>
      <w:r w:rsidRPr="006E5597">
        <w:rPr>
          <w:rFonts w:ascii="Arial" w:eastAsia="Times New Roman" w:hAnsi="Arial" w:cs="Arial"/>
          <w:sz w:val="22"/>
          <w:lang w:val="en-GB"/>
        </w:rPr>
        <w:t xml:space="preserve"> – </w:t>
      </w:r>
      <w:r w:rsidRPr="00180E19">
        <w:rPr>
          <w:rFonts w:ascii="Arial" w:eastAsia="Times New Roman" w:hAnsi="Arial" w:cs="Arial"/>
          <w:sz w:val="22"/>
          <w:lang w:val="en-GB"/>
        </w:rPr>
        <w:t xml:space="preserve">planirana su sredstva za rashode za zaposlene u ukupnom iznosu od </w:t>
      </w:r>
      <w:r>
        <w:rPr>
          <w:rFonts w:ascii="Arial" w:eastAsia="Times New Roman" w:hAnsi="Arial" w:cs="Arial"/>
          <w:sz w:val="22"/>
          <w:lang w:val="en-GB"/>
        </w:rPr>
        <w:t>2</w:t>
      </w:r>
      <w:r w:rsidRPr="00180E19">
        <w:rPr>
          <w:rFonts w:ascii="Arial" w:eastAsia="Times New Roman" w:hAnsi="Arial" w:cs="Arial"/>
          <w:sz w:val="22"/>
          <w:lang w:val="en-GB"/>
        </w:rPr>
        <w:t>.</w:t>
      </w:r>
      <w:r>
        <w:rPr>
          <w:rFonts w:ascii="Arial" w:eastAsia="Times New Roman" w:hAnsi="Arial" w:cs="Arial"/>
          <w:sz w:val="22"/>
          <w:lang w:val="en-GB"/>
        </w:rPr>
        <w:t>170</w:t>
      </w:r>
      <w:r w:rsidRPr="00180E19">
        <w:rPr>
          <w:rFonts w:ascii="Arial" w:eastAsia="Times New Roman" w:hAnsi="Arial" w:cs="Arial"/>
          <w:sz w:val="22"/>
          <w:lang w:val="en-GB"/>
        </w:rPr>
        <w:t>.</w:t>
      </w:r>
      <w:r>
        <w:rPr>
          <w:rFonts w:ascii="Arial" w:eastAsia="Times New Roman" w:hAnsi="Arial" w:cs="Arial"/>
          <w:sz w:val="22"/>
          <w:lang w:val="en-GB"/>
        </w:rPr>
        <w:t>543</w:t>
      </w:r>
      <w:r w:rsidRPr="00180E19">
        <w:rPr>
          <w:rFonts w:ascii="Arial" w:eastAsia="Times New Roman" w:hAnsi="Arial" w:cs="Arial"/>
          <w:sz w:val="22"/>
          <w:lang w:val="en-GB"/>
        </w:rPr>
        <w:t>,00 kn, kroz slijedeće aktivnosti:</w:t>
      </w:r>
    </w:p>
    <w:p w:rsidR="000F5F01" w:rsidRPr="00180E19" w:rsidRDefault="000F5F01" w:rsidP="000F5F01">
      <w:pPr>
        <w:spacing w:after="0"/>
        <w:jc w:val="both"/>
        <w:rPr>
          <w:rFonts w:ascii="Arial" w:eastAsia="Times New Roman" w:hAnsi="Arial" w:cs="Arial"/>
          <w:sz w:val="22"/>
          <w:lang w:val="en-GB"/>
        </w:rPr>
      </w:pPr>
      <w:r w:rsidRPr="00180E19">
        <w:rPr>
          <w:rFonts w:ascii="Arial" w:eastAsia="Times New Roman" w:hAnsi="Arial" w:cs="Arial"/>
          <w:sz w:val="22"/>
          <w:lang w:val="en-GB"/>
        </w:rPr>
        <w:t>- sredstva iz Državne riznice</w:t>
      </w:r>
      <w:r>
        <w:rPr>
          <w:rFonts w:ascii="Arial" w:eastAsia="Times New Roman" w:hAnsi="Arial" w:cs="Arial"/>
          <w:sz w:val="22"/>
          <w:lang w:val="en-GB"/>
        </w:rPr>
        <w:t xml:space="preserve"> za redovan rad</w:t>
      </w:r>
      <w:r w:rsidRPr="00180E19">
        <w:rPr>
          <w:rFonts w:ascii="Arial" w:eastAsia="Times New Roman" w:hAnsi="Arial" w:cs="Arial"/>
          <w:sz w:val="22"/>
          <w:lang w:val="en-GB"/>
        </w:rPr>
        <w:t xml:space="preserve"> </w:t>
      </w:r>
      <w:r>
        <w:rPr>
          <w:rFonts w:ascii="Arial" w:eastAsia="Times New Roman" w:hAnsi="Arial" w:cs="Arial"/>
          <w:sz w:val="22"/>
          <w:lang w:val="en-GB"/>
        </w:rPr>
        <w:t xml:space="preserve"> 1</w:t>
      </w:r>
      <w:r w:rsidRPr="00180E19">
        <w:rPr>
          <w:rFonts w:ascii="Arial" w:eastAsia="Times New Roman" w:hAnsi="Arial" w:cs="Arial"/>
          <w:sz w:val="22"/>
          <w:lang w:val="en-GB"/>
        </w:rPr>
        <w:t>.</w:t>
      </w:r>
      <w:r>
        <w:rPr>
          <w:rFonts w:ascii="Arial" w:eastAsia="Times New Roman" w:hAnsi="Arial" w:cs="Arial"/>
          <w:sz w:val="22"/>
          <w:lang w:val="en-GB"/>
        </w:rPr>
        <w:t>980</w:t>
      </w:r>
      <w:r w:rsidRPr="00180E19">
        <w:rPr>
          <w:rFonts w:ascii="Arial" w:eastAsia="Times New Roman" w:hAnsi="Arial" w:cs="Arial"/>
          <w:sz w:val="22"/>
          <w:lang w:val="en-GB"/>
        </w:rPr>
        <w:t>.</w:t>
      </w:r>
      <w:r>
        <w:rPr>
          <w:rFonts w:ascii="Arial" w:eastAsia="Times New Roman" w:hAnsi="Arial" w:cs="Arial"/>
          <w:sz w:val="22"/>
          <w:lang w:val="en-GB"/>
        </w:rPr>
        <w:t>300</w:t>
      </w:r>
      <w:r w:rsidRPr="00180E19">
        <w:rPr>
          <w:rFonts w:ascii="Arial" w:eastAsia="Times New Roman" w:hAnsi="Arial" w:cs="Arial"/>
          <w:sz w:val="22"/>
          <w:lang w:val="en-GB"/>
        </w:rPr>
        <w:t>,00 kn</w:t>
      </w:r>
    </w:p>
    <w:p w:rsidR="000F5F01" w:rsidRPr="00180E19" w:rsidRDefault="000F5F01" w:rsidP="000F5F01">
      <w:pPr>
        <w:spacing w:after="0"/>
        <w:jc w:val="both"/>
        <w:rPr>
          <w:rFonts w:ascii="Arial" w:eastAsia="Times New Roman" w:hAnsi="Arial" w:cs="Arial"/>
          <w:sz w:val="22"/>
          <w:lang w:val="en-GB"/>
        </w:rPr>
      </w:pPr>
      <w:r w:rsidRPr="00180E19">
        <w:rPr>
          <w:rFonts w:ascii="Arial" w:eastAsia="Times New Roman" w:hAnsi="Arial" w:cs="Arial"/>
          <w:sz w:val="22"/>
          <w:lang w:val="en-GB"/>
        </w:rPr>
        <w:t xml:space="preserve">- dodatne aktivnosti                                       </w:t>
      </w:r>
      <w:r>
        <w:rPr>
          <w:rFonts w:ascii="Arial" w:eastAsia="Times New Roman" w:hAnsi="Arial" w:cs="Arial"/>
          <w:sz w:val="22"/>
          <w:lang w:val="en-GB"/>
        </w:rPr>
        <w:t xml:space="preserve">    </w:t>
      </w:r>
      <w:r w:rsidRPr="00180E19">
        <w:rPr>
          <w:rFonts w:ascii="Arial" w:eastAsia="Times New Roman" w:hAnsi="Arial" w:cs="Arial"/>
          <w:sz w:val="22"/>
          <w:lang w:val="en-GB"/>
        </w:rPr>
        <w:t xml:space="preserve"> </w:t>
      </w:r>
      <w:r>
        <w:rPr>
          <w:rFonts w:ascii="Arial" w:eastAsia="Times New Roman" w:hAnsi="Arial" w:cs="Arial"/>
          <w:sz w:val="22"/>
          <w:lang w:val="en-GB"/>
        </w:rPr>
        <w:t xml:space="preserve"> </w:t>
      </w:r>
      <w:r w:rsidRPr="00180E19">
        <w:rPr>
          <w:rFonts w:ascii="Arial" w:eastAsia="Times New Roman" w:hAnsi="Arial" w:cs="Arial"/>
          <w:sz w:val="22"/>
          <w:lang w:val="en-GB"/>
        </w:rPr>
        <w:t xml:space="preserve">   </w:t>
      </w:r>
      <w:r>
        <w:rPr>
          <w:rFonts w:ascii="Arial" w:eastAsia="Times New Roman" w:hAnsi="Arial" w:cs="Arial"/>
          <w:sz w:val="22"/>
          <w:lang w:val="en-GB"/>
        </w:rPr>
        <w:t>5</w:t>
      </w:r>
      <w:r w:rsidRPr="00180E19">
        <w:rPr>
          <w:rFonts w:ascii="Arial" w:eastAsia="Times New Roman" w:hAnsi="Arial" w:cs="Arial"/>
          <w:sz w:val="22"/>
          <w:lang w:val="en-GB"/>
        </w:rPr>
        <w:t>.</w:t>
      </w:r>
      <w:r>
        <w:rPr>
          <w:rFonts w:ascii="Arial" w:eastAsia="Times New Roman" w:hAnsi="Arial" w:cs="Arial"/>
          <w:sz w:val="22"/>
          <w:lang w:val="en-GB"/>
        </w:rPr>
        <w:t>243</w:t>
      </w:r>
      <w:r w:rsidRPr="00180E19">
        <w:rPr>
          <w:rFonts w:ascii="Arial" w:eastAsia="Times New Roman" w:hAnsi="Arial" w:cs="Arial"/>
          <w:sz w:val="22"/>
          <w:lang w:val="en-GB"/>
        </w:rPr>
        <w:t>,00 kn</w:t>
      </w:r>
    </w:p>
    <w:p w:rsidR="000F5F01" w:rsidRPr="00180E19" w:rsidRDefault="000F5F01" w:rsidP="000F5F01">
      <w:pPr>
        <w:spacing w:after="0"/>
        <w:jc w:val="both"/>
        <w:rPr>
          <w:rFonts w:ascii="Arial" w:eastAsia="Times New Roman" w:hAnsi="Arial" w:cs="Arial"/>
          <w:sz w:val="22"/>
          <w:lang w:val="en-GB"/>
        </w:rPr>
      </w:pPr>
      <w:r w:rsidRPr="00180E19">
        <w:rPr>
          <w:rFonts w:ascii="Arial" w:eastAsia="Times New Roman" w:hAnsi="Arial" w:cs="Arial"/>
          <w:sz w:val="22"/>
          <w:lang w:val="en-GB"/>
        </w:rPr>
        <w:t xml:space="preserve">- pomoćnici učenicima sa teškoćama            </w:t>
      </w:r>
      <w:r>
        <w:rPr>
          <w:rFonts w:ascii="Arial" w:eastAsia="Times New Roman" w:hAnsi="Arial" w:cs="Arial"/>
          <w:sz w:val="22"/>
          <w:lang w:val="en-GB"/>
        </w:rPr>
        <w:t xml:space="preserve">    </w:t>
      </w:r>
      <w:r w:rsidRPr="00180E19">
        <w:rPr>
          <w:rFonts w:ascii="Arial" w:eastAsia="Times New Roman" w:hAnsi="Arial" w:cs="Arial"/>
          <w:sz w:val="22"/>
          <w:lang w:val="en-GB"/>
        </w:rPr>
        <w:t>1</w:t>
      </w:r>
      <w:r>
        <w:rPr>
          <w:rFonts w:ascii="Arial" w:eastAsia="Times New Roman" w:hAnsi="Arial" w:cs="Arial"/>
          <w:sz w:val="22"/>
          <w:lang w:val="en-GB"/>
        </w:rPr>
        <w:t>85</w:t>
      </w:r>
      <w:r w:rsidRPr="00180E19">
        <w:rPr>
          <w:rFonts w:ascii="Arial" w:eastAsia="Times New Roman" w:hAnsi="Arial" w:cs="Arial"/>
          <w:sz w:val="22"/>
          <w:lang w:val="en-GB"/>
        </w:rPr>
        <w:t>.</w:t>
      </w:r>
      <w:r>
        <w:rPr>
          <w:rFonts w:ascii="Arial" w:eastAsia="Times New Roman" w:hAnsi="Arial" w:cs="Arial"/>
          <w:sz w:val="22"/>
          <w:lang w:val="en-GB"/>
        </w:rPr>
        <w:t>000</w:t>
      </w:r>
      <w:r w:rsidRPr="00180E19">
        <w:rPr>
          <w:rFonts w:ascii="Arial" w:eastAsia="Times New Roman" w:hAnsi="Arial" w:cs="Arial"/>
          <w:sz w:val="22"/>
          <w:lang w:val="en-GB"/>
        </w:rPr>
        <w:t>,00 kn</w:t>
      </w:r>
    </w:p>
    <w:p w:rsidR="000F5F01" w:rsidRDefault="000F5F01" w:rsidP="000F5F01">
      <w:pPr>
        <w:spacing w:after="0"/>
        <w:jc w:val="both"/>
        <w:rPr>
          <w:rFonts w:ascii="Arial" w:eastAsia="Times New Roman" w:hAnsi="Arial" w:cs="Arial"/>
          <w:color w:val="FF0000"/>
          <w:sz w:val="22"/>
          <w:lang w:val="en-GB"/>
        </w:rPr>
      </w:pPr>
    </w:p>
    <w:p w:rsidR="000F5F01" w:rsidRDefault="000F5F01" w:rsidP="000F5F01">
      <w:pPr>
        <w:spacing w:after="0"/>
        <w:jc w:val="both"/>
        <w:rPr>
          <w:rFonts w:ascii="Arial" w:eastAsia="Times New Roman" w:hAnsi="Arial" w:cs="Arial"/>
          <w:color w:val="FF0000"/>
          <w:sz w:val="22"/>
          <w:lang w:val="en-GB"/>
        </w:rPr>
      </w:pPr>
      <w:r>
        <w:rPr>
          <w:rFonts w:ascii="Arial" w:eastAsia="Calibri" w:hAnsi="Arial" w:cs="Arial"/>
          <w:sz w:val="22"/>
        </w:rPr>
        <w:t xml:space="preserve">Škola ima 4 pomoćnika u nastavi za djecu sa posebnim potrebama, a sredstva su osigurana kroz program INkluzivne škole 5+  </w:t>
      </w:r>
      <w:r>
        <w:rPr>
          <w:rFonts w:ascii="Arial" w:eastAsia="Calibri" w:hAnsi="Arial" w:cs="Arial"/>
          <w:color w:val="222222"/>
          <w:sz w:val="22"/>
          <w:shd w:val="clear" w:color="auto" w:fill="FFFFFF"/>
        </w:rPr>
        <w:t xml:space="preserve">kao zajednički projekt gradova Labina, Pazina, Poreča, Rovinja i Umaga. Program je </w:t>
      </w:r>
      <w:r w:rsidRPr="00A225A3">
        <w:rPr>
          <w:rFonts w:ascii="Arial" w:eastAsia="Times New Roman" w:hAnsi="Arial" w:cs="Arial"/>
          <w:sz w:val="22"/>
          <w:lang w:val="en-GB"/>
        </w:rPr>
        <w:t>financiran iz sredstava EU 85%, a iz sredstava grada 15%, a nositelj programa je Grad Pazin.</w:t>
      </w:r>
    </w:p>
    <w:p w:rsidR="000F5F01" w:rsidRPr="008A26B0" w:rsidRDefault="000F5F01" w:rsidP="000F5F01">
      <w:pPr>
        <w:spacing w:after="0"/>
        <w:jc w:val="both"/>
        <w:rPr>
          <w:rFonts w:ascii="Arial" w:eastAsia="Times New Roman" w:hAnsi="Arial" w:cs="Arial"/>
          <w:color w:val="FF0000"/>
          <w:sz w:val="22"/>
          <w:lang w:val="en-GB"/>
        </w:rPr>
      </w:pPr>
    </w:p>
    <w:p w:rsidR="000F5F01" w:rsidRPr="00180E19" w:rsidRDefault="000F5F01" w:rsidP="000F5F01">
      <w:pPr>
        <w:spacing w:after="0"/>
        <w:jc w:val="both"/>
        <w:rPr>
          <w:rFonts w:ascii="Arial" w:eastAsia="Times New Roman" w:hAnsi="Arial" w:cs="Arial"/>
          <w:sz w:val="22"/>
          <w:lang w:val="en-GB"/>
        </w:rPr>
      </w:pPr>
      <w:r>
        <w:rPr>
          <w:rFonts w:ascii="Arial" w:eastAsia="Times New Roman" w:hAnsi="Arial" w:cs="Arial"/>
          <w:sz w:val="22"/>
          <w:lang w:val="en-GB"/>
        </w:rPr>
        <w:t>7</w:t>
      </w:r>
      <w:r w:rsidRPr="00775E26">
        <w:rPr>
          <w:rFonts w:ascii="Arial" w:eastAsia="Times New Roman" w:hAnsi="Arial" w:cs="Arial"/>
          <w:sz w:val="22"/>
          <w:lang w:val="en-GB"/>
        </w:rPr>
        <w:t>.</w:t>
      </w:r>
      <w:r w:rsidRPr="008A26B0">
        <w:rPr>
          <w:rFonts w:ascii="Arial" w:eastAsia="Times New Roman" w:hAnsi="Arial" w:cs="Arial"/>
          <w:color w:val="FF0000"/>
          <w:sz w:val="22"/>
          <w:lang w:val="en-GB"/>
        </w:rPr>
        <w:t xml:space="preserve"> </w:t>
      </w:r>
      <w:r w:rsidRPr="009A44D3">
        <w:rPr>
          <w:rFonts w:ascii="Arial" w:eastAsia="Times New Roman" w:hAnsi="Arial" w:cs="Arial"/>
          <w:b/>
          <w:sz w:val="22"/>
          <w:lang w:val="en-GB"/>
        </w:rPr>
        <w:t>Umjetni</w:t>
      </w:r>
      <w:r>
        <w:rPr>
          <w:rFonts w:ascii="Arial" w:eastAsia="Times New Roman" w:hAnsi="Arial" w:cs="Arial"/>
          <w:b/>
          <w:sz w:val="22"/>
          <w:lang w:val="en-GB"/>
        </w:rPr>
        <w:t>čka škola „Matko Brajša Rašana“</w:t>
      </w:r>
      <w:r w:rsidRPr="008A26B0">
        <w:rPr>
          <w:rFonts w:ascii="Arial" w:eastAsia="Times New Roman" w:hAnsi="Arial" w:cs="Arial"/>
          <w:color w:val="FF0000"/>
          <w:sz w:val="22"/>
          <w:lang w:val="en-GB"/>
        </w:rPr>
        <w:t xml:space="preserve"> </w:t>
      </w:r>
      <w:r w:rsidRPr="006E5597">
        <w:rPr>
          <w:rFonts w:ascii="Arial" w:eastAsia="Times New Roman" w:hAnsi="Arial" w:cs="Arial"/>
          <w:sz w:val="22"/>
          <w:lang w:val="en-GB"/>
        </w:rPr>
        <w:t xml:space="preserve">– </w:t>
      </w:r>
      <w:r w:rsidRPr="00180E19">
        <w:rPr>
          <w:rFonts w:ascii="Arial" w:eastAsia="Times New Roman" w:hAnsi="Arial" w:cs="Arial"/>
          <w:sz w:val="22"/>
          <w:lang w:val="en-GB"/>
        </w:rPr>
        <w:t xml:space="preserve">planirana su sredstva za rashode za zaposlene u ukupnom iznosu od </w:t>
      </w:r>
      <w:r>
        <w:rPr>
          <w:rFonts w:ascii="Arial" w:eastAsia="Times New Roman" w:hAnsi="Arial" w:cs="Arial"/>
          <w:sz w:val="22"/>
          <w:lang w:val="en-GB"/>
        </w:rPr>
        <w:t>3</w:t>
      </w:r>
      <w:r w:rsidRPr="00180E19">
        <w:rPr>
          <w:rFonts w:ascii="Arial" w:eastAsia="Times New Roman" w:hAnsi="Arial" w:cs="Arial"/>
          <w:sz w:val="22"/>
          <w:lang w:val="en-GB"/>
        </w:rPr>
        <w:t>.</w:t>
      </w:r>
      <w:r>
        <w:rPr>
          <w:rFonts w:ascii="Arial" w:eastAsia="Times New Roman" w:hAnsi="Arial" w:cs="Arial"/>
          <w:sz w:val="22"/>
          <w:lang w:val="en-GB"/>
        </w:rPr>
        <w:t>887.200</w:t>
      </w:r>
      <w:r w:rsidRPr="00180E19">
        <w:rPr>
          <w:rFonts w:ascii="Arial" w:eastAsia="Times New Roman" w:hAnsi="Arial" w:cs="Arial"/>
          <w:sz w:val="22"/>
          <w:lang w:val="en-GB"/>
        </w:rPr>
        <w:t>,00 kn, kroz slijedeće aktivnosti:</w:t>
      </w:r>
    </w:p>
    <w:p w:rsidR="000F5F01" w:rsidRPr="00180E19" w:rsidRDefault="000F5F01" w:rsidP="000F5F01">
      <w:pPr>
        <w:spacing w:after="0"/>
        <w:jc w:val="both"/>
        <w:rPr>
          <w:rFonts w:ascii="Arial" w:eastAsia="Times New Roman" w:hAnsi="Arial" w:cs="Arial"/>
          <w:sz w:val="22"/>
          <w:lang w:val="en-GB"/>
        </w:rPr>
      </w:pPr>
      <w:r w:rsidRPr="00180E19">
        <w:rPr>
          <w:rFonts w:ascii="Arial" w:eastAsia="Times New Roman" w:hAnsi="Arial" w:cs="Arial"/>
          <w:sz w:val="22"/>
          <w:lang w:val="en-GB"/>
        </w:rPr>
        <w:t>- sredstva iz Državne riznice</w:t>
      </w:r>
      <w:r>
        <w:rPr>
          <w:rFonts w:ascii="Arial" w:eastAsia="Times New Roman" w:hAnsi="Arial" w:cs="Arial"/>
          <w:sz w:val="22"/>
          <w:lang w:val="en-GB"/>
        </w:rPr>
        <w:t xml:space="preserve"> za redovan rad</w:t>
      </w:r>
      <w:r w:rsidRPr="00180E19">
        <w:rPr>
          <w:rFonts w:ascii="Arial" w:eastAsia="Times New Roman" w:hAnsi="Arial" w:cs="Arial"/>
          <w:sz w:val="22"/>
          <w:lang w:val="en-GB"/>
        </w:rPr>
        <w:t xml:space="preserve"> </w:t>
      </w:r>
      <w:r>
        <w:rPr>
          <w:rFonts w:ascii="Arial" w:eastAsia="Times New Roman" w:hAnsi="Arial" w:cs="Arial"/>
          <w:sz w:val="22"/>
          <w:lang w:val="en-GB"/>
        </w:rPr>
        <w:t xml:space="preserve"> 3</w:t>
      </w:r>
      <w:r w:rsidRPr="00180E19">
        <w:rPr>
          <w:rFonts w:ascii="Arial" w:eastAsia="Times New Roman" w:hAnsi="Arial" w:cs="Arial"/>
          <w:sz w:val="22"/>
          <w:lang w:val="en-GB"/>
        </w:rPr>
        <w:t>.</w:t>
      </w:r>
      <w:r>
        <w:rPr>
          <w:rFonts w:ascii="Arial" w:eastAsia="Times New Roman" w:hAnsi="Arial" w:cs="Arial"/>
          <w:sz w:val="22"/>
          <w:lang w:val="en-GB"/>
        </w:rPr>
        <w:t>858</w:t>
      </w:r>
      <w:r w:rsidRPr="00180E19">
        <w:rPr>
          <w:rFonts w:ascii="Arial" w:eastAsia="Times New Roman" w:hAnsi="Arial" w:cs="Arial"/>
          <w:sz w:val="22"/>
          <w:lang w:val="en-GB"/>
        </w:rPr>
        <w:t>.</w:t>
      </w:r>
      <w:r>
        <w:rPr>
          <w:rFonts w:ascii="Arial" w:eastAsia="Times New Roman" w:hAnsi="Arial" w:cs="Arial"/>
          <w:sz w:val="22"/>
          <w:lang w:val="en-GB"/>
        </w:rPr>
        <w:t>000</w:t>
      </w:r>
      <w:r w:rsidRPr="00180E19">
        <w:rPr>
          <w:rFonts w:ascii="Arial" w:eastAsia="Times New Roman" w:hAnsi="Arial" w:cs="Arial"/>
          <w:sz w:val="22"/>
          <w:lang w:val="en-GB"/>
        </w:rPr>
        <w:t>,00 kn</w:t>
      </w:r>
    </w:p>
    <w:p w:rsidR="000F5F01" w:rsidRPr="00180E19" w:rsidRDefault="000F5F01" w:rsidP="000F5F01">
      <w:pPr>
        <w:spacing w:after="0"/>
        <w:jc w:val="both"/>
        <w:rPr>
          <w:rFonts w:ascii="Arial" w:eastAsia="Times New Roman" w:hAnsi="Arial" w:cs="Arial"/>
          <w:sz w:val="22"/>
          <w:lang w:val="en-GB"/>
        </w:rPr>
      </w:pPr>
      <w:r w:rsidRPr="00180E19">
        <w:rPr>
          <w:rFonts w:ascii="Arial" w:eastAsia="Times New Roman" w:hAnsi="Arial" w:cs="Arial"/>
          <w:sz w:val="22"/>
          <w:lang w:val="en-GB"/>
        </w:rPr>
        <w:t xml:space="preserve">- </w:t>
      </w:r>
      <w:r>
        <w:rPr>
          <w:rFonts w:ascii="Arial" w:eastAsia="Times New Roman" w:hAnsi="Arial" w:cs="Arial"/>
          <w:sz w:val="22"/>
          <w:lang w:val="en-GB"/>
        </w:rPr>
        <w:t xml:space="preserve">glazbeni i plesni program                  </w:t>
      </w:r>
      <w:r w:rsidRPr="00180E19">
        <w:rPr>
          <w:rFonts w:ascii="Arial" w:eastAsia="Times New Roman" w:hAnsi="Arial" w:cs="Arial"/>
          <w:sz w:val="22"/>
          <w:lang w:val="en-GB"/>
        </w:rPr>
        <w:t xml:space="preserve">           </w:t>
      </w:r>
      <w:r>
        <w:rPr>
          <w:rFonts w:ascii="Arial" w:eastAsia="Times New Roman" w:hAnsi="Arial" w:cs="Arial"/>
          <w:sz w:val="22"/>
          <w:lang w:val="en-GB"/>
        </w:rPr>
        <w:t xml:space="preserve">      29</w:t>
      </w:r>
      <w:r w:rsidRPr="00180E19">
        <w:rPr>
          <w:rFonts w:ascii="Arial" w:eastAsia="Times New Roman" w:hAnsi="Arial" w:cs="Arial"/>
          <w:sz w:val="22"/>
          <w:lang w:val="en-GB"/>
        </w:rPr>
        <w:t>.</w:t>
      </w:r>
      <w:r>
        <w:rPr>
          <w:rFonts w:ascii="Arial" w:eastAsia="Times New Roman" w:hAnsi="Arial" w:cs="Arial"/>
          <w:sz w:val="22"/>
          <w:lang w:val="en-GB"/>
        </w:rPr>
        <w:t>200</w:t>
      </w:r>
      <w:r w:rsidRPr="00180E19">
        <w:rPr>
          <w:rFonts w:ascii="Arial" w:eastAsia="Times New Roman" w:hAnsi="Arial" w:cs="Arial"/>
          <w:sz w:val="22"/>
          <w:lang w:val="en-GB"/>
        </w:rPr>
        <w:t>,00 kn</w:t>
      </w:r>
    </w:p>
    <w:p w:rsidR="000F5F01" w:rsidRDefault="000F5F01" w:rsidP="000F5F01">
      <w:pPr>
        <w:spacing w:after="0"/>
        <w:rPr>
          <w:rFonts w:ascii="Arial" w:eastAsia="Calibri" w:hAnsi="Arial" w:cs="Arial"/>
          <w:sz w:val="22"/>
        </w:rPr>
      </w:pPr>
      <w:r w:rsidRPr="0049583D">
        <w:rPr>
          <w:rFonts w:ascii="Arial" w:eastAsia="Calibri" w:hAnsi="Arial" w:cs="Arial"/>
          <w:sz w:val="22"/>
        </w:rPr>
        <w:t>U</w:t>
      </w:r>
      <w:r>
        <w:rPr>
          <w:rFonts w:ascii="Arial" w:eastAsia="Calibri" w:hAnsi="Arial" w:cs="Arial"/>
          <w:sz w:val="22"/>
        </w:rPr>
        <w:t xml:space="preserve"> glazbene i plesne programe zaposlena su tri djelatnika </w:t>
      </w:r>
      <w:r w:rsidRPr="0049583D">
        <w:rPr>
          <w:rFonts w:ascii="Arial" w:eastAsia="Calibri" w:hAnsi="Arial" w:cs="Arial"/>
          <w:sz w:val="22"/>
        </w:rPr>
        <w:t>s ukupno 29 sati rada tjedno.</w:t>
      </w:r>
    </w:p>
    <w:p w:rsidR="000F5F01" w:rsidRDefault="000F5F01" w:rsidP="000F5F01">
      <w:pPr>
        <w:spacing w:after="0"/>
        <w:ind w:firstLine="708"/>
        <w:rPr>
          <w:rFonts w:ascii="Arial" w:eastAsia="Calibri" w:hAnsi="Arial" w:cs="Arial"/>
          <w:bCs/>
          <w:sz w:val="22"/>
        </w:rPr>
      </w:pPr>
    </w:p>
    <w:p w:rsidR="000F5F01" w:rsidRPr="0002566C" w:rsidRDefault="000F5F01" w:rsidP="000F5F01">
      <w:pPr>
        <w:spacing w:after="0"/>
        <w:jc w:val="both"/>
        <w:rPr>
          <w:rFonts w:ascii="Arial" w:eastAsia="Times New Roman" w:hAnsi="Arial" w:cs="Arial"/>
          <w:sz w:val="22"/>
          <w:lang w:val="en-GB"/>
        </w:rPr>
      </w:pPr>
      <w:r>
        <w:rPr>
          <w:rFonts w:ascii="Arial" w:eastAsia="Times New Roman" w:hAnsi="Arial" w:cs="Arial"/>
          <w:sz w:val="22"/>
          <w:lang w:val="en-GB"/>
        </w:rPr>
        <w:t>8</w:t>
      </w:r>
      <w:r w:rsidRPr="0002566C">
        <w:rPr>
          <w:rFonts w:ascii="Arial" w:eastAsia="Times New Roman" w:hAnsi="Arial" w:cs="Arial"/>
          <w:sz w:val="22"/>
          <w:lang w:val="en-GB"/>
        </w:rPr>
        <w:t xml:space="preserve">. </w:t>
      </w:r>
      <w:r w:rsidRPr="0002566C">
        <w:rPr>
          <w:rFonts w:ascii="Arial" w:eastAsia="Times New Roman" w:hAnsi="Arial" w:cs="Arial"/>
          <w:b/>
          <w:sz w:val="22"/>
          <w:lang w:val="en-GB"/>
        </w:rPr>
        <w:t>Pučko otvoreno učilište</w:t>
      </w:r>
      <w:r w:rsidRPr="0002566C">
        <w:rPr>
          <w:rFonts w:ascii="Arial" w:eastAsia="Times New Roman" w:hAnsi="Arial" w:cs="Arial"/>
          <w:sz w:val="22"/>
          <w:lang w:val="en-GB"/>
        </w:rPr>
        <w:t xml:space="preserve"> -  masa sredstava za ras</w:t>
      </w:r>
      <w:r>
        <w:rPr>
          <w:rFonts w:ascii="Arial" w:eastAsia="Times New Roman" w:hAnsi="Arial" w:cs="Arial"/>
          <w:sz w:val="22"/>
          <w:lang w:val="en-GB"/>
        </w:rPr>
        <w:t>hode za zaposlene planirana je u iznosu od 1</w:t>
      </w:r>
      <w:r w:rsidR="001B1E22">
        <w:rPr>
          <w:rFonts w:ascii="Arial" w:eastAsia="Times New Roman" w:hAnsi="Arial" w:cs="Arial"/>
          <w:sz w:val="22"/>
          <w:lang w:val="en-GB"/>
        </w:rPr>
        <w:t>.508.200,00 kn i veća je za 5,42</w:t>
      </w:r>
      <w:r>
        <w:rPr>
          <w:rFonts w:ascii="Arial" w:eastAsia="Times New Roman" w:hAnsi="Arial" w:cs="Arial"/>
          <w:sz w:val="22"/>
          <w:lang w:val="en-GB"/>
        </w:rPr>
        <w:t xml:space="preserve">% u odnosu na 2020. godinu. Povećanje se odnosi na rashode za bruto place koje su u 2020. godini za tri mjeseca bile umanjene za 10%, povećanje za minuli rad i povećanje ostalih rashoda za zaposlene u skladu sa pravilnikom. </w:t>
      </w:r>
    </w:p>
    <w:p w:rsidR="000F5F01" w:rsidRPr="008A26B0" w:rsidRDefault="000F5F01" w:rsidP="000F5F01">
      <w:pPr>
        <w:spacing w:after="0"/>
        <w:jc w:val="both"/>
        <w:rPr>
          <w:rFonts w:ascii="Arial" w:eastAsia="Times New Roman" w:hAnsi="Arial" w:cs="Arial"/>
          <w:color w:val="FF0000"/>
          <w:sz w:val="22"/>
          <w:lang w:val="en-GB"/>
        </w:rPr>
      </w:pPr>
    </w:p>
    <w:p w:rsidR="000F5F01" w:rsidRPr="001C5069" w:rsidRDefault="000F5F01" w:rsidP="000F5F01">
      <w:pPr>
        <w:spacing w:after="0"/>
        <w:jc w:val="both"/>
        <w:rPr>
          <w:rFonts w:ascii="Arial" w:eastAsia="Times New Roman" w:hAnsi="Arial" w:cs="Arial"/>
          <w:sz w:val="22"/>
          <w:lang w:val="en-GB"/>
        </w:rPr>
      </w:pPr>
      <w:r>
        <w:rPr>
          <w:rFonts w:ascii="Arial" w:eastAsia="Times New Roman" w:hAnsi="Arial" w:cs="Arial"/>
          <w:sz w:val="22"/>
          <w:lang w:val="en-GB"/>
        </w:rPr>
        <w:t>9</w:t>
      </w:r>
      <w:r w:rsidRPr="001C5069">
        <w:rPr>
          <w:rFonts w:ascii="Arial" w:eastAsia="Times New Roman" w:hAnsi="Arial" w:cs="Arial"/>
          <w:sz w:val="22"/>
          <w:lang w:val="en-GB"/>
        </w:rPr>
        <w:t xml:space="preserve">. </w:t>
      </w:r>
      <w:r w:rsidRPr="001C5069">
        <w:rPr>
          <w:rFonts w:ascii="Arial" w:eastAsia="Times New Roman" w:hAnsi="Arial" w:cs="Arial"/>
          <w:b/>
          <w:sz w:val="22"/>
          <w:lang w:val="en-GB"/>
        </w:rPr>
        <w:t>Gradska knjižnica</w:t>
      </w:r>
      <w:r w:rsidRPr="001C5069">
        <w:rPr>
          <w:rFonts w:ascii="Arial" w:eastAsia="Times New Roman" w:hAnsi="Arial" w:cs="Arial"/>
          <w:sz w:val="22"/>
          <w:lang w:val="en-GB"/>
        </w:rPr>
        <w:t xml:space="preserve"> – rashodi za zaposlene planirani su</w:t>
      </w:r>
      <w:r>
        <w:rPr>
          <w:rFonts w:ascii="Arial" w:eastAsia="Times New Roman" w:hAnsi="Arial" w:cs="Arial"/>
          <w:sz w:val="22"/>
          <w:lang w:val="en-GB"/>
        </w:rPr>
        <w:t xml:space="preserve"> u iznosu od 586.900,00 kn, sa povećanjem u odnosu n</w:t>
      </w:r>
      <w:r w:rsidR="001B1E22">
        <w:rPr>
          <w:rFonts w:ascii="Arial" w:eastAsia="Times New Roman" w:hAnsi="Arial" w:cs="Arial"/>
          <w:sz w:val="22"/>
          <w:lang w:val="en-GB"/>
        </w:rPr>
        <w:t>a 2020. godinu u visini od 42,69</w:t>
      </w:r>
      <w:r>
        <w:rPr>
          <w:rFonts w:ascii="Arial" w:eastAsia="Times New Roman" w:hAnsi="Arial" w:cs="Arial"/>
          <w:sz w:val="22"/>
          <w:lang w:val="en-GB"/>
        </w:rPr>
        <w:t xml:space="preserve">%., s obzirom da se ravnateljica vraća s porodiljskog dopusta. </w:t>
      </w:r>
      <w:r w:rsidRPr="001C5069">
        <w:rPr>
          <w:rFonts w:ascii="Arial" w:eastAsia="Times New Roman" w:hAnsi="Arial" w:cs="Arial"/>
          <w:sz w:val="22"/>
          <w:lang w:val="en-GB"/>
        </w:rPr>
        <w:t xml:space="preserve"> </w:t>
      </w:r>
    </w:p>
    <w:p w:rsidR="000F5F01" w:rsidRDefault="000F5F01" w:rsidP="000F5F01">
      <w:pPr>
        <w:spacing w:after="200" w:line="240" w:lineRule="auto"/>
        <w:jc w:val="both"/>
        <w:rPr>
          <w:rFonts w:ascii="Arial" w:eastAsia="Calibri" w:hAnsi="Arial" w:cs="Arial"/>
          <w:bCs/>
          <w:sz w:val="22"/>
        </w:rPr>
      </w:pPr>
    </w:p>
    <w:p w:rsidR="000F5F01" w:rsidRDefault="000F5F01" w:rsidP="000F5F01">
      <w:pPr>
        <w:spacing w:after="0"/>
        <w:jc w:val="both"/>
        <w:rPr>
          <w:rFonts w:ascii="Arial" w:eastAsia="Times New Roman" w:hAnsi="Arial" w:cs="Arial"/>
          <w:color w:val="FF0000"/>
          <w:sz w:val="22"/>
          <w:lang w:val="en-GB"/>
        </w:rPr>
      </w:pPr>
    </w:p>
    <w:p w:rsidR="000F5F01" w:rsidRPr="00A80F12" w:rsidRDefault="000F5F01" w:rsidP="000F5F01">
      <w:pPr>
        <w:rPr>
          <w:rFonts w:ascii="Arial" w:hAnsi="Arial" w:cs="Arial"/>
          <w:b/>
          <w:color w:val="000000" w:themeColor="text1"/>
          <w:sz w:val="22"/>
        </w:rPr>
      </w:pPr>
      <w:r w:rsidRPr="00A80F12">
        <w:rPr>
          <w:rFonts w:ascii="Arial" w:hAnsi="Arial" w:cs="Arial"/>
          <w:b/>
          <w:color w:val="000000" w:themeColor="text1"/>
          <w:sz w:val="22"/>
        </w:rPr>
        <w:t xml:space="preserve">Materijalni rashodi </w:t>
      </w:r>
    </w:p>
    <w:p w:rsidR="000F5F01" w:rsidRPr="00A80F12" w:rsidRDefault="000F5F01" w:rsidP="000F5F01">
      <w:pPr>
        <w:pStyle w:val="Naslov4"/>
        <w:rPr>
          <w:color w:val="000000" w:themeColor="text1"/>
          <w:sz w:val="22"/>
          <w:szCs w:val="22"/>
        </w:rPr>
      </w:pPr>
      <w:r w:rsidRPr="00A80F12">
        <w:rPr>
          <w:b w:val="0"/>
          <w:bCs w:val="0"/>
          <w:color w:val="000000" w:themeColor="text1"/>
          <w:sz w:val="22"/>
          <w:szCs w:val="22"/>
          <w:lang w:eastAsia="hr-HR"/>
        </w:rPr>
        <w:t xml:space="preserve">Tabela 6. </w:t>
      </w:r>
      <w:r w:rsidRPr="00A80F12">
        <w:rPr>
          <w:color w:val="000000" w:themeColor="text1"/>
          <w:sz w:val="22"/>
          <w:szCs w:val="22"/>
        </w:rPr>
        <w:t>Materijalni rashodi po korisnicima</w:t>
      </w:r>
    </w:p>
    <w:p w:rsidR="000F5F01" w:rsidRPr="008A26B0" w:rsidRDefault="000F5F01" w:rsidP="000F5F01">
      <w:pPr>
        <w:spacing w:after="0" w:line="240" w:lineRule="auto"/>
        <w:jc w:val="both"/>
        <w:rPr>
          <w:rFonts w:ascii="Arial" w:eastAsia="Times New Roman" w:hAnsi="Arial" w:cs="Arial"/>
          <w:b/>
          <w:bCs/>
          <w:color w:val="FF0000"/>
          <w:sz w:val="22"/>
          <w:lang w:val="en-GB"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7"/>
        <w:gridCol w:w="2943"/>
        <w:gridCol w:w="1830"/>
        <w:gridCol w:w="1830"/>
        <w:gridCol w:w="1772"/>
      </w:tblGrid>
      <w:tr w:rsidR="000F5F01" w:rsidRPr="008A26B0" w:rsidTr="00A40241">
        <w:trPr>
          <w:cantSplit/>
        </w:trPr>
        <w:tc>
          <w:tcPr>
            <w:tcW w:w="693" w:type="dxa"/>
            <w:vMerge w:val="restart"/>
            <w:shd w:val="clear" w:color="auto" w:fill="auto"/>
          </w:tcPr>
          <w:p w:rsidR="000F5F01" w:rsidRPr="00273ED7" w:rsidRDefault="000F5F01" w:rsidP="00A40241">
            <w:pPr>
              <w:spacing w:after="0" w:line="240" w:lineRule="auto"/>
              <w:jc w:val="both"/>
              <w:rPr>
                <w:rFonts w:ascii="Arial" w:eastAsia="Times New Roman" w:hAnsi="Arial" w:cs="Arial"/>
                <w:b/>
                <w:bCs/>
                <w:sz w:val="18"/>
                <w:szCs w:val="18"/>
                <w:lang w:val="en-GB" w:eastAsia="hr-HR"/>
              </w:rPr>
            </w:pPr>
            <w:r w:rsidRPr="00273ED7">
              <w:rPr>
                <w:rFonts w:ascii="Arial" w:eastAsia="Times New Roman" w:hAnsi="Arial" w:cs="Arial"/>
                <w:b/>
                <w:bCs/>
                <w:sz w:val="18"/>
                <w:szCs w:val="18"/>
                <w:lang w:val="en-GB" w:eastAsia="hr-HR"/>
              </w:rPr>
              <w:t>Red.</w:t>
            </w:r>
          </w:p>
          <w:p w:rsidR="000F5F01" w:rsidRPr="00273ED7" w:rsidRDefault="000F5F01" w:rsidP="00A40241">
            <w:pPr>
              <w:spacing w:after="0" w:line="240" w:lineRule="auto"/>
              <w:jc w:val="both"/>
              <w:rPr>
                <w:rFonts w:ascii="Arial" w:eastAsia="Times New Roman" w:hAnsi="Arial" w:cs="Arial"/>
                <w:b/>
                <w:bCs/>
                <w:sz w:val="18"/>
                <w:szCs w:val="18"/>
                <w:lang w:val="en-GB" w:eastAsia="hr-HR"/>
              </w:rPr>
            </w:pPr>
            <w:r w:rsidRPr="00273ED7">
              <w:rPr>
                <w:rFonts w:ascii="Arial" w:eastAsia="Times New Roman" w:hAnsi="Arial" w:cs="Arial"/>
                <w:b/>
                <w:bCs/>
                <w:sz w:val="18"/>
                <w:szCs w:val="18"/>
                <w:lang w:val="en-GB" w:eastAsia="hr-HR"/>
              </w:rPr>
              <w:t>br.</w:t>
            </w:r>
          </w:p>
        </w:tc>
        <w:tc>
          <w:tcPr>
            <w:tcW w:w="3046" w:type="dxa"/>
            <w:vMerge w:val="restart"/>
            <w:shd w:val="clear" w:color="auto" w:fill="auto"/>
          </w:tcPr>
          <w:p w:rsidR="000F5F01" w:rsidRPr="00273ED7" w:rsidRDefault="000F5F01" w:rsidP="00A40241">
            <w:pPr>
              <w:spacing w:after="0" w:line="240" w:lineRule="auto"/>
              <w:jc w:val="center"/>
              <w:rPr>
                <w:rFonts w:ascii="Arial" w:eastAsia="Times New Roman" w:hAnsi="Arial" w:cs="Arial"/>
                <w:b/>
                <w:bCs/>
                <w:sz w:val="18"/>
                <w:szCs w:val="18"/>
                <w:lang w:val="en-GB" w:eastAsia="hr-HR"/>
              </w:rPr>
            </w:pPr>
          </w:p>
          <w:p w:rsidR="000F5F01" w:rsidRPr="00273ED7" w:rsidRDefault="000F5F01" w:rsidP="00A40241">
            <w:pPr>
              <w:spacing w:after="0" w:line="240" w:lineRule="auto"/>
              <w:jc w:val="center"/>
              <w:rPr>
                <w:rFonts w:ascii="Arial" w:eastAsia="Times New Roman" w:hAnsi="Arial" w:cs="Arial"/>
                <w:b/>
                <w:bCs/>
                <w:sz w:val="18"/>
                <w:szCs w:val="18"/>
                <w:lang w:val="en-GB" w:eastAsia="hr-HR"/>
              </w:rPr>
            </w:pPr>
            <w:r w:rsidRPr="00273ED7">
              <w:rPr>
                <w:rFonts w:ascii="Arial" w:eastAsia="Times New Roman" w:hAnsi="Arial" w:cs="Arial"/>
                <w:b/>
                <w:bCs/>
                <w:sz w:val="18"/>
                <w:szCs w:val="18"/>
                <w:lang w:val="en-GB" w:eastAsia="hr-HR"/>
              </w:rPr>
              <w:t>KORISNIK</w:t>
            </w:r>
          </w:p>
        </w:tc>
        <w:tc>
          <w:tcPr>
            <w:tcW w:w="3708" w:type="dxa"/>
            <w:gridSpan w:val="2"/>
            <w:shd w:val="clear" w:color="auto" w:fill="auto"/>
          </w:tcPr>
          <w:p w:rsidR="000F5F01" w:rsidRPr="00273ED7" w:rsidRDefault="000F5F01" w:rsidP="00A40241">
            <w:pPr>
              <w:spacing w:after="0" w:line="240" w:lineRule="auto"/>
              <w:jc w:val="center"/>
              <w:rPr>
                <w:rFonts w:ascii="Arial" w:eastAsia="Times New Roman" w:hAnsi="Arial" w:cs="Arial"/>
                <w:b/>
                <w:bCs/>
                <w:sz w:val="18"/>
                <w:szCs w:val="18"/>
                <w:lang w:val="en-GB" w:eastAsia="hr-HR"/>
              </w:rPr>
            </w:pPr>
            <w:r w:rsidRPr="00273ED7">
              <w:rPr>
                <w:rFonts w:ascii="Arial" w:eastAsia="Times New Roman" w:hAnsi="Arial" w:cs="Arial"/>
                <w:b/>
                <w:bCs/>
                <w:sz w:val="18"/>
                <w:szCs w:val="18"/>
                <w:lang w:val="en-GB" w:eastAsia="hr-HR"/>
              </w:rPr>
              <w:t>I z n o s</w:t>
            </w:r>
          </w:p>
        </w:tc>
        <w:tc>
          <w:tcPr>
            <w:tcW w:w="1841" w:type="dxa"/>
            <w:vMerge w:val="restart"/>
            <w:shd w:val="clear" w:color="auto" w:fill="auto"/>
          </w:tcPr>
          <w:p w:rsidR="000F5F01" w:rsidRPr="00273ED7" w:rsidRDefault="000F5F01" w:rsidP="00A40241">
            <w:pPr>
              <w:spacing w:after="0" w:line="240" w:lineRule="auto"/>
              <w:jc w:val="center"/>
              <w:rPr>
                <w:rFonts w:ascii="Arial" w:eastAsia="Times New Roman" w:hAnsi="Arial" w:cs="Arial"/>
                <w:b/>
                <w:bCs/>
                <w:sz w:val="18"/>
                <w:szCs w:val="18"/>
                <w:lang w:val="en-GB" w:eastAsia="hr-HR"/>
              </w:rPr>
            </w:pPr>
            <w:r w:rsidRPr="00273ED7">
              <w:rPr>
                <w:rFonts w:ascii="Arial" w:eastAsia="Times New Roman" w:hAnsi="Arial" w:cs="Arial"/>
                <w:b/>
                <w:bCs/>
                <w:sz w:val="18"/>
                <w:szCs w:val="18"/>
                <w:lang w:val="en-GB" w:eastAsia="hr-HR"/>
              </w:rPr>
              <w:t>Indeks</w:t>
            </w:r>
          </w:p>
          <w:p w:rsidR="000F5F01" w:rsidRPr="00273ED7" w:rsidRDefault="000F5F01" w:rsidP="00A40241">
            <w:pPr>
              <w:spacing w:after="0" w:line="240" w:lineRule="auto"/>
              <w:jc w:val="center"/>
              <w:rPr>
                <w:rFonts w:ascii="Arial" w:eastAsia="Times New Roman" w:hAnsi="Arial" w:cs="Arial"/>
                <w:b/>
                <w:bCs/>
                <w:sz w:val="18"/>
                <w:szCs w:val="18"/>
                <w:lang w:val="en-GB" w:eastAsia="hr-HR"/>
              </w:rPr>
            </w:pPr>
          </w:p>
        </w:tc>
      </w:tr>
      <w:tr w:rsidR="000F5F01" w:rsidRPr="008A26B0" w:rsidTr="00A40241">
        <w:trPr>
          <w:cantSplit/>
        </w:trPr>
        <w:tc>
          <w:tcPr>
            <w:tcW w:w="693" w:type="dxa"/>
            <w:vMerge/>
            <w:shd w:val="clear" w:color="auto" w:fill="auto"/>
          </w:tcPr>
          <w:p w:rsidR="000F5F01" w:rsidRPr="00273ED7" w:rsidRDefault="000F5F01" w:rsidP="00A40241">
            <w:pPr>
              <w:spacing w:after="0" w:line="240" w:lineRule="auto"/>
              <w:jc w:val="both"/>
              <w:rPr>
                <w:rFonts w:ascii="Arial" w:eastAsia="Times New Roman" w:hAnsi="Arial" w:cs="Arial"/>
                <w:sz w:val="18"/>
                <w:szCs w:val="18"/>
                <w:lang w:val="en-GB" w:eastAsia="hr-HR"/>
              </w:rPr>
            </w:pPr>
          </w:p>
        </w:tc>
        <w:tc>
          <w:tcPr>
            <w:tcW w:w="3046" w:type="dxa"/>
            <w:vMerge/>
            <w:shd w:val="clear" w:color="auto" w:fill="auto"/>
          </w:tcPr>
          <w:p w:rsidR="000F5F01" w:rsidRPr="00273ED7" w:rsidRDefault="000F5F01" w:rsidP="00A40241">
            <w:pPr>
              <w:spacing w:after="0" w:line="240" w:lineRule="auto"/>
              <w:jc w:val="both"/>
              <w:rPr>
                <w:rFonts w:ascii="Arial" w:eastAsia="Times New Roman" w:hAnsi="Arial" w:cs="Arial"/>
                <w:sz w:val="18"/>
                <w:szCs w:val="18"/>
                <w:lang w:val="en-GB" w:eastAsia="hr-HR"/>
              </w:rPr>
            </w:pPr>
          </w:p>
        </w:tc>
        <w:tc>
          <w:tcPr>
            <w:tcW w:w="1854" w:type="dxa"/>
            <w:shd w:val="clear" w:color="auto" w:fill="auto"/>
          </w:tcPr>
          <w:p w:rsidR="000F5F01" w:rsidRPr="004A0A04" w:rsidRDefault="000F5F01" w:rsidP="00A40241">
            <w:pPr>
              <w:spacing w:after="0" w:line="240" w:lineRule="auto"/>
              <w:jc w:val="center"/>
              <w:rPr>
                <w:rFonts w:ascii="Arial" w:eastAsia="Times New Roman" w:hAnsi="Arial" w:cs="Arial"/>
                <w:b/>
                <w:bCs/>
                <w:sz w:val="18"/>
                <w:szCs w:val="18"/>
                <w:lang w:val="en-GB" w:eastAsia="hr-HR"/>
              </w:rPr>
            </w:pPr>
            <w:r w:rsidRPr="004A0A04">
              <w:rPr>
                <w:rFonts w:ascii="Arial" w:eastAsia="Times New Roman" w:hAnsi="Arial" w:cs="Arial"/>
                <w:b/>
                <w:bCs/>
                <w:sz w:val="18"/>
                <w:szCs w:val="18"/>
                <w:lang w:val="en-GB" w:eastAsia="hr-HR"/>
              </w:rPr>
              <w:t xml:space="preserve">2020. </w:t>
            </w:r>
            <w:r w:rsidR="001B1E22">
              <w:rPr>
                <w:rFonts w:ascii="Arial" w:eastAsia="Times New Roman" w:hAnsi="Arial" w:cs="Arial"/>
                <w:b/>
                <w:bCs/>
                <w:sz w:val="18"/>
                <w:szCs w:val="18"/>
                <w:lang w:val="en-GB" w:eastAsia="hr-HR"/>
              </w:rPr>
              <w:t>–</w:t>
            </w:r>
            <w:r w:rsidRPr="004A0A04">
              <w:rPr>
                <w:rFonts w:ascii="Arial" w:eastAsia="Times New Roman" w:hAnsi="Arial" w:cs="Arial"/>
                <w:b/>
                <w:bCs/>
                <w:sz w:val="18"/>
                <w:szCs w:val="18"/>
                <w:lang w:val="en-GB" w:eastAsia="hr-HR"/>
              </w:rPr>
              <w:t xml:space="preserve"> I</w:t>
            </w:r>
            <w:r w:rsidR="001B1E22">
              <w:rPr>
                <w:rFonts w:ascii="Arial" w:eastAsia="Times New Roman" w:hAnsi="Arial" w:cs="Arial"/>
                <w:b/>
                <w:bCs/>
                <w:sz w:val="18"/>
                <w:szCs w:val="18"/>
                <w:lang w:val="en-GB" w:eastAsia="hr-HR"/>
              </w:rPr>
              <w:t xml:space="preserve">I </w:t>
            </w:r>
            <w:r w:rsidRPr="004A0A04">
              <w:rPr>
                <w:rFonts w:ascii="Arial" w:eastAsia="Times New Roman" w:hAnsi="Arial" w:cs="Arial"/>
                <w:b/>
                <w:bCs/>
                <w:sz w:val="18"/>
                <w:szCs w:val="18"/>
                <w:lang w:val="en-GB" w:eastAsia="hr-HR"/>
              </w:rPr>
              <w:t xml:space="preserve"> rebalans</w:t>
            </w:r>
          </w:p>
        </w:tc>
        <w:tc>
          <w:tcPr>
            <w:tcW w:w="1854" w:type="dxa"/>
            <w:shd w:val="clear" w:color="auto" w:fill="auto"/>
          </w:tcPr>
          <w:p w:rsidR="000F5F01" w:rsidRPr="004A0A04" w:rsidRDefault="000F5F01" w:rsidP="00A40241">
            <w:pPr>
              <w:spacing w:after="0" w:line="240" w:lineRule="auto"/>
              <w:jc w:val="center"/>
              <w:rPr>
                <w:rFonts w:ascii="Arial" w:eastAsia="Times New Roman" w:hAnsi="Arial" w:cs="Arial"/>
                <w:b/>
                <w:bCs/>
                <w:sz w:val="18"/>
                <w:szCs w:val="18"/>
                <w:lang w:val="en-GB" w:eastAsia="hr-HR"/>
              </w:rPr>
            </w:pPr>
            <w:r w:rsidRPr="004A0A04">
              <w:rPr>
                <w:rFonts w:ascii="Arial" w:eastAsia="Times New Roman" w:hAnsi="Arial" w:cs="Arial"/>
                <w:b/>
                <w:bCs/>
                <w:sz w:val="18"/>
                <w:szCs w:val="18"/>
                <w:lang w:val="en-GB" w:eastAsia="hr-HR"/>
              </w:rPr>
              <w:t>2021.</w:t>
            </w:r>
          </w:p>
        </w:tc>
        <w:tc>
          <w:tcPr>
            <w:tcW w:w="1841" w:type="dxa"/>
            <w:vMerge/>
            <w:shd w:val="clear" w:color="auto" w:fill="auto"/>
          </w:tcPr>
          <w:p w:rsidR="000F5F01" w:rsidRPr="00273ED7" w:rsidRDefault="000F5F01" w:rsidP="00A40241">
            <w:pPr>
              <w:spacing w:after="0" w:line="240" w:lineRule="auto"/>
              <w:jc w:val="both"/>
              <w:rPr>
                <w:rFonts w:ascii="Arial" w:eastAsia="Times New Roman" w:hAnsi="Arial" w:cs="Arial"/>
                <w:b/>
                <w:bCs/>
                <w:sz w:val="18"/>
                <w:szCs w:val="18"/>
                <w:lang w:val="en-GB" w:eastAsia="hr-HR"/>
              </w:rPr>
            </w:pPr>
          </w:p>
        </w:tc>
      </w:tr>
      <w:tr w:rsidR="000F5F01" w:rsidRPr="008A26B0" w:rsidTr="00A40241">
        <w:tc>
          <w:tcPr>
            <w:tcW w:w="693" w:type="dxa"/>
            <w:shd w:val="clear" w:color="auto" w:fill="auto"/>
          </w:tcPr>
          <w:p w:rsidR="000F5F01" w:rsidRPr="00273ED7" w:rsidRDefault="000F5F01" w:rsidP="00A40241">
            <w:pPr>
              <w:spacing w:after="0" w:line="240" w:lineRule="auto"/>
              <w:jc w:val="both"/>
              <w:rPr>
                <w:rFonts w:ascii="Arial" w:eastAsia="Times New Roman" w:hAnsi="Arial" w:cs="Arial"/>
                <w:sz w:val="18"/>
                <w:szCs w:val="18"/>
                <w:lang w:val="en-GB" w:eastAsia="hr-HR"/>
              </w:rPr>
            </w:pPr>
            <w:r w:rsidRPr="00273ED7">
              <w:rPr>
                <w:rFonts w:ascii="Arial" w:eastAsia="Times New Roman" w:hAnsi="Arial" w:cs="Arial"/>
                <w:sz w:val="18"/>
                <w:szCs w:val="18"/>
                <w:lang w:val="en-GB" w:eastAsia="hr-HR"/>
              </w:rPr>
              <w:t>1.</w:t>
            </w:r>
          </w:p>
        </w:tc>
        <w:tc>
          <w:tcPr>
            <w:tcW w:w="3046" w:type="dxa"/>
            <w:shd w:val="clear" w:color="auto" w:fill="auto"/>
          </w:tcPr>
          <w:p w:rsidR="000F5F01" w:rsidRPr="00273ED7" w:rsidRDefault="000F5F01" w:rsidP="00A40241">
            <w:pPr>
              <w:spacing w:after="0" w:line="240" w:lineRule="auto"/>
              <w:rPr>
                <w:rFonts w:ascii="Arial" w:eastAsia="Times New Roman" w:hAnsi="Arial" w:cs="Arial"/>
                <w:sz w:val="18"/>
                <w:szCs w:val="18"/>
                <w:lang w:val="en-GB" w:eastAsia="hr-HR"/>
              </w:rPr>
            </w:pPr>
            <w:r w:rsidRPr="00273ED7">
              <w:rPr>
                <w:rFonts w:ascii="Arial" w:eastAsia="Times New Roman" w:hAnsi="Arial" w:cs="Arial"/>
                <w:sz w:val="18"/>
                <w:szCs w:val="18"/>
                <w:lang w:val="en-GB" w:eastAsia="hr-HR"/>
              </w:rPr>
              <w:t xml:space="preserve">Upravni odjel za poslove Gradonačelnika, Gradskog vijeća I opće poslove </w:t>
            </w:r>
          </w:p>
        </w:tc>
        <w:tc>
          <w:tcPr>
            <w:tcW w:w="1854" w:type="dxa"/>
            <w:shd w:val="clear" w:color="auto" w:fill="auto"/>
          </w:tcPr>
          <w:p w:rsidR="000F5F01" w:rsidRDefault="000F5F01" w:rsidP="00A40241">
            <w:pPr>
              <w:spacing w:after="0" w:line="240" w:lineRule="auto"/>
              <w:jc w:val="right"/>
              <w:rPr>
                <w:rFonts w:ascii="Arial" w:eastAsia="Times New Roman" w:hAnsi="Arial" w:cs="Arial"/>
                <w:sz w:val="18"/>
                <w:szCs w:val="18"/>
                <w:lang w:val="en-GB" w:eastAsia="hr-HR"/>
              </w:rPr>
            </w:pPr>
          </w:p>
          <w:p w:rsidR="00B2479E" w:rsidRPr="004A0A04" w:rsidRDefault="00B2479E" w:rsidP="00A40241">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3.049.420,00</w:t>
            </w:r>
          </w:p>
        </w:tc>
        <w:tc>
          <w:tcPr>
            <w:tcW w:w="1854" w:type="dxa"/>
            <w:shd w:val="clear" w:color="auto" w:fill="auto"/>
          </w:tcPr>
          <w:p w:rsidR="000F5F01" w:rsidRPr="004A0A04" w:rsidRDefault="000F5F01" w:rsidP="00A40241">
            <w:pPr>
              <w:spacing w:after="0" w:line="240" w:lineRule="auto"/>
              <w:jc w:val="right"/>
              <w:rPr>
                <w:rFonts w:ascii="Arial" w:eastAsia="Times New Roman" w:hAnsi="Arial" w:cs="Arial"/>
                <w:sz w:val="18"/>
                <w:szCs w:val="18"/>
                <w:lang w:val="en-GB" w:eastAsia="hr-HR"/>
              </w:rPr>
            </w:pPr>
          </w:p>
          <w:p w:rsidR="000F5F01" w:rsidRPr="004A0A04" w:rsidRDefault="000F5F01" w:rsidP="00A40241">
            <w:pPr>
              <w:spacing w:after="0" w:line="240" w:lineRule="auto"/>
              <w:jc w:val="right"/>
              <w:rPr>
                <w:rFonts w:ascii="Arial" w:eastAsia="Times New Roman" w:hAnsi="Arial" w:cs="Arial"/>
                <w:sz w:val="18"/>
                <w:szCs w:val="18"/>
                <w:lang w:val="en-GB" w:eastAsia="hr-HR"/>
              </w:rPr>
            </w:pPr>
            <w:r w:rsidRPr="004A0A04">
              <w:rPr>
                <w:rFonts w:ascii="Arial" w:eastAsia="Times New Roman" w:hAnsi="Arial" w:cs="Arial"/>
                <w:sz w:val="18"/>
                <w:szCs w:val="18"/>
                <w:lang w:val="en-GB" w:eastAsia="hr-HR"/>
              </w:rPr>
              <w:t>3.421.700,00</w:t>
            </w:r>
          </w:p>
        </w:tc>
        <w:tc>
          <w:tcPr>
            <w:tcW w:w="1841" w:type="dxa"/>
            <w:shd w:val="clear" w:color="auto" w:fill="auto"/>
          </w:tcPr>
          <w:p w:rsidR="000F5F01" w:rsidRDefault="000F5F01" w:rsidP="00A40241">
            <w:pPr>
              <w:spacing w:after="0" w:line="240" w:lineRule="auto"/>
              <w:jc w:val="right"/>
              <w:rPr>
                <w:rFonts w:ascii="Arial" w:eastAsia="Times New Roman" w:hAnsi="Arial" w:cs="Arial"/>
                <w:sz w:val="18"/>
                <w:szCs w:val="18"/>
                <w:lang w:val="en-GB" w:eastAsia="hr-HR"/>
              </w:rPr>
            </w:pPr>
          </w:p>
          <w:p w:rsidR="00B2479E" w:rsidRPr="00273ED7" w:rsidRDefault="00B2479E" w:rsidP="00A40241">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112,21</w:t>
            </w:r>
          </w:p>
        </w:tc>
      </w:tr>
      <w:tr w:rsidR="000F5F01" w:rsidRPr="008A26B0" w:rsidTr="00A40241">
        <w:tc>
          <w:tcPr>
            <w:tcW w:w="693" w:type="dxa"/>
            <w:shd w:val="clear" w:color="auto" w:fill="auto"/>
          </w:tcPr>
          <w:p w:rsidR="000F5F01" w:rsidRPr="00273ED7" w:rsidRDefault="000F5F01" w:rsidP="00A40241">
            <w:pPr>
              <w:spacing w:after="0" w:line="240" w:lineRule="auto"/>
              <w:jc w:val="both"/>
              <w:rPr>
                <w:rFonts w:ascii="Arial" w:eastAsia="Times New Roman" w:hAnsi="Arial" w:cs="Arial"/>
                <w:sz w:val="18"/>
                <w:szCs w:val="18"/>
                <w:lang w:val="en-GB" w:eastAsia="hr-HR"/>
              </w:rPr>
            </w:pPr>
            <w:r w:rsidRPr="00273ED7">
              <w:rPr>
                <w:rFonts w:ascii="Arial" w:eastAsia="Times New Roman" w:hAnsi="Arial" w:cs="Arial"/>
                <w:sz w:val="18"/>
                <w:szCs w:val="18"/>
                <w:lang w:val="en-GB" w:eastAsia="hr-HR"/>
              </w:rPr>
              <w:t>2.</w:t>
            </w:r>
          </w:p>
        </w:tc>
        <w:tc>
          <w:tcPr>
            <w:tcW w:w="3046" w:type="dxa"/>
            <w:shd w:val="clear" w:color="auto" w:fill="auto"/>
          </w:tcPr>
          <w:p w:rsidR="000F5F01" w:rsidRPr="00273ED7" w:rsidRDefault="000F5F01" w:rsidP="00A40241">
            <w:pPr>
              <w:spacing w:after="0" w:line="240" w:lineRule="auto"/>
              <w:rPr>
                <w:rFonts w:ascii="Arial" w:eastAsia="Times New Roman" w:hAnsi="Arial" w:cs="Arial"/>
                <w:sz w:val="18"/>
                <w:szCs w:val="18"/>
                <w:lang w:val="en-GB" w:eastAsia="hr-HR"/>
              </w:rPr>
            </w:pPr>
            <w:r w:rsidRPr="00273ED7">
              <w:rPr>
                <w:rFonts w:ascii="Arial" w:eastAsia="Times New Roman" w:hAnsi="Arial" w:cs="Arial"/>
                <w:sz w:val="18"/>
                <w:szCs w:val="18"/>
                <w:lang w:val="en-GB" w:eastAsia="hr-HR"/>
              </w:rPr>
              <w:t>Upravni odjel za proračun i financije</w:t>
            </w:r>
          </w:p>
        </w:tc>
        <w:tc>
          <w:tcPr>
            <w:tcW w:w="1854" w:type="dxa"/>
            <w:shd w:val="clear" w:color="auto" w:fill="auto"/>
          </w:tcPr>
          <w:p w:rsidR="000F5F01" w:rsidRDefault="000F5F01" w:rsidP="00A40241">
            <w:pPr>
              <w:spacing w:after="0" w:line="240" w:lineRule="auto"/>
              <w:jc w:val="right"/>
              <w:rPr>
                <w:rFonts w:ascii="Arial" w:eastAsia="Times New Roman" w:hAnsi="Arial" w:cs="Arial"/>
                <w:sz w:val="18"/>
                <w:szCs w:val="18"/>
                <w:lang w:val="en-GB" w:eastAsia="hr-HR"/>
              </w:rPr>
            </w:pPr>
          </w:p>
          <w:p w:rsidR="00B2479E" w:rsidRPr="004A0A04" w:rsidRDefault="00B2479E" w:rsidP="00A40241">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920.740,00</w:t>
            </w:r>
          </w:p>
        </w:tc>
        <w:tc>
          <w:tcPr>
            <w:tcW w:w="1854" w:type="dxa"/>
            <w:shd w:val="clear" w:color="auto" w:fill="auto"/>
          </w:tcPr>
          <w:p w:rsidR="000F5F01" w:rsidRPr="004A0A04" w:rsidRDefault="000F5F01" w:rsidP="00A40241">
            <w:pPr>
              <w:spacing w:after="0" w:line="240" w:lineRule="auto"/>
              <w:jc w:val="right"/>
              <w:rPr>
                <w:rFonts w:ascii="Arial" w:eastAsia="Times New Roman" w:hAnsi="Arial" w:cs="Arial"/>
                <w:sz w:val="18"/>
                <w:szCs w:val="18"/>
                <w:lang w:val="en-GB" w:eastAsia="hr-HR"/>
              </w:rPr>
            </w:pPr>
          </w:p>
          <w:p w:rsidR="000F5F01" w:rsidRPr="004A0A04" w:rsidRDefault="00B2479E" w:rsidP="00B2479E">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1.3</w:t>
            </w:r>
            <w:r w:rsidR="000F5F01" w:rsidRPr="004A0A04">
              <w:rPr>
                <w:rFonts w:ascii="Arial" w:eastAsia="Times New Roman" w:hAnsi="Arial" w:cs="Arial"/>
                <w:sz w:val="18"/>
                <w:szCs w:val="18"/>
                <w:lang w:val="en-GB" w:eastAsia="hr-HR"/>
              </w:rPr>
              <w:t>08.000,00</w:t>
            </w:r>
          </w:p>
        </w:tc>
        <w:tc>
          <w:tcPr>
            <w:tcW w:w="1841" w:type="dxa"/>
            <w:shd w:val="clear" w:color="auto" w:fill="auto"/>
          </w:tcPr>
          <w:p w:rsidR="000F5F01" w:rsidRDefault="000F5F01" w:rsidP="00A40241">
            <w:pPr>
              <w:spacing w:after="0" w:line="240" w:lineRule="auto"/>
              <w:jc w:val="right"/>
              <w:rPr>
                <w:rFonts w:ascii="Arial" w:eastAsia="Times New Roman" w:hAnsi="Arial" w:cs="Arial"/>
                <w:sz w:val="18"/>
                <w:szCs w:val="18"/>
                <w:lang w:val="en-GB" w:eastAsia="hr-HR"/>
              </w:rPr>
            </w:pPr>
          </w:p>
          <w:p w:rsidR="00B2479E" w:rsidRPr="00273ED7" w:rsidRDefault="00B2479E" w:rsidP="00A40241">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142,06</w:t>
            </w:r>
          </w:p>
        </w:tc>
      </w:tr>
      <w:tr w:rsidR="000F5F01" w:rsidRPr="008A26B0" w:rsidTr="00A40241">
        <w:tc>
          <w:tcPr>
            <w:tcW w:w="693" w:type="dxa"/>
            <w:shd w:val="clear" w:color="auto" w:fill="auto"/>
          </w:tcPr>
          <w:p w:rsidR="000F5F01" w:rsidRPr="00273ED7" w:rsidRDefault="000F5F01" w:rsidP="00A40241">
            <w:pPr>
              <w:spacing w:after="0" w:line="240" w:lineRule="auto"/>
              <w:jc w:val="both"/>
              <w:rPr>
                <w:rFonts w:ascii="Arial" w:eastAsia="Times New Roman" w:hAnsi="Arial" w:cs="Arial"/>
                <w:sz w:val="18"/>
                <w:szCs w:val="18"/>
                <w:lang w:val="en-GB" w:eastAsia="hr-HR"/>
              </w:rPr>
            </w:pPr>
            <w:r w:rsidRPr="00273ED7">
              <w:rPr>
                <w:rFonts w:ascii="Arial" w:eastAsia="Times New Roman" w:hAnsi="Arial" w:cs="Arial"/>
                <w:sz w:val="18"/>
                <w:szCs w:val="18"/>
                <w:lang w:val="en-GB" w:eastAsia="hr-HR"/>
              </w:rPr>
              <w:t>3.</w:t>
            </w:r>
          </w:p>
        </w:tc>
        <w:tc>
          <w:tcPr>
            <w:tcW w:w="3046" w:type="dxa"/>
            <w:shd w:val="clear" w:color="auto" w:fill="auto"/>
          </w:tcPr>
          <w:p w:rsidR="000F5F01" w:rsidRPr="00273ED7" w:rsidRDefault="000F5F01" w:rsidP="00A40241">
            <w:pPr>
              <w:spacing w:after="0" w:line="240" w:lineRule="auto"/>
              <w:rPr>
                <w:rFonts w:ascii="Arial" w:eastAsia="Times New Roman" w:hAnsi="Arial" w:cs="Arial"/>
                <w:sz w:val="18"/>
                <w:szCs w:val="18"/>
                <w:lang w:val="en-GB" w:eastAsia="hr-HR"/>
              </w:rPr>
            </w:pPr>
            <w:r w:rsidRPr="00273ED7">
              <w:rPr>
                <w:rFonts w:ascii="Arial" w:eastAsia="Times New Roman" w:hAnsi="Arial" w:cs="Arial"/>
                <w:sz w:val="18"/>
                <w:szCs w:val="18"/>
                <w:lang w:val="en-GB" w:eastAsia="hr-HR"/>
              </w:rPr>
              <w:t>Upravni odjel za prostorno uređenje, zaštitu okoliša i izdavanje akata za gradnju</w:t>
            </w:r>
          </w:p>
        </w:tc>
        <w:tc>
          <w:tcPr>
            <w:tcW w:w="1854" w:type="dxa"/>
            <w:shd w:val="clear" w:color="auto" w:fill="auto"/>
          </w:tcPr>
          <w:p w:rsidR="000F5F01" w:rsidRDefault="000F5F01" w:rsidP="00A40241">
            <w:pPr>
              <w:spacing w:after="0" w:line="240" w:lineRule="auto"/>
              <w:jc w:val="right"/>
              <w:rPr>
                <w:rFonts w:ascii="Arial" w:eastAsia="Times New Roman" w:hAnsi="Arial" w:cs="Arial"/>
                <w:sz w:val="18"/>
                <w:szCs w:val="18"/>
                <w:lang w:val="en-GB" w:eastAsia="hr-HR"/>
              </w:rPr>
            </w:pPr>
          </w:p>
          <w:p w:rsidR="00B2479E" w:rsidRDefault="00B2479E" w:rsidP="00A40241">
            <w:pPr>
              <w:spacing w:after="0" w:line="240" w:lineRule="auto"/>
              <w:jc w:val="right"/>
              <w:rPr>
                <w:rFonts w:ascii="Arial" w:eastAsia="Times New Roman" w:hAnsi="Arial" w:cs="Arial"/>
                <w:sz w:val="18"/>
                <w:szCs w:val="18"/>
                <w:lang w:val="en-GB" w:eastAsia="hr-HR"/>
              </w:rPr>
            </w:pPr>
          </w:p>
          <w:p w:rsidR="00B2479E" w:rsidRPr="004A0A04" w:rsidRDefault="00B2479E" w:rsidP="00A40241">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1.401.664,00</w:t>
            </w:r>
          </w:p>
        </w:tc>
        <w:tc>
          <w:tcPr>
            <w:tcW w:w="1854" w:type="dxa"/>
            <w:shd w:val="clear" w:color="auto" w:fill="auto"/>
          </w:tcPr>
          <w:p w:rsidR="000F5F01" w:rsidRPr="004A0A04" w:rsidRDefault="000F5F01" w:rsidP="00A40241">
            <w:pPr>
              <w:spacing w:after="0" w:line="240" w:lineRule="auto"/>
              <w:jc w:val="right"/>
              <w:rPr>
                <w:rFonts w:ascii="Arial" w:eastAsia="Times New Roman" w:hAnsi="Arial" w:cs="Arial"/>
                <w:sz w:val="18"/>
                <w:szCs w:val="18"/>
                <w:lang w:val="en-GB" w:eastAsia="hr-HR"/>
              </w:rPr>
            </w:pPr>
          </w:p>
          <w:p w:rsidR="000F5F01" w:rsidRPr="004A0A04" w:rsidRDefault="000F5F01" w:rsidP="00A40241">
            <w:pPr>
              <w:spacing w:after="0" w:line="240" w:lineRule="auto"/>
              <w:jc w:val="right"/>
              <w:rPr>
                <w:rFonts w:ascii="Arial" w:eastAsia="Times New Roman" w:hAnsi="Arial" w:cs="Arial"/>
                <w:sz w:val="18"/>
                <w:szCs w:val="18"/>
                <w:lang w:val="en-GB" w:eastAsia="hr-HR"/>
              </w:rPr>
            </w:pPr>
          </w:p>
          <w:p w:rsidR="000F5F01" w:rsidRPr="004A0A04" w:rsidRDefault="00B2479E" w:rsidP="00A40241">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628</w:t>
            </w:r>
            <w:r w:rsidR="000F5F01" w:rsidRPr="004A0A04">
              <w:rPr>
                <w:rFonts w:ascii="Arial" w:eastAsia="Times New Roman" w:hAnsi="Arial" w:cs="Arial"/>
                <w:sz w:val="18"/>
                <w:szCs w:val="18"/>
                <w:lang w:val="en-GB" w:eastAsia="hr-HR"/>
              </w:rPr>
              <w:t>.500,00</w:t>
            </w:r>
          </w:p>
        </w:tc>
        <w:tc>
          <w:tcPr>
            <w:tcW w:w="1841" w:type="dxa"/>
            <w:shd w:val="clear" w:color="auto" w:fill="auto"/>
          </w:tcPr>
          <w:p w:rsidR="000F5F01" w:rsidRDefault="000F5F01" w:rsidP="00A40241">
            <w:pPr>
              <w:spacing w:after="0" w:line="240" w:lineRule="auto"/>
              <w:jc w:val="right"/>
              <w:rPr>
                <w:rFonts w:ascii="Arial" w:eastAsia="Times New Roman" w:hAnsi="Arial" w:cs="Arial"/>
                <w:sz w:val="18"/>
                <w:szCs w:val="18"/>
                <w:lang w:val="en-GB" w:eastAsia="hr-HR"/>
              </w:rPr>
            </w:pPr>
          </w:p>
          <w:p w:rsidR="00B2479E" w:rsidRDefault="00B2479E" w:rsidP="00A40241">
            <w:pPr>
              <w:spacing w:after="0" w:line="240" w:lineRule="auto"/>
              <w:jc w:val="right"/>
              <w:rPr>
                <w:rFonts w:ascii="Arial" w:eastAsia="Times New Roman" w:hAnsi="Arial" w:cs="Arial"/>
                <w:sz w:val="18"/>
                <w:szCs w:val="18"/>
                <w:lang w:val="en-GB" w:eastAsia="hr-HR"/>
              </w:rPr>
            </w:pPr>
          </w:p>
          <w:p w:rsidR="00B2479E" w:rsidRPr="00273ED7" w:rsidRDefault="00B2479E" w:rsidP="00A40241">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44,84</w:t>
            </w:r>
          </w:p>
        </w:tc>
      </w:tr>
      <w:tr w:rsidR="000F5F01" w:rsidRPr="008A26B0" w:rsidTr="00A40241">
        <w:tc>
          <w:tcPr>
            <w:tcW w:w="693" w:type="dxa"/>
            <w:shd w:val="clear" w:color="auto" w:fill="auto"/>
          </w:tcPr>
          <w:p w:rsidR="000F5F01" w:rsidRPr="00273ED7" w:rsidRDefault="000F5F01" w:rsidP="00A40241">
            <w:pPr>
              <w:spacing w:after="0" w:line="240" w:lineRule="auto"/>
              <w:jc w:val="both"/>
              <w:rPr>
                <w:rFonts w:ascii="Arial" w:eastAsia="Times New Roman" w:hAnsi="Arial" w:cs="Arial"/>
                <w:sz w:val="18"/>
                <w:szCs w:val="18"/>
                <w:lang w:val="en-GB" w:eastAsia="hr-HR"/>
              </w:rPr>
            </w:pPr>
            <w:r w:rsidRPr="00273ED7">
              <w:rPr>
                <w:rFonts w:ascii="Arial" w:eastAsia="Times New Roman" w:hAnsi="Arial" w:cs="Arial"/>
                <w:sz w:val="18"/>
                <w:szCs w:val="18"/>
                <w:lang w:val="en-GB" w:eastAsia="hr-HR"/>
              </w:rPr>
              <w:t>4.</w:t>
            </w:r>
          </w:p>
        </w:tc>
        <w:tc>
          <w:tcPr>
            <w:tcW w:w="3046" w:type="dxa"/>
            <w:shd w:val="clear" w:color="auto" w:fill="auto"/>
          </w:tcPr>
          <w:p w:rsidR="000F5F01" w:rsidRPr="00273ED7" w:rsidRDefault="000F5F01" w:rsidP="00A40241">
            <w:pPr>
              <w:spacing w:after="0" w:line="240" w:lineRule="auto"/>
              <w:rPr>
                <w:rFonts w:ascii="Arial" w:eastAsia="Times New Roman" w:hAnsi="Arial" w:cs="Arial"/>
                <w:sz w:val="18"/>
                <w:szCs w:val="18"/>
                <w:lang w:val="en-GB" w:eastAsia="hr-HR"/>
              </w:rPr>
            </w:pPr>
            <w:r w:rsidRPr="00273ED7">
              <w:rPr>
                <w:rFonts w:ascii="Arial" w:eastAsia="Times New Roman" w:hAnsi="Arial" w:cs="Arial"/>
                <w:sz w:val="18"/>
                <w:szCs w:val="18"/>
                <w:lang w:val="en-GB" w:eastAsia="hr-HR"/>
              </w:rPr>
              <w:t>Upravni odjel za komunalno gospodarstvo i upravljanje imovinom</w:t>
            </w:r>
          </w:p>
        </w:tc>
        <w:tc>
          <w:tcPr>
            <w:tcW w:w="1854" w:type="dxa"/>
            <w:shd w:val="clear" w:color="auto" w:fill="auto"/>
          </w:tcPr>
          <w:p w:rsidR="000F5F01" w:rsidRDefault="000F5F01" w:rsidP="00A40241">
            <w:pPr>
              <w:spacing w:after="0" w:line="240" w:lineRule="auto"/>
              <w:jc w:val="right"/>
              <w:rPr>
                <w:rFonts w:ascii="Arial" w:eastAsia="Times New Roman" w:hAnsi="Arial" w:cs="Arial"/>
                <w:sz w:val="18"/>
                <w:szCs w:val="18"/>
                <w:lang w:val="en-GB" w:eastAsia="hr-HR"/>
              </w:rPr>
            </w:pPr>
          </w:p>
          <w:p w:rsidR="00B2479E" w:rsidRDefault="00B2479E" w:rsidP="00A40241">
            <w:pPr>
              <w:spacing w:after="0" w:line="240" w:lineRule="auto"/>
              <w:jc w:val="right"/>
              <w:rPr>
                <w:rFonts w:ascii="Arial" w:eastAsia="Times New Roman" w:hAnsi="Arial" w:cs="Arial"/>
                <w:sz w:val="18"/>
                <w:szCs w:val="18"/>
                <w:lang w:val="en-GB" w:eastAsia="hr-HR"/>
              </w:rPr>
            </w:pPr>
          </w:p>
          <w:p w:rsidR="00B2479E" w:rsidRPr="004A0A04" w:rsidRDefault="00B2479E" w:rsidP="00A40241">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11.982.032,00</w:t>
            </w:r>
          </w:p>
        </w:tc>
        <w:tc>
          <w:tcPr>
            <w:tcW w:w="1854" w:type="dxa"/>
            <w:shd w:val="clear" w:color="auto" w:fill="auto"/>
          </w:tcPr>
          <w:p w:rsidR="000F5F01" w:rsidRPr="004A0A04" w:rsidRDefault="000F5F01" w:rsidP="00A40241">
            <w:pPr>
              <w:spacing w:after="0" w:line="240" w:lineRule="auto"/>
              <w:jc w:val="right"/>
              <w:rPr>
                <w:rFonts w:ascii="Arial" w:eastAsia="Times New Roman" w:hAnsi="Arial" w:cs="Arial"/>
                <w:sz w:val="18"/>
                <w:szCs w:val="18"/>
                <w:lang w:val="en-GB" w:eastAsia="hr-HR"/>
              </w:rPr>
            </w:pPr>
          </w:p>
          <w:p w:rsidR="000F5F01" w:rsidRPr="004A0A04" w:rsidRDefault="000F5F01" w:rsidP="00A40241">
            <w:pPr>
              <w:spacing w:after="0" w:line="240" w:lineRule="auto"/>
              <w:jc w:val="right"/>
              <w:rPr>
                <w:rFonts w:ascii="Arial" w:eastAsia="Times New Roman" w:hAnsi="Arial" w:cs="Arial"/>
                <w:sz w:val="18"/>
                <w:szCs w:val="18"/>
                <w:lang w:val="en-GB" w:eastAsia="hr-HR"/>
              </w:rPr>
            </w:pPr>
          </w:p>
          <w:p w:rsidR="000F5F01" w:rsidRPr="004A0A04" w:rsidRDefault="000F5F01" w:rsidP="00A40241">
            <w:pPr>
              <w:spacing w:after="0" w:line="240" w:lineRule="auto"/>
              <w:jc w:val="right"/>
              <w:rPr>
                <w:rFonts w:ascii="Arial" w:eastAsia="Times New Roman" w:hAnsi="Arial" w:cs="Arial"/>
                <w:sz w:val="18"/>
                <w:szCs w:val="18"/>
                <w:lang w:val="en-GB" w:eastAsia="hr-HR"/>
              </w:rPr>
            </w:pPr>
            <w:r w:rsidRPr="004A0A04">
              <w:rPr>
                <w:rFonts w:ascii="Arial" w:eastAsia="Times New Roman" w:hAnsi="Arial" w:cs="Arial"/>
                <w:sz w:val="18"/>
                <w:szCs w:val="18"/>
                <w:lang w:val="en-GB" w:eastAsia="hr-HR"/>
              </w:rPr>
              <w:t>12.240.000,00</w:t>
            </w:r>
          </w:p>
        </w:tc>
        <w:tc>
          <w:tcPr>
            <w:tcW w:w="1841" w:type="dxa"/>
            <w:shd w:val="clear" w:color="auto" w:fill="auto"/>
          </w:tcPr>
          <w:p w:rsidR="000F5F01" w:rsidRDefault="000F5F01" w:rsidP="00A40241">
            <w:pPr>
              <w:spacing w:after="0" w:line="240" w:lineRule="auto"/>
              <w:jc w:val="right"/>
              <w:rPr>
                <w:rFonts w:ascii="Arial" w:eastAsia="Times New Roman" w:hAnsi="Arial" w:cs="Arial"/>
                <w:sz w:val="18"/>
                <w:szCs w:val="18"/>
                <w:lang w:val="en-GB" w:eastAsia="hr-HR"/>
              </w:rPr>
            </w:pPr>
          </w:p>
          <w:p w:rsidR="00B2479E" w:rsidRDefault="00B2479E" w:rsidP="00A40241">
            <w:pPr>
              <w:spacing w:after="0" w:line="240" w:lineRule="auto"/>
              <w:jc w:val="right"/>
              <w:rPr>
                <w:rFonts w:ascii="Arial" w:eastAsia="Times New Roman" w:hAnsi="Arial" w:cs="Arial"/>
                <w:sz w:val="18"/>
                <w:szCs w:val="18"/>
                <w:lang w:val="en-GB" w:eastAsia="hr-HR"/>
              </w:rPr>
            </w:pPr>
          </w:p>
          <w:p w:rsidR="00B2479E" w:rsidRPr="00273ED7" w:rsidRDefault="00B2479E" w:rsidP="00A40241">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102,15</w:t>
            </w:r>
          </w:p>
        </w:tc>
      </w:tr>
      <w:tr w:rsidR="000F5F01" w:rsidRPr="008A26B0" w:rsidTr="00A40241">
        <w:tc>
          <w:tcPr>
            <w:tcW w:w="693" w:type="dxa"/>
            <w:shd w:val="clear" w:color="auto" w:fill="auto"/>
          </w:tcPr>
          <w:p w:rsidR="000F5F01" w:rsidRPr="00273ED7" w:rsidRDefault="000F5F01" w:rsidP="00A40241">
            <w:pPr>
              <w:spacing w:after="0" w:line="240" w:lineRule="auto"/>
              <w:jc w:val="both"/>
              <w:rPr>
                <w:rFonts w:ascii="Arial" w:eastAsia="Times New Roman" w:hAnsi="Arial" w:cs="Arial"/>
                <w:sz w:val="18"/>
                <w:szCs w:val="18"/>
                <w:lang w:val="en-GB" w:eastAsia="hr-HR"/>
              </w:rPr>
            </w:pPr>
            <w:r w:rsidRPr="00273ED7">
              <w:rPr>
                <w:rFonts w:ascii="Arial" w:eastAsia="Times New Roman" w:hAnsi="Arial" w:cs="Arial"/>
                <w:sz w:val="18"/>
                <w:szCs w:val="18"/>
                <w:lang w:val="en-GB" w:eastAsia="hr-HR"/>
              </w:rPr>
              <w:t>5.</w:t>
            </w:r>
          </w:p>
        </w:tc>
        <w:tc>
          <w:tcPr>
            <w:tcW w:w="3046" w:type="dxa"/>
            <w:shd w:val="clear" w:color="auto" w:fill="auto"/>
          </w:tcPr>
          <w:p w:rsidR="000F5F01" w:rsidRPr="00273ED7" w:rsidRDefault="000F5F01" w:rsidP="00A40241">
            <w:pPr>
              <w:spacing w:after="0" w:line="240" w:lineRule="auto"/>
              <w:rPr>
                <w:rFonts w:ascii="Arial" w:eastAsia="Times New Roman" w:hAnsi="Arial" w:cs="Arial"/>
                <w:sz w:val="18"/>
                <w:szCs w:val="18"/>
                <w:lang w:val="en-GB" w:eastAsia="hr-HR"/>
              </w:rPr>
            </w:pPr>
            <w:r w:rsidRPr="00273ED7">
              <w:rPr>
                <w:rFonts w:ascii="Arial" w:eastAsia="Times New Roman" w:hAnsi="Arial" w:cs="Arial"/>
                <w:sz w:val="18"/>
                <w:szCs w:val="18"/>
                <w:lang w:val="en-GB" w:eastAsia="hr-HR"/>
              </w:rPr>
              <w:t xml:space="preserve">Upravni odjel za društvene djelatnosti </w:t>
            </w:r>
          </w:p>
        </w:tc>
        <w:tc>
          <w:tcPr>
            <w:tcW w:w="1854" w:type="dxa"/>
            <w:shd w:val="clear" w:color="auto" w:fill="auto"/>
          </w:tcPr>
          <w:p w:rsidR="000F5F01" w:rsidRDefault="000F5F01" w:rsidP="00A40241">
            <w:pPr>
              <w:spacing w:after="0" w:line="240" w:lineRule="auto"/>
              <w:jc w:val="right"/>
              <w:rPr>
                <w:rFonts w:ascii="Arial" w:eastAsia="Times New Roman" w:hAnsi="Arial" w:cs="Arial"/>
                <w:sz w:val="18"/>
                <w:szCs w:val="18"/>
                <w:lang w:val="en-GB" w:eastAsia="hr-HR"/>
              </w:rPr>
            </w:pPr>
          </w:p>
          <w:p w:rsidR="00B2479E" w:rsidRPr="004A0A04" w:rsidRDefault="00B2479E" w:rsidP="00A40241">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777.842,00</w:t>
            </w:r>
          </w:p>
        </w:tc>
        <w:tc>
          <w:tcPr>
            <w:tcW w:w="1854" w:type="dxa"/>
            <w:shd w:val="clear" w:color="auto" w:fill="auto"/>
          </w:tcPr>
          <w:p w:rsidR="000F5F01" w:rsidRPr="004A0A04" w:rsidRDefault="000F5F01" w:rsidP="00A40241">
            <w:pPr>
              <w:spacing w:after="0" w:line="240" w:lineRule="auto"/>
              <w:jc w:val="right"/>
              <w:rPr>
                <w:rFonts w:ascii="Arial" w:eastAsia="Times New Roman" w:hAnsi="Arial" w:cs="Arial"/>
                <w:sz w:val="18"/>
                <w:szCs w:val="18"/>
                <w:lang w:val="en-GB" w:eastAsia="hr-HR"/>
              </w:rPr>
            </w:pPr>
          </w:p>
          <w:p w:rsidR="000F5F01" w:rsidRPr="004A0A04" w:rsidRDefault="00B2479E" w:rsidP="00A40241">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1.53</w:t>
            </w:r>
            <w:r w:rsidR="000F5F01" w:rsidRPr="004A0A04">
              <w:rPr>
                <w:rFonts w:ascii="Arial" w:eastAsia="Times New Roman" w:hAnsi="Arial" w:cs="Arial"/>
                <w:sz w:val="18"/>
                <w:szCs w:val="18"/>
                <w:lang w:val="en-GB" w:eastAsia="hr-HR"/>
              </w:rPr>
              <w:t>0.000,00</w:t>
            </w:r>
          </w:p>
        </w:tc>
        <w:tc>
          <w:tcPr>
            <w:tcW w:w="1841" w:type="dxa"/>
            <w:shd w:val="clear" w:color="auto" w:fill="auto"/>
          </w:tcPr>
          <w:p w:rsidR="000F5F01" w:rsidRDefault="000F5F01" w:rsidP="00A40241">
            <w:pPr>
              <w:spacing w:after="0" w:line="240" w:lineRule="auto"/>
              <w:jc w:val="right"/>
              <w:rPr>
                <w:rFonts w:ascii="Arial" w:eastAsia="Times New Roman" w:hAnsi="Arial" w:cs="Arial"/>
                <w:sz w:val="18"/>
                <w:szCs w:val="18"/>
                <w:lang w:val="en-GB" w:eastAsia="hr-HR"/>
              </w:rPr>
            </w:pPr>
          </w:p>
          <w:p w:rsidR="00B2479E" w:rsidRPr="00273ED7" w:rsidRDefault="00B2479E" w:rsidP="00A40241">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196,70</w:t>
            </w:r>
          </w:p>
        </w:tc>
      </w:tr>
      <w:tr w:rsidR="000F5F01" w:rsidRPr="008A26B0" w:rsidTr="00A40241">
        <w:tc>
          <w:tcPr>
            <w:tcW w:w="693" w:type="dxa"/>
            <w:shd w:val="clear" w:color="auto" w:fill="auto"/>
          </w:tcPr>
          <w:p w:rsidR="000F5F01" w:rsidRPr="00273ED7" w:rsidRDefault="000F5F01" w:rsidP="00A40241">
            <w:pPr>
              <w:spacing w:after="0" w:line="240" w:lineRule="auto"/>
              <w:jc w:val="both"/>
              <w:rPr>
                <w:rFonts w:ascii="Arial" w:eastAsia="Times New Roman" w:hAnsi="Arial" w:cs="Arial"/>
                <w:sz w:val="18"/>
                <w:szCs w:val="18"/>
                <w:lang w:val="en-GB" w:eastAsia="hr-HR"/>
              </w:rPr>
            </w:pPr>
            <w:r w:rsidRPr="00273ED7">
              <w:rPr>
                <w:rFonts w:ascii="Arial" w:eastAsia="Times New Roman" w:hAnsi="Arial" w:cs="Arial"/>
                <w:sz w:val="18"/>
                <w:szCs w:val="18"/>
                <w:lang w:val="en-GB" w:eastAsia="hr-HR"/>
              </w:rPr>
              <w:t xml:space="preserve">6. </w:t>
            </w:r>
          </w:p>
        </w:tc>
        <w:tc>
          <w:tcPr>
            <w:tcW w:w="3046" w:type="dxa"/>
            <w:shd w:val="clear" w:color="auto" w:fill="auto"/>
          </w:tcPr>
          <w:p w:rsidR="000F5F01" w:rsidRPr="00273ED7" w:rsidRDefault="000F5F01" w:rsidP="00A40241">
            <w:pPr>
              <w:spacing w:after="0" w:line="240" w:lineRule="auto"/>
              <w:rPr>
                <w:rFonts w:ascii="Arial" w:eastAsia="Times New Roman" w:hAnsi="Arial" w:cs="Arial"/>
                <w:sz w:val="18"/>
                <w:szCs w:val="18"/>
                <w:lang w:val="en-GB" w:eastAsia="hr-HR"/>
              </w:rPr>
            </w:pPr>
            <w:r w:rsidRPr="00273ED7">
              <w:rPr>
                <w:rFonts w:ascii="Arial" w:eastAsia="Times New Roman" w:hAnsi="Arial" w:cs="Arial"/>
                <w:sz w:val="18"/>
                <w:szCs w:val="18"/>
                <w:lang w:val="en-GB" w:eastAsia="hr-HR"/>
              </w:rPr>
              <w:t>Upravni odjel za gospodarstvo i EU projekte</w:t>
            </w:r>
          </w:p>
        </w:tc>
        <w:tc>
          <w:tcPr>
            <w:tcW w:w="1854" w:type="dxa"/>
            <w:shd w:val="clear" w:color="auto" w:fill="auto"/>
          </w:tcPr>
          <w:p w:rsidR="000F5F01" w:rsidRDefault="000F5F01" w:rsidP="00A40241">
            <w:pPr>
              <w:spacing w:after="0" w:line="240" w:lineRule="auto"/>
              <w:jc w:val="right"/>
              <w:rPr>
                <w:rFonts w:ascii="Arial" w:eastAsia="Times New Roman" w:hAnsi="Arial" w:cs="Arial"/>
                <w:sz w:val="18"/>
                <w:szCs w:val="18"/>
                <w:lang w:val="en-GB" w:eastAsia="hr-HR"/>
              </w:rPr>
            </w:pPr>
          </w:p>
          <w:p w:rsidR="00B2479E" w:rsidRPr="004A0A04" w:rsidRDefault="00B2479E" w:rsidP="00A40241">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772.267,00</w:t>
            </w:r>
          </w:p>
        </w:tc>
        <w:tc>
          <w:tcPr>
            <w:tcW w:w="1854" w:type="dxa"/>
            <w:shd w:val="clear" w:color="auto" w:fill="auto"/>
          </w:tcPr>
          <w:p w:rsidR="000F5F01" w:rsidRPr="004A0A04" w:rsidRDefault="000F5F01" w:rsidP="00A40241">
            <w:pPr>
              <w:spacing w:after="0" w:line="240" w:lineRule="auto"/>
              <w:jc w:val="right"/>
              <w:rPr>
                <w:rFonts w:ascii="Arial" w:eastAsia="Times New Roman" w:hAnsi="Arial" w:cs="Arial"/>
                <w:sz w:val="18"/>
                <w:szCs w:val="18"/>
                <w:lang w:val="en-GB" w:eastAsia="hr-HR"/>
              </w:rPr>
            </w:pPr>
          </w:p>
          <w:p w:rsidR="000F5F01" w:rsidRPr="004A0A04" w:rsidRDefault="00B2479E" w:rsidP="00A40241">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641.352</w:t>
            </w:r>
            <w:r w:rsidR="000F5F01" w:rsidRPr="004A0A04">
              <w:rPr>
                <w:rFonts w:ascii="Arial" w:eastAsia="Times New Roman" w:hAnsi="Arial" w:cs="Arial"/>
                <w:sz w:val="18"/>
                <w:szCs w:val="18"/>
                <w:lang w:val="en-GB" w:eastAsia="hr-HR"/>
              </w:rPr>
              <w:t>,00</w:t>
            </w:r>
          </w:p>
        </w:tc>
        <w:tc>
          <w:tcPr>
            <w:tcW w:w="1841" w:type="dxa"/>
            <w:shd w:val="clear" w:color="auto" w:fill="auto"/>
          </w:tcPr>
          <w:p w:rsidR="000F5F01" w:rsidRDefault="000F5F01" w:rsidP="00A40241">
            <w:pPr>
              <w:spacing w:after="0" w:line="240" w:lineRule="auto"/>
              <w:jc w:val="right"/>
              <w:rPr>
                <w:rFonts w:ascii="Arial" w:eastAsia="Times New Roman" w:hAnsi="Arial" w:cs="Arial"/>
                <w:sz w:val="18"/>
                <w:szCs w:val="18"/>
                <w:lang w:val="en-GB" w:eastAsia="hr-HR"/>
              </w:rPr>
            </w:pPr>
          </w:p>
          <w:p w:rsidR="00B2479E" w:rsidRPr="00273ED7" w:rsidRDefault="00B2479E" w:rsidP="00A40241">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83,05</w:t>
            </w:r>
          </w:p>
        </w:tc>
      </w:tr>
      <w:tr w:rsidR="000F5F01" w:rsidRPr="008A26B0" w:rsidTr="00A40241">
        <w:trPr>
          <w:cantSplit/>
        </w:trPr>
        <w:tc>
          <w:tcPr>
            <w:tcW w:w="3739" w:type="dxa"/>
            <w:gridSpan w:val="2"/>
            <w:shd w:val="clear" w:color="auto" w:fill="auto"/>
          </w:tcPr>
          <w:p w:rsidR="000F5F01" w:rsidRPr="00273ED7" w:rsidRDefault="000F5F01" w:rsidP="00A40241">
            <w:pPr>
              <w:spacing w:after="0" w:line="240" w:lineRule="auto"/>
              <w:jc w:val="both"/>
              <w:rPr>
                <w:rFonts w:ascii="Arial" w:eastAsia="Times New Roman" w:hAnsi="Arial" w:cs="Arial"/>
                <w:b/>
                <w:bCs/>
                <w:sz w:val="18"/>
                <w:szCs w:val="18"/>
                <w:lang w:val="en-GB" w:eastAsia="hr-HR"/>
              </w:rPr>
            </w:pPr>
            <w:r w:rsidRPr="00273ED7">
              <w:rPr>
                <w:rFonts w:ascii="Arial" w:eastAsia="Times New Roman" w:hAnsi="Arial" w:cs="Arial"/>
                <w:b/>
                <w:bCs/>
                <w:sz w:val="18"/>
                <w:szCs w:val="18"/>
                <w:lang w:val="en-GB" w:eastAsia="hr-HR"/>
              </w:rPr>
              <w:t xml:space="preserve">    UKUPNO GRAD LABIN</w:t>
            </w:r>
            <w:r>
              <w:rPr>
                <w:rFonts w:ascii="Arial" w:eastAsia="Times New Roman" w:hAnsi="Arial" w:cs="Arial"/>
                <w:b/>
                <w:bCs/>
                <w:sz w:val="18"/>
                <w:szCs w:val="18"/>
                <w:lang w:val="en-GB" w:eastAsia="hr-HR"/>
              </w:rPr>
              <w:t>:</w:t>
            </w:r>
          </w:p>
        </w:tc>
        <w:tc>
          <w:tcPr>
            <w:tcW w:w="1854" w:type="dxa"/>
            <w:shd w:val="clear" w:color="auto" w:fill="auto"/>
          </w:tcPr>
          <w:p w:rsidR="000F5F01" w:rsidRPr="004A0A04" w:rsidRDefault="001B1E22" w:rsidP="00A40241">
            <w:pPr>
              <w:spacing w:after="0" w:line="240" w:lineRule="auto"/>
              <w:jc w:val="right"/>
              <w:rPr>
                <w:rFonts w:ascii="Arial" w:eastAsia="Times New Roman" w:hAnsi="Arial" w:cs="Arial"/>
                <w:b/>
                <w:bCs/>
                <w:sz w:val="18"/>
                <w:szCs w:val="18"/>
                <w:lang w:val="en-GB" w:eastAsia="hr-HR"/>
              </w:rPr>
            </w:pPr>
            <w:r>
              <w:rPr>
                <w:rFonts w:ascii="Arial" w:eastAsia="Times New Roman" w:hAnsi="Arial" w:cs="Arial"/>
                <w:b/>
                <w:bCs/>
                <w:sz w:val="18"/>
                <w:szCs w:val="18"/>
                <w:lang w:val="en-GB" w:eastAsia="hr-HR"/>
              </w:rPr>
              <w:t>18.903.965,00</w:t>
            </w:r>
          </w:p>
        </w:tc>
        <w:tc>
          <w:tcPr>
            <w:tcW w:w="1854" w:type="dxa"/>
            <w:shd w:val="clear" w:color="auto" w:fill="auto"/>
          </w:tcPr>
          <w:p w:rsidR="000F5F01" w:rsidRPr="004A0A04" w:rsidRDefault="001B1E22" w:rsidP="00A40241">
            <w:pPr>
              <w:spacing w:after="0" w:line="240" w:lineRule="auto"/>
              <w:jc w:val="right"/>
              <w:rPr>
                <w:rFonts w:ascii="Arial" w:eastAsia="Times New Roman" w:hAnsi="Arial" w:cs="Arial"/>
                <w:b/>
                <w:bCs/>
                <w:sz w:val="18"/>
                <w:szCs w:val="18"/>
                <w:lang w:val="en-GB" w:eastAsia="hr-HR"/>
              </w:rPr>
            </w:pPr>
            <w:r>
              <w:rPr>
                <w:rFonts w:ascii="Arial" w:eastAsia="Times New Roman" w:hAnsi="Arial" w:cs="Arial"/>
                <w:b/>
                <w:bCs/>
                <w:sz w:val="18"/>
                <w:szCs w:val="18"/>
                <w:lang w:val="en-GB" w:eastAsia="hr-HR"/>
              </w:rPr>
              <w:t>19.769.552,00</w:t>
            </w:r>
          </w:p>
        </w:tc>
        <w:tc>
          <w:tcPr>
            <w:tcW w:w="1841" w:type="dxa"/>
            <w:shd w:val="clear" w:color="auto" w:fill="auto"/>
          </w:tcPr>
          <w:p w:rsidR="000F5F01" w:rsidRPr="00273ED7" w:rsidRDefault="001B1E22" w:rsidP="00A40241">
            <w:pPr>
              <w:spacing w:after="0" w:line="240" w:lineRule="auto"/>
              <w:jc w:val="right"/>
              <w:rPr>
                <w:rFonts w:ascii="Arial" w:eastAsia="Times New Roman" w:hAnsi="Arial" w:cs="Arial"/>
                <w:b/>
                <w:bCs/>
                <w:sz w:val="18"/>
                <w:szCs w:val="18"/>
                <w:lang w:val="en-GB" w:eastAsia="hr-HR"/>
              </w:rPr>
            </w:pPr>
            <w:r>
              <w:rPr>
                <w:rFonts w:ascii="Arial" w:eastAsia="Times New Roman" w:hAnsi="Arial" w:cs="Arial"/>
                <w:b/>
                <w:bCs/>
                <w:sz w:val="18"/>
                <w:szCs w:val="18"/>
                <w:lang w:val="en-GB" w:eastAsia="hr-HR"/>
              </w:rPr>
              <w:t>104,58</w:t>
            </w:r>
          </w:p>
        </w:tc>
      </w:tr>
      <w:tr w:rsidR="000F5F01" w:rsidRPr="008A26B0" w:rsidTr="00A40241">
        <w:tc>
          <w:tcPr>
            <w:tcW w:w="693" w:type="dxa"/>
            <w:shd w:val="clear" w:color="auto" w:fill="auto"/>
          </w:tcPr>
          <w:p w:rsidR="000F5F01" w:rsidRPr="00273ED7" w:rsidRDefault="000F5F01" w:rsidP="00A40241">
            <w:pPr>
              <w:spacing w:after="0" w:line="240" w:lineRule="auto"/>
              <w:jc w:val="both"/>
              <w:rPr>
                <w:rFonts w:ascii="Arial" w:eastAsia="Times New Roman" w:hAnsi="Arial" w:cs="Arial"/>
                <w:sz w:val="18"/>
                <w:szCs w:val="18"/>
                <w:lang w:val="en-GB" w:eastAsia="hr-HR"/>
              </w:rPr>
            </w:pPr>
            <w:r>
              <w:rPr>
                <w:rFonts w:ascii="Arial" w:eastAsia="Times New Roman" w:hAnsi="Arial" w:cs="Arial"/>
                <w:sz w:val="18"/>
                <w:szCs w:val="18"/>
                <w:lang w:val="en-GB" w:eastAsia="hr-HR"/>
              </w:rPr>
              <w:t>7</w:t>
            </w:r>
            <w:r w:rsidRPr="00273ED7">
              <w:rPr>
                <w:rFonts w:ascii="Arial" w:eastAsia="Times New Roman" w:hAnsi="Arial" w:cs="Arial"/>
                <w:sz w:val="18"/>
                <w:szCs w:val="18"/>
                <w:lang w:val="en-GB" w:eastAsia="hr-HR"/>
              </w:rPr>
              <w:t>.</w:t>
            </w:r>
          </w:p>
        </w:tc>
        <w:tc>
          <w:tcPr>
            <w:tcW w:w="3046" w:type="dxa"/>
            <w:shd w:val="clear" w:color="auto" w:fill="auto"/>
          </w:tcPr>
          <w:p w:rsidR="000F5F01" w:rsidRPr="00273ED7" w:rsidRDefault="000F5F01" w:rsidP="00A40241">
            <w:pPr>
              <w:spacing w:after="0" w:line="240" w:lineRule="auto"/>
              <w:rPr>
                <w:rFonts w:ascii="Arial" w:eastAsia="Times New Roman" w:hAnsi="Arial" w:cs="Arial"/>
                <w:sz w:val="18"/>
                <w:szCs w:val="18"/>
                <w:lang w:val="en-GB" w:eastAsia="hr-HR"/>
              </w:rPr>
            </w:pPr>
            <w:r w:rsidRPr="00273ED7">
              <w:rPr>
                <w:rFonts w:ascii="Arial" w:eastAsia="Times New Roman" w:hAnsi="Arial" w:cs="Arial"/>
                <w:sz w:val="18"/>
                <w:szCs w:val="18"/>
                <w:lang w:val="en-GB" w:eastAsia="hr-HR"/>
              </w:rPr>
              <w:t>Vijeće bošnjačke nacionalalne manjine</w:t>
            </w:r>
          </w:p>
        </w:tc>
        <w:tc>
          <w:tcPr>
            <w:tcW w:w="1854" w:type="dxa"/>
            <w:shd w:val="clear" w:color="auto" w:fill="auto"/>
          </w:tcPr>
          <w:p w:rsidR="000F5F01" w:rsidRDefault="001B1E22" w:rsidP="00A40241">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52.000,00</w:t>
            </w:r>
          </w:p>
          <w:p w:rsidR="001B1E22" w:rsidRPr="004A0A04" w:rsidRDefault="001B1E22" w:rsidP="00A40241">
            <w:pPr>
              <w:spacing w:after="0" w:line="240" w:lineRule="auto"/>
              <w:jc w:val="right"/>
              <w:rPr>
                <w:rFonts w:ascii="Arial" w:eastAsia="Times New Roman" w:hAnsi="Arial" w:cs="Arial"/>
                <w:sz w:val="18"/>
                <w:szCs w:val="18"/>
                <w:lang w:val="en-GB" w:eastAsia="hr-HR"/>
              </w:rPr>
            </w:pPr>
          </w:p>
        </w:tc>
        <w:tc>
          <w:tcPr>
            <w:tcW w:w="1854" w:type="dxa"/>
            <w:shd w:val="clear" w:color="auto" w:fill="auto"/>
          </w:tcPr>
          <w:p w:rsidR="000F5F01" w:rsidRPr="004A0A04" w:rsidRDefault="000F5F01" w:rsidP="00A40241">
            <w:pPr>
              <w:spacing w:after="0" w:line="240" w:lineRule="auto"/>
              <w:jc w:val="right"/>
              <w:rPr>
                <w:rFonts w:ascii="Arial" w:eastAsia="Times New Roman" w:hAnsi="Arial" w:cs="Arial"/>
                <w:sz w:val="18"/>
                <w:szCs w:val="18"/>
                <w:lang w:val="en-GB" w:eastAsia="hr-HR"/>
              </w:rPr>
            </w:pPr>
            <w:r w:rsidRPr="004A0A04">
              <w:rPr>
                <w:rFonts w:ascii="Arial" w:eastAsia="Times New Roman" w:hAnsi="Arial" w:cs="Arial"/>
                <w:sz w:val="18"/>
                <w:szCs w:val="18"/>
                <w:lang w:val="en-GB" w:eastAsia="hr-HR"/>
              </w:rPr>
              <w:t>66.000,00</w:t>
            </w:r>
          </w:p>
        </w:tc>
        <w:tc>
          <w:tcPr>
            <w:tcW w:w="1841" w:type="dxa"/>
            <w:shd w:val="clear" w:color="auto" w:fill="auto"/>
          </w:tcPr>
          <w:p w:rsidR="000F5F01" w:rsidRDefault="001B1E22" w:rsidP="00A40241">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126,92</w:t>
            </w:r>
          </w:p>
          <w:p w:rsidR="001B1E22" w:rsidRPr="00273ED7" w:rsidRDefault="001B1E22" w:rsidP="00A40241">
            <w:pPr>
              <w:spacing w:after="0" w:line="240" w:lineRule="auto"/>
              <w:jc w:val="right"/>
              <w:rPr>
                <w:rFonts w:ascii="Arial" w:eastAsia="Times New Roman" w:hAnsi="Arial" w:cs="Arial"/>
                <w:sz w:val="18"/>
                <w:szCs w:val="18"/>
                <w:lang w:val="en-GB" w:eastAsia="hr-HR"/>
              </w:rPr>
            </w:pPr>
          </w:p>
        </w:tc>
      </w:tr>
      <w:tr w:rsidR="000F5F01" w:rsidRPr="008A26B0" w:rsidTr="00A40241">
        <w:tc>
          <w:tcPr>
            <w:tcW w:w="693" w:type="dxa"/>
            <w:shd w:val="clear" w:color="auto" w:fill="auto"/>
          </w:tcPr>
          <w:p w:rsidR="000F5F01" w:rsidRPr="00273ED7" w:rsidRDefault="000F5F01" w:rsidP="00A40241">
            <w:pPr>
              <w:spacing w:after="0" w:line="240" w:lineRule="auto"/>
              <w:jc w:val="both"/>
              <w:rPr>
                <w:rFonts w:ascii="Arial" w:eastAsia="Times New Roman" w:hAnsi="Arial" w:cs="Arial"/>
                <w:sz w:val="18"/>
                <w:szCs w:val="18"/>
                <w:lang w:val="en-GB" w:eastAsia="hr-HR"/>
              </w:rPr>
            </w:pPr>
            <w:r>
              <w:rPr>
                <w:rFonts w:ascii="Arial" w:eastAsia="Times New Roman" w:hAnsi="Arial" w:cs="Arial"/>
                <w:sz w:val="18"/>
                <w:szCs w:val="18"/>
                <w:lang w:val="en-GB" w:eastAsia="hr-HR"/>
              </w:rPr>
              <w:t>8</w:t>
            </w:r>
            <w:r w:rsidRPr="00273ED7">
              <w:rPr>
                <w:rFonts w:ascii="Arial" w:eastAsia="Times New Roman" w:hAnsi="Arial" w:cs="Arial"/>
                <w:sz w:val="18"/>
                <w:szCs w:val="18"/>
                <w:lang w:val="en-GB" w:eastAsia="hr-HR"/>
              </w:rPr>
              <w:t>.</w:t>
            </w:r>
          </w:p>
        </w:tc>
        <w:tc>
          <w:tcPr>
            <w:tcW w:w="3046" w:type="dxa"/>
            <w:shd w:val="clear" w:color="auto" w:fill="auto"/>
          </w:tcPr>
          <w:p w:rsidR="000F5F01" w:rsidRPr="00273ED7" w:rsidRDefault="000F5F01" w:rsidP="00A40241">
            <w:pPr>
              <w:spacing w:after="0" w:line="240" w:lineRule="auto"/>
              <w:rPr>
                <w:rFonts w:ascii="Arial" w:eastAsia="Times New Roman" w:hAnsi="Arial" w:cs="Arial"/>
                <w:sz w:val="18"/>
                <w:szCs w:val="18"/>
                <w:lang w:val="en-GB" w:eastAsia="hr-HR"/>
              </w:rPr>
            </w:pPr>
            <w:r w:rsidRPr="00273ED7">
              <w:rPr>
                <w:rFonts w:ascii="Arial" w:eastAsia="Times New Roman" w:hAnsi="Arial" w:cs="Arial"/>
                <w:sz w:val="18"/>
                <w:szCs w:val="18"/>
                <w:lang w:val="en-GB" w:eastAsia="hr-HR"/>
              </w:rPr>
              <w:t>Vijeće talijanske nacionalne manjine</w:t>
            </w:r>
          </w:p>
        </w:tc>
        <w:tc>
          <w:tcPr>
            <w:tcW w:w="1854" w:type="dxa"/>
            <w:shd w:val="clear" w:color="auto" w:fill="auto"/>
          </w:tcPr>
          <w:p w:rsidR="000F5F01" w:rsidRPr="004A0A04" w:rsidRDefault="001B1E22" w:rsidP="00A40241">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10.000,00</w:t>
            </w:r>
          </w:p>
        </w:tc>
        <w:tc>
          <w:tcPr>
            <w:tcW w:w="1854" w:type="dxa"/>
            <w:shd w:val="clear" w:color="auto" w:fill="auto"/>
          </w:tcPr>
          <w:p w:rsidR="000F5F01" w:rsidRPr="004A0A04" w:rsidRDefault="000F5F01" w:rsidP="00A40241">
            <w:pPr>
              <w:spacing w:after="0" w:line="240" w:lineRule="auto"/>
              <w:jc w:val="right"/>
              <w:rPr>
                <w:rFonts w:ascii="Arial" w:eastAsia="Times New Roman" w:hAnsi="Arial" w:cs="Arial"/>
                <w:sz w:val="18"/>
                <w:szCs w:val="18"/>
                <w:lang w:val="en-GB" w:eastAsia="hr-HR"/>
              </w:rPr>
            </w:pPr>
            <w:r w:rsidRPr="004A0A04">
              <w:rPr>
                <w:rFonts w:ascii="Arial" w:eastAsia="Times New Roman" w:hAnsi="Arial" w:cs="Arial"/>
                <w:sz w:val="18"/>
                <w:szCs w:val="18"/>
                <w:lang w:val="en-GB" w:eastAsia="hr-HR"/>
              </w:rPr>
              <w:t>30.000,00</w:t>
            </w:r>
          </w:p>
        </w:tc>
        <w:tc>
          <w:tcPr>
            <w:tcW w:w="1841" w:type="dxa"/>
            <w:shd w:val="clear" w:color="auto" w:fill="auto"/>
          </w:tcPr>
          <w:p w:rsidR="000F5F01" w:rsidRPr="00273ED7" w:rsidRDefault="001B1E22" w:rsidP="00A40241">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300,00</w:t>
            </w:r>
          </w:p>
        </w:tc>
      </w:tr>
      <w:tr w:rsidR="000F5F01" w:rsidRPr="008A26B0" w:rsidTr="00A40241">
        <w:tc>
          <w:tcPr>
            <w:tcW w:w="693" w:type="dxa"/>
            <w:shd w:val="clear" w:color="auto" w:fill="auto"/>
          </w:tcPr>
          <w:p w:rsidR="000F5F01" w:rsidRPr="00273ED7" w:rsidRDefault="000F5F01" w:rsidP="00A40241">
            <w:pPr>
              <w:spacing w:after="0" w:line="240" w:lineRule="auto"/>
              <w:jc w:val="both"/>
              <w:rPr>
                <w:rFonts w:ascii="Arial" w:eastAsia="Times New Roman" w:hAnsi="Arial" w:cs="Arial"/>
                <w:sz w:val="18"/>
                <w:szCs w:val="18"/>
                <w:lang w:val="en-GB" w:eastAsia="hr-HR"/>
              </w:rPr>
            </w:pPr>
            <w:r>
              <w:rPr>
                <w:rFonts w:ascii="Arial" w:eastAsia="Times New Roman" w:hAnsi="Arial" w:cs="Arial"/>
                <w:sz w:val="18"/>
                <w:szCs w:val="18"/>
                <w:lang w:val="en-GB" w:eastAsia="hr-HR"/>
              </w:rPr>
              <w:t>9</w:t>
            </w:r>
            <w:r w:rsidRPr="00273ED7">
              <w:rPr>
                <w:rFonts w:ascii="Arial" w:eastAsia="Times New Roman" w:hAnsi="Arial" w:cs="Arial"/>
                <w:sz w:val="18"/>
                <w:szCs w:val="18"/>
                <w:lang w:val="en-GB" w:eastAsia="hr-HR"/>
              </w:rPr>
              <w:t xml:space="preserve">. </w:t>
            </w:r>
          </w:p>
        </w:tc>
        <w:tc>
          <w:tcPr>
            <w:tcW w:w="3046" w:type="dxa"/>
            <w:shd w:val="clear" w:color="auto" w:fill="auto"/>
          </w:tcPr>
          <w:p w:rsidR="000F5F01" w:rsidRPr="00273ED7" w:rsidRDefault="000F5F01" w:rsidP="00A40241">
            <w:pPr>
              <w:spacing w:after="0" w:line="240" w:lineRule="auto"/>
              <w:rPr>
                <w:rFonts w:ascii="Arial" w:eastAsia="Times New Roman" w:hAnsi="Arial" w:cs="Arial"/>
                <w:sz w:val="18"/>
                <w:szCs w:val="18"/>
                <w:lang w:val="en-GB" w:eastAsia="hr-HR"/>
              </w:rPr>
            </w:pPr>
            <w:r w:rsidRPr="00273ED7">
              <w:rPr>
                <w:rFonts w:ascii="Arial" w:eastAsia="Times New Roman" w:hAnsi="Arial" w:cs="Arial"/>
                <w:sz w:val="18"/>
                <w:szCs w:val="18"/>
                <w:lang w:val="en-GB" w:eastAsia="hr-HR"/>
              </w:rPr>
              <w:t>Vijeće srpske nacionalne manjine</w:t>
            </w:r>
          </w:p>
        </w:tc>
        <w:tc>
          <w:tcPr>
            <w:tcW w:w="1854" w:type="dxa"/>
            <w:shd w:val="clear" w:color="auto" w:fill="auto"/>
          </w:tcPr>
          <w:p w:rsidR="000F5F01" w:rsidRPr="004A0A04" w:rsidRDefault="001B1E22" w:rsidP="00A40241">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39.000,00</w:t>
            </w:r>
          </w:p>
        </w:tc>
        <w:tc>
          <w:tcPr>
            <w:tcW w:w="1854" w:type="dxa"/>
            <w:shd w:val="clear" w:color="auto" w:fill="auto"/>
          </w:tcPr>
          <w:p w:rsidR="000F5F01" w:rsidRPr="004A0A04" w:rsidRDefault="000F5F01" w:rsidP="00A40241">
            <w:pPr>
              <w:spacing w:after="0" w:line="240" w:lineRule="auto"/>
              <w:jc w:val="right"/>
              <w:rPr>
                <w:rFonts w:ascii="Arial" w:eastAsia="Times New Roman" w:hAnsi="Arial" w:cs="Arial"/>
                <w:sz w:val="18"/>
                <w:szCs w:val="18"/>
                <w:lang w:val="en-GB" w:eastAsia="hr-HR"/>
              </w:rPr>
            </w:pPr>
            <w:r w:rsidRPr="004A0A04">
              <w:rPr>
                <w:rFonts w:ascii="Arial" w:eastAsia="Times New Roman" w:hAnsi="Arial" w:cs="Arial"/>
                <w:sz w:val="18"/>
                <w:szCs w:val="18"/>
                <w:lang w:val="en-GB" w:eastAsia="hr-HR"/>
              </w:rPr>
              <w:t>40.000,00</w:t>
            </w:r>
          </w:p>
        </w:tc>
        <w:tc>
          <w:tcPr>
            <w:tcW w:w="1841" w:type="dxa"/>
            <w:shd w:val="clear" w:color="auto" w:fill="auto"/>
          </w:tcPr>
          <w:p w:rsidR="000F5F01" w:rsidRPr="00273ED7" w:rsidRDefault="001B1E22" w:rsidP="00A40241">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102,56</w:t>
            </w:r>
          </w:p>
        </w:tc>
      </w:tr>
      <w:tr w:rsidR="000F5F01" w:rsidRPr="008A26B0" w:rsidTr="00A40241">
        <w:tc>
          <w:tcPr>
            <w:tcW w:w="693" w:type="dxa"/>
            <w:shd w:val="clear" w:color="auto" w:fill="auto"/>
          </w:tcPr>
          <w:p w:rsidR="000F5F01" w:rsidRPr="00273ED7" w:rsidRDefault="000F5F01" w:rsidP="00A40241">
            <w:pPr>
              <w:spacing w:after="0" w:line="240" w:lineRule="auto"/>
              <w:jc w:val="both"/>
              <w:rPr>
                <w:rFonts w:ascii="Arial" w:eastAsia="Times New Roman" w:hAnsi="Arial" w:cs="Arial"/>
                <w:sz w:val="18"/>
                <w:szCs w:val="18"/>
                <w:lang w:val="en-GB" w:eastAsia="hr-HR"/>
              </w:rPr>
            </w:pPr>
            <w:r>
              <w:rPr>
                <w:rFonts w:ascii="Arial" w:eastAsia="Times New Roman" w:hAnsi="Arial" w:cs="Arial"/>
                <w:sz w:val="18"/>
                <w:szCs w:val="18"/>
                <w:lang w:val="en-GB" w:eastAsia="hr-HR"/>
              </w:rPr>
              <w:t>10</w:t>
            </w:r>
            <w:r w:rsidRPr="00273ED7">
              <w:rPr>
                <w:rFonts w:ascii="Arial" w:eastAsia="Times New Roman" w:hAnsi="Arial" w:cs="Arial"/>
                <w:sz w:val="18"/>
                <w:szCs w:val="18"/>
                <w:lang w:val="en-GB" w:eastAsia="hr-HR"/>
              </w:rPr>
              <w:t xml:space="preserve">. </w:t>
            </w:r>
          </w:p>
        </w:tc>
        <w:tc>
          <w:tcPr>
            <w:tcW w:w="3046" w:type="dxa"/>
            <w:shd w:val="clear" w:color="auto" w:fill="auto"/>
          </w:tcPr>
          <w:p w:rsidR="000F5F01" w:rsidRPr="00273ED7" w:rsidRDefault="000F5F01" w:rsidP="00A40241">
            <w:pPr>
              <w:spacing w:after="0" w:line="240" w:lineRule="auto"/>
              <w:rPr>
                <w:rFonts w:ascii="Arial" w:eastAsia="Times New Roman" w:hAnsi="Arial" w:cs="Arial"/>
                <w:sz w:val="18"/>
                <w:szCs w:val="18"/>
                <w:lang w:val="en-GB" w:eastAsia="hr-HR"/>
              </w:rPr>
            </w:pPr>
            <w:r w:rsidRPr="00273ED7">
              <w:rPr>
                <w:rFonts w:ascii="Arial" w:eastAsia="Times New Roman" w:hAnsi="Arial" w:cs="Arial"/>
                <w:sz w:val="18"/>
                <w:szCs w:val="18"/>
                <w:lang w:val="en-GB" w:eastAsia="hr-HR"/>
              </w:rPr>
              <w:t xml:space="preserve">Javna vatrogasna postrojba Labin </w:t>
            </w:r>
          </w:p>
        </w:tc>
        <w:tc>
          <w:tcPr>
            <w:tcW w:w="1854" w:type="dxa"/>
            <w:shd w:val="clear" w:color="auto" w:fill="auto"/>
          </w:tcPr>
          <w:p w:rsidR="000F5F01" w:rsidRPr="004A0A04" w:rsidRDefault="001B1E22" w:rsidP="00A40241">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1.374.345,00</w:t>
            </w:r>
          </w:p>
        </w:tc>
        <w:tc>
          <w:tcPr>
            <w:tcW w:w="1854" w:type="dxa"/>
            <w:shd w:val="clear" w:color="auto" w:fill="auto"/>
          </w:tcPr>
          <w:p w:rsidR="000F5F01" w:rsidRPr="004A0A04" w:rsidRDefault="000F5F01" w:rsidP="00A40241">
            <w:pPr>
              <w:spacing w:after="0" w:line="240" w:lineRule="auto"/>
              <w:jc w:val="right"/>
              <w:rPr>
                <w:rFonts w:ascii="Arial" w:eastAsia="Times New Roman" w:hAnsi="Arial" w:cs="Arial"/>
                <w:sz w:val="18"/>
                <w:szCs w:val="18"/>
                <w:lang w:val="en-GB" w:eastAsia="hr-HR"/>
              </w:rPr>
            </w:pPr>
            <w:r w:rsidRPr="004A0A04">
              <w:rPr>
                <w:rFonts w:ascii="Arial" w:eastAsia="Times New Roman" w:hAnsi="Arial" w:cs="Arial"/>
                <w:sz w:val="18"/>
                <w:szCs w:val="18"/>
                <w:lang w:val="en-GB" w:eastAsia="hr-HR"/>
              </w:rPr>
              <w:t>1.269.745,00</w:t>
            </w:r>
          </w:p>
        </w:tc>
        <w:tc>
          <w:tcPr>
            <w:tcW w:w="1841" w:type="dxa"/>
            <w:shd w:val="clear" w:color="auto" w:fill="auto"/>
          </w:tcPr>
          <w:p w:rsidR="000F5F01" w:rsidRPr="00273ED7" w:rsidRDefault="001B1E22" w:rsidP="00A40241">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92,39</w:t>
            </w:r>
          </w:p>
        </w:tc>
      </w:tr>
      <w:tr w:rsidR="000F5F01" w:rsidRPr="008A26B0" w:rsidTr="00A40241">
        <w:tc>
          <w:tcPr>
            <w:tcW w:w="693" w:type="dxa"/>
            <w:shd w:val="clear" w:color="auto" w:fill="auto"/>
          </w:tcPr>
          <w:p w:rsidR="000F5F01" w:rsidRPr="00273ED7" w:rsidRDefault="000F5F01" w:rsidP="00A40241">
            <w:pPr>
              <w:spacing w:after="0" w:line="240" w:lineRule="auto"/>
              <w:jc w:val="both"/>
              <w:rPr>
                <w:rFonts w:ascii="Arial" w:eastAsia="Times New Roman" w:hAnsi="Arial" w:cs="Arial"/>
                <w:sz w:val="18"/>
                <w:szCs w:val="18"/>
                <w:lang w:val="en-GB" w:eastAsia="hr-HR"/>
              </w:rPr>
            </w:pPr>
            <w:r>
              <w:rPr>
                <w:rFonts w:ascii="Arial" w:eastAsia="Times New Roman" w:hAnsi="Arial" w:cs="Arial"/>
                <w:sz w:val="18"/>
                <w:szCs w:val="18"/>
                <w:lang w:val="en-GB" w:eastAsia="hr-HR"/>
              </w:rPr>
              <w:lastRenderedPageBreak/>
              <w:t>11</w:t>
            </w:r>
            <w:r w:rsidRPr="00273ED7">
              <w:rPr>
                <w:rFonts w:ascii="Arial" w:eastAsia="Times New Roman" w:hAnsi="Arial" w:cs="Arial"/>
                <w:sz w:val="18"/>
                <w:szCs w:val="18"/>
                <w:lang w:val="en-GB" w:eastAsia="hr-HR"/>
              </w:rPr>
              <w:t>.</w:t>
            </w:r>
          </w:p>
        </w:tc>
        <w:tc>
          <w:tcPr>
            <w:tcW w:w="3046" w:type="dxa"/>
            <w:shd w:val="clear" w:color="auto" w:fill="auto"/>
          </w:tcPr>
          <w:p w:rsidR="000F5F01" w:rsidRPr="00273ED7" w:rsidRDefault="000F5F01" w:rsidP="00A40241">
            <w:pPr>
              <w:spacing w:after="0" w:line="240" w:lineRule="auto"/>
              <w:rPr>
                <w:rFonts w:ascii="Arial" w:eastAsia="Times New Roman" w:hAnsi="Arial" w:cs="Arial"/>
                <w:sz w:val="18"/>
                <w:szCs w:val="18"/>
                <w:lang w:val="en-GB" w:eastAsia="hr-HR"/>
              </w:rPr>
            </w:pPr>
            <w:r w:rsidRPr="00273ED7">
              <w:rPr>
                <w:rFonts w:ascii="Arial" w:eastAsia="Times New Roman" w:hAnsi="Arial" w:cs="Arial"/>
                <w:sz w:val="18"/>
                <w:szCs w:val="18"/>
                <w:lang w:val="en-GB" w:eastAsia="hr-HR"/>
              </w:rPr>
              <w:t>Dječji vrtić Pjerina Verbanac Labin</w:t>
            </w:r>
          </w:p>
        </w:tc>
        <w:tc>
          <w:tcPr>
            <w:tcW w:w="1854" w:type="dxa"/>
            <w:shd w:val="clear" w:color="auto" w:fill="auto"/>
          </w:tcPr>
          <w:p w:rsidR="001B1E22" w:rsidRDefault="001B1E22" w:rsidP="00A40241">
            <w:pPr>
              <w:spacing w:after="0" w:line="240" w:lineRule="auto"/>
              <w:jc w:val="right"/>
              <w:rPr>
                <w:rFonts w:ascii="Arial" w:eastAsia="Times New Roman" w:hAnsi="Arial" w:cs="Arial"/>
                <w:sz w:val="18"/>
                <w:szCs w:val="18"/>
                <w:lang w:val="en-GB" w:eastAsia="hr-HR"/>
              </w:rPr>
            </w:pPr>
          </w:p>
          <w:p w:rsidR="000F5F01" w:rsidRPr="004A0A04" w:rsidRDefault="001B1E22" w:rsidP="00A40241">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2.833.932,00</w:t>
            </w:r>
          </w:p>
        </w:tc>
        <w:tc>
          <w:tcPr>
            <w:tcW w:w="1854" w:type="dxa"/>
            <w:shd w:val="clear" w:color="auto" w:fill="auto"/>
          </w:tcPr>
          <w:p w:rsidR="001B1E22" w:rsidRDefault="001B1E22" w:rsidP="00A40241">
            <w:pPr>
              <w:spacing w:after="0" w:line="240" w:lineRule="auto"/>
              <w:jc w:val="right"/>
              <w:rPr>
                <w:rFonts w:ascii="Arial" w:eastAsia="Times New Roman" w:hAnsi="Arial" w:cs="Arial"/>
                <w:sz w:val="18"/>
                <w:szCs w:val="18"/>
                <w:lang w:val="en-GB" w:eastAsia="hr-HR"/>
              </w:rPr>
            </w:pPr>
          </w:p>
          <w:p w:rsidR="000F5F01" w:rsidRPr="004A0A04" w:rsidRDefault="000F5F01" w:rsidP="00A40241">
            <w:pPr>
              <w:spacing w:after="0" w:line="240" w:lineRule="auto"/>
              <w:jc w:val="right"/>
              <w:rPr>
                <w:rFonts w:ascii="Arial" w:eastAsia="Times New Roman" w:hAnsi="Arial" w:cs="Arial"/>
                <w:sz w:val="18"/>
                <w:szCs w:val="18"/>
                <w:lang w:val="en-GB" w:eastAsia="hr-HR"/>
              </w:rPr>
            </w:pPr>
            <w:r w:rsidRPr="004A0A04">
              <w:rPr>
                <w:rFonts w:ascii="Arial" w:eastAsia="Times New Roman" w:hAnsi="Arial" w:cs="Arial"/>
                <w:sz w:val="18"/>
                <w:szCs w:val="18"/>
                <w:lang w:val="en-GB" w:eastAsia="hr-HR"/>
              </w:rPr>
              <w:t>2.793.550,00</w:t>
            </w:r>
          </w:p>
        </w:tc>
        <w:tc>
          <w:tcPr>
            <w:tcW w:w="1841" w:type="dxa"/>
            <w:shd w:val="clear" w:color="auto" w:fill="auto"/>
          </w:tcPr>
          <w:p w:rsidR="001B1E22" w:rsidRDefault="001B1E22" w:rsidP="00A40241">
            <w:pPr>
              <w:spacing w:after="0" w:line="240" w:lineRule="auto"/>
              <w:jc w:val="right"/>
              <w:rPr>
                <w:rFonts w:ascii="Arial" w:eastAsia="Times New Roman" w:hAnsi="Arial" w:cs="Arial"/>
                <w:sz w:val="18"/>
                <w:szCs w:val="18"/>
                <w:lang w:val="en-GB" w:eastAsia="hr-HR"/>
              </w:rPr>
            </w:pPr>
          </w:p>
          <w:p w:rsidR="000F5F01" w:rsidRPr="00273ED7" w:rsidRDefault="001B1E22" w:rsidP="00A40241">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98,58</w:t>
            </w:r>
          </w:p>
        </w:tc>
      </w:tr>
      <w:tr w:rsidR="000F5F01" w:rsidRPr="008A26B0" w:rsidTr="00A40241">
        <w:tc>
          <w:tcPr>
            <w:tcW w:w="693" w:type="dxa"/>
            <w:shd w:val="clear" w:color="auto" w:fill="auto"/>
          </w:tcPr>
          <w:p w:rsidR="000F5F01" w:rsidRPr="00273ED7" w:rsidRDefault="000F5F01" w:rsidP="00A40241">
            <w:pPr>
              <w:spacing w:after="0" w:line="240" w:lineRule="auto"/>
              <w:jc w:val="both"/>
              <w:rPr>
                <w:rFonts w:ascii="Arial" w:eastAsia="Times New Roman" w:hAnsi="Arial" w:cs="Arial"/>
                <w:sz w:val="18"/>
                <w:szCs w:val="18"/>
                <w:lang w:val="en-GB" w:eastAsia="hr-HR"/>
              </w:rPr>
            </w:pPr>
            <w:r>
              <w:rPr>
                <w:rFonts w:ascii="Arial" w:eastAsia="Times New Roman" w:hAnsi="Arial" w:cs="Arial"/>
                <w:sz w:val="18"/>
                <w:szCs w:val="18"/>
                <w:lang w:val="en-GB" w:eastAsia="hr-HR"/>
              </w:rPr>
              <w:t>12</w:t>
            </w:r>
            <w:r w:rsidRPr="00273ED7">
              <w:rPr>
                <w:rFonts w:ascii="Arial" w:eastAsia="Times New Roman" w:hAnsi="Arial" w:cs="Arial"/>
                <w:sz w:val="18"/>
                <w:szCs w:val="18"/>
                <w:lang w:val="en-GB" w:eastAsia="hr-HR"/>
              </w:rPr>
              <w:t>.</w:t>
            </w:r>
          </w:p>
        </w:tc>
        <w:tc>
          <w:tcPr>
            <w:tcW w:w="3046" w:type="dxa"/>
            <w:shd w:val="clear" w:color="auto" w:fill="auto"/>
          </w:tcPr>
          <w:p w:rsidR="000F5F01" w:rsidRPr="00273ED7" w:rsidRDefault="000F5F01" w:rsidP="00A40241">
            <w:pPr>
              <w:spacing w:after="0" w:line="240" w:lineRule="auto"/>
              <w:rPr>
                <w:rFonts w:ascii="Arial" w:eastAsia="Times New Roman" w:hAnsi="Arial" w:cs="Arial"/>
                <w:sz w:val="18"/>
                <w:szCs w:val="18"/>
                <w:lang w:val="en-GB" w:eastAsia="hr-HR"/>
              </w:rPr>
            </w:pPr>
            <w:r w:rsidRPr="00273ED7">
              <w:rPr>
                <w:rFonts w:ascii="Arial" w:eastAsia="Times New Roman" w:hAnsi="Arial" w:cs="Arial"/>
                <w:sz w:val="18"/>
                <w:szCs w:val="18"/>
                <w:lang w:val="en-GB" w:eastAsia="hr-HR"/>
              </w:rPr>
              <w:t>OŠ Matija Vlačić Labin</w:t>
            </w:r>
          </w:p>
        </w:tc>
        <w:tc>
          <w:tcPr>
            <w:tcW w:w="1854" w:type="dxa"/>
            <w:shd w:val="clear" w:color="auto" w:fill="auto"/>
          </w:tcPr>
          <w:p w:rsidR="000F5F01" w:rsidRPr="004A0A04" w:rsidRDefault="001B1E22" w:rsidP="00A40241">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1.757.283,00</w:t>
            </w:r>
          </w:p>
        </w:tc>
        <w:tc>
          <w:tcPr>
            <w:tcW w:w="1854" w:type="dxa"/>
            <w:shd w:val="clear" w:color="auto" w:fill="auto"/>
          </w:tcPr>
          <w:p w:rsidR="000F5F01" w:rsidRPr="004A0A04" w:rsidRDefault="000F5F01" w:rsidP="00A40241">
            <w:pPr>
              <w:spacing w:after="0" w:line="240" w:lineRule="auto"/>
              <w:jc w:val="right"/>
              <w:rPr>
                <w:rFonts w:ascii="Arial" w:eastAsia="Times New Roman" w:hAnsi="Arial" w:cs="Arial"/>
                <w:sz w:val="18"/>
                <w:szCs w:val="18"/>
                <w:lang w:val="en-GB" w:eastAsia="hr-HR"/>
              </w:rPr>
            </w:pPr>
            <w:r w:rsidRPr="004A0A04">
              <w:rPr>
                <w:rFonts w:ascii="Arial" w:eastAsia="Times New Roman" w:hAnsi="Arial" w:cs="Arial"/>
                <w:sz w:val="18"/>
                <w:szCs w:val="18"/>
                <w:lang w:val="en-GB" w:eastAsia="hr-HR"/>
              </w:rPr>
              <w:t>1.624.500,00</w:t>
            </w:r>
          </w:p>
        </w:tc>
        <w:tc>
          <w:tcPr>
            <w:tcW w:w="1841" w:type="dxa"/>
            <w:shd w:val="clear" w:color="auto" w:fill="auto"/>
          </w:tcPr>
          <w:p w:rsidR="000F5F01" w:rsidRPr="00273ED7" w:rsidRDefault="001B1E22" w:rsidP="00A40241">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92,44</w:t>
            </w:r>
          </w:p>
        </w:tc>
      </w:tr>
      <w:tr w:rsidR="000F5F01" w:rsidRPr="008A26B0" w:rsidTr="00A40241">
        <w:tc>
          <w:tcPr>
            <w:tcW w:w="693" w:type="dxa"/>
            <w:shd w:val="clear" w:color="auto" w:fill="auto"/>
          </w:tcPr>
          <w:p w:rsidR="000F5F01" w:rsidRPr="00273ED7" w:rsidRDefault="000F5F01" w:rsidP="00A40241">
            <w:pPr>
              <w:spacing w:after="0" w:line="240" w:lineRule="auto"/>
              <w:jc w:val="both"/>
              <w:rPr>
                <w:rFonts w:ascii="Arial" w:eastAsia="Times New Roman" w:hAnsi="Arial" w:cs="Arial"/>
                <w:sz w:val="18"/>
                <w:szCs w:val="18"/>
                <w:lang w:val="en-GB" w:eastAsia="hr-HR"/>
              </w:rPr>
            </w:pPr>
            <w:r>
              <w:rPr>
                <w:rFonts w:ascii="Arial" w:eastAsia="Times New Roman" w:hAnsi="Arial" w:cs="Arial"/>
                <w:sz w:val="18"/>
                <w:szCs w:val="18"/>
                <w:lang w:val="en-GB" w:eastAsia="hr-HR"/>
              </w:rPr>
              <w:t>13</w:t>
            </w:r>
            <w:r w:rsidRPr="00273ED7">
              <w:rPr>
                <w:rFonts w:ascii="Arial" w:eastAsia="Times New Roman" w:hAnsi="Arial" w:cs="Arial"/>
                <w:sz w:val="18"/>
                <w:szCs w:val="18"/>
                <w:lang w:val="en-GB" w:eastAsia="hr-HR"/>
              </w:rPr>
              <w:t>.</w:t>
            </w:r>
          </w:p>
        </w:tc>
        <w:tc>
          <w:tcPr>
            <w:tcW w:w="3046" w:type="dxa"/>
            <w:shd w:val="clear" w:color="auto" w:fill="auto"/>
          </w:tcPr>
          <w:p w:rsidR="000F5F01" w:rsidRPr="00273ED7" w:rsidRDefault="000F5F01" w:rsidP="00A40241">
            <w:pPr>
              <w:spacing w:after="0" w:line="240" w:lineRule="auto"/>
              <w:rPr>
                <w:rFonts w:ascii="Arial" w:eastAsia="Times New Roman" w:hAnsi="Arial" w:cs="Arial"/>
                <w:sz w:val="18"/>
                <w:szCs w:val="18"/>
                <w:lang w:val="en-GB" w:eastAsia="hr-HR"/>
              </w:rPr>
            </w:pPr>
            <w:r w:rsidRPr="00273ED7">
              <w:rPr>
                <w:rFonts w:ascii="Arial" w:eastAsia="Times New Roman" w:hAnsi="Arial" w:cs="Arial"/>
                <w:sz w:val="18"/>
                <w:szCs w:val="18"/>
                <w:lang w:val="en-GB" w:eastAsia="hr-HR"/>
              </w:rPr>
              <w:t>OŠ Ivo Lola Ribar Labin</w:t>
            </w:r>
          </w:p>
        </w:tc>
        <w:tc>
          <w:tcPr>
            <w:tcW w:w="1854" w:type="dxa"/>
            <w:shd w:val="clear" w:color="auto" w:fill="auto"/>
          </w:tcPr>
          <w:p w:rsidR="000F5F01" w:rsidRPr="004A0A04" w:rsidRDefault="001B1E22" w:rsidP="00A40241">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2.129.884,00</w:t>
            </w:r>
          </w:p>
        </w:tc>
        <w:tc>
          <w:tcPr>
            <w:tcW w:w="1854" w:type="dxa"/>
            <w:shd w:val="clear" w:color="auto" w:fill="auto"/>
          </w:tcPr>
          <w:p w:rsidR="000F5F01" w:rsidRPr="004A0A04" w:rsidRDefault="000F5F01" w:rsidP="00A40241">
            <w:pPr>
              <w:spacing w:after="0" w:line="240" w:lineRule="auto"/>
              <w:jc w:val="right"/>
              <w:rPr>
                <w:rFonts w:ascii="Arial" w:eastAsia="Times New Roman" w:hAnsi="Arial" w:cs="Arial"/>
                <w:sz w:val="18"/>
                <w:szCs w:val="18"/>
                <w:lang w:val="en-GB" w:eastAsia="hr-HR"/>
              </w:rPr>
            </w:pPr>
            <w:r w:rsidRPr="004A0A04">
              <w:rPr>
                <w:rFonts w:ascii="Arial" w:eastAsia="Times New Roman" w:hAnsi="Arial" w:cs="Arial"/>
                <w:sz w:val="18"/>
                <w:szCs w:val="18"/>
                <w:lang w:val="en-GB" w:eastAsia="hr-HR"/>
              </w:rPr>
              <w:t>2.070.447,00</w:t>
            </w:r>
          </w:p>
        </w:tc>
        <w:tc>
          <w:tcPr>
            <w:tcW w:w="1841" w:type="dxa"/>
            <w:shd w:val="clear" w:color="auto" w:fill="auto"/>
          </w:tcPr>
          <w:p w:rsidR="000F5F01" w:rsidRPr="00273ED7" w:rsidRDefault="001B1E22" w:rsidP="00A40241">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97,21</w:t>
            </w:r>
          </w:p>
        </w:tc>
      </w:tr>
      <w:tr w:rsidR="000F5F01" w:rsidRPr="008A26B0" w:rsidTr="00A40241">
        <w:tc>
          <w:tcPr>
            <w:tcW w:w="693" w:type="dxa"/>
            <w:shd w:val="clear" w:color="auto" w:fill="auto"/>
          </w:tcPr>
          <w:p w:rsidR="000F5F01" w:rsidRPr="00273ED7" w:rsidRDefault="000F5F01" w:rsidP="00A40241">
            <w:pPr>
              <w:spacing w:after="0" w:line="240" w:lineRule="auto"/>
              <w:jc w:val="both"/>
              <w:rPr>
                <w:rFonts w:ascii="Arial" w:eastAsia="Times New Roman" w:hAnsi="Arial" w:cs="Arial"/>
                <w:sz w:val="18"/>
                <w:szCs w:val="18"/>
                <w:lang w:val="en-GB" w:eastAsia="hr-HR"/>
              </w:rPr>
            </w:pPr>
            <w:r>
              <w:rPr>
                <w:rFonts w:ascii="Arial" w:eastAsia="Times New Roman" w:hAnsi="Arial" w:cs="Arial"/>
                <w:sz w:val="18"/>
                <w:szCs w:val="18"/>
                <w:lang w:val="en-GB" w:eastAsia="hr-HR"/>
              </w:rPr>
              <w:t>14</w:t>
            </w:r>
            <w:r w:rsidRPr="00273ED7">
              <w:rPr>
                <w:rFonts w:ascii="Arial" w:eastAsia="Times New Roman" w:hAnsi="Arial" w:cs="Arial"/>
                <w:sz w:val="18"/>
                <w:szCs w:val="18"/>
                <w:lang w:val="en-GB" w:eastAsia="hr-HR"/>
              </w:rPr>
              <w:t>.</w:t>
            </w:r>
          </w:p>
        </w:tc>
        <w:tc>
          <w:tcPr>
            <w:tcW w:w="3046" w:type="dxa"/>
            <w:shd w:val="clear" w:color="auto" w:fill="auto"/>
          </w:tcPr>
          <w:p w:rsidR="000F5F01" w:rsidRPr="00273ED7" w:rsidRDefault="000F5F01" w:rsidP="00A40241">
            <w:pPr>
              <w:spacing w:after="0" w:line="240" w:lineRule="auto"/>
              <w:rPr>
                <w:rFonts w:ascii="Arial" w:eastAsia="Times New Roman" w:hAnsi="Arial" w:cs="Arial"/>
                <w:sz w:val="18"/>
                <w:szCs w:val="18"/>
                <w:lang w:val="en-GB" w:eastAsia="hr-HR"/>
              </w:rPr>
            </w:pPr>
            <w:r w:rsidRPr="00273ED7">
              <w:rPr>
                <w:rFonts w:ascii="Arial" w:eastAsia="Times New Roman" w:hAnsi="Arial" w:cs="Arial"/>
                <w:sz w:val="18"/>
                <w:szCs w:val="18"/>
                <w:lang w:val="en-GB" w:eastAsia="hr-HR"/>
              </w:rPr>
              <w:t>Centar Liče Faraguna Labin</w:t>
            </w:r>
          </w:p>
        </w:tc>
        <w:tc>
          <w:tcPr>
            <w:tcW w:w="1854" w:type="dxa"/>
            <w:shd w:val="clear" w:color="auto" w:fill="auto"/>
          </w:tcPr>
          <w:p w:rsidR="000F5F01" w:rsidRPr="004A0A04" w:rsidRDefault="001B1E22" w:rsidP="00A40241">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620.576,00</w:t>
            </w:r>
          </w:p>
        </w:tc>
        <w:tc>
          <w:tcPr>
            <w:tcW w:w="1854" w:type="dxa"/>
            <w:shd w:val="clear" w:color="auto" w:fill="auto"/>
          </w:tcPr>
          <w:p w:rsidR="000F5F01" w:rsidRPr="004A0A04" w:rsidRDefault="000F5F01" w:rsidP="00A40241">
            <w:pPr>
              <w:spacing w:after="0" w:line="240" w:lineRule="auto"/>
              <w:jc w:val="right"/>
              <w:rPr>
                <w:rFonts w:ascii="Arial" w:eastAsia="Times New Roman" w:hAnsi="Arial" w:cs="Arial"/>
                <w:sz w:val="18"/>
                <w:szCs w:val="18"/>
                <w:lang w:val="en-GB" w:eastAsia="hr-HR"/>
              </w:rPr>
            </w:pPr>
            <w:r w:rsidRPr="004A0A04">
              <w:rPr>
                <w:rFonts w:ascii="Arial" w:eastAsia="Times New Roman" w:hAnsi="Arial" w:cs="Arial"/>
                <w:sz w:val="18"/>
                <w:szCs w:val="18"/>
                <w:lang w:val="en-GB" w:eastAsia="hr-HR"/>
              </w:rPr>
              <w:t>634.750,00</w:t>
            </w:r>
          </w:p>
        </w:tc>
        <w:tc>
          <w:tcPr>
            <w:tcW w:w="1841" w:type="dxa"/>
            <w:shd w:val="clear" w:color="auto" w:fill="auto"/>
          </w:tcPr>
          <w:p w:rsidR="000F5F01" w:rsidRPr="00273ED7" w:rsidRDefault="001B1E22" w:rsidP="00A40241">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102,28</w:t>
            </w:r>
          </w:p>
        </w:tc>
      </w:tr>
      <w:tr w:rsidR="000F5F01" w:rsidRPr="008A26B0" w:rsidTr="00A40241">
        <w:trPr>
          <w:trHeight w:val="197"/>
        </w:trPr>
        <w:tc>
          <w:tcPr>
            <w:tcW w:w="693" w:type="dxa"/>
            <w:shd w:val="clear" w:color="auto" w:fill="auto"/>
          </w:tcPr>
          <w:p w:rsidR="000F5F01" w:rsidRPr="00273ED7" w:rsidRDefault="000F5F01" w:rsidP="00A40241">
            <w:pPr>
              <w:spacing w:after="0" w:line="240" w:lineRule="auto"/>
              <w:jc w:val="both"/>
              <w:rPr>
                <w:rFonts w:ascii="Arial" w:eastAsia="Times New Roman" w:hAnsi="Arial" w:cs="Arial"/>
                <w:sz w:val="18"/>
                <w:szCs w:val="18"/>
                <w:lang w:val="en-GB" w:eastAsia="hr-HR"/>
              </w:rPr>
            </w:pPr>
            <w:r>
              <w:rPr>
                <w:rFonts w:ascii="Arial" w:eastAsia="Times New Roman" w:hAnsi="Arial" w:cs="Arial"/>
                <w:sz w:val="18"/>
                <w:szCs w:val="18"/>
                <w:lang w:val="en-GB" w:eastAsia="hr-HR"/>
              </w:rPr>
              <w:t>15</w:t>
            </w:r>
            <w:r w:rsidRPr="00273ED7">
              <w:rPr>
                <w:rFonts w:ascii="Arial" w:eastAsia="Times New Roman" w:hAnsi="Arial" w:cs="Arial"/>
                <w:sz w:val="18"/>
                <w:szCs w:val="18"/>
                <w:lang w:val="en-GB" w:eastAsia="hr-HR"/>
              </w:rPr>
              <w:t xml:space="preserve">. </w:t>
            </w:r>
          </w:p>
        </w:tc>
        <w:tc>
          <w:tcPr>
            <w:tcW w:w="3046" w:type="dxa"/>
            <w:shd w:val="clear" w:color="auto" w:fill="auto"/>
          </w:tcPr>
          <w:p w:rsidR="000F5F01" w:rsidRPr="00273ED7" w:rsidRDefault="000F5F01" w:rsidP="00A40241">
            <w:pPr>
              <w:spacing w:after="0" w:line="240" w:lineRule="auto"/>
              <w:rPr>
                <w:rFonts w:ascii="Arial" w:eastAsia="Times New Roman" w:hAnsi="Arial" w:cs="Arial"/>
                <w:sz w:val="18"/>
                <w:szCs w:val="18"/>
                <w:lang w:val="en-GB" w:eastAsia="hr-HR"/>
              </w:rPr>
            </w:pPr>
            <w:r w:rsidRPr="00273ED7">
              <w:rPr>
                <w:rFonts w:ascii="Arial" w:eastAsia="Times New Roman" w:hAnsi="Arial" w:cs="Arial"/>
                <w:sz w:val="18"/>
                <w:szCs w:val="18"/>
                <w:lang w:val="en-GB" w:eastAsia="hr-HR"/>
              </w:rPr>
              <w:t>Umjetnička škola Matka Brajše Rašana</w:t>
            </w:r>
          </w:p>
        </w:tc>
        <w:tc>
          <w:tcPr>
            <w:tcW w:w="1854" w:type="dxa"/>
            <w:shd w:val="clear" w:color="auto" w:fill="auto"/>
          </w:tcPr>
          <w:p w:rsidR="000F5F01" w:rsidRDefault="000F5F01" w:rsidP="00A40241">
            <w:pPr>
              <w:spacing w:after="0" w:line="240" w:lineRule="auto"/>
              <w:jc w:val="right"/>
              <w:rPr>
                <w:rFonts w:ascii="Arial" w:eastAsia="Times New Roman" w:hAnsi="Arial" w:cs="Arial"/>
                <w:sz w:val="18"/>
                <w:szCs w:val="18"/>
                <w:lang w:val="en-GB" w:eastAsia="hr-HR"/>
              </w:rPr>
            </w:pPr>
          </w:p>
          <w:p w:rsidR="001B1E22" w:rsidRPr="004A0A04" w:rsidRDefault="001B1E22" w:rsidP="00A40241">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1.094.966,00</w:t>
            </w:r>
          </w:p>
        </w:tc>
        <w:tc>
          <w:tcPr>
            <w:tcW w:w="1854" w:type="dxa"/>
            <w:shd w:val="clear" w:color="auto" w:fill="auto"/>
          </w:tcPr>
          <w:p w:rsidR="000F5F01" w:rsidRPr="004A0A04" w:rsidRDefault="000F5F01" w:rsidP="00A40241">
            <w:pPr>
              <w:spacing w:after="0" w:line="240" w:lineRule="auto"/>
              <w:jc w:val="right"/>
              <w:rPr>
                <w:rFonts w:ascii="Arial" w:eastAsia="Times New Roman" w:hAnsi="Arial" w:cs="Arial"/>
                <w:sz w:val="18"/>
                <w:szCs w:val="18"/>
                <w:lang w:val="en-GB" w:eastAsia="hr-HR"/>
              </w:rPr>
            </w:pPr>
          </w:p>
          <w:p w:rsidR="000F5F01" w:rsidRPr="004A0A04" w:rsidRDefault="000F5F01" w:rsidP="00A40241">
            <w:pPr>
              <w:spacing w:after="0" w:line="240" w:lineRule="auto"/>
              <w:jc w:val="right"/>
              <w:rPr>
                <w:rFonts w:ascii="Arial" w:eastAsia="Times New Roman" w:hAnsi="Arial" w:cs="Arial"/>
                <w:sz w:val="18"/>
                <w:szCs w:val="18"/>
                <w:lang w:val="en-GB" w:eastAsia="hr-HR"/>
              </w:rPr>
            </w:pPr>
            <w:r w:rsidRPr="004A0A04">
              <w:rPr>
                <w:rFonts w:ascii="Arial" w:eastAsia="Times New Roman" w:hAnsi="Arial" w:cs="Arial"/>
                <w:sz w:val="18"/>
                <w:szCs w:val="18"/>
                <w:lang w:val="en-GB" w:eastAsia="hr-HR"/>
              </w:rPr>
              <w:t>1.143.280,00</w:t>
            </w:r>
          </w:p>
        </w:tc>
        <w:tc>
          <w:tcPr>
            <w:tcW w:w="1841" w:type="dxa"/>
            <w:shd w:val="clear" w:color="auto" w:fill="auto"/>
          </w:tcPr>
          <w:p w:rsidR="000F5F01" w:rsidRDefault="000F5F01" w:rsidP="00A40241">
            <w:pPr>
              <w:spacing w:after="0" w:line="240" w:lineRule="auto"/>
              <w:jc w:val="right"/>
              <w:rPr>
                <w:rFonts w:ascii="Arial" w:eastAsia="Times New Roman" w:hAnsi="Arial" w:cs="Arial"/>
                <w:sz w:val="18"/>
                <w:szCs w:val="18"/>
                <w:lang w:val="en-GB" w:eastAsia="hr-HR"/>
              </w:rPr>
            </w:pPr>
          </w:p>
          <w:p w:rsidR="001B1E22" w:rsidRPr="00273ED7" w:rsidRDefault="001B1E22" w:rsidP="00A40241">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104,41</w:t>
            </w:r>
          </w:p>
        </w:tc>
      </w:tr>
      <w:tr w:rsidR="000F5F01" w:rsidRPr="008A26B0" w:rsidTr="00A40241">
        <w:tc>
          <w:tcPr>
            <w:tcW w:w="693" w:type="dxa"/>
            <w:shd w:val="clear" w:color="auto" w:fill="auto"/>
          </w:tcPr>
          <w:p w:rsidR="000F5F01" w:rsidRPr="00273ED7" w:rsidRDefault="000F5F01" w:rsidP="00A40241">
            <w:pPr>
              <w:spacing w:after="0" w:line="240" w:lineRule="auto"/>
              <w:jc w:val="both"/>
              <w:rPr>
                <w:rFonts w:ascii="Arial" w:eastAsia="Times New Roman" w:hAnsi="Arial" w:cs="Arial"/>
                <w:sz w:val="18"/>
                <w:szCs w:val="18"/>
                <w:lang w:val="en-GB" w:eastAsia="hr-HR"/>
              </w:rPr>
            </w:pPr>
            <w:r>
              <w:rPr>
                <w:rFonts w:ascii="Arial" w:eastAsia="Times New Roman" w:hAnsi="Arial" w:cs="Arial"/>
                <w:sz w:val="18"/>
                <w:szCs w:val="18"/>
                <w:lang w:val="en-GB" w:eastAsia="hr-HR"/>
              </w:rPr>
              <w:t>16</w:t>
            </w:r>
            <w:r w:rsidRPr="00273ED7">
              <w:rPr>
                <w:rFonts w:ascii="Arial" w:eastAsia="Times New Roman" w:hAnsi="Arial" w:cs="Arial"/>
                <w:sz w:val="18"/>
                <w:szCs w:val="18"/>
                <w:lang w:val="en-GB" w:eastAsia="hr-HR"/>
              </w:rPr>
              <w:t>.</w:t>
            </w:r>
          </w:p>
        </w:tc>
        <w:tc>
          <w:tcPr>
            <w:tcW w:w="3046" w:type="dxa"/>
            <w:shd w:val="clear" w:color="auto" w:fill="auto"/>
          </w:tcPr>
          <w:p w:rsidR="000F5F01" w:rsidRPr="00273ED7" w:rsidRDefault="000F5F01" w:rsidP="00A40241">
            <w:pPr>
              <w:spacing w:after="0" w:line="240" w:lineRule="auto"/>
              <w:rPr>
                <w:rFonts w:ascii="Arial" w:eastAsia="Times New Roman" w:hAnsi="Arial" w:cs="Arial"/>
                <w:sz w:val="18"/>
                <w:szCs w:val="18"/>
                <w:lang w:val="en-GB" w:eastAsia="hr-HR"/>
              </w:rPr>
            </w:pPr>
            <w:r w:rsidRPr="00273ED7">
              <w:rPr>
                <w:rFonts w:ascii="Arial" w:eastAsia="Times New Roman" w:hAnsi="Arial" w:cs="Arial"/>
                <w:sz w:val="18"/>
                <w:szCs w:val="18"/>
                <w:lang w:val="en-GB" w:eastAsia="hr-HR"/>
              </w:rPr>
              <w:t>Pučko otvoreno učilište</w:t>
            </w:r>
            <w:r>
              <w:rPr>
                <w:rFonts w:ascii="Arial" w:eastAsia="Times New Roman" w:hAnsi="Arial" w:cs="Arial"/>
                <w:sz w:val="18"/>
                <w:szCs w:val="18"/>
                <w:lang w:val="en-GB" w:eastAsia="hr-HR"/>
              </w:rPr>
              <w:t xml:space="preserve">  Labin</w:t>
            </w:r>
          </w:p>
        </w:tc>
        <w:tc>
          <w:tcPr>
            <w:tcW w:w="1854" w:type="dxa"/>
            <w:shd w:val="clear" w:color="auto" w:fill="auto"/>
          </w:tcPr>
          <w:p w:rsidR="000F5F01" w:rsidRPr="004A0A04" w:rsidRDefault="001B1E22" w:rsidP="00A40241">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934.827,00</w:t>
            </w:r>
          </w:p>
        </w:tc>
        <w:tc>
          <w:tcPr>
            <w:tcW w:w="1854" w:type="dxa"/>
            <w:shd w:val="clear" w:color="auto" w:fill="auto"/>
          </w:tcPr>
          <w:p w:rsidR="000F5F01" w:rsidRPr="004A0A04" w:rsidRDefault="000F5F01" w:rsidP="00A40241">
            <w:pPr>
              <w:spacing w:after="0" w:line="240" w:lineRule="auto"/>
              <w:jc w:val="right"/>
              <w:rPr>
                <w:rFonts w:ascii="Arial" w:eastAsia="Times New Roman" w:hAnsi="Arial" w:cs="Arial"/>
                <w:sz w:val="18"/>
                <w:szCs w:val="18"/>
                <w:lang w:val="en-GB" w:eastAsia="hr-HR"/>
              </w:rPr>
            </w:pPr>
            <w:r w:rsidRPr="004A0A04">
              <w:rPr>
                <w:rFonts w:ascii="Arial" w:eastAsia="Times New Roman" w:hAnsi="Arial" w:cs="Arial"/>
                <w:sz w:val="18"/>
                <w:szCs w:val="18"/>
                <w:lang w:val="en-GB" w:eastAsia="hr-HR"/>
              </w:rPr>
              <w:t>1.212.120,00</w:t>
            </w:r>
          </w:p>
        </w:tc>
        <w:tc>
          <w:tcPr>
            <w:tcW w:w="1841" w:type="dxa"/>
            <w:shd w:val="clear" w:color="auto" w:fill="auto"/>
          </w:tcPr>
          <w:p w:rsidR="000F5F01" w:rsidRPr="00273ED7" w:rsidRDefault="001B1E22" w:rsidP="00A40241">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129,66</w:t>
            </w:r>
          </w:p>
        </w:tc>
      </w:tr>
      <w:tr w:rsidR="000F5F01" w:rsidRPr="008A26B0" w:rsidTr="00A40241">
        <w:trPr>
          <w:trHeight w:val="70"/>
        </w:trPr>
        <w:tc>
          <w:tcPr>
            <w:tcW w:w="693" w:type="dxa"/>
            <w:shd w:val="clear" w:color="auto" w:fill="auto"/>
          </w:tcPr>
          <w:p w:rsidR="000F5F01" w:rsidRPr="00273ED7" w:rsidRDefault="000F5F01" w:rsidP="00A40241">
            <w:pPr>
              <w:spacing w:after="0" w:line="240" w:lineRule="auto"/>
              <w:jc w:val="both"/>
              <w:rPr>
                <w:rFonts w:ascii="Arial" w:eastAsia="Times New Roman" w:hAnsi="Arial" w:cs="Arial"/>
                <w:sz w:val="18"/>
                <w:szCs w:val="18"/>
                <w:lang w:val="en-GB" w:eastAsia="hr-HR"/>
              </w:rPr>
            </w:pPr>
            <w:r>
              <w:rPr>
                <w:rFonts w:ascii="Arial" w:eastAsia="Times New Roman" w:hAnsi="Arial" w:cs="Arial"/>
                <w:sz w:val="18"/>
                <w:szCs w:val="18"/>
                <w:lang w:val="en-GB" w:eastAsia="hr-HR"/>
              </w:rPr>
              <w:t>17</w:t>
            </w:r>
            <w:r w:rsidRPr="00273ED7">
              <w:rPr>
                <w:rFonts w:ascii="Arial" w:eastAsia="Times New Roman" w:hAnsi="Arial" w:cs="Arial"/>
                <w:sz w:val="18"/>
                <w:szCs w:val="18"/>
                <w:lang w:val="en-GB" w:eastAsia="hr-HR"/>
              </w:rPr>
              <w:t>.</w:t>
            </w:r>
          </w:p>
        </w:tc>
        <w:tc>
          <w:tcPr>
            <w:tcW w:w="3046" w:type="dxa"/>
            <w:shd w:val="clear" w:color="auto" w:fill="auto"/>
          </w:tcPr>
          <w:p w:rsidR="000F5F01" w:rsidRDefault="000F5F01" w:rsidP="00A40241">
            <w:pPr>
              <w:spacing w:after="0" w:line="240" w:lineRule="auto"/>
              <w:jc w:val="both"/>
              <w:rPr>
                <w:rFonts w:ascii="Arial" w:eastAsia="Times New Roman" w:hAnsi="Arial" w:cs="Arial"/>
                <w:color w:val="FF0000"/>
                <w:sz w:val="22"/>
                <w:lang w:val="en-GB" w:eastAsia="hr-HR"/>
              </w:rPr>
            </w:pPr>
            <w:r w:rsidRPr="00273ED7">
              <w:rPr>
                <w:rFonts w:ascii="Arial" w:eastAsia="Times New Roman" w:hAnsi="Arial" w:cs="Arial"/>
                <w:sz w:val="18"/>
                <w:szCs w:val="18"/>
                <w:lang w:val="en-GB" w:eastAsia="hr-HR"/>
              </w:rPr>
              <w:t>Gradska knjižnica</w:t>
            </w:r>
            <w:r>
              <w:rPr>
                <w:rFonts w:ascii="Arial" w:eastAsia="Times New Roman" w:hAnsi="Arial" w:cs="Arial"/>
                <w:sz w:val="18"/>
                <w:szCs w:val="18"/>
                <w:lang w:val="en-GB" w:eastAsia="hr-HR"/>
              </w:rPr>
              <w:t xml:space="preserve"> Labin</w:t>
            </w:r>
          </w:p>
          <w:p w:rsidR="000F5F01" w:rsidRPr="00273ED7" w:rsidRDefault="000F5F01" w:rsidP="00A40241">
            <w:pPr>
              <w:spacing w:after="0" w:line="240" w:lineRule="auto"/>
              <w:rPr>
                <w:rFonts w:ascii="Arial" w:eastAsia="Times New Roman" w:hAnsi="Arial" w:cs="Arial"/>
                <w:sz w:val="18"/>
                <w:szCs w:val="18"/>
                <w:lang w:val="en-GB" w:eastAsia="hr-HR"/>
              </w:rPr>
            </w:pPr>
          </w:p>
        </w:tc>
        <w:tc>
          <w:tcPr>
            <w:tcW w:w="1854" w:type="dxa"/>
            <w:shd w:val="clear" w:color="auto" w:fill="auto"/>
          </w:tcPr>
          <w:p w:rsidR="000F5F01" w:rsidRDefault="000F5F01" w:rsidP="00A40241">
            <w:pPr>
              <w:spacing w:after="0" w:line="240" w:lineRule="auto"/>
              <w:jc w:val="right"/>
              <w:rPr>
                <w:rFonts w:ascii="Arial" w:eastAsia="Times New Roman" w:hAnsi="Arial" w:cs="Arial"/>
                <w:sz w:val="18"/>
                <w:szCs w:val="18"/>
                <w:lang w:val="en-GB" w:eastAsia="hr-HR"/>
              </w:rPr>
            </w:pPr>
          </w:p>
          <w:p w:rsidR="001B1E22" w:rsidRPr="004A0A04" w:rsidRDefault="001B1E22" w:rsidP="00A40241">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384.563,00</w:t>
            </w:r>
          </w:p>
        </w:tc>
        <w:tc>
          <w:tcPr>
            <w:tcW w:w="1854" w:type="dxa"/>
            <w:shd w:val="clear" w:color="auto" w:fill="auto"/>
          </w:tcPr>
          <w:p w:rsidR="001B1E22" w:rsidRDefault="001B1E22" w:rsidP="00A40241">
            <w:pPr>
              <w:spacing w:after="0" w:line="240" w:lineRule="auto"/>
              <w:jc w:val="right"/>
              <w:rPr>
                <w:rFonts w:ascii="Arial" w:eastAsia="Times New Roman" w:hAnsi="Arial" w:cs="Arial"/>
                <w:sz w:val="18"/>
                <w:szCs w:val="18"/>
                <w:lang w:val="en-GB" w:eastAsia="hr-HR"/>
              </w:rPr>
            </w:pPr>
          </w:p>
          <w:p w:rsidR="000F5F01" w:rsidRPr="004A0A04" w:rsidRDefault="000F5F01" w:rsidP="00A40241">
            <w:pPr>
              <w:spacing w:after="0" w:line="240" w:lineRule="auto"/>
              <w:jc w:val="right"/>
              <w:rPr>
                <w:rFonts w:ascii="Arial" w:eastAsia="Times New Roman" w:hAnsi="Arial" w:cs="Arial"/>
                <w:sz w:val="18"/>
                <w:szCs w:val="18"/>
                <w:lang w:val="en-GB" w:eastAsia="hr-HR"/>
              </w:rPr>
            </w:pPr>
            <w:r w:rsidRPr="004A0A04">
              <w:rPr>
                <w:rFonts w:ascii="Arial" w:eastAsia="Times New Roman" w:hAnsi="Arial" w:cs="Arial"/>
                <w:sz w:val="18"/>
                <w:szCs w:val="18"/>
                <w:lang w:val="en-GB" w:eastAsia="hr-HR"/>
              </w:rPr>
              <w:t>279.700,00</w:t>
            </w:r>
          </w:p>
        </w:tc>
        <w:tc>
          <w:tcPr>
            <w:tcW w:w="1841" w:type="dxa"/>
            <w:shd w:val="clear" w:color="auto" w:fill="auto"/>
          </w:tcPr>
          <w:p w:rsidR="000F5F01" w:rsidRDefault="000F5F01" w:rsidP="00A40241">
            <w:pPr>
              <w:spacing w:after="0" w:line="240" w:lineRule="auto"/>
              <w:jc w:val="right"/>
              <w:rPr>
                <w:rFonts w:ascii="Arial" w:eastAsia="Times New Roman" w:hAnsi="Arial" w:cs="Arial"/>
                <w:sz w:val="18"/>
                <w:szCs w:val="18"/>
                <w:lang w:val="en-GB" w:eastAsia="hr-HR"/>
              </w:rPr>
            </w:pPr>
          </w:p>
          <w:p w:rsidR="001B1E22" w:rsidRPr="00273ED7" w:rsidRDefault="001B1E22" w:rsidP="00A40241">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72,73</w:t>
            </w:r>
          </w:p>
        </w:tc>
      </w:tr>
      <w:tr w:rsidR="000F5F01" w:rsidRPr="008A26B0" w:rsidTr="00A40241">
        <w:trPr>
          <w:cantSplit/>
        </w:trPr>
        <w:tc>
          <w:tcPr>
            <w:tcW w:w="3739" w:type="dxa"/>
            <w:gridSpan w:val="2"/>
            <w:shd w:val="clear" w:color="auto" w:fill="auto"/>
          </w:tcPr>
          <w:p w:rsidR="000F5F01" w:rsidRPr="00273ED7" w:rsidRDefault="000F5F01" w:rsidP="00A40241">
            <w:pPr>
              <w:spacing w:after="0" w:line="240" w:lineRule="auto"/>
              <w:jc w:val="both"/>
              <w:rPr>
                <w:rFonts w:ascii="Arial" w:eastAsia="Times New Roman" w:hAnsi="Arial" w:cs="Arial"/>
                <w:b/>
                <w:bCs/>
                <w:sz w:val="18"/>
                <w:szCs w:val="18"/>
                <w:lang w:val="en-GB" w:eastAsia="hr-HR"/>
              </w:rPr>
            </w:pPr>
            <w:r w:rsidRPr="00273ED7">
              <w:rPr>
                <w:rFonts w:ascii="Arial" w:eastAsia="Times New Roman" w:hAnsi="Arial" w:cs="Arial"/>
                <w:b/>
                <w:bCs/>
                <w:sz w:val="18"/>
                <w:szCs w:val="18"/>
                <w:lang w:val="en-GB" w:eastAsia="hr-HR"/>
              </w:rPr>
              <w:t xml:space="preserve">    UKUPNO PRORAČUNSKI KORISNICI</w:t>
            </w:r>
            <w:r>
              <w:rPr>
                <w:rFonts w:ascii="Arial" w:eastAsia="Times New Roman" w:hAnsi="Arial" w:cs="Arial"/>
                <w:b/>
                <w:bCs/>
                <w:sz w:val="18"/>
                <w:szCs w:val="18"/>
                <w:lang w:val="en-GB" w:eastAsia="hr-HR"/>
              </w:rPr>
              <w:t>:</w:t>
            </w:r>
          </w:p>
        </w:tc>
        <w:tc>
          <w:tcPr>
            <w:tcW w:w="1854" w:type="dxa"/>
            <w:shd w:val="clear" w:color="auto" w:fill="auto"/>
          </w:tcPr>
          <w:p w:rsidR="000F5F01" w:rsidRPr="004A0A04" w:rsidRDefault="00B84C09" w:rsidP="00A40241">
            <w:pPr>
              <w:spacing w:after="0" w:line="240" w:lineRule="auto"/>
              <w:jc w:val="right"/>
              <w:rPr>
                <w:rFonts w:ascii="Arial" w:eastAsia="Times New Roman" w:hAnsi="Arial" w:cs="Arial"/>
                <w:b/>
                <w:bCs/>
                <w:sz w:val="18"/>
                <w:szCs w:val="18"/>
                <w:lang w:val="en-GB" w:eastAsia="hr-HR"/>
              </w:rPr>
            </w:pPr>
            <w:r>
              <w:rPr>
                <w:rFonts w:ascii="Arial" w:eastAsia="Times New Roman" w:hAnsi="Arial" w:cs="Arial"/>
                <w:b/>
                <w:bCs/>
                <w:sz w:val="18"/>
                <w:szCs w:val="18"/>
                <w:lang w:val="en-GB" w:eastAsia="hr-HR"/>
              </w:rPr>
              <w:t>11.231.376,00</w:t>
            </w:r>
          </w:p>
        </w:tc>
        <w:tc>
          <w:tcPr>
            <w:tcW w:w="1854" w:type="dxa"/>
            <w:shd w:val="clear" w:color="auto" w:fill="auto"/>
          </w:tcPr>
          <w:p w:rsidR="000F5F01" w:rsidRPr="004A0A04" w:rsidRDefault="000F5F01" w:rsidP="00A40241">
            <w:pPr>
              <w:spacing w:after="0" w:line="240" w:lineRule="auto"/>
              <w:jc w:val="right"/>
              <w:rPr>
                <w:rFonts w:ascii="Arial" w:eastAsia="Times New Roman" w:hAnsi="Arial" w:cs="Arial"/>
                <w:b/>
                <w:bCs/>
                <w:sz w:val="18"/>
                <w:szCs w:val="18"/>
                <w:lang w:val="en-GB" w:eastAsia="hr-HR"/>
              </w:rPr>
            </w:pPr>
            <w:r w:rsidRPr="004A0A04">
              <w:rPr>
                <w:rFonts w:ascii="Arial" w:eastAsia="Times New Roman" w:hAnsi="Arial" w:cs="Arial"/>
                <w:b/>
                <w:bCs/>
                <w:sz w:val="18"/>
                <w:szCs w:val="18"/>
                <w:lang w:val="en-GB" w:eastAsia="hr-HR"/>
              </w:rPr>
              <w:t>11.164.092,00</w:t>
            </w:r>
          </w:p>
        </w:tc>
        <w:tc>
          <w:tcPr>
            <w:tcW w:w="1841" w:type="dxa"/>
            <w:shd w:val="clear" w:color="auto" w:fill="auto"/>
          </w:tcPr>
          <w:p w:rsidR="000F5F01" w:rsidRPr="004A0A04" w:rsidRDefault="000F5F01" w:rsidP="00A40241">
            <w:pPr>
              <w:spacing w:after="0" w:line="240" w:lineRule="auto"/>
              <w:jc w:val="right"/>
              <w:rPr>
                <w:rFonts w:ascii="Arial" w:eastAsia="Times New Roman" w:hAnsi="Arial" w:cs="Arial"/>
                <w:b/>
                <w:bCs/>
                <w:sz w:val="18"/>
                <w:szCs w:val="18"/>
                <w:lang w:val="en-GB" w:eastAsia="hr-HR"/>
              </w:rPr>
            </w:pPr>
          </w:p>
        </w:tc>
      </w:tr>
      <w:tr w:rsidR="000F5F01" w:rsidRPr="008A26B0" w:rsidTr="00A40241">
        <w:trPr>
          <w:cantSplit/>
          <w:trHeight w:val="454"/>
        </w:trPr>
        <w:tc>
          <w:tcPr>
            <w:tcW w:w="3739" w:type="dxa"/>
            <w:gridSpan w:val="2"/>
            <w:shd w:val="clear" w:color="auto" w:fill="auto"/>
          </w:tcPr>
          <w:p w:rsidR="000F5F01" w:rsidRPr="00273ED7" w:rsidRDefault="000F5F01" w:rsidP="00A40241">
            <w:pPr>
              <w:spacing w:after="0" w:line="240" w:lineRule="auto"/>
              <w:jc w:val="both"/>
              <w:rPr>
                <w:rFonts w:ascii="Arial" w:eastAsia="Times New Roman" w:hAnsi="Arial" w:cs="Arial"/>
                <w:b/>
                <w:bCs/>
                <w:sz w:val="18"/>
                <w:szCs w:val="18"/>
                <w:lang w:val="en-GB" w:eastAsia="hr-HR"/>
              </w:rPr>
            </w:pPr>
          </w:p>
          <w:p w:rsidR="000F5F01" w:rsidRPr="00273ED7" w:rsidRDefault="000F5F01" w:rsidP="00A40241">
            <w:pPr>
              <w:keepNext/>
              <w:spacing w:after="0" w:line="240" w:lineRule="auto"/>
              <w:outlineLvl w:val="6"/>
              <w:rPr>
                <w:rFonts w:ascii="Arial" w:eastAsia="Times New Roman" w:hAnsi="Arial" w:cs="Arial"/>
                <w:b/>
                <w:bCs/>
                <w:sz w:val="18"/>
                <w:szCs w:val="18"/>
                <w:lang w:val="en-GB"/>
              </w:rPr>
            </w:pPr>
            <w:r w:rsidRPr="00273ED7">
              <w:rPr>
                <w:rFonts w:ascii="Arial" w:eastAsia="Times New Roman" w:hAnsi="Arial" w:cs="Arial"/>
                <w:b/>
                <w:bCs/>
                <w:sz w:val="18"/>
                <w:szCs w:val="18"/>
                <w:lang w:val="en-GB"/>
              </w:rPr>
              <w:t xml:space="preserve">     SVEUKUPNO</w:t>
            </w:r>
            <w:r>
              <w:rPr>
                <w:rFonts w:ascii="Arial" w:eastAsia="Times New Roman" w:hAnsi="Arial" w:cs="Arial"/>
                <w:b/>
                <w:bCs/>
                <w:sz w:val="18"/>
                <w:szCs w:val="18"/>
                <w:lang w:val="en-GB"/>
              </w:rPr>
              <w:t>:</w:t>
            </w:r>
          </w:p>
        </w:tc>
        <w:tc>
          <w:tcPr>
            <w:tcW w:w="1854" w:type="dxa"/>
            <w:shd w:val="clear" w:color="auto" w:fill="auto"/>
          </w:tcPr>
          <w:p w:rsidR="000F5F01" w:rsidRPr="00B2479E" w:rsidRDefault="000F5F01" w:rsidP="00A40241">
            <w:pPr>
              <w:spacing w:after="0" w:line="240" w:lineRule="auto"/>
              <w:jc w:val="right"/>
              <w:rPr>
                <w:rFonts w:ascii="Arial" w:eastAsia="Times New Roman" w:hAnsi="Arial" w:cs="Arial"/>
                <w:b/>
                <w:bCs/>
                <w:sz w:val="18"/>
                <w:szCs w:val="18"/>
                <w:lang w:val="en-GB" w:eastAsia="hr-HR"/>
              </w:rPr>
            </w:pPr>
          </w:p>
          <w:p w:rsidR="001B1E22" w:rsidRPr="00B2479E" w:rsidRDefault="001B1E22" w:rsidP="00A40241">
            <w:pPr>
              <w:spacing w:after="0" w:line="240" w:lineRule="auto"/>
              <w:jc w:val="right"/>
              <w:rPr>
                <w:rFonts w:ascii="Arial" w:eastAsia="Times New Roman" w:hAnsi="Arial" w:cs="Arial"/>
                <w:b/>
                <w:bCs/>
                <w:sz w:val="18"/>
                <w:szCs w:val="18"/>
                <w:lang w:val="en-GB" w:eastAsia="hr-HR"/>
              </w:rPr>
            </w:pPr>
            <w:r w:rsidRPr="00B2479E">
              <w:rPr>
                <w:rFonts w:ascii="Arial" w:eastAsia="Times New Roman" w:hAnsi="Arial" w:cs="Arial"/>
                <w:b/>
                <w:bCs/>
                <w:sz w:val="20"/>
                <w:szCs w:val="20"/>
                <w:lang w:eastAsia="hr-HR"/>
              </w:rPr>
              <w:t>30.135.341,00</w:t>
            </w:r>
          </w:p>
        </w:tc>
        <w:tc>
          <w:tcPr>
            <w:tcW w:w="1854" w:type="dxa"/>
            <w:shd w:val="clear" w:color="auto" w:fill="auto"/>
          </w:tcPr>
          <w:p w:rsidR="000F5F01" w:rsidRPr="00B2479E" w:rsidRDefault="000F5F01" w:rsidP="00A40241">
            <w:pPr>
              <w:spacing w:after="0" w:line="240" w:lineRule="auto"/>
              <w:jc w:val="right"/>
              <w:rPr>
                <w:rFonts w:ascii="Arial" w:eastAsia="Times New Roman" w:hAnsi="Arial" w:cs="Arial"/>
                <w:b/>
                <w:bCs/>
                <w:sz w:val="20"/>
                <w:szCs w:val="20"/>
                <w:lang w:val="en-GB" w:eastAsia="hr-HR"/>
              </w:rPr>
            </w:pPr>
          </w:p>
          <w:p w:rsidR="000F5F01" w:rsidRPr="00B2479E" w:rsidRDefault="00FB723D" w:rsidP="00A40241">
            <w:pPr>
              <w:spacing w:after="0" w:line="240" w:lineRule="auto"/>
              <w:jc w:val="center"/>
              <w:rPr>
                <w:rFonts w:ascii="Arial" w:eastAsia="Times New Roman" w:hAnsi="Arial" w:cs="Arial"/>
                <w:b/>
                <w:bCs/>
                <w:sz w:val="20"/>
                <w:szCs w:val="20"/>
                <w:lang w:val="en-GB" w:eastAsia="hr-HR"/>
              </w:rPr>
            </w:pPr>
            <w:r w:rsidRPr="00B2479E">
              <w:rPr>
                <w:rFonts w:ascii="Arial" w:eastAsia="Times New Roman" w:hAnsi="Arial" w:cs="Arial"/>
                <w:b/>
                <w:bCs/>
                <w:sz w:val="20"/>
                <w:szCs w:val="20"/>
                <w:lang w:eastAsia="hr-HR"/>
              </w:rPr>
              <w:t>30.933.644,00</w:t>
            </w:r>
          </w:p>
        </w:tc>
        <w:tc>
          <w:tcPr>
            <w:tcW w:w="1841" w:type="dxa"/>
            <w:shd w:val="clear" w:color="auto" w:fill="auto"/>
          </w:tcPr>
          <w:p w:rsidR="000F5F01" w:rsidRDefault="000F5F01" w:rsidP="00A40241">
            <w:pPr>
              <w:spacing w:after="0" w:line="240" w:lineRule="auto"/>
              <w:jc w:val="right"/>
              <w:rPr>
                <w:rFonts w:ascii="Arial" w:eastAsia="Times New Roman" w:hAnsi="Arial" w:cs="Arial"/>
                <w:b/>
                <w:bCs/>
                <w:sz w:val="20"/>
                <w:szCs w:val="20"/>
                <w:lang w:val="en-GB" w:eastAsia="hr-HR"/>
              </w:rPr>
            </w:pPr>
          </w:p>
          <w:p w:rsidR="00FB723D" w:rsidRPr="009F0605" w:rsidRDefault="00FB723D" w:rsidP="00A40241">
            <w:pPr>
              <w:spacing w:after="0" w:line="240" w:lineRule="auto"/>
              <w:jc w:val="right"/>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102,65</w:t>
            </w:r>
          </w:p>
        </w:tc>
      </w:tr>
    </w:tbl>
    <w:p w:rsidR="000F5F01" w:rsidRPr="008A26B0" w:rsidRDefault="000F5F01" w:rsidP="000F5F01">
      <w:pPr>
        <w:spacing w:after="0" w:line="240" w:lineRule="auto"/>
        <w:jc w:val="both"/>
        <w:rPr>
          <w:rFonts w:ascii="Arial" w:eastAsia="Times New Roman" w:hAnsi="Arial" w:cs="Arial"/>
          <w:color w:val="FF0000"/>
          <w:sz w:val="22"/>
          <w:lang w:val="en-GB" w:eastAsia="hr-HR"/>
        </w:rPr>
      </w:pPr>
    </w:p>
    <w:p w:rsidR="000F5F01" w:rsidRDefault="000F5F01" w:rsidP="000F5F01">
      <w:pPr>
        <w:spacing w:after="0" w:line="240" w:lineRule="auto"/>
        <w:jc w:val="both"/>
        <w:rPr>
          <w:rFonts w:ascii="Arial" w:eastAsia="Times New Roman" w:hAnsi="Arial" w:cs="Arial"/>
          <w:color w:val="FF0000"/>
          <w:sz w:val="22"/>
          <w:lang w:val="en-GB" w:eastAsia="hr-HR"/>
        </w:rPr>
      </w:pPr>
    </w:p>
    <w:p w:rsidR="000F5F01" w:rsidRDefault="000F5F01" w:rsidP="000F5F01">
      <w:pPr>
        <w:spacing w:after="0" w:line="240" w:lineRule="auto"/>
        <w:jc w:val="both"/>
        <w:rPr>
          <w:rFonts w:ascii="Arial" w:eastAsia="Times New Roman" w:hAnsi="Arial" w:cs="Arial"/>
          <w:color w:val="FF0000"/>
          <w:sz w:val="22"/>
          <w:lang w:val="en-GB" w:eastAsia="hr-HR"/>
        </w:rPr>
      </w:pPr>
    </w:p>
    <w:p w:rsidR="000F5F01" w:rsidRPr="008A26B0" w:rsidRDefault="000F5F01" w:rsidP="000F5F01">
      <w:pPr>
        <w:spacing w:after="0" w:line="240" w:lineRule="auto"/>
        <w:jc w:val="both"/>
        <w:rPr>
          <w:rFonts w:ascii="Arial" w:eastAsia="Times New Roman" w:hAnsi="Arial" w:cs="Arial"/>
          <w:color w:val="FF0000"/>
          <w:sz w:val="22"/>
          <w:lang w:val="en-GB" w:eastAsia="hr-HR"/>
        </w:rPr>
      </w:pPr>
    </w:p>
    <w:p w:rsidR="000F5F01" w:rsidRPr="003E5662" w:rsidRDefault="000F5F01" w:rsidP="000F5F01">
      <w:pPr>
        <w:spacing w:after="0"/>
        <w:jc w:val="both"/>
        <w:rPr>
          <w:rFonts w:ascii="Arial" w:eastAsia="Times New Roman" w:hAnsi="Arial" w:cs="Arial"/>
          <w:bCs/>
          <w:sz w:val="22"/>
          <w:lang w:val="en-GB"/>
        </w:rPr>
      </w:pPr>
      <w:r w:rsidRPr="00273ED7">
        <w:rPr>
          <w:rFonts w:ascii="Arial" w:eastAsia="Times New Roman" w:hAnsi="Arial" w:cs="Arial"/>
          <w:b/>
          <w:bCs/>
          <w:sz w:val="22"/>
          <w:lang w:val="en-GB"/>
        </w:rPr>
        <w:t>Materijalni rashodi</w:t>
      </w:r>
      <w:r w:rsidRPr="003E5662">
        <w:rPr>
          <w:rFonts w:ascii="Arial" w:eastAsia="Times New Roman" w:hAnsi="Arial" w:cs="Arial"/>
          <w:bCs/>
          <w:sz w:val="22"/>
          <w:lang w:val="en-GB"/>
        </w:rPr>
        <w:t xml:space="preserve"> Grada Labina (bez proračunskih koris</w:t>
      </w:r>
      <w:r w:rsidR="006B570F">
        <w:rPr>
          <w:rFonts w:ascii="Arial" w:eastAsia="Times New Roman" w:hAnsi="Arial" w:cs="Arial"/>
          <w:bCs/>
          <w:sz w:val="22"/>
          <w:lang w:val="en-GB"/>
        </w:rPr>
        <w:t>nika) planirani su više za 4,58</w:t>
      </w:r>
      <w:r w:rsidRPr="003E5662">
        <w:rPr>
          <w:rFonts w:ascii="Arial" w:eastAsia="Times New Roman" w:hAnsi="Arial" w:cs="Arial"/>
          <w:bCs/>
          <w:sz w:val="22"/>
          <w:lang w:val="en-GB"/>
        </w:rPr>
        <w:t>% u odnosu na 20</w:t>
      </w:r>
      <w:r>
        <w:rPr>
          <w:rFonts w:ascii="Arial" w:eastAsia="Times New Roman" w:hAnsi="Arial" w:cs="Arial"/>
          <w:bCs/>
          <w:sz w:val="22"/>
          <w:lang w:val="en-GB"/>
        </w:rPr>
        <w:t>20</w:t>
      </w:r>
      <w:r w:rsidRPr="003E5662">
        <w:rPr>
          <w:rFonts w:ascii="Arial" w:eastAsia="Times New Roman" w:hAnsi="Arial" w:cs="Arial"/>
          <w:bCs/>
          <w:sz w:val="22"/>
          <w:lang w:val="en-GB"/>
        </w:rPr>
        <w:t>. godinu, a uključujući proračunske korisnik</w:t>
      </w:r>
      <w:r>
        <w:rPr>
          <w:rFonts w:ascii="Arial" w:eastAsia="Times New Roman" w:hAnsi="Arial" w:cs="Arial"/>
          <w:bCs/>
          <w:sz w:val="22"/>
          <w:lang w:val="en-GB"/>
        </w:rPr>
        <w:t>e neznatno su</w:t>
      </w:r>
      <w:r w:rsidR="006B570F">
        <w:rPr>
          <w:rFonts w:ascii="Arial" w:eastAsia="Times New Roman" w:hAnsi="Arial" w:cs="Arial"/>
          <w:bCs/>
          <w:sz w:val="22"/>
          <w:lang w:val="en-GB"/>
        </w:rPr>
        <w:t xml:space="preserve"> uvećani za 2,65%, odnosno nominalno 798.303</w:t>
      </w:r>
      <w:r>
        <w:rPr>
          <w:rFonts w:ascii="Arial" w:eastAsia="Times New Roman" w:hAnsi="Arial" w:cs="Arial"/>
          <w:bCs/>
          <w:sz w:val="22"/>
          <w:lang w:val="en-GB"/>
        </w:rPr>
        <w:t>,00</w:t>
      </w:r>
      <w:r w:rsidRPr="003E5662">
        <w:rPr>
          <w:rFonts w:ascii="Arial" w:eastAsia="Times New Roman" w:hAnsi="Arial" w:cs="Arial"/>
          <w:bCs/>
          <w:sz w:val="22"/>
          <w:lang w:val="en-GB"/>
        </w:rPr>
        <w:t xml:space="preserve"> kn. </w:t>
      </w:r>
    </w:p>
    <w:p w:rsidR="000F5F01" w:rsidRPr="008A26B0" w:rsidRDefault="000F5F01" w:rsidP="000F5F01">
      <w:pPr>
        <w:spacing w:after="0"/>
        <w:jc w:val="both"/>
        <w:rPr>
          <w:rFonts w:ascii="Arial" w:eastAsia="Times New Roman" w:hAnsi="Arial" w:cs="Arial"/>
          <w:bCs/>
          <w:color w:val="FF0000"/>
          <w:sz w:val="22"/>
          <w:lang w:val="en-GB"/>
        </w:rPr>
      </w:pPr>
    </w:p>
    <w:p w:rsidR="000F5F01" w:rsidRPr="00CA34C5" w:rsidRDefault="000F5F01" w:rsidP="000F5F01">
      <w:pPr>
        <w:spacing w:after="0"/>
        <w:jc w:val="both"/>
        <w:rPr>
          <w:rFonts w:ascii="Arial" w:eastAsia="Times New Roman" w:hAnsi="Arial" w:cs="Arial"/>
          <w:bCs/>
          <w:color w:val="000000" w:themeColor="text1"/>
          <w:sz w:val="22"/>
          <w:lang w:val="en-GB"/>
        </w:rPr>
      </w:pPr>
      <w:r w:rsidRPr="00CA34C5">
        <w:rPr>
          <w:rFonts w:ascii="Arial" w:eastAsia="Times New Roman" w:hAnsi="Arial" w:cs="Arial"/>
          <w:color w:val="000000" w:themeColor="text1"/>
          <w:sz w:val="22"/>
          <w:lang w:val="en-GB" w:eastAsia="hr-HR"/>
        </w:rPr>
        <w:t>U</w:t>
      </w:r>
      <w:r w:rsidRPr="00CA34C5">
        <w:rPr>
          <w:rFonts w:ascii="Arial" w:eastAsia="Times New Roman" w:hAnsi="Arial" w:cs="Arial"/>
          <w:b/>
          <w:color w:val="000000" w:themeColor="text1"/>
          <w:sz w:val="22"/>
          <w:lang w:val="en-GB" w:eastAsia="hr-HR"/>
        </w:rPr>
        <w:t xml:space="preserve"> </w:t>
      </w:r>
      <w:r w:rsidRPr="00CA34C5">
        <w:rPr>
          <w:rFonts w:ascii="Arial" w:eastAsia="Times New Roman" w:hAnsi="Arial" w:cs="Arial"/>
          <w:color w:val="000000" w:themeColor="text1"/>
          <w:sz w:val="22"/>
          <w:lang w:val="en-GB" w:eastAsia="hr-HR"/>
        </w:rPr>
        <w:t>sklopu materijalnih rashoda planirani</w:t>
      </w:r>
      <w:r w:rsidRPr="00CA34C5">
        <w:rPr>
          <w:rFonts w:ascii="Arial" w:eastAsia="Times New Roman" w:hAnsi="Arial" w:cs="Arial"/>
          <w:b/>
          <w:color w:val="000000" w:themeColor="text1"/>
          <w:sz w:val="22"/>
          <w:lang w:val="en-GB" w:eastAsia="hr-HR"/>
        </w:rPr>
        <w:t xml:space="preserve"> </w:t>
      </w:r>
      <w:r w:rsidRPr="00CA34C5">
        <w:rPr>
          <w:rFonts w:ascii="Arial" w:eastAsia="Times New Roman" w:hAnsi="Arial" w:cs="Arial"/>
          <w:color w:val="000000" w:themeColor="text1"/>
          <w:sz w:val="22"/>
          <w:lang w:val="en-GB" w:eastAsia="hr-HR"/>
        </w:rPr>
        <w:t>su slijedeće podskupine rashod</w:t>
      </w:r>
      <w:r>
        <w:rPr>
          <w:rFonts w:ascii="Arial" w:eastAsia="Times New Roman" w:hAnsi="Arial" w:cs="Arial"/>
          <w:color w:val="000000" w:themeColor="text1"/>
          <w:sz w:val="22"/>
          <w:lang w:val="en-GB" w:eastAsia="hr-HR"/>
        </w:rPr>
        <w:t>a</w:t>
      </w:r>
      <w:r w:rsidRPr="00CA34C5">
        <w:rPr>
          <w:rFonts w:ascii="Arial" w:eastAsia="Times New Roman" w:hAnsi="Arial" w:cs="Arial"/>
          <w:color w:val="000000" w:themeColor="text1"/>
          <w:sz w:val="22"/>
          <w:lang w:val="en-GB" w:eastAsia="hr-HR"/>
        </w:rPr>
        <w:t>:</w:t>
      </w:r>
    </w:p>
    <w:p w:rsidR="000F5F01" w:rsidRDefault="000F5F01" w:rsidP="000942A4">
      <w:pPr>
        <w:numPr>
          <w:ilvl w:val="0"/>
          <w:numId w:val="33"/>
        </w:numPr>
        <w:spacing w:after="0" w:line="240" w:lineRule="auto"/>
        <w:contextualSpacing/>
        <w:jc w:val="both"/>
        <w:rPr>
          <w:rFonts w:ascii="Arial" w:eastAsia="Calibri" w:hAnsi="Arial" w:cs="Arial"/>
          <w:color w:val="000000" w:themeColor="text1"/>
          <w:sz w:val="22"/>
          <w:lang w:eastAsia="hr-HR"/>
        </w:rPr>
      </w:pPr>
      <w:r w:rsidRPr="006B2806">
        <w:rPr>
          <w:rFonts w:ascii="Arial" w:eastAsia="Calibri" w:hAnsi="Arial" w:cs="Arial"/>
          <w:b/>
          <w:color w:val="000000" w:themeColor="text1"/>
          <w:sz w:val="22"/>
          <w:lang w:eastAsia="hr-HR"/>
        </w:rPr>
        <w:t>naknade troškova zaposlenima</w:t>
      </w:r>
      <w:r w:rsidRPr="006B2806">
        <w:rPr>
          <w:rFonts w:ascii="Arial" w:eastAsia="Calibri" w:hAnsi="Arial" w:cs="Arial"/>
          <w:color w:val="000000" w:themeColor="text1"/>
          <w:sz w:val="22"/>
          <w:lang w:eastAsia="hr-HR"/>
        </w:rPr>
        <w:t xml:space="preserve"> kojih čine rashodi za službena putovanja, naknade za prijevoz, stručno usavršavanje zaposlenika te ostale naknade troškova zaposlenima,  u odn</w:t>
      </w:r>
      <w:r w:rsidR="00C33219">
        <w:rPr>
          <w:rFonts w:ascii="Arial" w:eastAsia="Calibri" w:hAnsi="Arial" w:cs="Arial"/>
          <w:color w:val="000000" w:themeColor="text1"/>
          <w:sz w:val="22"/>
          <w:lang w:eastAsia="hr-HR"/>
        </w:rPr>
        <w:t>osu na prethodnu godinu uvećani su za 159.258</w:t>
      </w:r>
      <w:r w:rsidRPr="006B2806">
        <w:rPr>
          <w:rFonts w:ascii="Arial" w:eastAsia="Calibri" w:hAnsi="Arial" w:cs="Arial"/>
          <w:color w:val="000000" w:themeColor="text1"/>
          <w:sz w:val="22"/>
          <w:lang w:eastAsia="hr-HR"/>
        </w:rPr>
        <w:t xml:space="preserve">,00  kuna, a kao rezultat smanjenja poslovnih putovanja zbog korona virusa. </w:t>
      </w:r>
    </w:p>
    <w:p w:rsidR="000F5F01" w:rsidRPr="006B2806" w:rsidRDefault="000F5F01" w:rsidP="000942A4">
      <w:pPr>
        <w:numPr>
          <w:ilvl w:val="0"/>
          <w:numId w:val="33"/>
        </w:numPr>
        <w:spacing w:after="0" w:line="240" w:lineRule="auto"/>
        <w:contextualSpacing/>
        <w:jc w:val="both"/>
        <w:rPr>
          <w:rFonts w:ascii="Arial" w:eastAsia="Calibri" w:hAnsi="Arial" w:cs="Arial"/>
          <w:color w:val="000000" w:themeColor="text1"/>
          <w:sz w:val="22"/>
          <w:lang w:eastAsia="hr-HR"/>
        </w:rPr>
      </w:pPr>
      <w:r w:rsidRPr="006B2806">
        <w:rPr>
          <w:rFonts w:ascii="Arial" w:eastAsia="Calibri" w:hAnsi="Arial" w:cs="Arial"/>
          <w:b/>
          <w:color w:val="000000" w:themeColor="text1"/>
          <w:sz w:val="22"/>
          <w:lang w:eastAsia="hr-HR"/>
        </w:rPr>
        <w:t xml:space="preserve">rashodi za materijal i energiju </w:t>
      </w:r>
      <w:r w:rsidR="00C33219">
        <w:rPr>
          <w:rFonts w:ascii="Arial" w:eastAsia="Calibri" w:hAnsi="Arial" w:cs="Arial"/>
          <w:color w:val="000000" w:themeColor="text1"/>
          <w:sz w:val="22"/>
          <w:lang w:eastAsia="hr-HR"/>
        </w:rPr>
        <w:t xml:space="preserve">manji </w:t>
      </w:r>
      <w:r w:rsidRPr="00736522">
        <w:rPr>
          <w:rFonts w:ascii="Arial" w:eastAsia="Calibri" w:hAnsi="Arial" w:cs="Arial"/>
          <w:color w:val="000000" w:themeColor="text1"/>
          <w:sz w:val="22"/>
          <w:lang w:eastAsia="hr-HR"/>
        </w:rPr>
        <w:t>za su</w:t>
      </w:r>
      <w:r w:rsidRPr="006B2806">
        <w:rPr>
          <w:rFonts w:ascii="Arial" w:eastAsia="Calibri" w:hAnsi="Arial" w:cs="Arial"/>
          <w:color w:val="000000" w:themeColor="text1"/>
          <w:sz w:val="22"/>
          <w:lang w:eastAsia="hr-HR"/>
        </w:rPr>
        <w:t xml:space="preserve">  za </w:t>
      </w:r>
      <w:r w:rsidR="00C33219">
        <w:rPr>
          <w:rFonts w:ascii="Arial" w:eastAsia="Calibri" w:hAnsi="Arial" w:cs="Arial"/>
          <w:color w:val="000000" w:themeColor="text1"/>
          <w:sz w:val="22"/>
          <w:lang w:eastAsia="hr-HR"/>
        </w:rPr>
        <w:t>17.949</w:t>
      </w:r>
      <w:r>
        <w:rPr>
          <w:rFonts w:ascii="Arial" w:eastAsia="Calibri" w:hAnsi="Arial" w:cs="Arial"/>
          <w:color w:val="000000" w:themeColor="text1"/>
          <w:sz w:val="22"/>
          <w:lang w:eastAsia="hr-HR"/>
        </w:rPr>
        <w:t>,00</w:t>
      </w:r>
      <w:r w:rsidRPr="006B2806">
        <w:rPr>
          <w:rFonts w:ascii="Arial" w:eastAsia="Calibri" w:hAnsi="Arial" w:cs="Arial"/>
          <w:color w:val="000000" w:themeColor="text1"/>
          <w:sz w:val="22"/>
          <w:lang w:eastAsia="hr-HR"/>
        </w:rPr>
        <w:t xml:space="preserve"> kuna  ili </w:t>
      </w:r>
      <w:r w:rsidR="00C33219">
        <w:rPr>
          <w:rFonts w:ascii="Arial" w:eastAsia="Calibri" w:hAnsi="Arial" w:cs="Arial"/>
          <w:color w:val="000000" w:themeColor="text1"/>
          <w:sz w:val="22"/>
          <w:lang w:eastAsia="hr-HR"/>
        </w:rPr>
        <w:t>0,27</w:t>
      </w:r>
      <w:r w:rsidRPr="006B2806">
        <w:rPr>
          <w:rFonts w:ascii="Arial" w:eastAsia="Calibri" w:hAnsi="Arial" w:cs="Arial"/>
          <w:color w:val="000000" w:themeColor="text1"/>
          <w:sz w:val="22"/>
          <w:lang w:eastAsia="hr-HR"/>
        </w:rPr>
        <w:t xml:space="preserve"> % u odnosu na 20</w:t>
      </w:r>
      <w:r>
        <w:rPr>
          <w:rFonts w:ascii="Arial" w:eastAsia="Calibri" w:hAnsi="Arial" w:cs="Arial"/>
          <w:color w:val="000000" w:themeColor="text1"/>
          <w:sz w:val="22"/>
          <w:lang w:eastAsia="hr-HR"/>
        </w:rPr>
        <w:t>20</w:t>
      </w:r>
      <w:r w:rsidRPr="006B2806">
        <w:rPr>
          <w:rFonts w:ascii="Arial" w:eastAsia="Calibri" w:hAnsi="Arial" w:cs="Arial"/>
          <w:color w:val="000000" w:themeColor="text1"/>
          <w:sz w:val="22"/>
          <w:lang w:eastAsia="hr-HR"/>
        </w:rPr>
        <w:t>. godinu. Najvećim dijelom odnose se na rashode za materijal i sirovine</w:t>
      </w:r>
      <w:r w:rsidR="00C33219">
        <w:rPr>
          <w:rFonts w:ascii="Arial" w:eastAsia="Calibri" w:hAnsi="Arial" w:cs="Arial"/>
          <w:color w:val="000000" w:themeColor="text1"/>
          <w:sz w:val="22"/>
          <w:lang w:eastAsia="hr-HR"/>
        </w:rPr>
        <w:t xml:space="preserve"> te energiju</w:t>
      </w:r>
      <w:r w:rsidRPr="006B2806">
        <w:rPr>
          <w:rFonts w:ascii="Arial" w:eastAsia="Calibri" w:hAnsi="Arial" w:cs="Arial"/>
          <w:color w:val="000000" w:themeColor="text1"/>
          <w:sz w:val="22"/>
          <w:lang w:eastAsia="hr-HR"/>
        </w:rPr>
        <w:t xml:space="preserve">, a čine </w:t>
      </w:r>
      <w:r w:rsidR="00C33219">
        <w:rPr>
          <w:rFonts w:ascii="Arial" w:eastAsia="Calibri" w:hAnsi="Arial" w:cs="Arial"/>
          <w:color w:val="000000" w:themeColor="text1"/>
          <w:sz w:val="22"/>
          <w:lang w:eastAsia="hr-HR"/>
        </w:rPr>
        <w:t>77,90</w:t>
      </w:r>
      <w:r w:rsidRPr="006B2806">
        <w:rPr>
          <w:rFonts w:ascii="Arial" w:eastAsia="Calibri" w:hAnsi="Arial" w:cs="Arial"/>
          <w:color w:val="000000" w:themeColor="text1"/>
          <w:sz w:val="22"/>
          <w:lang w:eastAsia="hr-HR"/>
        </w:rPr>
        <w:t xml:space="preserve">% vrijednosti rashoda ove podskupine. </w:t>
      </w:r>
    </w:p>
    <w:p w:rsidR="00D57274" w:rsidRPr="00D57274" w:rsidRDefault="000F5F01" w:rsidP="000942A4">
      <w:pPr>
        <w:numPr>
          <w:ilvl w:val="0"/>
          <w:numId w:val="33"/>
        </w:numPr>
        <w:spacing w:after="0" w:line="240" w:lineRule="auto"/>
        <w:contextualSpacing/>
        <w:jc w:val="both"/>
        <w:rPr>
          <w:rFonts w:ascii="Arial" w:eastAsia="Calibri" w:hAnsi="Arial" w:cs="Arial"/>
          <w:b/>
          <w:color w:val="000000" w:themeColor="text1"/>
          <w:sz w:val="22"/>
          <w:lang w:eastAsia="hr-HR"/>
        </w:rPr>
      </w:pPr>
      <w:r w:rsidRPr="00967094">
        <w:rPr>
          <w:rFonts w:ascii="Arial" w:eastAsia="Calibri" w:hAnsi="Arial" w:cs="Arial"/>
          <w:b/>
          <w:sz w:val="22"/>
          <w:lang w:eastAsia="hr-HR"/>
        </w:rPr>
        <w:t>rashodi za usluge</w:t>
      </w:r>
      <w:r w:rsidRPr="00967094">
        <w:rPr>
          <w:rFonts w:ascii="Arial" w:eastAsia="Calibri" w:hAnsi="Arial" w:cs="Arial"/>
          <w:sz w:val="22"/>
          <w:lang w:eastAsia="hr-HR"/>
        </w:rPr>
        <w:t xml:space="preserve"> </w:t>
      </w:r>
      <w:r w:rsidRPr="00CA34C5">
        <w:rPr>
          <w:rFonts w:ascii="Arial" w:eastAsia="Calibri" w:hAnsi="Arial" w:cs="Arial"/>
          <w:color w:val="000000" w:themeColor="text1"/>
          <w:sz w:val="22"/>
          <w:lang w:eastAsia="hr-HR"/>
        </w:rPr>
        <w:t>sadrže</w:t>
      </w:r>
      <w:r w:rsidRPr="00CA34C5">
        <w:rPr>
          <w:rFonts w:ascii="Arial" w:eastAsia="Calibri" w:hAnsi="Arial" w:cs="Arial"/>
          <w:b/>
          <w:color w:val="000000" w:themeColor="text1"/>
          <w:sz w:val="22"/>
          <w:lang w:eastAsia="hr-HR"/>
        </w:rPr>
        <w:t xml:space="preserve"> </w:t>
      </w:r>
      <w:r w:rsidRPr="00CA34C5">
        <w:rPr>
          <w:rFonts w:ascii="Arial" w:eastAsia="Calibri" w:hAnsi="Arial" w:cs="Arial"/>
          <w:color w:val="000000" w:themeColor="text1"/>
          <w:sz w:val="22"/>
          <w:lang w:eastAsia="hr-HR"/>
        </w:rPr>
        <w:t>slijedeće vrste rashoda: usluge telefona, pošte i prijevoza, usluge tekućeg i investicijskog održavanja, usluge promidžbe i informiranja, komunalne usluge, zakupnine i najamnine, zdravstvene i veterinarske usluge, intelektualne i osobne usluge, računalne usluge i ostale usluge</w:t>
      </w:r>
      <w:r>
        <w:rPr>
          <w:rFonts w:ascii="Arial" w:eastAsia="Calibri" w:hAnsi="Arial" w:cs="Arial"/>
          <w:color w:val="000000" w:themeColor="text1"/>
          <w:sz w:val="22"/>
          <w:lang w:eastAsia="hr-HR"/>
        </w:rPr>
        <w:t>,</w:t>
      </w:r>
      <w:r w:rsidRPr="00CA34C5">
        <w:rPr>
          <w:rFonts w:ascii="Arial" w:eastAsia="Calibri" w:hAnsi="Arial" w:cs="Arial"/>
          <w:color w:val="000000" w:themeColor="text1"/>
          <w:sz w:val="22"/>
          <w:lang w:eastAsia="hr-HR"/>
        </w:rPr>
        <w:t xml:space="preserve"> a nominalno su </w:t>
      </w:r>
      <w:r w:rsidR="00ED62E6">
        <w:rPr>
          <w:rFonts w:ascii="Arial" w:eastAsia="Calibri" w:hAnsi="Arial" w:cs="Arial"/>
          <w:color w:val="000000" w:themeColor="text1"/>
          <w:sz w:val="22"/>
          <w:lang w:eastAsia="hr-HR"/>
        </w:rPr>
        <w:t>uvećane za 110.593,00 kn ili 0,58</w:t>
      </w:r>
      <w:r w:rsidRPr="00CA34C5">
        <w:rPr>
          <w:rFonts w:ascii="Arial" w:eastAsia="Calibri" w:hAnsi="Arial" w:cs="Arial"/>
          <w:color w:val="000000" w:themeColor="text1"/>
          <w:sz w:val="22"/>
          <w:lang w:eastAsia="hr-HR"/>
        </w:rPr>
        <w:t>%</w:t>
      </w:r>
      <w:r>
        <w:rPr>
          <w:rFonts w:ascii="Arial" w:eastAsia="Calibri" w:hAnsi="Arial" w:cs="Arial"/>
          <w:color w:val="000000" w:themeColor="text1"/>
          <w:sz w:val="22"/>
          <w:lang w:eastAsia="hr-HR"/>
        </w:rPr>
        <w:t>.</w:t>
      </w:r>
      <w:r w:rsidRPr="00CA34C5">
        <w:rPr>
          <w:rFonts w:ascii="Arial" w:eastAsia="Calibri" w:hAnsi="Arial" w:cs="Arial"/>
          <w:color w:val="000000" w:themeColor="text1"/>
          <w:sz w:val="22"/>
          <w:lang w:eastAsia="hr-HR"/>
        </w:rPr>
        <w:t xml:space="preserve"> </w:t>
      </w:r>
      <w:r>
        <w:rPr>
          <w:rFonts w:ascii="Arial" w:eastAsia="Calibri" w:hAnsi="Arial" w:cs="Arial"/>
          <w:color w:val="000000" w:themeColor="text1"/>
          <w:sz w:val="22"/>
          <w:lang w:eastAsia="hr-HR"/>
        </w:rPr>
        <w:t>Planirano je smanjenje rashoda za</w:t>
      </w:r>
      <w:r w:rsidR="00D57274">
        <w:rPr>
          <w:rFonts w:ascii="Arial" w:eastAsia="Calibri" w:hAnsi="Arial" w:cs="Arial"/>
          <w:color w:val="000000" w:themeColor="text1"/>
          <w:sz w:val="22"/>
          <w:lang w:eastAsia="hr-HR"/>
        </w:rPr>
        <w:t xml:space="preserve"> usluge tekućeg i investicijskog održavanja u iznosu od 777.000 kn, zdravstvene i veterinarske usluge za 88.950 kn te računalne usluge za 74.500 kn. </w:t>
      </w:r>
    </w:p>
    <w:p w:rsidR="000F5F01" w:rsidRPr="00E40BA0" w:rsidRDefault="00D57274" w:rsidP="00E40BA0">
      <w:pPr>
        <w:spacing w:after="0" w:line="240" w:lineRule="auto"/>
        <w:ind w:left="720"/>
        <w:contextualSpacing/>
        <w:jc w:val="both"/>
        <w:rPr>
          <w:rFonts w:ascii="Arial" w:eastAsia="Calibri" w:hAnsi="Arial" w:cs="Arial"/>
          <w:color w:val="000000" w:themeColor="text1"/>
          <w:sz w:val="22"/>
          <w:lang w:eastAsia="hr-HR"/>
        </w:rPr>
      </w:pPr>
      <w:r>
        <w:rPr>
          <w:rFonts w:ascii="Arial" w:eastAsia="Calibri" w:hAnsi="Arial" w:cs="Arial"/>
          <w:color w:val="000000" w:themeColor="text1"/>
          <w:sz w:val="22"/>
          <w:lang w:eastAsia="hr-HR"/>
        </w:rPr>
        <w:t xml:space="preserve">S druge strane više su planirani rashodi za usluge </w:t>
      </w:r>
      <w:r w:rsidRPr="00CA34C5">
        <w:rPr>
          <w:rFonts w:ascii="Arial" w:eastAsia="Calibri" w:hAnsi="Arial" w:cs="Arial"/>
          <w:color w:val="000000" w:themeColor="text1"/>
          <w:sz w:val="22"/>
          <w:lang w:eastAsia="hr-HR"/>
        </w:rPr>
        <w:t>poš</w:t>
      </w:r>
      <w:r>
        <w:rPr>
          <w:rFonts w:ascii="Arial" w:eastAsia="Calibri" w:hAnsi="Arial" w:cs="Arial"/>
          <w:color w:val="000000" w:themeColor="text1"/>
          <w:sz w:val="22"/>
          <w:lang w:eastAsia="hr-HR"/>
        </w:rPr>
        <w:t xml:space="preserve">te i telefona u iznosu od 135.380 kn, </w:t>
      </w:r>
      <w:r w:rsidRPr="00CA34C5">
        <w:rPr>
          <w:rFonts w:ascii="Arial" w:eastAsia="Calibri" w:hAnsi="Arial" w:cs="Arial"/>
          <w:color w:val="000000" w:themeColor="text1"/>
          <w:sz w:val="22"/>
          <w:lang w:eastAsia="hr-HR"/>
        </w:rPr>
        <w:t>usl.</w:t>
      </w:r>
      <w:r>
        <w:rPr>
          <w:rFonts w:ascii="Arial" w:eastAsia="Calibri" w:hAnsi="Arial" w:cs="Arial"/>
          <w:color w:val="000000" w:themeColor="text1"/>
          <w:sz w:val="22"/>
          <w:lang w:eastAsia="hr-HR"/>
        </w:rPr>
        <w:t xml:space="preserve"> </w:t>
      </w:r>
      <w:r w:rsidRPr="00CA34C5">
        <w:rPr>
          <w:rFonts w:ascii="Arial" w:eastAsia="Calibri" w:hAnsi="Arial" w:cs="Arial"/>
          <w:color w:val="000000" w:themeColor="text1"/>
          <w:sz w:val="22"/>
          <w:lang w:eastAsia="hr-HR"/>
        </w:rPr>
        <w:t>promidžbe i</w:t>
      </w:r>
      <w:r>
        <w:rPr>
          <w:rFonts w:ascii="Arial" w:eastAsia="Calibri" w:hAnsi="Arial" w:cs="Arial"/>
          <w:color w:val="000000" w:themeColor="text1"/>
          <w:sz w:val="22"/>
          <w:lang w:eastAsia="hr-HR"/>
        </w:rPr>
        <w:t xml:space="preserve"> infor</w:t>
      </w:r>
      <w:r w:rsidR="00E40BA0">
        <w:rPr>
          <w:rFonts w:ascii="Arial" w:eastAsia="Calibri" w:hAnsi="Arial" w:cs="Arial"/>
          <w:color w:val="000000" w:themeColor="text1"/>
          <w:sz w:val="22"/>
          <w:lang w:eastAsia="hr-HR"/>
        </w:rPr>
        <w:t>miranja u iznosu od 78.860 kn, komunalne usluge za 329.615</w:t>
      </w:r>
      <w:r w:rsidR="000F5F01">
        <w:rPr>
          <w:rFonts w:ascii="Arial" w:eastAsia="Calibri" w:hAnsi="Arial" w:cs="Arial"/>
          <w:color w:val="000000" w:themeColor="text1"/>
          <w:sz w:val="22"/>
          <w:lang w:eastAsia="hr-HR"/>
        </w:rPr>
        <w:t xml:space="preserve"> kn</w:t>
      </w:r>
      <w:r w:rsidR="000F5F01" w:rsidRPr="00CA34C5">
        <w:rPr>
          <w:rFonts w:ascii="Arial" w:eastAsia="Calibri" w:hAnsi="Arial" w:cs="Arial"/>
          <w:color w:val="000000" w:themeColor="text1"/>
          <w:sz w:val="22"/>
          <w:lang w:eastAsia="hr-HR"/>
        </w:rPr>
        <w:t>, zakupnin</w:t>
      </w:r>
      <w:r w:rsidR="000F5F01">
        <w:rPr>
          <w:rFonts w:ascii="Arial" w:eastAsia="Calibri" w:hAnsi="Arial" w:cs="Arial"/>
          <w:color w:val="000000" w:themeColor="text1"/>
          <w:sz w:val="22"/>
          <w:lang w:eastAsia="hr-HR"/>
        </w:rPr>
        <w:t xml:space="preserve">a i najamnina u iznosu od </w:t>
      </w:r>
      <w:r w:rsidR="00E40BA0">
        <w:rPr>
          <w:rFonts w:ascii="Arial" w:eastAsia="Calibri" w:hAnsi="Arial" w:cs="Arial"/>
          <w:color w:val="000000" w:themeColor="text1"/>
          <w:sz w:val="22"/>
          <w:lang w:eastAsia="hr-HR"/>
        </w:rPr>
        <w:t>130.424</w:t>
      </w:r>
      <w:r w:rsidR="000F5F01" w:rsidRPr="00CA34C5">
        <w:rPr>
          <w:rFonts w:ascii="Arial" w:eastAsia="Calibri" w:hAnsi="Arial" w:cs="Arial"/>
          <w:color w:val="000000" w:themeColor="text1"/>
          <w:sz w:val="22"/>
          <w:lang w:eastAsia="hr-HR"/>
        </w:rPr>
        <w:t xml:space="preserve"> kuna, </w:t>
      </w:r>
      <w:r w:rsidR="00E40BA0">
        <w:rPr>
          <w:rFonts w:ascii="Arial" w:eastAsia="Calibri" w:hAnsi="Arial" w:cs="Arial"/>
          <w:color w:val="000000" w:themeColor="text1"/>
          <w:sz w:val="22"/>
          <w:lang w:eastAsia="hr-HR"/>
        </w:rPr>
        <w:t>intelektualne</w:t>
      </w:r>
      <w:r w:rsidR="000F5F01" w:rsidRPr="00CA34C5">
        <w:rPr>
          <w:rFonts w:ascii="Arial" w:eastAsia="Calibri" w:hAnsi="Arial" w:cs="Arial"/>
          <w:color w:val="000000" w:themeColor="text1"/>
          <w:sz w:val="22"/>
          <w:lang w:eastAsia="hr-HR"/>
        </w:rPr>
        <w:t xml:space="preserve"> i osob</w:t>
      </w:r>
      <w:r w:rsidR="00E40BA0">
        <w:rPr>
          <w:rFonts w:ascii="Arial" w:eastAsia="Calibri" w:hAnsi="Arial" w:cs="Arial"/>
          <w:color w:val="000000" w:themeColor="text1"/>
          <w:sz w:val="22"/>
          <w:lang w:eastAsia="hr-HR"/>
        </w:rPr>
        <w:t>ne</w:t>
      </w:r>
      <w:r w:rsidR="000F5F01">
        <w:rPr>
          <w:rFonts w:ascii="Arial" w:eastAsia="Calibri" w:hAnsi="Arial" w:cs="Arial"/>
          <w:color w:val="000000" w:themeColor="text1"/>
          <w:sz w:val="22"/>
          <w:lang w:eastAsia="hr-HR"/>
        </w:rPr>
        <w:t xml:space="preserve"> uslug</w:t>
      </w:r>
      <w:r w:rsidR="00E40BA0">
        <w:rPr>
          <w:rFonts w:ascii="Arial" w:eastAsia="Calibri" w:hAnsi="Arial" w:cs="Arial"/>
          <w:color w:val="000000" w:themeColor="text1"/>
          <w:sz w:val="22"/>
          <w:lang w:eastAsia="hr-HR"/>
        </w:rPr>
        <w:t>e</w:t>
      </w:r>
      <w:r w:rsidR="000F5F01">
        <w:rPr>
          <w:rFonts w:ascii="Arial" w:eastAsia="Calibri" w:hAnsi="Arial" w:cs="Arial"/>
          <w:color w:val="000000" w:themeColor="text1"/>
          <w:sz w:val="22"/>
          <w:lang w:eastAsia="hr-HR"/>
        </w:rPr>
        <w:t xml:space="preserve"> u iznosu od </w:t>
      </w:r>
      <w:r w:rsidR="00E40BA0">
        <w:rPr>
          <w:rFonts w:ascii="Arial" w:eastAsia="Calibri" w:hAnsi="Arial" w:cs="Arial"/>
          <w:color w:val="000000" w:themeColor="text1"/>
          <w:sz w:val="22"/>
          <w:lang w:eastAsia="hr-HR"/>
        </w:rPr>
        <w:t xml:space="preserve"> 339.535 kuna </w:t>
      </w:r>
      <w:r w:rsidR="000F5F01">
        <w:rPr>
          <w:rFonts w:ascii="Arial" w:eastAsia="Calibri" w:hAnsi="Arial" w:cs="Arial"/>
          <w:color w:val="000000" w:themeColor="text1"/>
          <w:sz w:val="22"/>
          <w:lang w:eastAsia="hr-HR"/>
        </w:rPr>
        <w:t xml:space="preserve"> i</w:t>
      </w:r>
      <w:r w:rsidR="000F5F01" w:rsidRPr="00CA34C5">
        <w:rPr>
          <w:rFonts w:ascii="Arial" w:eastAsia="Calibri" w:hAnsi="Arial" w:cs="Arial"/>
          <w:color w:val="000000" w:themeColor="text1"/>
          <w:sz w:val="22"/>
          <w:lang w:eastAsia="hr-HR"/>
        </w:rPr>
        <w:t xml:space="preserve"> os</w:t>
      </w:r>
      <w:r w:rsidR="000F5F01">
        <w:rPr>
          <w:rFonts w:ascii="Arial" w:eastAsia="Calibri" w:hAnsi="Arial" w:cs="Arial"/>
          <w:color w:val="000000" w:themeColor="text1"/>
          <w:sz w:val="22"/>
          <w:lang w:eastAsia="hr-HR"/>
        </w:rPr>
        <w:t xml:space="preserve">talih usluga  u iznosu od </w:t>
      </w:r>
      <w:r w:rsidR="00E40BA0">
        <w:rPr>
          <w:rFonts w:ascii="Arial" w:eastAsia="Calibri" w:hAnsi="Arial" w:cs="Arial"/>
          <w:color w:val="000000" w:themeColor="text1"/>
          <w:sz w:val="22"/>
          <w:lang w:eastAsia="hr-HR"/>
        </w:rPr>
        <w:t>37.229</w:t>
      </w:r>
      <w:r w:rsidR="000F5F01" w:rsidRPr="00CA34C5">
        <w:rPr>
          <w:rFonts w:ascii="Arial" w:eastAsia="Calibri" w:hAnsi="Arial" w:cs="Arial"/>
          <w:color w:val="000000" w:themeColor="text1"/>
          <w:sz w:val="22"/>
          <w:lang w:eastAsia="hr-HR"/>
        </w:rPr>
        <w:t xml:space="preserve"> kuna</w:t>
      </w:r>
      <w:r w:rsidR="000F5F01">
        <w:rPr>
          <w:rFonts w:ascii="Arial" w:eastAsia="Calibri" w:hAnsi="Arial" w:cs="Arial"/>
          <w:color w:val="000000" w:themeColor="text1"/>
          <w:sz w:val="22"/>
          <w:lang w:eastAsia="hr-HR"/>
        </w:rPr>
        <w:t xml:space="preserve">.  </w:t>
      </w:r>
    </w:p>
    <w:p w:rsidR="000F5F01" w:rsidRPr="00E67E9B" w:rsidRDefault="000F5F01" w:rsidP="000942A4">
      <w:pPr>
        <w:numPr>
          <w:ilvl w:val="0"/>
          <w:numId w:val="33"/>
        </w:numPr>
        <w:spacing w:after="0" w:line="240" w:lineRule="auto"/>
        <w:contextualSpacing/>
        <w:jc w:val="both"/>
        <w:rPr>
          <w:rFonts w:ascii="Arial" w:eastAsia="Calibri" w:hAnsi="Arial" w:cs="Arial"/>
          <w:b/>
          <w:color w:val="000000" w:themeColor="text1"/>
          <w:sz w:val="22"/>
          <w:lang w:eastAsia="hr-HR"/>
        </w:rPr>
      </w:pPr>
      <w:r w:rsidRPr="00E67E9B">
        <w:rPr>
          <w:rFonts w:ascii="Arial" w:eastAsia="Calibri" w:hAnsi="Arial" w:cs="Arial"/>
          <w:b/>
          <w:color w:val="000000" w:themeColor="text1"/>
          <w:sz w:val="22"/>
          <w:lang w:eastAsia="hr-HR"/>
        </w:rPr>
        <w:t>naknade troškova osobama izvan radnog odnosa</w:t>
      </w:r>
      <w:r>
        <w:rPr>
          <w:rFonts w:ascii="Arial" w:eastAsia="Calibri" w:hAnsi="Arial" w:cs="Arial"/>
          <w:b/>
          <w:color w:val="000000" w:themeColor="text1"/>
          <w:sz w:val="22"/>
          <w:lang w:eastAsia="hr-HR"/>
        </w:rPr>
        <w:t xml:space="preserve"> </w:t>
      </w:r>
      <w:r w:rsidRPr="00E67E9B">
        <w:rPr>
          <w:rFonts w:ascii="Arial" w:eastAsia="Calibri" w:hAnsi="Arial" w:cs="Arial"/>
          <w:color w:val="000000" w:themeColor="text1"/>
          <w:sz w:val="22"/>
          <w:lang w:eastAsia="hr-HR"/>
        </w:rPr>
        <w:t>planirane su u iznosu od 172.350 kn</w:t>
      </w:r>
      <w:r w:rsidR="009224D2">
        <w:rPr>
          <w:rFonts w:ascii="Arial" w:eastAsia="Calibri" w:hAnsi="Arial" w:cs="Arial"/>
          <w:color w:val="000000" w:themeColor="text1"/>
          <w:sz w:val="22"/>
          <w:lang w:eastAsia="hr-HR"/>
        </w:rPr>
        <w:t xml:space="preserve"> ili 22,40</w:t>
      </w:r>
      <w:r>
        <w:rPr>
          <w:rFonts w:ascii="Arial" w:eastAsia="Calibri" w:hAnsi="Arial" w:cs="Arial"/>
          <w:color w:val="000000" w:themeColor="text1"/>
          <w:sz w:val="22"/>
          <w:lang w:eastAsia="hr-HR"/>
        </w:rPr>
        <w:t xml:space="preserve">% </w:t>
      </w:r>
      <w:r w:rsidR="009224D2">
        <w:rPr>
          <w:rFonts w:ascii="Arial" w:eastAsia="Calibri" w:hAnsi="Arial" w:cs="Arial"/>
          <w:color w:val="000000" w:themeColor="text1"/>
          <w:sz w:val="22"/>
          <w:lang w:eastAsia="hr-HR"/>
        </w:rPr>
        <w:t xml:space="preserve">više nego </w:t>
      </w:r>
      <w:r>
        <w:rPr>
          <w:rFonts w:ascii="Arial" w:eastAsia="Calibri" w:hAnsi="Arial" w:cs="Arial"/>
          <w:color w:val="000000" w:themeColor="text1"/>
          <w:sz w:val="22"/>
          <w:lang w:eastAsia="hr-HR"/>
        </w:rPr>
        <w:t>protekle godine. O</w:t>
      </w:r>
      <w:r w:rsidRPr="00E67E9B">
        <w:rPr>
          <w:rFonts w:ascii="Arial" w:eastAsia="Calibri" w:hAnsi="Arial" w:cs="Arial"/>
          <w:color w:val="000000" w:themeColor="text1"/>
          <w:sz w:val="22"/>
          <w:lang w:eastAsia="hr-HR"/>
        </w:rPr>
        <w:t xml:space="preserve">dnose se najvećim dijelom na rashode proračunskih korisnika, a plan </w:t>
      </w:r>
      <w:r w:rsidR="009224D2">
        <w:rPr>
          <w:rFonts w:ascii="Arial" w:eastAsia="Calibri" w:hAnsi="Arial" w:cs="Arial"/>
          <w:color w:val="000000" w:themeColor="text1"/>
          <w:sz w:val="22"/>
          <w:lang w:eastAsia="hr-HR"/>
        </w:rPr>
        <w:t>je uvećan</w:t>
      </w:r>
      <w:r w:rsidRPr="00E67E9B">
        <w:rPr>
          <w:rFonts w:ascii="Arial" w:eastAsia="Calibri" w:hAnsi="Arial" w:cs="Arial"/>
          <w:color w:val="000000" w:themeColor="text1"/>
          <w:sz w:val="22"/>
          <w:lang w:eastAsia="hr-HR"/>
        </w:rPr>
        <w:t xml:space="preserve"> u odn</w:t>
      </w:r>
      <w:r w:rsidR="009224D2">
        <w:rPr>
          <w:rFonts w:ascii="Arial" w:eastAsia="Calibri" w:hAnsi="Arial" w:cs="Arial"/>
          <w:color w:val="000000" w:themeColor="text1"/>
          <w:sz w:val="22"/>
          <w:lang w:eastAsia="hr-HR"/>
        </w:rPr>
        <w:t>osu na proteklu godinu za 31.544 kn.</w:t>
      </w:r>
    </w:p>
    <w:p w:rsidR="000F5F01" w:rsidRPr="00E67E9B" w:rsidRDefault="000F5F01" w:rsidP="000942A4">
      <w:pPr>
        <w:numPr>
          <w:ilvl w:val="0"/>
          <w:numId w:val="33"/>
        </w:numPr>
        <w:spacing w:after="0" w:line="240" w:lineRule="auto"/>
        <w:contextualSpacing/>
        <w:jc w:val="both"/>
        <w:rPr>
          <w:rFonts w:ascii="Arial" w:eastAsia="Calibri" w:hAnsi="Arial" w:cs="Arial"/>
          <w:b/>
          <w:color w:val="000000" w:themeColor="text1"/>
          <w:sz w:val="22"/>
          <w:lang w:eastAsia="hr-HR"/>
        </w:rPr>
      </w:pPr>
      <w:r w:rsidRPr="00E67E9B">
        <w:rPr>
          <w:rFonts w:ascii="Arial" w:eastAsia="Calibri" w:hAnsi="Arial" w:cs="Arial"/>
          <w:b/>
          <w:color w:val="000000" w:themeColor="text1"/>
          <w:sz w:val="22"/>
          <w:lang w:eastAsia="hr-HR"/>
        </w:rPr>
        <w:t xml:space="preserve">ostali nespomenuti rashodi poslovanja </w:t>
      </w:r>
      <w:r w:rsidRPr="00E67E9B">
        <w:rPr>
          <w:rFonts w:ascii="Arial" w:eastAsia="Calibri" w:hAnsi="Arial" w:cs="Arial"/>
          <w:color w:val="000000" w:themeColor="text1"/>
          <w:sz w:val="22"/>
          <w:lang w:eastAsia="hr-HR"/>
        </w:rPr>
        <w:t>pl</w:t>
      </w:r>
      <w:r w:rsidR="009224D2">
        <w:rPr>
          <w:rFonts w:ascii="Arial" w:eastAsia="Calibri" w:hAnsi="Arial" w:cs="Arial"/>
          <w:color w:val="000000" w:themeColor="text1"/>
          <w:sz w:val="22"/>
          <w:lang w:eastAsia="hr-HR"/>
        </w:rPr>
        <w:t>anirani su u iznosu od 2.498.317 kn ili 25,96</w:t>
      </w:r>
      <w:r w:rsidRPr="00E67E9B">
        <w:rPr>
          <w:rFonts w:ascii="Arial" w:eastAsia="Calibri" w:hAnsi="Arial" w:cs="Arial"/>
          <w:color w:val="000000" w:themeColor="text1"/>
          <w:sz w:val="22"/>
          <w:lang w:eastAsia="hr-HR"/>
        </w:rPr>
        <w:t>%</w:t>
      </w:r>
      <w:r w:rsidR="009224D2">
        <w:rPr>
          <w:rFonts w:ascii="Arial" w:eastAsia="Calibri" w:hAnsi="Arial" w:cs="Arial"/>
          <w:color w:val="000000" w:themeColor="text1"/>
          <w:sz w:val="22"/>
          <w:lang w:eastAsia="hr-HR"/>
        </w:rPr>
        <w:t xml:space="preserve"> više od</w:t>
      </w:r>
      <w:r w:rsidRPr="00E67E9B">
        <w:rPr>
          <w:rFonts w:ascii="Arial" w:eastAsia="Calibri" w:hAnsi="Arial" w:cs="Arial"/>
          <w:color w:val="000000" w:themeColor="text1"/>
          <w:sz w:val="22"/>
          <w:lang w:eastAsia="hr-HR"/>
        </w:rPr>
        <w:t xml:space="preserve"> plana protekle godine</w:t>
      </w:r>
      <w:r w:rsidR="009224D2">
        <w:rPr>
          <w:rFonts w:ascii="Arial" w:eastAsia="Calibri" w:hAnsi="Arial" w:cs="Arial"/>
          <w:color w:val="000000" w:themeColor="text1"/>
          <w:sz w:val="22"/>
          <w:lang w:eastAsia="hr-HR"/>
        </w:rPr>
        <w:t>, što nominalno iznosi 514.857 kn</w:t>
      </w:r>
      <w:r w:rsidRPr="00E67E9B">
        <w:rPr>
          <w:rFonts w:ascii="Arial" w:eastAsia="Calibri" w:hAnsi="Arial" w:cs="Arial"/>
          <w:color w:val="000000" w:themeColor="text1"/>
          <w:sz w:val="22"/>
          <w:lang w:eastAsia="hr-HR"/>
        </w:rPr>
        <w:t xml:space="preserve">. Sadrže sljedeće vrste rashoda: naknade za rad predstavničkih i izvršnih tijela, povjerenstva i slično, premije osiguranja, reprezentaciju, članarine, pristojbe i naknade i ostale nespomenute rashode poslovanja.  </w:t>
      </w:r>
    </w:p>
    <w:p w:rsidR="000F5F01" w:rsidRPr="00E67E9B" w:rsidRDefault="000F5F01" w:rsidP="000F5F01">
      <w:pPr>
        <w:spacing w:after="0" w:line="240" w:lineRule="auto"/>
        <w:ind w:left="720"/>
        <w:contextualSpacing/>
        <w:jc w:val="both"/>
        <w:rPr>
          <w:rFonts w:ascii="Arial" w:eastAsia="Calibri" w:hAnsi="Arial" w:cs="Arial"/>
          <w:b/>
          <w:color w:val="000000" w:themeColor="text1"/>
          <w:sz w:val="22"/>
          <w:lang w:eastAsia="hr-HR"/>
        </w:rPr>
      </w:pPr>
    </w:p>
    <w:p w:rsidR="000F5F01" w:rsidRPr="00CA34C5" w:rsidRDefault="000F5F01" w:rsidP="000F5F01">
      <w:pPr>
        <w:spacing w:after="0"/>
        <w:ind w:left="720"/>
        <w:contextualSpacing/>
        <w:jc w:val="both"/>
        <w:rPr>
          <w:rFonts w:ascii="Arial" w:eastAsia="Calibri" w:hAnsi="Arial" w:cs="Arial"/>
          <w:color w:val="000000" w:themeColor="text1"/>
          <w:sz w:val="22"/>
          <w:lang w:eastAsia="hr-HR"/>
        </w:rPr>
      </w:pPr>
      <w:r w:rsidRPr="00CA34C5">
        <w:rPr>
          <w:rFonts w:ascii="Arial" w:eastAsia="Calibri" w:hAnsi="Arial" w:cs="Arial"/>
          <w:color w:val="000000" w:themeColor="text1"/>
          <w:sz w:val="22"/>
          <w:lang w:eastAsia="hr-HR"/>
        </w:rPr>
        <w:t xml:space="preserve">Udio u materijalnim rashodima po skupinama konta je slijedeći: </w:t>
      </w:r>
    </w:p>
    <w:p w:rsidR="000F5F01" w:rsidRPr="00CA34C5" w:rsidRDefault="000F5F01" w:rsidP="000942A4">
      <w:pPr>
        <w:numPr>
          <w:ilvl w:val="0"/>
          <w:numId w:val="33"/>
        </w:numPr>
        <w:spacing w:after="0" w:line="240" w:lineRule="auto"/>
        <w:contextualSpacing/>
        <w:jc w:val="both"/>
        <w:rPr>
          <w:rFonts w:ascii="Arial" w:eastAsia="Calibri" w:hAnsi="Arial" w:cs="Arial"/>
          <w:color w:val="000000" w:themeColor="text1"/>
          <w:sz w:val="22"/>
          <w:lang w:eastAsia="hr-HR"/>
        </w:rPr>
      </w:pPr>
      <w:r w:rsidRPr="00CA34C5">
        <w:rPr>
          <w:rFonts w:ascii="Arial" w:eastAsia="Calibri" w:hAnsi="Arial" w:cs="Arial"/>
          <w:color w:val="000000" w:themeColor="text1"/>
          <w:sz w:val="22"/>
          <w:lang w:eastAsia="hr-HR"/>
        </w:rPr>
        <w:t>na</w:t>
      </w:r>
      <w:r w:rsidR="009224D2">
        <w:rPr>
          <w:rFonts w:ascii="Arial" w:eastAsia="Calibri" w:hAnsi="Arial" w:cs="Arial"/>
          <w:color w:val="000000" w:themeColor="text1"/>
          <w:sz w:val="22"/>
          <w:lang w:eastAsia="hr-HR"/>
        </w:rPr>
        <w:t>knade troškova zaposlenima 7,15</w:t>
      </w:r>
      <w:r w:rsidRPr="00CA34C5">
        <w:rPr>
          <w:rFonts w:ascii="Arial" w:eastAsia="Calibri" w:hAnsi="Arial" w:cs="Arial"/>
          <w:color w:val="000000" w:themeColor="text1"/>
          <w:sz w:val="22"/>
          <w:lang w:eastAsia="hr-HR"/>
        </w:rPr>
        <w:t>%</w:t>
      </w:r>
    </w:p>
    <w:p w:rsidR="000F5F01" w:rsidRPr="00CA34C5" w:rsidRDefault="000F5F01" w:rsidP="000942A4">
      <w:pPr>
        <w:numPr>
          <w:ilvl w:val="0"/>
          <w:numId w:val="33"/>
        </w:numPr>
        <w:spacing w:after="0" w:line="240" w:lineRule="auto"/>
        <w:contextualSpacing/>
        <w:jc w:val="both"/>
        <w:rPr>
          <w:rFonts w:ascii="Arial" w:eastAsia="Calibri" w:hAnsi="Arial" w:cs="Arial"/>
          <w:color w:val="000000" w:themeColor="text1"/>
          <w:sz w:val="22"/>
          <w:lang w:eastAsia="hr-HR"/>
        </w:rPr>
      </w:pPr>
      <w:r w:rsidRPr="00CA34C5">
        <w:rPr>
          <w:rFonts w:ascii="Arial" w:eastAsia="Calibri" w:hAnsi="Arial" w:cs="Arial"/>
          <w:color w:val="000000" w:themeColor="text1"/>
          <w:sz w:val="22"/>
          <w:lang w:eastAsia="hr-HR"/>
        </w:rPr>
        <w:t>rasho</w:t>
      </w:r>
      <w:r w:rsidR="009224D2">
        <w:rPr>
          <w:rFonts w:ascii="Arial" w:eastAsia="Calibri" w:hAnsi="Arial" w:cs="Arial"/>
          <w:color w:val="000000" w:themeColor="text1"/>
          <w:sz w:val="22"/>
          <w:lang w:eastAsia="hr-HR"/>
        </w:rPr>
        <w:t>di za materijal i energiju 21,73</w:t>
      </w:r>
      <w:r w:rsidRPr="00CA34C5">
        <w:rPr>
          <w:rFonts w:ascii="Arial" w:eastAsia="Calibri" w:hAnsi="Arial" w:cs="Arial"/>
          <w:color w:val="000000" w:themeColor="text1"/>
          <w:sz w:val="22"/>
          <w:lang w:eastAsia="hr-HR"/>
        </w:rPr>
        <w:t>%</w:t>
      </w:r>
    </w:p>
    <w:p w:rsidR="000F5F01" w:rsidRPr="00CA34C5" w:rsidRDefault="009224D2" w:rsidP="000942A4">
      <w:pPr>
        <w:numPr>
          <w:ilvl w:val="0"/>
          <w:numId w:val="33"/>
        </w:numPr>
        <w:spacing w:after="0" w:line="240" w:lineRule="auto"/>
        <w:contextualSpacing/>
        <w:jc w:val="both"/>
        <w:rPr>
          <w:rFonts w:ascii="Arial" w:eastAsia="Calibri" w:hAnsi="Arial" w:cs="Arial"/>
          <w:color w:val="000000" w:themeColor="text1"/>
          <w:sz w:val="22"/>
          <w:lang w:eastAsia="hr-HR"/>
        </w:rPr>
      </w:pPr>
      <w:r>
        <w:rPr>
          <w:rFonts w:ascii="Arial" w:eastAsia="Calibri" w:hAnsi="Arial" w:cs="Arial"/>
          <w:color w:val="000000" w:themeColor="text1"/>
          <w:sz w:val="22"/>
          <w:lang w:eastAsia="hr-HR"/>
        </w:rPr>
        <w:t>rashodi za usluge 62,48</w:t>
      </w:r>
      <w:r w:rsidR="000F5F01" w:rsidRPr="00CA34C5">
        <w:rPr>
          <w:rFonts w:ascii="Arial" w:eastAsia="Calibri" w:hAnsi="Arial" w:cs="Arial"/>
          <w:color w:val="000000" w:themeColor="text1"/>
          <w:sz w:val="22"/>
          <w:lang w:eastAsia="hr-HR"/>
        </w:rPr>
        <w:t>%</w:t>
      </w:r>
    </w:p>
    <w:p w:rsidR="000F5F01" w:rsidRPr="00CA34C5" w:rsidRDefault="000F5F01" w:rsidP="000942A4">
      <w:pPr>
        <w:numPr>
          <w:ilvl w:val="0"/>
          <w:numId w:val="33"/>
        </w:numPr>
        <w:spacing w:after="0" w:line="240" w:lineRule="auto"/>
        <w:contextualSpacing/>
        <w:jc w:val="both"/>
        <w:rPr>
          <w:rFonts w:ascii="Arial" w:eastAsia="Calibri" w:hAnsi="Arial" w:cs="Arial"/>
          <w:color w:val="000000" w:themeColor="text1"/>
          <w:sz w:val="22"/>
          <w:lang w:eastAsia="hr-HR"/>
        </w:rPr>
      </w:pPr>
      <w:r w:rsidRPr="00CA34C5">
        <w:rPr>
          <w:rFonts w:ascii="Arial" w:eastAsia="Calibri" w:hAnsi="Arial" w:cs="Arial"/>
          <w:color w:val="000000" w:themeColor="text1"/>
          <w:sz w:val="22"/>
          <w:lang w:eastAsia="hr-HR"/>
        </w:rPr>
        <w:t>naknade t</w:t>
      </w:r>
      <w:r>
        <w:rPr>
          <w:rFonts w:ascii="Arial" w:eastAsia="Calibri" w:hAnsi="Arial" w:cs="Arial"/>
          <w:color w:val="000000" w:themeColor="text1"/>
          <w:sz w:val="22"/>
          <w:lang w:eastAsia="hr-HR"/>
        </w:rPr>
        <w:t>roškova izvan radnog odnosa 0,56</w:t>
      </w:r>
      <w:r w:rsidRPr="00CA34C5">
        <w:rPr>
          <w:rFonts w:ascii="Arial" w:eastAsia="Calibri" w:hAnsi="Arial" w:cs="Arial"/>
          <w:color w:val="000000" w:themeColor="text1"/>
          <w:sz w:val="22"/>
          <w:lang w:eastAsia="hr-HR"/>
        </w:rPr>
        <w:t>% i</w:t>
      </w:r>
    </w:p>
    <w:p w:rsidR="000F5F01" w:rsidRPr="00CA34C5" w:rsidRDefault="009224D2" w:rsidP="000942A4">
      <w:pPr>
        <w:numPr>
          <w:ilvl w:val="0"/>
          <w:numId w:val="33"/>
        </w:numPr>
        <w:spacing w:after="0" w:line="240" w:lineRule="auto"/>
        <w:contextualSpacing/>
        <w:jc w:val="both"/>
        <w:rPr>
          <w:rFonts w:ascii="Arial" w:eastAsia="Calibri" w:hAnsi="Arial" w:cs="Arial"/>
          <w:color w:val="000000" w:themeColor="text1"/>
          <w:sz w:val="22"/>
          <w:lang w:eastAsia="hr-HR"/>
        </w:rPr>
      </w:pPr>
      <w:r>
        <w:rPr>
          <w:rFonts w:ascii="Arial" w:eastAsia="Calibri" w:hAnsi="Arial" w:cs="Arial"/>
          <w:color w:val="000000" w:themeColor="text1"/>
          <w:sz w:val="22"/>
          <w:lang w:eastAsia="hr-HR"/>
        </w:rPr>
        <w:t>ostali nespomenuti rashodi 8,08</w:t>
      </w:r>
      <w:r w:rsidR="000F5F01" w:rsidRPr="00CA34C5">
        <w:rPr>
          <w:rFonts w:ascii="Arial" w:eastAsia="Calibri" w:hAnsi="Arial" w:cs="Arial"/>
          <w:color w:val="000000" w:themeColor="text1"/>
          <w:sz w:val="22"/>
          <w:lang w:eastAsia="hr-HR"/>
        </w:rPr>
        <w:t>%</w:t>
      </w:r>
      <w:r>
        <w:rPr>
          <w:rFonts w:ascii="Arial" w:eastAsia="Calibri" w:hAnsi="Arial" w:cs="Arial"/>
          <w:color w:val="000000" w:themeColor="text1"/>
          <w:sz w:val="22"/>
          <w:lang w:eastAsia="hr-HR"/>
        </w:rPr>
        <w:t xml:space="preserve">. </w:t>
      </w:r>
    </w:p>
    <w:p w:rsidR="000F5F01" w:rsidRPr="008A26B0" w:rsidRDefault="000F5F01" w:rsidP="000F5F01">
      <w:pPr>
        <w:spacing w:after="0" w:line="240" w:lineRule="auto"/>
        <w:contextualSpacing/>
        <w:jc w:val="both"/>
        <w:rPr>
          <w:rFonts w:ascii="Arial" w:eastAsia="Calibri" w:hAnsi="Arial" w:cs="Arial"/>
          <w:color w:val="FF0000"/>
          <w:sz w:val="22"/>
          <w:lang w:eastAsia="hr-HR"/>
        </w:rPr>
      </w:pPr>
    </w:p>
    <w:p w:rsidR="000F5F01" w:rsidRPr="008A26B0" w:rsidRDefault="000F5F01" w:rsidP="000F5F01">
      <w:pPr>
        <w:spacing w:after="0" w:line="240" w:lineRule="auto"/>
        <w:contextualSpacing/>
        <w:jc w:val="both"/>
        <w:rPr>
          <w:rFonts w:ascii="Arial" w:eastAsia="Calibri" w:hAnsi="Arial" w:cs="Arial"/>
          <w:color w:val="FF0000"/>
          <w:sz w:val="22"/>
          <w:lang w:eastAsia="hr-HR"/>
        </w:rPr>
      </w:pPr>
    </w:p>
    <w:p w:rsidR="000F5F01" w:rsidRPr="005868F5" w:rsidRDefault="000F5F01" w:rsidP="000F5F01">
      <w:pPr>
        <w:pStyle w:val="Naslov4"/>
        <w:rPr>
          <w:rFonts w:eastAsia="Calibri"/>
          <w:sz w:val="22"/>
          <w:szCs w:val="22"/>
          <w:lang w:eastAsia="hr-HR"/>
        </w:rPr>
      </w:pPr>
      <w:r w:rsidRPr="005868F5">
        <w:rPr>
          <w:rFonts w:eastAsia="Calibri"/>
          <w:sz w:val="22"/>
          <w:szCs w:val="22"/>
          <w:lang w:eastAsia="hr-HR"/>
        </w:rPr>
        <w:t>Financijski rashodi</w:t>
      </w:r>
    </w:p>
    <w:p w:rsidR="000F5F01" w:rsidRDefault="000F5F01" w:rsidP="000F5F01">
      <w:pPr>
        <w:jc w:val="both"/>
        <w:rPr>
          <w:rFonts w:ascii="Arial" w:hAnsi="Arial" w:cs="Arial"/>
          <w:sz w:val="22"/>
          <w:lang w:val="en-GB" w:eastAsia="hr-HR"/>
        </w:rPr>
      </w:pPr>
    </w:p>
    <w:p w:rsidR="000F5F01" w:rsidRPr="005868F5" w:rsidRDefault="000F5F01" w:rsidP="000F5F01">
      <w:pPr>
        <w:jc w:val="both"/>
        <w:rPr>
          <w:rFonts w:ascii="Arial" w:hAnsi="Arial" w:cs="Arial"/>
          <w:sz w:val="22"/>
          <w:lang w:val="en-GB" w:eastAsia="hr-HR"/>
        </w:rPr>
      </w:pPr>
      <w:r w:rsidRPr="005868F5">
        <w:rPr>
          <w:rFonts w:ascii="Arial" w:hAnsi="Arial" w:cs="Arial"/>
          <w:sz w:val="22"/>
          <w:lang w:val="en-GB" w:eastAsia="hr-HR"/>
        </w:rPr>
        <w:t xml:space="preserve">Financijski rashodi planirani su u iznosu od </w:t>
      </w:r>
      <w:r>
        <w:rPr>
          <w:rFonts w:ascii="Arial" w:hAnsi="Arial" w:cs="Arial"/>
          <w:sz w:val="22"/>
          <w:lang w:val="en-GB" w:eastAsia="hr-HR"/>
        </w:rPr>
        <w:t>886</w:t>
      </w:r>
      <w:r w:rsidRPr="005868F5">
        <w:rPr>
          <w:rFonts w:ascii="Arial" w:hAnsi="Arial" w:cs="Arial"/>
          <w:sz w:val="22"/>
          <w:lang w:val="en-GB" w:eastAsia="hr-HR"/>
        </w:rPr>
        <w:t>.</w:t>
      </w:r>
      <w:r>
        <w:rPr>
          <w:rFonts w:ascii="Arial" w:hAnsi="Arial" w:cs="Arial"/>
          <w:sz w:val="22"/>
          <w:lang w:val="en-GB" w:eastAsia="hr-HR"/>
        </w:rPr>
        <w:t>458</w:t>
      </w:r>
      <w:r w:rsidRPr="005868F5">
        <w:rPr>
          <w:rFonts w:ascii="Arial" w:hAnsi="Arial" w:cs="Arial"/>
          <w:sz w:val="22"/>
          <w:lang w:val="en-GB" w:eastAsia="hr-HR"/>
        </w:rPr>
        <w:t>,00 kn</w:t>
      </w:r>
      <w:r w:rsidR="00912DBF">
        <w:rPr>
          <w:rFonts w:ascii="Arial" w:hAnsi="Arial" w:cs="Arial"/>
          <w:sz w:val="22"/>
          <w:lang w:val="en-GB" w:eastAsia="hr-HR"/>
        </w:rPr>
        <w:t>, odnosno indeksom 100,5</w:t>
      </w:r>
      <w:r w:rsidRPr="005868F5">
        <w:rPr>
          <w:rFonts w:ascii="Arial" w:hAnsi="Arial" w:cs="Arial"/>
          <w:sz w:val="22"/>
          <w:lang w:val="en-GB" w:eastAsia="hr-HR"/>
        </w:rPr>
        <w:t>% u odnosu na plan protekle godine</w:t>
      </w:r>
      <w:r w:rsidR="00912DBF">
        <w:rPr>
          <w:rFonts w:ascii="Arial" w:hAnsi="Arial" w:cs="Arial"/>
          <w:sz w:val="22"/>
          <w:lang w:val="en-GB" w:eastAsia="hr-HR"/>
        </w:rPr>
        <w:t>, ili nominalno više za 4.380,00 kuna. Do povećanje kod</w:t>
      </w:r>
      <w:r w:rsidRPr="005868F5">
        <w:rPr>
          <w:rFonts w:ascii="Arial" w:hAnsi="Arial" w:cs="Arial"/>
          <w:sz w:val="22"/>
          <w:lang w:val="en-GB" w:eastAsia="hr-HR"/>
        </w:rPr>
        <w:t xml:space="preserve"> ove skupine ra</w:t>
      </w:r>
      <w:r w:rsidR="00912DBF">
        <w:rPr>
          <w:rFonts w:ascii="Arial" w:hAnsi="Arial" w:cs="Arial"/>
          <w:sz w:val="22"/>
          <w:lang w:val="en-GB" w:eastAsia="hr-HR"/>
        </w:rPr>
        <w:t>shoda došlo je uslijed povećanja</w:t>
      </w:r>
      <w:r w:rsidRPr="005868F5">
        <w:rPr>
          <w:rFonts w:ascii="Arial" w:hAnsi="Arial" w:cs="Arial"/>
          <w:sz w:val="22"/>
          <w:lang w:val="en-GB" w:eastAsia="hr-HR"/>
        </w:rPr>
        <w:t xml:space="preserve"> rashoda za kamate</w:t>
      </w:r>
      <w:r w:rsidR="00B255C3">
        <w:rPr>
          <w:rFonts w:ascii="Arial" w:hAnsi="Arial" w:cs="Arial"/>
          <w:sz w:val="22"/>
          <w:lang w:val="en-GB" w:eastAsia="hr-HR"/>
        </w:rPr>
        <w:t xml:space="preserve"> za</w:t>
      </w:r>
      <w:r w:rsidRPr="005868F5">
        <w:rPr>
          <w:rFonts w:ascii="Arial" w:hAnsi="Arial" w:cs="Arial"/>
          <w:sz w:val="22"/>
          <w:lang w:val="en-GB" w:eastAsia="hr-HR"/>
        </w:rPr>
        <w:t xml:space="preserve"> primljene kredi</w:t>
      </w:r>
      <w:r w:rsidR="00912DBF">
        <w:rPr>
          <w:rFonts w:ascii="Arial" w:hAnsi="Arial" w:cs="Arial"/>
          <w:sz w:val="22"/>
          <w:lang w:val="en-GB" w:eastAsia="hr-HR"/>
        </w:rPr>
        <w:t xml:space="preserve">te i zajmove </w:t>
      </w:r>
      <w:r w:rsidR="00B255C3">
        <w:rPr>
          <w:rFonts w:ascii="Arial" w:hAnsi="Arial" w:cs="Arial"/>
          <w:sz w:val="22"/>
          <w:lang w:val="en-GB" w:eastAsia="hr-HR"/>
        </w:rPr>
        <w:t xml:space="preserve">u iznosu od 5.900 kn. Smanjenje u iznosu od 1.520,00 kn planirano je kod ostalih financijskih rashoda. </w:t>
      </w:r>
      <w:r>
        <w:rPr>
          <w:rFonts w:ascii="Arial" w:hAnsi="Arial" w:cs="Arial"/>
          <w:sz w:val="22"/>
          <w:lang w:val="en-GB" w:eastAsia="hr-HR"/>
        </w:rPr>
        <w:t xml:space="preserve"> </w:t>
      </w:r>
      <w:r w:rsidRPr="005868F5">
        <w:rPr>
          <w:rFonts w:ascii="Arial" w:hAnsi="Arial" w:cs="Arial"/>
          <w:sz w:val="22"/>
          <w:lang w:val="en-GB" w:eastAsia="hr-HR"/>
        </w:rPr>
        <w:t xml:space="preserve"> </w:t>
      </w:r>
    </w:p>
    <w:p w:rsidR="000F5F01" w:rsidRPr="005868F5" w:rsidRDefault="000F5F01" w:rsidP="000F5F01">
      <w:pPr>
        <w:jc w:val="both"/>
        <w:rPr>
          <w:rFonts w:ascii="Arial" w:hAnsi="Arial" w:cs="Arial"/>
          <w:sz w:val="22"/>
          <w:lang w:val="en-GB" w:eastAsia="hr-HR"/>
        </w:rPr>
      </w:pPr>
      <w:r w:rsidRPr="005868F5">
        <w:rPr>
          <w:rFonts w:ascii="Arial" w:hAnsi="Arial" w:cs="Arial"/>
          <w:sz w:val="22"/>
          <w:lang w:val="en-GB" w:eastAsia="hr-HR"/>
        </w:rPr>
        <w:t>Najveći dio (5</w:t>
      </w:r>
      <w:r>
        <w:rPr>
          <w:rFonts w:ascii="Arial" w:hAnsi="Arial" w:cs="Arial"/>
          <w:sz w:val="22"/>
          <w:lang w:val="en-GB" w:eastAsia="hr-HR"/>
        </w:rPr>
        <w:t>3</w:t>
      </w:r>
      <w:r w:rsidRPr="005868F5">
        <w:rPr>
          <w:rFonts w:ascii="Arial" w:hAnsi="Arial" w:cs="Arial"/>
          <w:sz w:val="22"/>
          <w:lang w:val="en-GB" w:eastAsia="hr-HR"/>
        </w:rPr>
        <w:t>,</w:t>
      </w:r>
      <w:r>
        <w:rPr>
          <w:rFonts w:ascii="Arial" w:hAnsi="Arial" w:cs="Arial"/>
          <w:sz w:val="22"/>
          <w:lang w:val="en-GB" w:eastAsia="hr-HR"/>
        </w:rPr>
        <w:t>31</w:t>
      </w:r>
      <w:r w:rsidRPr="005868F5">
        <w:rPr>
          <w:rFonts w:ascii="Arial" w:hAnsi="Arial" w:cs="Arial"/>
          <w:sz w:val="22"/>
          <w:lang w:val="en-GB" w:eastAsia="hr-HR"/>
        </w:rPr>
        <w:t>%)  odnosi se na trošak kamat po kreditima, dok se ostali financijski rashodi (4</w:t>
      </w:r>
      <w:r>
        <w:rPr>
          <w:rFonts w:ascii="Arial" w:hAnsi="Arial" w:cs="Arial"/>
          <w:sz w:val="22"/>
          <w:lang w:val="en-GB" w:eastAsia="hr-HR"/>
        </w:rPr>
        <w:t>6</w:t>
      </w:r>
      <w:r w:rsidRPr="005868F5">
        <w:rPr>
          <w:rFonts w:ascii="Arial" w:hAnsi="Arial" w:cs="Arial"/>
          <w:sz w:val="22"/>
          <w:lang w:val="en-GB" w:eastAsia="hr-HR"/>
        </w:rPr>
        <w:t>,</w:t>
      </w:r>
      <w:r>
        <w:rPr>
          <w:rFonts w:ascii="Arial" w:hAnsi="Arial" w:cs="Arial"/>
          <w:sz w:val="22"/>
          <w:lang w:val="en-GB" w:eastAsia="hr-HR"/>
        </w:rPr>
        <w:t>69</w:t>
      </w:r>
      <w:r w:rsidRPr="005868F5">
        <w:rPr>
          <w:rFonts w:ascii="Arial" w:hAnsi="Arial" w:cs="Arial"/>
          <w:sz w:val="22"/>
          <w:lang w:val="en-GB" w:eastAsia="hr-HR"/>
        </w:rPr>
        <w:t>%) odnose na bankarske usluge, usluge platnog prometa, zatezne kamate i ostale financijske rashode (naknada štete i dr.)</w:t>
      </w:r>
    </w:p>
    <w:p w:rsidR="000F5F01" w:rsidRPr="008A26B0" w:rsidRDefault="000F5F01" w:rsidP="000F5F01">
      <w:pPr>
        <w:jc w:val="both"/>
        <w:rPr>
          <w:rFonts w:ascii="Arial" w:hAnsi="Arial" w:cs="Arial"/>
          <w:color w:val="FF0000"/>
          <w:sz w:val="22"/>
          <w:lang w:val="en-GB" w:eastAsia="hr-HR"/>
        </w:rPr>
      </w:pPr>
    </w:p>
    <w:p w:rsidR="000F5F01" w:rsidRPr="003F3E9E" w:rsidRDefault="000F5F01" w:rsidP="000F5F01">
      <w:pPr>
        <w:pStyle w:val="Naslov4"/>
        <w:rPr>
          <w:rFonts w:eastAsia="Calibri"/>
          <w:sz w:val="22"/>
          <w:szCs w:val="22"/>
          <w:lang w:eastAsia="hr-HR"/>
        </w:rPr>
      </w:pPr>
      <w:r w:rsidRPr="003F3E9E">
        <w:rPr>
          <w:rFonts w:eastAsia="Calibri"/>
          <w:sz w:val="22"/>
          <w:szCs w:val="22"/>
          <w:lang w:eastAsia="hr-HR"/>
        </w:rPr>
        <w:t>Subvencije</w:t>
      </w:r>
    </w:p>
    <w:p w:rsidR="000F5F01" w:rsidRPr="003F3E9E" w:rsidRDefault="000F5F01" w:rsidP="000F5F01">
      <w:pPr>
        <w:rPr>
          <w:sz w:val="22"/>
          <w:lang w:val="en-GB" w:eastAsia="hr-HR"/>
        </w:rPr>
      </w:pPr>
    </w:p>
    <w:p w:rsidR="000F5F01" w:rsidRPr="003F3E9E" w:rsidRDefault="000F5F01" w:rsidP="000F5F01">
      <w:pPr>
        <w:jc w:val="both"/>
        <w:rPr>
          <w:rFonts w:ascii="Arial" w:eastAsia="Times New Roman" w:hAnsi="Arial" w:cs="Arial"/>
          <w:sz w:val="22"/>
          <w:lang w:val="en-GB"/>
        </w:rPr>
      </w:pPr>
      <w:r w:rsidRPr="003F3E9E">
        <w:rPr>
          <w:rFonts w:ascii="Arial" w:eastAsia="Times New Roman" w:hAnsi="Arial" w:cs="Arial"/>
          <w:sz w:val="22"/>
          <w:lang w:val="en-GB"/>
        </w:rPr>
        <w:t>Subven</w:t>
      </w:r>
      <w:r>
        <w:rPr>
          <w:rFonts w:ascii="Arial" w:eastAsia="Times New Roman" w:hAnsi="Arial" w:cs="Arial"/>
          <w:sz w:val="22"/>
          <w:lang w:val="en-GB"/>
        </w:rPr>
        <w:t xml:space="preserve">cije su planirane u iznosu od </w:t>
      </w:r>
      <w:r w:rsidR="00B255C3">
        <w:rPr>
          <w:rFonts w:ascii="Arial" w:eastAsia="Times New Roman" w:hAnsi="Arial" w:cs="Arial"/>
          <w:sz w:val="22"/>
          <w:lang w:val="en-GB"/>
        </w:rPr>
        <w:t>1.457.000,00 kn, indeksom 109,71</w:t>
      </w:r>
      <w:r w:rsidRPr="003F3E9E">
        <w:rPr>
          <w:rFonts w:ascii="Arial" w:eastAsia="Times New Roman" w:hAnsi="Arial" w:cs="Arial"/>
          <w:sz w:val="22"/>
          <w:lang w:val="en-GB"/>
        </w:rPr>
        <w:t>% plana protekle godine,o</w:t>
      </w:r>
      <w:r w:rsidR="00B255C3">
        <w:rPr>
          <w:rFonts w:ascii="Arial" w:eastAsia="Times New Roman" w:hAnsi="Arial" w:cs="Arial"/>
          <w:sz w:val="22"/>
          <w:lang w:val="en-GB"/>
        </w:rPr>
        <w:t>dnosno nominalno više za 12</w:t>
      </w:r>
      <w:r>
        <w:rPr>
          <w:rFonts w:ascii="Arial" w:eastAsia="Times New Roman" w:hAnsi="Arial" w:cs="Arial"/>
          <w:sz w:val="22"/>
          <w:lang w:val="en-GB"/>
        </w:rPr>
        <w:t>9.000</w:t>
      </w:r>
      <w:r w:rsidRPr="003F3E9E">
        <w:rPr>
          <w:rFonts w:ascii="Arial" w:eastAsia="Times New Roman" w:hAnsi="Arial" w:cs="Arial"/>
          <w:sz w:val="22"/>
          <w:lang w:val="en-GB"/>
        </w:rPr>
        <w:t xml:space="preserve"> kuna. P</w:t>
      </w:r>
      <w:r>
        <w:rPr>
          <w:rFonts w:ascii="Arial" w:eastAsia="Times New Roman" w:hAnsi="Arial" w:cs="Arial"/>
          <w:sz w:val="22"/>
          <w:lang w:val="en-GB"/>
        </w:rPr>
        <w:t>lanirane su u Upravnom odjelu za gospodarstvo i EU projekte (937</w:t>
      </w:r>
      <w:r w:rsidRPr="003F3E9E">
        <w:rPr>
          <w:rFonts w:ascii="Arial" w:eastAsia="Times New Roman" w:hAnsi="Arial" w:cs="Arial"/>
          <w:sz w:val="22"/>
          <w:lang w:val="en-GB"/>
        </w:rPr>
        <w:t xml:space="preserve">.000 kuna) i u programu Subvencioniranje predškolskog odgoja s ciljem zbrinjavanja i poboljšanja uvjeta djece predškolskog odgoja u privatnim vrtićima (520.000 kuna).  </w:t>
      </w:r>
    </w:p>
    <w:p w:rsidR="000F5F01" w:rsidRPr="008A26B0" w:rsidRDefault="000F5F01" w:rsidP="000F5F01">
      <w:pPr>
        <w:jc w:val="both"/>
        <w:rPr>
          <w:rFonts w:ascii="Arial" w:eastAsia="Times New Roman" w:hAnsi="Arial" w:cs="Arial"/>
          <w:color w:val="FF0000"/>
          <w:sz w:val="22"/>
          <w:lang w:val="en-GB"/>
        </w:rPr>
      </w:pPr>
    </w:p>
    <w:p w:rsidR="000F5F01" w:rsidRPr="00B156D2" w:rsidRDefault="000F5F01" w:rsidP="000F5F01">
      <w:pPr>
        <w:pStyle w:val="Naslov4"/>
        <w:rPr>
          <w:rFonts w:eastAsia="Calibri"/>
          <w:sz w:val="22"/>
          <w:szCs w:val="22"/>
          <w:lang w:eastAsia="hr-HR"/>
        </w:rPr>
      </w:pPr>
      <w:r w:rsidRPr="00B156D2">
        <w:rPr>
          <w:rFonts w:eastAsia="Calibri"/>
          <w:sz w:val="22"/>
          <w:szCs w:val="22"/>
          <w:lang w:eastAsia="hr-HR"/>
        </w:rPr>
        <w:t>Pomoći dane u inozemstvo i unutar općeg proračuna</w:t>
      </w:r>
    </w:p>
    <w:p w:rsidR="000F5F01" w:rsidRPr="00B156D2" w:rsidRDefault="000F5F01" w:rsidP="000F5F01">
      <w:pPr>
        <w:rPr>
          <w:sz w:val="22"/>
          <w:lang w:val="en-GB" w:eastAsia="hr-HR"/>
        </w:rPr>
      </w:pPr>
    </w:p>
    <w:p w:rsidR="00A53CF9" w:rsidRPr="00B156D2" w:rsidRDefault="000F5F01" w:rsidP="000F5F01">
      <w:pPr>
        <w:spacing w:after="0"/>
        <w:jc w:val="both"/>
        <w:rPr>
          <w:rFonts w:ascii="Arial" w:eastAsia="Times New Roman" w:hAnsi="Arial" w:cs="Arial"/>
          <w:bCs/>
          <w:sz w:val="22"/>
          <w:lang w:val="en-GB" w:eastAsia="hr-HR"/>
        </w:rPr>
      </w:pPr>
      <w:r w:rsidRPr="00B156D2">
        <w:rPr>
          <w:rFonts w:ascii="Arial" w:eastAsia="Times New Roman" w:hAnsi="Arial" w:cs="Arial"/>
          <w:bCs/>
          <w:sz w:val="22"/>
          <w:lang w:val="en-GB" w:eastAsia="hr-HR"/>
        </w:rPr>
        <w:t>U okviru</w:t>
      </w:r>
      <w:r w:rsidRPr="00B156D2">
        <w:rPr>
          <w:rFonts w:ascii="Arial" w:eastAsia="Times New Roman" w:hAnsi="Arial" w:cs="Arial"/>
          <w:b/>
          <w:bCs/>
          <w:sz w:val="22"/>
          <w:lang w:val="en-GB" w:eastAsia="hr-HR"/>
        </w:rPr>
        <w:t xml:space="preserve"> </w:t>
      </w:r>
      <w:r w:rsidRPr="00B156D2">
        <w:rPr>
          <w:rFonts w:ascii="Arial" w:eastAsia="Times New Roman" w:hAnsi="Arial" w:cs="Arial"/>
          <w:bCs/>
          <w:sz w:val="22"/>
          <w:lang w:val="en-GB" w:eastAsia="hr-HR"/>
        </w:rPr>
        <w:t>ove skupine ukupn</w:t>
      </w:r>
      <w:r w:rsidR="00B255C3" w:rsidRPr="00B156D2">
        <w:rPr>
          <w:rFonts w:ascii="Arial" w:eastAsia="Times New Roman" w:hAnsi="Arial" w:cs="Arial"/>
          <w:bCs/>
          <w:sz w:val="22"/>
          <w:lang w:val="en-GB" w:eastAsia="hr-HR"/>
        </w:rPr>
        <w:t>a planirana sredstva iznose 4.48</w:t>
      </w:r>
      <w:r w:rsidRPr="00B156D2">
        <w:rPr>
          <w:rFonts w:ascii="Arial" w:eastAsia="Times New Roman" w:hAnsi="Arial" w:cs="Arial"/>
          <w:bCs/>
          <w:sz w:val="22"/>
          <w:lang w:val="en-GB" w:eastAsia="hr-HR"/>
        </w:rPr>
        <w:t>9.312,00 kuna,</w:t>
      </w:r>
      <w:r w:rsidR="00B255C3" w:rsidRPr="00B156D2">
        <w:rPr>
          <w:rFonts w:ascii="Arial" w:eastAsia="Times New Roman" w:hAnsi="Arial" w:cs="Arial"/>
          <w:bCs/>
          <w:sz w:val="22"/>
          <w:lang w:val="en-GB" w:eastAsia="hr-HR"/>
        </w:rPr>
        <w:t xml:space="preserve"> odnosno 108,41</w:t>
      </w:r>
      <w:r w:rsidRPr="00B156D2">
        <w:rPr>
          <w:rFonts w:ascii="Arial" w:eastAsia="Times New Roman" w:hAnsi="Arial" w:cs="Arial"/>
          <w:bCs/>
          <w:sz w:val="22"/>
          <w:lang w:val="en-GB" w:eastAsia="hr-HR"/>
        </w:rPr>
        <w:t>% u odnosu na plan 2020. godine. O</w:t>
      </w:r>
      <w:r w:rsidR="00542C5F" w:rsidRPr="00B156D2">
        <w:rPr>
          <w:rFonts w:ascii="Arial" w:eastAsia="Times New Roman" w:hAnsi="Arial" w:cs="Arial"/>
          <w:bCs/>
          <w:sz w:val="22"/>
          <w:lang w:val="en-GB" w:eastAsia="hr-HR"/>
        </w:rPr>
        <w:t xml:space="preserve">dnose se na  </w:t>
      </w:r>
      <w:r w:rsidRPr="00B156D2">
        <w:rPr>
          <w:rFonts w:ascii="Arial" w:eastAsia="Times New Roman" w:hAnsi="Arial" w:cs="Arial"/>
          <w:bCs/>
          <w:sz w:val="22"/>
          <w:lang w:val="en-GB" w:eastAsia="hr-HR"/>
        </w:rPr>
        <w:t xml:space="preserve">slijedeće pomoći: </w:t>
      </w:r>
    </w:p>
    <w:p w:rsidR="00A53CF9" w:rsidRPr="00B156D2" w:rsidRDefault="00A53CF9" w:rsidP="000F5F01">
      <w:pPr>
        <w:spacing w:after="0"/>
        <w:jc w:val="both"/>
        <w:rPr>
          <w:rFonts w:ascii="Arial" w:eastAsia="Times New Roman" w:hAnsi="Arial" w:cs="Arial"/>
          <w:bCs/>
          <w:sz w:val="22"/>
          <w:lang w:val="en-GB" w:eastAsia="hr-HR"/>
        </w:rPr>
      </w:pPr>
    </w:p>
    <w:p w:rsidR="000F5F01" w:rsidRPr="00B156D2" w:rsidRDefault="00A53CF9" w:rsidP="000F5F01">
      <w:pPr>
        <w:spacing w:after="0"/>
        <w:jc w:val="both"/>
        <w:rPr>
          <w:rFonts w:ascii="Arial" w:eastAsia="Times New Roman" w:hAnsi="Arial" w:cs="Arial"/>
          <w:bCs/>
          <w:sz w:val="22"/>
          <w:lang w:val="en-GB" w:eastAsia="hr-HR"/>
        </w:rPr>
      </w:pPr>
      <w:r w:rsidRPr="00B156D2">
        <w:rPr>
          <w:rFonts w:ascii="Arial" w:eastAsia="Times New Roman" w:hAnsi="Arial" w:cs="Arial"/>
          <w:bCs/>
          <w:sz w:val="22"/>
          <w:u w:val="single"/>
          <w:lang w:val="en-GB" w:eastAsia="hr-HR"/>
        </w:rPr>
        <w:t xml:space="preserve">Pomoći </w:t>
      </w:r>
      <w:r w:rsidR="000F5F01" w:rsidRPr="00B156D2">
        <w:rPr>
          <w:rFonts w:ascii="Arial" w:eastAsia="Times New Roman" w:hAnsi="Arial" w:cs="Arial"/>
          <w:bCs/>
          <w:sz w:val="22"/>
          <w:u w:val="single"/>
          <w:lang w:val="en-GB" w:eastAsia="hr-HR"/>
        </w:rPr>
        <w:t>međunarodnim</w:t>
      </w:r>
      <w:r w:rsidRPr="00B156D2">
        <w:rPr>
          <w:rFonts w:ascii="Arial" w:eastAsia="Times New Roman" w:hAnsi="Arial" w:cs="Arial"/>
          <w:bCs/>
          <w:sz w:val="22"/>
          <w:u w:val="single"/>
          <w:lang w:val="en-GB" w:eastAsia="hr-HR"/>
        </w:rPr>
        <w:t xml:space="preserve"> organizacijama te</w:t>
      </w:r>
      <w:r w:rsidR="000F5F01" w:rsidRPr="00B156D2">
        <w:rPr>
          <w:rFonts w:ascii="Arial" w:eastAsia="Times New Roman" w:hAnsi="Arial" w:cs="Arial"/>
          <w:bCs/>
          <w:sz w:val="22"/>
          <w:u w:val="single"/>
          <w:lang w:val="en-GB" w:eastAsia="hr-HR"/>
        </w:rPr>
        <w:t xml:space="preserve"> institucijama i tijelima unutar EU</w:t>
      </w:r>
      <w:r w:rsidR="000F5F01" w:rsidRPr="00B156D2">
        <w:rPr>
          <w:rFonts w:ascii="Arial" w:eastAsia="Times New Roman" w:hAnsi="Arial" w:cs="Arial"/>
          <w:bCs/>
          <w:sz w:val="22"/>
          <w:lang w:val="en-GB" w:eastAsia="hr-HR"/>
        </w:rPr>
        <w:t xml:space="preserve"> u iznosu od 1.297.812,00 kuna</w:t>
      </w:r>
      <w:r w:rsidRPr="00B156D2">
        <w:rPr>
          <w:rFonts w:ascii="Arial" w:eastAsia="Times New Roman" w:hAnsi="Arial" w:cs="Arial"/>
          <w:bCs/>
          <w:sz w:val="22"/>
          <w:lang w:val="en-GB" w:eastAsia="hr-HR"/>
        </w:rPr>
        <w:t xml:space="preserve"> odnose se na isplate </w:t>
      </w:r>
      <w:r w:rsidR="000F5F01" w:rsidRPr="00B156D2">
        <w:rPr>
          <w:rFonts w:ascii="Arial" w:eastAsia="Times New Roman" w:hAnsi="Arial" w:cs="Arial"/>
          <w:bCs/>
          <w:sz w:val="22"/>
          <w:lang w:val="en-GB" w:eastAsia="hr-HR"/>
        </w:rPr>
        <w:t xml:space="preserve"> inozemnim partnerima po projektu Mine Tour. </w:t>
      </w:r>
    </w:p>
    <w:p w:rsidR="000F5F01" w:rsidRPr="00B156D2" w:rsidRDefault="000F5F01" w:rsidP="000F5F01">
      <w:pPr>
        <w:spacing w:after="0"/>
        <w:jc w:val="both"/>
        <w:rPr>
          <w:rFonts w:ascii="Arial" w:eastAsia="Times New Roman" w:hAnsi="Arial" w:cs="Arial"/>
          <w:bCs/>
          <w:sz w:val="22"/>
          <w:lang w:val="en-GB" w:eastAsia="hr-HR"/>
        </w:rPr>
      </w:pPr>
    </w:p>
    <w:p w:rsidR="000F5F01" w:rsidRPr="00B156D2" w:rsidRDefault="000F5F01" w:rsidP="000F5F01">
      <w:pPr>
        <w:spacing w:after="0"/>
        <w:jc w:val="both"/>
        <w:rPr>
          <w:rFonts w:ascii="Arial" w:eastAsia="Times New Roman" w:hAnsi="Arial" w:cs="Arial"/>
          <w:bCs/>
          <w:sz w:val="22"/>
          <w:lang w:val="en-GB" w:eastAsia="hr-HR"/>
        </w:rPr>
      </w:pPr>
      <w:r w:rsidRPr="00B156D2">
        <w:rPr>
          <w:rFonts w:ascii="Arial" w:eastAsia="Times New Roman" w:hAnsi="Arial" w:cs="Arial"/>
          <w:bCs/>
          <w:sz w:val="22"/>
          <w:u w:val="single"/>
          <w:lang w:val="en-GB" w:eastAsia="hr-HR"/>
        </w:rPr>
        <w:t>Pomoći unutar općeg proračuna</w:t>
      </w:r>
      <w:r w:rsidR="00A53CF9" w:rsidRPr="00B156D2">
        <w:rPr>
          <w:rFonts w:ascii="Arial" w:eastAsia="Times New Roman" w:hAnsi="Arial" w:cs="Arial"/>
          <w:bCs/>
          <w:sz w:val="22"/>
          <w:lang w:val="en-GB" w:eastAsia="hr-HR"/>
        </w:rPr>
        <w:t xml:space="preserve"> u iznosu od 2.33</w:t>
      </w:r>
      <w:r w:rsidRPr="00B156D2">
        <w:rPr>
          <w:rFonts w:ascii="Arial" w:eastAsia="Times New Roman" w:hAnsi="Arial" w:cs="Arial"/>
          <w:bCs/>
          <w:sz w:val="22"/>
          <w:lang w:val="en-GB" w:eastAsia="hr-HR"/>
        </w:rPr>
        <w:t>4.000 kn, odnose se na tekuću pomoć u iznosu od 35.000 kn Gradu Pazinu za financiranje pomoćnika u</w:t>
      </w:r>
      <w:r w:rsidR="00B156D2" w:rsidRPr="00B156D2">
        <w:rPr>
          <w:rFonts w:ascii="Arial" w:eastAsia="Times New Roman" w:hAnsi="Arial" w:cs="Arial"/>
          <w:bCs/>
          <w:sz w:val="22"/>
          <w:lang w:val="en-GB" w:eastAsia="hr-HR"/>
        </w:rPr>
        <w:t xml:space="preserve"> nastavi – udio Grada Labina, </w:t>
      </w:r>
      <w:r w:rsidRPr="00B156D2">
        <w:rPr>
          <w:rFonts w:ascii="Arial" w:eastAsia="Times New Roman" w:hAnsi="Arial" w:cs="Arial"/>
          <w:bCs/>
          <w:sz w:val="22"/>
          <w:lang w:val="en-GB" w:eastAsia="hr-HR"/>
        </w:rPr>
        <w:t xml:space="preserve"> kapitalne pomoći  za sufinanciranje javne rasvjete Pulske ulice u iznosu od 190.000 kn i sufinanciranje županijske ceste Labin – Kapelica u iznosu od 1.864.000 kn.</w:t>
      </w:r>
      <w:r w:rsidR="00A53CF9" w:rsidRPr="00B156D2">
        <w:rPr>
          <w:rFonts w:ascii="Arial" w:eastAsia="Times New Roman" w:hAnsi="Arial" w:cs="Arial"/>
          <w:bCs/>
          <w:sz w:val="22"/>
          <w:lang w:val="en-GB" w:eastAsia="hr-HR"/>
        </w:rPr>
        <w:t xml:space="preserve"> Za Županijski centar gospodarenja otpadom “Kaštijun”</w:t>
      </w:r>
      <w:r w:rsidR="00B156D2" w:rsidRPr="00B156D2">
        <w:rPr>
          <w:rFonts w:ascii="Arial" w:eastAsia="Times New Roman" w:hAnsi="Arial" w:cs="Arial"/>
          <w:bCs/>
          <w:sz w:val="22"/>
          <w:lang w:val="en-GB" w:eastAsia="hr-HR"/>
        </w:rPr>
        <w:t xml:space="preserve"> planirano je 225.000 kn, te 20.000 kn za Tekući Projekt COVID-19.</w:t>
      </w:r>
    </w:p>
    <w:p w:rsidR="000F5F01" w:rsidRDefault="000F5F01" w:rsidP="000F5F01">
      <w:pPr>
        <w:spacing w:after="0"/>
        <w:jc w:val="both"/>
        <w:rPr>
          <w:rFonts w:ascii="Arial" w:eastAsia="Times New Roman" w:hAnsi="Arial" w:cs="Arial"/>
          <w:bCs/>
          <w:sz w:val="22"/>
          <w:lang w:val="en-GB" w:eastAsia="hr-HR"/>
        </w:rPr>
      </w:pPr>
    </w:p>
    <w:p w:rsidR="000F5F01" w:rsidRPr="0034577D" w:rsidRDefault="000F5F01" w:rsidP="000F5F01">
      <w:pPr>
        <w:spacing w:after="0"/>
        <w:jc w:val="both"/>
        <w:rPr>
          <w:rFonts w:ascii="Arial" w:eastAsia="Times New Roman" w:hAnsi="Arial" w:cs="Arial"/>
          <w:bCs/>
          <w:sz w:val="22"/>
          <w:lang w:val="en-GB" w:eastAsia="hr-HR"/>
        </w:rPr>
      </w:pPr>
      <w:r w:rsidRPr="0034577D">
        <w:rPr>
          <w:rFonts w:ascii="Arial" w:eastAsia="Times New Roman" w:hAnsi="Arial" w:cs="Arial"/>
          <w:bCs/>
          <w:sz w:val="22"/>
          <w:u w:val="single"/>
          <w:lang w:val="en-GB" w:eastAsia="hr-HR"/>
        </w:rPr>
        <w:t>Pomoć proračunskim korisnicima drugih proračuna</w:t>
      </w:r>
      <w:r w:rsidRPr="0034577D">
        <w:rPr>
          <w:rFonts w:ascii="Arial" w:eastAsia="Times New Roman" w:hAnsi="Arial" w:cs="Arial"/>
          <w:bCs/>
          <w:sz w:val="22"/>
          <w:lang w:val="en-GB" w:eastAsia="hr-HR"/>
        </w:rPr>
        <w:t xml:space="preserve"> planirane su u</w:t>
      </w:r>
      <w:r>
        <w:rPr>
          <w:rFonts w:ascii="Arial" w:eastAsia="Times New Roman" w:hAnsi="Arial" w:cs="Arial"/>
          <w:bCs/>
          <w:sz w:val="22"/>
          <w:lang w:val="en-GB" w:eastAsia="hr-HR"/>
        </w:rPr>
        <w:t xml:space="preserve"> iznosu od 857.500,00 kn i manje</w:t>
      </w:r>
      <w:r w:rsidRPr="0034577D">
        <w:rPr>
          <w:rFonts w:ascii="Arial" w:eastAsia="Times New Roman" w:hAnsi="Arial" w:cs="Arial"/>
          <w:bCs/>
          <w:sz w:val="22"/>
          <w:lang w:val="en-GB" w:eastAsia="hr-HR"/>
        </w:rPr>
        <w:t xml:space="preserve"> su u odnosu na proračun 20</w:t>
      </w:r>
      <w:r>
        <w:rPr>
          <w:rFonts w:ascii="Arial" w:eastAsia="Times New Roman" w:hAnsi="Arial" w:cs="Arial"/>
          <w:bCs/>
          <w:sz w:val="22"/>
          <w:lang w:val="en-GB" w:eastAsia="hr-HR"/>
        </w:rPr>
        <w:t>20.</w:t>
      </w:r>
      <w:r w:rsidRPr="0034577D">
        <w:rPr>
          <w:rFonts w:ascii="Arial" w:eastAsia="Times New Roman" w:hAnsi="Arial" w:cs="Arial"/>
          <w:bCs/>
          <w:sz w:val="22"/>
          <w:lang w:val="en-GB" w:eastAsia="hr-HR"/>
        </w:rPr>
        <w:t xml:space="preserve"> go</w:t>
      </w:r>
      <w:r w:rsidR="00B156D2">
        <w:rPr>
          <w:rFonts w:ascii="Arial" w:eastAsia="Times New Roman" w:hAnsi="Arial" w:cs="Arial"/>
          <w:bCs/>
          <w:sz w:val="22"/>
          <w:lang w:val="en-GB" w:eastAsia="hr-HR"/>
        </w:rPr>
        <w:t>dinu za 11,05%, nominalno 105.500,00</w:t>
      </w:r>
      <w:r>
        <w:rPr>
          <w:rFonts w:ascii="Arial" w:eastAsia="Times New Roman" w:hAnsi="Arial" w:cs="Arial"/>
          <w:bCs/>
          <w:sz w:val="22"/>
          <w:lang w:val="en-GB" w:eastAsia="hr-HR"/>
        </w:rPr>
        <w:t xml:space="preserve">  kuna. </w:t>
      </w:r>
      <w:r w:rsidRPr="0034577D">
        <w:rPr>
          <w:rFonts w:ascii="Arial" w:eastAsia="Times New Roman" w:hAnsi="Arial" w:cs="Arial"/>
          <w:bCs/>
          <w:sz w:val="22"/>
          <w:lang w:val="en-GB" w:eastAsia="hr-HR"/>
        </w:rPr>
        <w:t xml:space="preserve"> Sredstva su planirana za povrat kredita Opće bolnice Pula</w:t>
      </w:r>
      <w:r>
        <w:rPr>
          <w:rFonts w:ascii="Arial" w:eastAsia="Times New Roman" w:hAnsi="Arial" w:cs="Arial"/>
          <w:bCs/>
          <w:sz w:val="22"/>
          <w:lang w:val="en-GB" w:eastAsia="hr-HR"/>
        </w:rPr>
        <w:t xml:space="preserve"> u iznosu od 206.000 kn</w:t>
      </w:r>
      <w:r w:rsidRPr="0034577D">
        <w:rPr>
          <w:rFonts w:ascii="Arial" w:eastAsia="Times New Roman" w:hAnsi="Arial" w:cs="Arial"/>
          <w:bCs/>
          <w:sz w:val="22"/>
          <w:lang w:val="en-GB" w:eastAsia="hr-HR"/>
        </w:rPr>
        <w:t xml:space="preserve">, </w:t>
      </w:r>
      <w:r>
        <w:rPr>
          <w:rFonts w:ascii="Arial" w:eastAsia="Times New Roman" w:hAnsi="Arial" w:cs="Arial"/>
          <w:bCs/>
          <w:sz w:val="22"/>
          <w:lang w:val="en-GB" w:eastAsia="hr-HR"/>
        </w:rPr>
        <w:t xml:space="preserve">za hitnu medicinsku pomoć u iznosu od 551.500 kn, </w:t>
      </w:r>
      <w:r w:rsidRPr="0034577D">
        <w:rPr>
          <w:rFonts w:ascii="Arial" w:eastAsia="Times New Roman" w:hAnsi="Arial" w:cs="Arial"/>
          <w:bCs/>
          <w:sz w:val="22"/>
          <w:lang w:val="en-GB" w:eastAsia="hr-HR"/>
        </w:rPr>
        <w:t>troškove lječničkih pregleda mamografom</w:t>
      </w:r>
      <w:r>
        <w:rPr>
          <w:rFonts w:ascii="Arial" w:eastAsia="Times New Roman" w:hAnsi="Arial" w:cs="Arial"/>
          <w:bCs/>
          <w:sz w:val="22"/>
          <w:lang w:val="en-GB" w:eastAsia="hr-HR"/>
        </w:rPr>
        <w:t xml:space="preserve"> 60.000 kn</w:t>
      </w:r>
      <w:r w:rsidRPr="0034577D">
        <w:rPr>
          <w:rFonts w:ascii="Arial" w:eastAsia="Times New Roman" w:hAnsi="Arial" w:cs="Arial"/>
          <w:bCs/>
          <w:sz w:val="22"/>
          <w:lang w:val="en-GB" w:eastAsia="hr-HR"/>
        </w:rPr>
        <w:t>,</w:t>
      </w:r>
      <w:r>
        <w:rPr>
          <w:rFonts w:ascii="Arial" w:eastAsia="Times New Roman" w:hAnsi="Arial" w:cs="Arial"/>
          <w:bCs/>
          <w:sz w:val="22"/>
          <w:lang w:val="en-GB" w:eastAsia="hr-HR"/>
        </w:rPr>
        <w:t xml:space="preserve"> </w:t>
      </w:r>
      <w:r w:rsidRPr="0034577D">
        <w:rPr>
          <w:rFonts w:ascii="Arial" w:eastAsia="Times New Roman" w:hAnsi="Arial" w:cs="Arial"/>
          <w:bCs/>
          <w:sz w:val="22"/>
          <w:lang w:val="en-GB" w:eastAsia="hr-HR"/>
        </w:rPr>
        <w:t xml:space="preserve">analiza kvalitete prehrane u vrtićima </w:t>
      </w:r>
      <w:r>
        <w:rPr>
          <w:rFonts w:ascii="Arial" w:eastAsia="Times New Roman" w:hAnsi="Arial" w:cs="Arial"/>
          <w:bCs/>
          <w:sz w:val="22"/>
          <w:lang w:val="en-GB" w:eastAsia="hr-HR"/>
        </w:rPr>
        <w:t>i</w:t>
      </w:r>
      <w:r w:rsidRPr="0034577D">
        <w:rPr>
          <w:rFonts w:ascii="Arial" w:eastAsia="Times New Roman" w:hAnsi="Arial" w:cs="Arial"/>
          <w:bCs/>
          <w:sz w:val="22"/>
          <w:lang w:val="en-GB" w:eastAsia="hr-HR"/>
        </w:rPr>
        <w:t xml:space="preserve"> školama </w:t>
      </w:r>
      <w:r>
        <w:rPr>
          <w:rFonts w:ascii="Arial" w:eastAsia="Times New Roman" w:hAnsi="Arial" w:cs="Arial"/>
          <w:bCs/>
          <w:sz w:val="22"/>
          <w:lang w:val="en-GB" w:eastAsia="hr-HR"/>
        </w:rPr>
        <w:t>u iznosu od 36.000 kn i 4.000 kn u programu obrazovanja</w:t>
      </w:r>
      <w:r w:rsidRPr="0034577D">
        <w:rPr>
          <w:rFonts w:ascii="Arial" w:eastAsia="Times New Roman" w:hAnsi="Arial" w:cs="Arial"/>
          <w:bCs/>
          <w:sz w:val="22"/>
          <w:lang w:val="en-GB" w:eastAsia="hr-HR"/>
        </w:rPr>
        <w:t xml:space="preserve">. </w:t>
      </w:r>
    </w:p>
    <w:p w:rsidR="000F5F01" w:rsidRDefault="000F5F01" w:rsidP="000F5F01">
      <w:pPr>
        <w:spacing w:after="0"/>
        <w:jc w:val="both"/>
        <w:rPr>
          <w:rFonts w:ascii="Arial" w:eastAsia="Times New Roman" w:hAnsi="Arial" w:cs="Arial"/>
          <w:bCs/>
          <w:color w:val="FF0000"/>
          <w:sz w:val="22"/>
          <w:lang w:val="en-GB" w:eastAsia="hr-HR"/>
        </w:rPr>
      </w:pPr>
    </w:p>
    <w:p w:rsidR="00D34393" w:rsidRDefault="00D34393" w:rsidP="000F5F01">
      <w:pPr>
        <w:spacing w:after="0"/>
        <w:jc w:val="both"/>
        <w:rPr>
          <w:rFonts w:ascii="Arial" w:eastAsia="Times New Roman" w:hAnsi="Arial" w:cs="Arial"/>
          <w:bCs/>
          <w:color w:val="FF0000"/>
          <w:sz w:val="22"/>
          <w:lang w:val="en-GB" w:eastAsia="hr-HR"/>
        </w:rPr>
      </w:pPr>
    </w:p>
    <w:p w:rsidR="00D34393" w:rsidRDefault="00D34393" w:rsidP="000F5F01">
      <w:pPr>
        <w:spacing w:after="0"/>
        <w:jc w:val="both"/>
        <w:rPr>
          <w:rFonts w:ascii="Arial" w:eastAsia="Times New Roman" w:hAnsi="Arial" w:cs="Arial"/>
          <w:bCs/>
          <w:color w:val="FF0000"/>
          <w:sz w:val="22"/>
          <w:lang w:val="en-GB" w:eastAsia="hr-HR"/>
        </w:rPr>
      </w:pPr>
    </w:p>
    <w:p w:rsidR="00D34393" w:rsidRDefault="00D34393" w:rsidP="000F5F01">
      <w:pPr>
        <w:spacing w:after="0"/>
        <w:jc w:val="both"/>
        <w:rPr>
          <w:rFonts w:ascii="Arial" w:eastAsia="Times New Roman" w:hAnsi="Arial" w:cs="Arial"/>
          <w:bCs/>
          <w:color w:val="FF0000"/>
          <w:sz w:val="22"/>
          <w:lang w:val="en-GB" w:eastAsia="hr-HR"/>
        </w:rPr>
      </w:pPr>
    </w:p>
    <w:p w:rsidR="000F5F01" w:rsidRPr="008A26B0" w:rsidRDefault="000F5F01" w:rsidP="000F5F01">
      <w:pPr>
        <w:spacing w:after="0"/>
        <w:jc w:val="both"/>
        <w:rPr>
          <w:rFonts w:ascii="Arial" w:eastAsia="Times New Roman" w:hAnsi="Arial" w:cs="Arial"/>
          <w:bCs/>
          <w:color w:val="FF0000"/>
          <w:sz w:val="22"/>
          <w:lang w:val="en-GB" w:eastAsia="hr-HR"/>
        </w:rPr>
      </w:pPr>
    </w:p>
    <w:p w:rsidR="000F5F01" w:rsidRPr="00AF0124" w:rsidRDefault="000F5F01" w:rsidP="000F5F01">
      <w:pPr>
        <w:pStyle w:val="Naslov4"/>
        <w:rPr>
          <w:sz w:val="22"/>
          <w:szCs w:val="22"/>
          <w:lang w:eastAsia="hr-HR"/>
        </w:rPr>
      </w:pPr>
      <w:r w:rsidRPr="00AF0124">
        <w:rPr>
          <w:sz w:val="22"/>
          <w:szCs w:val="22"/>
          <w:lang w:eastAsia="hr-HR"/>
        </w:rPr>
        <w:lastRenderedPageBreak/>
        <w:t>Naknade građanima i kućanstvima na temelju osiguranja i druge naknade</w:t>
      </w:r>
    </w:p>
    <w:p w:rsidR="000F5F01" w:rsidRPr="00AF0124" w:rsidRDefault="000F5F01" w:rsidP="000F5F01">
      <w:pPr>
        <w:rPr>
          <w:sz w:val="22"/>
          <w:lang w:val="en-GB" w:eastAsia="hr-HR"/>
        </w:rPr>
      </w:pPr>
    </w:p>
    <w:p w:rsidR="000F5F01" w:rsidRDefault="000F5F01" w:rsidP="000F5F01">
      <w:pPr>
        <w:spacing w:after="0"/>
        <w:jc w:val="both"/>
        <w:rPr>
          <w:rFonts w:ascii="Arial" w:eastAsia="Times New Roman" w:hAnsi="Arial" w:cs="Arial"/>
          <w:bCs/>
          <w:sz w:val="22"/>
          <w:lang w:val="en-GB" w:eastAsia="hr-HR"/>
        </w:rPr>
      </w:pPr>
      <w:r w:rsidRPr="00AF0124">
        <w:rPr>
          <w:rFonts w:ascii="Arial" w:eastAsia="Times New Roman" w:hAnsi="Arial" w:cs="Arial"/>
          <w:bCs/>
          <w:sz w:val="22"/>
          <w:lang w:val="en-GB" w:eastAsia="hr-HR"/>
        </w:rPr>
        <w:t xml:space="preserve">Naknade građanima </w:t>
      </w:r>
      <w:r>
        <w:rPr>
          <w:rFonts w:ascii="Arial" w:eastAsia="Times New Roman" w:hAnsi="Arial" w:cs="Arial"/>
          <w:bCs/>
          <w:sz w:val="22"/>
          <w:lang w:val="en-GB" w:eastAsia="hr-HR"/>
        </w:rPr>
        <w:t>i</w:t>
      </w:r>
      <w:r w:rsidR="00B156D2">
        <w:rPr>
          <w:rFonts w:ascii="Arial" w:eastAsia="Times New Roman" w:hAnsi="Arial" w:cs="Arial"/>
          <w:bCs/>
          <w:sz w:val="22"/>
          <w:lang w:val="en-GB" w:eastAsia="hr-HR"/>
        </w:rPr>
        <w:t xml:space="preserve"> kućanstvima planirane su 98,64</w:t>
      </w:r>
      <w:r w:rsidRPr="00AF0124">
        <w:rPr>
          <w:rFonts w:ascii="Arial" w:eastAsia="Times New Roman" w:hAnsi="Arial" w:cs="Arial"/>
          <w:bCs/>
          <w:sz w:val="22"/>
          <w:lang w:val="en-GB" w:eastAsia="hr-HR"/>
        </w:rPr>
        <w:t>% plana protekle godine, odnosno u iznosu od 3.</w:t>
      </w:r>
      <w:r>
        <w:rPr>
          <w:rFonts w:ascii="Arial" w:eastAsia="Times New Roman" w:hAnsi="Arial" w:cs="Arial"/>
          <w:bCs/>
          <w:sz w:val="22"/>
          <w:lang w:val="en-GB" w:eastAsia="hr-HR"/>
        </w:rPr>
        <w:t>231</w:t>
      </w:r>
      <w:r w:rsidRPr="00AF0124">
        <w:rPr>
          <w:rFonts w:ascii="Arial" w:eastAsia="Times New Roman" w:hAnsi="Arial" w:cs="Arial"/>
          <w:bCs/>
          <w:sz w:val="22"/>
          <w:lang w:val="en-GB" w:eastAsia="hr-HR"/>
        </w:rPr>
        <w:t>.</w:t>
      </w:r>
      <w:r>
        <w:rPr>
          <w:rFonts w:ascii="Arial" w:eastAsia="Times New Roman" w:hAnsi="Arial" w:cs="Arial"/>
          <w:bCs/>
          <w:sz w:val="22"/>
          <w:lang w:val="en-GB" w:eastAsia="hr-HR"/>
        </w:rPr>
        <w:t>5</w:t>
      </w:r>
      <w:r w:rsidR="00B156D2">
        <w:rPr>
          <w:rFonts w:ascii="Arial" w:eastAsia="Times New Roman" w:hAnsi="Arial" w:cs="Arial"/>
          <w:bCs/>
          <w:sz w:val="22"/>
          <w:lang w:val="en-GB" w:eastAsia="hr-HR"/>
        </w:rPr>
        <w:t>00,00 kn ili nominalno 44.400,00 kn manje.</w:t>
      </w:r>
      <w:r w:rsidRPr="00AF0124">
        <w:rPr>
          <w:rFonts w:ascii="Arial" w:eastAsia="Times New Roman" w:hAnsi="Arial" w:cs="Arial"/>
          <w:bCs/>
          <w:sz w:val="22"/>
          <w:lang w:val="en-GB" w:eastAsia="hr-HR"/>
        </w:rPr>
        <w:t xml:space="preserve"> U sklopu ove skupine konta planirana su sredstva za stipendije učenika i studenata u iznosu od </w:t>
      </w:r>
      <w:r>
        <w:rPr>
          <w:rFonts w:ascii="Arial" w:eastAsia="Times New Roman" w:hAnsi="Arial" w:cs="Arial"/>
          <w:bCs/>
          <w:sz w:val="22"/>
          <w:lang w:val="en-GB" w:eastAsia="hr-HR"/>
        </w:rPr>
        <w:t>925</w:t>
      </w:r>
      <w:r w:rsidRPr="00AF0124">
        <w:rPr>
          <w:rFonts w:ascii="Arial" w:eastAsia="Times New Roman" w:hAnsi="Arial" w:cs="Arial"/>
          <w:bCs/>
          <w:sz w:val="22"/>
          <w:lang w:val="en-GB" w:eastAsia="hr-HR"/>
        </w:rPr>
        <w:t xml:space="preserve">.000 kuna, dok se preostala sredstva odnosi  na sredstva socijalnog programa. </w:t>
      </w:r>
    </w:p>
    <w:p w:rsidR="000F5F01" w:rsidRPr="00AF0124" w:rsidRDefault="000F5F01" w:rsidP="000F5F01">
      <w:pPr>
        <w:spacing w:after="0"/>
        <w:jc w:val="both"/>
        <w:rPr>
          <w:rFonts w:ascii="Arial" w:eastAsia="Times New Roman" w:hAnsi="Arial" w:cs="Arial"/>
          <w:bCs/>
          <w:sz w:val="22"/>
          <w:lang w:val="en-GB" w:eastAsia="hr-HR"/>
        </w:rPr>
      </w:pPr>
    </w:p>
    <w:p w:rsidR="000F5F01" w:rsidRPr="008A26B0" w:rsidRDefault="000F5F01" w:rsidP="000F5F01">
      <w:pPr>
        <w:spacing w:after="0"/>
        <w:jc w:val="both"/>
        <w:rPr>
          <w:rFonts w:ascii="Arial" w:eastAsia="Times New Roman" w:hAnsi="Arial" w:cs="Arial"/>
          <w:bCs/>
          <w:color w:val="FF0000"/>
          <w:sz w:val="22"/>
          <w:lang w:val="en-GB" w:eastAsia="hr-HR"/>
        </w:rPr>
      </w:pPr>
    </w:p>
    <w:p w:rsidR="000F5F01" w:rsidRPr="00F62437" w:rsidRDefault="000F5F01" w:rsidP="000F5F01">
      <w:pPr>
        <w:pStyle w:val="Naslov4"/>
        <w:rPr>
          <w:sz w:val="22"/>
          <w:szCs w:val="22"/>
          <w:lang w:eastAsia="hr-HR"/>
        </w:rPr>
      </w:pPr>
      <w:r w:rsidRPr="00F62437">
        <w:rPr>
          <w:sz w:val="22"/>
          <w:szCs w:val="22"/>
          <w:lang w:eastAsia="hr-HR"/>
        </w:rPr>
        <w:t xml:space="preserve">Ostali rashodi </w:t>
      </w:r>
    </w:p>
    <w:p w:rsidR="000F5F01" w:rsidRPr="00F62437" w:rsidRDefault="000F5F01" w:rsidP="000F5F01">
      <w:pPr>
        <w:jc w:val="both"/>
        <w:rPr>
          <w:rFonts w:ascii="Arial" w:eastAsia="Times New Roman" w:hAnsi="Arial" w:cs="Arial"/>
          <w:bCs/>
          <w:sz w:val="22"/>
          <w:lang w:val="en-GB" w:eastAsia="hr-HR"/>
        </w:rPr>
      </w:pPr>
    </w:p>
    <w:p w:rsidR="000F5F01" w:rsidRPr="00F62437" w:rsidRDefault="000F5F01" w:rsidP="000F5F01">
      <w:pPr>
        <w:jc w:val="both"/>
        <w:rPr>
          <w:rFonts w:ascii="Arial" w:eastAsia="Times New Roman" w:hAnsi="Arial" w:cs="Arial"/>
          <w:bCs/>
          <w:sz w:val="22"/>
          <w:lang w:val="en-GB" w:eastAsia="hr-HR"/>
        </w:rPr>
      </w:pPr>
      <w:r w:rsidRPr="00F62437">
        <w:rPr>
          <w:rFonts w:ascii="Arial" w:eastAsia="Times New Roman" w:hAnsi="Arial" w:cs="Arial"/>
          <w:bCs/>
          <w:sz w:val="22"/>
          <w:lang w:val="en-GB" w:eastAsia="hr-HR"/>
        </w:rPr>
        <w:t>Ostali rashod</w:t>
      </w:r>
      <w:r>
        <w:rPr>
          <w:rFonts w:ascii="Arial" w:eastAsia="Times New Roman" w:hAnsi="Arial" w:cs="Arial"/>
          <w:bCs/>
          <w:sz w:val="22"/>
          <w:lang w:val="en-GB" w:eastAsia="hr-HR"/>
        </w:rPr>
        <w:t>i planirani su u iznosu od 5.</w:t>
      </w:r>
      <w:r w:rsidR="00B156D2">
        <w:rPr>
          <w:rFonts w:ascii="Arial" w:eastAsia="Times New Roman" w:hAnsi="Arial" w:cs="Arial"/>
          <w:bCs/>
          <w:sz w:val="22"/>
          <w:lang w:val="en-GB" w:eastAsia="hr-HR"/>
        </w:rPr>
        <w:t>821.585,00 kuna, indeksom 107,35</w:t>
      </w:r>
      <w:r w:rsidRPr="00F62437">
        <w:rPr>
          <w:rFonts w:ascii="Arial" w:eastAsia="Times New Roman" w:hAnsi="Arial" w:cs="Arial"/>
          <w:bCs/>
          <w:sz w:val="22"/>
          <w:lang w:val="en-GB" w:eastAsia="hr-HR"/>
        </w:rPr>
        <w:t>% u odnosu na  plan 20</w:t>
      </w:r>
      <w:r>
        <w:rPr>
          <w:rFonts w:ascii="Arial" w:eastAsia="Times New Roman" w:hAnsi="Arial" w:cs="Arial"/>
          <w:bCs/>
          <w:sz w:val="22"/>
          <w:lang w:val="en-GB" w:eastAsia="hr-HR"/>
        </w:rPr>
        <w:t>20</w:t>
      </w:r>
      <w:r w:rsidRPr="00F62437">
        <w:rPr>
          <w:rFonts w:ascii="Arial" w:eastAsia="Times New Roman" w:hAnsi="Arial" w:cs="Arial"/>
          <w:bCs/>
          <w:sz w:val="22"/>
          <w:lang w:val="en-GB" w:eastAsia="hr-HR"/>
        </w:rPr>
        <w:t>. godine. U sklopu ostalih rashoda planirane su slijedeće podskupine:</w:t>
      </w:r>
    </w:p>
    <w:p w:rsidR="000F5F01" w:rsidRPr="00053B49" w:rsidRDefault="000F5F01" w:rsidP="000F5F01">
      <w:pPr>
        <w:spacing w:after="0"/>
        <w:jc w:val="both"/>
        <w:rPr>
          <w:rFonts w:ascii="Arial" w:eastAsia="Times New Roman" w:hAnsi="Arial" w:cs="Arial"/>
          <w:bCs/>
          <w:sz w:val="22"/>
          <w:lang w:val="en-GB" w:eastAsia="hr-HR"/>
        </w:rPr>
      </w:pPr>
      <w:r w:rsidRPr="003A2A07">
        <w:rPr>
          <w:rFonts w:ascii="Arial" w:eastAsia="Times New Roman" w:hAnsi="Arial" w:cs="Arial"/>
          <w:bCs/>
          <w:sz w:val="22"/>
          <w:u w:val="single"/>
          <w:lang w:val="en-GB" w:eastAsia="hr-HR"/>
        </w:rPr>
        <w:t xml:space="preserve">Tekuće donacije </w:t>
      </w:r>
      <w:r>
        <w:rPr>
          <w:rFonts w:ascii="Arial" w:eastAsia="Times New Roman" w:hAnsi="Arial" w:cs="Arial"/>
          <w:bCs/>
          <w:sz w:val="22"/>
          <w:lang w:val="en-GB" w:eastAsia="hr-HR"/>
        </w:rPr>
        <w:t>planirane su u iznosu od 4.</w:t>
      </w:r>
      <w:r w:rsidR="00B156D2">
        <w:rPr>
          <w:rFonts w:ascii="Arial" w:eastAsia="Times New Roman" w:hAnsi="Arial" w:cs="Arial"/>
          <w:bCs/>
          <w:sz w:val="22"/>
          <w:lang w:val="en-GB" w:eastAsia="hr-HR"/>
        </w:rPr>
        <w:t>455.585,00 kn odnosno za 399.785</w:t>
      </w:r>
      <w:r>
        <w:rPr>
          <w:rFonts w:ascii="Arial" w:eastAsia="Times New Roman" w:hAnsi="Arial" w:cs="Arial"/>
          <w:bCs/>
          <w:sz w:val="22"/>
          <w:lang w:val="en-GB" w:eastAsia="hr-HR"/>
        </w:rPr>
        <w:t>,00</w:t>
      </w:r>
      <w:r w:rsidRPr="00F62437">
        <w:rPr>
          <w:rFonts w:ascii="Arial" w:eastAsia="Times New Roman" w:hAnsi="Arial" w:cs="Arial"/>
          <w:bCs/>
          <w:sz w:val="22"/>
          <w:lang w:val="en-GB" w:eastAsia="hr-HR"/>
        </w:rPr>
        <w:t xml:space="preserve">  kuna više u odnosu na plan protekle godine</w:t>
      </w:r>
      <w:r w:rsidR="00B156D2">
        <w:rPr>
          <w:rFonts w:ascii="Arial" w:eastAsia="Times New Roman" w:hAnsi="Arial" w:cs="Arial"/>
          <w:bCs/>
          <w:sz w:val="22"/>
          <w:lang w:val="en-GB" w:eastAsia="hr-HR"/>
        </w:rPr>
        <w:t xml:space="preserve"> ili 109,86</w:t>
      </w:r>
      <w:r>
        <w:rPr>
          <w:rFonts w:ascii="Arial" w:eastAsia="Times New Roman" w:hAnsi="Arial" w:cs="Arial"/>
          <w:bCs/>
          <w:sz w:val="22"/>
          <w:lang w:val="en-GB" w:eastAsia="hr-HR"/>
        </w:rPr>
        <w:t>%</w:t>
      </w:r>
      <w:r w:rsidRPr="00F62437">
        <w:rPr>
          <w:rFonts w:ascii="Arial" w:eastAsia="Times New Roman" w:hAnsi="Arial" w:cs="Arial"/>
          <w:bCs/>
          <w:sz w:val="22"/>
          <w:lang w:val="en-GB" w:eastAsia="hr-HR"/>
        </w:rPr>
        <w:t>.</w:t>
      </w:r>
      <w:r w:rsidRPr="008A26B0">
        <w:rPr>
          <w:rFonts w:ascii="Arial" w:eastAsia="Times New Roman" w:hAnsi="Arial" w:cs="Arial"/>
          <w:bCs/>
          <w:color w:val="FF0000"/>
          <w:sz w:val="22"/>
          <w:lang w:val="en-GB" w:eastAsia="hr-HR"/>
        </w:rPr>
        <w:t xml:space="preserve"> </w:t>
      </w:r>
      <w:r w:rsidRPr="00053B49">
        <w:rPr>
          <w:rFonts w:ascii="Arial" w:eastAsia="Times New Roman" w:hAnsi="Arial" w:cs="Arial"/>
          <w:bCs/>
          <w:sz w:val="22"/>
          <w:lang w:val="en-GB" w:eastAsia="hr-HR"/>
        </w:rPr>
        <w:t>Ova skupina konta obuhvaća  slijedeće tekuće donacije:</w:t>
      </w:r>
    </w:p>
    <w:p w:rsidR="000F5F01" w:rsidRPr="00932B7A" w:rsidRDefault="000F5F01" w:rsidP="000F5F01">
      <w:pPr>
        <w:spacing w:after="0"/>
        <w:jc w:val="both"/>
        <w:rPr>
          <w:rFonts w:ascii="Arial" w:eastAsia="Times New Roman" w:hAnsi="Arial" w:cs="Arial"/>
          <w:bCs/>
          <w:sz w:val="22"/>
          <w:lang w:val="en-GB" w:eastAsia="hr-HR"/>
        </w:rPr>
      </w:pPr>
      <w:r w:rsidRPr="00932B7A">
        <w:rPr>
          <w:rFonts w:ascii="Arial" w:eastAsia="Times New Roman" w:hAnsi="Arial" w:cs="Arial"/>
          <w:bCs/>
          <w:sz w:val="22"/>
          <w:lang w:val="en-GB" w:eastAsia="hr-HR"/>
        </w:rPr>
        <w:t>- političkim strankama                                   150.000,00 kn</w:t>
      </w:r>
    </w:p>
    <w:p w:rsidR="000F5F01" w:rsidRPr="00932B7A" w:rsidRDefault="000F5F01" w:rsidP="000F5F01">
      <w:pPr>
        <w:spacing w:after="0"/>
        <w:rPr>
          <w:rFonts w:ascii="Arial" w:eastAsia="Times New Roman" w:hAnsi="Arial" w:cs="Arial"/>
          <w:bCs/>
          <w:sz w:val="22"/>
          <w:lang w:val="en-GB" w:eastAsia="hr-HR"/>
        </w:rPr>
      </w:pPr>
      <w:r w:rsidRPr="00932B7A">
        <w:rPr>
          <w:rFonts w:ascii="Arial" w:eastAsia="Times New Roman" w:hAnsi="Arial" w:cs="Arial"/>
          <w:bCs/>
          <w:sz w:val="22"/>
          <w:lang w:val="en-GB" w:eastAsia="hr-HR"/>
        </w:rPr>
        <w:t>- Područnoj vatrogasnoj zajednica                480.000,00 kn</w:t>
      </w:r>
    </w:p>
    <w:p w:rsidR="000F5F01" w:rsidRPr="00932B7A" w:rsidRDefault="000F5F01" w:rsidP="000F5F01">
      <w:pPr>
        <w:spacing w:after="0"/>
        <w:rPr>
          <w:rFonts w:ascii="Arial" w:eastAsia="Times New Roman" w:hAnsi="Arial" w:cs="Arial"/>
          <w:bCs/>
          <w:sz w:val="22"/>
          <w:lang w:val="en-GB" w:eastAsia="hr-HR"/>
        </w:rPr>
      </w:pPr>
      <w:r w:rsidRPr="00932B7A">
        <w:rPr>
          <w:rFonts w:ascii="Arial" w:eastAsia="Times New Roman" w:hAnsi="Arial" w:cs="Arial"/>
          <w:bCs/>
          <w:sz w:val="22"/>
          <w:lang w:val="en-GB" w:eastAsia="hr-HR"/>
        </w:rPr>
        <w:t>- Zajednici sportova Grada Labina             2.100.000,00 kn</w:t>
      </w:r>
    </w:p>
    <w:p w:rsidR="000F5F01" w:rsidRPr="00932B7A" w:rsidRDefault="000F5F01" w:rsidP="000F5F01">
      <w:pPr>
        <w:spacing w:after="0"/>
        <w:rPr>
          <w:rFonts w:ascii="Arial" w:eastAsia="Times New Roman" w:hAnsi="Arial" w:cs="Arial"/>
          <w:bCs/>
          <w:sz w:val="22"/>
          <w:lang w:val="en-GB" w:eastAsia="hr-HR"/>
        </w:rPr>
      </w:pPr>
      <w:r w:rsidRPr="00932B7A">
        <w:rPr>
          <w:rFonts w:ascii="Arial" w:eastAsia="Times New Roman" w:hAnsi="Arial" w:cs="Arial"/>
          <w:bCs/>
          <w:sz w:val="22"/>
          <w:lang w:val="en-GB" w:eastAsia="hr-HR"/>
        </w:rPr>
        <w:t>- kulturnim programima                                  175.000,00 kn</w:t>
      </w:r>
    </w:p>
    <w:p w:rsidR="000F5F01" w:rsidRPr="00932B7A" w:rsidRDefault="000F5F01" w:rsidP="000F5F01">
      <w:pPr>
        <w:spacing w:after="0"/>
        <w:rPr>
          <w:rFonts w:ascii="Arial" w:eastAsia="Times New Roman" w:hAnsi="Arial" w:cs="Arial"/>
          <w:bCs/>
          <w:sz w:val="22"/>
          <w:lang w:val="en-GB" w:eastAsia="hr-HR"/>
        </w:rPr>
      </w:pPr>
      <w:r w:rsidRPr="00932B7A">
        <w:rPr>
          <w:rFonts w:ascii="Arial" w:eastAsia="Times New Roman" w:hAnsi="Arial" w:cs="Arial"/>
          <w:bCs/>
          <w:sz w:val="22"/>
          <w:lang w:val="en-GB" w:eastAsia="hr-HR"/>
        </w:rPr>
        <w:t>- udrugama socijalne skrbi                             711.000,00 kn</w:t>
      </w:r>
    </w:p>
    <w:p w:rsidR="000F5F01" w:rsidRPr="00932B7A" w:rsidRDefault="000F5F01" w:rsidP="000F5F01">
      <w:pPr>
        <w:spacing w:after="0"/>
        <w:rPr>
          <w:rFonts w:ascii="Arial" w:eastAsia="Times New Roman" w:hAnsi="Arial" w:cs="Arial"/>
          <w:bCs/>
          <w:sz w:val="22"/>
          <w:lang w:val="en-GB" w:eastAsia="hr-HR"/>
        </w:rPr>
      </w:pPr>
      <w:r w:rsidRPr="00932B7A">
        <w:rPr>
          <w:rFonts w:ascii="Arial" w:eastAsia="Times New Roman" w:hAnsi="Arial" w:cs="Arial"/>
          <w:bCs/>
          <w:sz w:val="22"/>
          <w:lang w:val="en-GB" w:eastAsia="hr-HR"/>
        </w:rPr>
        <w:t>- razvoj civilnog društva – udruga                    83.500,00 kn</w:t>
      </w:r>
    </w:p>
    <w:p w:rsidR="000F5F01" w:rsidRPr="00932B7A" w:rsidRDefault="000F5F01" w:rsidP="000F5F01">
      <w:pPr>
        <w:spacing w:after="0"/>
        <w:rPr>
          <w:rFonts w:ascii="Arial" w:eastAsia="Times New Roman" w:hAnsi="Arial" w:cs="Arial"/>
          <w:bCs/>
          <w:sz w:val="22"/>
          <w:lang w:val="en-GB" w:eastAsia="hr-HR"/>
        </w:rPr>
      </w:pPr>
      <w:r w:rsidRPr="00932B7A">
        <w:rPr>
          <w:rFonts w:ascii="Arial" w:eastAsia="Times New Roman" w:hAnsi="Arial" w:cs="Arial"/>
          <w:bCs/>
          <w:sz w:val="22"/>
          <w:lang w:val="en-GB" w:eastAsia="hr-HR"/>
        </w:rPr>
        <w:t xml:space="preserve">- programi poduzetništva                                 15.000,00 kn </w:t>
      </w:r>
    </w:p>
    <w:p w:rsidR="000F5F01" w:rsidRPr="00932B7A" w:rsidRDefault="000F5F01" w:rsidP="000F5F01">
      <w:pPr>
        <w:spacing w:after="0"/>
        <w:rPr>
          <w:rFonts w:ascii="Arial" w:eastAsia="Times New Roman" w:hAnsi="Arial" w:cs="Arial"/>
          <w:bCs/>
          <w:sz w:val="22"/>
          <w:lang w:val="en-GB" w:eastAsia="hr-HR"/>
        </w:rPr>
      </w:pPr>
      <w:r w:rsidRPr="00932B7A">
        <w:rPr>
          <w:rFonts w:ascii="Arial" w:eastAsia="Times New Roman" w:hAnsi="Arial" w:cs="Arial"/>
          <w:bCs/>
          <w:sz w:val="22"/>
          <w:lang w:val="en-GB" w:eastAsia="hr-HR"/>
        </w:rPr>
        <w:t xml:space="preserve">- pomoć u obrazovanje                                      </w:t>
      </w:r>
      <w:r w:rsidR="00C806C2">
        <w:rPr>
          <w:rFonts w:ascii="Arial" w:eastAsia="Times New Roman" w:hAnsi="Arial" w:cs="Arial"/>
          <w:bCs/>
          <w:sz w:val="22"/>
          <w:lang w:val="en-GB" w:eastAsia="hr-HR"/>
        </w:rPr>
        <w:t>8.000,00 kn</w:t>
      </w:r>
    </w:p>
    <w:p w:rsidR="000F5F01" w:rsidRPr="00932B7A" w:rsidRDefault="000F5F01" w:rsidP="000F5F01">
      <w:pPr>
        <w:spacing w:after="0"/>
        <w:rPr>
          <w:rFonts w:ascii="Arial" w:eastAsia="Times New Roman" w:hAnsi="Arial" w:cs="Arial"/>
          <w:bCs/>
          <w:sz w:val="22"/>
          <w:lang w:val="en-GB" w:eastAsia="hr-HR"/>
        </w:rPr>
      </w:pPr>
      <w:r w:rsidRPr="00932B7A">
        <w:rPr>
          <w:rFonts w:ascii="Arial" w:eastAsia="Times New Roman" w:hAnsi="Arial" w:cs="Arial"/>
          <w:bCs/>
          <w:sz w:val="22"/>
          <w:lang w:val="en-GB" w:eastAsia="hr-HR"/>
        </w:rPr>
        <w:t xml:space="preserve">- EU projekt Mine Tour                                  564.785,00 kn  </w:t>
      </w:r>
    </w:p>
    <w:p w:rsidR="000F5F01" w:rsidRPr="00932B7A" w:rsidRDefault="000F5F01" w:rsidP="000F5F01">
      <w:pPr>
        <w:spacing w:after="0"/>
        <w:rPr>
          <w:rFonts w:ascii="Arial" w:eastAsia="Times New Roman" w:hAnsi="Arial" w:cs="Arial"/>
          <w:bCs/>
          <w:sz w:val="22"/>
          <w:lang w:val="en-GB" w:eastAsia="hr-HR"/>
        </w:rPr>
      </w:pPr>
      <w:r w:rsidRPr="00932B7A">
        <w:rPr>
          <w:rFonts w:ascii="Arial" w:eastAsia="Times New Roman" w:hAnsi="Arial" w:cs="Arial"/>
          <w:bCs/>
          <w:sz w:val="22"/>
          <w:lang w:val="en-GB" w:eastAsia="hr-HR"/>
        </w:rPr>
        <w:t>- EU projekt Rudnici baštine – POU              160.000,00 kn</w:t>
      </w:r>
    </w:p>
    <w:p w:rsidR="000F5F01" w:rsidRPr="00932B7A" w:rsidRDefault="000F5F01" w:rsidP="000F5F01">
      <w:pPr>
        <w:spacing w:after="0"/>
        <w:rPr>
          <w:rFonts w:ascii="Arial" w:eastAsia="Times New Roman" w:hAnsi="Arial" w:cs="Arial"/>
          <w:bCs/>
          <w:sz w:val="22"/>
          <w:lang w:val="en-GB" w:eastAsia="hr-HR"/>
        </w:rPr>
      </w:pPr>
      <w:r w:rsidRPr="00932B7A">
        <w:rPr>
          <w:rFonts w:ascii="Arial" w:eastAsia="Times New Roman" w:hAnsi="Arial" w:cs="Arial"/>
          <w:bCs/>
          <w:sz w:val="22"/>
          <w:lang w:val="en-GB" w:eastAsia="hr-HR"/>
        </w:rPr>
        <w:t xml:space="preserve">- ostalo                                                              8.300,00 kn    </w:t>
      </w:r>
    </w:p>
    <w:p w:rsidR="000F5F01" w:rsidRDefault="000F5F01" w:rsidP="000F5F01">
      <w:pPr>
        <w:spacing w:after="0"/>
        <w:rPr>
          <w:rFonts w:ascii="Arial" w:eastAsia="Times New Roman" w:hAnsi="Arial" w:cs="Arial"/>
          <w:bCs/>
          <w:sz w:val="22"/>
          <w:lang w:val="en-GB" w:eastAsia="hr-HR"/>
        </w:rPr>
      </w:pPr>
    </w:p>
    <w:p w:rsidR="000F5F01" w:rsidRDefault="000F5F01" w:rsidP="000F5F01">
      <w:pPr>
        <w:spacing w:after="0"/>
        <w:jc w:val="both"/>
        <w:rPr>
          <w:rFonts w:ascii="Arial" w:eastAsia="Times New Roman" w:hAnsi="Arial" w:cs="Arial"/>
          <w:bCs/>
          <w:sz w:val="22"/>
          <w:lang w:val="en-GB" w:eastAsia="hr-HR"/>
        </w:rPr>
      </w:pPr>
      <w:r w:rsidRPr="003A2A07">
        <w:rPr>
          <w:rFonts w:ascii="Arial" w:eastAsia="Times New Roman" w:hAnsi="Arial" w:cs="Arial"/>
          <w:bCs/>
          <w:sz w:val="22"/>
          <w:u w:val="single"/>
          <w:lang w:val="en-GB" w:eastAsia="hr-HR"/>
        </w:rPr>
        <w:t>Kazne, penali i naknade štete</w:t>
      </w:r>
      <w:r>
        <w:rPr>
          <w:rFonts w:ascii="Arial" w:eastAsia="Times New Roman" w:hAnsi="Arial" w:cs="Arial"/>
          <w:bCs/>
          <w:sz w:val="22"/>
          <w:lang w:val="en-GB" w:eastAsia="hr-HR"/>
        </w:rPr>
        <w:t xml:space="preserve"> planirane su u iznosu od 20.000,00 kn, te su planirane na razini protekle godine. </w:t>
      </w:r>
    </w:p>
    <w:p w:rsidR="000F5F01" w:rsidRDefault="000F5F01" w:rsidP="000F5F01">
      <w:pPr>
        <w:spacing w:after="0"/>
        <w:rPr>
          <w:rFonts w:ascii="Arial" w:eastAsia="Times New Roman" w:hAnsi="Arial" w:cs="Arial"/>
          <w:bCs/>
          <w:sz w:val="22"/>
          <w:lang w:val="en-GB" w:eastAsia="hr-HR"/>
        </w:rPr>
      </w:pPr>
    </w:p>
    <w:p w:rsidR="000F5F01" w:rsidRPr="00AC2CCE" w:rsidRDefault="000F5F01" w:rsidP="000F5F01">
      <w:pPr>
        <w:spacing w:after="0"/>
        <w:jc w:val="both"/>
        <w:rPr>
          <w:rFonts w:ascii="Arial" w:eastAsia="Times New Roman" w:hAnsi="Arial" w:cs="Arial"/>
          <w:bCs/>
          <w:sz w:val="22"/>
          <w:lang w:val="en-GB" w:eastAsia="hr-HR"/>
        </w:rPr>
      </w:pPr>
      <w:r w:rsidRPr="003A2A07">
        <w:rPr>
          <w:rFonts w:ascii="Arial" w:eastAsia="Times New Roman" w:hAnsi="Arial" w:cs="Arial"/>
          <w:bCs/>
          <w:sz w:val="22"/>
          <w:u w:val="single"/>
          <w:lang w:val="en-GB" w:eastAsia="hr-HR"/>
        </w:rPr>
        <w:t>Kapitalne pomoći</w:t>
      </w:r>
      <w:r>
        <w:rPr>
          <w:rFonts w:ascii="Arial" w:eastAsia="Times New Roman" w:hAnsi="Arial" w:cs="Arial"/>
          <w:bCs/>
          <w:sz w:val="22"/>
          <w:lang w:val="en-GB" w:eastAsia="hr-HR"/>
        </w:rPr>
        <w:t xml:space="preserve"> </w:t>
      </w:r>
      <w:r w:rsidRPr="00F62437">
        <w:rPr>
          <w:rFonts w:ascii="Arial" w:eastAsia="Times New Roman" w:hAnsi="Arial" w:cs="Arial"/>
          <w:bCs/>
          <w:sz w:val="22"/>
          <w:lang w:val="en-GB" w:eastAsia="hr-HR"/>
        </w:rPr>
        <w:t xml:space="preserve">planirane su u iznosu od </w:t>
      </w:r>
      <w:r>
        <w:rPr>
          <w:rFonts w:ascii="Arial" w:eastAsia="Times New Roman" w:hAnsi="Arial" w:cs="Arial"/>
          <w:bCs/>
          <w:sz w:val="22"/>
          <w:lang w:val="en-GB" w:eastAsia="hr-HR"/>
        </w:rPr>
        <w:t>1</w:t>
      </w:r>
      <w:r w:rsidRPr="00F62437">
        <w:rPr>
          <w:rFonts w:ascii="Arial" w:eastAsia="Times New Roman" w:hAnsi="Arial" w:cs="Arial"/>
          <w:bCs/>
          <w:sz w:val="22"/>
          <w:lang w:val="en-GB" w:eastAsia="hr-HR"/>
        </w:rPr>
        <w:t>.</w:t>
      </w:r>
      <w:r>
        <w:rPr>
          <w:rFonts w:ascii="Arial" w:eastAsia="Times New Roman" w:hAnsi="Arial" w:cs="Arial"/>
          <w:bCs/>
          <w:sz w:val="22"/>
          <w:lang w:val="en-GB" w:eastAsia="hr-HR"/>
        </w:rPr>
        <w:t>346</w:t>
      </w:r>
      <w:r w:rsidRPr="00F62437">
        <w:rPr>
          <w:rFonts w:ascii="Arial" w:eastAsia="Times New Roman" w:hAnsi="Arial" w:cs="Arial"/>
          <w:bCs/>
          <w:sz w:val="22"/>
          <w:lang w:val="en-GB" w:eastAsia="hr-HR"/>
        </w:rPr>
        <w:t>.</w:t>
      </w:r>
      <w:r>
        <w:rPr>
          <w:rFonts w:ascii="Arial" w:eastAsia="Times New Roman" w:hAnsi="Arial" w:cs="Arial"/>
          <w:bCs/>
          <w:sz w:val="22"/>
          <w:lang w:val="en-GB" w:eastAsia="hr-HR"/>
        </w:rPr>
        <w:t>000</w:t>
      </w:r>
      <w:r w:rsidRPr="00F62437">
        <w:rPr>
          <w:rFonts w:ascii="Arial" w:eastAsia="Times New Roman" w:hAnsi="Arial" w:cs="Arial"/>
          <w:bCs/>
          <w:sz w:val="22"/>
          <w:lang w:val="en-GB" w:eastAsia="hr-HR"/>
        </w:rPr>
        <w:t xml:space="preserve">,00 kn odnosno </w:t>
      </w:r>
      <w:r>
        <w:rPr>
          <w:rFonts w:ascii="Arial" w:eastAsia="Times New Roman" w:hAnsi="Arial" w:cs="Arial"/>
          <w:bCs/>
          <w:sz w:val="22"/>
          <w:lang w:val="en-GB" w:eastAsia="hr-HR"/>
        </w:rPr>
        <w:t xml:space="preserve">100,00% plana proračuna za 2020. godine. </w:t>
      </w:r>
      <w:r w:rsidRPr="00053B49">
        <w:rPr>
          <w:rFonts w:ascii="Arial" w:eastAsia="Times New Roman" w:hAnsi="Arial" w:cs="Arial"/>
          <w:bCs/>
          <w:sz w:val="22"/>
          <w:lang w:val="en-GB" w:eastAsia="hr-HR"/>
        </w:rPr>
        <w:t xml:space="preserve">Ova skupina obuhvaća  </w:t>
      </w:r>
      <w:r>
        <w:rPr>
          <w:rFonts w:ascii="Arial" w:eastAsia="Times New Roman" w:hAnsi="Arial" w:cs="Arial"/>
          <w:bCs/>
          <w:sz w:val="22"/>
          <w:lang w:val="en-GB" w:eastAsia="hr-HR"/>
        </w:rPr>
        <w:t xml:space="preserve">prijenos sredstava Lučkoj upravi Rabac </w:t>
      </w:r>
      <w:r w:rsidRPr="00AC2CCE">
        <w:rPr>
          <w:rFonts w:ascii="Arial" w:eastAsia="Times New Roman" w:hAnsi="Arial" w:cs="Arial"/>
          <w:bCs/>
          <w:sz w:val="22"/>
          <w:lang w:val="en-GB" w:eastAsia="hr-HR"/>
        </w:rPr>
        <w:t xml:space="preserve">120.000,00 kn,  sufinanciranje sanacije i rekonstrukcije odlagališta komunalnog otpada Cere u iznosu od 1.203.000 kuna  te E-grad 23.000 kuna. </w:t>
      </w:r>
    </w:p>
    <w:p w:rsidR="000F5F01" w:rsidRDefault="000F5F01" w:rsidP="000F5F01">
      <w:pPr>
        <w:pStyle w:val="Naslov4"/>
        <w:rPr>
          <w:sz w:val="22"/>
          <w:szCs w:val="22"/>
          <w:lang w:eastAsia="hr-HR"/>
        </w:rPr>
      </w:pPr>
    </w:p>
    <w:p w:rsidR="000F5F01" w:rsidRPr="000F447D" w:rsidRDefault="000F5F01" w:rsidP="000F5F01">
      <w:pPr>
        <w:rPr>
          <w:lang w:val="en-GB" w:eastAsia="hr-HR"/>
        </w:rPr>
      </w:pPr>
    </w:p>
    <w:p w:rsidR="000F5F01" w:rsidRPr="00697C5F" w:rsidRDefault="000F5F01" w:rsidP="000F5F01">
      <w:pPr>
        <w:pStyle w:val="Naslov4"/>
        <w:rPr>
          <w:sz w:val="22"/>
          <w:szCs w:val="22"/>
          <w:lang w:eastAsia="hr-HR"/>
        </w:rPr>
      </w:pPr>
      <w:r w:rsidRPr="00697C5F">
        <w:rPr>
          <w:sz w:val="22"/>
          <w:szCs w:val="22"/>
          <w:lang w:eastAsia="hr-HR"/>
        </w:rPr>
        <w:t xml:space="preserve">Materijalna i  nematerijalna imovina </w:t>
      </w:r>
    </w:p>
    <w:p w:rsidR="000F5F01" w:rsidRDefault="000F5F01" w:rsidP="000F5F01">
      <w:pPr>
        <w:rPr>
          <w:sz w:val="22"/>
          <w:lang w:val="en-GB" w:eastAsia="hr-HR"/>
        </w:rPr>
      </w:pPr>
    </w:p>
    <w:p w:rsidR="000F5F01" w:rsidRPr="00697C5F" w:rsidRDefault="000F5F01" w:rsidP="000F5F01">
      <w:pPr>
        <w:spacing w:after="0"/>
        <w:jc w:val="both"/>
        <w:rPr>
          <w:rFonts w:ascii="Arial" w:eastAsia="Times New Roman" w:hAnsi="Arial" w:cs="Arial"/>
          <w:b/>
          <w:bCs/>
          <w:sz w:val="22"/>
          <w:lang w:val="en-GB" w:eastAsia="hr-HR"/>
        </w:rPr>
      </w:pPr>
      <w:r w:rsidRPr="00697C5F">
        <w:rPr>
          <w:rFonts w:ascii="Arial" w:eastAsia="Times New Roman" w:hAnsi="Arial" w:cs="Arial"/>
          <w:b/>
          <w:bCs/>
          <w:sz w:val="22"/>
          <w:lang w:val="en-GB" w:eastAsia="hr-HR"/>
        </w:rPr>
        <w:t>Tabela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2969"/>
        <w:gridCol w:w="1801"/>
        <w:gridCol w:w="1801"/>
        <w:gridCol w:w="1786"/>
      </w:tblGrid>
      <w:tr w:rsidR="00AF2119" w:rsidRPr="00AF2119" w:rsidTr="00A40241">
        <w:trPr>
          <w:cantSplit/>
        </w:trPr>
        <w:tc>
          <w:tcPr>
            <w:tcW w:w="693" w:type="dxa"/>
            <w:vMerge w:val="restart"/>
            <w:shd w:val="clear" w:color="auto" w:fill="auto"/>
          </w:tcPr>
          <w:p w:rsidR="000F5F01" w:rsidRPr="00AF2119" w:rsidRDefault="000F5F01" w:rsidP="00A40241">
            <w:pPr>
              <w:spacing w:after="0" w:line="240" w:lineRule="auto"/>
              <w:jc w:val="both"/>
              <w:rPr>
                <w:rFonts w:ascii="Arial" w:eastAsia="Times New Roman" w:hAnsi="Arial" w:cs="Arial"/>
                <w:b/>
                <w:bCs/>
                <w:sz w:val="22"/>
                <w:lang w:val="en-GB" w:eastAsia="hr-HR"/>
              </w:rPr>
            </w:pPr>
            <w:r w:rsidRPr="00AF2119">
              <w:rPr>
                <w:rFonts w:ascii="Arial" w:eastAsia="Times New Roman" w:hAnsi="Arial" w:cs="Arial"/>
                <w:b/>
                <w:bCs/>
                <w:sz w:val="22"/>
                <w:lang w:val="en-GB" w:eastAsia="hr-HR"/>
              </w:rPr>
              <w:t>Red.</w:t>
            </w:r>
          </w:p>
          <w:p w:rsidR="000F5F01" w:rsidRPr="00AF2119" w:rsidRDefault="000F5F01" w:rsidP="00A40241">
            <w:pPr>
              <w:spacing w:after="0" w:line="240" w:lineRule="auto"/>
              <w:jc w:val="both"/>
              <w:rPr>
                <w:rFonts w:ascii="Arial" w:eastAsia="Times New Roman" w:hAnsi="Arial" w:cs="Arial"/>
                <w:b/>
                <w:bCs/>
                <w:sz w:val="22"/>
                <w:lang w:val="en-GB" w:eastAsia="hr-HR"/>
              </w:rPr>
            </w:pPr>
            <w:r w:rsidRPr="00AF2119">
              <w:rPr>
                <w:rFonts w:ascii="Arial" w:eastAsia="Times New Roman" w:hAnsi="Arial" w:cs="Arial"/>
                <w:b/>
                <w:bCs/>
                <w:sz w:val="22"/>
                <w:lang w:val="en-GB" w:eastAsia="hr-HR"/>
              </w:rPr>
              <w:t>br.</w:t>
            </w:r>
          </w:p>
        </w:tc>
        <w:tc>
          <w:tcPr>
            <w:tcW w:w="2969" w:type="dxa"/>
            <w:vMerge w:val="restart"/>
            <w:shd w:val="clear" w:color="auto" w:fill="auto"/>
          </w:tcPr>
          <w:p w:rsidR="000F5F01" w:rsidRPr="00AF2119" w:rsidRDefault="000F5F01" w:rsidP="00A40241">
            <w:pPr>
              <w:spacing w:after="0" w:line="240" w:lineRule="auto"/>
              <w:jc w:val="center"/>
              <w:rPr>
                <w:rFonts w:ascii="Arial" w:eastAsia="Times New Roman" w:hAnsi="Arial" w:cs="Arial"/>
                <w:b/>
                <w:bCs/>
                <w:sz w:val="22"/>
                <w:lang w:val="en-GB" w:eastAsia="hr-HR"/>
              </w:rPr>
            </w:pPr>
            <w:r w:rsidRPr="00AF2119">
              <w:rPr>
                <w:rFonts w:ascii="Arial" w:eastAsia="Times New Roman" w:hAnsi="Arial" w:cs="Arial"/>
                <w:b/>
                <w:bCs/>
                <w:sz w:val="22"/>
                <w:lang w:val="en-GB" w:eastAsia="hr-HR"/>
              </w:rPr>
              <w:t>NAMJENA</w:t>
            </w:r>
          </w:p>
        </w:tc>
        <w:tc>
          <w:tcPr>
            <w:tcW w:w="3602" w:type="dxa"/>
            <w:gridSpan w:val="2"/>
            <w:shd w:val="clear" w:color="auto" w:fill="auto"/>
          </w:tcPr>
          <w:p w:rsidR="000F5F01" w:rsidRPr="00AF2119" w:rsidRDefault="000F5F01" w:rsidP="00A40241">
            <w:pPr>
              <w:spacing w:after="0" w:line="240" w:lineRule="auto"/>
              <w:jc w:val="center"/>
              <w:rPr>
                <w:rFonts w:ascii="Arial" w:eastAsia="Times New Roman" w:hAnsi="Arial" w:cs="Arial"/>
                <w:b/>
                <w:bCs/>
                <w:sz w:val="22"/>
                <w:lang w:val="en-GB" w:eastAsia="hr-HR"/>
              </w:rPr>
            </w:pPr>
            <w:r w:rsidRPr="00AF2119">
              <w:rPr>
                <w:rFonts w:ascii="Arial" w:eastAsia="Times New Roman" w:hAnsi="Arial" w:cs="Arial"/>
                <w:b/>
                <w:bCs/>
                <w:sz w:val="22"/>
                <w:lang w:val="en-GB" w:eastAsia="hr-HR"/>
              </w:rPr>
              <w:t>I z n o s</w:t>
            </w:r>
          </w:p>
        </w:tc>
        <w:tc>
          <w:tcPr>
            <w:tcW w:w="1786" w:type="dxa"/>
            <w:vMerge w:val="restart"/>
            <w:shd w:val="clear" w:color="auto" w:fill="auto"/>
          </w:tcPr>
          <w:p w:rsidR="000F5F01" w:rsidRPr="00AF2119" w:rsidRDefault="000F5F01" w:rsidP="00A40241">
            <w:pPr>
              <w:spacing w:after="0" w:line="240" w:lineRule="auto"/>
              <w:jc w:val="center"/>
              <w:rPr>
                <w:rFonts w:ascii="Arial" w:eastAsia="Times New Roman" w:hAnsi="Arial" w:cs="Arial"/>
                <w:b/>
                <w:bCs/>
                <w:sz w:val="22"/>
                <w:lang w:val="en-GB" w:eastAsia="hr-HR"/>
              </w:rPr>
            </w:pPr>
            <w:r w:rsidRPr="00AF2119">
              <w:rPr>
                <w:rFonts w:ascii="Arial" w:eastAsia="Times New Roman" w:hAnsi="Arial" w:cs="Arial"/>
                <w:b/>
                <w:bCs/>
                <w:sz w:val="22"/>
                <w:lang w:val="en-GB" w:eastAsia="hr-HR"/>
              </w:rPr>
              <w:t>Indeks</w:t>
            </w:r>
          </w:p>
          <w:p w:rsidR="000F5F01" w:rsidRPr="00AF2119" w:rsidRDefault="000F5F01" w:rsidP="00A40241">
            <w:pPr>
              <w:spacing w:after="0" w:line="240" w:lineRule="auto"/>
              <w:jc w:val="center"/>
              <w:rPr>
                <w:rFonts w:ascii="Arial" w:eastAsia="Times New Roman" w:hAnsi="Arial" w:cs="Arial"/>
                <w:b/>
                <w:bCs/>
                <w:sz w:val="22"/>
                <w:lang w:val="en-GB" w:eastAsia="hr-HR"/>
              </w:rPr>
            </w:pPr>
          </w:p>
        </w:tc>
      </w:tr>
      <w:tr w:rsidR="00AF2119" w:rsidRPr="00AF2119" w:rsidTr="00A40241">
        <w:trPr>
          <w:cantSplit/>
        </w:trPr>
        <w:tc>
          <w:tcPr>
            <w:tcW w:w="693" w:type="dxa"/>
            <w:vMerge/>
            <w:shd w:val="clear" w:color="auto" w:fill="auto"/>
          </w:tcPr>
          <w:p w:rsidR="000F5F01" w:rsidRPr="00AF2119" w:rsidRDefault="000F5F01" w:rsidP="00A40241">
            <w:pPr>
              <w:spacing w:after="0" w:line="240" w:lineRule="auto"/>
              <w:jc w:val="both"/>
              <w:rPr>
                <w:rFonts w:ascii="Arial" w:eastAsia="Times New Roman" w:hAnsi="Arial" w:cs="Arial"/>
                <w:sz w:val="22"/>
                <w:lang w:val="en-GB" w:eastAsia="hr-HR"/>
              </w:rPr>
            </w:pPr>
          </w:p>
        </w:tc>
        <w:tc>
          <w:tcPr>
            <w:tcW w:w="2969" w:type="dxa"/>
            <w:vMerge/>
            <w:shd w:val="clear" w:color="auto" w:fill="auto"/>
          </w:tcPr>
          <w:p w:rsidR="000F5F01" w:rsidRPr="00AF2119" w:rsidRDefault="000F5F01" w:rsidP="00A40241">
            <w:pPr>
              <w:spacing w:after="0" w:line="240" w:lineRule="auto"/>
              <w:jc w:val="both"/>
              <w:rPr>
                <w:rFonts w:ascii="Arial" w:eastAsia="Times New Roman" w:hAnsi="Arial" w:cs="Arial"/>
                <w:sz w:val="22"/>
                <w:lang w:val="en-GB" w:eastAsia="hr-HR"/>
              </w:rPr>
            </w:pPr>
          </w:p>
        </w:tc>
        <w:tc>
          <w:tcPr>
            <w:tcW w:w="1801" w:type="dxa"/>
            <w:shd w:val="clear" w:color="auto" w:fill="auto"/>
          </w:tcPr>
          <w:p w:rsidR="000F5F01" w:rsidRPr="00AF2119" w:rsidRDefault="000F5F01" w:rsidP="00A40241">
            <w:pPr>
              <w:spacing w:after="0" w:line="240" w:lineRule="auto"/>
              <w:jc w:val="center"/>
              <w:rPr>
                <w:rFonts w:ascii="Arial" w:eastAsia="Times New Roman" w:hAnsi="Arial" w:cs="Arial"/>
                <w:b/>
                <w:bCs/>
                <w:sz w:val="22"/>
                <w:lang w:val="en-GB" w:eastAsia="hr-HR"/>
              </w:rPr>
            </w:pPr>
            <w:r w:rsidRPr="00AF2119">
              <w:rPr>
                <w:rFonts w:ascii="Arial" w:eastAsia="Times New Roman" w:hAnsi="Arial" w:cs="Arial"/>
                <w:b/>
                <w:bCs/>
                <w:sz w:val="22"/>
                <w:lang w:val="en-GB" w:eastAsia="hr-HR"/>
              </w:rPr>
              <w:t>2020.</w:t>
            </w:r>
          </w:p>
        </w:tc>
        <w:tc>
          <w:tcPr>
            <w:tcW w:w="1801" w:type="dxa"/>
            <w:shd w:val="clear" w:color="auto" w:fill="auto"/>
          </w:tcPr>
          <w:p w:rsidR="000F5F01" w:rsidRPr="00AF2119" w:rsidRDefault="000F5F01" w:rsidP="00A40241">
            <w:pPr>
              <w:spacing w:after="0" w:line="240" w:lineRule="auto"/>
              <w:jc w:val="center"/>
              <w:rPr>
                <w:rFonts w:ascii="Arial" w:eastAsia="Times New Roman" w:hAnsi="Arial" w:cs="Arial"/>
                <w:b/>
                <w:bCs/>
                <w:sz w:val="22"/>
                <w:lang w:val="en-GB" w:eastAsia="hr-HR"/>
              </w:rPr>
            </w:pPr>
            <w:r w:rsidRPr="00AF2119">
              <w:rPr>
                <w:rFonts w:ascii="Arial" w:eastAsia="Times New Roman" w:hAnsi="Arial" w:cs="Arial"/>
                <w:b/>
                <w:bCs/>
                <w:sz w:val="22"/>
                <w:lang w:val="en-GB" w:eastAsia="hr-HR"/>
              </w:rPr>
              <w:t>2021.</w:t>
            </w:r>
          </w:p>
        </w:tc>
        <w:tc>
          <w:tcPr>
            <w:tcW w:w="1786" w:type="dxa"/>
            <w:vMerge/>
            <w:shd w:val="clear" w:color="auto" w:fill="auto"/>
          </w:tcPr>
          <w:p w:rsidR="000F5F01" w:rsidRPr="00AF2119" w:rsidRDefault="000F5F01" w:rsidP="00A40241">
            <w:pPr>
              <w:spacing w:after="0" w:line="240" w:lineRule="auto"/>
              <w:jc w:val="both"/>
              <w:rPr>
                <w:rFonts w:ascii="Arial" w:eastAsia="Times New Roman" w:hAnsi="Arial" w:cs="Arial"/>
                <w:b/>
                <w:bCs/>
                <w:sz w:val="22"/>
                <w:lang w:val="en-GB" w:eastAsia="hr-HR"/>
              </w:rPr>
            </w:pPr>
          </w:p>
        </w:tc>
      </w:tr>
      <w:tr w:rsidR="00AF2119" w:rsidRPr="00AF2119" w:rsidTr="00A40241">
        <w:tc>
          <w:tcPr>
            <w:tcW w:w="693" w:type="dxa"/>
            <w:shd w:val="clear" w:color="auto" w:fill="auto"/>
          </w:tcPr>
          <w:p w:rsidR="000F5F01" w:rsidRPr="00AF2119" w:rsidRDefault="000F5F01" w:rsidP="00A40241">
            <w:pPr>
              <w:spacing w:after="0" w:line="240" w:lineRule="auto"/>
              <w:jc w:val="both"/>
              <w:rPr>
                <w:rFonts w:ascii="Arial" w:eastAsia="Times New Roman" w:hAnsi="Arial" w:cs="Arial"/>
                <w:sz w:val="22"/>
                <w:lang w:val="en-GB" w:eastAsia="hr-HR"/>
              </w:rPr>
            </w:pPr>
            <w:r w:rsidRPr="00AF2119">
              <w:rPr>
                <w:rFonts w:ascii="Arial" w:eastAsia="Times New Roman" w:hAnsi="Arial" w:cs="Arial"/>
                <w:sz w:val="22"/>
                <w:lang w:val="en-GB" w:eastAsia="hr-HR"/>
              </w:rPr>
              <w:t>1.</w:t>
            </w:r>
          </w:p>
        </w:tc>
        <w:tc>
          <w:tcPr>
            <w:tcW w:w="2969" w:type="dxa"/>
            <w:shd w:val="clear" w:color="auto" w:fill="auto"/>
          </w:tcPr>
          <w:p w:rsidR="000F5F01" w:rsidRPr="00AF2119" w:rsidRDefault="000F5F01" w:rsidP="00A40241">
            <w:pPr>
              <w:spacing w:after="0" w:line="240" w:lineRule="auto"/>
              <w:jc w:val="both"/>
              <w:rPr>
                <w:rFonts w:ascii="Arial" w:eastAsia="Times New Roman" w:hAnsi="Arial" w:cs="Arial"/>
                <w:sz w:val="22"/>
                <w:lang w:val="en-GB" w:eastAsia="hr-HR"/>
              </w:rPr>
            </w:pPr>
            <w:r w:rsidRPr="00AF2119">
              <w:rPr>
                <w:rFonts w:ascii="Arial" w:eastAsia="Times New Roman" w:hAnsi="Arial" w:cs="Arial"/>
                <w:sz w:val="22"/>
                <w:lang w:val="en-GB" w:eastAsia="hr-HR"/>
              </w:rPr>
              <w:t>Zemljište, nematerijalna imovina- 411 - 412</w:t>
            </w:r>
          </w:p>
        </w:tc>
        <w:tc>
          <w:tcPr>
            <w:tcW w:w="1801" w:type="dxa"/>
            <w:shd w:val="clear" w:color="auto" w:fill="auto"/>
          </w:tcPr>
          <w:p w:rsidR="000F5F01" w:rsidRPr="00AF2119" w:rsidRDefault="000F5F01" w:rsidP="00A40241">
            <w:pPr>
              <w:spacing w:after="0" w:line="240" w:lineRule="auto"/>
              <w:jc w:val="right"/>
              <w:rPr>
                <w:rFonts w:ascii="Arial" w:eastAsia="Times New Roman" w:hAnsi="Arial" w:cs="Arial"/>
                <w:sz w:val="22"/>
                <w:lang w:val="en-GB" w:eastAsia="hr-HR"/>
              </w:rPr>
            </w:pPr>
          </w:p>
          <w:p w:rsidR="000F5F01" w:rsidRPr="00AF2119" w:rsidRDefault="000F5F01" w:rsidP="00AC2CCE">
            <w:pPr>
              <w:spacing w:after="0" w:line="240" w:lineRule="auto"/>
              <w:jc w:val="right"/>
              <w:rPr>
                <w:rFonts w:ascii="Arial" w:eastAsia="Times New Roman" w:hAnsi="Arial" w:cs="Arial"/>
                <w:sz w:val="22"/>
                <w:lang w:val="en-GB" w:eastAsia="hr-HR"/>
              </w:rPr>
            </w:pPr>
            <w:r w:rsidRPr="00AF2119">
              <w:rPr>
                <w:rFonts w:ascii="Arial" w:eastAsia="Times New Roman" w:hAnsi="Arial" w:cs="Arial"/>
                <w:sz w:val="22"/>
                <w:lang w:val="en-GB" w:eastAsia="hr-HR"/>
              </w:rPr>
              <w:t>50</w:t>
            </w:r>
            <w:r w:rsidR="00AC2CCE" w:rsidRPr="00AF2119">
              <w:rPr>
                <w:rFonts w:ascii="Arial" w:eastAsia="Times New Roman" w:hAnsi="Arial" w:cs="Arial"/>
                <w:sz w:val="22"/>
                <w:lang w:val="en-GB" w:eastAsia="hr-HR"/>
              </w:rPr>
              <w:t>0</w:t>
            </w:r>
            <w:r w:rsidRPr="00AF2119">
              <w:rPr>
                <w:rFonts w:ascii="Arial" w:eastAsia="Times New Roman" w:hAnsi="Arial" w:cs="Arial"/>
                <w:sz w:val="22"/>
                <w:lang w:val="en-GB" w:eastAsia="hr-HR"/>
              </w:rPr>
              <w:t>.000,00</w:t>
            </w:r>
          </w:p>
        </w:tc>
        <w:tc>
          <w:tcPr>
            <w:tcW w:w="1801" w:type="dxa"/>
            <w:shd w:val="clear" w:color="auto" w:fill="auto"/>
          </w:tcPr>
          <w:p w:rsidR="000F5F01" w:rsidRPr="00AF2119" w:rsidRDefault="000F5F01" w:rsidP="00A40241">
            <w:pPr>
              <w:spacing w:after="0" w:line="240" w:lineRule="auto"/>
              <w:jc w:val="right"/>
              <w:rPr>
                <w:rFonts w:ascii="Arial" w:eastAsia="Times New Roman" w:hAnsi="Arial" w:cs="Arial"/>
                <w:sz w:val="22"/>
                <w:lang w:val="en-GB" w:eastAsia="hr-HR"/>
              </w:rPr>
            </w:pPr>
          </w:p>
          <w:p w:rsidR="000F5F01" w:rsidRPr="00AF2119" w:rsidRDefault="000F5F01" w:rsidP="00A40241">
            <w:pPr>
              <w:spacing w:after="0" w:line="240" w:lineRule="auto"/>
              <w:jc w:val="right"/>
              <w:rPr>
                <w:rFonts w:ascii="Arial" w:eastAsia="Times New Roman" w:hAnsi="Arial" w:cs="Arial"/>
                <w:sz w:val="22"/>
                <w:lang w:val="en-GB" w:eastAsia="hr-HR"/>
              </w:rPr>
            </w:pPr>
            <w:r w:rsidRPr="00AF2119">
              <w:rPr>
                <w:rFonts w:ascii="Arial" w:eastAsia="Times New Roman" w:hAnsi="Arial" w:cs="Arial"/>
                <w:sz w:val="22"/>
                <w:lang w:val="en-GB" w:eastAsia="hr-HR"/>
              </w:rPr>
              <w:t>310.000,00</w:t>
            </w:r>
          </w:p>
        </w:tc>
        <w:tc>
          <w:tcPr>
            <w:tcW w:w="1786" w:type="dxa"/>
            <w:shd w:val="clear" w:color="auto" w:fill="auto"/>
          </w:tcPr>
          <w:p w:rsidR="000F5F01" w:rsidRPr="00AF2119" w:rsidRDefault="000F5F01" w:rsidP="00A40241">
            <w:pPr>
              <w:spacing w:after="0" w:line="240" w:lineRule="auto"/>
              <w:jc w:val="right"/>
              <w:rPr>
                <w:rFonts w:ascii="Arial" w:eastAsia="Times New Roman" w:hAnsi="Arial" w:cs="Arial"/>
                <w:sz w:val="22"/>
                <w:lang w:val="en-GB" w:eastAsia="hr-HR"/>
              </w:rPr>
            </w:pPr>
          </w:p>
          <w:p w:rsidR="000F5F01" w:rsidRPr="00AF2119" w:rsidRDefault="00AC2CCE" w:rsidP="00A40241">
            <w:pPr>
              <w:spacing w:after="0" w:line="240" w:lineRule="auto"/>
              <w:jc w:val="right"/>
              <w:rPr>
                <w:rFonts w:ascii="Arial" w:eastAsia="Times New Roman" w:hAnsi="Arial" w:cs="Arial"/>
                <w:sz w:val="22"/>
                <w:lang w:val="en-GB" w:eastAsia="hr-HR"/>
              </w:rPr>
            </w:pPr>
            <w:r w:rsidRPr="00AF2119">
              <w:rPr>
                <w:rFonts w:ascii="Arial" w:eastAsia="Times New Roman" w:hAnsi="Arial" w:cs="Arial"/>
                <w:sz w:val="22"/>
                <w:lang w:val="en-GB" w:eastAsia="hr-HR"/>
              </w:rPr>
              <w:t>62,00</w:t>
            </w:r>
          </w:p>
        </w:tc>
      </w:tr>
      <w:tr w:rsidR="00AF2119" w:rsidRPr="00AF2119" w:rsidTr="00A40241">
        <w:tc>
          <w:tcPr>
            <w:tcW w:w="693" w:type="dxa"/>
            <w:shd w:val="clear" w:color="auto" w:fill="auto"/>
          </w:tcPr>
          <w:p w:rsidR="000F5F01" w:rsidRPr="00AF2119" w:rsidRDefault="000F5F01" w:rsidP="00A40241">
            <w:pPr>
              <w:spacing w:after="0" w:line="240" w:lineRule="auto"/>
              <w:jc w:val="both"/>
              <w:rPr>
                <w:rFonts w:ascii="Arial" w:eastAsia="Times New Roman" w:hAnsi="Arial" w:cs="Arial"/>
                <w:sz w:val="22"/>
                <w:lang w:val="en-GB" w:eastAsia="hr-HR"/>
              </w:rPr>
            </w:pPr>
            <w:r w:rsidRPr="00AF2119">
              <w:rPr>
                <w:rFonts w:ascii="Arial" w:eastAsia="Times New Roman" w:hAnsi="Arial" w:cs="Arial"/>
                <w:sz w:val="22"/>
                <w:lang w:val="en-GB" w:eastAsia="hr-HR"/>
              </w:rPr>
              <w:t xml:space="preserve">2. </w:t>
            </w:r>
          </w:p>
        </w:tc>
        <w:tc>
          <w:tcPr>
            <w:tcW w:w="2969" w:type="dxa"/>
            <w:shd w:val="clear" w:color="auto" w:fill="auto"/>
          </w:tcPr>
          <w:p w:rsidR="000F5F01" w:rsidRPr="00AF2119" w:rsidRDefault="000F5F01" w:rsidP="00A40241">
            <w:pPr>
              <w:spacing w:after="0" w:line="240" w:lineRule="auto"/>
              <w:jc w:val="both"/>
              <w:rPr>
                <w:rFonts w:ascii="Arial" w:eastAsia="Times New Roman" w:hAnsi="Arial" w:cs="Arial"/>
                <w:sz w:val="22"/>
                <w:lang w:val="en-GB" w:eastAsia="hr-HR"/>
              </w:rPr>
            </w:pPr>
            <w:r w:rsidRPr="00AF2119">
              <w:rPr>
                <w:rFonts w:ascii="Arial" w:eastAsia="Times New Roman" w:hAnsi="Arial" w:cs="Arial"/>
                <w:sz w:val="22"/>
                <w:lang w:val="en-GB" w:eastAsia="hr-HR"/>
              </w:rPr>
              <w:t>Knjige, umjetnička djela i ostalo- 424</w:t>
            </w:r>
          </w:p>
        </w:tc>
        <w:tc>
          <w:tcPr>
            <w:tcW w:w="1801" w:type="dxa"/>
            <w:shd w:val="clear" w:color="auto" w:fill="auto"/>
          </w:tcPr>
          <w:p w:rsidR="000F5F01" w:rsidRPr="00AF2119" w:rsidRDefault="000F5F01" w:rsidP="00A40241">
            <w:pPr>
              <w:spacing w:after="0" w:line="240" w:lineRule="auto"/>
              <w:jc w:val="right"/>
              <w:rPr>
                <w:rFonts w:ascii="Arial" w:eastAsia="Times New Roman" w:hAnsi="Arial" w:cs="Arial"/>
                <w:sz w:val="22"/>
                <w:lang w:val="en-GB" w:eastAsia="hr-HR"/>
              </w:rPr>
            </w:pPr>
          </w:p>
          <w:p w:rsidR="000F5F01" w:rsidRPr="00AF2119" w:rsidRDefault="00AC2CCE" w:rsidP="00A40241">
            <w:pPr>
              <w:spacing w:after="0" w:line="240" w:lineRule="auto"/>
              <w:jc w:val="right"/>
              <w:rPr>
                <w:rFonts w:ascii="Arial" w:eastAsia="Times New Roman" w:hAnsi="Arial" w:cs="Arial"/>
                <w:sz w:val="22"/>
                <w:lang w:val="en-GB" w:eastAsia="hr-HR"/>
              </w:rPr>
            </w:pPr>
            <w:r w:rsidRPr="00AF2119">
              <w:rPr>
                <w:rFonts w:ascii="Arial" w:eastAsia="Times New Roman" w:hAnsi="Arial" w:cs="Arial"/>
                <w:sz w:val="22"/>
                <w:lang w:val="en-GB" w:eastAsia="hr-HR"/>
              </w:rPr>
              <w:t>426.700</w:t>
            </w:r>
            <w:r w:rsidR="000F5F01" w:rsidRPr="00AF2119">
              <w:rPr>
                <w:rFonts w:ascii="Arial" w:eastAsia="Times New Roman" w:hAnsi="Arial" w:cs="Arial"/>
                <w:sz w:val="22"/>
                <w:lang w:val="en-GB" w:eastAsia="hr-HR"/>
              </w:rPr>
              <w:t>,00</w:t>
            </w:r>
          </w:p>
        </w:tc>
        <w:tc>
          <w:tcPr>
            <w:tcW w:w="1801" w:type="dxa"/>
            <w:shd w:val="clear" w:color="auto" w:fill="auto"/>
          </w:tcPr>
          <w:p w:rsidR="000F5F01" w:rsidRPr="00AF2119" w:rsidRDefault="000F5F01" w:rsidP="00A40241">
            <w:pPr>
              <w:spacing w:after="0" w:line="240" w:lineRule="auto"/>
              <w:jc w:val="right"/>
              <w:rPr>
                <w:rFonts w:ascii="Arial" w:eastAsia="Times New Roman" w:hAnsi="Arial" w:cs="Arial"/>
                <w:sz w:val="22"/>
                <w:lang w:val="en-GB" w:eastAsia="hr-HR"/>
              </w:rPr>
            </w:pPr>
          </w:p>
          <w:p w:rsidR="000F5F01" w:rsidRPr="00AF2119" w:rsidRDefault="000F5F01" w:rsidP="00A40241">
            <w:pPr>
              <w:spacing w:after="0" w:line="240" w:lineRule="auto"/>
              <w:jc w:val="right"/>
              <w:rPr>
                <w:rFonts w:ascii="Arial" w:eastAsia="Times New Roman" w:hAnsi="Arial" w:cs="Arial"/>
                <w:sz w:val="22"/>
                <w:lang w:val="en-GB" w:eastAsia="hr-HR"/>
              </w:rPr>
            </w:pPr>
            <w:r w:rsidRPr="00AF2119">
              <w:rPr>
                <w:rFonts w:ascii="Arial" w:eastAsia="Times New Roman" w:hAnsi="Arial" w:cs="Arial"/>
                <w:sz w:val="22"/>
                <w:lang w:val="en-GB" w:eastAsia="hr-HR"/>
              </w:rPr>
              <w:t>417.500,00</w:t>
            </w:r>
          </w:p>
        </w:tc>
        <w:tc>
          <w:tcPr>
            <w:tcW w:w="1786" w:type="dxa"/>
            <w:shd w:val="clear" w:color="auto" w:fill="auto"/>
          </w:tcPr>
          <w:p w:rsidR="000F5F01" w:rsidRPr="00AF2119" w:rsidRDefault="000F5F01" w:rsidP="00A40241">
            <w:pPr>
              <w:spacing w:after="0" w:line="240" w:lineRule="auto"/>
              <w:jc w:val="right"/>
              <w:rPr>
                <w:rFonts w:ascii="Arial" w:eastAsia="Times New Roman" w:hAnsi="Arial" w:cs="Arial"/>
                <w:sz w:val="22"/>
                <w:lang w:val="en-GB" w:eastAsia="hr-HR"/>
              </w:rPr>
            </w:pPr>
          </w:p>
          <w:p w:rsidR="000F5F01" w:rsidRPr="00AF2119" w:rsidRDefault="00AC2CCE" w:rsidP="00A40241">
            <w:pPr>
              <w:spacing w:after="0" w:line="240" w:lineRule="auto"/>
              <w:jc w:val="right"/>
              <w:rPr>
                <w:rFonts w:ascii="Arial" w:eastAsia="Times New Roman" w:hAnsi="Arial" w:cs="Arial"/>
                <w:sz w:val="22"/>
                <w:lang w:val="en-GB" w:eastAsia="hr-HR"/>
              </w:rPr>
            </w:pPr>
            <w:r w:rsidRPr="00AF2119">
              <w:rPr>
                <w:rFonts w:ascii="Arial" w:eastAsia="Times New Roman" w:hAnsi="Arial" w:cs="Arial"/>
                <w:sz w:val="22"/>
                <w:lang w:val="en-GB" w:eastAsia="hr-HR"/>
              </w:rPr>
              <w:t>97,84</w:t>
            </w:r>
          </w:p>
        </w:tc>
      </w:tr>
      <w:tr w:rsidR="00AF2119" w:rsidRPr="00AF2119" w:rsidTr="00A40241">
        <w:tc>
          <w:tcPr>
            <w:tcW w:w="693" w:type="dxa"/>
            <w:shd w:val="clear" w:color="auto" w:fill="auto"/>
          </w:tcPr>
          <w:p w:rsidR="000F5F01" w:rsidRPr="00AF2119" w:rsidRDefault="000F5F01" w:rsidP="00A40241">
            <w:pPr>
              <w:spacing w:after="0" w:line="240" w:lineRule="auto"/>
              <w:jc w:val="both"/>
              <w:rPr>
                <w:rFonts w:ascii="Arial" w:eastAsia="Times New Roman" w:hAnsi="Arial" w:cs="Arial"/>
                <w:sz w:val="22"/>
                <w:lang w:val="en-GB" w:eastAsia="hr-HR"/>
              </w:rPr>
            </w:pPr>
            <w:r w:rsidRPr="00AF2119">
              <w:rPr>
                <w:rFonts w:ascii="Arial" w:eastAsia="Times New Roman" w:hAnsi="Arial" w:cs="Arial"/>
                <w:sz w:val="22"/>
                <w:lang w:val="en-GB" w:eastAsia="hr-HR"/>
              </w:rPr>
              <w:t>3.</w:t>
            </w:r>
          </w:p>
        </w:tc>
        <w:tc>
          <w:tcPr>
            <w:tcW w:w="2969" w:type="dxa"/>
            <w:shd w:val="clear" w:color="auto" w:fill="auto"/>
          </w:tcPr>
          <w:p w:rsidR="000F5F01" w:rsidRPr="00AF2119" w:rsidRDefault="000F5F01" w:rsidP="00A40241">
            <w:pPr>
              <w:spacing w:after="0" w:line="240" w:lineRule="auto"/>
              <w:jc w:val="both"/>
              <w:rPr>
                <w:rFonts w:ascii="Arial" w:eastAsia="Times New Roman" w:hAnsi="Arial" w:cs="Arial"/>
                <w:sz w:val="22"/>
                <w:lang w:val="en-GB" w:eastAsia="hr-HR"/>
              </w:rPr>
            </w:pPr>
            <w:r w:rsidRPr="00AF2119">
              <w:rPr>
                <w:rFonts w:ascii="Arial" w:eastAsia="Times New Roman" w:hAnsi="Arial" w:cs="Arial"/>
                <w:sz w:val="22"/>
                <w:lang w:val="en-GB" w:eastAsia="hr-HR"/>
              </w:rPr>
              <w:t>Računalni programi- 426</w:t>
            </w:r>
          </w:p>
        </w:tc>
        <w:tc>
          <w:tcPr>
            <w:tcW w:w="1801" w:type="dxa"/>
            <w:shd w:val="clear" w:color="auto" w:fill="auto"/>
          </w:tcPr>
          <w:p w:rsidR="000F5F01" w:rsidRPr="00AF2119" w:rsidRDefault="00274B41" w:rsidP="00A40241">
            <w:pPr>
              <w:spacing w:after="0" w:line="240" w:lineRule="auto"/>
              <w:jc w:val="right"/>
              <w:rPr>
                <w:rFonts w:ascii="Arial" w:eastAsia="Times New Roman" w:hAnsi="Arial" w:cs="Arial"/>
                <w:sz w:val="22"/>
                <w:lang w:val="en-GB" w:eastAsia="hr-HR"/>
              </w:rPr>
            </w:pPr>
            <w:r w:rsidRPr="00AF2119">
              <w:rPr>
                <w:rFonts w:ascii="Arial" w:eastAsia="Times New Roman" w:hAnsi="Arial" w:cs="Arial"/>
                <w:sz w:val="22"/>
                <w:lang w:val="en-GB" w:eastAsia="hr-HR"/>
              </w:rPr>
              <w:t>25.500</w:t>
            </w:r>
            <w:r w:rsidR="000F5F01" w:rsidRPr="00AF2119">
              <w:rPr>
                <w:rFonts w:ascii="Arial" w:eastAsia="Times New Roman" w:hAnsi="Arial" w:cs="Arial"/>
                <w:sz w:val="22"/>
                <w:lang w:val="en-GB" w:eastAsia="hr-HR"/>
              </w:rPr>
              <w:t>,00</w:t>
            </w:r>
          </w:p>
        </w:tc>
        <w:tc>
          <w:tcPr>
            <w:tcW w:w="1801" w:type="dxa"/>
            <w:shd w:val="clear" w:color="auto" w:fill="auto"/>
          </w:tcPr>
          <w:p w:rsidR="000F5F01" w:rsidRPr="00AF2119" w:rsidRDefault="000F5F01" w:rsidP="00A40241">
            <w:pPr>
              <w:spacing w:after="0" w:line="240" w:lineRule="auto"/>
              <w:jc w:val="right"/>
              <w:rPr>
                <w:rFonts w:ascii="Arial" w:eastAsia="Times New Roman" w:hAnsi="Arial" w:cs="Arial"/>
                <w:sz w:val="22"/>
                <w:lang w:val="en-GB" w:eastAsia="hr-HR"/>
              </w:rPr>
            </w:pPr>
            <w:r w:rsidRPr="00AF2119">
              <w:rPr>
                <w:rFonts w:ascii="Arial" w:eastAsia="Times New Roman" w:hAnsi="Arial" w:cs="Arial"/>
                <w:sz w:val="22"/>
                <w:lang w:val="en-GB" w:eastAsia="hr-HR"/>
              </w:rPr>
              <w:t>287.000,00</w:t>
            </w:r>
          </w:p>
        </w:tc>
        <w:tc>
          <w:tcPr>
            <w:tcW w:w="1786" w:type="dxa"/>
            <w:shd w:val="clear" w:color="auto" w:fill="auto"/>
          </w:tcPr>
          <w:p w:rsidR="000F5F01" w:rsidRPr="00AF2119" w:rsidRDefault="00274B41" w:rsidP="00A40241">
            <w:pPr>
              <w:spacing w:after="0" w:line="240" w:lineRule="auto"/>
              <w:jc w:val="right"/>
              <w:rPr>
                <w:rFonts w:ascii="Arial" w:eastAsia="Times New Roman" w:hAnsi="Arial" w:cs="Arial"/>
                <w:sz w:val="22"/>
                <w:lang w:val="en-GB" w:eastAsia="hr-HR"/>
              </w:rPr>
            </w:pPr>
            <w:r w:rsidRPr="00AF2119">
              <w:rPr>
                <w:rFonts w:ascii="Arial" w:eastAsia="Times New Roman" w:hAnsi="Arial" w:cs="Arial"/>
                <w:sz w:val="22"/>
                <w:lang w:val="en-GB" w:eastAsia="hr-HR"/>
              </w:rPr>
              <w:t>1125,49</w:t>
            </w:r>
          </w:p>
        </w:tc>
      </w:tr>
      <w:tr w:rsidR="00AF2119" w:rsidRPr="00AF2119" w:rsidTr="00A40241">
        <w:tc>
          <w:tcPr>
            <w:tcW w:w="693" w:type="dxa"/>
            <w:shd w:val="clear" w:color="auto" w:fill="auto"/>
            <w:vAlign w:val="bottom"/>
          </w:tcPr>
          <w:p w:rsidR="000F5F01" w:rsidRPr="00AF2119" w:rsidRDefault="000F5F01" w:rsidP="00A40241">
            <w:pPr>
              <w:spacing w:after="0" w:line="240" w:lineRule="auto"/>
              <w:rPr>
                <w:rFonts w:ascii="Arial" w:eastAsia="Times New Roman" w:hAnsi="Arial" w:cs="Arial"/>
                <w:sz w:val="22"/>
                <w:lang w:val="en-GB" w:eastAsia="hr-HR"/>
              </w:rPr>
            </w:pPr>
            <w:r w:rsidRPr="00AF2119">
              <w:rPr>
                <w:rFonts w:ascii="Arial" w:eastAsia="Times New Roman" w:hAnsi="Arial" w:cs="Arial"/>
                <w:sz w:val="22"/>
                <w:lang w:val="en-GB" w:eastAsia="hr-HR"/>
              </w:rPr>
              <w:t>4.</w:t>
            </w:r>
          </w:p>
        </w:tc>
        <w:tc>
          <w:tcPr>
            <w:tcW w:w="2969" w:type="dxa"/>
            <w:shd w:val="clear" w:color="auto" w:fill="auto"/>
          </w:tcPr>
          <w:p w:rsidR="000F5F01" w:rsidRPr="00AF2119" w:rsidRDefault="000F5F01" w:rsidP="00A40241">
            <w:pPr>
              <w:spacing w:after="0" w:line="240" w:lineRule="auto"/>
              <w:jc w:val="both"/>
              <w:rPr>
                <w:rFonts w:ascii="Arial" w:eastAsia="Times New Roman" w:hAnsi="Arial" w:cs="Arial"/>
                <w:sz w:val="22"/>
                <w:lang w:val="en-GB" w:eastAsia="hr-HR"/>
              </w:rPr>
            </w:pPr>
            <w:r w:rsidRPr="00AF2119">
              <w:rPr>
                <w:rFonts w:ascii="Arial" w:eastAsia="Times New Roman" w:hAnsi="Arial" w:cs="Arial"/>
                <w:sz w:val="22"/>
                <w:lang w:val="en-GB" w:eastAsia="hr-HR"/>
              </w:rPr>
              <w:t>Umjetnička, liter. I znan. Djela 426</w:t>
            </w:r>
            <w:r w:rsidR="00AF2119" w:rsidRPr="00AF2119">
              <w:rPr>
                <w:rFonts w:ascii="Arial" w:eastAsia="Times New Roman" w:hAnsi="Arial" w:cs="Arial"/>
                <w:sz w:val="22"/>
                <w:lang w:val="en-GB" w:eastAsia="hr-HR"/>
              </w:rPr>
              <w:t xml:space="preserve"> (dokumenti prostornog uređenja)</w:t>
            </w:r>
          </w:p>
        </w:tc>
        <w:tc>
          <w:tcPr>
            <w:tcW w:w="1801" w:type="dxa"/>
            <w:shd w:val="clear" w:color="auto" w:fill="auto"/>
            <w:vAlign w:val="bottom"/>
          </w:tcPr>
          <w:p w:rsidR="000F5F01" w:rsidRPr="00AF2119" w:rsidRDefault="00274B41" w:rsidP="00A40241">
            <w:pPr>
              <w:spacing w:after="0" w:line="240" w:lineRule="auto"/>
              <w:jc w:val="right"/>
              <w:rPr>
                <w:rFonts w:ascii="Arial" w:eastAsia="Times New Roman" w:hAnsi="Arial" w:cs="Arial"/>
                <w:sz w:val="22"/>
                <w:lang w:val="en-GB" w:eastAsia="hr-HR"/>
              </w:rPr>
            </w:pPr>
            <w:r w:rsidRPr="00AF2119">
              <w:rPr>
                <w:rFonts w:ascii="Arial" w:eastAsia="Times New Roman" w:hAnsi="Arial" w:cs="Arial"/>
                <w:sz w:val="22"/>
                <w:lang w:val="en-GB" w:eastAsia="hr-HR"/>
              </w:rPr>
              <w:t>30</w:t>
            </w:r>
            <w:r w:rsidR="000F5F01" w:rsidRPr="00AF2119">
              <w:rPr>
                <w:rFonts w:ascii="Arial" w:eastAsia="Times New Roman" w:hAnsi="Arial" w:cs="Arial"/>
                <w:sz w:val="22"/>
                <w:lang w:val="en-GB" w:eastAsia="hr-HR"/>
              </w:rPr>
              <w:t>0.000,00</w:t>
            </w:r>
          </w:p>
        </w:tc>
        <w:tc>
          <w:tcPr>
            <w:tcW w:w="1801" w:type="dxa"/>
            <w:shd w:val="clear" w:color="auto" w:fill="auto"/>
            <w:vAlign w:val="bottom"/>
          </w:tcPr>
          <w:p w:rsidR="000F5F01" w:rsidRPr="00AF2119" w:rsidRDefault="000F5F01" w:rsidP="00A40241">
            <w:pPr>
              <w:spacing w:after="0" w:line="240" w:lineRule="auto"/>
              <w:jc w:val="right"/>
              <w:rPr>
                <w:rFonts w:ascii="Arial" w:eastAsia="Times New Roman" w:hAnsi="Arial" w:cs="Arial"/>
                <w:sz w:val="22"/>
                <w:lang w:val="en-GB" w:eastAsia="hr-HR"/>
              </w:rPr>
            </w:pPr>
            <w:r w:rsidRPr="00AF2119">
              <w:rPr>
                <w:rFonts w:ascii="Arial" w:eastAsia="Times New Roman" w:hAnsi="Arial" w:cs="Arial"/>
                <w:sz w:val="22"/>
                <w:lang w:val="en-GB" w:eastAsia="hr-HR"/>
              </w:rPr>
              <w:t>410.000,00</w:t>
            </w:r>
          </w:p>
        </w:tc>
        <w:tc>
          <w:tcPr>
            <w:tcW w:w="1786" w:type="dxa"/>
            <w:shd w:val="clear" w:color="auto" w:fill="auto"/>
            <w:vAlign w:val="bottom"/>
          </w:tcPr>
          <w:p w:rsidR="000F5F01" w:rsidRPr="00AF2119" w:rsidRDefault="00274B41" w:rsidP="00A40241">
            <w:pPr>
              <w:spacing w:after="0" w:line="240" w:lineRule="auto"/>
              <w:jc w:val="right"/>
              <w:rPr>
                <w:rFonts w:ascii="Arial" w:eastAsia="Times New Roman" w:hAnsi="Arial" w:cs="Arial"/>
                <w:sz w:val="22"/>
                <w:lang w:val="en-GB" w:eastAsia="hr-HR"/>
              </w:rPr>
            </w:pPr>
            <w:r w:rsidRPr="00AF2119">
              <w:rPr>
                <w:rFonts w:ascii="Arial" w:eastAsia="Times New Roman" w:hAnsi="Arial" w:cs="Arial"/>
                <w:sz w:val="22"/>
                <w:lang w:val="en-GB" w:eastAsia="hr-HR"/>
              </w:rPr>
              <w:t>136,67</w:t>
            </w:r>
          </w:p>
        </w:tc>
      </w:tr>
      <w:tr w:rsidR="00AF2119" w:rsidRPr="00AF2119" w:rsidTr="00A40241">
        <w:tc>
          <w:tcPr>
            <w:tcW w:w="693" w:type="dxa"/>
            <w:shd w:val="clear" w:color="auto" w:fill="auto"/>
          </w:tcPr>
          <w:p w:rsidR="000F5F01" w:rsidRPr="00AF2119" w:rsidRDefault="000F5F01" w:rsidP="00A40241">
            <w:pPr>
              <w:spacing w:after="0" w:line="240" w:lineRule="auto"/>
              <w:jc w:val="both"/>
              <w:rPr>
                <w:rFonts w:ascii="Arial" w:eastAsia="Times New Roman" w:hAnsi="Arial" w:cs="Arial"/>
                <w:sz w:val="22"/>
                <w:lang w:val="en-GB" w:eastAsia="hr-HR"/>
              </w:rPr>
            </w:pPr>
            <w:r w:rsidRPr="00AF2119">
              <w:rPr>
                <w:rFonts w:ascii="Arial" w:eastAsia="Times New Roman" w:hAnsi="Arial" w:cs="Arial"/>
                <w:sz w:val="22"/>
                <w:lang w:val="en-GB" w:eastAsia="hr-HR"/>
              </w:rPr>
              <w:lastRenderedPageBreak/>
              <w:t>5.</w:t>
            </w:r>
          </w:p>
        </w:tc>
        <w:tc>
          <w:tcPr>
            <w:tcW w:w="2969" w:type="dxa"/>
            <w:shd w:val="clear" w:color="auto" w:fill="auto"/>
          </w:tcPr>
          <w:p w:rsidR="000F5F01" w:rsidRPr="00AF2119" w:rsidRDefault="000F5F01" w:rsidP="00A40241">
            <w:pPr>
              <w:spacing w:after="0" w:line="240" w:lineRule="auto"/>
              <w:jc w:val="both"/>
              <w:rPr>
                <w:rFonts w:ascii="Arial" w:eastAsia="Times New Roman" w:hAnsi="Arial" w:cs="Arial"/>
                <w:sz w:val="22"/>
                <w:lang w:val="en-GB" w:eastAsia="hr-HR"/>
              </w:rPr>
            </w:pPr>
            <w:r w:rsidRPr="00AF2119">
              <w:rPr>
                <w:rFonts w:ascii="Arial" w:eastAsia="Times New Roman" w:hAnsi="Arial" w:cs="Arial"/>
                <w:sz w:val="22"/>
                <w:lang w:val="en-GB" w:eastAsia="hr-HR"/>
              </w:rPr>
              <w:t>Planovi i projekti- 426</w:t>
            </w:r>
          </w:p>
        </w:tc>
        <w:tc>
          <w:tcPr>
            <w:tcW w:w="1801" w:type="dxa"/>
            <w:shd w:val="clear" w:color="auto" w:fill="auto"/>
          </w:tcPr>
          <w:p w:rsidR="000F5F01" w:rsidRPr="00AF2119" w:rsidRDefault="00274B41" w:rsidP="00A40241">
            <w:pPr>
              <w:spacing w:after="0" w:line="240" w:lineRule="auto"/>
              <w:jc w:val="right"/>
              <w:rPr>
                <w:rFonts w:ascii="Arial" w:eastAsia="Times New Roman" w:hAnsi="Arial" w:cs="Arial"/>
                <w:sz w:val="22"/>
                <w:lang w:val="en-GB" w:eastAsia="hr-HR"/>
              </w:rPr>
            </w:pPr>
            <w:r w:rsidRPr="00AF2119">
              <w:rPr>
                <w:rFonts w:ascii="Arial" w:eastAsia="Times New Roman" w:hAnsi="Arial" w:cs="Arial"/>
                <w:sz w:val="22"/>
                <w:lang w:val="en-GB" w:eastAsia="hr-HR"/>
              </w:rPr>
              <w:t>540</w:t>
            </w:r>
            <w:r w:rsidR="000F5F01" w:rsidRPr="00AF2119">
              <w:rPr>
                <w:rFonts w:ascii="Arial" w:eastAsia="Times New Roman" w:hAnsi="Arial" w:cs="Arial"/>
                <w:sz w:val="22"/>
                <w:lang w:val="en-GB" w:eastAsia="hr-HR"/>
              </w:rPr>
              <w:t>.000,00</w:t>
            </w:r>
          </w:p>
        </w:tc>
        <w:tc>
          <w:tcPr>
            <w:tcW w:w="1801" w:type="dxa"/>
            <w:shd w:val="clear" w:color="auto" w:fill="auto"/>
          </w:tcPr>
          <w:p w:rsidR="000F5F01" w:rsidRPr="00AF2119" w:rsidRDefault="000F5F01" w:rsidP="00A40241">
            <w:pPr>
              <w:spacing w:after="0" w:line="240" w:lineRule="auto"/>
              <w:jc w:val="right"/>
              <w:rPr>
                <w:rFonts w:ascii="Arial" w:eastAsia="Times New Roman" w:hAnsi="Arial" w:cs="Arial"/>
                <w:sz w:val="22"/>
                <w:lang w:val="en-GB" w:eastAsia="hr-HR"/>
              </w:rPr>
            </w:pPr>
            <w:r w:rsidRPr="00AF2119">
              <w:rPr>
                <w:rFonts w:ascii="Arial" w:eastAsia="Times New Roman" w:hAnsi="Arial" w:cs="Arial"/>
                <w:sz w:val="22"/>
                <w:lang w:val="en-GB" w:eastAsia="hr-HR"/>
              </w:rPr>
              <w:t>2.</w:t>
            </w:r>
            <w:r w:rsidR="00274B41" w:rsidRPr="00AF2119">
              <w:rPr>
                <w:rFonts w:ascii="Arial" w:eastAsia="Times New Roman" w:hAnsi="Arial" w:cs="Arial"/>
                <w:sz w:val="22"/>
                <w:lang w:val="en-GB" w:eastAsia="hr-HR"/>
              </w:rPr>
              <w:t>20</w:t>
            </w:r>
            <w:r w:rsidRPr="00AF2119">
              <w:rPr>
                <w:rFonts w:ascii="Arial" w:eastAsia="Times New Roman" w:hAnsi="Arial" w:cs="Arial"/>
                <w:sz w:val="22"/>
                <w:lang w:val="en-GB" w:eastAsia="hr-HR"/>
              </w:rPr>
              <w:t>7.500,00</w:t>
            </w:r>
          </w:p>
        </w:tc>
        <w:tc>
          <w:tcPr>
            <w:tcW w:w="1786" w:type="dxa"/>
            <w:shd w:val="clear" w:color="auto" w:fill="auto"/>
          </w:tcPr>
          <w:p w:rsidR="000F5F01" w:rsidRPr="00AF2119" w:rsidRDefault="00D1229D" w:rsidP="00A40241">
            <w:pPr>
              <w:spacing w:after="0" w:line="240" w:lineRule="auto"/>
              <w:jc w:val="right"/>
              <w:rPr>
                <w:rFonts w:ascii="Arial" w:eastAsia="Times New Roman" w:hAnsi="Arial" w:cs="Arial"/>
                <w:sz w:val="22"/>
                <w:lang w:val="en-GB" w:eastAsia="hr-HR"/>
              </w:rPr>
            </w:pPr>
            <w:r w:rsidRPr="00AF2119">
              <w:rPr>
                <w:rFonts w:ascii="Arial" w:eastAsia="Times New Roman" w:hAnsi="Arial" w:cs="Arial"/>
                <w:sz w:val="22"/>
                <w:lang w:val="en-GB" w:eastAsia="hr-HR"/>
              </w:rPr>
              <w:t>408,80</w:t>
            </w:r>
          </w:p>
        </w:tc>
      </w:tr>
      <w:tr w:rsidR="00AF2119" w:rsidRPr="00AF2119" w:rsidTr="00A40241">
        <w:tc>
          <w:tcPr>
            <w:tcW w:w="693" w:type="dxa"/>
            <w:shd w:val="clear" w:color="auto" w:fill="auto"/>
          </w:tcPr>
          <w:p w:rsidR="000F5F01" w:rsidRPr="00AF2119" w:rsidRDefault="000F5F01" w:rsidP="00A40241">
            <w:pPr>
              <w:spacing w:after="0" w:line="240" w:lineRule="auto"/>
              <w:jc w:val="both"/>
              <w:rPr>
                <w:rFonts w:ascii="Arial" w:eastAsia="Times New Roman" w:hAnsi="Arial" w:cs="Arial"/>
                <w:sz w:val="22"/>
                <w:lang w:val="en-GB" w:eastAsia="hr-HR"/>
              </w:rPr>
            </w:pPr>
            <w:r w:rsidRPr="00AF2119">
              <w:rPr>
                <w:rFonts w:ascii="Arial" w:eastAsia="Times New Roman" w:hAnsi="Arial" w:cs="Arial"/>
                <w:sz w:val="22"/>
                <w:lang w:val="en-GB" w:eastAsia="hr-HR"/>
              </w:rPr>
              <w:t xml:space="preserve">6. </w:t>
            </w:r>
          </w:p>
        </w:tc>
        <w:tc>
          <w:tcPr>
            <w:tcW w:w="2969" w:type="dxa"/>
            <w:shd w:val="clear" w:color="auto" w:fill="auto"/>
          </w:tcPr>
          <w:p w:rsidR="000F5F01" w:rsidRPr="00AF2119" w:rsidRDefault="000F5F01" w:rsidP="00A40241">
            <w:pPr>
              <w:spacing w:after="0" w:line="240" w:lineRule="auto"/>
              <w:jc w:val="both"/>
              <w:rPr>
                <w:rFonts w:ascii="Arial" w:eastAsia="Times New Roman" w:hAnsi="Arial" w:cs="Arial"/>
                <w:sz w:val="22"/>
                <w:lang w:val="en-GB" w:eastAsia="hr-HR"/>
              </w:rPr>
            </w:pPr>
            <w:r w:rsidRPr="00AF2119">
              <w:rPr>
                <w:rFonts w:ascii="Arial" w:eastAsia="Times New Roman" w:hAnsi="Arial" w:cs="Arial"/>
                <w:sz w:val="22"/>
                <w:lang w:val="en-GB" w:eastAsia="hr-HR"/>
              </w:rPr>
              <w:t>Dodatna ulaganja na nefinancijskoj imovini- 451-452</w:t>
            </w:r>
          </w:p>
        </w:tc>
        <w:tc>
          <w:tcPr>
            <w:tcW w:w="1801" w:type="dxa"/>
            <w:shd w:val="clear" w:color="auto" w:fill="auto"/>
          </w:tcPr>
          <w:p w:rsidR="000F5F01" w:rsidRPr="00AF2119" w:rsidRDefault="000F5F01" w:rsidP="00A40241">
            <w:pPr>
              <w:spacing w:after="0" w:line="240" w:lineRule="auto"/>
              <w:jc w:val="right"/>
              <w:rPr>
                <w:rFonts w:ascii="Arial" w:eastAsia="Times New Roman" w:hAnsi="Arial" w:cs="Arial"/>
                <w:sz w:val="22"/>
                <w:lang w:val="en-GB" w:eastAsia="hr-HR"/>
              </w:rPr>
            </w:pPr>
          </w:p>
          <w:p w:rsidR="000F5F01" w:rsidRPr="00AF2119" w:rsidRDefault="000F5F01" w:rsidP="00A40241">
            <w:pPr>
              <w:spacing w:after="0" w:line="240" w:lineRule="auto"/>
              <w:jc w:val="right"/>
              <w:rPr>
                <w:rFonts w:ascii="Arial" w:eastAsia="Times New Roman" w:hAnsi="Arial" w:cs="Arial"/>
                <w:sz w:val="22"/>
                <w:lang w:val="en-GB" w:eastAsia="hr-HR"/>
              </w:rPr>
            </w:pPr>
          </w:p>
          <w:p w:rsidR="000F5F01" w:rsidRPr="00AF2119" w:rsidRDefault="00D1229D" w:rsidP="00D1229D">
            <w:pPr>
              <w:spacing w:after="0" w:line="240" w:lineRule="auto"/>
              <w:jc w:val="right"/>
              <w:rPr>
                <w:rFonts w:ascii="Arial" w:eastAsia="Times New Roman" w:hAnsi="Arial" w:cs="Arial"/>
                <w:sz w:val="22"/>
                <w:lang w:val="en-GB" w:eastAsia="hr-HR"/>
              </w:rPr>
            </w:pPr>
            <w:r w:rsidRPr="00AF2119">
              <w:rPr>
                <w:rFonts w:ascii="Arial" w:eastAsia="Times New Roman" w:hAnsi="Arial" w:cs="Arial"/>
                <w:sz w:val="22"/>
                <w:lang w:val="en-GB" w:eastAsia="hr-HR"/>
              </w:rPr>
              <w:t>31.515</w:t>
            </w:r>
            <w:r w:rsidR="000F5F01" w:rsidRPr="00AF2119">
              <w:rPr>
                <w:rFonts w:ascii="Arial" w:eastAsia="Times New Roman" w:hAnsi="Arial" w:cs="Arial"/>
                <w:sz w:val="22"/>
                <w:lang w:val="en-GB" w:eastAsia="hr-HR"/>
              </w:rPr>
              <w:t>,00</w:t>
            </w:r>
          </w:p>
        </w:tc>
        <w:tc>
          <w:tcPr>
            <w:tcW w:w="1801" w:type="dxa"/>
            <w:shd w:val="clear" w:color="auto" w:fill="auto"/>
          </w:tcPr>
          <w:p w:rsidR="000F5F01" w:rsidRPr="00AF2119" w:rsidRDefault="000F5F01" w:rsidP="00A40241">
            <w:pPr>
              <w:spacing w:after="0" w:line="240" w:lineRule="auto"/>
              <w:jc w:val="right"/>
              <w:rPr>
                <w:rFonts w:ascii="Arial" w:eastAsia="Times New Roman" w:hAnsi="Arial" w:cs="Arial"/>
                <w:sz w:val="22"/>
                <w:lang w:val="en-GB" w:eastAsia="hr-HR"/>
              </w:rPr>
            </w:pPr>
          </w:p>
          <w:p w:rsidR="000F5F01" w:rsidRPr="00AF2119" w:rsidRDefault="000F5F01" w:rsidP="00A40241">
            <w:pPr>
              <w:spacing w:after="0" w:line="240" w:lineRule="auto"/>
              <w:jc w:val="right"/>
              <w:rPr>
                <w:rFonts w:ascii="Arial" w:eastAsia="Times New Roman" w:hAnsi="Arial" w:cs="Arial"/>
                <w:sz w:val="22"/>
                <w:lang w:val="en-GB" w:eastAsia="hr-HR"/>
              </w:rPr>
            </w:pPr>
          </w:p>
          <w:p w:rsidR="000F5F01" w:rsidRPr="00AF2119" w:rsidRDefault="00D1229D" w:rsidP="00D1229D">
            <w:pPr>
              <w:spacing w:after="0" w:line="240" w:lineRule="auto"/>
              <w:jc w:val="right"/>
              <w:rPr>
                <w:rFonts w:ascii="Arial" w:eastAsia="Times New Roman" w:hAnsi="Arial" w:cs="Arial"/>
                <w:sz w:val="22"/>
                <w:lang w:val="en-GB" w:eastAsia="hr-HR"/>
              </w:rPr>
            </w:pPr>
            <w:r w:rsidRPr="00AF2119">
              <w:rPr>
                <w:rFonts w:ascii="Arial" w:eastAsia="Times New Roman" w:hAnsi="Arial" w:cs="Arial"/>
                <w:sz w:val="22"/>
                <w:lang w:val="en-GB" w:eastAsia="hr-HR"/>
              </w:rPr>
              <w:t>2</w:t>
            </w:r>
            <w:r w:rsidR="000F5F01" w:rsidRPr="00AF2119">
              <w:rPr>
                <w:rFonts w:ascii="Arial" w:eastAsia="Times New Roman" w:hAnsi="Arial" w:cs="Arial"/>
                <w:sz w:val="22"/>
                <w:lang w:val="en-GB" w:eastAsia="hr-HR"/>
              </w:rPr>
              <w:t>.000,00</w:t>
            </w:r>
          </w:p>
        </w:tc>
        <w:tc>
          <w:tcPr>
            <w:tcW w:w="1786" w:type="dxa"/>
            <w:shd w:val="clear" w:color="auto" w:fill="auto"/>
          </w:tcPr>
          <w:p w:rsidR="000F5F01" w:rsidRPr="00AF2119" w:rsidRDefault="000F5F01" w:rsidP="00A40241">
            <w:pPr>
              <w:spacing w:after="0" w:line="240" w:lineRule="auto"/>
              <w:jc w:val="right"/>
              <w:rPr>
                <w:rFonts w:ascii="Arial" w:eastAsia="Times New Roman" w:hAnsi="Arial" w:cs="Arial"/>
                <w:sz w:val="22"/>
                <w:lang w:val="en-GB" w:eastAsia="hr-HR"/>
              </w:rPr>
            </w:pPr>
          </w:p>
          <w:p w:rsidR="000F5F01" w:rsidRPr="00AF2119" w:rsidRDefault="000F5F01" w:rsidP="00A40241">
            <w:pPr>
              <w:spacing w:after="0" w:line="240" w:lineRule="auto"/>
              <w:jc w:val="right"/>
              <w:rPr>
                <w:rFonts w:ascii="Arial" w:eastAsia="Times New Roman" w:hAnsi="Arial" w:cs="Arial"/>
                <w:sz w:val="22"/>
                <w:lang w:val="en-GB" w:eastAsia="hr-HR"/>
              </w:rPr>
            </w:pPr>
          </w:p>
          <w:p w:rsidR="000F5F01" w:rsidRPr="00AF2119" w:rsidRDefault="00D1229D" w:rsidP="00A40241">
            <w:pPr>
              <w:spacing w:after="0" w:line="240" w:lineRule="auto"/>
              <w:jc w:val="right"/>
              <w:rPr>
                <w:rFonts w:ascii="Arial" w:eastAsia="Times New Roman" w:hAnsi="Arial" w:cs="Arial"/>
                <w:sz w:val="22"/>
                <w:lang w:val="en-GB" w:eastAsia="hr-HR"/>
              </w:rPr>
            </w:pPr>
            <w:r w:rsidRPr="00AF2119">
              <w:rPr>
                <w:rFonts w:ascii="Arial" w:eastAsia="Times New Roman" w:hAnsi="Arial" w:cs="Arial"/>
                <w:sz w:val="22"/>
                <w:lang w:val="en-GB" w:eastAsia="hr-HR"/>
              </w:rPr>
              <w:t>6,35</w:t>
            </w:r>
          </w:p>
        </w:tc>
      </w:tr>
      <w:tr w:rsidR="000F5F01" w:rsidRPr="00AF2119" w:rsidTr="00A40241">
        <w:tc>
          <w:tcPr>
            <w:tcW w:w="693" w:type="dxa"/>
            <w:shd w:val="clear" w:color="auto" w:fill="auto"/>
          </w:tcPr>
          <w:p w:rsidR="000F5F01" w:rsidRPr="00AF2119" w:rsidRDefault="000F5F01" w:rsidP="00A40241">
            <w:pPr>
              <w:spacing w:after="0" w:line="240" w:lineRule="auto"/>
              <w:jc w:val="both"/>
              <w:rPr>
                <w:rFonts w:ascii="Arial" w:eastAsia="Times New Roman" w:hAnsi="Arial" w:cs="Arial"/>
                <w:b/>
                <w:bCs/>
                <w:sz w:val="22"/>
                <w:lang w:val="en-GB" w:eastAsia="hr-HR"/>
              </w:rPr>
            </w:pPr>
          </w:p>
          <w:p w:rsidR="000F5F01" w:rsidRPr="00AF2119" w:rsidRDefault="000F5F01" w:rsidP="00A40241">
            <w:pPr>
              <w:spacing w:after="0" w:line="240" w:lineRule="auto"/>
              <w:jc w:val="both"/>
              <w:rPr>
                <w:rFonts w:ascii="Arial" w:eastAsia="Times New Roman" w:hAnsi="Arial" w:cs="Arial"/>
                <w:b/>
                <w:bCs/>
                <w:sz w:val="22"/>
                <w:lang w:val="en-GB" w:eastAsia="hr-HR"/>
              </w:rPr>
            </w:pPr>
          </w:p>
        </w:tc>
        <w:tc>
          <w:tcPr>
            <w:tcW w:w="2969" w:type="dxa"/>
            <w:shd w:val="clear" w:color="auto" w:fill="auto"/>
          </w:tcPr>
          <w:p w:rsidR="000F5F01" w:rsidRPr="00AF2119" w:rsidRDefault="000F5F01" w:rsidP="00A40241">
            <w:pPr>
              <w:spacing w:after="0" w:line="240" w:lineRule="auto"/>
              <w:jc w:val="both"/>
              <w:rPr>
                <w:rFonts w:ascii="Arial" w:eastAsia="Times New Roman" w:hAnsi="Arial" w:cs="Arial"/>
                <w:b/>
                <w:bCs/>
                <w:sz w:val="22"/>
                <w:lang w:val="en-GB" w:eastAsia="hr-HR"/>
              </w:rPr>
            </w:pPr>
          </w:p>
          <w:p w:rsidR="000F5F01" w:rsidRPr="00AF2119" w:rsidRDefault="000F5F01" w:rsidP="00A40241">
            <w:pPr>
              <w:spacing w:after="0" w:line="240" w:lineRule="auto"/>
              <w:jc w:val="both"/>
              <w:rPr>
                <w:rFonts w:ascii="Arial" w:eastAsia="Times New Roman" w:hAnsi="Arial" w:cs="Arial"/>
                <w:b/>
                <w:bCs/>
                <w:sz w:val="22"/>
                <w:lang w:val="en-GB" w:eastAsia="hr-HR"/>
              </w:rPr>
            </w:pPr>
            <w:r w:rsidRPr="00AF2119">
              <w:rPr>
                <w:rFonts w:ascii="Arial" w:eastAsia="Times New Roman" w:hAnsi="Arial" w:cs="Arial"/>
                <w:b/>
                <w:bCs/>
                <w:sz w:val="22"/>
                <w:lang w:val="en-GB" w:eastAsia="hr-HR"/>
              </w:rPr>
              <w:t>UKUPNO:</w:t>
            </w:r>
          </w:p>
        </w:tc>
        <w:tc>
          <w:tcPr>
            <w:tcW w:w="1801" w:type="dxa"/>
            <w:shd w:val="clear" w:color="auto" w:fill="auto"/>
          </w:tcPr>
          <w:p w:rsidR="000F5F01" w:rsidRPr="00AF2119" w:rsidRDefault="000F5F01" w:rsidP="00A40241">
            <w:pPr>
              <w:spacing w:after="0" w:line="240" w:lineRule="auto"/>
              <w:jc w:val="right"/>
              <w:rPr>
                <w:rFonts w:ascii="Arial" w:eastAsia="Times New Roman" w:hAnsi="Arial" w:cs="Arial"/>
                <w:b/>
                <w:bCs/>
                <w:sz w:val="22"/>
                <w:lang w:val="en-GB" w:eastAsia="hr-HR"/>
              </w:rPr>
            </w:pPr>
          </w:p>
          <w:p w:rsidR="000F5F01" w:rsidRPr="00AF2119" w:rsidRDefault="00D1229D" w:rsidP="00A40241">
            <w:pPr>
              <w:spacing w:after="0" w:line="240" w:lineRule="auto"/>
              <w:jc w:val="right"/>
              <w:rPr>
                <w:rFonts w:ascii="Arial" w:eastAsia="Times New Roman" w:hAnsi="Arial" w:cs="Arial"/>
                <w:b/>
                <w:bCs/>
                <w:sz w:val="22"/>
                <w:lang w:val="en-GB" w:eastAsia="hr-HR"/>
              </w:rPr>
            </w:pPr>
            <w:r w:rsidRPr="00AF2119">
              <w:rPr>
                <w:rFonts w:ascii="Arial" w:eastAsia="Times New Roman" w:hAnsi="Arial" w:cs="Arial"/>
                <w:b/>
                <w:bCs/>
                <w:sz w:val="22"/>
                <w:lang w:val="en-GB" w:eastAsia="hr-HR"/>
              </w:rPr>
              <w:t>1.823.715</w:t>
            </w:r>
            <w:r w:rsidR="000F5F01" w:rsidRPr="00AF2119">
              <w:rPr>
                <w:rFonts w:ascii="Arial" w:eastAsia="Times New Roman" w:hAnsi="Arial" w:cs="Arial"/>
                <w:b/>
                <w:bCs/>
                <w:sz w:val="22"/>
                <w:lang w:val="en-GB" w:eastAsia="hr-HR"/>
              </w:rPr>
              <w:t>,00</w:t>
            </w:r>
          </w:p>
        </w:tc>
        <w:tc>
          <w:tcPr>
            <w:tcW w:w="1801" w:type="dxa"/>
            <w:shd w:val="clear" w:color="auto" w:fill="auto"/>
          </w:tcPr>
          <w:p w:rsidR="000F5F01" w:rsidRPr="00AF2119" w:rsidRDefault="000F5F01" w:rsidP="00A40241">
            <w:pPr>
              <w:spacing w:after="0" w:line="240" w:lineRule="auto"/>
              <w:jc w:val="right"/>
              <w:rPr>
                <w:rFonts w:ascii="Arial" w:eastAsia="Times New Roman" w:hAnsi="Arial" w:cs="Arial"/>
                <w:b/>
                <w:bCs/>
                <w:sz w:val="22"/>
                <w:lang w:val="en-GB" w:eastAsia="hr-HR"/>
              </w:rPr>
            </w:pPr>
          </w:p>
          <w:p w:rsidR="000F5F01" w:rsidRPr="00AF2119" w:rsidRDefault="000F5F01" w:rsidP="00A40241">
            <w:pPr>
              <w:spacing w:after="0" w:line="240" w:lineRule="auto"/>
              <w:jc w:val="right"/>
              <w:rPr>
                <w:rFonts w:ascii="Arial" w:eastAsia="Times New Roman" w:hAnsi="Arial" w:cs="Arial"/>
                <w:b/>
                <w:bCs/>
                <w:sz w:val="22"/>
                <w:lang w:val="en-GB" w:eastAsia="hr-HR"/>
              </w:rPr>
            </w:pPr>
            <w:r w:rsidRPr="00AF2119">
              <w:rPr>
                <w:rFonts w:ascii="Arial" w:eastAsia="Times New Roman" w:hAnsi="Arial" w:cs="Arial"/>
                <w:b/>
                <w:bCs/>
                <w:sz w:val="22"/>
                <w:lang w:val="en-GB" w:eastAsia="hr-HR"/>
              </w:rPr>
              <w:t>3.</w:t>
            </w:r>
            <w:r w:rsidR="00D1229D" w:rsidRPr="00AF2119">
              <w:rPr>
                <w:rFonts w:ascii="Arial" w:eastAsia="Times New Roman" w:hAnsi="Arial" w:cs="Arial"/>
                <w:b/>
                <w:bCs/>
                <w:sz w:val="22"/>
                <w:lang w:val="en-GB" w:eastAsia="hr-HR"/>
              </w:rPr>
              <w:t>63</w:t>
            </w:r>
            <w:r w:rsidRPr="00AF2119">
              <w:rPr>
                <w:rFonts w:ascii="Arial" w:eastAsia="Times New Roman" w:hAnsi="Arial" w:cs="Arial"/>
                <w:b/>
                <w:bCs/>
                <w:sz w:val="22"/>
                <w:lang w:val="en-GB" w:eastAsia="hr-HR"/>
              </w:rPr>
              <w:t>4.000,00</w:t>
            </w:r>
          </w:p>
        </w:tc>
        <w:tc>
          <w:tcPr>
            <w:tcW w:w="1786" w:type="dxa"/>
            <w:shd w:val="clear" w:color="auto" w:fill="auto"/>
          </w:tcPr>
          <w:p w:rsidR="000F5F01" w:rsidRPr="00AF2119" w:rsidRDefault="000F5F01" w:rsidP="00A40241">
            <w:pPr>
              <w:spacing w:after="0" w:line="240" w:lineRule="auto"/>
              <w:jc w:val="right"/>
              <w:rPr>
                <w:rFonts w:ascii="Arial" w:eastAsia="Times New Roman" w:hAnsi="Arial" w:cs="Arial"/>
                <w:b/>
                <w:bCs/>
                <w:sz w:val="22"/>
                <w:lang w:val="en-GB" w:eastAsia="hr-HR"/>
              </w:rPr>
            </w:pPr>
          </w:p>
          <w:p w:rsidR="000F5F01" w:rsidRPr="00AF2119" w:rsidRDefault="00D1229D" w:rsidP="00A40241">
            <w:pPr>
              <w:spacing w:after="0" w:line="240" w:lineRule="auto"/>
              <w:jc w:val="right"/>
              <w:rPr>
                <w:rFonts w:ascii="Arial" w:eastAsia="Times New Roman" w:hAnsi="Arial" w:cs="Arial"/>
                <w:b/>
                <w:bCs/>
                <w:sz w:val="22"/>
                <w:lang w:val="en-GB" w:eastAsia="hr-HR"/>
              </w:rPr>
            </w:pPr>
            <w:r w:rsidRPr="00AF2119">
              <w:rPr>
                <w:rFonts w:ascii="Arial" w:eastAsia="Times New Roman" w:hAnsi="Arial" w:cs="Arial"/>
                <w:b/>
                <w:bCs/>
                <w:sz w:val="22"/>
                <w:lang w:val="en-GB" w:eastAsia="hr-HR"/>
              </w:rPr>
              <w:t>199,26</w:t>
            </w:r>
          </w:p>
        </w:tc>
      </w:tr>
    </w:tbl>
    <w:p w:rsidR="000F5F01" w:rsidRPr="00AF2119" w:rsidRDefault="000F5F01" w:rsidP="000F5F01">
      <w:pPr>
        <w:spacing w:after="0" w:line="240" w:lineRule="auto"/>
        <w:jc w:val="both"/>
        <w:rPr>
          <w:rFonts w:ascii="Arial" w:eastAsia="Times New Roman" w:hAnsi="Arial" w:cs="Arial"/>
          <w:sz w:val="22"/>
          <w:lang w:val="en-GB" w:eastAsia="hr-HR"/>
        </w:rPr>
      </w:pPr>
    </w:p>
    <w:p w:rsidR="000F5F01" w:rsidRPr="00AF2119" w:rsidRDefault="000F5F01" w:rsidP="000F5F01">
      <w:pPr>
        <w:spacing w:after="0"/>
        <w:jc w:val="both"/>
        <w:rPr>
          <w:rFonts w:ascii="Arial" w:eastAsia="Times New Roman" w:hAnsi="Arial" w:cs="Arial"/>
          <w:sz w:val="22"/>
          <w:lang w:val="en-GB" w:eastAsia="hr-HR"/>
        </w:rPr>
      </w:pPr>
    </w:p>
    <w:p w:rsidR="000F5F01" w:rsidRPr="00AF2119" w:rsidRDefault="000F5F01" w:rsidP="000F5F01">
      <w:pPr>
        <w:spacing w:after="0"/>
        <w:jc w:val="both"/>
        <w:rPr>
          <w:rFonts w:ascii="Arial" w:eastAsia="Times New Roman" w:hAnsi="Arial" w:cs="Arial"/>
          <w:sz w:val="22"/>
          <w:lang w:val="en-GB" w:eastAsia="hr-HR"/>
        </w:rPr>
      </w:pPr>
      <w:r w:rsidRPr="00AF2119">
        <w:rPr>
          <w:rFonts w:ascii="Arial" w:eastAsia="Times New Roman" w:hAnsi="Arial" w:cs="Arial"/>
          <w:sz w:val="22"/>
          <w:lang w:val="en-GB" w:eastAsia="hr-HR"/>
        </w:rPr>
        <w:t>Iz navedene  tabele  razabire se povećanje  ulaganja u materijalnu i nematerijalnu imovinu   u 2021. godini u odn</w:t>
      </w:r>
      <w:r w:rsidR="00D1229D" w:rsidRPr="00AF2119">
        <w:rPr>
          <w:rFonts w:ascii="Arial" w:eastAsia="Times New Roman" w:hAnsi="Arial" w:cs="Arial"/>
          <w:sz w:val="22"/>
          <w:lang w:val="en-GB" w:eastAsia="hr-HR"/>
        </w:rPr>
        <w:t>osu na 2020.godinu za  1.810.285</w:t>
      </w:r>
      <w:r w:rsidRPr="00AF2119">
        <w:rPr>
          <w:rFonts w:ascii="Arial" w:eastAsia="Times New Roman" w:hAnsi="Arial" w:cs="Arial"/>
          <w:sz w:val="22"/>
          <w:lang w:val="en-GB" w:eastAsia="hr-HR"/>
        </w:rPr>
        <w:t>,00 kuna ili</w:t>
      </w:r>
      <w:r w:rsidR="00D1229D" w:rsidRPr="00AF2119">
        <w:rPr>
          <w:rFonts w:ascii="Arial" w:eastAsia="Times New Roman" w:hAnsi="Arial" w:cs="Arial"/>
          <w:sz w:val="22"/>
          <w:lang w:val="en-GB" w:eastAsia="hr-HR"/>
        </w:rPr>
        <w:t xml:space="preserve"> 199,26</w:t>
      </w:r>
      <w:r w:rsidRPr="00AF2119">
        <w:rPr>
          <w:rFonts w:ascii="Arial" w:eastAsia="Times New Roman" w:hAnsi="Arial" w:cs="Arial"/>
          <w:sz w:val="22"/>
          <w:lang w:val="en-GB" w:eastAsia="hr-HR"/>
        </w:rPr>
        <w:t xml:space="preserve">%. </w:t>
      </w:r>
    </w:p>
    <w:p w:rsidR="000F5F01" w:rsidRPr="00AF2119" w:rsidRDefault="000F5F01" w:rsidP="000F5F01">
      <w:pPr>
        <w:spacing w:after="0"/>
        <w:jc w:val="both"/>
        <w:rPr>
          <w:rFonts w:ascii="Arial" w:eastAsia="Times New Roman" w:hAnsi="Arial" w:cs="Arial"/>
          <w:sz w:val="22"/>
          <w:lang w:val="en-GB" w:eastAsia="hr-HR"/>
        </w:rPr>
      </w:pPr>
      <w:r w:rsidRPr="00AF2119">
        <w:rPr>
          <w:rFonts w:ascii="Arial" w:eastAsia="Times New Roman" w:hAnsi="Arial" w:cs="Arial"/>
          <w:sz w:val="22"/>
          <w:lang w:val="en-GB" w:eastAsia="hr-HR"/>
        </w:rPr>
        <w:t xml:space="preserve">Najveće povećanje vidljivo je kod </w:t>
      </w:r>
      <w:r w:rsidR="00AF2119" w:rsidRPr="00AF2119">
        <w:rPr>
          <w:rFonts w:ascii="Arial" w:eastAsia="Times New Roman" w:hAnsi="Arial" w:cs="Arial"/>
          <w:sz w:val="22"/>
          <w:lang w:val="en-GB" w:eastAsia="hr-HR"/>
        </w:rPr>
        <w:t>ulaganja za računalne programme</w:t>
      </w:r>
      <w:r w:rsidRPr="00AF2119">
        <w:rPr>
          <w:rFonts w:ascii="Arial" w:eastAsia="Times New Roman" w:hAnsi="Arial" w:cs="Arial"/>
          <w:sz w:val="22"/>
          <w:lang w:val="en-GB" w:eastAsia="hr-HR"/>
        </w:rPr>
        <w:t xml:space="preserve"> koje se </w:t>
      </w:r>
      <w:r w:rsidR="00AF2119" w:rsidRPr="00AF2119">
        <w:rPr>
          <w:rFonts w:ascii="Arial" w:eastAsia="Times New Roman" w:hAnsi="Arial" w:cs="Arial"/>
          <w:sz w:val="22"/>
          <w:lang w:val="en-GB" w:eastAsia="hr-HR"/>
        </w:rPr>
        <w:t xml:space="preserve">najvećim dijelom </w:t>
      </w:r>
      <w:r w:rsidRPr="00AF2119">
        <w:rPr>
          <w:rFonts w:ascii="Arial" w:eastAsia="Times New Roman" w:hAnsi="Arial" w:cs="Arial"/>
          <w:sz w:val="22"/>
          <w:lang w:val="en-GB" w:eastAsia="hr-HR"/>
        </w:rPr>
        <w:t xml:space="preserve">odnosi </w:t>
      </w:r>
      <w:r w:rsidR="00AF2119" w:rsidRPr="00AF2119">
        <w:rPr>
          <w:rFonts w:ascii="Arial" w:eastAsia="Times New Roman" w:hAnsi="Arial" w:cs="Arial"/>
          <w:sz w:val="22"/>
          <w:lang w:val="en-GB" w:eastAsia="hr-HR"/>
        </w:rPr>
        <w:t>na digitalizaciju računalne opreme u Gradu Labinu u vrijednosti od 250.000,00 kn</w:t>
      </w:r>
      <w:r w:rsidRPr="00AF2119">
        <w:rPr>
          <w:rFonts w:ascii="Arial" w:eastAsia="Times New Roman" w:hAnsi="Arial" w:cs="Arial"/>
          <w:sz w:val="22"/>
          <w:lang w:val="en-GB" w:eastAsia="hr-HR"/>
        </w:rPr>
        <w:t>. Slijedeće veliko povećanje planirano je</w:t>
      </w:r>
      <w:r w:rsidR="00C00F7C" w:rsidRPr="00AF2119">
        <w:rPr>
          <w:rFonts w:ascii="Arial" w:eastAsia="Times New Roman" w:hAnsi="Arial" w:cs="Arial"/>
          <w:sz w:val="22"/>
          <w:lang w:val="en-GB" w:eastAsia="hr-HR"/>
        </w:rPr>
        <w:t xml:space="preserve"> kod ulaganja</w:t>
      </w:r>
      <w:r w:rsidRPr="00AF2119">
        <w:rPr>
          <w:rFonts w:ascii="Arial" w:eastAsia="Times New Roman" w:hAnsi="Arial" w:cs="Arial"/>
          <w:sz w:val="22"/>
          <w:lang w:val="en-GB" w:eastAsia="hr-HR"/>
        </w:rPr>
        <w:t xml:space="preserve"> u planove i projekte, a odnosi se na slijedeće:</w:t>
      </w:r>
      <w:r w:rsidR="00231A3F" w:rsidRPr="00AF2119">
        <w:rPr>
          <w:rFonts w:ascii="Arial" w:eastAsia="Times New Roman" w:hAnsi="Arial" w:cs="Arial"/>
          <w:sz w:val="22"/>
          <w:lang w:val="en-GB" w:eastAsia="hr-HR"/>
        </w:rPr>
        <w:t xml:space="preserve">  </w:t>
      </w:r>
    </w:p>
    <w:p w:rsidR="000F5F01" w:rsidRPr="00AF2119" w:rsidRDefault="000F5F01" w:rsidP="000942A4">
      <w:pPr>
        <w:pStyle w:val="Odlomakpopisa"/>
        <w:numPr>
          <w:ilvl w:val="0"/>
          <w:numId w:val="33"/>
        </w:numPr>
        <w:spacing w:after="0"/>
        <w:jc w:val="both"/>
        <w:rPr>
          <w:rFonts w:ascii="Arial" w:eastAsia="Times New Roman" w:hAnsi="Arial" w:cs="Arial"/>
          <w:lang w:val="en-GB" w:eastAsia="hr-HR"/>
        </w:rPr>
      </w:pPr>
      <w:r w:rsidRPr="00AF2119">
        <w:rPr>
          <w:rFonts w:ascii="Arial" w:eastAsia="Times New Roman" w:hAnsi="Arial" w:cs="Arial"/>
          <w:lang w:val="en-GB" w:eastAsia="hr-HR"/>
        </w:rPr>
        <w:t>provedba dokumenata prostornog uređ</w:t>
      </w:r>
      <w:r w:rsidR="00231A3F" w:rsidRPr="00AF2119">
        <w:rPr>
          <w:rFonts w:ascii="Arial" w:eastAsia="Times New Roman" w:hAnsi="Arial" w:cs="Arial"/>
          <w:lang w:val="en-GB" w:eastAsia="hr-HR"/>
        </w:rPr>
        <w:t>enja                                      15</w:t>
      </w:r>
      <w:r w:rsidR="00C00F7C" w:rsidRPr="00AF2119">
        <w:rPr>
          <w:rFonts w:ascii="Arial" w:eastAsia="Times New Roman" w:hAnsi="Arial" w:cs="Arial"/>
          <w:lang w:val="en-GB" w:eastAsia="hr-HR"/>
        </w:rPr>
        <w:t>0</w:t>
      </w:r>
      <w:r w:rsidRPr="00AF2119">
        <w:rPr>
          <w:rFonts w:ascii="Arial" w:eastAsia="Times New Roman" w:hAnsi="Arial" w:cs="Arial"/>
          <w:lang w:val="en-GB" w:eastAsia="hr-HR"/>
        </w:rPr>
        <w:t>.000,00 kn</w:t>
      </w:r>
    </w:p>
    <w:p w:rsidR="000F5F01" w:rsidRPr="00AF2119" w:rsidRDefault="000F5F01" w:rsidP="000942A4">
      <w:pPr>
        <w:pStyle w:val="Odlomakpopisa"/>
        <w:numPr>
          <w:ilvl w:val="0"/>
          <w:numId w:val="33"/>
        </w:numPr>
        <w:spacing w:after="0"/>
        <w:jc w:val="both"/>
        <w:rPr>
          <w:rFonts w:ascii="Arial" w:eastAsia="Times New Roman" w:hAnsi="Arial" w:cs="Arial"/>
          <w:lang w:val="en-GB" w:eastAsia="hr-HR"/>
        </w:rPr>
      </w:pPr>
      <w:r w:rsidRPr="00AF2119">
        <w:rPr>
          <w:rFonts w:ascii="Arial" w:eastAsia="Times New Roman" w:hAnsi="Arial" w:cs="Arial"/>
          <w:lang w:val="en-GB" w:eastAsia="hr-HR"/>
        </w:rPr>
        <w:t xml:space="preserve">projekti cesta i ostale infr. u zonama izgradnje   </w:t>
      </w:r>
      <w:r w:rsidR="00231A3F" w:rsidRPr="00AF2119">
        <w:rPr>
          <w:rFonts w:ascii="Arial" w:eastAsia="Times New Roman" w:hAnsi="Arial" w:cs="Arial"/>
          <w:lang w:val="en-GB" w:eastAsia="hr-HR"/>
        </w:rPr>
        <w:t xml:space="preserve">                               </w:t>
      </w:r>
      <w:r w:rsidR="00C00F7C" w:rsidRPr="00AF2119">
        <w:rPr>
          <w:rFonts w:ascii="Arial" w:eastAsia="Times New Roman" w:hAnsi="Arial" w:cs="Arial"/>
          <w:lang w:val="en-GB" w:eastAsia="hr-HR"/>
        </w:rPr>
        <w:t>150</w:t>
      </w:r>
      <w:r w:rsidRPr="00AF2119">
        <w:rPr>
          <w:rFonts w:ascii="Arial" w:eastAsia="Times New Roman" w:hAnsi="Arial" w:cs="Arial"/>
          <w:lang w:val="en-GB" w:eastAsia="hr-HR"/>
        </w:rPr>
        <w:t>.000,00 kn</w:t>
      </w:r>
    </w:p>
    <w:p w:rsidR="000F5F01" w:rsidRPr="00AF2119" w:rsidRDefault="000F5F01" w:rsidP="000942A4">
      <w:pPr>
        <w:pStyle w:val="Odlomakpopisa"/>
        <w:numPr>
          <w:ilvl w:val="0"/>
          <w:numId w:val="33"/>
        </w:numPr>
        <w:spacing w:after="0"/>
        <w:jc w:val="both"/>
        <w:rPr>
          <w:rFonts w:ascii="Arial" w:eastAsia="Times New Roman" w:hAnsi="Arial" w:cs="Arial"/>
          <w:lang w:val="en-GB" w:eastAsia="hr-HR"/>
        </w:rPr>
      </w:pPr>
      <w:r w:rsidRPr="00AF2119">
        <w:rPr>
          <w:rFonts w:ascii="Arial" w:eastAsia="Times New Roman" w:hAnsi="Arial" w:cs="Arial"/>
          <w:lang w:val="en-GB" w:eastAsia="hr-HR"/>
        </w:rPr>
        <w:t xml:space="preserve">Obilaznica starogradske jezgre                           </w:t>
      </w:r>
      <w:r w:rsidR="00231A3F" w:rsidRPr="00AF2119">
        <w:rPr>
          <w:rFonts w:ascii="Arial" w:eastAsia="Times New Roman" w:hAnsi="Arial" w:cs="Arial"/>
          <w:lang w:val="en-GB" w:eastAsia="hr-HR"/>
        </w:rPr>
        <w:t xml:space="preserve">                                 </w:t>
      </w:r>
      <w:r w:rsidRPr="00AF2119">
        <w:rPr>
          <w:rFonts w:ascii="Arial" w:eastAsia="Times New Roman" w:hAnsi="Arial" w:cs="Arial"/>
          <w:lang w:val="en-GB" w:eastAsia="hr-HR"/>
        </w:rPr>
        <w:t>65.000,00 kn</w:t>
      </w:r>
    </w:p>
    <w:p w:rsidR="000F5F01" w:rsidRPr="00AF2119" w:rsidRDefault="000F5F01" w:rsidP="000942A4">
      <w:pPr>
        <w:pStyle w:val="Odlomakpopisa"/>
        <w:numPr>
          <w:ilvl w:val="0"/>
          <w:numId w:val="33"/>
        </w:numPr>
        <w:spacing w:after="0"/>
        <w:jc w:val="both"/>
        <w:rPr>
          <w:rFonts w:ascii="Arial" w:eastAsia="Times New Roman" w:hAnsi="Arial" w:cs="Arial"/>
          <w:lang w:val="en-GB" w:eastAsia="hr-HR"/>
        </w:rPr>
      </w:pPr>
      <w:r w:rsidRPr="00AF2119">
        <w:rPr>
          <w:rFonts w:ascii="Arial" w:eastAsia="Times New Roman" w:hAnsi="Arial" w:cs="Arial"/>
          <w:lang w:val="en-GB" w:eastAsia="hr-HR"/>
        </w:rPr>
        <w:t xml:space="preserve">Infrastruktura starogradske jezgre                      </w:t>
      </w:r>
      <w:r w:rsidR="00231A3F" w:rsidRPr="00AF2119">
        <w:rPr>
          <w:rFonts w:ascii="Arial" w:eastAsia="Times New Roman" w:hAnsi="Arial" w:cs="Arial"/>
          <w:lang w:val="en-GB" w:eastAsia="hr-HR"/>
        </w:rPr>
        <w:t xml:space="preserve">                                </w:t>
      </w:r>
      <w:r w:rsidRPr="00AF2119">
        <w:rPr>
          <w:rFonts w:ascii="Arial" w:eastAsia="Times New Roman" w:hAnsi="Arial" w:cs="Arial"/>
          <w:lang w:val="en-GB" w:eastAsia="hr-HR"/>
        </w:rPr>
        <w:t>300.000,00 kn</w:t>
      </w:r>
    </w:p>
    <w:p w:rsidR="000F5F01" w:rsidRPr="00AF2119" w:rsidRDefault="000F5F01" w:rsidP="000942A4">
      <w:pPr>
        <w:pStyle w:val="Odlomakpopisa"/>
        <w:numPr>
          <w:ilvl w:val="0"/>
          <w:numId w:val="33"/>
        </w:numPr>
        <w:spacing w:after="0"/>
        <w:jc w:val="both"/>
        <w:rPr>
          <w:rFonts w:ascii="Arial" w:eastAsia="Times New Roman" w:hAnsi="Arial" w:cs="Arial"/>
          <w:lang w:val="en-GB" w:eastAsia="hr-HR"/>
        </w:rPr>
      </w:pPr>
      <w:r w:rsidRPr="00AF2119">
        <w:rPr>
          <w:rFonts w:ascii="Arial" w:eastAsia="Times New Roman" w:hAnsi="Arial" w:cs="Arial"/>
          <w:lang w:val="en-GB" w:eastAsia="hr-HR"/>
        </w:rPr>
        <w:t xml:space="preserve">Zona urbanih vilana lokaciji uz Istarsku ulicu       </w:t>
      </w:r>
      <w:r w:rsidR="00231A3F" w:rsidRPr="00AF2119">
        <w:rPr>
          <w:rFonts w:ascii="Arial" w:eastAsia="Times New Roman" w:hAnsi="Arial" w:cs="Arial"/>
          <w:lang w:val="en-GB" w:eastAsia="hr-HR"/>
        </w:rPr>
        <w:t xml:space="preserve">                              </w:t>
      </w:r>
      <w:r w:rsidRPr="00AF2119">
        <w:rPr>
          <w:rFonts w:ascii="Arial" w:eastAsia="Times New Roman" w:hAnsi="Arial" w:cs="Arial"/>
          <w:lang w:val="en-GB" w:eastAsia="hr-HR"/>
        </w:rPr>
        <w:t>100.000,00 kn</w:t>
      </w:r>
    </w:p>
    <w:p w:rsidR="00C00F7C" w:rsidRPr="00AF2119" w:rsidRDefault="00231A3F" w:rsidP="000942A4">
      <w:pPr>
        <w:pStyle w:val="Odlomakpopisa"/>
        <w:numPr>
          <w:ilvl w:val="0"/>
          <w:numId w:val="33"/>
        </w:numPr>
        <w:spacing w:after="0"/>
        <w:jc w:val="both"/>
        <w:rPr>
          <w:rFonts w:ascii="Arial" w:eastAsia="Times New Roman" w:hAnsi="Arial" w:cs="Arial"/>
          <w:lang w:val="en-GB" w:eastAsia="hr-HR"/>
        </w:rPr>
      </w:pPr>
      <w:r w:rsidRPr="00AF2119">
        <w:rPr>
          <w:rFonts w:ascii="Arial" w:eastAsia="Times New Roman" w:hAnsi="Arial" w:cs="Arial"/>
          <w:lang w:val="en-GB" w:eastAsia="hr-HR"/>
        </w:rPr>
        <w:t xml:space="preserve">Gradsko groblje </w:t>
      </w:r>
      <w:r w:rsidRPr="00AF2119">
        <w:rPr>
          <w:rFonts w:ascii="Arial" w:eastAsia="Times New Roman" w:hAnsi="Arial" w:cs="Arial"/>
          <w:lang w:val="en-GB" w:eastAsia="hr-HR"/>
        </w:rPr>
        <w:tab/>
      </w:r>
      <w:r w:rsidRPr="00AF2119">
        <w:rPr>
          <w:rFonts w:ascii="Arial" w:eastAsia="Times New Roman" w:hAnsi="Arial" w:cs="Arial"/>
          <w:lang w:val="en-GB" w:eastAsia="hr-HR"/>
        </w:rPr>
        <w:tab/>
      </w:r>
      <w:r w:rsidRPr="00AF2119">
        <w:rPr>
          <w:rFonts w:ascii="Arial" w:eastAsia="Times New Roman" w:hAnsi="Arial" w:cs="Arial"/>
          <w:lang w:val="en-GB" w:eastAsia="hr-HR"/>
        </w:rPr>
        <w:tab/>
      </w:r>
      <w:r w:rsidRPr="00AF2119">
        <w:rPr>
          <w:rFonts w:ascii="Arial" w:eastAsia="Times New Roman" w:hAnsi="Arial" w:cs="Arial"/>
          <w:lang w:val="en-GB" w:eastAsia="hr-HR"/>
        </w:rPr>
        <w:tab/>
      </w:r>
      <w:r w:rsidRPr="00AF2119">
        <w:rPr>
          <w:rFonts w:ascii="Arial" w:eastAsia="Times New Roman" w:hAnsi="Arial" w:cs="Arial"/>
          <w:lang w:val="en-GB" w:eastAsia="hr-HR"/>
        </w:rPr>
        <w:tab/>
      </w:r>
      <w:r w:rsidRPr="00AF2119">
        <w:rPr>
          <w:rFonts w:ascii="Arial" w:eastAsia="Times New Roman" w:hAnsi="Arial" w:cs="Arial"/>
          <w:lang w:val="en-GB" w:eastAsia="hr-HR"/>
        </w:rPr>
        <w:tab/>
      </w:r>
      <w:r w:rsidRPr="00AF2119">
        <w:rPr>
          <w:rFonts w:ascii="Arial" w:eastAsia="Times New Roman" w:hAnsi="Arial" w:cs="Arial"/>
          <w:lang w:val="en-GB" w:eastAsia="hr-HR"/>
        </w:rPr>
        <w:tab/>
        <w:t xml:space="preserve">   </w:t>
      </w:r>
      <w:r w:rsidR="00C00F7C" w:rsidRPr="00AF2119">
        <w:rPr>
          <w:rFonts w:ascii="Arial" w:eastAsia="Times New Roman" w:hAnsi="Arial" w:cs="Arial"/>
          <w:lang w:val="en-GB" w:eastAsia="hr-HR"/>
        </w:rPr>
        <w:t>120.000,00 kn</w:t>
      </w:r>
    </w:p>
    <w:p w:rsidR="000F5F01" w:rsidRPr="00AF2119" w:rsidRDefault="000F5F01" w:rsidP="000942A4">
      <w:pPr>
        <w:pStyle w:val="Odlomakpopisa"/>
        <w:numPr>
          <w:ilvl w:val="0"/>
          <w:numId w:val="33"/>
        </w:numPr>
        <w:spacing w:after="0"/>
        <w:jc w:val="both"/>
        <w:rPr>
          <w:rFonts w:ascii="Arial" w:eastAsia="Times New Roman" w:hAnsi="Arial" w:cs="Arial"/>
          <w:lang w:val="en-GB" w:eastAsia="hr-HR"/>
        </w:rPr>
      </w:pPr>
      <w:r w:rsidRPr="00AF2119">
        <w:rPr>
          <w:rFonts w:ascii="Arial" w:eastAsia="Times New Roman" w:hAnsi="Arial" w:cs="Arial"/>
          <w:lang w:val="en-GB" w:eastAsia="hr-HR"/>
        </w:rPr>
        <w:t xml:space="preserve">Rudarski kompleks pijacal                                     </w:t>
      </w:r>
      <w:r w:rsidR="00231A3F" w:rsidRPr="00AF2119">
        <w:rPr>
          <w:rFonts w:ascii="Arial" w:eastAsia="Times New Roman" w:hAnsi="Arial" w:cs="Arial"/>
          <w:lang w:val="en-GB" w:eastAsia="hr-HR"/>
        </w:rPr>
        <w:t xml:space="preserve">                             </w:t>
      </w:r>
      <w:r w:rsidR="00C00F7C" w:rsidRPr="00AF2119">
        <w:rPr>
          <w:rFonts w:ascii="Arial" w:eastAsia="Times New Roman" w:hAnsi="Arial" w:cs="Arial"/>
          <w:lang w:val="en-GB" w:eastAsia="hr-HR"/>
        </w:rPr>
        <w:t>4</w:t>
      </w:r>
      <w:r w:rsidRPr="00AF2119">
        <w:rPr>
          <w:rFonts w:ascii="Arial" w:eastAsia="Times New Roman" w:hAnsi="Arial" w:cs="Arial"/>
          <w:lang w:val="en-GB" w:eastAsia="hr-HR"/>
        </w:rPr>
        <w:t>42.500,00 kn</w:t>
      </w:r>
    </w:p>
    <w:p w:rsidR="000F5F01" w:rsidRPr="00AF2119" w:rsidRDefault="000F5F01" w:rsidP="000942A4">
      <w:pPr>
        <w:pStyle w:val="Odlomakpopisa"/>
        <w:numPr>
          <w:ilvl w:val="0"/>
          <w:numId w:val="33"/>
        </w:numPr>
        <w:spacing w:after="0"/>
        <w:jc w:val="both"/>
        <w:rPr>
          <w:rFonts w:ascii="Arial" w:eastAsia="Times New Roman" w:hAnsi="Arial" w:cs="Arial"/>
          <w:lang w:val="en-GB" w:eastAsia="hr-HR"/>
        </w:rPr>
      </w:pPr>
      <w:r w:rsidRPr="00AF2119">
        <w:rPr>
          <w:rFonts w:ascii="Arial" w:eastAsia="Times New Roman" w:hAnsi="Arial" w:cs="Arial"/>
          <w:lang w:val="en-GB" w:eastAsia="hr-HR"/>
        </w:rPr>
        <w:t xml:space="preserve">Dječji vrtić Vinež                                                    </w:t>
      </w:r>
      <w:r w:rsidR="00231A3F" w:rsidRPr="00AF2119">
        <w:rPr>
          <w:rFonts w:ascii="Arial" w:eastAsia="Times New Roman" w:hAnsi="Arial" w:cs="Arial"/>
          <w:lang w:val="en-GB" w:eastAsia="hr-HR"/>
        </w:rPr>
        <w:t xml:space="preserve">                             </w:t>
      </w:r>
      <w:r w:rsidRPr="00AF2119">
        <w:rPr>
          <w:rFonts w:ascii="Arial" w:eastAsia="Times New Roman" w:hAnsi="Arial" w:cs="Arial"/>
          <w:lang w:val="en-GB" w:eastAsia="hr-HR"/>
        </w:rPr>
        <w:t>250.000,00 kn</w:t>
      </w:r>
    </w:p>
    <w:p w:rsidR="000F5F01" w:rsidRPr="00AF2119" w:rsidRDefault="000F5F01" w:rsidP="000942A4">
      <w:pPr>
        <w:pStyle w:val="Odlomakpopisa"/>
        <w:numPr>
          <w:ilvl w:val="0"/>
          <w:numId w:val="33"/>
        </w:numPr>
        <w:spacing w:after="0"/>
        <w:jc w:val="both"/>
        <w:rPr>
          <w:rFonts w:ascii="Arial" w:eastAsia="Times New Roman" w:hAnsi="Arial" w:cs="Arial"/>
          <w:lang w:val="en-GB" w:eastAsia="hr-HR"/>
        </w:rPr>
      </w:pPr>
      <w:r w:rsidRPr="00AF2119">
        <w:rPr>
          <w:rFonts w:ascii="Arial" w:eastAsia="Times New Roman" w:hAnsi="Arial" w:cs="Arial"/>
          <w:lang w:val="en-GB" w:eastAsia="hr-HR"/>
        </w:rPr>
        <w:t xml:space="preserve">Sportski kompleks Vinež                                      </w:t>
      </w:r>
      <w:r w:rsidR="00231A3F" w:rsidRPr="00AF2119">
        <w:rPr>
          <w:rFonts w:ascii="Arial" w:eastAsia="Times New Roman" w:hAnsi="Arial" w:cs="Arial"/>
          <w:lang w:val="en-GB" w:eastAsia="hr-HR"/>
        </w:rPr>
        <w:t xml:space="preserve">                              </w:t>
      </w:r>
      <w:r w:rsidRPr="00AF2119">
        <w:rPr>
          <w:rFonts w:ascii="Arial" w:eastAsia="Times New Roman" w:hAnsi="Arial" w:cs="Arial"/>
          <w:lang w:val="en-GB" w:eastAsia="hr-HR"/>
        </w:rPr>
        <w:t>150.000,00 kn</w:t>
      </w:r>
    </w:p>
    <w:p w:rsidR="000F5F01" w:rsidRPr="00AF2119" w:rsidRDefault="000F5F01" w:rsidP="000942A4">
      <w:pPr>
        <w:pStyle w:val="Odlomakpopisa"/>
        <w:numPr>
          <w:ilvl w:val="0"/>
          <w:numId w:val="33"/>
        </w:numPr>
        <w:spacing w:after="0"/>
        <w:jc w:val="both"/>
        <w:rPr>
          <w:rFonts w:ascii="Arial" w:eastAsia="Times New Roman" w:hAnsi="Arial" w:cs="Arial"/>
          <w:lang w:val="en-GB" w:eastAsia="hr-HR"/>
        </w:rPr>
      </w:pPr>
      <w:r w:rsidRPr="00AF2119">
        <w:rPr>
          <w:rFonts w:ascii="Arial" w:eastAsia="Times New Roman" w:hAnsi="Arial" w:cs="Arial"/>
          <w:lang w:val="en-GB" w:eastAsia="hr-HR"/>
        </w:rPr>
        <w:t xml:space="preserve">Rekonstrukcija zgrade gradskog kina                    </w:t>
      </w:r>
      <w:r w:rsidR="00231A3F" w:rsidRPr="00AF2119">
        <w:rPr>
          <w:rFonts w:ascii="Arial" w:eastAsia="Times New Roman" w:hAnsi="Arial" w:cs="Arial"/>
          <w:lang w:val="en-GB" w:eastAsia="hr-HR"/>
        </w:rPr>
        <w:t xml:space="preserve">                             </w:t>
      </w:r>
      <w:r w:rsidRPr="00AF2119">
        <w:rPr>
          <w:rFonts w:ascii="Arial" w:eastAsia="Times New Roman" w:hAnsi="Arial" w:cs="Arial"/>
          <w:lang w:val="en-GB" w:eastAsia="hr-HR"/>
        </w:rPr>
        <w:t xml:space="preserve">230.000,00 kn </w:t>
      </w:r>
    </w:p>
    <w:p w:rsidR="00231A3F" w:rsidRPr="00AF2119" w:rsidRDefault="00231A3F" w:rsidP="00231A3F">
      <w:pPr>
        <w:pStyle w:val="Odlomakpopisa"/>
        <w:numPr>
          <w:ilvl w:val="0"/>
          <w:numId w:val="33"/>
        </w:numPr>
        <w:spacing w:after="0"/>
        <w:jc w:val="both"/>
        <w:rPr>
          <w:rFonts w:ascii="Arial" w:eastAsia="Times New Roman" w:hAnsi="Arial" w:cs="Arial"/>
          <w:lang w:val="en-GB" w:eastAsia="hr-HR"/>
        </w:rPr>
      </w:pPr>
      <w:r w:rsidRPr="00AF2119">
        <w:rPr>
          <w:rFonts w:ascii="Arial" w:eastAsia="Times New Roman" w:hAnsi="Arial" w:cs="Arial"/>
          <w:lang w:val="en-GB" w:eastAsia="hr-HR"/>
        </w:rPr>
        <w:t>WEB stranica G.L.</w:t>
      </w:r>
      <w:r w:rsidR="00AF2119" w:rsidRPr="00AF2119">
        <w:rPr>
          <w:rFonts w:ascii="Arial" w:eastAsia="Times New Roman" w:hAnsi="Arial" w:cs="Arial"/>
          <w:lang w:val="en-GB" w:eastAsia="hr-HR"/>
        </w:rPr>
        <w:tab/>
      </w:r>
      <w:r w:rsidR="00AF2119" w:rsidRPr="00AF2119">
        <w:rPr>
          <w:rFonts w:ascii="Arial" w:eastAsia="Times New Roman" w:hAnsi="Arial" w:cs="Arial"/>
          <w:lang w:val="en-GB" w:eastAsia="hr-HR"/>
        </w:rPr>
        <w:tab/>
      </w:r>
      <w:r w:rsidR="00AF2119" w:rsidRPr="00AF2119">
        <w:rPr>
          <w:rFonts w:ascii="Arial" w:eastAsia="Times New Roman" w:hAnsi="Arial" w:cs="Arial"/>
          <w:lang w:val="en-GB" w:eastAsia="hr-HR"/>
        </w:rPr>
        <w:tab/>
      </w:r>
      <w:r w:rsidR="00AF2119" w:rsidRPr="00AF2119">
        <w:rPr>
          <w:rFonts w:ascii="Arial" w:eastAsia="Times New Roman" w:hAnsi="Arial" w:cs="Arial"/>
          <w:lang w:val="en-GB" w:eastAsia="hr-HR"/>
        </w:rPr>
        <w:tab/>
      </w:r>
      <w:r w:rsidR="00AF2119" w:rsidRPr="00AF2119">
        <w:rPr>
          <w:rFonts w:ascii="Arial" w:eastAsia="Times New Roman" w:hAnsi="Arial" w:cs="Arial"/>
          <w:lang w:val="en-GB" w:eastAsia="hr-HR"/>
        </w:rPr>
        <w:tab/>
      </w:r>
      <w:r w:rsidR="00AF2119" w:rsidRPr="00AF2119">
        <w:rPr>
          <w:rFonts w:ascii="Arial" w:eastAsia="Times New Roman" w:hAnsi="Arial" w:cs="Arial"/>
          <w:lang w:val="en-GB" w:eastAsia="hr-HR"/>
        </w:rPr>
        <w:tab/>
        <w:t xml:space="preserve">               250.000,00 kn.</w:t>
      </w:r>
    </w:p>
    <w:p w:rsidR="000F5F01" w:rsidRPr="00AF2119" w:rsidRDefault="000F5F01" w:rsidP="000F5F01">
      <w:pPr>
        <w:pStyle w:val="Odlomakpopisa"/>
        <w:spacing w:after="0"/>
        <w:jc w:val="both"/>
        <w:rPr>
          <w:rFonts w:ascii="Arial" w:eastAsia="Times New Roman" w:hAnsi="Arial" w:cs="Arial"/>
          <w:lang w:val="en-GB" w:eastAsia="hr-HR"/>
        </w:rPr>
      </w:pPr>
      <w:r w:rsidRPr="00AF2119">
        <w:rPr>
          <w:rFonts w:ascii="Arial" w:eastAsia="Times New Roman" w:hAnsi="Arial" w:cs="Arial"/>
          <w:lang w:val="en-GB" w:eastAsia="hr-HR"/>
        </w:rPr>
        <w:t xml:space="preserve">    </w:t>
      </w:r>
    </w:p>
    <w:p w:rsidR="000F5F01" w:rsidRPr="000713C4" w:rsidRDefault="000F5F01" w:rsidP="000F5F01">
      <w:pPr>
        <w:spacing w:after="0"/>
        <w:jc w:val="both"/>
        <w:rPr>
          <w:rFonts w:ascii="Arial" w:eastAsia="Times New Roman" w:hAnsi="Arial" w:cs="Arial"/>
          <w:sz w:val="22"/>
          <w:lang w:val="en-GB" w:eastAsia="hr-HR"/>
        </w:rPr>
      </w:pPr>
    </w:p>
    <w:p w:rsidR="000F5F01" w:rsidRDefault="000F5F01" w:rsidP="000F5F01">
      <w:pPr>
        <w:spacing w:after="0"/>
        <w:jc w:val="both"/>
        <w:rPr>
          <w:rFonts w:ascii="Arial" w:eastAsia="Times New Roman" w:hAnsi="Arial" w:cs="Arial"/>
          <w:sz w:val="22"/>
          <w:lang w:val="en-GB" w:eastAsia="hr-HR"/>
        </w:rPr>
      </w:pPr>
    </w:p>
    <w:p w:rsidR="00AF2119" w:rsidRPr="000713C4" w:rsidRDefault="00AF2119" w:rsidP="000F5F01">
      <w:pPr>
        <w:spacing w:after="0"/>
        <w:jc w:val="both"/>
        <w:rPr>
          <w:rFonts w:ascii="Arial" w:eastAsia="Times New Roman" w:hAnsi="Arial" w:cs="Arial"/>
          <w:sz w:val="22"/>
          <w:lang w:val="en-GB" w:eastAsia="hr-HR"/>
        </w:rPr>
      </w:pPr>
    </w:p>
    <w:p w:rsidR="000F5F01" w:rsidRPr="008A26B0" w:rsidRDefault="000F5F01" w:rsidP="000F5F01">
      <w:pPr>
        <w:spacing w:after="0"/>
        <w:jc w:val="both"/>
        <w:rPr>
          <w:rFonts w:ascii="Arial" w:eastAsia="Times New Roman" w:hAnsi="Arial" w:cs="Arial"/>
          <w:color w:val="FF0000"/>
          <w:sz w:val="22"/>
          <w:lang w:val="en-GB" w:eastAsia="hr-HR"/>
        </w:rPr>
      </w:pPr>
    </w:p>
    <w:p w:rsidR="000F5F01" w:rsidRPr="000713C4" w:rsidRDefault="000F5F01" w:rsidP="000F5F01">
      <w:pPr>
        <w:pStyle w:val="Naslov4"/>
        <w:rPr>
          <w:sz w:val="22"/>
          <w:szCs w:val="22"/>
          <w:lang w:eastAsia="hr-HR"/>
        </w:rPr>
      </w:pPr>
      <w:r w:rsidRPr="000713C4">
        <w:rPr>
          <w:sz w:val="22"/>
          <w:szCs w:val="22"/>
          <w:lang w:eastAsia="hr-HR"/>
        </w:rPr>
        <w:t>Građevinski objekti, postrojenja, oprema i prijevozna sredstva</w:t>
      </w:r>
    </w:p>
    <w:p w:rsidR="000F5F01" w:rsidRPr="000713C4" w:rsidRDefault="000F5F01" w:rsidP="000F5F01">
      <w:pPr>
        <w:rPr>
          <w:rFonts w:ascii="Arial" w:hAnsi="Arial" w:cs="Arial"/>
          <w:sz w:val="22"/>
          <w:lang w:val="en-GB" w:eastAsia="hr-HR"/>
        </w:rPr>
      </w:pPr>
    </w:p>
    <w:p w:rsidR="000F5F01" w:rsidRPr="008C181E" w:rsidRDefault="000F5F01" w:rsidP="000F5F01">
      <w:pPr>
        <w:pStyle w:val="Naslov4"/>
        <w:rPr>
          <w:sz w:val="22"/>
          <w:szCs w:val="22"/>
          <w:lang w:eastAsia="hr-HR"/>
        </w:rPr>
      </w:pPr>
      <w:r w:rsidRPr="008C181E">
        <w:rPr>
          <w:bCs w:val="0"/>
          <w:sz w:val="22"/>
          <w:szCs w:val="22"/>
          <w:lang w:eastAsia="hr-HR"/>
        </w:rPr>
        <w:t>Tabela 8.</w:t>
      </w:r>
      <w:r w:rsidRPr="008C181E">
        <w:rPr>
          <w:sz w:val="22"/>
          <w:szCs w:val="22"/>
          <w:lang w:eastAsia="hr-HR"/>
        </w:rPr>
        <w:t xml:space="preserve"> </w:t>
      </w:r>
    </w:p>
    <w:p w:rsidR="000F5F01" w:rsidRPr="00D933A0" w:rsidRDefault="000F5F01" w:rsidP="000F5F01">
      <w:pPr>
        <w:spacing w:after="0"/>
        <w:jc w:val="both"/>
        <w:rPr>
          <w:rFonts w:ascii="Arial" w:eastAsia="Times New Roman" w:hAnsi="Arial" w:cs="Arial"/>
          <w:b/>
          <w:bCs/>
          <w:sz w:val="22"/>
          <w:lang w:val="en-GB"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2953"/>
        <w:gridCol w:w="1929"/>
        <w:gridCol w:w="1923"/>
        <w:gridCol w:w="1564"/>
      </w:tblGrid>
      <w:tr w:rsidR="000F5F01" w:rsidRPr="00D933A0" w:rsidTr="00A40241">
        <w:trPr>
          <w:cantSplit/>
        </w:trPr>
        <w:tc>
          <w:tcPr>
            <w:tcW w:w="693" w:type="dxa"/>
            <w:vMerge w:val="restart"/>
            <w:shd w:val="clear" w:color="auto" w:fill="auto"/>
          </w:tcPr>
          <w:p w:rsidR="000F5F01" w:rsidRPr="00D933A0" w:rsidRDefault="000F5F01" w:rsidP="00A40241">
            <w:pPr>
              <w:spacing w:after="0" w:line="240" w:lineRule="auto"/>
              <w:jc w:val="both"/>
              <w:rPr>
                <w:rFonts w:ascii="Arial" w:eastAsia="Times New Roman" w:hAnsi="Arial" w:cs="Arial"/>
                <w:b/>
                <w:bCs/>
                <w:sz w:val="22"/>
                <w:lang w:val="en-GB" w:eastAsia="hr-HR"/>
              </w:rPr>
            </w:pPr>
            <w:r w:rsidRPr="00D933A0">
              <w:rPr>
                <w:rFonts w:ascii="Arial" w:eastAsia="Times New Roman" w:hAnsi="Arial" w:cs="Arial"/>
                <w:b/>
                <w:bCs/>
                <w:sz w:val="22"/>
                <w:lang w:val="en-GB" w:eastAsia="hr-HR"/>
              </w:rPr>
              <w:t>Red.</w:t>
            </w:r>
          </w:p>
          <w:p w:rsidR="000F5F01" w:rsidRPr="00D933A0" w:rsidRDefault="000F5F01" w:rsidP="00A40241">
            <w:pPr>
              <w:spacing w:after="0" w:line="240" w:lineRule="auto"/>
              <w:jc w:val="both"/>
              <w:rPr>
                <w:rFonts w:ascii="Arial" w:eastAsia="Times New Roman" w:hAnsi="Arial" w:cs="Arial"/>
                <w:b/>
                <w:bCs/>
                <w:sz w:val="22"/>
                <w:lang w:val="en-GB" w:eastAsia="hr-HR"/>
              </w:rPr>
            </w:pPr>
            <w:r w:rsidRPr="00D933A0">
              <w:rPr>
                <w:rFonts w:ascii="Arial" w:eastAsia="Times New Roman" w:hAnsi="Arial" w:cs="Arial"/>
                <w:b/>
                <w:bCs/>
                <w:sz w:val="22"/>
                <w:lang w:val="en-GB" w:eastAsia="hr-HR"/>
              </w:rPr>
              <w:t>Br.</w:t>
            </w:r>
          </w:p>
        </w:tc>
        <w:tc>
          <w:tcPr>
            <w:tcW w:w="2953" w:type="dxa"/>
            <w:vMerge w:val="restart"/>
            <w:shd w:val="clear" w:color="auto" w:fill="auto"/>
          </w:tcPr>
          <w:p w:rsidR="000F5F01" w:rsidRPr="00D933A0" w:rsidRDefault="000F5F01" w:rsidP="00A40241">
            <w:pPr>
              <w:spacing w:after="0" w:line="240" w:lineRule="auto"/>
              <w:jc w:val="center"/>
              <w:rPr>
                <w:rFonts w:ascii="Arial" w:eastAsia="Times New Roman" w:hAnsi="Arial" w:cs="Arial"/>
                <w:b/>
                <w:bCs/>
                <w:sz w:val="22"/>
                <w:lang w:val="en-GB" w:eastAsia="hr-HR"/>
              </w:rPr>
            </w:pPr>
            <w:r w:rsidRPr="00D933A0">
              <w:rPr>
                <w:rFonts w:ascii="Arial" w:eastAsia="Times New Roman" w:hAnsi="Arial" w:cs="Arial"/>
                <w:b/>
                <w:bCs/>
                <w:sz w:val="22"/>
                <w:lang w:val="en-GB" w:eastAsia="hr-HR"/>
              </w:rPr>
              <w:t>KORISNIK – namjena</w:t>
            </w:r>
          </w:p>
        </w:tc>
        <w:tc>
          <w:tcPr>
            <w:tcW w:w="3852" w:type="dxa"/>
            <w:gridSpan w:val="2"/>
            <w:shd w:val="clear" w:color="auto" w:fill="auto"/>
          </w:tcPr>
          <w:p w:rsidR="000F5F01" w:rsidRPr="00D933A0" w:rsidRDefault="000F5F01" w:rsidP="00A40241">
            <w:pPr>
              <w:spacing w:after="0" w:line="240" w:lineRule="auto"/>
              <w:jc w:val="center"/>
              <w:rPr>
                <w:rFonts w:ascii="Arial" w:eastAsia="Times New Roman" w:hAnsi="Arial" w:cs="Arial"/>
                <w:b/>
                <w:bCs/>
                <w:sz w:val="22"/>
                <w:lang w:val="en-GB" w:eastAsia="hr-HR"/>
              </w:rPr>
            </w:pPr>
            <w:r w:rsidRPr="00D933A0">
              <w:rPr>
                <w:rFonts w:ascii="Arial" w:eastAsia="Times New Roman" w:hAnsi="Arial" w:cs="Arial"/>
                <w:b/>
                <w:bCs/>
                <w:sz w:val="22"/>
                <w:lang w:val="en-GB" w:eastAsia="hr-HR"/>
              </w:rPr>
              <w:t>I z n o s</w:t>
            </w:r>
          </w:p>
        </w:tc>
        <w:tc>
          <w:tcPr>
            <w:tcW w:w="1564" w:type="dxa"/>
            <w:vMerge w:val="restart"/>
          </w:tcPr>
          <w:p w:rsidR="000F5F01" w:rsidRPr="00D933A0" w:rsidRDefault="000F5F01" w:rsidP="00A40241">
            <w:pPr>
              <w:spacing w:after="0" w:line="240" w:lineRule="auto"/>
              <w:jc w:val="center"/>
              <w:rPr>
                <w:rFonts w:ascii="Arial" w:eastAsia="Times New Roman" w:hAnsi="Arial" w:cs="Arial"/>
                <w:b/>
                <w:bCs/>
                <w:sz w:val="22"/>
                <w:lang w:val="en-GB" w:eastAsia="hr-HR"/>
              </w:rPr>
            </w:pPr>
            <w:r w:rsidRPr="00D933A0">
              <w:rPr>
                <w:rFonts w:ascii="Arial" w:eastAsia="Times New Roman" w:hAnsi="Arial" w:cs="Arial"/>
                <w:b/>
                <w:bCs/>
                <w:sz w:val="22"/>
                <w:lang w:val="en-GB" w:eastAsia="hr-HR"/>
              </w:rPr>
              <w:t>INDEKS</w:t>
            </w:r>
          </w:p>
        </w:tc>
      </w:tr>
      <w:tr w:rsidR="000F5F01" w:rsidRPr="00D933A0" w:rsidTr="00A40241">
        <w:trPr>
          <w:cantSplit/>
        </w:trPr>
        <w:tc>
          <w:tcPr>
            <w:tcW w:w="693" w:type="dxa"/>
            <w:vMerge/>
            <w:shd w:val="clear" w:color="auto" w:fill="auto"/>
          </w:tcPr>
          <w:p w:rsidR="000F5F01" w:rsidRPr="00D933A0" w:rsidRDefault="000F5F01" w:rsidP="00A40241">
            <w:pPr>
              <w:spacing w:after="0" w:line="240" w:lineRule="auto"/>
              <w:jc w:val="both"/>
              <w:rPr>
                <w:rFonts w:ascii="Arial" w:eastAsia="Times New Roman" w:hAnsi="Arial" w:cs="Arial"/>
                <w:sz w:val="22"/>
                <w:lang w:val="en-GB" w:eastAsia="hr-HR"/>
              </w:rPr>
            </w:pPr>
          </w:p>
        </w:tc>
        <w:tc>
          <w:tcPr>
            <w:tcW w:w="2953" w:type="dxa"/>
            <w:vMerge/>
            <w:shd w:val="clear" w:color="auto" w:fill="auto"/>
          </w:tcPr>
          <w:p w:rsidR="000F5F01" w:rsidRPr="00D933A0" w:rsidRDefault="000F5F01" w:rsidP="00A40241">
            <w:pPr>
              <w:spacing w:after="0" w:line="240" w:lineRule="auto"/>
              <w:jc w:val="both"/>
              <w:rPr>
                <w:rFonts w:ascii="Arial" w:eastAsia="Times New Roman" w:hAnsi="Arial" w:cs="Arial"/>
                <w:sz w:val="22"/>
                <w:lang w:val="en-GB" w:eastAsia="hr-HR"/>
              </w:rPr>
            </w:pPr>
          </w:p>
        </w:tc>
        <w:tc>
          <w:tcPr>
            <w:tcW w:w="1929" w:type="dxa"/>
            <w:shd w:val="clear" w:color="auto" w:fill="auto"/>
          </w:tcPr>
          <w:p w:rsidR="000F5F01" w:rsidRPr="00D933A0" w:rsidRDefault="000F5F01" w:rsidP="00A40241">
            <w:pPr>
              <w:spacing w:after="0" w:line="240" w:lineRule="auto"/>
              <w:jc w:val="center"/>
              <w:rPr>
                <w:rFonts w:ascii="Arial" w:eastAsia="Times New Roman" w:hAnsi="Arial" w:cs="Arial"/>
                <w:b/>
                <w:bCs/>
                <w:sz w:val="22"/>
                <w:lang w:val="en-GB" w:eastAsia="hr-HR"/>
              </w:rPr>
            </w:pPr>
            <w:r w:rsidRPr="00D933A0">
              <w:rPr>
                <w:rFonts w:ascii="Arial" w:eastAsia="Times New Roman" w:hAnsi="Arial" w:cs="Arial"/>
                <w:b/>
                <w:bCs/>
                <w:sz w:val="22"/>
                <w:lang w:val="en-GB" w:eastAsia="hr-HR"/>
              </w:rPr>
              <w:t xml:space="preserve">    </w:t>
            </w:r>
            <w:r>
              <w:rPr>
                <w:rFonts w:ascii="Arial" w:eastAsia="Times New Roman" w:hAnsi="Arial" w:cs="Arial"/>
                <w:b/>
                <w:bCs/>
                <w:sz w:val="22"/>
                <w:lang w:val="en-GB" w:eastAsia="hr-HR"/>
              </w:rPr>
              <w:t>2020</w:t>
            </w:r>
            <w:r w:rsidRPr="00D933A0">
              <w:rPr>
                <w:rFonts w:ascii="Arial" w:eastAsia="Times New Roman" w:hAnsi="Arial" w:cs="Arial"/>
                <w:b/>
                <w:bCs/>
                <w:sz w:val="22"/>
                <w:lang w:val="en-GB" w:eastAsia="hr-HR"/>
              </w:rPr>
              <w:t xml:space="preserve">. </w:t>
            </w:r>
          </w:p>
        </w:tc>
        <w:tc>
          <w:tcPr>
            <w:tcW w:w="1923" w:type="dxa"/>
            <w:shd w:val="clear" w:color="auto" w:fill="auto"/>
          </w:tcPr>
          <w:p w:rsidR="000F5F01" w:rsidRPr="00D933A0" w:rsidRDefault="000F5F01" w:rsidP="00A40241">
            <w:pPr>
              <w:spacing w:after="0" w:line="240" w:lineRule="auto"/>
              <w:jc w:val="center"/>
              <w:rPr>
                <w:rFonts w:ascii="Arial" w:eastAsia="Times New Roman" w:hAnsi="Arial" w:cs="Arial"/>
                <w:b/>
                <w:bCs/>
                <w:sz w:val="22"/>
                <w:lang w:val="en-GB" w:eastAsia="hr-HR"/>
              </w:rPr>
            </w:pPr>
            <w:r>
              <w:rPr>
                <w:rFonts w:ascii="Arial" w:eastAsia="Times New Roman" w:hAnsi="Arial" w:cs="Arial"/>
                <w:b/>
                <w:bCs/>
                <w:sz w:val="22"/>
                <w:lang w:val="en-GB" w:eastAsia="hr-HR"/>
              </w:rPr>
              <w:t>2021</w:t>
            </w:r>
            <w:r w:rsidRPr="00D933A0">
              <w:rPr>
                <w:rFonts w:ascii="Arial" w:eastAsia="Times New Roman" w:hAnsi="Arial" w:cs="Arial"/>
                <w:b/>
                <w:bCs/>
                <w:sz w:val="22"/>
                <w:lang w:val="en-GB" w:eastAsia="hr-HR"/>
              </w:rPr>
              <w:t>.</w:t>
            </w:r>
          </w:p>
        </w:tc>
        <w:tc>
          <w:tcPr>
            <w:tcW w:w="1564" w:type="dxa"/>
            <w:vMerge/>
          </w:tcPr>
          <w:p w:rsidR="000F5F01" w:rsidRPr="00D933A0" w:rsidRDefault="000F5F01" w:rsidP="00A40241">
            <w:pPr>
              <w:spacing w:after="0" w:line="240" w:lineRule="auto"/>
              <w:jc w:val="center"/>
              <w:rPr>
                <w:rFonts w:ascii="Arial" w:eastAsia="Times New Roman" w:hAnsi="Arial" w:cs="Arial"/>
                <w:b/>
                <w:bCs/>
                <w:sz w:val="22"/>
                <w:lang w:val="en-GB" w:eastAsia="hr-HR"/>
              </w:rPr>
            </w:pPr>
          </w:p>
        </w:tc>
      </w:tr>
      <w:tr w:rsidR="000F5F01" w:rsidRPr="00D933A0" w:rsidTr="00A40241">
        <w:tc>
          <w:tcPr>
            <w:tcW w:w="693" w:type="dxa"/>
            <w:shd w:val="clear" w:color="auto" w:fill="auto"/>
          </w:tcPr>
          <w:p w:rsidR="000F5F01" w:rsidRPr="00D933A0" w:rsidRDefault="000F5F01" w:rsidP="00A40241">
            <w:pPr>
              <w:spacing w:after="0" w:line="240" w:lineRule="auto"/>
              <w:jc w:val="both"/>
              <w:rPr>
                <w:rFonts w:ascii="Arial" w:eastAsia="Times New Roman" w:hAnsi="Arial" w:cs="Arial"/>
                <w:sz w:val="22"/>
                <w:lang w:val="en-GB" w:eastAsia="hr-HR"/>
              </w:rPr>
            </w:pPr>
            <w:r w:rsidRPr="00D933A0">
              <w:rPr>
                <w:rFonts w:ascii="Arial" w:eastAsia="Times New Roman" w:hAnsi="Arial" w:cs="Arial"/>
                <w:sz w:val="22"/>
                <w:lang w:val="en-GB" w:eastAsia="hr-HR"/>
              </w:rPr>
              <w:t>1.</w:t>
            </w:r>
          </w:p>
        </w:tc>
        <w:tc>
          <w:tcPr>
            <w:tcW w:w="2953" w:type="dxa"/>
            <w:shd w:val="clear" w:color="auto" w:fill="auto"/>
          </w:tcPr>
          <w:p w:rsidR="000F5F01" w:rsidRPr="00D933A0" w:rsidRDefault="000F5F01" w:rsidP="00A40241">
            <w:pPr>
              <w:spacing w:after="0" w:line="240" w:lineRule="auto"/>
              <w:rPr>
                <w:rFonts w:ascii="Arial" w:eastAsia="Times New Roman" w:hAnsi="Arial" w:cs="Arial"/>
                <w:sz w:val="22"/>
                <w:lang w:val="en-GB" w:eastAsia="hr-HR"/>
              </w:rPr>
            </w:pPr>
            <w:r w:rsidRPr="00D933A0">
              <w:rPr>
                <w:rFonts w:ascii="Arial" w:eastAsia="Times New Roman" w:hAnsi="Arial" w:cs="Arial"/>
                <w:sz w:val="22"/>
                <w:lang w:val="en-GB" w:eastAsia="hr-HR"/>
              </w:rPr>
              <w:t>Upravni odjel za poslove Gradonačelnika,</w:t>
            </w:r>
          </w:p>
          <w:p w:rsidR="000F5F01" w:rsidRPr="00D933A0" w:rsidRDefault="000F5F01" w:rsidP="00A40241">
            <w:pPr>
              <w:spacing w:after="0" w:line="240" w:lineRule="auto"/>
              <w:rPr>
                <w:rFonts w:ascii="Arial" w:eastAsia="Times New Roman" w:hAnsi="Arial" w:cs="Arial"/>
                <w:sz w:val="22"/>
                <w:lang w:val="en-GB" w:eastAsia="hr-HR"/>
              </w:rPr>
            </w:pPr>
            <w:r w:rsidRPr="00D933A0">
              <w:rPr>
                <w:rFonts w:ascii="Arial" w:eastAsia="Times New Roman" w:hAnsi="Arial" w:cs="Arial"/>
                <w:sz w:val="22"/>
                <w:lang w:val="en-GB" w:eastAsia="hr-HR"/>
              </w:rPr>
              <w:t>Gradskog vijeća i opće poslove</w:t>
            </w:r>
          </w:p>
        </w:tc>
        <w:tc>
          <w:tcPr>
            <w:tcW w:w="1929" w:type="dxa"/>
            <w:shd w:val="clear" w:color="auto" w:fill="auto"/>
          </w:tcPr>
          <w:p w:rsidR="000F5F01" w:rsidRPr="00CE7408" w:rsidRDefault="000F5F01" w:rsidP="00A40241">
            <w:pPr>
              <w:spacing w:after="0" w:line="240" w:lineRule="auto"/>
              <w:jc w:val="right"/>
              <w:rPr>
                <w:rFonts w:ascii="Arial" w:eastAsia="Times New Roman" w:hAnsi="Arial" w:cs="Arial"/>
                <w:sz w:val="22"/>
                <w:lang w:val="en-GB" w:eastAsia="hr-HR"/>
              </w:rPr>
            </w:pPr>
          </w:p>
          <w:p w:rsidR="000F5F01" w:rsidRPr="00CE7408" w:rsidRDefault="000F5F01" w:rsidP="00A40241">
            <w:pPr>
              <w:spacing w:after="0" w:line="240" w:lineRule="auto"/>
              <w:jc w:val="right"/>
              <w:rPr>
                <w:rFonts w:ascii="Arial" w:eastAsia="Times New Roman" w:hAnsi="Arial" w:cs="Arial"/>
                <w:sz w:val="22"/>
                <w:lang w:val="en-GB" w:eastAsia="hr-HR"/>
              </w:rPr>
            </w:pPr>
          </w:p>
          <w:p w:rsidR="000F5F01" w:rsidRPr="00CE7408" w:rsidRDefault="00AF2119" w:rsidP="00A40241">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82.976</w:t>
            </w:r>
            <w:r w:rsidR="000F5F01" w:rsidRPr="00CE7408">
              <w:rPr>
                <w:rFonts w:ascii="Arial" w:eastAsia="Times New Roman" w:hAnsi="Arial" w:cs="Arial"/>
                <w:sz w:val="22"/>
                <w:lang w:val="en-GB" w:eastAsia="hr-HR"/>
              </w:rPr>
              <w:t>,00</w:t>
            </w:r>
          </w:p>
        </w:tc>
        <w:tc>
          <w:tcPr>
            <w:tcW w:w="1923" w:type="dxa"/>
            <w:shd w:val="clear" w:color="auto" w:fill="auto"/>
          </w:tcPr>
          <w:p w:rsidR="000F5F01" w:rsidRPr="00CE7408" w:rsidRDefault="000F5F01" w:rsidP="00A40241">
            <w:pPr>
              <w:spacing w:after="0" w:line="240" w:lineRule="auto"/>
              <w:jc w:val="right"/>
              <w:rPr>
                <w:rFonts w:ascii="Arial" w:eastAsia="Times New Roman" w:hAnsi="Arial" w:cs="Arial"/>
                <w:sz w:val="22"/>
                <w:lang w:val="en-GB" w:eastAsia="hr-HR"/>
              </w:rPr>
            </w:pPr>
          </w:p>
          <w:p w:rsidR="000F5F01" w:rsidRPr="00CE7408" w:rsidRDefault="000F5F01" w:rsidP="00A40241">
            <w:pPr>
              <w:spacing w:after="0" w:line="240" w:lineRule="auto"/>
              <w:jc w:val="right"/>
              <w:rPr>
                <w:rFonts w:ascii="Arial" w:eastAsia="Times New Roman" w:hAnsi="Arial" w:cs="Arial"/>
                <w:sz w:val="22"/>
                <w:lang w:val="en-GB" w:eastAsia="hr-HR"/>
              </w:rPr>
            </w:pPr>
          </w:p>
          <w:p w:rsidR="000F5F01" w:rsidRPr="00CE7408" w:rsidRDefault="000F5F01" w:rsidP="00A40241">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296.000,00</w:t>
            </w:r>
          </w:p>
        </w:tc>
        <w:tc>
          <w:tcPr>
            <w:tcW w:w="1564" w:type="dxa"/>
          </w:tcPr>
          <w:p w:rsidR="000F5F01" w:rsidRPr="00CE7408" w:rsidRDefault="000F5F01" w:rsidP="00A40241">
            <w:pPr>
              <w:spacing w:after="0" w:line="240" w:lineRule="auto"/>
              <w:jc w:val="right"/>
              <w:rPr>
                <w:rFonts w:ascii="Arial" w:eastAsia="Times New Roman" w:hAnsi="Arial" w:cs="Arial"/>
                <w:sz w:val="22"/>
                <w:lang w:val="en-GB" w:eastAsia="hr-HR"/>
              </w:rPr>
            </w:pPr>
          </w:p>
          <w:p w:rsidR="000F5F01" w:rsidRPr="00CE7408" w:rsidRDefault="000F5F01" w:rsidP="00A40241">
            <w:pPr>
              <w:spacing w:after="0" w:line="240" w:lineRule="auto"/>
              <w:jc w:val="right"/>
              <w:rPr>
                <w:rFonts w:ascii="Arial" w:eastAsia="Times New Roman" w:hAnsi="Arial" w:cs="Arial"/>
                <w:sz w:val="22"/>
                <w:lang w:val="en-GB" w:eastAsia="hr-HR"/>
              </w:rPr>
            </w:pPr>
          </w:p>
          <w:p w:rsidR="000F5F01" w:rsidRPr="00CE7408" w:rsidRDefault="00AF2119" w:rsidP="00A40241">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356,73</w:t>
            </w:r>
          </w:p>
        </w:tc>
      </w:tr>
      <w:tr w:rsidR="000F5F01" w:rsidRPr="00D933A0" w:rsidTr="00A40241">
        <w:trPr>
          <w:trHeight w:val="1137"/>
        </w:trPr>
        <w:tc>
          <w:tcPr>
            <w:tcW w:w="693" w:type="dxa"/>
            <w:shd w:val="clear" w:color="auto" w:fill="auto"/>
          </w:tcPr>
          <w:p w:rsidR="000F5F01" w:rsidRPr="00D933A0" w:rsidRDefault="000F5F01" w:rsidP="00A40241">
            <w:pPr>
              <w:spacing w:after="0" w:line="240" w:lineRule="auto"/>
              <w:jc w:val="both"/>
              <w:rPr>
                <w:rFonts w:ascii="Arial" w:eastAsia="Times New Roman" w:hAnsi="Arial" w:cs="Arial"/>
                <w:sz w:val="22"/>
                <w:lang w:val="en-GB" w:eastAsia="hr-HR"/>
              </w:rPr>
            </w:pPr>
            <w:r w:rsidRPr="00D933A0">
              <w:rPr>
                <w:rFonts w:ascii="Arial" w:eastAsia="Times New Roman" w:hAnsi="Arial" w:cs="Arial"/>
                <w:sz w:val="22"/>
                <w:lang w:val="en-GB" w:eastAsia="hr-HR"/>
              </w:rPr>
              <w:t>2.</w:t>
            </w:r>
          </w:p>
        </w:tc>
        <w:tc>
          <w:tcPr>
            <w:tcW w:w="2953" w:type="dxa"/>
            <w:shd w:val="clear" w:color="auto" w:fill="auto"/>
          </w:tcPr>
          <w:p w:rsidR="000F5F01" w:rsidRPr="00D933A0" w:rsidRDefault="000F5F01" w:rsidP="00A40241">
            <w:pPr>
              <w:spacing w:after="0" w:line="240" w:lineRule="auto"/>
              <w:rPr>
                <w:rFonts w:ascii="Arial" w:eastAsia="Times New Roman" w:hAnsi="Arial" w:cs="Arial"/>
                <w:sz w:val="22"/>
                <w:lang w:val="en-GB" w:eastAsia="hr-HR"/>
              </w:rPr>
            </w:pPr>
            <w:r w:rsidRPr="00D933A0">
              <w:rPr>
                <w:rFonts w:ascii="Arial" w:eastAsia="Times New Roman" w:hAnsi="Arial" w:cs="Arial"/>
                <w:sz w:val="22"/>
                <w:lang w:val="en-GB" w:eastAsia="hr-HR"/>
              </w:rPr>
              <w:t>Upravni odjel za prostorno uređenje, zaštitu okoliša I izdavanje akata za gradnju</w:t>
            </w:r>
          </w:p>
          <w:p w:rsidR="000F5F01" w:rsidRPr="00D933A0" w:rsidRDefault="000F5F01" w:rsidP="000942A4">
            <w:pPr>
              <w:numPr>
                <w:ilvl w:val="0"/>
                <w:numId w:val="28"/>
              </w:numPr>
              <w:spacing w:after="0" w:line="240" w:lineRule="auto"/>
              <w:jc w:val="both"/>
              <w:rPr>
                <w:rFonts w:ascii="Arial" w:eastAsia="Times New Roman" w:hAnsi="Arial" w:cs="Arial"/>
                <w:sz w:val="22"/>
                <w:lang w:val="en-GB" w:eastAsia="hr-HR"/>
              </w:rPr>
            </w:pPr>
            <w:r w:rsidRPr="00D933A0">
              <w:rPr>
                <w:rFonts w:ascii="Arial" w:eastAsia="Times New Roman" w:hAnsi="Arial" w:cs="Arial"/>
                <w:sz w:val="22"/>
                <w:lang w:val="en-GB" w:eastAsia="hr-HR"/>
              </w:rPr>
              <w:t>poslovni objekti</w:t>
            </w:r>
          </w:p>
          <w:p w:rsidR="000F5F01" w:rsidRPr="00D933A0" w:rsidRDefault="000F5F01" w:rsidP="000942A4">
            <w:pPr>
              <w:numPr>
                <w:ilvl w:val="0"/>
                <w:numId w:val="28"/>
              </w:numPr>
              <w:spacing w:after="0" w:line="240" w:lineRule="auto"/>
              <w:jc w:val="both"/>
              <w:rPr>
                <w:rFonts w:ascii="Arial" w:eastAsia="Times New Roman" w:hAnsi="Arial" w:cs="Arial"/>
                <w:sz w:val="22"/>
                <w:lang w:val="en-GB" w:eastAsia="hr-HR"/>
              </w:rPr>
            </w:pPr>
            <w:r w:rsidRPr="00D933A0">
              <w:rPr>
                <w:rFonts w:ascii="Arial" w:eastAsia="Times New Roman" w:hAnsi="Arial" w:cs="Arial"/>
                <w:sz w:val="22"/>
                <w:lang w:val="en-GB" w:eastAsia="hr-HR"/>
              </w:rPr>
              <w:t>ceste</w:t>
            </w:r>
          </w:p>
          <w:p w:rsidR="000F5F01" w:rsidRPr="00D933A0" w:rsidRDefault="000F5F01" w:rsidP="000942A4">
            <w:pPr>
              <w:numPr>
                <w:ilvl w:val="0"/>
                <w:numId w:val="28"/>
              </w:numPr>
              <w:spacing w:after="0" w:line="240" w:lineRule="auto"/>
              <w:jc w:val="both"/>
              <w:rPr>
                <w:rFonts w:ascii="Arial" w:eastAsia="Times New Roman" w:hAnsi="Arial" w:cs="Arial"/>
                <w:sz w:val="22"/>
                <w:lang w:val="en-GB" w:eastAsia="hr-HR"/>
              </w:rPr>
            </w:pPr>
            <w:r w:rsidRPr="00D933A0">
              <w:rPr>
                <w:rFonts w:ascii="Arial" w:eastAsia="Times New Roman" w:hAnsi="Arial" w:cs="Arial"/>
                <w:sz w:val="22"/>
                <w:lang w:val="en-GB" w:eastAsia="hr-HR"/>
              </w:rPr>
              <w:t xml:space="preserve">ostali </w:t>
            </w:r>
            <w:r w:rsidR="00F53AD4">
              <w:rPr>
                <w:rFonts w:ascii="Arial" w:eastAsia="Times New Roman" w:hAnsi="Arial" w:cs="Arial"/>
                <w:sz w:val="22"/>
                <w:lang w:val="en-GB" w:eastAsia="hr-HR"/>
              </w:rPr>
              <w:t xml:space="preserve">građ. </w:t>
            </w:r>
            <w:r w:rsidRPr="00D933A0">
              <w:rPr>
                <w:rFonts w:ascii="Arial" w:eastAsia="Times New Roman" w:hAnsi="Arial" w:cs="Arial"/>
                <w:sz w:val="22"/>
                <w:lang w:val="en-GB" w:eastAsia="hr-HR"/>
              </w:rPr>
              <w:t>objekti</w:t>
            </w:r>
          </w:p>
          <w:p w:rsidR="000F5F01" w:rsidRPr="00D933A0" w:rsidRDefault="000F5F01" w:rsidP="000942A4">
            <w:pPr>
              <w:numPr>
                <w:ilvl w:val="0"/>
                <w:numId w:val="28"/>
              </w:numPr>
              <w:spacing w:after="0" w:line="240" w:lineRule="auto"/>
              <w:jc w:val="both"/>
              <w:rPr>
                <w:rFonts w:ascii="Arial" w:eastAsia="Times New Roman" w:hAnsi="Arial" w:cs="Arial"/>
                <w:sz w:val="22"/>
                <w:lang w:val="en-GB" w:eastAsia="hr-HR"/>
              </w:rPr>
            </w:pPr>
            <w:r w:rsidRPr="00D933A0">
              <w:rPr>
                <w:rFonts w:ascii="Arial" w:eastAsia="Times New Roman" w:hAnsi="Arial" w:cs="Arial"/>
                <w:sz w:val="22"/>
                <w:lang w:val="en-GB" w:eastAsia="hr-HR"/>
              </w:rPr>
              <w:t xml:space="preserve">oprema </w:t>
            </w:r>
          </w:p>
        </w:tc>
        <w:tc>
          <w:tcPr>
            <w:tcW w:w="1929" w:type="dxa"/>
            <w:shd w:val="clear" w:color="auto" w:fill="auto"/>
          </w:tcPr>
          <w:p w:rsidR="000F5F01" w:rsidRPr="00CE7408" w:rsidRDefault="000F5F01" w:rsidP="00A40241">
            <w:pPr>
              <w:spacing w:after="0" w:line="240" w:lineRule="auto"/>
              <w:jc w:val="right"/>
              <w:rPr>
                <w:rFonts w:ascii="Arial" w:eastAsia="Times New Roman" w:hAnsi="Arial" w:cs="Arial"/>
                <w:sz w:val="22"/>
                <w:lang w:val="en-GB" w:eastAsia="hr-HR"/>
              </w:rPr>
            </w:pPr>
          </w:p>
          <w:p w:rsidR="000F5F01" w:rsidRPr="00CE7408" w:rsidRDefault="000F5F01" w:rsidP="00A40241">
            <w:pPr>
              <w:spacing w:after="0" w:line="240" w:lineRule="auto"/>
              <w:jc w:val="right"/>
              <w:rPr>
                <w:rFonts w:ascii="Arial" w:eastAsia="Times New Roman" w:hAnsi="Arial" w:cs="Arial"/>
                <w:sz w:val="22"/>
                <w:lang w:val="en-GB" w:eastAsia="hr-HR"/>
              </w:rPr>
            </w:pPr>
          </w:p>
          <w:p w:rsidR="000F5F01" w:rsidRPr="00CE7408" w:rsidRDefault="000F5F01" w:rsidP="00A40241">
            <w:pPr>
              <w:spacing w:after="0" w:line="240" w:lineRule="auto"/>
              <w:jc w:val="right"/>
              <w:rPr>
                <w:rFonts w:ascii="Arial" w:eastAsia="Times New Roman" w:hAnsi="Arial" w:cs="Arial"/>
                <w:sz w:val="22"/>
                <w:lang w:val="en-GB" w:eastAsia="hr-HR"/>
              </w:rPr>
            </w:pPr>
          </w:p>
          <w:p w:rsidR="000F5F01" w:rsidRPr="00CE7408" w:rsidRDefault="00AF2119" w:rsidP="00A40241">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 xml:space="preserve">     1.450</w:t>
            </w:r>
            <w:r w:rsidR="000F5F01" w:rsidRPr="00CE7408">
              <w:rPr>
                <w:rFonts w:ascii="Arial" w:eastAsia="Times New Roman" w:hAnsi="Arial" w:cs="Arial"/>
                <w:sz w:val="22"/>
                <w:lang w:val="en-GB" w:eastAsia="hr-HR"/>
              </w:rPr>
              <w:t>.000,00</w:t>
            </w:r>
          </w:p>
          <w:p w:rsidR="000F5F01" w:rsidRPr="00CE7408" w:rsidRDefault="00AF2119" w:rsidP="00A40241">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 xml:space="preserve">       4.965</w:t>
            </w:r>
            <w:r w:rsidR="000F5F01" w:rsidRPr="00CE7408">
              <w:rPr>
                <w:rFonts w:ascii="Arial" w:eastAsia="Times New Roman" w:hAnsi="Arial" w:cs="Arial"/>
                <w:sz w:val="22"/>
                <w:lang w:val="en-GB" w:eastAsia="hr-HR"/>
              </w:rPr>
              <w:t>.000,00</w:t>
            </w:r>
          </w:p>
          <w:p w:rsidR="000F5F01" w:rsidRPr="00CE7408" w:rsidRDefault="00F53AD4" w:rsidP="00A40241">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 xml:space="preserve">       3.85</w:t>
            </w:r>
            <w:r w:rsidR="000F5F01" w:rsidRPr="00CE7408">
              <w:rPr>
                <w:rFonts w:ascii="Arial" w:eastAsia="Times New Roman" w:hAnsi="Arial" w:cs="Arial"/>
                <w:sz w:val="22"/>
                <w:lang w:val="en-GB" w:eastAsia="hr-HR"/>
              </w:rPr>
              <w:t>0.000,00</w:t>
            </w:r>
          </w:p>
          <w:p w:rsidR="000F5F01" w:rsidRPr="00CE7408" w:rsidRDefault="00AF2119" w:rsidP="00A40241">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 xml:space="preserve">          60</w:t>
            </w:r>
            <w:r w:rsidR="000F5F01" w:rsidRPr="00CE7408">
              <w:rPr>
                <w:rFonts w:ascii="Arial" w:eastAsia="Times New Roman" w:hAnsi="Arial" w:cs="Arial"/>
                <w:sz w:val="22"/>
                <w:lang w:val="en-GB" w:eastAsia="hr-HR"/>
              </w:rPr>
              <w:t>.000,00</w:t>
            </w:r>
          </w:p>
        </w:tc>
        <w:tc>
          <w:tcPr>
            <w:tcW w:w="1923" w:type="dxa"/>
            <w:shd w:val="clear" w:color="auto" w:fill="auto"/>
          </w:tcPr>
          <w:p w:rsidR="000F5F01" w:rsidRPr="00CE7408" w:rsidRDefault="000F5F01" w:rsidP="00A40241">
            <w:pPr>
              <w:spacing w:after="0" w:line="240" w:lineRule="auto"/>
              <w:jc w:val="right"/>
              <w:rPr>
                <w:rFonts w:ascii="Arial" w:eastAsia="Times New Roman" w:hAnsi="Arial" w:cs="Arial"/>
                <w:sz w:val="22"/>
                <w:lang w:val="en-GB" w:eastAsia="hr-HR"/>
              </w:rPr>
            </w:pPr>
          </w:p>
          <w:p w:rsidR="000F5F01" w:rsidRPr="00CE7408" w:rsidRDefault="000F5F01" w:rsidP="00A40241">
            <w:pPr>
              <w:spacing w:after="0" w:line="240" w:lineRule="auto"/>
              <w:jc w:val="right"/>
              <w:rPr>
                <w:rFonts w:ascii="Arial" w:eastAsia="Times New Roman" w:hAnsi="Arial" w:cs="Arial"/>
                <w:sz w:val="22"/>
                <w:lang w:val="en-GB" w:eastAsia="hr-HR"/>
              </w:rPr>
            </w:pPr>
          </w:p>
          <w:p w:rsidR="000F5F01" w:rsidRPr="00CE7408" w:rsidRDefault="000F5F01" w:rsidP="00A40241">
            <w:pPr>
              <w:spacing w:after="0" w:line="240" w:lineRule="auto"/>
              <w:jc w:val="right"/>
              <w:rPr>
                <w:rFonts w:ascii="Arial" w:eastAsia="Times New Roman" w:hAnsi="Arial" w:cs="Arial"/>
                <w:sz w:val="22"/>
                <w:lang w:val="en-GB" w:eastAsia="hr-HR"/>
              </w:rPr>
            </w:pPr>
          </w:p>
          <w:p w:rsidR="000F5F01" w:rsidRPr="00CE7408" w:rsidRDefault="00AF2119" w:rsidP="00A40241">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20.8</w:t>
            </w:r>
            <w:r w:rsidR="000F5F01" w:rsidRPr="00CE7408">
              <w:rPr>
                <w:rFonts w:ascii="Arial" w:eastAsia="Times New Roman" w:hAnsi="Arial" w:cs="Arial"/>
                <w:sz w:val="22"/>
                <w:lang w:val="en-GB" w:eastAsia="hr-HR"/>
              </w:rPr>
              <w:t>26.000,00</w:t>
            </w:r>
          </w:p>
          <w:p w:rsidR="000F5F01" w:rsidRPr="00CE7408" w:rsidRDefault="00AF2119" w:rsidP="00A40241">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3.8</w:t>
            </w:r>
            <w:r w:rsidR="000F5F01" w:rsidRPr="00CE7408">
              <w:rPr>
                <w:rFonts w:ascii="Arial" w:eastAsia="Times New Roman" w:hAnsi="Arial" w:cs="Arial"/>
                <w:sz w:val="22"/>
                <w:lang w:val="en-GB" w:eastAsia="hr-HR"/>
              </w:rPr>
              <w:t>05.000,00</w:t>
            </w:r>
          </w:p>
          <w:p w:rsidR="000F5F01" w:rsidRDefault="000F5F01" w:rsidP="00A40241">
            <w:pPr>
              <w:spacing w:after="0" w:line="240" w:lineRule="auto"/>
              <w:jc w:val="right"/>
              <w:rPr>
                <w:rFonts w:ascii="Arial" w:eastAsia="Times New Roman" w:hAnsi="Arial" w:cs="Arial"/>
                <w:sz w:val="22"/>
                <w:lang w:val="en-GB" w:eastAsia="hr-HR"/>
              </w:rPr>
            </w:pPr>
            <w:r w:rsidRPr="00CE7408">
              <w:rPr>
                <w:rFonts w:ascii="Arial" w:eastAsia="Times New Roman" w:hAnsi="Arial" w:cs="Arial"/>
                <w:sz w:val="22"/>
                <w:lang w:val="en-GB" w:eastAsia="hr-HR"/>
              </w:rPr>
              <w:t>1.700.000,00</w:t>
            </w:r>
          </w:p>
          <w:p w:rsidR="00AF2119" w:rsidRPr="00CE7408" w:rsidRDefault="00AF2119" w:rsidP="00A40241">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0,00</w:t>
            </w:r>
          </w:p>
        </w:tc>
        <w:tc>
          <w:tcPr>
            <w:tcW w:w="1564" w:type="dxa"/>
          </w:tcPr>
          <w:p w:rsidR="000F5F01" w:rsidRPr="00CE7408" w:rsidRDefault="000F5F01" w:rsidP="00A40241">
            <w:pPr>
              <w:spacing w:after="0" w:line="240" w:lineRule="auto"/>
              <w:jc w:val="right"/>
              <w:rPr>
                <w:rFonts w:ascii="Arial" w:eastAsia="Times New Roman" w:hAnsi="Arial" w:cs="Arial"/>
                <w:sz w:val="22"/>
                <w:lang w:val="en-GB" w:eastAsia="hr-HR"/>
              </w:rPr>
            </w:pPr>
          </w:p>
          <w:p w:rsidR="000F5F01" w:rsidRPr="00CE7408" w:rsidRDefault="000F5F01" w:rsidP="00A40241">
            <w:pPr>
              <w:spacing w:after="0" w:line="240" w:lineRule="auto"/>
              <w:jc w:val="right"/>
              <w:rPr>
                <w:rFonts w:ascii="Arial" w:eastAsia="Times New Roman" w:hAnsi="Arial" w:cs="Arial"/>
                <w:sz w:val="22"/>
                <w:lang w:val="en-GB" w:eastAsia="hr-HR"/>
              </w:rPr>
            </w:pPr>
          </w:p>
          <w:p w:rsidR="000F5F01" w:rsidRPr="00CE7408" w:rsidRDefault="000F5F01" w:rsidP="00A40241">
            <w:pPr>
              <w:spacing w:after="0" w:line="240" w:lineRule="auto"/>
              <w:jc w:val="right"/>
              <w:rPr>
                <w:rFonts w:ascii="Arial" w:eastAsia="Times New Roman" w:hAnsi="Arial" w:cs="Arial"/>
                <w:sz w:val="22"/>
                <w:lang w:val="en-GB" w:eastAsia="hr-HR"/>
              </w:rPr>
            </w:pPr>
          </w:p>
          <w:p w:rsidR="000F5F01" w:rsidRDefault="00AF2119" w:rsidP="00A40241">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1436,28</w:t>
            </w:r>
          </w:p>
          <w:p w:rsidR="00AF2119" w:rsidRDefault="00AF2119" w:rsidP="00A40241">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76,64</w:t>
            </w:r>
          </w:p>
          <w:p w:rsidR="00F53AD4" w:rsidRDefault="00F53AD4" w:rsidP="00A40241">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44,16</w:t>
            </w:r>
          </w:p>
          <w:p w:rsidR="00F53AD4" w:rsidRPr="00CE7408" w:rsidRDefault="00F53AD4" w:rsidP="00A40241">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0,00</w:t>
            </w:r>
          </w:p>
        </w:tc>
      </w:tr>
      <w:tr w:rsidR="000F5F01" w:rsidRPr="00D933A0" w:rsidTr="00A40241">
        <w:tc>
          <w:tcPr>
            <w:tcW w:w="693" w:type="dxa"/>
            <w:shd w:val="clear" w:color="auto" w:fill="auto"/>
          </w:tcPr>
          <w:p w:rsidR="000F5F01" w:rsidRPr="00D933A0" w:rsidRDefault="000F5F01" w:rsidP="00A40241">
            <w:pPr>
              <w:spacing w:after="0" w:line="240" w:lineRule="auto"/>
              <w:jc w:val="both"/>
              <w:rPr>
                <w:rFonts w:ascii="Arial" w:eastAsia="Times New Roman" w:hAnsi="Arial" w:cs="Arial"/>
                <w:sz w:val="22"/>
                <w:lang w:val="en-GB" w:eastAsia="hr-HR"/>
              </w:rPr>
            </w:pPr>
            <w:r w:rsidRPr="00D933A0">
              <w:rPr>
                <w:rFonts w:ascii="Arial" w:eastAsia="Times New Roman" w:hAnsi="Arial" w:cs="Arial"/>
                <w:sz w:val="22"/>
                <w:lang w:val="en-GB" w:eastAsia="hr-HR"/>
              </w:rPr>
              <w:t>3.</w:t>
            </w:r>
          </w:p>
        </w:tc>
        <w:tc>
          <w:tcPr>
            <w:tcW w:w="2953" w:type="dxa"/>
            <w:shd w:val="clear" w:color="auto" w:fill="auto"/>
          </w:tcPr>
          <w:p w:rsidR="000F5F01" w:rsidRPr="00D933A0" w:rsidRDefault="000F5F01" w:rsidP="00A40241">
            <w:pPr>
              <w:spacing w:after="0" w:line="240" w:lineRule="auto"/>
              <w:rPr>
                <w:rFonts w:ascii="Arial" w:eastAsia="Times New Roman" w:hAnsi="Arial" w:cs="Arial"/>
                <w:sz w:val="22"/>
                <w:lang w:val="en-GB" w:eastAsia="hr-HR"/>
              </w:rPr>
            </w:pPr>
            <w:r w:rsidRPr="00D933A0">
              <w:rPr>
                <w:rFonts w:ascii="Arial" w:eastAsia="Times New Roman" w:hAnsi="Arial" w:cs="Arial"/>
                <w:sz w:val="22"/>
                <w:lang w:val="en-GB" w:eastAsia="hr-HR"/>
              </w:rPr>
              <w:t>Upravni odjel za komunalno  gospodarstvo i upravljanje imovinom</w:t>
            </w:r>
          </w:p>
        </w:tc>
        <w:tc>
          <w:tcPr>
            <w:tcW w:w="1929" w:type="dxa"/>
            <w:shd w:val="clear" w:color="auto" w:fill="auto"/>
          </w:tcPr>
          <w:p w:rsidR="000F5F01" w:rsidRPr="00CE7408" w:rsidRDefault="000F5F01" w:rsidP="00A40241">
            <w:pPr>
              <w:spacing w:after="0" w:line="240" w:lineRule="auto"/>
              <w:jc w:val="right"/>
              <w:rPr>
                <w:rFonts w:ascii="Arial" w:eastAsia="Times New Roman" w:hAnsi="Arial" w:cs="Arial"/>
                <w:sz w:val="22"/>
                <w:lang w:val="en-GB" w:eastAsia="hr-HR"/>
              </w:rPr>
            </w:pPr>
          </w:p>
          <w:p w:rsidR="000F5F01" w:rsidRPr="00CE7408" w:rsidRDefault="000F5F01" w:rsidP="00A40241">
            <w:pPr>
              <w:spacing w:after="0" w:line="240" w:lineRule="auto"/>
              <w:jc w:val="right"/>
              <w:rPr>
                <w:rFonts w:ascii="Arial" w:eastAsia="Times New Roman" w:hAnsi="Arial" w:cs="Arial"/>
                <w:sz w:val="22"/>
                <w:lang w:val="en-GB" w:eastAsia="hr-HR"/>
              </w:rPr>
            </w:pPr>
          </w:p>
          <w:p w:rsidR="000F5F01" w:rsidRPr="00CE7408" w:rsidRDefault="00F53AD4" w:rsidP="00A40241">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271.600</w:t>
            </w:r>
            <w:r w:rsidR="000F5F01" w:rsidRPr="00CE7408">
              <w:rPr>
                <w:rFonts w:ascii="Arial" w:eastAsia="Times New Roman" w:hAnsi="Arial" w:cs="Arial"/>
                <w:sz w:val="22"/>
                <w:lang w:val="en-GB" w:eastAsia="hr-HR"/>
              </w:rPr>
              <w:t>,00</w:t>
            </w:r>
          </w:p>
        </w:tc>
        <w:tc>
          <w:tcPr>
            <w:tcW w:w="1923" w:type="dxa"/>
            <w:shd w:val="clear" w:color="auto" w:fill="auto"/>
          </w:tcPr>
          <w:p w:rsidR="000F5F01" w:rsidRPr="00CE7408" w:rsidRDefault="000F5F01" w:rsidP="00A40241">
            <w:pPr>
              <w:spacing w:after="0" w:line="240" w:lineRule="auto"/>
              <w:jc w:val="right"/>
              <w:rPr>
                <w:rFonts w:ascii="Arial" w:eastAsia="Times New Roman" w:hAnsi="Arial" w:cs="Arial"/>
                <w:sz w:val="22"/>
                <w:lang w:val="en-GB" w:eastAsia="hr-HR"/>
              </w:rPr>
            </w:pPr>
          </w:p>
          <w:p w:rsidR="000F5F01" w:rsidRPr="00CE7408" w:rsidRDefault="000F5F01" w:rsidP="00A40241">
            <w:pPr>
              <w:spacing w:after="0" w:line="240" w:lineRule="auto"/>
              <w:jc w:val="right"/>
              <w:rPr>
                <w:rFonts w:ascii="Arial" w:eastAsia="Times New Roman" w:hAnsi="Arial" w:cs="Arial"/>
                <w:sz w:val="22"/>
                <w:lang w:val="en-GB" w:eastAsia="hr-HR"/>
              </w:rPr>
            </w:pPr>
          </w:p>
          <w:p w:rsidR="000F5F01" w:rsidRPr="00CE7408" w:rsidRDefault="000F5F01" w:rsidP="00A40241">
            <w:pPr>
              <w:spacing w:after="0" w:line="240" w:lineRule="auto"/>
              <w:jc w:val="right"/>
              <w:rPr>
                <w:rFonts w:ascii="Arial" w:eastAsia="Times New Roman" w:hAnsi="Arial" w:cs="Arial"/>
                <w:sz w:val="22"/>
                <w:lang w:val="en-GB" w:eastAsia="hr-HR"/>
              </w:rPr>
            </w:pPr>
            <w:r w:rsidRPr="00CE7408">
              <w:rPr>
                <w:rFonts w:ascii="Arial" w:eastAsia="Times New Roman" w:hAnsi="Arial" w:cs="Arial"/>
                <w:sz w:val="22"/>
                <w:lang w:val="en-GB" w:eastAsia="hr-HR"/>
              </w:rPr>
              <w:t>1.660.000,00</w:t>
            </w:r>
          </w:p>
        </w:tc>
        <w:tc>
          <w:tcPr>
            <w:tcW w:w="1564" w:type="dxa"/>
          </w:tcPr>
          <w:p w:rsidR="000F5F01" w:rsidRPr="00CE7408" w:rsidRDefault="000F5F01" w:rsidP="00A40241">
            <w:pPr>
              <w:spacing w:after="0" w:line="240" w:lineRule="auto"/>
              <w:jc w:val="right"/>
              <w:rPr>
                <w:rFonts w:ascii="Arial" w:eastAsia="Times New Roman" w:hAnsi="Arial" w:cs="Arial"/>
                <w:sz w:val="22"/>
                <w:lang w:val="en-GB" w:eastAsia="hr-HR"/>
              </w:rPr>
            </w:pPr>
          </w:p>
          <w:p w:rsidR="000F5F01" w:rsidRPr="00CE7408" w:rsidRDefault="000F5F01" w:rsidP="00A40241">
            <w:pPr>
              <w:spacing w:after="0" w:line="240" w:lineRule="auto"/>
              <w:jc w:val="right"/>
              <w:rPr>
                <w:rFonts w:ascii="Arial" w:eastAsia="Times New Roman" w:hAnsi="Arial" w:cs="Arial"/>
                <w:sz w:val="22"/>
                <w:lang w:val="en-GB" w:eastAsia="hr-HR"/>
              </w:rPr>
            </w:pPr>
          </w:p>
          <w:p w:rsidR="000F5F01" w:rsidRPr="00CE7408" w:rsidRDefault="00F53AD4" w:rsidP="00A40241">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611,19</w:t>
            </w:r>
          </w:p>
        </w:tc>
      </w:tr>
      <w:tr w:rsidR="00F53AD4" w:rsidRPr="00D933A0" w:rsidTr="00A40241">
        <w:tc>
          <w:tcPr>
            <w:tcW w:w="693" w:type="dxa"/>
            <w:shd w:val="clear" w:color="auto" w:fill="auto"/>
          </w:tcPr>
          <w:p w:rsidR="00F53AD4" w:rsidRPr="00D933A0" w:rsidRDefault="00F53AD4" w:rsidP="00A40241">
            <w:pPr>
              <w:spacing w:after="0" w:line="240" w:lineRule="auto"/>
              <w:jc w:val="both"/>
              <w:rPr>
                <w:rFonts w:ascii="Arial" w:eastAsia="Times New Roman" w:hAnsi="Arial" w:cs="Arial"/>
                <w:sz w:val="22"/>
                <w:lang w:val="en-GB" w:eastAsia="hr-HR"/>
              </w:rPr>
            </w:pPr>
            <w:r>
              <w:rPr>
                <w:rFonts w:ascii="Arial" w:eastAsia="Times New Roman" w:hAnsi="Arial" w:cs="Arial"/>
                <w:sz w:val="22"/>
                <w:lang w:val="en-GB" w:eastAsia="hr-HR"/>
              </w:rPr>
              <w:lastRenderedPageBreak/>
              <w:t>4.</w:t>
            </w:r>
          </w:p>
        </w:tc>
        <w:tc>
          <w:tcPr>
            <w:tcW w:w="2953" w:type="dxa"/>
            <w:shd w:val="clear" w:color="auto" w:fill="auto"/>
          </w:tcPr>
          <w:p w:rsidR="00F53AD4" w:rsidRPr="00D933A0" w:rsidRDefault="00F53AD4" w:rsidP="00A40241">
            <w:pPr>
              <w:spacing w:after="0" w:line="240" w:lineRule="auto"/>
              <w:rPr>
                <w:rFonts w:ascii="Arial" w:eastAsia="Times New Roman" w:hAnsi="Arial" w:cs="Arial"/>
                <w:sz w:val="22"/>
                <w:lang w:val="en-GB" w:eastAsia="hr-HR"/>
              </w:rPr>
            </w:pPr>
            <w:r>
              <w:rPr>
                <w:rFonts w:ascii="Arial" w:eastAsia="Times New Roman" w:hAnsi="Arial" w:cs="Arial"/>
                <w:sz w:val="22"/>
                <w:lang w:val="en-GB" w:eastAsia="hr-HR"/>
              </w:rPr>
              <w:t>Upravni odjel za društvene djelatnosti</w:t>
            </w:r>
          </w:p>
        </w:tc>
        <w:tc>
          <w:tcPr>
            <w:tcW w:w="1929" w:type="dxa"/>
            <w:shd w:val="clear" w:color="auto" w:fill="auto"/>
          </w:tcPr>
          <w:p w:rsidR="00F53AD4" w:rsidRDefault="00F53AD4" w:rsidP="00A40241">
            <w:pPr>
              <w:spacing w:after="0" w:line="240" w:lineRule="auto"/>
              <w:jc w:val="right"/>
              <w:rPr>
                <w:rFonts w:ascii="Arial" w:eastAsia="Times New Roman" w:hAnsi="Arial" w:cs="Arial"/>
                <w:sz w:val="22"/>
                <w:lang w:val="en-GB" w:eastAsia="hr-HR"/>
              </w:rPr>
            </w:pPr>
          </w:p>
          <w:p w:rsidR="00F53AD4" w:rsidRPr="00CE7408" w:rsidRDefault="00F53AD4" w:rsidP="00A40241">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0,00</w:t>
            </w:r>
          </w:p>
        </w:tc>
        <w:tc>
          <w:tcPr>
            <w:tcW w:w="1923" w:type="dxa"/>
            <w:shd w:val="clear" w:color="auto" w:fill="auto"/>
          </w:tcPr>
          <w:p w:rsidR="00F53AD4" w:rsidRDefault="00F53AD4" w:rsidP="00A40241">
            <w:pPr>
              <w:spacing w:after="0" w:line="240" w:lineRule="auto"/>
              <w:jc w:val="right"/>
              <w:rPr>
                <w:rFonts w:ascii="Arial" w:eastAsia="Times New Roman" w:hAnsi="Arial" w:cs="Arial"/>
                <w:sz w:val="22"/>
                <w:lang w:val="en-GB" w:eastAsia="hr-HR"/>
              </w:rPr>
            </w:pPr>
          </w:p>
          <w:p w:rsidR="00F53AD4" w:rsidRPr="00CE7408" w:rsidRDefault="00F53AD4" w:rsidP="00A40241">
            <w:pPr>
              <w:spacing w:after="0" w:line="240" w:lineRule="auto"/>
              <w:jc w:val="right"/>
              <w:rPr>
                <w:rFonts w:ascii="Arial" w:eastAsia="Times New Roman" w:hAnsi="Arial" w:cs="Arial"/>
                <w:sz w:val="22"/>
                <w:lang w:val="en-GB" w:eastAsia="hr-HR"/>
              </w:rPr>
            </w:pPr>
            <w:r w:rsidRPr="00CE7408">
              <w:rPr>
                <w:rFonts w:ascii="Arial" w:eastAsia="Times New Roman" w:hAnsi="Arial" w:cs="Arial"/>
                <w:sz w:val="22"/>
                <w:lang w:val="en-GB" w:eastAsia="hr-HR"/>
              </w:rPr>
              <w:t>1.100.000,00</w:t>
            </w:r>
          </w:p>
        </w:tc>
        <w:tc>
          <w:tcPr>
            <w:tcW w:w="1564" w:type="dxa"/>
          </w:tcPr>
          <w:p w:rsidR="00F53AD4" w:rsidRDefault="00F53AD4" w:rsidP="00A40241">
            <w:pPr>
              <w:spacing w:after="0" w:line="240" w:lineRule="auto"/>
              <w:jc w:val="right"/>
              <w:rPr>
                <w:rFonts w:ascii="Arial" w:eastAsia="Times New Roman" w:hAnsi="Arial" w:cs="Arial"/>
                <w:sz w:val="22"/>
                <w:lang w:val="en-GB" w:eastAsia="hr-HR"/>
              </w:rPr>
            </w:pPr>
          </w:p>
          <w:p w:rsidR="00F53AD4" w:rsidRPr="00CE7408" w:rsidRDefault="00F53AD4" w:rsidP="00A40241">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0,00</w:t>
            </w:r>
          </w:p>
        </w:tc>
      </w:tr>
      <w:tr w:rsidR="000F5F01" w:rsidRPr="00D933A0" w:rsidTr="00A40241">
        <w:tc>
          <w:tcPr>
            <w:tcW w:w="693" w:type="dxa"/>
            <w:shd w:val="clear" w:color="auto" w:fill="auto"/>
          </w:tcPr>
          <w:p w:rsidR="000F5F01" w:rsidRPr="00D933A0" w:rsidRDefault="00F53AD4" w:rsidP="00A40241">
            <w:pPr>
              <w:spacing w:after="0" w:line="240" w:lineRule="auto"/>
              <w:jc w:val="both"/>
              <w:rPr>
                <w:rFonts w:ascii="Arial" w:eastAsia="Times New Roman" w:hAnsi="Arial" w:cs="Arial"/>
                <w:sz w:val="22"/>
                <w:lang w:val="en-GB" w:eastAsia="hr-HR"/>
              </w:rPr>
            </w:pPr>
            <w:r>
              <w:rPr>
                <w:rFonts w:ascii="Arial" w:eastAsia="Times New Roman" w:hAnsi="Arial" w:cs="Arial"/>
                <w:sz w:val="22"/>
                <w:lang w:val="en-GB" w:eastAsia="hr-HR"/>
              </w:rPr>
              <w:t>5</w:t>
            </w:r>
            <w:r w:rsidR="000F5F01" w:rsidRPr="00D933A0">
              <w:rPr>
                <w:rFonts w:ascii="Arial" w:eastAsia="Times New Roman" w:hAnsi="Arial" w:cs="Arial"/>
                <w:sz w:val="22"/>
                <w:lang w:val="en-GB" w:eastAsia="hr-HR"/>
              </w:rPr>
              <w:t xml:space="preserve">. </w:t>
            </w:r>
          </w:p>
        </w:tc>
        <w:tc>
          <w:tcPr>
            <w:tcW w:w="2953" w:type="dxa"/>
            <w:shd w:val="clear" w:color="auto" w:fill="auto"/>
          </w:tcPr>
          <w:p w:rsidR="000F5F01" w:rsidRPr="00D933A0" w:rsidRDefault="000F5F01" w:rsidP="00A40241">
            <w:pPr>
              <w:spacing w:after="0" w:line="240" w:lineRule="auto"/>
              <w:rPr>
                <w:rFonts w:ascii="Arial" w:eastAsia="Times New Roman" w:hAnsi="Arial" w:cs="Arial"/>
                <w:sz w:val="22"/>
                <w:lang w:val="en-GB" w:eastAsia="hr-HR"/>
              </w:rPr>
            </w:pPr>
            <w:r w:rsidRPr="00D933A0">
              <w:rPr>
                <w:rFonts w:ascii="Arial" w:eastAsia="Times New Roman" w:hAnsi="Arial" w:cs="Arial"/>
                <w:sz w:val="22"/>
                <w:lang w:val="en-GB" w:eastAsia="hr-HR"/>
              </w:rPr>
              <w:t>Upravni odjel za gospodarenje i EU projekte</w:t>
            </w:r>
          </w:p>
        </w:tc>
        <w:tc>
          <w:tcPr>
            <w:tcW w:w="1929" w:type="dxa"/>
            <w:shd w:val="clear" w:color="auto" w:fill="auto"/>
          </w:tcPr>
          <w:p w:rsidR="000F5F01" w:rsidRPr="00CE7408" w:rsidRDefault="000F5F01" w:rsidP="00A40241">
            <w:pPr>
              <w:spacing w:after="0" w:line="240" w:lineRule="auto"/>
              <w:jc w:val="right"/>
              <w:rPr>
                <w:rFonts w:ascii="Arial" w:eastAsia="Times New Roman" w:hAnsi="Arial" w:cs="Arial"/>
                <w:sz w:val="22"/>
                <w:lang w:val="en-GB" w:eastAsia="hr-HR"/>
              </w:rPr>
            </w:pPr>
          </w:p>
          <w:p w:rsidR="000F5F01" w:rsidRPr="00CE7408" w:rsidRDefault="000F5F01" w:rsidP="00A40241">
            <w:pPr>
              <w:spacing w:after="0" w:line="240" w:lineRule="auto"/>
              <w:jc w:val="right"/>
              <w:rPr>
                <w:rFonts w:ascii="Arial" w:eastAsia="Times New Roman" w:hAnsi="Arial" w:cs="Arial"/>
                <w:sz w:val="22"/>
                <w:lang w:val="en-GB" w:eastAsia="hr-HR"/>
              </w:rPr>
            </w:pPr>
            <w:r w:rsidRPr="00CE7408">
              <w:rPr>
                <w:rFonts w:ascii="Arial" w:eastAsia="Times New Roman" w:hAnsi="Arial" w:cs="Arial"/>
                <w:sz w:val="22"/>
                <w:lang w:val="en-GB" w:eastAsia="hr-HR"/>
              </w:rPr>
              <w:t>115.594,00</w:t>
            </w:r>
          </w:p>
        </w:tc>
        <w:tc>
          <w:tcPr>
            <w:tcW w:w="1923" w:type="dxa"/>
            <w:shd w:val="clear" w:color="auto" w:fill="auto"/>
          </w:tcPr>
          <w:p w:rsidR="000F5F01" w:rsidRPr="00CE7408" w:rsidRDefault="000F5F01" w:rsidP="00A40241">
            <w:pPr>
              <w:spacing w:after="0" w:line="240" w:lineRule="auto"/>
              <w:jc w:val="right"/>
              <w:rPr>
                <w:rFonts w:ascii="Arial" w:eastAsia="Times New Roman" w:hAnsi="Arial" w:cs="Arial"/>
                <w:sz w:val="22"/>
                <w:lang w:val="en-GB" w:eastAsia="hr-HR"/>
              </w:rPr>
            </w:pPr>
          </w:p>
          <w:p w:rsidR="000F5F01" w:rsidRPr="00CE7408" w:rsidRDefault="000F5F01" w:rsidP="00A40241">
            <w:pPr>
              <w:spacing w:after="0" w:line="240" w:lineRule="auto"/>
              <w:jc w:val="right"/>
              <w:rPr>
                <w:rFonts w:ascii="Arial" w:eastAsia="Times New Roman" w:hAnsi="Arial" w:cs="Arial"/>
                <w:sz w:val="22"/>
                <w:lang w:val="en-GB" w:eastAsia="hr-HR"/>
              </w:rPr>
            </w:pPr>
            <w:r w:rsidRPr="00CE7408">
              <w:rPr>
                <w:rFonts w:ascii="Arial" w:eastAsia="Times New Roman" w:hAnsi="Arial" w:cs="Arial"/>
                <w:sz w:val="22"/>
                <w:lang w:val="en-GB" w:eastAsia="hr-HR"/>
              </w:rPr>
              <w:t>5.000,00</w:t>
            </w:r>
          </w:p>
        </w:tc>
        <w:tc>
          <w:tcPr>
            <w:tcW w:w="1564" w:type="dxa"/>
          </w:tcPr>
          <w:p w:rsidR="000F5F01" w:rsidRPr="00CE7408" w:rsidRDefault="000F5F01" w:rsidP="00A40241">
            <w:pPr>
              <w:spacing w:after="0" w:line="240" w:lineRule="auto"/>
              <w:jc w:val="right"/>
              <w:rPr>
                <w:rFonts w:ascii="Arial" w:eastAsia="Times New Roman" w:hAnsi="Arial" w:cs="Arial"/>
                <w:sz w:val="22"/>
                <w:lang w:val="en-GB" w:eastAsia="hr-HR"/>
              </w:rPr>
            </w:pPr>
          </w:p>
          <w:p w:rsidR="000F5F01" w:rsidRPr="00CE7408" w:rsidRDefault="000F2114" w:rsidP="00A40241">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4,33</w:t>
            </w:r>
          </w:p>
        </w:tc>
      </w:tr>
      <w:tr w:rsidR="000F5F01" w:rsidRPr="00D933A0" w:rsidTr="00A40241">
        <w:tc>
          <w:tcPr>
            <w:tcW w:w="693" w:type="dxa"/>
            <w:shd w:val="clear" w:color="auto" w:fill="auto"/>
          </w:tcPr>
          <w:p w:rsidR="000F5F01" w:rsidRPr="00D933A0" w:rsidRDefault="000F5F01" w:rsidP="00A40241">
            <w:pPr>
              <w:spacing w:after="0" w:line="240" w:lineRule="auto"/>
              <w:jc w:val="both"/>
              <w:rPr>
                <w:rFonts w:ascii="Arial" w:eastAsia="Times New Roman" w:hAnsi="Arial" w:cs="Arial"/>
                <w:sz w:val="22"/>
                <w:lang w:val="en-GB" w:eastAsia="hr-HR"/>
              </w:rPr>
            </w:pPr>
          </w:p>
        </w:tc>
        <w:tc>
          <w:tcPr>
            <w:tcW w:w="2953" w:type="dxa"/>
            <w:shd w:val="clear" w:color="auto" w:fill="auto"/>
          </w:tcPr>
          <w:p w:rsidR="000F5F01" w:rsidRPr="00D933A0" w:rsidRDefault="000F5F01" w:rsidP="00A40241">
            <w:pPr>
              <w:spacing w:after="0" w:line="240" w:lineRule="auto"/>
              <w:rPr>
                <w:rFonts w:ascii="Arial" w:eastAsia="Times New Roman" w:hAnsi="Arial" w:cs="Arial"/>
                <w:b/>
                <w:sz w:val="22"/>
                <w:lang w:val="en-GB" w:eastAsia="hr-HR"/>
              </w:rPr>
            </w:pPr>
            <w:r w:rsidRPr="00D933A0">
              <w:rPr>
                <w:rFonts w:ascii="Arial" w:eastAsia="Times New Roman" w:hAnsi="Arial" w:cs="Arial"/>
                <w:b/>
                <w:sz w:val="22"/>
                <w:lang w:val="en-GB" w:eastAsia="hr-HR"/>
              </w:rPr>
              <w:t>UKUPNO: GRAD LABIN</w:t>
            </w:r>
          </w:p>
        </w:tc>
        <w:tc>
          <w:tcPr>
            <w:tcW w:w="1929" w:type="dxa"/>
            <w:shd w:val="clear" w:color="auto" w:fill="auto"/>
          </w:tcPr>
          <w:p w:rsidR="000F5F01" w:rsidRPr="00CE7408" w:rsidRDefault="00F53AD4" w:rsidP="00A40241">
            <w:pPr>
              <w:spacing w:after="0" w:line="240" w:lineRule="auto"/>
              <w:jc w:val="right"/>
              <w:rPr>
                <w:rFonts w:ascii="Arial" w:eastAsia="Times New Roman" w:hAnsi="Arial" w:cs="Arial"/>
                <w:b/>
                <w:sz w:val="22"/>
                <w:lang w:val="en-GB" w:eastAsia="hr-HR"/>
              </w:rPr>
            </w:pPr>
            <w:r>
              <w:rPr>
                <w:rFonts w:ascii="Arial" w:eastAsia="Times New Roman" w:hAnsi="Arial" w:cs="Arial"/>
                <w:b/>
                <w:sz w:val="22"/>
                <w:lang w:val="en-GB" w:eastAsia="hr-HR"/>
              </w:rPr>
              <w:t>10.795.170</w:t>
            </w:r>
            <w:r w:rsidR="000F5F01" w:rsidRPr="00CE7408">
              <w:rPr>
                <w:rFonts w:ascii="Arial" w:eastAsia="Times New Roman" w:hAnsi="Arial" w:cs="Arial"/>
                <w:b/>
                <w:sz w:val="22"/>
                <w:lang w:val="en-GB" w:eastAsia="hr-HR"/>
              </w:rPr>
              <w:t>,00</w:t>
            </w:r>
          </w:p>
        </w:tc>
        <w:tc>
          <w:tcPr>
            <w:tcW w:w="1923" w:type="dxa"/>
            <w:shd w:val="clear" w:color="auto" w:fill="auto"/>
          </w:tcPr>
          <w:p w:rsidR="000F5F01" w:rsidRPr="00CE7408" w:rsidRDefault="00F53AD4" w:rsidP="00A40241">
            <w:pPr>
              <w:spacing w:after="0" w:line="240" w:lineRule="auto"/>
              <w:jc w:val="right"/>
              <w:rPr>
                <w:rFonts w:ascii="Arial" w:eastAsia="Times New Roman" w:hAnsi="Arial" w:cs="Arial"/>
                <w:b/>
                <w:sz w:val="22"/>
                <w:lang w:val="en-GB" w:eastAsia="hr-HR"/>
              </w:rPr>
            </w:pPr>
            <w:r>
              <w:rPr>
                <w:rFonts w:ascii="Arial" w:eastAsia="Times New Roman" w:hAnsi="Arial" w:cs="Arial"/>
                <w:b/>
                <w:sz w:val="22"/>
                <w:lang w:val="en-GB" w:eastAsia="hr-HR"/>
              </w:rPr>
              <w:t>29.392</w:t>
            </w:r>
            <w:r w:rsidR="000F5F01" w:rsidRPr="00CE7408">
              <w:rPr>
                <w:rFonts w:ascii="Arial" w:eastAsia="Times New Roman" w:hAnsi="Arial" w:cs="Arial"/>
                <w:b/>
                <w:sz w:val="22"/>
                <w:lang w:val="en-GB" w:eastAsia="hr-HR"/>
              </w:rPr>
              <w:t>.000,00</w:t>
            </w:r>
          </w:p>
        </w:tc>
        <w:tc>
          <w:tcPr>
            <w:tcW w:w="1564" w:type="dxa"/>
          </w:tcPr>
          <w:p w:rsidR="000F5F01" w:rsidRPr="00CE7408" w:rsidRDefault="000F2114" w:rsidP="00A40241">
            <w:pPr>
              <w:spacing w:after="0" w:line="240" w:lineRule="auto"/>
              <w:jc w:val="right"/>
              <w:rPr>
                <w:rFonts w:ascii="Arial" w:eastAsia="Times New Roman" w:hAnsi="Arial" w:cs="Arial"/>
                <w:b/>
                <w:sz w:val="22"/>
                <w:lang w:val="en-GB" w:eastAsia="hr-HR"/>
              </w:rPr>
            </w:pPr>
            <w:r>
              <w:rPr>
                <w:rFonts w:ascii="Arial" w:eastAsia="Times New Roman" w:hAnsi="Arial" w:cs="Arial"/>
                <w:b/>
                <w:sz w:val="22"/>
                <w:lang w:val="en-GB" w:eastAsia="hr-HR"/>
              </w:rPr>
              <w:t>272,27</w:t>
            </w:r>
          </w:p>
        </w:tc>
      </w:tr>
      <w:tr w:rsidR="000F5F01" w:rsidRPr="00D933A0" w:rsidTr="00A40241">
        <w:tc>
          <w:tcPr>
            <w:tcW w:w="693" w:type="dxa"/>
            <w:shd w:val="clear" w:color="auto" w:fill="auto"/>
          </w:tcPr>
          <w:p w:rsidR="000F5F01" w:rsidRPr="00D933A0" w:rsidRDefault="000F5F01" w:rsidP="00A40241">
            <w:pPr>
              <w:spacing w:after="0" w:line="240" w:lineRule="auto"/>
              <w:jc w:val="both"/>
              <w:rPr>
                <w:rFonts w:ascii="Arial" w:eastAsia="Times New Roman" w:hAnsi="Arial" w:cs="Arial"/>
                <w:sz w:val="22"/>
                <w:lang w:val="en-GB" w:eastAsia="hr-HR"/>
              </w:rPr>
            </w:pPr>
            <w:r>
              <w:rPr>
                <w:rFonts w:ascii="Arial" w:eastAsia="Times New Roman" w:hAnsi="Arial" w:cs="Arial"/>
                <w:sz w:val="22"/>
                <w:lang w:val="en-GB" w:eastAsia="hr-HR"/>
              </w:rPr>
              <w:t>6.</w:t>
            </w:r>
          </w:p>
        </w:tc>
        <w:tc>
          <w:tcPr>
            <w:tcW w:w="2953" w:type="dxa"/>
            <w:shd w:val="clear" w:color="auto" w:fill="auto"/>
          </w:tcPr>
          <w:p w:rsidR="000F5F01" w:rsidRPr="00D933A0" w:rsidRDefault="000F5F01" w:rsidP="00A40241">
            <w:pPr>
              <w:spacing w:after="0" w:line="240" w:lineRule="auto"/>
              <w:rPr>
                <w:rFonts w:ascii="Arial" w:eastAsia="Times New Roman" w:hAnsi="Arial" w:cs="Arial"/>
                <w:b/>
                <w:sz w:val="22"/>
                <w:lang w:val="en-GB" w:eastAsia="hr-HR"/>
              </w:rPr>
            </w:pPr>
            <w:r w:rsidRPr="00D933A0">
              <w:rPr>
                <w:rFonts w:ascii="Arial" w:eastAsia="Times New Roman" w:hAnsi="Arial" w:cs="Arial"/>
                <w:sz w:val="22"/>
                <w:lang w:val="en-GB" w:eastAsia="hr-HR"/>
              </w:rPr>
              <w:t>Javna vatrogasna postrojba</w:t>
            </w:r>
          </w:p>
        </w:tc>
        <w:tc>
          <w:tcPr>
            <w:tcW w:w="1929" w:type="dxa"/>
            <w:shd w:val="clear" w:color="auto" w:fill="auto"/>
          </w:tcPr>
          <w:p w:rsidR="000F5F01" w:rsidRPr="00CE7408" w:rsidRDefault="000F5F01" w:rsidP="00A40241">
            <w:pPr>
              <w:spacing w:after="0" w:line="240" w:lineRule="auto"/>
              <w:jc w:val="right"/>
              <w:rPr>
                <w:rFonts w:ascii="Arial" w:eastAsia="Times New Roman" w:hAnsi="Arial" w:cs="Arial"/>
                <w:sz w:val="22"/>
                <w:lang w:val="en-GB" w:eastAsia="hr-HR"/>
              </w:rPr>
            </w:pPr>
            <w:r w:rsidRPr="00CE7408">
              <w:rPr>
                <w:rFonts w:ascii="Arial" w:eastAsia="Times New Roman" w:hAnsi="Arial" w:cs="Arial"/>
                <w:sz w:val="22"/>
                <w:lang w:val="en-GB" w:eastAsia="hr-HR"/>
              </w:rPr>
              <w:t>205.075,00</w:t>
            </w:r>
          </w:p>
        </w:tc>
        <w:tc>
          <w:tcPr>
            <w:tcW w:w="1923" w:type="dxa"/>
            <w:shd w:val="clear" w:color="auto" w:fill="auto"/>
          </w:tcPr>
          <w:p w:rsidR="000F5F01" w:rsidRPr="00CE7408" w:rsidRDefault="000F5F01" w:rsidP="00A40241">
            <w:pPr>
              <w:spacing w:after="0" w:line="240" w:lineRule="auto"/>
              <w:jc w:val="right"/>
              <w:rPr>
                <w:rFonts w:ascii="Arial" w:eastAsia="Times New Roman" w:hAnsi="Arial" w:cs="Arial"/>
                <w:sz w:val="22"/>
                <w:lang w:val="en-GB" w:eastAsia="hr-HR"/>
              </w:rPr>
            </w:pPr>
            <w:r w:rsidRPr="00CE7408">
              <w:rPr>
                <w:rFonts w:ascii="Arial" w:eastAsia="Times New Roman" w:hAnsi="Arial" w:cs="Arial"/>
                <w:sz w:val="22"/>
                <w:lang w:val="en-GB" w:eastAsia="hr-HR"/>
              </w:rPr>
              <w:t>118.000,00</w:t>
            </w:r>
          </w:p>
        </w:tc>
        <w:tc>
          <w:tcPr>
            <w:tcW w:w="1564" w:type="dxa"/>
          </w:tcPr>
          <w:p w:rsidR="000F5F01" w:rsidRPr="00CE7408" w:rsidRDefault="000F5F01" w:rsidP="00A40241">
            <w:pPr>
              <w:spacing w:after="0" w:line="240" w:lineRule="auto"/>
              <w:jc w:val="right"/>
              <w:rPr>
                <w:rFonts w:ascii="Arial" w:eastAsia="Times New Roman" w:hAnsi="Arial" w:cs="Arial"/>
                <w:sz w:val="22"/>
                <w:lang w:val="en-GB" w:eastAsia="hr-HR"/>
              </w:rPr>
            </w:pPr>
            <w:r w:rsidRPr="00CE7408">
              <w:rPr>
                <w:rFonts w:ascii="Arial" w:eastAsia="Times New Roman" w:hAnsi="Arial" w:cs="Arial"/>
                <w:sz w:val="22"/>
                <w:lang w:val="en-GB" w:eastAsia="hr-HR"/>
              </w:rPr>
              <w:t>57,54</w:t>
            </w:r>
          </w:p>
        </w:tc>
      </w:tr>
      <w:tr w:rsidR="000F5F01" w:rsidRPr="00D933A0" w:rsidTr="00A40241">
        <w:tc>
          <w:tcPr>
            <w:tcW w:w="693" w:type="dxa"/>
            <w:shd w:val="clear" w:color="auto" w:fill="auto"/>
          </w:tcPr>
          <w:p w:rsidR="000F5F01" w:rsidRPr="00D933A0" w:rsidRDefault="000F5F01" w:rsidP="00A40241">
            <w:pPr>
              <w:spacing w:after="0" w:line="240" w:lineRule="auto"/>
              <w:jc w:val="both"/>
              <w:rPr>
                <w:rFonts w:ascii="Arial" w:eastAsia="Times New Roman" w:hAnsi="Arial" w:cs="Arial"/>
                <w:sz w:val="22"/>
                <w:lang w:val="en-GB" w:eastAsia="hr-HR"/>
              </w:rPr>
            </w:pPr>
            <w:r>
              <w:rPr>
                <w:rFonts w:ascii="Arial" w:eastAsia="Times New Roman" w:hAnsi="Arial" w:cs="Arial"/>
                <w:sz w:val="22"/>
                <w:lang w:val="en-GB" w:eastAsia="hr-HR"/>
              </w:rPr>
              <w:t>7</w:t>
            </w:r>
            <w:r w:rsidRPr="00D933A0">
              <w:rPr>
                <w:rFonts w:ascii="Arial" w:eastAsia="Times New Roman" w:hAnsi="Arial" w:cs="Arial"/>
                <w:sz w:val="22"/>
                <w:lang w:val="en-GB" w:eastAsia="hr-HR"/>
              </w:rPr>
              <w:t>.</w:t>
            </w:r>
          </w:p>
        </w:tc>
        <w:tc>
          <w:tcPr>
            <w:tcW w:w="2953" w:type="dxa"/>
            <w:shd w:val="clear" w:color="auto" w:fill="auto"/>
          </w:tcPr>
          <w:p w:rsidR="000F5F01" w:rsidRPr="00D933A0" w:rsidRDefault="000F5F01" w:rsidP="00A40241">
            <w:pPr>
              <w:spacing w:after="0" w:line="240" w:lineRule="auto"/>
              <w:rPr>
                <w:rFonts w:ascii="Arial" w:eastAsia="Times New Roman" w:hAnsi="Arial" w:cs="Arial"/>
                <w:sz w:val="22"/>
                <w:lang w:val="en-GB" w:eastAsia="hr-HR"/>
              </w:rPr>
            </w:pPr>
            <w:r w:rsidRPr="00D933A0">
              <w:rPr>
                <w:rFonts w:ascii="Arial" w:eastAsia="Times New Roman" w:hAnsi="Arial" w:cs="Arial"/>
                <w:sz w:val="22"/>
                <w:lang w:val="en-GB" w:eastAsia="hr-HR"/>
              </w:rPr>
              <w:t>Dječji vrtić “Pjerina Verbanac” Labin</w:t>
            </w:r>
          </w:p>
        </w:tc>
        <w:tc>
          <w:tcPr>
            <w:tcW w:w="1929" w:type="dxa"/>
            <w:shd w:val="clear" w:color="auto" w:fill="auto"/>
          </w:tcPr>
          <w:p w:rsidR="000F5F01" w:rsidRPr="00CE7408" w:rsidRDefault="000F5F01" w:rsidP="00A40241">
            <w:pPr>
              <w:spacing w:after="0" w:line="240" w:lineRule="auto"/>
              <w:jc w:val="right"/>
              <w:rPr>
                <w:rFonts w:ascii="Arial" w:eastAsia="Times New Roman" w:hAnsi="Arial" w:cs="Arial"/>
                <w:sz w:val="22"/>
                <w:lang w:val="en-GB" w:eastAsia="hr-HR"/>
              </w:rPr>
            </w:pPr>
          </w:p>
          <w:p w:rsidR="000F5F01" w:rsidRPr="00CE7408" w:rsidRDefault="000F2114" w:rsidP="00A40241">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22.500</w:t>
            </w:r>
            <w:r w:rsidR="000F5F01" w:rsidRPr="00CE7408">
              <w:rPr>
                <w:rFonts w:ascii="Arial" w:eastAsia="Times New Roman" w:hAnsi="Arial" w:cs="Arial"/>
                <w:sz w:val="22"/>
                <w:lang w:val="en-GB" w:eastAsia="hr-HR"/>
              </w:rPr>
              <w:t>,00</w:t>
            </w:r>
          </w:p>
        </w:tc>
        <w:tc>
          <w:tcPr>
            <w:tcW w:w="1923" w:type="dxa"/>
            <w:shd w:val="clear" w:color="auto" w:fill="auto"/>
          </w:tcPr>
          <w:p w:rsidR="000F5F01" w:rsidRPr="00CE7408" w:rsidRDefault="000F5F01" w:rsidP="00A40241">
            <w:pPr>
              <w:spacing w:after="0" w:line="240" w:lineRule="auto"/>
              <w:jc w:val="right"/>
              <w:rPr>
                <w:rFonts w:ascii="Arial" w:eastAsia="Times New Roman" w:hAnsi="Arial" w:cs="Arial"/>
                <w:sz w:val="22"/>
                <w:lang w:val="en-GB" w:eastAsia="hr-HR"/>
              </w:rPr>
            </w:pPr>
          </w:p>
          <w:p w:rsidR="000F5F01" w:rsidRPr="00CE7408" w:rsidRDefault="000F5F01" w:rsidP="00A40241">
            <w:pPr>
              <w:spacing w:after="0" w:line="240" w:lineRule="auto"/>
              <w:jc w:val="right"/>
              <w:rPr>
                <w:rFonts w:ascii="Arial" w:eastAsia="Times New Roman" w:hAnsi="Arial" w:cs="Arial"/>
                <w:sz w:val="22"/>
                <w:lang w:val="en-GB" w:eastAsia="hr-HR"/>
              </w:rPr>
            </w:pPr>
            <w:r w:rsidRPr="00CE7408">
              <w:rPr>
                <w:rFonts w:ascii="Arial" w:eastAsia="Times New Roman" w:hAnsi="Arial" w:cs="Arial"/>
                <w:sz w:val="22"/>
                <w:lang w:val="en-GB" w:eastAsia="hr-HR"/>
              </w:rPr>
              <w:t>13.750,00</w:t>
            </w:r>
          </w:p>
        </w:tc>
        <w:tc>
          <w:tcPr>
            <w:tcW w:w="1564" w:type="dxa"/>
          </w:tcPr>
          <w:p w:rsidR="000F5F01" w:rsidRPr="00CE7408" w:rsidRDefault="000F5F01" w:rsidP="00A40241">
            <w:pPr>
              <w:spacing w:after="0" w:line="240" w:lineRule="auto"/>
              <w:jc w:val="right"/>
              <w:rPr>
                <w:rFonts w:ascii="Arial" w:eastAsia="Times New Roman" w:hAnsi="Arial" w:cs="Arial"/>
                <w:sz w:val="22"/>
                <w:lang w:val="en-GB" w:eastAsia="hr-HR"/>
              </w:rPr>
            </w:pPr>
          </w:p>
          <w:p w:rsidR="000F5F01" w:rsidRPr="00CE7408" w:rsidRDefault="000F2114" w:rsidP="00A40241">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61,11</w:t>
            </w:r>
          </w:p>
        </w:tc>
      </w:tr>
      <w:tr w:rsidR="000F5F01" w:rsidRPr="00D933A0" w:rsidTr="00A40241">
        <w:trPr>
          <w:trHeight w:val="283"/>
        </w:trPr>
        <w:tc>
          <w:tcPr>
            <w:tcW w:w="693" w:type="dxa"/>
            <w:shd w:val="clear" w:color="auto" w:fill="auto"/>
          </w:tcPr>
          <w:p w:rsidR="000F5F01" w:rsidRPr="00D933A0" w:rsidRDefault="000F5F01" w:rsidP="00A40241">
            <w:pPr>
              <w:spacing w:after="0" w:line="240" w:lineRule="auto"/>
              <w:jc w:val="both"/>
              <w:rPr>
                <w:rFonts w:ascii="Arial" w:eastAsia="Times New Roman" w:hAnsi="Arial" w:cs="Arial"/>
                <w:sz w:val="22"/>
                <w:lang w:val="en-GB" w:eastAsia="hr-HR"/>
              </w:rPr>
            </w:pPr>
            <w:r>
              <w:rPr>
                <w:rFonts w:ascii="Arial" w:eastAsia="Times New Roman" w:hAnsi="Arial" w:cs="Arial"/>
                <w:sz w:val="22"/>
                <w:lang w:val="en-GB" w:eastAsia="hr-HR"/>
              </w:rPr>
              <w:t>8</w:t>
            </w:r>
            <w:r w:rsidRPr="00D933A0">
              <w:rPr>
                <w:rFonts w:ascii="Arial" w:eastAsia="Times New Roman" w:hAnsi="Arial" w:cs="Arial"/>
                <w:sz w:val="22"/>
                <w:lang w:val="en-GB" w:eastAsia="hr-HR"/>
              </w:rPr>
              <w:t>.</w:t>
            </w:r>
          </w:p>
        </w:tc>
        <w:tc>
          <w:tcPr>
            <w:tcW w:w="2953" w:type="dxa"/>
            <w:shd w:val="clear" w:color="auto" w:fill="auto"/>
          </w:tcPr>
          <w:p w:rsidR="000F5F01" w:rsidRPr="00D933A0" w:rsidRDefault="000F5F01" w:rsidP="00A40241">
            <w:pPr>
              <w:spacing w:after="0" w:line="240" w:lineRule="auto"/>
              <w:jc w:val="both"/>
              <w:rPr>
                <w:rFonts w:ascii="Arial" w:eastAsia="Times New Roman" w:hAnsi="Arial" w:cs="Arial"/>
                <w:sz w:val="22"/>
                <w:lang w:val="en-GB" w:eastAsia="hr-HR"/>
              </w:rPr>
            </w:pPr>
            <w:r w:rsidRPr="00D933A0">
              <w:rPr>
                <w:rFonts w:ascii="Arial" w:eastAsia="Times New Roman" w:hAnsi="Arial" w:cs="Arial"/>
                <w:sz w:val="22"/>
                <w:lang w:val="en-GB" w:eastAsia="hr-HR"/>
              </w:rPr>
              <w:t>OŠ Matija Vlačić</w:t>
            </w:r>
          </w:p>
          <w:p w:rsidR="000F5F01" w:rsidRPr="00D933A0" w:rsidRDefault="000F5F01" w:rsidP="00A40241">
            <w:pPr>
              <w:spacing w:after="0" w:line="240" w:lineRule="auto"/>
              <w:jc w:val="both"/>
              <w:rPr>
                <w:rFonts w:ascii="Arial" w:eastAsia="Times New Roman" w:hAnsi="Arial" w:cs="Arial"/>
                <w:sz w:val="22"/>
                <w:lang w:val="en-GB" w:eastAsia="hr-HR"/>
              </w:rPr>
            </w:pPr>
          </w:p>
        </w:tc>
        <w:tc>
          <w:tcPr>
            <w:tcW w:w="1929" w:type="dxa"/>
            <w:shd w:val="clear" w:color="auto" w:fill="auto"/>
          </w:tcPr>
          <w:p w:rsidR="000F5F01" w:rsidRPr="00CE7408" w:rsidRDefault="000F2114" w:rsidP="00A40241">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432.732</w:t>
            </w:r>
            <w:r w:rsidR="000F5F01" w:rsidRPr="00CE7408">
              <w:rPr>
                <w:rFonts w:ascii="Arial" w:eastAsia="Times New Roman" w:hAnsi="Arial" w:cs="Arial"/>
                <w:sz w:val="22"/>
                <w:lang w:val="en-GB" w:eastAsia="hr-HR"/>
              </w:rPr>
              <w:t>,00</w:t>
            </w:r>
          </w:p>
        </w:tc>
        <w:tc>
          <w:tcPr>
            <w:tcW w:w="1923" w:type="dxa"/>
            <w:shd w:val="clear" w:color="auto" w:fill="auto"/>
          </w:tcPr>
          <w:p w:rsidR="000F5F01" w:rsidRPr="00CE7408" w:rsidRDefault="000F2114" w:rsidP="00A40241">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380</w:t>
            </w:r>
            <w:r w:rsidR="000F5F01" w:rsidRPr="00CE7408">
              <w:rPr>
                <w:rFonts w:ascii="Arial" w:eastAsia="Times New Roman" w:hAnsi="Arial" w:cs="Arial"/>
                <w:sz w:val="22"/>
                <w:lang w:val="en-GB" w:eastAsia="hr-HR"/>
              </w:rPr>
              <w:t>.000,00</w:t>
            </w:r>
          </w:p>
        </w:tc>
        <w:tc>
          <w:tcPr>
            <w:tcW w:w="1564" w:type="dxa"/>
          </w:tcPr>
          <w:p w:rsidR="000F5F01" w:rsidRPr="00CE7408" w:rsidRDefault="000F2114" w:rsidP="00A40241">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87,81</w:t>
            </w:r>
          </w:p>
        </w:tc>
      </w:tr>
      <w:tr w:rsidR="000F5F01" w:rsidRPr="00D933A0" w:rsidTr="00A40241">
        <w:tc>
          <w:tcPr>
            <w:tcW w:w="693" w:type="dxa"/>
            <w:shd w:val="clear" w:color="auto" w:fill="auto"/>
          </w:tcPr>
          <w:p w:rsidR="000F5F01" w:rsidRPr="00D933A0" w:rsidRDefault="000F5F01" w:rsidP="00A40241">
            <w:pPr>
              <w:spacing w:after="0" w:line="240" w:lineRule="auto"/>
              <w:jc w:val="both"/>
              <w:rPr>
                <w:rFonts w:ascii="Arial" w:eastAsia="Times New Roman" w:hAnsi="Arial" w:cs="Arial"/>
                <w:sz w:val="22"/>
                <w:lang w:val="en-GB" w:eastAsia="hr-HR"/>
              </w:rPr>
            </w:pPr>
            <w:r>
              <w:rPr>
                <w:rFonts w:ascii="Arial" w:eastAsia="Times New Roman" w:hAnsi="Arial" w:cs="Arial"/>
                <w:sz w:val="22"/>
                <w:lang w:val="en-GB" w:eastAsia="hr-HR"/>
              </w:rPr>
              <w:t>9.</w:t>
            </w:r>
          </w:p>
        </w:tc>
        <w:tc>
          <w:tcPr>
            <w:tcW w:w="2953" w:type="dxa"/>
            <w:shd w:val="clear" w:color="auto" w:fill="auto"/>
          </w:tcPr>
          <w:p w:rsidR="000F5F01" w:rsidRPr="00D933A0" w:rsidRDefault="000F5F01" w:rsidP="00A40241">
            <w:pPr>
              <w:spacing w:after="0" w:line="240" w:lineRule="auto"/>
              <w:jc w:val="both"/>
              <w:rPr>
                <w:rFonts w:ascii="Arial" w:eastAsia="Times New Roman" w:hAnsi="Arial" w:cs="Arial"/>
                <w:sz w:val="22"/>
                <w:lang w:val="en-GB" w:eastAsia="hr-HR"/>
              </w:rPr>
            </w:pPr>
            <w:r w:rsidRPr="00D933A0">
              <w:rPr>
                <w:rFonts w:ascii="Arial" w:eastAsia="Times New Roman" w:hAnsi="Arial" w:cs="Arial"/>
                <w:sz w:val="22"/>
                <w:lang w:val="en-GB" w:eastAsia="hr-HR"/>
              </w:rPr>
              <w:t>OŠ Ivo Lola Ribar</w:t>
            </w:r>
          </w:p>
        </w:tc>
        <w:tc>
          <w:tcPr>
            <w:tcW w:w="1929" w:type="dxa"/>
            <w:shd w:val="clear" w:color="auto" w:fill="auto"/>
          </w:tcPr>
          <w:p w:rsidR="000F5F01" w:rsidRPr="00CE7408" w:rsidRDefault="000F2114" w:rsidP="00A40241">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202.730</w:t>
            </w:r>
            <w:r w:rsidR="000F5F01" w:rsidRPr="00CE7408">
              <w:rPr>
                <w:rFonts w:ascii="Arial" w:eastAsia="Times New Roman" w:hAnsi="Arial" w:cs="Arial"/>
                <w:sz w:val="22"/>
                <w:lang w:val="en-GB" w:eastAsia="hr-HR"/>
              </w:rPr>
              <w:t>,00</w:t>
            </w:r>
          </w:p>
        </w:tc>
        <w:tc>
          <w:tcPr>
            <w:tcW w:w="1923" w:type="dxa"/>
            <w:shd w:val="clear" w:color="auto" w:fill="auto"/>
          </w:tcPr>
          <w:p w:rsidR="000F5F01" w:rsidRPr="00CE7408" w:rsidRDefault="000F5F01" w:rsidP="00A40241">
            <w:pPr>
              <w:spacing w:after="0" w:line="240" w:lineRule="auto"/>
              <w:jc w:val="right"/>
              <w:rPr>
                <w:rFonts w:ascii="Arial" w:eastAsia="Times New Roman" w:hAnsi="Arial" w:cs="Arial"/>
                <w:sz w:val="22"/>
                <w:lang w:val="en-GB" w:eastAsia="hr-HR"/>
              </w:rPr>
            </w:pPr>
            <w:r w:rsidRPr="00CE7408">
              <w:rPr>
                <w:rFonts w:ascii="Arial" w:eastAsia="Times New Roman" w:hAnsi="Arial" w:cs="Arial"/>
                <w:sz w:val="22"/>
                <w:lang w:val="en-GB" w:eastAsia="hr-HR"/>
              </w:rPr>
              <w:t>55.000,00</w:t>
            </w:r>
          </w:p>
        </w:tc>
        <w:tc>
          <w:tcPr>
            <w:tcW w:w="1564" w:type="dxa"/>
          </w:tcPr>
          <w:p w:rsidR="000F5F01" w:rsidRPr="00CE7408" w:rsidRDefault="000F2114" w:rsidP="00A40241">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27,12</w:t>
            </w:r>
          </w:p>
        </w:tc>
      </w:tr>
      <w:tr w:rsidR="000F5F01" w:rsidRPr="00D933A0" w:rsidTr="00A40241">
        <w:tc>
          <w:tcPr>
            <w:tcW w:w="693" w:type="dxa"/>
            <w:shd w:val="clear" w:color="auto" w:fill="auto"/>
          </w:tcPr>
          <w:p w:rsidR="000F5F01" w:rsidRPr="00D933A0" w:rsidRDefault="000F5F01" w:rsidP="00A40241">
            <w:pPr>
              <w:spacing w:after="0" w:line="240" w:lineRule="auto"/>
              <w:jc w:val="both"/>
              <w:rPr>
                <w:rFonts w:ascii="Arial" w:eastAsia="Times New Roman" w:hAnsi="Arial" w:cs="Arial"/>
                <w:sz w:val="22"/>
                <w:lang w:val="en-GB" w:eastAsia="hr-HR"/>
              </w:rPr>
            </w:pPr>
            <w:r>
              <w:rPr>
                <w:rFonts w:ascii="Arial" w:eastAsia="Times New Roman" w:hAnsi="Arial" w:cs="Arial"/>
                <w:sz w:val="22"/>
                <w:lang w:val="en-GB" w:eastAsia="hr-HR"/>
              </w:rPr>
              <w:t>10</w:t>
            </w:r>
            <w:r w:rsidRPr="00D933A0">
              <w:rPr>
                <w:rFonts w:ascii="Arial" w:eastAsia="Times New Roman" w:hAnsi="Arial" w:cs="Arial"/>
                <w:sz w:val="22"/>
                <w:lang w:val="en-GB" w:eastAsia="hr-HR"/>
              </w:rPr>
              <w:t>.</w:t>
            </w:r>
          </w:p>
        </w:tc>
        <w:tc>
          <w:tcPr>
            <w:tcW w:w="2953" w:type="dxa"/>
            <w:shd w:val="clear" w:color="auto" w:fill="auto"/>
          </w:tcPr>
          <w:p w:rsidR="000F5F01" w:rsidRPr="00D933A0" w:rsidRDefault="000F5F01" w:rsidP="00A40241">
            <w:pPr>
              <w:spacing w:after="0" w:line="240" w:lineRule="auto"/>
              <w:rPr>
                <w:rFonts w:ascii="Arial" w:eastAsia="Times New Roman" w:hAnsi="Arial" w:cs="Arial"/>
                <w:sz w:val="22"/>
                <w:lang w:val="en-GB" w:eastAsia="hr-HR"/>
              </w:rPr>
            </w:pPr>
            <w:r w:rsidRPr="00D933A0">
              <w:rPr>
                <w:rFonts w:ascii="Arial" w:eastAsia="Times New Roman" w:hAnsi="Arial" w:cs="Arial"/>
                <w:sz w:val="22"/>
                <w:lang w:val="en-GB" w:eastAsia="hr-HR"/>
              </w:rPr>
              <w:t>Centar Liče Faraguna</w:t>
            </w:r>
          </w:p>
        </w:tc>
        <w:tc>
          <w:tcPr>
            <w:tcW w:w="1929" w:type="dxa"/>
            <w:shd w:val="clear" w:color="auto" w:fill="auto"/>
          </w:tcPr>
          <w:p w:rsidR="000F5F01" w:rsidRPr="00CE7408" w:rsidRDefault="00D258F3" w:rsidP="00A40241">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121.249</w:t>
            </w:r>
            <w:r w:rsidR="000F5F01" w:rsidRPr="00CE7408">
              <w:rPr>
                <w:rFonts w:ascii="Arial" w:eastAsia="Times New Roman" w:hAnsi="Arial" w:cs="Arial"/>
                <w:sz w:val="22"/>
                <w:lang w:val="en-GB" w:eastAsia="hr-HR"/>
              </w:rPr>
              <w:t>,00</w:t>
            </w:r>
          </w:p>
        </w:tc>
        <w:tc>
          <w:tcPr>
            <w:tcW w:w="1923" w:type="dxa"/>
            <w:shd w:val="clear" w:color="auto" w:fill="auto"/>
          </w:tcPr>
          <w:p w:rsidR="000F5F01" w:rsidRPr="00CE7408" w:rsidRDefault="000F5F01" w:rsidP="00A40241">
            <w:pPr>
              <w:spacing w:after="0" w:line="240" w:lineRule="auto"/>
              <w:jc w:val="right"/>
              <w:rPr>
                <w:rFonts w:ascii="Arial" w:eastAsia="Times New Roman" w:hAnsi="Arial" w:cs="Arial"/>
                <w:sz w:val="22"/>
                <w:lang w:val="en-GB" w:eastAsia="hr-HR"/>
              </w:rPr>
            </w:pPr>
            <w:r w:rsidRPr="00CE7408">
              <w:rPr>
                <w:rFonts w:ascii="Arial" w:eastAsia="Times New Roman" w:hAnsi="Arial" w:cs="Arial"/>
                <w:sz w:val="22"/>
                <w:lang w:val="en-GB" w:eastAsia="hr-HR"/>
              </w:rPr>
              <w:t>100.000,00</w:t>
            </w:r>
          </w:p>
        </w:tc>
        <w:tc>
          <w:tcPr>
            <w:tcW w:w="1564" w:type="dxa"/>
          </w:tcPr>
          <w:p w:rsidR="000F5F01" w:rsidRPr="00CE7408" w:rsidRDefault="00D258F3" w:rsidP="00A40241">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82,47</w:t>
            </w:r>
          </w:p>
        </w:tc>
      </w:tr>
      <w:tr w:rsidR="000F5F01" w:rsidRPr="00D933A0" w:rsidTr="00A40241">
        <w:tc>
          <w:tcPr>
            <w:tcW w:w="693" w:type="dxa"/>
            <w:shd w:val="clear" w:color="auto" w:fill="auto"/>
          </w:tcPr>
          <w:p w:rsidR="000F5F01" w:rsidRPr="00D933A0" w:rsidRDefault="000F5F01" w:rsidP="00A40241">
            <w:pPr>
              <w:spacing w:after="0" w:line="240" w:lineRule="auto"/>
              <w:jc w:val="both"/>
              <w:rPr>
                <w:rFonts w:ascii="Arial" w:eastAsia="Times New Roman" w:hAnsi="Arial" w:cs="Arial"/>
                <w:sz w:val="22"/>
                <w:lang w:val="en-GB" w:eastAsia="hr-HR"/>
              </w:rPr>
            </w:pPr>
          </w:p>
          <w:p w:rsidR="000F5F01" w:rsidRPr="00D933A0" w:rsidRDefault="000F5F01" w:rsidP="00A40241">
            <w:pPr>
              <w:spacing w:after="0" w:line="240" w:lineRule="auto"/>
              <w:jc w:val="both"/>
              <w:rPr>
                <w:rFonts w:ascii="Arial" w:eastAsia="Times New Roman" w:hAnsi="Arial" w:cs="Arial"/>
                <w:sz w:val="22"/>
                <w:lang w:val="en-GB" w:eastAsia="hr-HR"/>
              </w:rPr>
            </w:pPr>
            <w:r>
              <w:rPr>
                <w:rFonts w:ascii="Arial" w:eastAsia="Times New Roman" w:hAnsi="Arial" w:cs="Arial"/>
                <w:sz w:val="22"/>
                <w:lang w:val="en-GB" w:eastAsia="hr-HR"/>
              </w:rPr>
              <w:t>11</w:t>
            </w:r>
            <w:r w:rsidRPr="00D933A0">
              <w:rPr>
                <w:rFonts w:ascii="Arial" w:eastAsia="Times New Roman" w:hAnsi="Arial" w:cs="Arial"/>
                <w:sz w:val="22"/>
                <w:lang w:val="en-GB" w:eastAsia="hr-HR"/>
              </w:rPr>
              <w:t>.</w:t>
            </w:r>
          </w:p>
        </w:tc>
        <w:tc>
          <w:tcPr>
            <w:tcW w:w="2953" w:type="dxa"/>
            <w:shd w:val="clear" w:color="auto" w:fill="auto"/>
          </w:tcPr>
          <w:p w:rsidR="000F5F01" w:rsidRPr="00D933A0" w:rsidRDefault="000F5F01" w:rsidP="00A40241">
            <w:pPr>
              <w:spacing w:after="0" w:line="240" w:lineRule="auto"/>
              <w:jc w:val="both"/>
              <w:rPr>
                <w:rFonts w:ascii="Arial" w:eastAsia="Times New Roman" w:hAnsi="Arial" w:cs="Arial"/>
                <w:sz w:val="22"/>
                <w:lang w:val="en-GB" w:eastAsia="hr-HR"/>
              </w:rPr>
            </w:pPr>
            <w:r w:rsidRPr="00D933A0">
              <w:rPr>
                <w:rFonts w:ascii="Arial" w:eastAsia="Times New Roman" w:hAnsi="Arial" w:cs="Arial"/>
                <w:sz w:val="22"/>
                <w:lang w:val="en-GB" w:eastAsia="hr-HR"/>
              </w:rPr>
              <w:t>Umjetnička škola Matka Brajše Rašana</w:t>
            </w:r>
          </w:p>
        </w:tc>
        <w:tc>
          <w:tcPr>
            <w:tcW w:w="1929" w:type="dxa"/>
            <w:shd w:val="clear" w:color="auto" w:fill="auto"/>
          </w:tcPr>
          <w:p w:rsidR="000F5F01" w:rsidRPr="00CE7408" w:rsidRDefault="000F5F01" w:rsidP="00A40241">
            <w:pPr>
              <w:spacing w:after="0" w:line="240" w:lineRule="auto"/>
              <w:jc w:val="right"/>
              <w:rPr>
                <w:rFonts w:ascii="Arial" w:eastAsia="Times New Roman" w:hAnsi="Arial" w:cs="Arial"/>
                <w:sz w:val="22"/>
                <w:lang w:val="en-GB" w:eastAsia="hr-HR"/>
              </w:rPr>
            </w:pPr>
          </w:p>
          <w:p w:rsidR="000F5F01" w:rsidRPr="00CE7408" w:rsidRDefault="00D258F3" w:rsidP="00D258F3">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315.150</w:t>
            </w:r>
            <w:r w:rsidR="000F5F01" w:rsidRPr="00CE7408">
              <w:rPr>
                <w:rFonts w:ascii="Arial" w:eastAsia="Times New Roman" w:hAnsi="Arial" w:cs="Arial"/>
                <w:sz w:val="22"/>
                <w:lang w:val="en-GB" w:eastAsia="hr-HR"/>
              </w:rPr>
              <w:t>,00</w:t>
            </w:r>
          </w:p>
        </w:tc>
        <w:tc>
          <w:tcPr>
            <w:tcW w:w="1923" w:type="dxa"/>
            <w:shd w:val="clear" w:color="auto" w:fill="auto"/>
          </w:tcPr>
          <w:p w:rsidR="000F5F01" w:rsidRPr="00CE7408" w:rsidRDefault="000F5F01" w:rsidP="00A40241">
            <w:pPr>
              <w:spacing w:after="0" w:line="240" w:lineRule="auto"/>
              <w:jc w:val="right"/>
              <w:rPr>
                <w:rFonts w:ascii="Arial" w:eastAsia="Times New Roman" w:hAnsi="Arial" w:cs="Arial"/>
                <w:sz w:val="22"/>
                <w:lang w:val="en-GB" w:eastAsia="hr-HR"/>
              </w:rPr>
            </w:pPr>
          </w:p>
          <w:p w:rsidR="000F5F01" w:rsidRPr="00CE7408" w:rsidRDefault="000F5F01" w:rsidP="00A40241">
            <w:pPr>
              <w:spacing w:after="0" w:line="240" w:lineRule="auto"/>
              <w:jc w:val="right"/>
              <w:rPr>
                <w:rFonts w:ascii="Arial" w:eastAsia="Times New Roman" w:hAnsi="Arial" w:cs="Arial"/>
                <w:sz w:val="22"/>
                <w:lang w:val="en-GB" w:eastAsia="hr-HR"/>
              </w:rPr>
            </w:pPr>
            <w:r w:rsidRPr="00CE7408">
              <w:rPr>
                <w:rFonts w:ascii="Arial" w:eastAsia="Times New Roman" w:hAnsi="Arial" w:cs="Arial"/>
                <w:sz w:val="22"/>
                <w:lang w:val="en-GB" w:eastAsia="hr-HR"/>
              </w:rPr>
              <w:t>265.000,00</w:t>
            </w:r>
          </w:p>
        </w:tc>
        <w:tc>
          <w:tcPr>
            <w:tcW w:w="1564" w:type="dxa"/>
          </w:tcPr>
          <w:p w:rsidR="000F5F01" w:rsidRPr="00CE7408" w:rsidRDefault="000F5F01" w:rsidP="00A40241">
            <w:pPr>
              <w:spacing w:after="0" w:line="240" w:lineRule="auto"/>
              <w:jc w:val="right"/>
              <w:rPr>
                <w:rFonts w:ascii="Arial" w:eastAsia="Times New Roman" w:hAnsi="Arial" w:cs="Arial"/>
                <w:sz w:val="22"/>
                <w:lang w:val="en-GB" w:eastAsia="hr-HR"/>
              </w:rPr>
            </w:pPr>
          </w:p>
          <w:p w:rsidR="000F5F01" w:rsidRPr="00CE7408" w:rsidRDefault="00D258F3" w:rsidP="00A40241">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84,09</w:t>
            </w:r>
          </w:p>
        </w:tc>
      </w:tr>
      <w:tr w:rsidR="000F5F01" w:rsidRPr="00D933A0" w:rsidTr="00A40241">
        <w:tc>
          <w:tcPr>
            <w:tcW w:w="693" w:type="dxa"/>
            <w:shd w:val="clear" w:color="auto" w:fill="auto"/>
          </w:tcPr>
          <w:p w:rsidR="000F5F01" w:rsidRPr="00D933A0" w:rsidRDefault="000F5F01" w:rsidP="00A40241">
            <w:pPr>
              <w:spacing w:after="0" w:line="240" w:lineRule="auto"/>
              <w:jc w:val="both"/>
              <w:rPr>
                <w:rFonts w:ascii="Arial" w:eastAsia="Times New Roman" w:hAnsi="Arial" w:cs="Arial"/>
                <w:sz w:val="22"/>
                <w:lang w:val="en-GB" w:eastAsia="hr-HR"/>
              </w:rPr>
            </w:pPr>
            <w:r>
              <w:rPr>
                <w:rFonts w:ascii="Arial" w:eastAsia="Times New Roman" w:hAnsi="Arial" w:cs="Arial"/>
                <w:sz w:val="22"/>
                <w:lang w:val="en-GB" w:eastAsia="hr-HR"/>
              </w:rPr>
              <w:t>12</w:t>
            </w:r>
            <w:r w:rsidRPr="00D933A0">
              <w:rPr>
                <w:rFonts w:ascii="Arial" w:eastAsia="Times New Roman" w:hAnsi="Arial" w:cs="Arial"/>
                <w:sz w:val="22"/>
                <w:lang w:val="en-GB" w:eastAsia="hr-HR"/>
              </w:rPr>
              <w:t>.</w:t>
            </w:r>
          </w:p>
        </w:tc>
        <w:tc>
          <w:tcPr>
            <w:tcW w:w="2953" w:type="dxa"/>
            <w:shd w:val="clear" w:color="auto" w:fill="auto"/>
          </w:tcPr>
          <w:p w:rsidR="000F5F01" w:rsidRPr="00D933A0" w:rsidRDefault="000F5F01" w:rsidP="00A40241">
            <w:pPr>
              <w:spacing w:after="0" w:line="240" w:lineRule="auto"/>
              <w:jc w:val="both"/>
              <w:rPr>
                <w:rFonts w:ascii="Arial" w:eastAsia="Times New Roman" w:hAnsi="Arial" w:cs="Arial"/>
                <w:sz w:val="22"/>
                <w:lang w:val="en-GB" w:eastAsia="hr-HR"/>
              </w:rPr>
            </w:pPr>
            <w:r w:rsidRPr="00D933A0">
              <w:rPr>
                <w:rFonts w:ascii="Arial" w:eastAsia="Times New Roman" w:hAnsi="Arial" w:cs="Arial"/>
                <w:sz w:val="22"/>
                <w:lang w:val="en-GB" w:eastAsia="hr-HR"/>
              </w:rPr>
              <w:t>Pučko otvoreno učilište Labin</w:t>
            </w:r>
          </w:p>
          <w:p w:rsidR="000F5F01" w:rsidRPr="00D933A0" w:rsidRDefault="000F5F01" w:rsidP="00A40241">
            <w:pPr>
              <w:spacing w:after="0" w:line="240" w:lineRule="auto"/>
              <w:jc w:val="both"/>
              <w:rPr>
                <w:rFonts w:ascii="Arial" w:eastAsia="Times New Roman" w:hAnsi="Arial" w:cs="Arial"/>
                <w:sz w:val="22"/>
                <w:lang w:val="en-GB" w:eastAsia="hr-HR"/>
              </w:rPr>
            </w:pPr>
          </w:p>
        </w:tc>
        <w:tc>
          <w:tcPr>
            <w:tcW w:w="1929" w:type="dxa"/>
            <w:shd w:val="clear" w:color="auto" w:fill="auto"/>
          </w:tcPr>
          <w:p w:rsidR="000F5F01" w:rsidRPr="00CE7408" w:rsidRDefault="000F5F01" w:rsidP="00A40241">
            <w:pPr>
              <w:spacing w:after="0" w:line="240" w:lineRule="auto"/>
              <w:jc w:val="right"/>
              <w:rPr>
                <w:rFonts w:ascii="Arial" w:eastAsia="Times New Roman" w:hAnsi="Arial" w:cs="Arial"/>
                <w:sz w:val="22"/>
                <w:lang w:val="en-GB" w:eastAsia="hr-HR"/>
              </w:rPr>
            </w:pPr>
          </w:p>
          <w:p w:rsidR="000F5F01" w:rsidRPr="00CE7408" w:rsidRDefault="004B43C8" w:rsidP="00A40241">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69</w:t>
            </w:r>
            <w:r w:rsidR="000F5F01" w:rsidRPr="00CE7408">
              <w:rPr>
                <w:rFonts w:ascii="Arial" w:eastAsia="Times New Roman" w:hAnsi="Arial" w:cs="Arial"/>
                <w:sz w:val="22"/>
                <w:lang w:val="en-GB" w:eastAsia="hr-HR"/>
              </w:rPr>
              <w:t>.900,00</w:t>
            </w:r>
          </w:p>
        </w:tc>
        <w:tc>
          <w:tcPr>
            <w:tcW w:w="1923" w:type="dxa"/>
            <w:shd w:val="clear" w:color="auto" w:fill="auto"/>
          </w:tcPr>
          <w:p w:rsidR="000F5F01" w:rsidRPr="00CE7408" w:rsidRDefault="000F5F01" w:rsidP="00A40241">
            <w:pPr>
              <w:spacing w:after="0" w:line="240" w:lineRule="auto"/>
              <w:jc w:val="right"/>
              <w:rPr>
                <w:rFonts w:ascii="Arial" w:eastAsia="Times New Roman" w:hAnsi="Arial" w:cs="Arial"/>
                <w:sz w:val="22"/>
                <w:lang w:val="en-GB" w:eastAsia="hr-HR"/>
              </w:rPr>
            </w:pPr>
          </w:p>
          <w:p w:rsidR="000F5F01" w:rsidRPr="00CE7408" w:rsidRDefault="000F5F01" w:rsidP="00A40241">
            <w:pPr>
              <w:spacing w:after="0" w:line="240" w:lineRule="auto"/>
              <w:jc w:val="right"/>
              <w:rPr>
                <w:rFonts w:ascii="Arial" w:eastAsia="Times New Roman" w:hAnsi="Arial" w:cs="Arial"/>
                <w:sz w:val="22"/>
                <w:lang w:val="en-GB" w:eastAsia="hr-HR"/>
              </w:rPr>
            </w:pPr>
            <w:r w:rsidRPr="00CE7408">
              <w:rPr>
                <w:rFonts w:ascii="Arial" w:eastAsia="Times New Roman" w:hAnsi="Arial" w:cs="Arial"/>
                <w:sz w:val="22"/>
                <w:lang w:val="en-GB" w:eastAsia="hr-HR"/>
              </w:rPr>
              <w:t>59.500,00</w:t>
            </w:r>
          </w:p>
        </w:tc>
        <w:tc>
          <w:tcPr>
            <w:tcW w:w="1564" w:type="dxa"/>
          </w:tcPr>
          <w:p w:rsidR="000F5F01" w:rsidRPr="00CE7408" w:rsidRDefault="000F5F01" w:rsidP="00A40241">
            <w:pPr>
              <w:spacing w:after="0" w:line="240" w:lineRule="auto"/>
              <w:jc w:val="right"/>
              <w:rPr>
                <w:rFonts w:ascii="Arial" w:eastAsia="Times New Roman" w:hAnsi="Arial" w:cs="Arial"/>
                <w:sz w:val="22"/>
                <w:lang w:val="en-GB" w:eastAsia="hr-HR"/>
              </w:rPr>
            </w:pPr>
          </w:p>
          <w:p w:rsidR="000F5F01" w:rsidRPr="00CE7408" w:rsidRDefault="004B43C8" w:rsidP="00A40241">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85,12</w:t>
            </w:r>
          </w:p>
        </w:tc>
      </w:tr>
      <w:tr w:rsidR="000F5F01" w:rsidRPr="00D933A0" w:rsidTr="00A40241">
        <w:tc>
          <w:tcPr>
            <w:tcW w:w="693" w:type="dxa"/>
            <w:shd w:val="clear" w:color="auto" w:fill="auto"/>
          </w:tcPr>
          <w:p w:rsidR="000F5F01" w:rsidRPr="00D933A0" w:rsidRDefault="000F5F01" w:rsidP="00A40241">
            <w:pPr>
              <w:spacing w:after="0" w:line="240" w:lineRule="auto"/>
              <w:jc w:val="both"/>
              <w:rPr>
                <w:rFonts w:ascii="Arial" w:eastAsia="Times New Roman" w:hAnsi="Arial" w:cs="Arial"/>
                <w:sz w:val="22"/>
                <w:lang w:val="en-GB" w:eastAsia="hr-HR"/>
              </w:rPr>
            </w:pPr>
            <w:r>
              <w:rPr>
                <w:rFonts w:ascii="Arial" w:eastAsia="Times New Roman" w:hAnsi="Arial" w:cs="Arial"/>
                <w:sz w:val="22"/>
                <w:lang w:val="en-GB" w:eastAsia="hr-HR"/>
              </w:rPr>
              <w:t>13.</w:t>
            </w:r>
          </w:p>
        </w:tc>
        <w:tc>
          <w:tcPr>
            <w:tcW w:w="2953" w:type="dxa"/>
            <w:shd w:val="clear" w:color="auto" w:fill="auto"/>
          </w:tcPr>
          <w:p w:rsidR="000F5F01" w:rsidRPr="00D933A0" w:rsidRDefault="000F5F01" w:rsidP="00A40241">
            <w:pPr>
              <w:spacing w:after="0" w:line="240" w:lineRule="auto"/>
              <w:jc w:val="both"/>
              <w:rPr>
                <w:rFonts w:ascii="Arial" w:eastAsia="Times New Roman" w:hAnsi="Arial" w:cs="Arial"/>
                <w:sz w:val="22"/>
                <w:lang w:val="en-GB" w:eastAsia="hr-HR"/>
              </w:rPr>
            </w:pPr>
            <w:r>
              <w:rPr>
                <w:rFonts w:ascii="Arial" w:eastAsia="Times New Roman" w:hAnsi="Arial" w:cs="Arial"/>
                <w:sz w:val="22"/>
                <w:lang w:val="en-GB" w:eastAsia="hr-HR"/>
              </w:rPr>
              <w:t>Gradska knjižnica Labin</w:t>
            </w:r>
          </w:p>
        </w:tc>
        <w:tc>
          <w:tcPr>
            <w:tcW w:w="1929" w:type="dxa"/>
            <w:shd w:val="clear" w:color="auto" w:fill="auto"/>
          </w:tcPr>
          <w:p w:rsidR="000F5F01" w:rsidRPr="00CE7408" w:rsidRDefault="000F5F01" w:rsidP="00A40241">
            <w:pPr>
              <w:spacing w:after="0" w:line="240" w:lineRule="auto"/>
              <w:jc w:val="right"/>
              <w:rPr>
                <w:rFonts w:ascii="Arial" w:eastAsia="Times New Roman" w:hAnsi="Arial" w:cs="Arial"/>
                <w:sz w:val="22"/>
                <w:lang w:val="en-GB" w:eastAsia="hr-HR"/>
              </w:rPr>
            </w:pPr>
            <w:r w:rsidRPr="00CE7408">
              <w:rPr>
                <w:rFonts w:ascii="Arial" w:eastAsia="Times New Roman" w:hAnsi="Arial" w:cs="Arial"/>
                <w:sz w:val="22"/>
                <w:lang w:val="en-GB" w:eastAsia="hr-HR"/>
              </w:rPr>
              <w:t>0,00</w:t>
            </w:r>
          </w:p>
        </w:tc>
        <w:tc>
          <w:tcPr>
            <w:tcW w:w="1923" w:type="dxa"/>
            <w:shd w:val="clear" w:color="auto" w:fill="auto"/>
          </w:tcPr>
          <w:p w:rsidR="000F5F01" w:rsidRPr="00CE7408" w:rsidRDefault="000F5F01" w:rsidP="00A40241">
            <w:pPr>
              <w:spacing w:after="0" w:line="240" w:lineRule="auto"/>
              <w:jc w:val="right"/>
              <w:rPr>
                <w:rFonts w:ascii="Arial" w:eastAsia="Times New Roman" w:hAnsi="Arial" w:cs="Arial"/>
                <w:sz w:val="22"/>
                <w:lang w:val="en-GB" w:eastAsia="hr-HR"/>
              </w:rPr>
            </w:pPr>
            <w:r w:rsidRPr="00CE7408">
              <w:rPr>
                <w:rFonts w:ascii="Arial" w:eastAsia="Times New Roman" w:hAnsi="Arial" w:cs="Arial"/>
                <w:sz w:val="22"/>
                <w:lang w:val="en-GB" w:eastAsia="hr-HR"/>
              </w:rPr>
              <w:t>6.000,00</w:t>
            </w:r>
          </w:p>
        </w:tc>
        <w:tc>
          <w:tcPr>
            <w:tcW w:w="1564" w:type="dxa"/>
          </w:tcPr>
          <w:p w:rsidR="000F5F01" w:rsidRPr="00CE7408" w:rsidRDefault="000F5F01" w:rsidP="00A40241">
            <w:pPr>
              <w:spacing w:after="0" w:line="240" w:lineRule="auto"/>
              <w:jc w:val="right"/>
              <w:rPr>
                <w:rFonts w:ascii="Arial" w:eastAsia="Times New Roman" w:hAnsi="Arial" w:cs="Arial"/>
                <w:sz w:val="22"/>
                <w:lang w:val="en-GB" w:eastAsia="hr-HR"/>
              </w:rPr>
            </w:pPr>
            <w:r w:rsidRPr="00CE7408">
              <w:rPr>
                <w:rFonts w:ascii="Arial" w:eastAsia="Times New Roman" w:hAnsi="Arial" w:cs="Arial"/>
                <w:sz w:val="22"/>
                <w:lang w:val="en-GB" w:eastAsia="hr-HR"/>
              </w:rPr>
              <w:t>0,00</w:t>
            </w:r>
          </w:p>
        </w:tc>
      </w:tr>
      <w:tr w:rsidR="000F5F01" w:rsidRPr="00D933A0" w:rsidTr="00A40241">
        <w:tc>
          <w:tcPr>
            <w:tcW w:w="693" w:type="dxa"/>
            <w:shd w:val="clear" w:color="auto" w:fill="auto"/>
          </w:tcPr>
          <w:p w:rsidR="000F5F01" w:rsidRPr="00D933A0" w:rsidRDefault="000F5F01" w:rsidP="00A40241">
            <w:pPr>
              <w:spacing w:after="0" w:line="240" w:lineRule="auto"/>
              <w:jc w:val="both"/>
              <w:rPr>
                <w:rFonts w:ascii="Arial" w:eastAsia="Times New Roman" w:hAnsi="Arial" w:cs="Arial"/>
                <w:sz w:val="22"/>
                <w:lang w:val="en-GB" w:eastAsia="hr-HR"/>
              </w:rPr>
            </w:pPr>
          </w:p>
        </w:tc>
        <w:tc>
          <w:tcPr>
            <w:tcW w:w="2953" w:type="dxa"/>
            <w:shd w:val="clear" w:color="auto" w:fill="auto"/>
          </w:tcPr>
          <w:p w:rsidR="000F5F01" w:rsidRPr="00D933A0" w:rsidRDefault="000F5F01" w:rsidP="00A40241">
            <w:pPr>
              <w:spacing w:after="0" w:line="240" w:lineRule="auto"/>
              <w:rPr>
                <w:rFonts w:ascii="Arial" w:eastAsia="Times New Roman" w:hAnsi="Arial" w:cs="Arial"/>
                <w:b/>
                <w:sz w:val="22"/>
                <w:lang w:val="en-GB" w:eastAsia="hr-HR"/>
              </w:rPr>
            </w:pPr>
          </w:p>
          <w:p w:rsidR="000F5F01" w:rsidRPr="00D933A0" w:rsidRDefault="000F5F01" w:rsidP="00A40241">
            <w:pPr>
              <w:spacing w:after="0" w:line="240" w:lineRule="auto"/>
              <w:rPr>
                <w:rFonts w:ascii="Arial" w:eastAsia="Times New Roman" w:hAnsi="Arial" w:cs="Arial"/>
                <w:b/>
                <w:sz w:val="22"/>
                <w:lang w:val="en-GB" w:eastAsia="hr-HR"/>
              </w:rPr>
            </w:pPr>
            <w:r w:rsidRPr="00D933A0">
              <w:rPr>
                <w:rFonts w:ascii="Arial" w:eastAsia="Times New Roman" w:hAnsi="Arial" w:cs="Arial"/>
                <w:b/>
                <w:sz w:val="22"/>
                <w:lang w:val="en-GB" w:eastAsia="hr-HR"/>
              </w:rPr>
              <w:t>UKUPNO: PRORAČUNSKI KORISNICI</w:t>
            </w:r>
          </w:p>
        </w:tc>
        <w:tc>
          <w:tcPr>
            <w:tcW w:w="1929" w:type="dxa"/>
            <w:shd w:val="clear" w:color="auto" w:fill="auto"/>
          </w:tcPr>
          <w:p w:rsidR="000F5F01" w:rsidRPr="00CE7408" w:rsidRDefault="000F5F01" w:rsidP="00A40241">
            <w:pPr>
              <w:spacing w:after="0" w:line="240" w:lineRule="auto"/>
              <w:jc w:val="right"/>
              <w:rPr>
                <w:rFonts w:ascii="Arial" w:eastAsia="Times New Roman" w:hAnsi="Arial" w:cs="Arial"/>
                <w:b/>
                <w:sz w:val="22"/>
                <w:lang w:val="en-GB" w:eastAsia="hr-HR"/>
              </w:rPr>
            </w:pPr>
          </w:p>
          <w:p w:rsidR="000F5F01" w:rsidRPr="00CE7408" w:rsidRDefault="000F5F01" w:rsidP="00A40241">
            <w:pPr>
              <w:spacing w:after="0" w:line="240" w:lineRule="auto"/>
              <w:jc w:val="right"/>
              <w:rPr>
                <w:rFonts w:ascii="Arial" w:eastAsia="Times New Roman" w:hAnsi="Arial" w:cs="Arial"/>
                <w:b/>
                <w:sz w:val="22"/>
                <w:lang w:val="en-GB" w:eastAsia="hr-HR"/>
              </w:rPr>
            </w:pPr>
          </w:p>
          <w:p w:rsidR="000F5F01" w:rsidRPr="00CE7408" w:rsidRDefault="004B43C8" w:rsidP="00A40241">
            <w:pPr>
              <w:spacing w:after="0" w:line="240" w:lineRule="auto"/>
              <w:jc w:val="right"/>
              <w:rPr>
                <w:rFonts w:ascii="Arial" w:eastAsia="Times New Roman" w:hAnsi="Arial" w:cs="Arial"/>
                <w:b/>
                <w:sz w:val="22"/>
                <w:lang w:val="en-GB" w:eastAsia="hr-HR"/>
              </w:rPr>
            </w:pPr>
            <w:r>
              <w:rPr>
                <w:rFonts w:ascii="Arial" w:eastAsia="Times New Roman" w:hAnsi="Arial" w:cs="Arial"/>
                <w:b/>
                <w:sz w:val="22"/>
                <w:lang w:val="en-GB" w:eastAsia="hr-HR"/>
              </w:rPr>
              <w:t>1.369.336</w:t>
            </w:r>
            <w:r w:rsidR="000F5F01" w:rsidRPr="00CE7408">
              <w:rPr>
                <w:rFonts w:ascii="Arial" w:eastAsia="Times New Roman" w:hAnsi="Arial" w:cs="Arial"/>
                <w:b/>
                <w:sz w:val="22"/>
                <w:lang w:val="en-GB" w:eastAsia="hr-HR"/>
              </w:rPr>
              <w:t>,00</w:t>
            </w:r>
          </w:p>
        </w:tc>
        <w:tc>
          <w:tcPr>
            <w:tcW w:w="1923" w:type="dxa"/>
            <w:shd w:val="clear" w:color="auto" w:fill="auto"/>
          </w:tcPr>
          <w:p w:rsidR="000F5F01" w:rsidRPr="00CE7408" w:rsidRDefault="000F5F01" w:rsidP="00A40241">
            <w:pPr>
              <w:spacing w:after="0" w:line="240" w:lineRule="auto"/>
              <w:jc w:val="right"/>
              <w:rPr>
                <w:rFonts w:ascii="Arial" w:eastAsia="Times New Roman" w:hAnsi="Arial" w:cs="Arial"/>
                <w:b/>
                <w:sz w:val="22"/>
                <w:lang w:val="en-GB" w:eastAsia="hr-HR"/>
              </w:rPr>
            </w:pPr>
          </w:p>
          <w:p w:rsidR="000F5F01" w:rsidRPr="00CE7408" w:rsidRDefault="000F5F01" w:rsidP="00A40241">
            <w:pPr>
              <w:spacing w:after="0" w:line="240" w:lineRule="auto"/>
              <w:jc w:val="right"/>
              <w:rPr>
                <w:rFonts w:ascii="Arial" w:eastAsia="Times New Roman" w:hAnsi="Arial" w:cs="Arial"/>
                <w:b/>
                <w:sz w:val="22"/>
                <w:lang w:val="en-GB" w:eastAsia="hr-HR"/>
              </w:rPr>
            </w:pPr>
          </w:p>
          <w:p w:rsidR="000F5F01" w:rsidRPr="00CE7408" w:rsidRDefault="000F5F01" w:rsidP="00A40241">
            <w:pPr>
              <w:spacing w:after="0" w:line="240" w:lineRule="auto"/>
              <w:jc w:val="right"/>
              <w:rPr>
                <w:rFonts w:ascii="Arial" w:eastAsia="Times New Roman" w:hAnsi="Arial" w:cs="Arial"/>
                <w:b/>
                <w:sz w:val="22"/>
                <w:lang w:val="en-GB" w:eastAsia="hr-HR"/>
              </w:rPr>
            </w:pPr>
            <w:r w:rsidRPr="00CE7408">
              <w:rPr>
                <w:rFonts w:ascii="Arial" w:eastAsia="Times New Roman" w:hAnsi="Arial" w:cs="Arial"/>
                <w:b/>
                <w:sz w:val="22"/>
                <w:lang w:val="en-GB" w:eastAsia="hr-HR"/>
              </w:rPr>
              <w:t>997.250,00</w:t>
            </w:r>
          </w:p>
        </w:tc>
        <w:tc>
          <w:tcPr>
            <w:tcW w:w="1564" w:type="dxa"/>
          </w:tcPr>
          <w:p w:rsidR="000F5F01" w:rsidRPr="00CE7408" w:rsidRDefault="000F5F01" w:rsidP="00A40241">
            <w:pPr>
              <w:spacing w:after="0" w:line="240" w:lineRule="auto"/>
              <w:jc w:val="right"/>
              <w:rPr>
                <w:rFonts w:ascii="Arial" w:eastAsia="Times New Roman" w:hAnsi="Arial" w:cs="Arial"/>
                <w:b/>
                <w:sz w:val="22"/>
                <w:lang w:val="en-GB" w:eastAsia="hr-HR"/>
              </w:rPr>
            </w:pPr>
          </w:p>
          <w:p w:rsidR="000F5F01" w:rsidRPr="00CE7408" w:rsidRDefault="000F5F01" w:rsidP="00A40241">
            <w:pPr>
              <w:spacing w:after="0" w:line="240" w:lineRule="auto"/>
              <w:jc w:val="right"/>
              <w:rPr>
                <w:rFonts w:ascii="Arial" w:eastAsia="Times New Roman" w:hAnsi="Arial" w:cs="Arial"/>
                <w:b/>
                <w:sz w:val="22"/>
                <w:lang w:val="en-GB" w:eastAsia="hr-HR"/>
              </w:rPr>
            </w:pPr>
          </w:p>
          <w:p w:rsidR="000F5F01" w:rsidRPr="00CE7408" w:rsidRDefault="004B43C8" w:rsidP="00A40241">
            <w:pPr>
              <w:spacing w:after="0" w:line="240" w:lineRule="auto"/>
              <w:jc w:val="right"/>
              <w:rPr>
                <w:rFonts w:ascii="Arial" w:eastAsia="Times New Roman" w:hAnsi="Arial" w:cs="Arial"/>
                <w:b/>
                <w:sz w:val="22"/>
                <w:lang w:val="en-GB" w:eastAsia="hr-HR"/>
              </w:rPr>
            </w:pPr>
            <w:r>
              <w:rPr>
                <w:rFonts w:ascii="Arial" w:eastAsia="Times New Roman" w:hAnsi="Arial" w:cs="Arial"/>
                <w:b/>
                <w:sz w:val="22"/>
                <w:lang w:val="en-GB" w:eastAsia="hr-HR"/>
              </w:rPr>
              <w:t>72,82</w:t>
            </w:r>
          </w:p>
        </w:tc>
      </w:tr>
      <w:tr w:rsidR="000F5F01" w:rsidRPr="00D933A0" w:rsidTr="00A40241">
        <w:tc>
          <w:tcPr>
            <w:tcW w:w="693" w:type="dxa"/>
            <w:shd w:val="clear" w:color="auto" w:fill="auto"/>
          </w:tcPr>
          <w:p w:rsidR="000F5F01" w:rsidRPr="00D933A0" w:rsidRDefault="000F5F01" w:rsidP="00A40241">
            <w:pPr>
              <w:spacing w:after="0" w:line="240" w:lineRule="auto"/>
              <w:jc w:val="both"/>
              <w:rPr>
                <w:rFonts w:ascii="Arial" w:eastAsia="Times New Roman" w:hAnsi="Arial" w:cs="Arial"/>
                <w:b/>
                <w:bCs/>
                <w:sz w:val="22"/>
                <w:lang w:val="en-GB" w:eastAsia="hr-HR"/>
              </w:rPr>
            </w:pPr>
          </w:p>
        </w:tc>
        <w:tc>
          <w:tcPr>
            <w:tcW w:w="2953" w:type="dxa"/>
            <w:shd w:val="clear" w:color="auto" w:fill="auto"/>
          </w:tcPr>
          <w:p w:rsidR="000F5F01" w:rsidRPr="00D933A0" w:rsidRDefault="000F5F01" w:rsidP="00A40241">
            <w:pPr>
              <w:spacing w:after="0" w:line="240" w:lineRule="auto"/>
              <w:jc w:val="both"/>
              <w:rPr>
                <w:rFonts w:ascii="Arial" w:eastAsia="Times New Roman" w:hAnsi="Arial" w:cs="Arial"/>
                <w:b/>
                <w:bCs/>
                <w:sz w:val="22"/>
                <w:lang w:val="en-GB" w:eastAsia="hr-HR"/>
              </w:rPr>
            </w:pPr>
            <w:r w:rsidRPr="00D933A0">
              <w:rPr>
                <w:rFonts w:ascii="Arial" w:eastAsia="Times New Roman" w:hAnsi="Arial" w:cs="Arial"/>
                <w:b/>
                <w:bCs/>
                <w:sz w:val="22"/>
                <w:lang w:val="en-GB" w:eastAsia="hr-HR"/>
              </w:rPr>
              <w:t>SVEUKUPNO: GRAD I PRORAČUNSKI KORISNICI</w:t>
            </w:r>
          </w:p>
        </w:tc>
        <w:tc>
          <w:tcPr>
            <w:tcW w:w="1929" w:type="dxa"/>
            <w:shd w:val="clear" w:color="auto" w:fill="auto"/>
          </w:tcPr>
          <w:p w:rsidR="000F5F01" w:rsidRPr="00CE7408" w:rsidRDefault="000F5F01" w:rsidP="00A40241">
            <w:pPr>
              <w:spacing w:after="0" w:line="240" w:lineRule="auto"/>
              <w:jc w:val="right"/>
              <w:rPr>
                <w:rFonts w:ascii="Arial" w:eastAsia="Times New Roman" w:hAnsi="Arial" w:cs="Arial"/>
                <w:b/>
                <w:bCs/>
                <w:sz w:val="22"/>
                <w:lang w:val="en-GB" w:eastAsia="hr-HR"/>
              </w:rPr>
            </w:pPr>
          </w:p>
          <w:p w:rsidR="000F5F01" w:rsidRPr="00CE7408" w:rsidRDefault="000F5F01" w:rsidP="00A40241">
            <w:pPr>
              <w:spacing w:after="0" w:line="240" w:lineRule="auto"/>
              <w:jc w:val="right"/>
              <w:rPr>
                <w:rFonts w:ascii="Arial" w:eastAsia="Times New Roman" w:hAnsi="Arial" w:cs="Arial"/>
                <w:b/>
                <w:bCs/>
                <w:sz w:val="22"/>
                <w:lang w:val="en-GB" w:eastAsia="hr-HR"/>
              </w:rPr>
            </w:pPr>
          </w:p>
          <w:p w:rsidR="000F5F01" w:rsidRPr="00CE7408" w:rsidRDefault="004B43C8" w:rsidP="00A40241">
            <w:pPr>
              <w:spacing w:after="0" w:line="240" w:lineRule="auto"/>
              <w:jc w:val="right"/>
              <w:rPr>
                <w:rFonts w:ascii="Arial" w:eastAsia="Times New Roman" w:hAnsi="Arial" w:cs="Arial"/>
                <w:b/>
                <w:bCs/>
                <w:sz w:val="22"/>
                <w:lang w:val="en-GB" w:eastAsia="hr-HR"/>
              </w:rPr>
            </w:pPr>
            <w:r>
              <w:rPr>
                <w:rFonts w:ascii="Arial" w:eastAsia="Times New Roman" w:hAnsi="Arial" w:cs="Arial"/>
                <w:b/>
                <w:bCs/>
                <w:sz w:val="22"/>
                <w:lang w:val="en-GB" w:eastAsia="hr-HR"/>
              </w:rPr>
              <w:t>12.164.506</w:t>
            </w:r>
            <w:r w:rsidR="000F5F01" w:rsidRPr="00CE7408">
              <w:rPr>
                <w:rFonts w:ascii="Arial" w:eastAsia="Times New Roman" w:hAnsi="Arial" w:cs="Arial"/>
                <w:b/>
                <w:bCs/>
                <w:sz w:val="22"/>
                <w:lang w:val="en-GB" w:eastAsia="hr-HR"/>
              </w:rPr>
              <w:t>,00</w:t>
            </w:r>
          </w:p>
        </w:tc>
        <w:tc>
          <w:tcPr>
            <w:tcW w:w="1923" w:type="dxa"/>
            <w:shd w:val="clear" w:color="auto" w:fill="auto"/>
          </w:tcPr>
          <w:p w:rsidR="000F5F01" w:rsidRPr="00CE7408" w:rsidRDefault="000F5F01" w:rsidP="00A40241">
            <w:pPr>
              <w:spacing w:after="0" w:line="240" w:lineRule="auto"/>
              <w:jc w:val="right"/>
              <w:rPr>
                <w:rFonts w:ascii="Arial" w:eastAsia="Times New Roman" w:hAnsi="Arial" w:cs="Arial"/>
                <w:b/>
                <w:bCs/>
                <w:sz w:val="22"/>
                <w:lang w:val="en-GB" w:eastAsia="hr-HR"/>
              </w:rPr>
            </w:pPr>
          </w:p>
          <w:p w:rsidR="000F5F01" w:rsidRPr="00CE7408" w:rsidRDefault="000F5F01" w:rsidP="00A40241">
            <w:pPr>
              <w:spacing w:after="0" w:line="240" w:lineRule="auto"/>
              <w:jc w:val="right"/>
              <w:rPr>
                <w:rFonts w:ascii="Arial" w:eastAsia="Times New Roman" w:hAnsi="Arial" w:cs="Arial"/>
                <w:b/>
                <w:bCs/>
                <w:sz w:val="22"/>
                <w:lang w:val="en-GB" w:eastAsia="hr-HR"/>
              </w:rPr>
            </w:pPr>
          </w:p>
          <w:p w:rsidR="000F5F01" w:rsidRPr="00CE7408" w:rsidRDefault="004B43C8" w:rsidP="00A40241">
            <w:pPr>
              <w:spacing w:after="0" w:line="240" w:lineRule="auto"/>
              <w:jc w:val="right"/>
              <w:rPr>
                <w:rFonts w:ascii="Arial" w:eastAsia="Times New Roman" w:hAnsi="Arial" w:cs="Arial"/>
                <w:b/>
                <w:bCs/>
                <w:sz w:val="22"/>
                <w:lang w:val="en-GB" w:eastAsia="hr-HR"/>
              </w:rPr>
            </w:pPr>
            <w:r>
              <w:rPr>
                <w:rFonts w:ascii="Arial" w:eastAsia="Times New Roman" w:hAnsi="Arial" w:cs="Arial"/>
                <w:b/>
                <w:bCs/>
                <w:sz w:val="22"/>
                <w:lang w:val="en-GB" w:eastAsia="hr-HR"/>
              </w:rPr>
              <w:t>30.389.250</w:t>
            </w:r>
            <w:r w:rsidR="000F5F01">
              <w:rPr>
                <w:rFonts w:ascii="Arial" w:eastAsia="Times New Roman" w:hAnsi="Arial" w:cs="Arial"/>
                <w:b/>
                <w:bCs/>
                <w:sz w:val="22"/>
                <w:lang w:val="en-GB" w:eastAsia="hr-HR"/>
              </w:rPr>
              <w:t>,00</w:t>
            </w:r>
          </w:p>
        </w:tc>
        <w:tc>
          <w:tcPr>
            <w:tcW w:w="1564" w:type="dxa"/>
          </w:tcPr>
          <w:p w:rsidR="000F5F01" w:rsidRPr="00CE7408" w:rsidRDefault="000F5F01" w:rsidP="00A40241">
            <w:pPr>
              <w:spacing w:after="0" w:line="240" w:lineRule="auto"/>
              <w:jc w:val="right"/>
              <w:rPr>
                <w:rFonts w:ascii="Arial" w:eastAsia="Times New Roman" w:hAnsi="Arial" w:cs="Arial"/>
                <w:b/>
                <w:bCs/>
                <w:sz w:val="22"/>
                <w:lang w:val="en-GB" w:eastAsia="hr-HR"/>
              </w:rPr>
            </w:pPr>
          </w:p>
          <w:p w:rsidR="000F5F01" w:rsidRPr="00CE7408" w:rsidRDefault="000F5F01" w:rsidP="00A40241">
            <w:pPr>
              <w:spacing w:after="0" w:line="240" w:lineRule="auto"/>
              <w:jc w:val="right"/>
              <w:rPr>
                <w:rFonts w:ascii="Arial" w:eastAsia="Times New Roman" w:hAnsi="Arial" w:cs="Arial"/>
                <w:b/>
                <w:bCs/>
                <w:sz w:val="22"/>
                <w:lang w:val="en-GB" w:eastAsia="hr-HR"/>
              </w:rPr>
            </w:pPr>
          </w:p>
          <w:p w:rsidR="000F5F01" w:rsidRPr="00CE7408" w:rsidRDefault="004B43C8" w:rsidP="00A40241">
            <w:pPr>
              <w:spacing w:after="0" w:line="240" w:lineRule="auto"/>
              <w:jc w:val="right"/>
              <w:rPr>
                <w:rFonts w:ascii="Arial" w:eastAsia="Times New Roman" w:hAnsi="Arial" w:cs="Arial"/>
                <w:b/>
                <w:bCs/>
                <w:sz w:val="22"/>
                <w:lang w:val="en-GB" w:eastAsia="hr-HR"/>
              </w:rPr>
            </w:pPr>
            <w:r>
              <w:rPr>
                <w:rFonts w:ascii="Arial" w:eastAsia="Times New Roman" w:hAnsi="Arial" w:cs="Arial"/>
                <w:b/>
                <w:bCs/>
                <w:sz w:val="22"/>
                <w:lang w:val="en-GB" w:eastAsia="hr-HR"/>
              </w:rPr>
              <w:t>249,81</w:t>
            </w:r>
          </w:p>
        </w:tc>
      </w:tr>
    </w:tbl>
    <w:p w:rsidR="000F5F01" w:rsidRPr="008A26B0" w:rsidRDefault="000F5F01" w:rsidP="000F5F01">
      <w:pPr>
        <w:spacing w:after="0" w:line="240" w:lineRule="auto"/>
        <w:jc w:val="both"/>
        <w:rPr>
          <w:rFonts w:ascii="Arial" w:eastAsia="Times New Roman" w:hAnsi="Arial" w:cs="Arial"/>
          <w:b/>
          <w:bCs/>
          <w:color w:val="FF0000"/>
          <w:sz w:val="22"/>
          <w:lang w:val="en-GB" w:eastAsia="hr-HR"/>
        </w:rPr>
      </w:pPr>
    </w:p>
    <w:p w:rsidR="000F5F01" w:rsidRPr="008A26B0" w:rsidRDefault="000F5F01" w:rsidP="000F5F01">
      <w:pPr>
        <w:spacing w:after="0" w:line="240" w:lineRule="auto"/>
        <w:jc w:val="both"/>
        <w:rPr>
          <w:rFonts w:ascii="Arial" w:eastAsia="Times New Roman" w:hAnsi="Arial" w:cs="Arial"/>
          <w:b/>
          <w:bCs/>
          <w:color w:val="FF0000"/>
          <w:sz w:val="22"/>
          <w:lang w:val="en-GB" w:eastAsia="hr-HR"/>
        </w:rPr>
      </w:pPr>
    </w:p>
    <w:p w:rsidR="000F5F01" w:rsidRDefault="000F5F01" w:rsidP="000F5F01">
      <w:pPr>
        <w:spacing w:after="0"/>
        <w:jc w:val="both"/>
        <w:rPr>
          <w:rFonts w:ascii="Arial" w:eastAsia="Times New Roman" w:hAnsi="Arial" w:cs="Arial"/>
          <w:sz w:val="22"/>
          <w:lang w:val="en-GB" w:eastAsia="hr-HR"/>
        </w:rPr>
      </w:pPr>
      <w:r w:rsidRPr="002558D8">
        <w:rPr>
          <w:rFonts w:ascii="Arial" w:eastAsia="Times New Roman" w:hAnsi="Arial" w:cs="Arial"/>
          <w:sz w:val="22"/>
          <w:lang w:val="en-GB" w:eastAsia="hr-HR"/>
        </w:rPr>
        <w:t>Iz navedene analize rashoda za nabavu proizvedene dugotrajne imovine razabire se znatno povećanje  ulaganja u 202</w:t>
      </w:r>
      <w:r>
        <w:rPr>
          <w:rFonts w:ascii="Arial" w:eastAsia="Times New Roman" w:hAnsi="Arial" w:cs="Arial"/>
          <w:sz w:val="22"/>
          <w:lang w:val="en-GB" w:eastAsia="hr-HR"/>
        </w:rPr>
        <w:t>1</w:t>
      </w:r>
      <w:r w:rsidRPr="002558D8">
        <w:rPr>
          <w:rFonts w:ascii="Arial" w:eastAsia="Times New Roman" w:hAnsi="Arial" w:cs="Arial"/>
          <w:sz w:val="22"/>
          <w:lang w:val="en-GB" w:eastAsia="hr-HR"/>
        </w:rPr>
        <w:t>.godini</w:t>
      </w:r>
      <w:r>
        <w:rPr>
          <w:rFonts w:ascii="Arial" w:eastAsia="Times New Roman" w:hAnsi="Arial" w:cs="Arial"/>
          <w:sz w:val="22"/>
          <w:lang w:val="en-GB" w:eastAsia="hr-HR"/>
        </w:rPr>
        <w:t xml:space="preserve"> u o</w:t>
      </w:r>
      <w:r w:rsidRPr="002558D8">
        <w:rPr>
          <w:rFonts w:ascii="Arial" w:eastAsia="Times New Roman" w:hAnsi="Arial" w:cs="Arial"/>
          <w:sz w:val="22"/>
          <w:lang w:val="en-GB" w:eastAsia="hr-HR"/>
        </w:rPr>
        <w:t>dnosu na tekuću 20</w:t>
      </w:r>
      <w:r>
        <w:rPr>
          <w:rFonts w:ascii="Arial" w:eastAsia="Times New Roman" w:hAnsi="Arial" w:cs="Arial"/>
          <w:sz w:val="22"/>
          <w:lang w:val="en-GB" w:eastAsia="hr-HR"/>
        </w:rPr>
        <w:t>20</w:t>
      </w:r>
      <w:r w:rsidRPr="002558D8">
        <w:rPr>
          <w:rFonts w:ascii="Arial" w:eastAsia="Times New Roman" w:hAnsi="Arial" w:cs="Arial"/>
          <w:sz w:val="22"/>
          <w:lang w:val="en-GB" w:eastAsia="hr-HR"/>
        </w:rPr>
        <w:t xml:space="preserve">.godinu.  </w:t>
      </w:r>
    </w:p>
    <w:p w:rsidR="000F5F01" w:rsidRDefault="000F5F01" w:rsidP="000F5F01">
      <w:pPr>
        <w:rPr>
          <w:rFonts w:ascii="Arial" w:eastAsia="Times New Roman" w:hAnsi="Arial" w:cs="Arial"/>
          <w:sz w:val="22"/>
          <w:lang w:val="en-GB" w:eastAsia="hr-HR"/>
        </w:rPr>
      </w:pPr>
      <w:r w:rsidRPr="002558D8">
        <w:rPr>
          <w:rFonts w:ascii="Arial" w:eastAsia="Times New Roman" w:hAnsi="Arial" w:cs="Arial"/>
          <w:sz w:val="22"/>
          <w:lang w:val="en-GB" w:eastAsia="hr-HR"/>
        </w:rPr>
        <w:t>U 202</w:t>
      </w:r>
      <w:r>
        <w:rPr>
          <w:rFonts w:ascii="Arial" w:eastAsia="Times New Roman" w:hAnsi="Arial" w:cs="Arial"/>
          <w:sz w:val="22"/>
          <w:lang w:val="en-GB" w:eastAsia="hr-HR"/>
        </w:rPr>
        <w:t>1</w:t>
      </w:r>
      <w:r w:rsidRPr="002558D8">
        <w:rPr>
          <w:rFonts w:ascii="Arial" w:eastAsia="Times New Roman" w:hAnsi="Arial" w:cs="Arial"/>
          <w:sz w:val="22"/>
          <w:lang w:val="en-GB" w:eastAsia="hr-HR"/>
        </w:rPr>
        <w:t>. godini najveća ulaganja su planirana kod izgradnje poslovnih objekata, parkirališta, nogostupa i pripadajuće infrastrukture, a sva ulaganja su delaljno objašnjena u</w:t>
      </w:r>
      <w:r w:rsidR="004B43C8">
        <w:rPr>
          <w:rFonts w:ascii="Arial" w:eastAsia="Times New Roman" w:hAnsi="Arial" w:cs="Arial"/>
          <w:sz w:val="22"/>
          <w:lang w:val="en-GB" w:eastAsia="hr-HR"/>
        </w:rPr>
        <w:t xml:space="preserve"> dijelu ob</w:t>
      </w:r>
      <w:r>
        <w:rPr>
          <w:rFonts w:ascii="Arial" w:eastAsia="Times New Roman" w:hAnsi="Arial" w:cs="Arial"/>
          <w:sz w:val="22"/>
          <w:lang w:val="en-GB" w:eastAsia="hr-HR"/>
        </w:rPr>
        <w:t xml:space="preserve">razloženja </w:t>
      </w:r>
      <w:r w:rsidRPr="002558D8">
        <w:rPr>
          <w:rFonts w:ascii="Arial" w:eastAsia="Times New Roman" w:hAnsi="Arial" w:cs="Arial"/>
          <w:sz w:val="22"/>
          <w:lang w:val="en-GB" w:eastAsia="hr-HR"/>
        </w:rPr>
        <w:t>Upravn</w:t>
      </w:r>
      <w:r>
        <w:rPr>
          <w:rFonts w:ascii="Arial" w:eastAsia="Times New Roman" w:hAnsi="Arial" w:cs="Arial"/>
          <w:sz w:val="22"/>
          <w:lang w:val="en-GB" w:eastAsia="hr-HR"/>
        </w:rPr>
        <w:t>og</w:t>
      </w:r>
      <w:r w:rsidR="004B43C8">
        <w:rPr>
          <w:rFonts w:ascii="Arial" w:eastAsia="Times New Roman" w:hAnsi="Arial" w:cs="Arial"/>
          <w:sz w:val="22"/>
          <w:lang w:val="en-GB" w:eastAsia="hr-HR"/>
        </w:rPr>
        <w:t xml:space="preserve">  odjela</w:t>
      </w:r>
      <w:r w:rsidRPr="002558D8">
        <w:rPr>
          <w:rFonts w:ascii="Arial" w:eastAsia="Times New Roman" w:hAnsi="Arial" w:cs="Arial"/>
          <w:sz w:val="22"/>
          <w:lang w:val="en-GB" w:eastAsia="hr-HR"/>
        </w:rPr>
        <w:t xml:space="preserve"> </w:t>
      </w:r>
      <w:r>
        <w:rPr>
          <w:rFonts w:ascii="Arial" w:eastAsia="Times New Roman" w:hAnsi="Arial" w:cs="Arial"/>
          <w:sz w:val="22"/>
          <w:lang w:val="en-GB" w:eastAsia="hr-HR"/>
        </w:rPr>
        <w:t xml:space="preserve">za prostorno uređenje, zaštitu okoliša I izdavanja akata za gradnju. </w:t>
      </w:r>
    </w:p>
    <w:p w:rsidR="00D34393" w:rsidRDefault="00D34393" w:rsidP="000F5F01">
      <w:pPr>
        <w:rPr>
          <w:rFonts w:ascii="Arial" w:eastAsia="Times New Roman" w:hAnsi="Arial" w:cs="Arial"/>
          <w:sz w:val="22"/>
          <w:lang w:val="en-GB" w:eastAsia="hr-HR"/>
        </w:rPr>
      </w:pPr>
    </w:p>
    <w:p w:rsidR="00D34393" w:rsidRDefault="00D34393" w:rsidP="000F5F01">
      <w:pPr>
        <w:rPr>
          <w:rFonts w:ascii="Arial" w:eastAsia="Times New Roman" w:hAnsi="Arial" w:cs="Arial"/>
          <w:sz w:val="22"/>
          <w:lang w:val="en-GB" w:eastAsia="hr-HR"/>
        </w:rPr>
      </w:pPr>
    </w:p>
    <w:p w:rsidR="00D34393" w:rsidRDefault="00D34393" w:rsidP="000F5F01">
      <w:pPr>
        <w:rPr>
          <w:rFonts w:ascii="Arial" w:eastAsia="Times New Roman" w:hAnsi="Arial" w:cs="Arial"/>
          <w:sz w:val="22"/>
          <w:lang w:val="en-GB" w:eastAsia="hr-HR"/>
        </w:rPr>
      </w:pPr>
    </w:p>
    <w:p w:rsidR="00D34393" w:rsidRDefault="00D34393" w:rsidP="000F5F01">
      <w:pPr>
        <w:rPr>
          <w:rFonts w:ascii="Arial" w:eastAsia="Times New Roman" w:hAnsi="Arial" w:cs="Arial"/>
          <w:sz w:val="22"/>
          <w:lang w:val="en-GB" w:eastAsia="hr-HR"/>
        </w:rPr>
      </w:pPr>
    </w:p>
    <w:p w:rsidR="00D34393" w:rsidRDefault="00D34393" w:rsidP="000F5F01">
      <w:pPr>
        <w:rPr>
          <w:rFonts w:ascii="Arial" w:eastAsia="Times New Roman" w:hAnsi="Arial" w:cs="Arial"/>
          <w:sz w:val="22"/>
          <w:lang w:val="en-GB" w:eastAsia="hr-HR"/>
        </w:rPr>
      </w:pPr>
    </w:p>
    <w:p w:rsidR="00D34393" w:rsidRDefault="00D34393" w:rsidP="000F5F01">
      <w:pPr>
        <w:rPr>
          <w:rFonts w:ascii="Arial" w:eastAsia="Times New Roman" w:hAnsi="Arial" w:cs="Arial"/>
          <w:sz w:val="22"/>
          <w:lang w:val="en-GB" w:eastAsia="hr-HR"/>
        </w:rPr>
      </w:pPr>
    </w:p>
    <w:p w:rsidR="00D34393" w:rsidRDefault="00D34393" w:rsidP="000F5F01">
      <w:pPr>
        <w:rPr>
          <w:rFonts w:ascii="Arial" w:eastAsia="Times New Roman" w:hAnsi="Arial" w:cs="Arial"/>
          <w:sz w:val="22"/>
          <w:lang w:val="en-GB" w:eastAsia="hr-HR"/>
        </w:rPr>
      </w:pPr>
    </w:p>
    <w:p w:rsidR="00D34393" w:rsidRDefault="00D34393" w:rsidP="000F5F01">
      <w:pPr>
        <w:rPr>
          <w:rFonts w:ascii="Arial" w:eastAsia="Times New Roman" w:hAnsi="Arial" w:cs="Arial"/>
          <w:sz w:val="22"/>
          <w:lang w:val="en-GB" w:eastAsia="hr-HR"/>
        </w:rPr>
      </w:pPr>
    </w:p>
    <w:p w:rsidR="00D34393" w:rsidRDefault="00D34393" w:rsidP="000F5F01">
      <w:pPr>
        <w:rPr>
          <w:rFonts w:ascii="Arial" w:eastAsia="Times New Roman" w:hAnsi="Arial" w:cs="Arial"/>
          <w:sz w:val="22"/>
          <w:lang w:val="en-GB" w:eastAsia="hr-HR"/>
        </w:rPr>
      </w:pPr>
    </w:p>
    <w:p w:rsidR="00D34393" w:rsidRDefault="00D34393" w:rsidP="000F5F01">
      <w:pPr>
        <w:rPr>
          <w:rFonts w:ascii="Arial" w:eastAsia="Times New Roman" w:hAnsi="Arial" w:cs="Arial"/>
          <w:sz w:val="22"/>
          <w:lang w:val="en-GB" w:eastAsia="hr-HR"/>
        </w:rPr>
      </w:pPr>
    </w:p>
    <w:p w:rsidR="00D34393" w:rsidRDefault="00D34393" w:rsidP="000F5F01">
      <w:pPr>
        <w:rPr>
          <w:rFonts w:ascii="Arial" w:eastAsia="Times New Roman" w:hAnsi="Arial" w:cs="Arial"/>
          <w:sz w:val="22"/>
          <w:lang w:val="en-GB" w:eastAsia="hr-HR"/>
        </w:rPr>
      </w:pPr>
    </w:p>
    <w:p w:rsidR="00D34393" w:rsidRDefault="00D34393" w:rsidP="000F5F01">
      <w:pPr>
        <w:rPr>
          <w:rFonts w:ascii="Arial" w:eastAsia="Times New Roman" w:hAnsi="Arial" w:cs="Arial"/>
          <w:sz w:val="22"/>
          <w:lang w:val="en-GB" w:eastAsia="hr-HR"/>
        </w:rPr>
      </w:pPr>
    </w:p>
    <w:p w:rsidR="00D34393" w:rsidRDefault="00D34393" w:rsidP="000F5F01"/>
    <w:p w:rsidR="00A625F0" w:rsidRPr="004A456E" w:rsidRDefault="00A625F0" w:rsidP="00A625F0">
      <w:pPr>
        <w:pStyle w:val="Naslov2"/>
        <w:ind w:left="862"/>
        <w:jc w:val="center"/>
        <w:rPr>
          <w:rFonts w:ascii="Arial" w:hAnsi="Arial" w:cs="Arial"/>
          <w:b/>
          <w:color w:val="auto"/>
          <w:sz w:val="24"/>
          <w:szCs w:val="24"/>
        </w:rPr>
      </w:pPr>
      <w:bookmarkStart w:id="9" w:name="_Toc499225965"/>
      <w:r w:rsidRPr="004A456E">
        <w:rPr>
          <w:rFonts w:ascii="Arial" w:hAnsi="Arial" w:cs="Arial"/>
          <w:b/>
          <w:color w:val="auto"/>
          <w:sz w:val="24"/>
          <w:szCs w:val="24"/>
        </w:rPr>
        <w:lastRenderedPageBreak/>
        <w:t>7. Obrazloženje programa upravnih odjela</w:t>
      </w:r>
      <w:bookmarkEnd w:id="9"/>
    </w:p>
    <w:p w:rsidR="00A625F0" w:rsidRDefault="00A625F0" w:rsidP="00A625F0">
      <w:pPr>
        <w:rPr>
          <w:color w:val="FF0000"/>
        </w:rPr>
      </w:pPr>
    </w:p>
    <w:p w:rsidR="00FE5814" w:rsidRPr="00E12881" w:rsidRDefault="00FE5814" w:rsidP="00A625F0">
      <w:pPr>
        <w:rPr>
          <w:color w:val="FF0000"/>
        </w:rPr>
      </w:pPr>
    </w:p>
    <w:p w:rsidR="00006F70" w:rsidRDefault="00006F70" w:rsidP="00006F70">
      <w:pPr>
        <w:pStyle w:val="Naslov3"/>
        <w:rPr>
          <w:rFonts w:ascii="Arial" w:hAnsi="Arial" w:cs="Arial"/>
          <w:b/>
          <w:color w:val="000000" w:themeColor="text1"/>
        </w:rPr>
      </w:pPr>
      <w:r>
        <w:rPr>
          <w:rFonts w:ascii="Arial" w:eastAsiaTheme="minorHAnsi" w:hAnsi="Arial" w:cs="Arial"/>
          <w:b/>
          <w:color w:val="000000" w:themeColor="text1"/>
        </w:rPr>
        <w:t>7</w:t>
      </w:r>
      <w:r>
        <w:rPr>
          <w:rFonts w:ascii="Arial" w:hAnsi="Arial" w:cs="Arial"/>
          <w:b/>
          <w:color w:val="000000" w:themeColor="text1"/>
        </w:rPr>
        <w:t xml:space="preserve">.1. </w:t>
      </w:r>
      <w:r w:rsidRPr="003C002B">
        <w:rPr>
          <w:rFonts w:ascii="Arial" w:hAnsi="Arial" w:cs="Arial"/>
          <w:b/>
          <w:color w:val="000000" w:themeColor="text1"/>
        </w:rPr>
        <w:t>Upravni o</w:t>
      </w:r>
      <w:r>
        <w:rPr>
          <w:rFonts w:ascii="Arial" w:hAnsi="Arial" w:cs="Arial"/>
          <w:b/>
          <w:color w:val="000000" w:themeColor="text1"/>
        </w:rPr>
        <w:t>djel za poslove Gradonačelnika, Gradsko</w:t>
      </w:r>
      <w:r w:rsidRPr="003C002B">
        <w:rPr>
          <w:rFonts w:ascii="Arial" w:hAnsi="Arial" w:cs="Arial"/>
          <w:b/>
          <w:color w:val="000000" w:themeColor="text1"/>
        </w:rPr>
        <w:t xml:space="preserve"> vijeć</w:t>
      </w:r>
      <w:r>
        <w:rPr>
          <w:rFonts w:ascii="Arial" w:hAnsi="Arial" w:cs="Arial"/>
          <w:b/>
          <w:color w:val="000000" w:themeColor="text1"/>
        </w:rPr>
        <w:t>e i opće poslove</w:t>
      </w:r>
    </w:p>
    <w:p w:rsidR="00006F70" w:rsidRDefault="00006F70" w:rsidP="00006F70">
      <w:pPr>
        <w:jc w:val="both"/>
        <w:rPr>
          <w:rFonts w:ascii="Arial" w:hAnsi="Arial" w:cs="Arial"/>
          <w:sz w:val="22"/>
        </w:rPr>
      </w:pPr>
    </w:p>
    <w:p w:rsidR="0052677A" w:rsidRDefault="0052677A" w:rsidP="00006F70">
      <w:pPr>
        <w:spacing w:after="0" w:line="240" w:lineRule="auto"/>
        <w:jc w:val="both"/>
        <w:rPr>
          <w:rFonts w:ascii="Arial" w:eastAsia="Times New Roman" w:hAnsi="Arial" w:cs="Arial"/>
          <w:color w:val="000000"/>
          <w:sz w:val="22"/>
          <w:lang w:val="en-GB"/>
        </w:rPr>
      </w:pPr>
    </w:p>
    <w:p w:rsidR="00257417" w:rsidRPr="000E7111" w:rsidRDefault="00257417" w:rsidP="00257417">
      <w:pPr>
        <w:ind w:firstLine="708"/>
        <w:jc w:val="both"/>
        <w:rPr>
          <w:rFonts w:ascii="Arial" w:hAnsi="Arial" w:cs="Arial"/>
          <w:sz w:val="22"/>
        </w:rPr>
      </w:pPr>
      <w:r w:rsidRPr="000E7111">
        <w:rPr>
          <w:rFonts w:ascii="Arial" w:hAnsi="Arial" w:cs="Arial"/>
          <w:sz w:val="22"/>
        </w:rPr>
        <w:t>Plan proračuna Upravnog odj</w:t>
      </w:r>
      <w:r>
        <w:rPr>
          <w:rFonts w:ascii="Arial" w:hAnsi="Arial" w:cs="Arial"/>
          <w:sz w:val="22"/>
        </w:rPr>
        <w:t xml:space="preserve">ela za poslove Gradonačelnika, </w:t>
      </w:r>
      <w:r w:rsidRPr="000E7111">
        <w:rPr>
          <w:rFonts w:ascii="Arial" w:hAnsi="Arial" w:cs="Arial"/>
          <w:sz w:val="22"/>
        </w:rPr>
        <w:t xml:space="preserve">Gradskog vijeća </w:t>
      </w:r>
      <w:r>
        <w:rPr>
          <w:rFonts w:ascii="Arial" w:hAnsi="Arial" w:cs="Arial"/>
          <w:sz w:val="22"/>
        </w:rPr>
        <w:t xml:space="preserve">i opće poslove za 2021. godinu iznosi 11.021.720,00 </w:t>
      </w:r>
      <w:r w:rsidRPr="000E7111">
        <w:rPr>
          <w:rFonts w:ascii="Arial" w:hAnsi="Arial" w:cs="Arial"/>
          <w:sz w:val="22"/>
        </w:rPr>
        <w:t>kuna.</w:t>
      </w:r>
    </w:p>
    <w:p w:rsidR="00257417" w:rsidRDefault="00257417" w:rsidP="00257417">
      <w:pPr>
        <w:spacing w:after="0" w:line="240" w:lineRule="auto"/>
        <w:jc w:val="both"/>
        <w:rPr>
          <w:rFonts w:ascii="Arial" w:eastAsia="Times New Roman" w:hAnsi="Arial" w:cs="Arial"/>
          <w:color w:val="000000"/>
          <w:sz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8"/>
        <w:gridCol w:w="1555"/>
        <w:gridCol w:w="1623"/>
        <w:gridCol w:w="1623"/>
        <w:gridCol w:w="1623"/>
      </w:tblGrid>
      <w:tr w:rsidR="008F705C" w:rsidRPr="003C002B" w:rsidTr="00656B3A">
        <w:trPr>
          <w:jc w:val="center"/>
        </w:trPr>
        <w:tc>
          <w:tcPr>
            <w:tcW w:w="2638" w:type="dxa"/>
            <w:shd w:val="clear" w:color="auto" w:fill="auto"/>
            <w:vAlign w:val="center"/>
          </w:tcPr>
          <w:p w:rsidR="008F705C" w:rsidRPr="003C002B" w:rsidRDefault="008F705C" w:rsidP="00656B3A">
            <w:pPr>
              <w:spacing w:after="0" w:line="240" w:lineRule="auto"/>
              <w:jc w:val="center"/>
              <w:rPr>
                <w:rFonts w:ascii="Arial" w:eastAsia="Times New Roman" w:hAnsi="Arial" w:cs="Arial"/>
                <w:b/>
                <w:color w:val="000000"/>
                <w:sz w:val="22"/>
                <w:lang w:val="en-GB"/>
              </w:rPr>
            </w:pPr>
            <w:r w:rsidRPr="003C002B">
              <w:rPr>
                <w:rFonts w:ascii="Arial" w:eastAsia="Times New Roman" w:hAnsi="Arial" w:cs="Arial"/>
                <w:b/>
                <w:color w:val="000000"/>
                <w:sz w:val="22"/>
                <w:lang w:val="en-GB"/>
              </w:rPr>
              <w:t>NAZIV PROGRAMA/ AKTIVNOSTI</w:t>
            </w:r>
          </w:p>
        </w:tc>
        <w:tc>
          <w:tcPr>
            <w:tcW w:w="1555" w:type="dxa"/>
            <w:shd w:val="clear" w:color="auto" w:fill="auto"/>
            <w:vAlign w:val="center"/>
          </w:tcPr>
          <w:p w:rsidR="008F705C" w:rsidRPr="003C002B" w:rsidRDefault="008F705C" w:rsidP="00656B3A">
            <w:pPr>
              <w:spacing w:after="0" w:line="240" w:lineRule="auto"/>
              <w:jc w:val="center"/>
              <w:rPr>
                <w:rFonts w:ascii="Arial" w:eastAsia="Times New Roman" w:hAnsi="Arial" w:cs="Arial"/>
                <w:b/>
                <w:sz w:val="22"/>
                <w:lang w:val="en-GB"/>
              </w:rPr>
            </w:pPr>
            <w:r w:rsidRPr="003C002B">
              <w:rPr>
                <w:rFonts w:ascii="Arial" w:eastAsia="Times New Roman" w:hAnsi="Arial" w:cs="Arial"/>
                <w:b/>
                <w:sz w:val="22"/>
                <w:lang w:val="en-GB"/>
              </w:rPr>
              <w:t xml:space="preserve">PLAN </w:t>
            </w:r>
            <w:r>
              <w:rPr>
                <w:rFonts w:ascii="Arial" w:eastAsia="Times New Roman" w:hAnsi="Arial" w:cs="Arial"/>
                <w:b/>
                <w:sz w:val="22"/>
                <w:lang w:val="en-GB"/>
              </w:rPr>
              <w:t>2020</w:t>
            </w:r>
            <w:r w:rsidRPr="003C002B">
              <w:rPr>
                <w:rFonts w:ascii="Arial" w:eastAsia="Times New Roman" w:hAnsi="Arial" w:cs="Arial"/>
                <w:b/>
                <w:sz w:val="22"/>
                <w:lang w:val="en-GB"/>
              </w:rPr>
              <w:t>.</w:t>
            </w:r>
            <w:r>
              <w:rPr>
                <w:rFonts w:ascii="Arial" w:eastAsia="Times New Roman" w:hAnsi="Arial" w:cs="Arial"/>
                <w:b/>
                <w:sz w:val="22"/>
                <w:lang w:val="en-GB"/>
              </w:rPr>
              <w:t xml:space="preserve"> – II. REBALANS</w:t>
            </w:r>
          </w:p>
        </w:tc>
        <w:tc>
          <w:tcPr>
            <w:tcW w:w="1623" w:type="dxa"/>
            <w:shd w:val="clear" w:color="auto" w:fill="auto"/>
            <w:vAlign w:val="center"/>
          </w:tcPr>
          <w:p w:rsidR="008F705C" w:rsidRPr="003C002B" w:rsidRDefault="008F705C" w:rsidP="00656B3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PLAN 2021</w:t>
            </w:r>
            <w:r w:rsidRPr="003C002B">
              <w:rPr>
                <w:rFonts w:ascii="Arial" w:eastAsia="Times New Roman" w:hAnsi="Arial" w:cs="Arial"/>
                <w:b/>
                <w:sz w:val="22"/>
                <w:lang w:val="en-GB"/>
              </w:rPr>
              <w:t>.</w:t>
            </w:r>
          </w:p>
        </w:tc>
        <w:tc>
          <w:tcPr>
            <w:tcW w:w="1623" w:type="dxa"/>
            <w:shd w:val="clear" w:color="auto" w:fill="auto"/>
            <w:vAlign w:val="center"/>
          </w:tcPr>
          <w:p w:rsidR="008F705C" w:rsidRPr="003C002B" w:rsidRDefault="008F705C" w:rsidP="00656B3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PLAN 2022</w:t>
            </w:r>
            <w:r w:rsidRPr="003C002B">
              <w:rPr>
                <w:rFonts w:ascii="Arial" w:eastAsia="Times New Roman" w:hAnsi="Arial" w:cs="Arial"/>
                <w:b/>
                <w:sz w:val="22"/>
                <w:lang w:val="en-GB"/>
              </w:rPr>
              <w:t>.</w:t>
            </w:r>
          </w:p>
        </w:tc>
        <w:tc>
          <w:tcPr>
            <w:tcW w:w="1623" w:type="dxa"/>
            <w:shd w:val="clear" w:color="auto" w:fill="auto"/>
            <w:vAlign w:val="center"/>
          </w:tcPr>
          <w:p w:rsidR="008F705C" w:rsidRPr="003C002B" w:rsidRDefault="008F705C" w:rsidP="00656B3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PLAN 2023</w:t>
            </w:r>
            <w:r w:rsidRPr="003C002B">
              <w:rPr>
                <w:rFonts w:ascii="Arial" w:eastAsia="Times New Roman" w:hAnsi="Arial" w:cs="Arial"/>
                <w:b/>
                <w:sz w:val="22"/>
                <w:lang w:val="en-GB"/>
              </w:rPr>
              <w:t>.</w:t>
            </w:r>
          </w:p>
        </w:tc>
      </w:tr>
      <w:tr w:rsidR="008F705C" w:rsidRPr="003C002B" w:rsidTr="00656B3A">
        <w:trPr>
          <w:jc w:val="center"/>
        </w:trPr>
        <w:tc>
          <w:tcPr>
            <w:tcW w:w="2638" w:type="dxa"/>
            <w:shd w:val="clear" w:color="auto" w:fill="auto"/>
            <w:vAlign w:val="center"/>
          </w:tcPr>
          <w:p w:rsidR="008F705C" w:rsidRPr="003C002B" w:rsidRDefault="008F705C" w:rsidP="00656B3A">
            <w:pPr>
              <w:spacing w:after="0" w:line="240" w:lineRule="auto"/>
              <w:jc w:val="center"/>
              <w:rPr>
                <w:rFonts w:ascii="Arial" w:eastAsia="Times New Roman" w:hAnsi="Arial" w:cs="Arial"/>
                <w:b/>
                <w:color w:val="000000"/>
                <w:sz w:val="22"/>
                <w:lang w:val="en-GB"/>
              </w:rPr>
            </w:pPr>
            <w:r w:rsidRPr="003C002B">
              <w:rPr>
                <w:rFonts w:ascii="Arial" w:eastAsia="Times New Roman" w:hAnsi="Arial" w:cs="Arial"/>
                <w:b/>
                <w:color w:val="000000"/>
                <w:sz w:val="22"/>
                <w:lang w:val="en-GB"/>
              </w:rPr>
              <w:t>1</w:t>
            </w:r>
          </w:p>
        </w:tc>
        <w:tc>
          <w:tcPr>
            <w:tcW w:w="1555" w:type="dxa"/>
            <w:shd w:val="clear" w:color="auto" w:fill="auto"/>
            <w:vAlign w:val="center"/>
          </w:tcPr>
          <w:p w:rsidR="008F705C" w:rsidRPr="003C002B" w:rsidRDefault="008F705C" w:rsidP="00656B3A">
            <w:pPr>
              <w:spacing w:after="0" w:line="240" w:lineRule="auto"/>
              <w:jc w:val="center"/>
              <w:rPr>
                <w:rFonts w:ascii="Arial" w:eastAsia="Times New Roman" w:hAnsi="Arial" w:cs="Arial"/>
                <w:b/>
                <w:sz w:val="22"/>
                <w:lang w:val="en-GB"/>
              </w:rPr>
            </w:pPr>
            <w:r w:rsidRPr="003C002B">
              <w:rPr>
                <w:rFonts w:ascii="Arial" w:eastAsia="Times New Roman" w:hAnsi="Arial" w:cs="Arial"/>
                <w:b/>
                <w:sz w:val="22"/>
                <w:lang w:val="en-GB"/>
              </w:rPr>
              <w:t>2</w:t>
            </w:r>
          </w:p>
        </w:tc>
        <w:tc>
          <w:tcPr>
            <w:tcW w:w="1623" w:type="dxa"/>
            <w:shd w:val="clear" w:color="auto" w:fill="auto"/>
            <w:vAlign w:val="center"/>
          </w:tcPr>
          <w:p w:rsidR="008F705C" w:rsidRPr="003C002B" w:rsidRDefault="008F705C" w:rsidP="00656B3A">
            <w:pPr>
              <w:spacing w:after="0" w:line="240" w:lineRule="auto"/>
              <w:jc w:val="center"/>
              <w:rPr>
                <w:rFonts w:ascii="Arial" w:eastAsia="Times New Roman" w:hAnsi="Arial" w:cs="Arial"/>
                <w:b/>
                <w:sz w:val="22"/>
                <w:lang w:val="en-GB"/>
              </w:rPr>
            </w:pPr>
            <w:r w:rsidRPr="003C002B">
              <w:rPr>
                <w:rFonts w:ascii="Arial" w:eastAsia="Times New Roman" w:hAnsi="Arial" w:cs="Arial"/>
                <w:b/>
                <w:sz w:val="22"/>
                <w:lang w:val="en-GB"/>
              </w:rPr>
              <w:t>3</w:t>
            </w:r>
          </w:p>
        </w:tc>
        <w:tc>
          <w:tcPr>
            <w:tcW w:w="1623" w:type="dxa"/>
            <w:shd w:val="clear" w:color="auto" w:fill="auto"/>
            <w:vAlign w:val="center"/>
          </w:tcPr>
          <w:p w:rsidR="008F705C" w:rsidRPr="003C002B" w:rsidRDefault="008F705C" w:rsidP="00656B3A">
            <w:pPr>
              <w:spacing w:after="0" w:line="240" w:lineRule="auto"/>
              <w:jc w:val="center"/>
              <w:rPr>
                <w:rFonts w:ascii="Arial" w:eastAsia="Times New Roman" w:hAnsi="Arial" w:cs="Arial"/>
                <w:b/>
                <w:sz w:val="22"/>
                <w:lang w:val="en-GB"/>
              </w:rPr>
            </w:pPr>
            <w:r w:rsidRPr="003C002B">
              <w:rPr>
                <w:rFonts w:ascii="Arial" w:eastAsia="Times New Roman" w:hAnsi="Arial" w:cs="Arial"/>
                <w:b/>
                <w:sz w:val="22"/>
                <w:lang w:val="en-GB"/>
              </w:rPr>
              <w:t>4</w:t>
            </w:r>
          </w:p>
        </w:tc>
        <w:tc>
          <w:tcPr>
            <w:tcW w:w="1623" w:type="dxa"/>
            <w:shd w:val="clear" w:color="auto" w:fill="auto"/>
            <w:vAlign w:val="center"/>
          </w:tcPr>
          <w:p w:rsidR="008F705C" w:rsidRPr="003C002B" w:rsidRDefault="008F705C" w:rsidP="00656B3A">
            <w:pPr>
              <w:spacing w:after="0" w:line="240" w:lineRule="auto"/>
              <w:jc w:val="center"/>
              <w:rPr>
                <w:rFonts w:ascii="Arial" w:eastAsia="Times New Roman" w:hAnsi="Arial" w:cs="Arial"/>
                <w:b/>
                <w:sz w:val="22"/>
                <w:lang w:val="en-GB"/>
              </w:rPr>
            </w:pPr>
            <w:r w:rsidRPr="003C002B">
              <w:rPr>
                <w:rFonts w:ascii="Arial" w:eastAsia="Times New Roman" w:hAnsi="Arial" w:cs="Arial"/>
                <w:b/>
                <w:sz w:val="22"/>
                <w:lang w:val="en-GB"/>
              </w:rPr>
              <w:t>5</w:t>
            </w:r>
          </w:p>
        </w:tc>
      </w:tr>
      <w:tr w:rsidR="008F705C" w:rsidRPr="00C15A06" w:rsidTr="00656B3A">
        <w:trPr>
          <w:jc w:val="center"/>
        </w:trPr>
        <w:tc>
          <w:tcPr>
            <w:tcW w:w="2638" w:type="dxa"/>
            <w:shd w:val="clear" w:color="auto" w:fill="auto"/>
            <w:vAlign w:val="center"/>
          </w:tcPr>
          <w:p w:rsidR="008F705C" w:rsidRPr="00C15A06" w:rsidRDefault="008F705C" w:rsidP="00656B3A">
            <w:pPr>
              <w:spacing w:after="0" w:line="240" w:lineRule="auto"/>
              <w:rPr>
                <w:rFonts w:ascii="Arial" w:eastAsia="Times New Roman" w:hAnsi="Arial" w:cs="Arial"/>
                <w:b/>
                <w:sz w:val="22"/>
                <w:lang w:val="en-GB"/>
              </w:rPr>
            </w:pPr>
            <w:r w:rsidRPr="00C15A06">
              <w:rPr>
                <w:rFonts w:ascii="Arial" w:eastAsia="Times New Roman" w:hAnsi="Arial" w:cs="Arial"/>
                <w:b/>
                <w:sz w:val="22"/>
                <w:lang w:val="en-GB"/>
              </w:rPr>
              <w:t>GLAVA 01 UPRAVNI ODJEL ZA POSLOVE GRADONAČELNIKA , GRADSKO VIJEĆE I OPĆE POSLOVE</w:t>
            </w:r>
          </w:p>
        </w:tc>
        <w:tc>
          <w:tcPr>
            <w:tcW w:w="1555" w:type="dxa"/>
            <w:shd w:val="clear" w:color="auto" w:fill="auto"/>
            <w:vAlign w:val="center"/>
          </w:tcPr>
          <w:p w:rsidR="008F705C" w:rsidRPr="00C15A06" w:rsidRDefault="008F705C" w:rsidP="00656B3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3.879.696,00</w:t>
            </w:r>
          </w:p>
        </w:tc>
        <w:tc>
          <w:tcPr>
            <w:tcW w:w="1623" w:type="dxa"/>
            <w:shd w:val="clear" w:color="auto" w:fill="auto"/>
            <w:vAlign w:val="center"/>
          </w:tcPr>
          <w:p w:rsidR="008F705C" w:rsidRPr="00C15A06" w:rsidRDefault="008F705C" w:rsidP="00656B3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4.916.000,00</w:t>
            </w:r>
          </w:p>
        </w:tc>
        <w:tc>
          <w:tcPr>
            <w:tcW w:w="1623" w:type="dxa"/>
            <w:shd w:val="clear" w:color="auto" w:fill="auto"/>
            <w:vAlign w:val="center"/>
          </w:tcPr>
          <w:p w:rsidR="008F705C" w:rsidRPr="00C15A06" w:rsidRDefault="008F705C" w:rsidP="00656B3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4.021.000,00</w:t>
            </w:r>
          </w:p>
        </w:tc>
        <w:tc>
          <w:tcPr>
            <w:tcW w:w="1623" w:type="dxa"/>
            <w:shd w:val="clear" w:color="auto" w:fill="auto"/>
            <w:vAlign w:val="center"/>
          </w:tcPr>
          <w:p w:rsidR="008F705C" w:rsidRPr="00C15A06" w:rsidRDefault="008F705C" w:rsidP="00656B3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4.021.000,00</w:t>
            </w:r>
          </w:p>
        </w:tc>
      </w:tr>
      <w:tr w:rsidR="008F705C" w:rsidRPr="003C002B" w:rsidTr="00656B3A">
        <w:trPr>
          <w:trHeight w:val="667"/>
          <w:jc w:val="center"/>
        </w:trPr>
        <w:tc>
          <w:tcPr>
            <w:tcW w:w="2638" w:type="dxa"/>
            <w:shd w:val="clear" w:color="auto" w:fill="auto"/>
            <w:vAlign w:val="center"/>
          </w:tcPr>
          <w:p w:rsidR="008F705C" w:rsidRPr="003C002B" w:rsidRDefault="008F705C" w:rsidP="00656B3A">
            <w:pPr>
              <w:spacing w:after="0" w:line="240" w:lineRule="auto"/>
              <w:rPr>
                <w:rFonts w:ascii="Arial" w:eastAsia="Times New Roman" w:hAnsi="Arial" w:cs="Arial"/>
                <w:b/>
                <w:color w:val="000000"/>
                <w:sz w:val="22"/>
                <w:lang w:val="en-GB"/>
              </w:rPr>
            </w:pPr>
            <w:r w:rsidRPr="003C002B">
              <w:rPr>
                <w:rFonts w:ascii="Arial" w:eastAsia="Times New Roman" w:hAnsi="Arial" w:cs="Arial"/>
                <w:b/>
                <w:color w:val="000000"/>
                <w:sz w:val="22"/>
                <w:lang w:val="en-GB"/>
              </w:rPr>
              <w:t xml:space="preserve">Program: </w:t>
            </w:r>
            <w:r>
              <w:rPr>
                <w:rFonts w:ascii="Arial" w:eastAsia="Times New Roman" w:hAnsi="Arial" w:cs="Arial"/>
                <w:b/>
                <w:color w:val="000000"/>
                <w:sz w:val="22"/>
                <w:lang w:val="en-GB"/>
              </w:rPr>
              <w:t>Javna uprava i administracija</w:t>
            </w:r>
          </w:p>
        </w:tc>
        <w:tc>
          <w:tcPr>
            <w:tcW w:w="1555" w:type="dxa"/>
            <w:shd w:val="clear" w:color="auto" w:fill="auto"/>
            <w:vAlign w:val="center"/>
          </w:tcPr>
          <w:p w:rsidR="008F705C" w:rsidRPr="003C002B" w:rsidRDefault="008F705C" w:rsidP="00656B3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3.311.696,00</w:t>
            </w:r>
          </w:p>
        </w:tc>
        <w:tc>
          <w:tcPr>
            <w:tcW w:w="1623" w:type="dxa"/>
            <w:shd w:val="clear" w:color="auto" w:fill="auto"/>
            <w:vAlign w:val="center"/>
          </w:tcPr>
          <w:p w:rsidR="008F705C" w:rsidRPr="003C002B" w:rsidRDefault="008F705C" w:rsidP="00656B3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4.346.000,00</w:t>
            </w:r>
          </w:p>
        </w:tc>
        <w:tc>
          <w:tcPr>
            <w:tcW w:w="1623" w:type="dxa"/>
            <w:shd w:val="clear" w:color="auto" w:fill="auto"/>
            <w:vAlign w:val="center"/>
          </w:tcPr>
          <w:p w:rsidR="008F705C" w:rsidRPr="003C002B" w:rsidRDefault="008F705C" w:rsidP="00656B3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3.451.000,00</w:t>
            </w:r>
          </w:p>
        </w:tc>
        <w:tc>
          <w:tcPr>
            <w:tcW w:w="1623" w:type="dxa"/>
            <w:shd w:val="clear" w:color="auto" w:fill="auto"/>
            <w:vAlign w:val="center"/>
          </w:tcPr>
          <w:p w:rsidR="008F705C" w:rsidRPr="003C002B" w:rsidRDefault="008F705C" w:rsidP="00656B3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3.45 1.000,00</w:t>
            </w:r>
          </w:p>
        </w:tc>
      </w:tr>
      <w:tr w:rsidR="008F705C" w:rsidRPr="003C002B" w:rsidTr="00656B3A">
        <w:trPr>
          <w:jc w:val="center"/>
        </w:trPr>
        <w:tc>
          <w:tcPr>
            <w:tcW w:w="2638" w:type="dxa"/>
            <w:shd w:val="clear" w:color="auto" w:fill="auto"/>
            <w:vAlign w:val="center"/>
          </w:tcPr>
          <w:p w:rsidR="008F705C" w:rsidRPr="003C002B" w:rsidRDefault="008F705C" w:rsidP="00656B3A">
            <w:pPr>
              <w:spacing w:after="0" w:line="240" w:lineRule="auto"/>
              <w:rPr>
                <w:rFonts w:ascii="Arial" w:eastAsia="Times New Roman" w:hAnsi="Arial" w:cs="Arial"/>
                <w:color w:val="000000"/>
                <w:sz w:val="22"/>
                <w:lang w:val="en-GB"/>
              </w:rPr>
            </w:pPr>
            <w:r w:rsidRPr="003C002B">
              <w:rPr>
                <w:rFonts w:ascii="Arial" w:eastAsia="Times New Roman" w:hAnsi="Arial" w:cs="Arial"/>
                <w:color w:val="000000"/>
                <w:sz w:val="22"/>
                <w:lang w:val="en-GB"/>
              </w:rPr>
              <w:t>Aktivnost: Redovna djelatnost</w:t>
            </w:r>
            <w:r>
              <w:rPr>
                <w:rFonts w:ascii="Arial" w:eastAsia="Times New Roman" w:hAnsi="Arial" w:cs="Arial"/>
                <w:color w:val="000000"/>
                <w:sz w:val="22"/>
                <w:lang w:val="en-GB"/>
              </w:rPr>
              <w:t xml:space="preserve"> upravnih odjela</w:t>
            </w:r>
          </w:p>
        </w:tc>
        <w:tc>
          <w:tcPr>
            <w:tcW w:w="1555" w:type="dxa"/>
            <w:shd w:val="clear" w:color="auto" w:fill="auto"/>
            <w:vAlign w:val="center"/>
          </w:tcPr>
          <w:p w:rsidR="008F705C" w:rsidRPr="003C002B"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1.768.000,00</w:t>
            </w:r>
          </w:p>
        </w:tc>
        <w:tc>
          <w:tcPr>
            <w:tcW w:w="1623" w:type="dxa"/>
            <w:shd w:val="clear" w:color="auto" w:fill="auto"/>
            <w:vAlign w:val="center"/>
          </w:tcPr>
          <w:p w:rsidR="008F705C" w:rsidRPr="003C002B"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1.805.000,00</w:t>
            </w:r>
          </w:p>
        </w:tc>
        <w:tc>
          <w:tcPr>
            <w:tcW w:w="1623" w:type="dxa"/>
            <w:shd w:val="clear" w:color="auto" w:fill="auto"/>
            <w:vAlign w:val="center"/>
          </w:tcPr>
          <w:p w:rsidR="008F705C" w:rsidRPr="003C002B"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1.855.000,00</w:t>
            </w:r>
          </w:p>
        </w:tc>
        <w:tc>
          <w:tcPr>
            <w:tcW w:w="1623" w:type="dxa"/>
            <w:shd w:val="clear" w:color="auto" w:fill="auto"/>
            <w:vAlign w:val="center"/>
          </w:tcPr>
          <w:p w:rsidR="008F705C" w:rsidRPr="003C002B"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1.855.000,00</w:t>
            </w:r>
          </w:p>
        </w:tc>
      </w:tr>
      <w:tr w:rsidR="008F705C" w:rsidRPr="003C002B" w:rsidTr="00656B3A">
        <w:trPr>
          <w:jc w:val="center"/>
        </w:trPr>
        <w:tc>
          <w:tcPr>
            <w:tcW w:w="2638" w:type="dxa"/>
            <w:shd w:val="clear" w:color="auto" w:fill="auto"/>
            <w:vAlign w:val="center"/>
          </w:tcPr>
          <w:p w:rsidR="008F705C" w:rsidRPr="003C002B" w:rsidRDefault="008F705C" w:rsidP="00656B3A">
            <w:pPr>
              <w:spacing w:after="0" w:line="240" w:lineRule="auto"/>
              <w:rPr>
                <w:rFonts w:ascii="Arial" w:eastAsia="Times New Roman" w:hAnsi="Arial" w:cs="Arial"/>
                <w:color w:val="000000"/>
                <w:sz w:val="22"/>
                <w:lang w:val="en-GB"/>
              </w:rPr>
            </w:pPr>
            <w:r w:rsidRPr="003C002B">
              <w:rPr>
                <w:rFonts w:ascii="Arial" w:eastAsia="Times New Roman" w:hAnsi="Arial" w:cs="Arial"/>
                <w:color w:val="000000"/>
                <w:sz w:val="22"/>
                <w:lang w:val="en-GB"/>
              </w:rPr>
              <w:t>Aktivnost: Redovna djelatnost</w:t>
            </w:r>
            <w:r>
              <w:rPr>
                <w:rFonts w:ascii="Arial" w:eastAsia="Times New Roman" w:hAnsi="Arial" w:cs="Arial"/>
                <w:color w:val="000000"/>
                <w:sz w:val="22"/>
                <w:lang w:val="en-GB"/>
              </w:rPr>
              <w:t xml:space="preserve"> ureda gradonačelnika</w:t>
            </w:r>
          </w:p>
        </w:tc>
        <w:tc>
          <w:tcPr>
            <w:tcW w:w="1555" w:type="dxa"/>
            <w:shd w:val="clear" w:color="auto" w:fill="auto"/>
            <w:vAlign w:val="center"/>
          </w:tcPr>
          <w:p w:rsidR="008F705C"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688.000,00</w:t>
            </w:r>
          </w:p>
        </w:tc>
        <w:tc>
          <w:tcPr>
            <w:tcW w:w="1623" w:type="dxa"/>
            <w:shd w:val="clear" w:color="auto" w:fill="auto"/>
            <w:vAlign w:val="center"/>
          </w:tcPr>
          <w:p w:rsidR="008F705C" w:rsidRPr="003C002B"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800.000,00</w:t>
            </w:r>
          </w:p>
        </w:tc>
        <w:tc>
          <w:tcPr>
            <w:tcW w:w="1623" w:type="dxa"/>
            <w:shd w:val="clear" w:color="auto" w:fill="auto"/>
            <w:vAlign w:val="center"/>
          </w:tcPr>
          <w:p w:rsidR="008F705C" w:rsidRPr="003C002B"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800.000,00</w:t>
            </w:r>
          </w:p>
        </w:tc>
        <w:tc>
          <w:tcPr>
            <w:tcW w:w="1623" w:type="dxa"/>
            <w:shd w:val="clear" w:color="auto" w:fill="auto"/>
            <w:vAlign w:val="center"/>
          </w:tcPr>
          <w:p w:rsidR="008F705C" w:rsidRPr="003C002B"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800.000,00</w:t>
            </w:r>
          </w:p>
        </w:tc>
      </w:tr>
      <w:tr w:rsidR="008F705C" w:rsidRPr="003C002B" w:rsidTr="00656B3A">
        <w:trPr>
          <w:jc w:val="center"/>
        </w:trPr>
        <w:tc>
          <w:tcPr>
            <w:tcW w:w="2638" w:type="dxa"/>
            <w:shd w:val="clear" w:color="auto" w:fill="auto"/>
            <w:vAlign w:val="center"/>
          </w:tcPr>
          <w:p w:rsidR="008F705C" w:rsidRPr="003C002B" w:rsidRDefault="008F705C" w:rsidP="00656B3A">
            <w:pPr>
              <w:spacing w:after="0" w:line="240" w:lineRule="auto"/>
              <w:rPr>
                <w:rFonts w:ascii="Arial" w:eastAsia="Times New Roman" w:hAnsi="Arial" w:cs="Arial"/>
                <w:color w:val="000000"/>
                <w:sz w:val="22"/>
                <w:lang w:val="en-GB"/>
              </w:rPr>
            </w:pPr>
            <w:r>
              <w:rPr>
                <w:rFonts w:ascii="Arial" w:eastAsia="Times New Roman" w:hAnsi="Arial" w:cs="Arial"/>
                <w:color w:val="000000"/>
                <w:sz w:val="22"/>
                <w:lang w:val="en-GB"/>
              </w:rPr>
              <w:t>Aktivnost: Manifestacije pod pokroviteljstvom  Grada Labina</w:t>
            </w:r>
          </w:p>
        </w:tc>
        <w:tc>
          <w:tcPr>
            <w:tcW w:w="1555" w:type="dxa"/>
            <w:shd w:val="clear" w:color="auto" w:fill="auto"/>
            <w:vAlign w:val="center"/>
          </w:tcPr>
          <w:p w:rsidR="008F705C"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137.000,00</w:t>
            </w:r>
          </w:p>
        </w:tc>
        <w:tc>
          <w:tcPr>
            <w:tcW w:w="1623" w:type="dxa"/>
            <w:shd w:val="clear" w:color="auto" w:fill="auto"/>
            <w:vAlign w:val="center"/>
          </w:tcPr>
          <w:p w:rsidR="008F705C"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120.000,00</w:t>
            </w:r>
          </w:p>
        </w:tc>
        <w:tc>
          <w:tcPr>
            <w:tcW w:w="1623" w:type="dxa"/>
            <w:shd w:val="clear" w:color="auto" w:fill="auto"/>
            <w:vAlign w:val="center"/>
          </w:tcPr>
          <w:p w:rsidR="008F705C"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120.000,00</w:t>
            </w:r>
          </w:p>
        </w:tc>
        <w:tc>
          <w:tcPr>
            <w:tcW w:w="1623" w:type="dxa"/>
            <w:shd w:val="clear" w:color="auto" w:fill="auto"/>
            <w:vAlign w:val="center"/>
          </w:tcPr>
          <w:p w:rsidR="008F705C"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120.000,00</w:t>
            </w:r>
          </w:p>
        </w:tc>
      </w:tr>
      <w:tr w:rsidR="008F705C" w:rsidRPr="003C002B" w:rsidTr="00656B3A">
        <w:trPr>
          <w:jc w:val="center"/>
        </w:trPr>
        <w:tc>
          <w:tcPr>
            <w:tcW w:w="2638" w:type="dxa"/>
            <w:shd w:val="clear" w:color="auto" w:fill="auto"/>
            <w:vAlign w:val="center"/>
          </w:tcPr>
          <w:p w:rsidR="008F705C" w:rsidRDefault="008F705C" w:rsidP="00656B3A">
            <w:pPr>
              <w:spacing w:after="0" w:line="240" w:lineRule="auto"/>
              <w:rPr>
                <w:rFonts w:ascii="Arial" w:eastAsia="Times New Roman" w:hAnsi="Arial" w:cs="Arial"/>
                <w:color w:val="000000"/>
                <w:sz w:val="22"/>
                <w:lang w:val="en-GB"/>
              </w:rPr>
            </w:pPr>
            <w:r>
              <w:rPr>
                <w:rFonts w:ascii="Arial" w:eastAsia="Times New Roman" w:hAnsi="Arial" w:cs="Arial"/>
                <w:color w:val="000000"/>
                <w:sz w:val="22"/>
                <w:lang w:val="en-GB"/>
              </w:rPr>
              <w:t>Aktivnost: Manifestacija Terra Albona</w:t>
            </w:r>
          </w:p>
        </w:tc>
        <w:tc>
          <w:tcPr>
            <w:tcW w:w="1555" w:type="dxa"/>
            <w:shd w:val="clear" w:color="auto" w:fill="auto"/>
            <w:vAlign w:val="center"/>
          </w:tcPr>
          <w:p w:rsidR="008F705C"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150,00</w:t>
            </w:r>
          </w:p>
        </w:tc>
        <w:tc>
          <w:tcPr>
            <w:tcW w:w="1623" w:type="dxa"/>
            <w:shd w:val="clear" w:color="auto" w:fill="auto"/>
            <w:vAlign w:val="center"/>
          </w:tcPr>
          <w:p w:rsidR="008F705C"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0,00</w:t>
            </w:r>
          </w:p>
        </w:tc>
        <w:tc>
          <w:tcPr>
            <w:tcW w:w="1623" w:type="dxa"/>
            <w:shd w:val="clear" w:color="auto" w:fill="auto"/>
            <w:vAlign w:val="center"/>
          </w:tcPr>
          <w:p w:rsidR="008F705C"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0,00</w:t>
            </w:r>
          </w:p>
        </w:tc>
        <w:tc>
          <w:tcPr>
            <w:tcW w:w="1623" w:type="dxa"/>
            <w:shd w:val="clear" w:color="auto" w:fill="auto"/>
            <w:vAlign w:val="center"/>
          </w:tcPr>
          <w:p w:rsidR="008F705C"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0,00</w:t>
            </w:r>
          </w:p>
        </w:tc>
      </w:tr>
      <w:tr w:rsidR="008F705C" w:rsidRPr="003C002B" w:rsidTr="00656B3A">
        <w:trPr>
          <w:jc w:val="center"/>
        </w:trPr>
        <w:tc>
          <w:tcPr>
            <w:tcW w:w="2638" w:type="dxa"/>
            <w:shd w:val="clear" w:color="auto" w:fill="auto"/>
            <w:vAlign w:val="center"/>
          </w:tcPr>
          <w:p w:rsidR="008F705C" w:rsidRDefault="008F705C" w:rsidP="00656B3A">
            <w:pPr>
              <w:spacing w:after="0" w:line="240" w:lineRule="auto"/>
              <w:rPr>
                <w:rFonts w:ascii="Arial" w:eastAsia="Times New Roman" w:hAnsi="Arial" w:cs="Arial"/>
                <w:color w:val="000000"/>
                <w:sz w:val="22"/>
                <w:lang w:val="en-GB"/>
              </w:rPr>
            </w:pPr>
            <w:r>
              <w:rPr>
                <w:rFonts w:ascii="Arial" w:eastAsia="Times New Roman" w:hAnsi="Arial" w:cs="Arial"/>
                <w:color w:val="000000"/>
                <w:sz w:val="22"/>
                <w:lang w:val="en-GB"/>
              </w:rPr>
              <w:t>Aktivnost: Financiranje političkih stranaka</w:t>
            </w:r>
          </w:p>
        </w:tc>
        <w:tc>
          <w:tcPr>
            <w:tcW w:w="1555" w:type="dxa"/>
            <w:shd w:val="clear" w:color="auto" w:fill="auto"/>
            <w:vAlign w:val="center"/>
          </w:tcPr>
          <w:p w:rsidR="008F705C"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150.000,00</w:t>
            </w:r>
          </w:p>
        </w:tc>
        <w:tc>
          <w:tcPr>
            <w:tcW w:w="1623" w:type="dxa"/>
            <w:shd w:val="clear" w:color="auto" w:fill="auto"/>
            <w:vAlign w:val="center"/>
          </w:tcPr>
          <w:p w:rsidR="008F705C"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150.000,00</w:t>
            </w:r>
          </w:p>
        </w:tc>
        <w:tc>
          <w:tcPr>
            <w:tcW w:w="1623" w:type="dxa"/>
            <w:shd w:val="clear" w:color="auto" w:fill="auto"/>
            <w:vAlign w:val="center"/>
          </w:tcPr>
          <w:p w:rsidR="008F705C"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150.000,00</w:t>
            </w:r>
          </w:p>
        </w:tc>
        <w:tc>
          <w:tcPr>
            <w:tcW w:w="1623" w:type="dxa"/>
            <w:shd w:val="clear" w:color="auto" w:fill="auto"/>
            <w:vAlign w:val="center"/>
          </w:tcPr>
          <w:p w:rsidR="008F705C"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150.000,00</w:t>
            </w:r>
          </w:p>
        </w:tc>
      </w:tr>
      <w:tr w:rsidR="008F705C" w:rsidRPr="003C002B" w:rsidTr="00656B3A">
        <w:trPr>
          <w:jc w:val="center"/>
        </w:trPr>
        <w:tc>
          <w:tcPr>
            <w:tcW w:w="2638" w:type="dxa"/>
            <w:shd w:val="clear" w:color="auto" w:fill="auto"/>
            <w:vAlign w:val="center"/>
          </w:tcPr>
          <w:p w:rsidR="008F705C" w:rsidRPr="003C002B" w:rsidRDefault="008F705C" w:rsidP="00656B3A">
            <w:pPr>
              <w:spacing w:after="0" w:line="240" w:lineRule="auto"/>
              <w:rPr>
                <w:rFonts w:ascii="Arial" w:eastAsia="Times New Roman" w:hAnsi="Arial" w:cs="Arial"/>
                <w:color w:val="000000"/>
                <w:sz w:val="22"/>
                <w:lang w:val="en-GB"/>
              </w:rPr>
            </w:pPr>
            <w:r w:rsidRPr="003C002B">
              <w:rPr>
                <w:rFonts w:ascii="Arial" w:eastAsia="Times New Roman" w:hAnsi="Arial" w:cs="Arial"/>
                <w:color w:val="000000"/>
                <w:sz w:val="22"/>
                <w:lang w:val="en-GB"/>
              </w:rPr>
              <w:t>Aktivnost: Nagrade Grada Labina</w:t>
            </w:r>
          </w:p>
        </w:tc>
        <w:tc>
          <w:tcPr>
            <w:tcW w:w="1555" w:type="dxa"/>
            <w:shd w:val="clear" w:color="auto" w:fill="auto"/>
            <w:vAlign w:val="center"/>
          </w:tcPr>
          <w:p w:rsidR="008F705C" w:rsidRPr="003C002B"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45.000,000</w:t>
            </w:r>
          </w:p>
        </w:tc>
        <w:tc>
          <w:tcPr>
            <w:tcW w:w="1623" w:type="dxa"/>
            <w:shd w:val="clear" w:color="auto" w:fill="auto"/>
            <w:vAlign w:val="center"/>
          </w:tcPr>
          <w:p w:rsidR="008F705C" w:rsidRPr="003C002B"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20.000,00</w:t>
            </w:r>
          </w:p>
        </w:tc>
        <w:tc>
          <w:tcPr>
            <w:tcW w:w="1623" w:type="dxa"/>
            <w:shd w:val="clear" w:color="auto" w:fill="auto"/>
            <w:vAlign w:val="center"/>
          </w:tcPr>
          <w:p w:rsidR="008F705C" w:rsidRPr="005C6FB3"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50.000,00</w:t>
            </w:r>
          </w:p>
        </w:tc>
        <w:tc>
          <w:tcPr>
            <w:tcW w:w="1623" w:type="dxa"/>
            <w:shd w:val="clear" w:color="auto" w:fill="auto"/>
            <w:vAlign w:val="center"/>
          </w:tcPr>
          <w:p w:rsidR="008F705C" w:rsidRPr="005C6FB3"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50.000,00</w:t>
            </w:r>
          </w:p>
        </w:tc>
      </w:tr>
      <w:tr w:rsidR="008F705C" w:rsidRPr="003C002B" w:rsidTr="00656B3A">
        <w:trPr>
          <w:jc w:val="center"/>
        </w:trPr>
        <w:tc>
          <w:tcPr>
            <w:tcW w:w="2638" w:type="dxa"/>
            <w:shd w:val="clear" w:color="auto" w:fill="auto"/>
            <w:vAlign w:val="center"/>
          </w:tcPr>
          <w:p w:rsidR="008F705C" w:rsidRPr="003C002B" w:rsidRDefault="008F705C" w:rsidP="00656B3A">
            <w:pPr>
              <w:spacing w:after="0" w:line="240" w:lineRule="auto"/>
              <w:rPr>
                <w:rFonts w:ascii="Arial" w:eastAsia="Times New Roman" w:hAnsi="Arial" w:cs="Arial"/>
                <w:color w:val="000000"/>
                <w:sz w:val="22"/>
                <w:lang w:val="en-GB"/>
              </w:rPr>
            </w:pPr>
            <w:r w:rsidRPr="003C002B">
              <w:rPr>
                <w:rFonts w:ascii="Arial" w:eastAsia="Times New Roman" w:hAnsi="Arial" w:cs="Arial"/>
                <w:color w:val="000000"/>
                <w:sz w:val="22"/>
                <w:lang w:val="en-GB"/>
              </w:rPr>
              <w:t>Aktivnost:</w:t>
            </w:r>
            <w:r>
              <w:rPr>
                <w:rFonts w:ascii="Arial" w:eastAsia="Times New Roman" w:hAnsi="Arial" w:cs="Arial"/>
                <w:color w:val="000000"/>
                <w:sz w:val="22"/>
                <w:lang w:val="en-GB"/>
              </w:rPr>
              <w:t xml:space="preserve"> Savjet mladih Grada Labina</w:t>
            </w:r>
          </w:p>
        </w:tc>
        <w:tc>
          <w:tcPr>
            <w:tcW w:w="1555" w:type="dxa"/>
            <w:shd w:val="clear" w:color="auto" w:fill="auto"/>
            <w:vAlign w:val="center"/>
          </w:tcPr>
          <w:p w:rsidR="008F705C"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8.000,00</w:t>
            </w:r>
          </w:p>
        </w:tc>
        <w:tc>
          <w:tcPr>
            <w:tcW w:w="1623" w:type="dxa"/>
            <w:shd w:val="clear" w:color="auto" w:fill="auto"/>
            <w:vAlign w:val="center"/>
          </w:tcPr>
          <w:p w:rsidR="008F705C"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20.000,00</w:t>
            </w:r>
          </w:p>
        </w:tc>
        <w:tc>
          <w:tcPr>
            <w:tcW w:w="1623" w:type="dxa"/>
            <w:shd w:val="clear" w:color="auto" w:fill="auto"/>
            <w:vAlign w:val="center"/>
          </w:tcPr>
          <w:p w:rsidR="008F705C"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20.000,00</w:t>
            </w:r>
          </w:p>
        </w:tc>
        <w:tc>
          <w:tcPr>
            <w:tcW w:w="1623" w:type="dxa"/>
            <w:shd w:val="clear" w:color="auto" w:fill="auto"/>
            <w:vAlign w:val="center"/>
          </w:tcPr>
          <w:p w:rsidR="008F705C"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20.000,00</w:t>
            </w:r>
          </w:p>
        </w:tc>
      </w:tr>
      <w:tr w:rsidR="008F705C" w:rsidRPr="003C002B" w:rsidTr="00656B3A">
        <w:trPr>
          <w:jc w:val="center"/>
        </w:trPr>
        <w:tc>
          <w:tcPr>
            <w:tcW w:w="2638" w:type="dxa"/>
            <w:shd w:val="clear" w:color="auto" w:fill="auto"/>
            <w:vAlign w:val="center"/>
          </w:tcPr>
          <w:p w:rsidR="008F705C" w:rsidRPr="003C002B" w:rsidRDefault="008F705C" w:rsidP="00656B3A">
            <w:pPr>
              <w:spacing w:after="0" w:line="240" w:lineRule="auto"/>
              <w:rPr>
                <w:rFonts w:ascii="Arial" w:eastAsia="Times New Roman" w:hAnsi="Arial" w:cs="Arial"/>
                <w:color w:val="000000"/>
                <w:sz w:val="22"/>
                <w:lang w:val="en-GB"/>
              </w:rPr>
            </w:pPr>
            <w:r>
              <w:rPr>
                <w:rFonts w:ascii="Arial" w:eastAsia="Times New Roman" w:hAnsi="Arial" w:cs="Arial"/>
                <w:color w:val="000000"/>
                <w:sz w:val="22"/>
                <w:lang w:val="en-GB"/>
              </w:rPr>
              <w:t>Aktivnost: Izbori</w:t>
            </w:r>
          </w:p>
        </w:tc>
        <w:tc>
          <w:tcPr>
            <w:tcW w:w="1555" w:type="dxa"/>
            <w:shd w:val="clear" w:color="auto" w:fill="auto"/>
            <w:vAlign w:val="center"/>
          </w:tcPr>
          <w:p w:rsidR="008F705C"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73.000,00</w:t>
            </w:r>
          </w:p>
        </w:tc>
        <w:tc>
          <w:tcPr>
            <w:tcW w:w="1623" w:type="dxa"/>
            <w:shd w:val="clear" w:color="auto" w:fill="auto"/>
            <w:vAlign w:val="center"/>
          </w:tcPr>
          <w:p w:rsidR="008F705C"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275.000,00</w:t>
            </w:r>
          </w:p>
        </w:tc>
        <w:tc>
          <w:tcPr>
            <w:tcW w:w="1623" w:type="dxa"/>
            <w:shd w:val="clear" w:color="auto" w:fill="auto"/>
            <w:vAlign w:val="center"/>
          </w:tcPr>
          <w:p w:rsidR="008F705C"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0,00</w:t>
            </w:r>
          </w:p>
        </w:tc>
        <w:tc>
          <w:tcPr>
            <w:tcW w:w="1623" w:type="dxa"/>
            <w:shd w:val="clear" w:color="auto" w:fill="auto"/>
            <w:vAlign w:val="center"/>
          </w:tcPr>
          <w:p w:rsidR="008F705C"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0,00</w:t>
            </w:r>
          </w:p>
        </w:tc>
      </w:tr>
      <w:tr w:rsidR="008F705C" w:rsidRPr="003C002B" w:rsidTr="00656B3A">
        <w:trPr>
          <w:jc w:val="center"/>
        </w:trPr>
        <w:tc>
          <w:tcPr>
            <w:tcW w:w="2638" w:type="dxa"/>
            <w:shd w:val="clear" w:color="auto" w:fill="auto"/>
            <w:vAlign w:val="center"/>
          </w:tcPr>
          <w:p w:rsidR="008F705C" w:rsidRPr="003C002B" w:rsidRDefault="008F705C" w:rsidP="00656B3A">
            <w:pPr>
              <w:spacing w:after="0" w:line="240" w:lineRule="auto"/>
              <w:rPr>
                <w:rFonts w:ascii="Arial" w:eastAsia="Times New Roman" w:hAnsi="Arial" w:cs="Arial"/>
                <w:color w:val="000000"/>
                <w:sz w:val="22"/>
                <w:lang w:val="en-GB"/>
              </w:rPr>
            </w:pPr>
            <w:r>
              <w:rPr>
                <w:rFonts w:ascii="Arial" w:eastAsia="Times New Roman" w:hAnsi="Arial" w:cs="Arial"/>
                <w:color w:val="000000"/>
                <w:sz w:val="22"/>
                <w:lang w:val="en-GB"/>
              </w:rPr>
              <w:t>Kapitalni projekt : Nabava dugotrajne imovine</w:t>
            </w:r>
          </w:p>
        </w:tc>
        <w:tc>
          <w:tcPr>
            <w:tcW w:w="1555" w:type="dxa"/>
            <w:shd w:val="clear" w:color="auto" w:fill="auto"/>
            <w:vAlign w:val="center"/>
          </w:tcPr>
          <w:p w:rsidR="008F705C"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126.046,00</w:t>
            </w:r>
          </w:p>
        </w:tc>
        <w:tc>
          <w:tcPr>
            <w:tcW w:w="1623" w:type="dxa"/>
            <w:shd w:val="clear" w:color="auto" w:fill="auto"/>
            <w:vAlign w:val="center"/>
          </w:tcPr>
          <w:p w:rsidR="008F705C" w:rsidRPr="003C002B"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833.000,00</w:t>
            </w:r>
          </w:p>
        </w:tc>
        <w:tc>
          <w:tcPr>
            <w:tcW w:w="1623" w:type="dxa"/>
            <w:shd w:val="clear" w:color="auto" w:fill="auto"/>
            <w:vAlign w:val="center"/>
          </w:tcPr>
          <w:p w:rsidR="008F705C" w:rsidRPr="005C6FB3"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83.000,00</w:t>
            </w:r>
          </w:p>
        </w:tc>
        <w:tc>
          <w:tcPr>
            <w:tcW w:w="1623" w:type="dxa"/>
            <w:shd w:val="clear" w:color="auto" w:fill="auto"/>
            <w:vAlign w:val="center"/>
          </w:tcPr>
          <w:p w:rsidR="008F705C" w:rsidRPr="005C6FB3"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83.000,00</w:t>
            </w:r>
          </w:p>
        </w:tc>
      </w:tr>
      <w:tr w:rsidR="008F705C" w:rsidRPr="003C002B" w:rsidTr="00656B3A">
        <w:trPr>
          <w:trHeight w:val="507"/>
          <w:jc w:val="center"/>
        </w:trPr>
        <w:tc>
          <w:tcPr>
            <w:tcW w:w="2638" w:type="dxa"/>
            <w:shd w:val="clear" w:color="auto" w:fill="auto"/>
            <w:vAlign w:val="center"/>
          </w:tcPr>
          <w:p w:rsidR="008F705C" w:rsidRDefault="008F705C" w:rsidP="00656B3A">
            <w:pPr>
              <w:spacing w:after="0" w:line="240" w:lineRule="auto"/>
              <w:rPr>
                <w:rFonts w:ascii="Arial" w:eastAsia="Times New Roman" w:hAnsi="Arial" w:cs="Arial"/>
                <w:color w:val="000000"/>
                <w:sz w:val="22"/>
                <w:lang w:val="en-GB"/>
              </w:rPr>
            </w:pPr>
            <w:r>
              <w:rPr>
                <w:rFonts w:ascii="Arial" w:eastAsia="Times New Roman" w:hAnsi="Arial" w:cs="Arial"/>
                <w:color w:val="000000"/>
                <w:sz w:val="22"/>
                <w:lang w:val="en-GB"/>
              </w:rPr>
              <w:t>Kapitalni projekt : E-grad</w:t>
            </w:r>
          </w:p>
        </w:tc>
        <w:tc>
          <w:tcPr>
            <w:tcW w:w="1555" w:type="dxa"/>
            <w:shd w:val="clear" w:color="auto" w:fill="auto"/>
            <w:vAlign w:val="center"/>
          </w:tcPr>
          <w:p w:rsidR="008F705C"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23.000,00</w:t>
            </w:r>
          </w:p>
        </w:tc>
        <w:tc>
          <w:tcPr>
            <w:tcW w:w="1623" w:type="dxa"/>
            <w:shd w:val="clear" w:color="auto" w:fill="auto"/>
            <w:vAlign w:val="center"/>
          </w:tcPr>
          <w:p w:rsidR="008F705C" w:rsidRPr="003C002B"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23.000,00</w:t>
            </w:r>
          </w:p>
        </w:tc>
        <w:tc>
          <w:tcPr>
            <w:tcW w:w="1623" w:type="dxa"/>
            <w:shd w:val="clear" w:color="auto" w:fill="auto"/>
            <w:vAlign w:val="center"/>
          </w:tcPr>
          <w:p w:rsidR="008F705C" w:rsidRPr="005C6FB3"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23.000,00</w:t>
            </w:r>
          </w:p>
        </w:tc>
        <w:tc>
          <w:tcPr>
            <w:tcW w:w="1623" w:type="dxa"/>
            <w:shd w:val="clear" w:color="auto" w:fill="auto"/>
            <w:vAlign w:val="center"/>
          </w:tcPr>
          <w:p w:rsidR="008F705C" w:rsidRPr="005C6FB3"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23.000,00</w:t>
            </w:r>
          </w:p>
        </w:tc>
      </w:tr>
      <w:tr w:rsidR="008F705C" w:rsidRPr="003C002B" w:rsidTr="00656B3A">
        <w:trPr>
          <w:jc w:val="center"/>
        </w:trPr>
        <w:tc>
          <w:tcPr>
            <w:tcW w:w="2638" w:type="dxa"/>
            <w:shd w:val="clear" w:color="auto" w:fill="auto"/>
            <w:vAlign w:val="center"/>
          </w:tcPr>
          <w:p w:rsidR="008F705C" w:rsidRPr="003C002B" w:rsidRDefault="008F705C" w:rsidP="00656B3A">
            <w:pPr>
              <w:spacing w:after="0" w:line="240" w:lineRule="auto"/>
              <w:rPr>
                <w:rFonts w:ascii="Arial" w:eastAsia="Times New Roman" w:hAnsi="Arial" w:cs="Arial"/>
                <w:color w:val="000000"/>
                <w:sz w:val="22"/>
                <w:lang w:val="en-GB"/>
              </w:rPr>
            </w:pPr>
            <w:r>
              <w:rPr>
                <w:rFonts w:ascii="Arial" w:eastAsia="Times New Roman" w:hAnsi="Arial" w:cs="Arial"/>
                <w:b/>
                <w:color w:val="000000"/>
                <w:sz w:val="22"/>
                <w:lang w:val="en-GB"/>
              </w:rPr>
              <w:t>Program: Mjesna samouprava</w:t>
            </w:r>
          </w:p>
        </w:tc>
        <w:tc>
          <w:tcPr>
            <w:tcW w:w="1555" w:type="dxa"/>
            <w:shd w:val="clear" w:color="auto" w:fill="auto"/>
            <w:vAlign w:val="center"/>
          </w:tcPr>
          <w:p w:rsidR="008F705C" w:rsidRPr="003C002B" w:rsidRDefault="008F705C" w:rsidP="00656B3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35.000,00</w:t>
            </w:r>
          </w:p>
        </w:tc>
        <w:tc>
          <w:tcPr>
            <w:tcW w:w="1623" w:type="dxa"/>
            <w:shd w:val="clear" w:color="auto" w:fill="auto"/>
            <w:vAlign w:val="center"/>
          </w:tcPr>
          <w:p w:rsidR="008F705C" w:rsidRPr="003C002B" w:rsidRDefault="008F705C" w:rsidP="00656B3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35.000,00</w:t>
            </w:r>
          </w:p>
        </w:tc>
        <w:tc>
          <w:tcPr>
            <w:tcW w:w="1623" w:type="dxa"/>
            <w:shd w:val="clear" w:color="auto" w:fill="auto"/>
            <w:vAlign w:val="center"/>
          </w:tcPr>
          <w:p w:rsidR="008F705C" w:rsidRPr="003C002B" w:rsidRDefault="008F705C" w:rsidP="00656B3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35.000,00</w:t>
            </w:r>
          </w:p>
        </w:tc>
        <w:tc>
          <w:tcPr>
            <w:tcW w:w="1623" w:type="dxa"/>
            <w:shd w:val="clear" w:color="auto" w:fill="auto"/>
            <w:vAlign w:val="center"/>
          </w:tcPr>
          <w:p w:rsidR="008F705C" w:rsidRPr="003C002B" w:rsidRDefault="008F705C" w:rsidP="00656B3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35.000,00</w:t>
            </w:r>
          </w:p>
        </w:tc>
      </w:tr>
      <w:tr w:rsidR="008F705C" w:rsidRPr="003C002B" w:rsidTr="00656B3A">
        <w:trPr>
          <w:trHeight w:val="478"/>
          <w:jc w:val="center"/>
        </w:trPr>
        <w:tc>
          <w:tcPr>
            <w:tcW w:w="2638" w:type="dxa"/>
            <w:shd w:val="clear" w:color="auto" w:fill="auto"/>
            <w:vAlign w:val="center"/>
          </w:tcPr>
          <w:p w:rsidR="008F705C" w:rsidRPr="003C002B" w:rsidRDefault="008F705C" w:rsidP="00656B3A">
            <w:pPr>
              <w:spacing w:after="0" w:line="240" w:lineRule="auto"/>
              <w:rPr>
                <w:rFonts w:ascii="Arial" w:eastAsia="Times New Roman" w:hAnsi="Arial" w:cs="Arial"/>
                <w:color w:val="000000"/>
                <w:sz w:val="22"/>
                <w:lang w:val="en-GB"/>
              </w:rPr>
            </w:pPr>
            <w:r w:rsidRPr="003C002B">
              <w:rPr>
                <w:rFonts w:ascii="Arial" w:eastAsia="Times New Roman" w:hAnsi="Arial" w:cs="Arial"/>
                <w:color w:val="000000"/>
                <w:sz w:val="22"/>
                <w:lang w:val="en-GB"/>
              </w:rPr>
              <w:t>Aktivnost: MO Gornji Labin</w:t>
            </w:r>
          </w:p>
        </w:tc>
        <w:tc>
          <w:tcPr>
            <w:tcW w:w="1555" w:type="dxa"/>
            <w:shd w:val="clear" w:color="auto" w:fill="auto"/>
            <w:vAlign w:val="center"/>
          </w:tcPr>
          <w:p w:rsidR="008F705C" w:rsidRPr="003C002B"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5.000,00</w:t>
            </w:r>
          </w:p>
        </w:tc>
        <w:tc>
          <w:tcPr>
            <w:tcW w:w="1623" w:type="dxa"/>
            <w:shd w:val="clear" w:color="auto" w:fill="auto"/>
            <w:vAlign w:val="center"/>
          </w:tcPr>
          <w:p w:rsidR="008F705C" w:rsidRPr="003C002B"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5.000,00</w:t>
            </w:r>
          </w:p>
        </w:tc>
        <w:tc>
          <w:tcPr>
            <w:tcW w:w="1623" w:type="dxa"/>
            <w:shd w:val="clear" w:color="auto" w:fill="auto"/>
            <w:vAlign w:val="center"/>
          </w:tcPr>
          <w:p w:rsidR="008F705C" w:rsidRPr="003C002B"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5.000,00</w:t>
            </w:r>
          </w:p>
        </w:tc>
        <w:tc>
          <w:tcPr>
            <w:tcW w:w="1623" w:type="dxa"/>
            <w:shd w:val="clear" w:color="auto" w:fill="auto"/>
            <w:vAlign w:val="center"/>
          </w:tcPr>
          <w:p w:rsidR="008F705C" w:rsidRPr="003C002B"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5.000,00</w:t>
            </w:r>
          </w:p>
        </w:tc>
      </w:tr>
      <w:tr w:rsidR="008F705C" w:rsidRPr="003C002B" w:rsidTr="00656B3A">
        <w:trPr>
          <w:jc w:val="center"/>
        </w:trPr>
        <w:tc>
          <w:tcPr>
            <w:tcW w:w="2638" w:type="dxa"/>
            <w:shd w:val="clear" w:color="auto" w:fill="auto"/>
            <w:vAlign w:val="center"/>
          </w:tcPr>
          <w:p w:rsidR="008F705C" w:rsidRPr="003C002B" w:rsidRDefault="008F705C" w:rsidP="00656B3A">
            <w:pPr>
              <w:spacing w:after="0" w:line="240" w:lineRule="auto"/>
              <w:rPr>
                <w:rFonts w:ascii="Arial" w:eastAsia="Times New Roman" w:hAnsi="Arial" w:cs="Arial"/>
                <w:color w:val="000000"/>
                <w:sz w:val="22"/>
                <w:lang w:val="en-GB"/>
              </w:rPr>
            </w:pPr>
            <w:r w:rsidRPr="003C002B">
              <w:rPr>
                <w:rFonts w:ascii="Arial" w:eastAsia="Times New Roman" w:hAnsi="Arial" w:cs="Arial"/>
                <w:color w:val="000000"/>
                <w:sz w:val="22"/>
                <w:lang w:val="en-GB"/>
              </w:rPr>
              <w:t>Aktivnost: MO Vinež</w:t>
            </w:r>
          </w:p>
        </w:tc>
        <w:tc>
          <w:tcPr>
            <w:tcW w:w="1555" w:type="dxa"/>
            <w:shd w:val="clear" w:color="auto" w:fill="auto"/>
            <w:vAlign w:val="center"/>
          </w:tcPr>
          <w:p w:rsidR="008F705C" w:rsidRPr="003C002B"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5.000,00</w:t>
            </w:r>
          </w:p>
        </w:tc>
        <w:tc>
          <w:tcPr>
            <w:tcW w:w="1623" w:type="dxa"/>
            <w:shd w:val="clear" w:color="auto" w:fill="auto"/>
            <w:vAlign w:val="center"/>
          </w:tcPr>
          <w:p w:rsidR="008F705C" w:rsidRPr="003C002B"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5.000,00</w:t>
            </w:r>
          </w:p>
        </w:tc>
        <w:tc>
          <w:tcPr>
            <w:tcW w:w="1623" w:type="dxa"/>
            <w:shd w:val="clear" w:color="auto" w:fill="auto"/>
            <w:vAlign w:val="center"/>
          </w:tcPr>
          <w:p w:rsidR="008F705C" w:rsidRDefault="008F705C" w:rsidP="00656B3A">
            <w:pPr>
              <w:jc w:val="center"/>
            </w:pPr>
            <w:r>
              <w:rPr>
                <w:rFonts w:ascii="Arial" w:eastAsia="Times New Roman" w:hAnsi="Arial" w:cs="Arial"/>
                <w:sz w:val="22"/>
                <w:lang w:val="en-GB"/>
              </w:rPr>
              <w:t>5.000,00</w:t>
            </w:r>
          </w:p>
        </w:tc>
        <w:tc>
          <w:tcPr>
            <w:tcW w:w="1623" w:type="dxa"/>
            <w:shd w:val="clear" w:color="auto" w:fill="auto"/>
            <w:vAlign w:val="center"/>
          </w:tcPr>
          <w:p w:rsidR="008F705C" w:rsidRDefault="008F705C" w:rsidP="00656B3A">
            <w:pPr>
              <w:jc w:val="center"/>
            </w:pPr>
            <w:r>
              <w:rPr>
                <w:rFonts w:ascii="Arial" w:eastAsia="Times New Roman" w:hAnsi="Arial" w:cs="Arial"/>
                <w:sz w:val="22"/>
                <w:lang w:val="en-GB"/>
              </w:rPr>
              <w:t>5.000,00</w:t>
            </w:r>
          </w:p>
        </w:tc>
      </w:tr>
      <w:tr w:rsidR="008F705C" w:rsidRPr="003C002B" w:rsidTr="00656B3A">
        <w:trPr>
          <w:jc w:val="center"/>
        </w:trPr>
        <w:tc>
          <w:tcPr>
            <w:tcW w:w="2638" w:type="dxa"/>
            <w:shd w:val="clear" w:color="auto" w:fill="auto"/>
            <w:vAlign w:val="center"/>
          </w:tcPr>
          <w:p w:rsidR="008F705C" w:rsidRPr="003C002B" w:rsidRDefault="008F705C" w:rsidP="00656B3A">
            <w:pPr>
              <w:spacing w:after="0" w:line="240" w:lineRule="auto"/>
              <w:rPr>
                <w:rFonts w:ascii="Arial" w:eastAsia="Times New Roman" w:hAnsi="Arial" w:cs="Arial"/>
                <w:color w:val="000000"/>
                <w:sz w:val="22"/>
                <w:lang w:val="en-GB"/>
              </w:rPr>
            </w:pPr>
            <w:r w:rsidRPr="003C002B">
              <w:rPr>
                <w:rFonts w:ascii="Arial" w:eastAsia="Times New Roman" w:hAnsi="Arial" w:cs="Arial"/>
                <w:color w:val="000000"/>
                <w:sz w:val="22"/>
                <w:lang w:val="en-GB"/>
              </w:rPr>
              <w:t>Aktivnost: MO Kature</w:t>
            </w:r>
          </w:p>
        </w:tc>
        <w:tc>
          <w:tcPr>
            <w:tcW w:w="1555" w:type="dxa"/>
            <w:shd w:val="clear" w:color="auto" w:fill="auto"/>
            <w:vAlign w:val="center"/>
          </w:tcPr>
          <w:p w:rsidR="008F705C" w:rsidRPr="003C002B"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5.000,00</w:t>
            </w:r>
          </w:p>
        </w:tc>
        <w:tc>
          <w:tcPr>
            <w:tcW w:w="1623" w:type="dxa"/>
            <w:shd w:val="clear" w:color="auto" w:fill="auto"/>
            <w:vAlign w:val="center"/>
          </w:tcPr>
          <w:p w:rsidR="008F705C" w:rsidRPr="003C002B"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5.000,00</w:t>
            </w:r>
          </w:p>
        </w:tc>
        <w:tc>
          <w:tcPr>
            <w:tcW w:w="1623" w:type="dxa"/>
            <w:shd w:val="clear" w:color="auto" w:fill="auto"/>
            <w:vAlign w:val="center"/>
          </w:tcPr>
          <w:p w:rsidR="008F705C" w:rsidRDefault="008F705C" w:rsidP="00656B3A">
            <w:pPr>
              <w:jc w:val="center"/>
            </w:pPr>
            <w:r>
              <w:rPr>
                <w:rFonts w:ascii="Arial" w:eastAsia="Times New Roman" w:hAnsi="Arial" w:cs="Arial"/>
                <w:sz w:val="22"/>
                <w:lang w:val="en-GB"/>
              </w:rPr>
              <w:t>5.000,00</w:t>
            </w:r>
          </w:p>
        </w:tc>
        <w:tc>
          <w:tcPr>
            <w:tcW w:w="1623" w:type="dxa"/>
            <w:shd w:val="clear" w:color="auto" w:fill="auto"/>
            <w:vAlign w:val="center"/>
          </w:tcPr>
          <w:p w:rsidR="008F705C" w:rsidRDefault="008F705C" w:rsidP="00656B3A">
            <w:pPr>
              <w:jc w:val="center"/>
            </w:pPr>
            <w:r>
              <w:rPr>
                <w:rFonts w:ascii="Arial" w:eastAsia="Times New Roman" w:hAnsi="Arial" w:cs="Arial"/>
                <w:sz w:val="22"/>
                <w:lang w:val="en-GB"/>
              </w:rPr>
              <w:t>5.000,00</w:t>
            </w:r>
          </w:p>
        </w:tc>
      </w:tr>
      <w:tr w:rsidR="008F705C" w:rsidRPr="003C002B" w:rsidTr="00656B3A">
        <w:trPr>
          <w:jc w:val="center"/>
        </w:trPr>
        <w:tc>
          <w:tcPr>
            <w:tcW w:w="2638" w:type="dxa"/>
            <w:shd w:val="clear" w:color="auto" w:fill="auto"/>
            <w:vAlign w:val="center"/>
          </w:tcPr>
          <w:p w:rsidR="008F705C" w:rsidRPr="003C002B" w:rsidRDefault="008F705C" w:rsidP="00656B3A">
            <w:pPr>
              <w:spacing w:after="0" w:line="240" w:lineRule="auto"/>
              <w:rPr>
                <w:rFonts w:ascii="Arial" w:eastAsia="Times New Roman" w:hAnsi="Arial" w:cs="Arial"/>
                <w:color w:val="000000"/>
                <w:sz w:val="22"/>
                <w:lang w:val="en-GB"/>
              </w:rPr>
            </w:pPr>
            <w:r w:rsidRPr="003C002B">
              <w:rPr>
                <w:rFonts w:ascii="Arial" w:eastAsia="Times New Roman" w:hAnsi="Arial" w:cs="Arial"/>
                <w:color w:val="000000"/>
                <w:sz w:val="22"/>
                <w:lang w:val="en-GB"/>
              </w:rPr>
              <w:lastRenderedPageBreak/>
              <w:t>Aktivnost: MO Ripenda</w:t>
            </w:r>
          </w:p>
        </w:tc>
        <w:tc>
          <w:tcPr>
            <w:tcW w:w="1555" w:type="dxa"/>
            <w:shd w:val="clear" w:color="auto" w:fill="auto"/>
            <w:vAlign w:val="center"/>
          </w:tcPr>
          <w:p w:rsidR="008F705C" w:rsidRPr="003C002B"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5.000,00</w:t>
            </w:r>
          </w:p>
        </w:tc>
        <w:tc>
          <w:tcPr>
            <w:tcW w:w="1623" w:type="dxa"/>
            <w:shd w:val="clear" w:color="auto" w:fill="auto"/>
            <w:vAlign w:val="center"/>
          </w:tcPr>
          <w:p w:rsidR="008F705C" w:rsidRPr="003C002B"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5.000,00</w:t>
            </w:r>
          </w:p>
        </w:tc>
        <w:tc>
          <w:tcPr>
            <w:tcW w:w="1623" w:type="dxa"/>
            <w:shd w:val="clear" w:color="auto" w:fill="auto"/>
            <w:vAlign w:val="center"/>
          </w:tcPr>
          <w:p w:rsidR="008F705C" w:rsidRDefault="008F705C" w:rsidP="00656B3A">
            <w:pPr>
              <w:jc w:val="center"/>
            </w:pPr>
            <w:r>
              <w:rPr>
                <w:rFonts w:ascii="Arial" w:eastAsia="Times New Roman" w:hAnsi="Arial" w:cs="Arial"/>
                <w:sz w:val="22"/>
                <w:lang w:val="en-GB"/>
              </w:rPr>
              <w:t>5.000,00</w:t>
            </w:r>
          </w:p>
        </w:tc>
        <w:tc>
          <w:tcPr>
            <w:tcW w:w="1623" w:type="dxa"/>
            <w:shd w:val="clear" w:color="auto" w:fill="auto"/>
            <w:vAlign w:val="center"/>
          </w:tcPr>
          <w:p w:rsidR="008F705C" w:rsidRDefault="008F705C" w:rsidP="00656B3A">
            <w:pPr>
              <w:jc w:val="center"/>
            </w:pPr>
            <w:r>
              <w:rPr>
                <w:rFonts w:ascii="Arial" w:eastAsia="Times New Roman" w:hAnsi="Arial" w:cs="Arial"/>
                <w:sz w:val="22"/>
                <w:lang w:val="en-GB"/>
              </w:rPr>
              <w:t>5.000,00</w:t>
            </w:r>
          </w:p>
        </w:tc>
      </w:tr>
      <w:tr w:rsidR="008F705C" w:rsidRPr="003C002B" w:rsidTr="00656B3A">
        <w:trPr>
          <w:jc w:val="center"/>
        </w:trPr>
        <w:tc>
          <w:tcPr>
            <w:tcW w:w="2638" w:type="dxa"/>
            <w:shd w:val="clear" w:color="auto" w:fill="auto"/>
            <w:vAlign w:val="center"/>
          </w:tcPr>
          <w:p w:rsidR="008F705C" w:rsidRPr="003C002B" w:rsidRDefault="008F705C" w:rsidP="00656B3A">
            <w:pPr>
              <w:spacing w:after="0" w:line="240" w:lineRule="auto"/>
              <w:rPr>
                <w:rFonts w:ascii="Arial" w:eastAsia="Times New Roman" w:hAnsi="Arial" w:cs="Arial"/>
                <w:color w:val="000000"/>
                <w:sz w:val="22"/>
                <w:lang w:val="en-GB"/>
              </w:rPr>
            </w:pPr>
            <w:r w:rsidRPr="003C002B">
              <w:rPr>
                <w:rFonts w:ascii="Arial" w:eastAsia="Times New Roman" w:hAnsi="Arial" w:cs="Arial"/>
                <w:color w:val="000000"/>
                <w:sz w:val="22"/>
                <w:lang w:val="en-GB"/>
              </w:rPr>
              <w:t>Aktivnost: MO Rabac</w:t>
            </w:r>
          </w:p>
        </w:tc>
        <w:tc>
          <w:tcPr>
            <w:tcW w:w="1555" w:type="dxa"/>
            <w:shd w:val="clear" w:color="auto" w:fill="auto"/>
            <w:vAlign w:val="center"/>
          </w:tcPr>
          <w:p w:rsidR="008F705C" w:rsidRPr="003C002B"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5.000,00</w:t>
            </w:r>
          </w:p>
        </w:tc>
        <w:tc>
          <w:tcPr>
            <w:tcW w:w="1623" w:type="dxa"/>
            <w:shd w:val="clear" w:color="auto" w:fill="auto"/>
            <w:vAlign w:val="center"/>
          </w:tcPr>
          <w:p w:rsidR="008F705C" w:rsidRPr="003C002B"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5.000,00</w:t>
            </w:r>
          </w:p>
        </w:tc>
        <w:tc>
          <w:tcPr>
            <w:tcW w:w="1623" w:type="dxa"/>
            <w:shd w:val="clear" w:color="auto" w:fill="auto"/>
            <w:vAlign w:val="center"/>
          </w:tcPr>
          <w:p w:rsidR="008F705C" w:rsidRDefault="008F705C" w:rsidP="00656B3A">
            <w:pPr>
              <w:jc w:val="center"/>
            </w:pPr>
            <w:r>
              <w:rPr>
                <w:rFonts w:ascii="Arial" w:eastAsia="Times New Roman" w:hAnsi="Arial" w:cs="Arial"/>
                <w:sz w:val="22"/>
                <w:lang w:val="en-GB"/>
              </w:rPr>
              <w:t>5.000,00</w:t>
            </w:r>
          </w:p>
        </w:tc>
        <w:tc>
          <w:tcPr>
            <w:tcW w:w="1623" w:type="dxa"/>
            <w:shd w:val="clear" w:color="auto" w:fill="auto"/>
            <w:vAlign w:val="center"/>
          </w:tcPr>
          <w:p w:rsidR="008F705C" w:rsidRDefault="008F705C" w:rsidP="00656B3A">
            <w:pPr>
              <w:jc w:val="center"/>
            </w:pPr>
            <w:r>
              <w:rPr>
                <w:rFonts w:ascii="Arial" w:eastAsia="Times New Roman" w:hAnsi="Arial" w:cs="Arial"/>
                <w:sz w:val="22"/>
                <w:lang w:val="en-GB"/>
              </w:rPr>
              <w:t>5.000,00</w:t>
            </w:r>
          </w:p>
        </w:tc>
      </w:tr>
      <w:tr w:rsidR="008F705C" w:rsidRPr="003C002B" w:rsidTr="00656B3A">
        <w:trPr>
          <w:jc w:val="center"/>
        </w:trPr>
        <w:tc>
          <w:tcPr>
            <w:tcW w:w="2638" w:type="dxa"/>
            <w:shd w:val="clear" w:color="auto" w:fill="auto"/>
            <w:vAlign w:val="center"/>
          </w:tcPr>
          <w:p w:rsidR="008F705C" w:rsidRPr="003C002B" w:rsidRDefault="008F705C" w:rsidP="00656B3A">
            <w:pPr>
              <w:spacing w:after="0" w:line="240" w:lineRule="auto"/>
              <w:rPr>
                <w:rFonts w:ascii="Arial" w:eastAsia="Times New Roman" w:hAnsi="Arial" w:cs="Arial"/>
                <w:color w:val="000000"/>
                <w:sz w:val="22"/>
                <w:lang w:val="en-GB"/>
              </w:rPr>
            </w:pPr>
            <w:r w:rsidRPr="003C002B">
              <w:rPr>
                <w:rFonts w:ascii="Arial" w:eastAsia="Times New Roman" w:hAnsi="Arial" w:cs="Arial"/>
                <w:color w:val="000000"/>
                <w:sz w:val="22"/>
                <w:lang w:val="en-GB"/>
              </w:rPr>
              <w:t>Aktivnost: MO Donji Labin</w:t>
            </w:r>
          </w:p>
        </w:tc>
        <w:tc>
          <w:tcPr>
            <w:tcW w:w="1555" w:type="dxa"/>
            <w:shd w:val="clear" w:color="auto" w:fill="auto"/>
            <w:vAlign w:val="center"/>
          </w:tcPr>
          <w:p w:rsidR="008F705C" w:rsidRPr="003C002B"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5.000,00</w:t>
            </w:r>
          </w:p>
        </w:tc>
        <w:tc>
          <w:tcPr>
            <w:tcW w:w="1623" w:type="dxa"/>
            <w:shd w:val="clear" w:color="auto" w:fill="auto"/>
            <w:vAlign w:val="center"/>
          </w:tcPr>
          <w:p w:rsidR="008F705C" w:rsidRPr="003C002B"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5.000,00</w:t>
            </w:r>
          </w:p>
        </w:tc>
        <w:tc>
          <w:tcPr>
            <w:tcW w:w="1623" w:type="dxa"/>
            <w:shd w:val="clear" w:color="auto" w:fill="auto"/>
            <w:vAlign w:val="center"/>
          </w:tcPr>
          <w:p w:rsidR="008F705C" w:rsidRDefault="008F705C" w:rsidP="00656B3A">
            <w:pPr>
              <w:jc w:val="center"/>
            </w:pPr>
            <w:r>
              <w:rPr>
                <w:rFonts w:ascii="Arial" w:eastAsia="Times New Roman" w:hAnsi="Arial" w:cs="Arial"/>
                <w:sz w:val="22"/>
                <w:lang w:val="en-GB"/>
              </w:rPr>
              <w:t>5.000,00</w:t>
            </w:r>
          </w:p>
        </w:tc>
        <w:tc>
          <w:tcPr>
            <w:tcW w:w="1623" w:type="dxa"/>
            <w:shd w:val="clear" w:color="auto" w:fill="auto"/>
            <w:vAlign w:val="center"/>
          </w:tcPr>
          <w:p w:rsidR="008F705C" w:rsidRPr="003C002B"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5.000,00</w:t>
            </w:r>
          </w:p>
        </w:tc>
      </w:tr>
      <w:tr w:rsidR="008F705C" w:rsidRPr="003C002B" w:rsidTr="00656B3A">
        <w:trPr>
          <w:jc w:val="center"/>
        </w:trPr>
        <w:tc>
          <w:tcPr>
            <w:tcW w:w="2638" w:type="dxa"/>
            <w:shd w:val="clear" w:color="auto" w:fill="auto"/>
            <w:vAlign w:val="center"/>
          </w:tcPr>
          <w:p w:rsidR="008F705C" w:rsidRPr="003C002B" w:rsidRDefault="008F705C" w:rsidP="00656B3A">
            <w:pPr>
              <w:spacing w:after="0" w:line="240" w:lineRule="auto"/>
              <w:rPr>
                <w:rFonts w:ascii="Arial" w:eastAsia="Times New Roman" w:hAnsi="Arial" w:cs="Arial"/>
                <w:color w:val="000000"/>
                <w:sz w:val="22"/>
                <w:lang w:val="en-GB"/>
              </w:rPr>
            </w:pPr>
            <w:r w:rsidRPr="003C002B">
              <w:rPr>
                <w:rFonts w:ascii="Arial" w:eastAsia="Times New Roman" w:hAnsi="Arial" w:cs="Arial"/>
                <w:color w:val="000000"/>
                <w:sz w:val="22"/>
                <w:lang w:val="en-GB"/>
              </w:rPr>
              <w:t>Aktivnost: MO Kapelica</w:t>
            </w:r>
          </w:p>
        </w:tc>
        <w:tc>
          <w:tcPr>
            <w:tcW w:w="1555" w:type="dxa"/>
            <w:shd w:val="clear" w:color="auto" w:fill="auto"/>
            <w:vAlign w:val="center"/>
          </w:tcPr>
          <w:p w:rsidR="008F705C" w:rsidRPr="003C002B"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5.000,00</w:t>
            </w:r>
          </w:p>
        </w:tc>
        <w:tc>
          <w:tcPr>
            <w:tcW w:w="1623" w:type="dxa"/>
            <w:shd w:val="clear" w:color="auto" w:fill="auto"/>
            <w:vAlign w:val="center"/>
          </w:tcPr>
          <w:p w:rsidR="008F705C" w:rsidRPr="003C002B"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5.000,00</w:t>
            </w:r>
          </w:p>
        </w:tc>
        <w:tc>
          <w:tcPr>
            <w:tcW w:w="1623" w:type="dxa"/>
            <w:shd w:val="clear" w:color="auto" w:fill="auto"/>
            <w:vAlign w:val="center"/>
          </w:tcPr>
          <w:p w:rsidR="008F705C" w:rsidRDefault="008F705C" w:rsidP="00656B3A">
            <w:pPr>
              <w:jc w:val="center"/>
            </w:pPr>
            <w:r>
              <w:rPr>
                <w:rFonts w:ascii="Arial" w:eastAsia="Times New Roman" w:hAnsi="Arial" w:cs="Arial"/>
                <w:sz w:val="22"/>
                <w:lang w:val="en-GB"/>
              </w:rPr>
              <w:t>5.000,00</w:t>
            </w:r>
          </w:p>
        </w:tc>
        <w:tc>
          <w:tcPr>
            <w:tcW w:w="1623" w:type="dxa"/>
            <w:shd w:val="clear" w:color="auto" w:fill="auto"/>
            <w:vAlign w:val="center"/>
          </w:tcPr>
          <w:p w:rsidR="008F705C" w:rsidRPr="003C002B"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5.000,00</w:t>
            </w:r>
          </w:p>
        </w:tc>
      </w:tr>
      <w:tr w:rsidR="008F705C" w:rsidRPr="003C002B" w:rsidTr="00656B3A">
        <w:trPr>
          <w:jc w:val="center"/>
        </w:trPr>
        <w:tc>
          <w:tcPr>
            <w:tcW w:w="2638" w:type="dxa"/>
            <w:shd w:val="clear" w:color="auto" w:fill="auto"/>
            <w:vAlign w:val="center"/>
          </w:tcPr>
          <w:p w:rsidR="008F705C" w:rsidRPr="003C002B" w:rsidRDefault="008F705C" w:rsidP="00656B3A">
            <w:pPr>
              <w:spacing w:after="0" w:line="240" w:lineRule="auto"/>
              <w:rPr>
                <w:rFonts w:ascii="Arial" w:eastAsia="Times New Roman" w:hAnsi="Arial" w:cs="Arial"/>
                <w:b/>
                <w:color w:val="000000"/>
                <w:sz w:val="22"/>
                <w:lang w:val="en-GB"/>
              </w:rPr>
            </w:pPr>
            <w:r w:rsidRPr="003C002B">
              <w:rPr>
                <w:rFonts w:ascii="Arial" w:eastAsia="Times New Roman" w:hAnsi="Arial" w:cs="Arial"/>
                <w:b/>
                <w:color w:val="000000"/>
                <w:sz w:val="22"/>
                <w:lang w:val="en-GB"/>
              </w:rPr>
              <w:t>Program: Organiziranje i provođenje zaštite i spašavanja</w:t>
            </w:r>
          </w:p>
        </w:tc>
        <w:tc>
          <w:tcPr>
            <w:tcW w:w="1555" w:type="dxa"/>
            <w:shd w:val="clear" w:color="auto" w:fill="auto"/>
            <w:vAlign w:val="center"/>
          </w:tcPr>
          <w:p w:rsidR="008F705C" w:rsidRPr="003C002B" w:rsidRDefault="008F705C" w:rsidP="00656B3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533.000,00</w:t>
            </w:r>
          </w:p>
        </w:tc>
        <w:tc>
          <w:tcPr>
            <w:tcW w:w="1623" w:type="dxa"/>
            <w:shd w:val="clear" w:color="auto" w:fill="auto"/>
            <w:vAlign w:val="center"/>
          </w:tcPr>
          <w:p w:rsidR="008F705C" w:rsidRPr="003C002B" w:rsidRDefault="008F705C" w:rsidP="00656B3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535.000,00</w:t>
            </w:r>
          </w:p>
        </w:tc>
        <w:tc>
          <w:tcPr>
            <w:tcW w:w="1623" w:type="dxa"/>
            <w:shd w:val="clear" w:color="auto" w:fill="auto"/>
            <w:vAlign w:val="center"/>
          </w:tcPr>
          <w:p w:rsidR="008F705C" w:rsidRPr="004027E3" w:rsidRDefault="008F705C" w:rsidP="00656B3A">
            <w:pPr>
              <w:pStyle w:val="Heading51"/>
              <w:jc w:val="center"/>
              <w:rPr>
                <w:b/>
                <w:lang w:val="en-GB"/>
              </w:rPr>
            </w:pPr>
            <w:r>
              <w:rPr>
                <w:b/>
                <w:lang w:val="en-GB"/>
              </w:rPr>
              <w:t>535.000,00</w:t>
            </w:r>
          </w:p>
        </w:tc>
        <w:tc>
          <w:tcPr>
            <w:tcW w:w="1623" w:type="dxa"/>
            <w:shd w:val="clear" w:color="auto" w:fill="auto"/>
            <w:vAlign w:val="center"/>
          </w:tcPr>
          <w:p w:rsidR="008F705C" w:rsidRPr="003C002B" w:rsidRDefault="008F705C" w:rsidP="00656B3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535.000,00</w:t>
            </w:r>
          </w:p>
        </w:tc>
      </w:tr>
      <w:tr w:rsidR="008F705C" w:rsidRPr="003C002B" w:rsidTr="00656B3A">
        <w:trPr>
          <w:trHeight w:val="476"/>
          <w:jc w:val="center"/>
        </w:trPr>
        <w:tc>
          <w:tcPr>
            <w:tcW w:w="2638" w:type="dxa"/>
            <w:shd w:val="clear" w:color="auto" w:fill="auto"/>
            <w:vAlign w:val="center"/>
          </w:tcPr>
          <w:p w:rsidR="008F705C" w:rsidRPr="003C002B" w:rsidRDefault="008F705C" w:rsidP="00656B3A">
            <w:pPr>
              <w:spacing w:after="0" w:line="240" w:lineRule="auto"/>
              <w:rPr>
                <w:rFonts w:ascii="Arial" w:eastAsia="Times New Roman" w:hAnsi="Arial" w:cs="Arial"/>
                <w:color w:val="000000"/>
                <w:sz w:val="22"/>
                <w:lang w:val="en-GB"/>
              </w:rPr>
            </w:pPr>
            <w:r w:rsidRPr="003C002B">
              <w:rPr>
                <w:rFonts w:ascii="Arial" w:eastAsia="Times New Roman" w:hAnsi="Arial" w:cs="Arial"/>
                <w:color w:val="000000"/>
                <w:sz w:val="22"/>
                <w:lang w:val="en-GB"/>
              </w:rPr>
              <w:t>Aktivnost:</w:t>
            </w:r>
            <w:r>
              <w:rPr>
                <w:rFonts w:ascii="Arial" w:eastAsia="Times New Roman" w:hAnsi="Arial" w:cs="Arial"/>
                <w:color w:val="000000"/>
                <w:sz w:val="22"/>
                <w:lang w:val="en-GB"/>
              </w:rPr>
              <w:t xml:space="preserve"> Civilna zaštita</w:t>
            </w:r>
          </w:p>
        </w:tc>
        <w:tc>
          <w:tcPr>
            <w:tcW w:w="1555" w:type="dxa"/>
            <w:shd w:val="clear" w:color="auto" w:fill="auto"/>
            <w:vAlign w:val="center"/>
          </w:tcPr>
          <w:p w:rsidR="008F705C" w:rsidRPr="00F0751F"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17.000,00</w:t>
            </w:r>
          </w:p>
        </w:tc>
        <w:tc>
          <w:tcPr>
            <w:tcW w:w="1623" w:type="dxa"/>
            <w:shd w:val="clear" w:color="auto" w:fill="auto"/>
            <w:vAlign w:val="center"/>
          </w:tcPr>
          <w:p w:rsidR="008F705C" w:rsidRPr="003C002B"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20.000,00</w:t>
            </w:r>
          </w:p>
        </w:tc>
        <w:tc>
          <w:tcPr>
            <w:tcW w:w="1623" w:type="dxa"/>
            <w:shd w:val="clear" w:color="auto" w:fill="auto"/>
            <w:vAlign w:val="center"/>
          </w:tcPr>
          <w:p w:rsidR="008F705C" w:rsidRPr="003C002B"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20.000,00</w:t>
            </w:r>
          </w:p>
        </w:tc>
        <w:tc>
          <w:tcPr>
            <w:tcW w:w="1623" w:type="dxa"/>
            <w:shd w:val="clear" w:color="auto" w:fill="auto"/>
            <w:vAlign w:val="center"/>
          </w:tcPr>
          <w:p w:rsidR="008F705C" w:rsidRPr="003C002B"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20.000,00</w:t>
            </w:r>
          </w:p>
        </w:tc>
      </w:tr>
      <w:tr w:rsidR="008F705C" w:rsidRPr="003C002B" w:rsidTr="00656B3A">
        <w:trPr>
          <w:jc w:val="center"/>
        </w:trPr>
        <w:tc>
          <w:tcPr>
            <w:tcW w:w="2638" w:type="dxa"/>
            <w:shd w:val="clear" w:color="auto" w:fill="auto"/>
            <w:vAlign w:val="center"/>
          </w:tcPr>
          <w:p w:rsidR="008F705C" w:rsidRPr="003C002B" w:rsidRDefault="008F705C" w:rsidP="00656B3A">
            <w:pPr>
              <w:spacing w:after="0" w:line="240" w:lineRule="auto"/>
              <w:rPr>
                <w:rFonts w:ascii="Arial" w:eastAsia="Times New Roman" w:hAnsi="Arial" w:cs="Arial"/>
                <w:color w:val="000000"/>
                <w:sz w:val="22"/>
                <w:lang w:val="en-GB"/>
              </w:rPr>
            </w:pPr>
            <w:r w:rsidRPr="003C002B">
              <w:rPr>
                <w:rFonts w:ascii="Arial" w:eastAsia="Times New Roman" w:hAnsi="Arial" w:cs="Arial"/>
                <w:color w:val="000000"/>
                <w:sz w:val="22"/>
                <w:lang w:val="en-GB"/>
              </w:rPr>
              <w:t>Aktivnost:</w:t>
            </w:r>
            <w:r>
              <w:rPr>
                <w:rFonts w:ascii="Arial" w:eastAsia="Times New Roman" w:hAnsi="Arial" w:cs="Arial"/>
                <w:color w:val="000000"/>
                <w:sz w:val="22"/>
                <w:lang w:val="en-GB"/>
              </w:rPr>
              <w:t xml:space="preserve"> Financiranje Područne vatrogasne zajednice Labin</w:t>
            </w:r>
          </w:p>
        </w:tc>
        <w:tc>
          <w:tcPr>
            <w:tcW w:w="1555" w:type="dxa"/>
            <w:shd w:val="clear" w:color="auto" w:fill="auto"/>
            <w:vAlign w:val="center"/>
          </w:tcPr>
          <w:p w:rsidR="008F705C" w:rsidRPr="003C002B"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480.000,00</w:t>
            </w:r>
          </w:p>
        </w:tc>
        <w:tc>
          <w:tcPr>
            <w:tcW w:w="1623" w:type="dxa"/>
            <w:shd w:val="clear" w:color="auto" w:fill="auto"/>
            <w:vAlign w:val="center"/>
          </w:tcPr>
          <w:p w:rsidR="008F705C" w:rsidRPr="003C002B"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480.000,00</w:t>
            </w:r>
          </w:p>
        </w:tc>
        <w:tc>
          <w:tcPr>
            <w:tcW w:w="1623" w:type="dxa"/>
            <w:shd w:val="clear" w:color="auto" w:fill="auto"/>
            <w:vAlign w:val="center"/>
          </w:tcPr>
          <w:p w:rsidR="008F705C" w:rsidRPr="003C002B"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480.000,00</w:t>
            </w:r>
          </w:p>
        </w:tc>
        <w:tc>
          <w:tcPr>
            <w:tcW w:w="1623" w:type="dxa"/>
            <w:shd w:val="clear" w:color="auto" w:fill="auto"/>
            <w:vAlign w:val="center"/>
          </w:tcPr>
          <w:p w:rsidR="008F705C" w:rsidRPr="003C002B"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480.000,00</w:t>
            </w:r>
          </w:p>
        </w:tc>
      </w:tr>
      <w:tr w:rsidR="008F705C" w:rsidRPr="003C002B" w:rsidTr="00656B3A">
        <w:trPr>
          <w:jc w:val="center"/>
        </w:trPr>
        <w:tc>
          <w:tcPr>
            <w:tcW w:w="2638" w:type="dxa"/>
            <w:shd w:val="clear" w:color="auto" w:fill="auto"/>
            <w:vAlign w:val="center"/>
          </w:tcPr>
          <w:p w:rsidR="008F705C" w:rsidRPr="003C002B" w:rsidRDefault="008F705C" w:rsidP="00656B3A">
            <w:pPr>
              <w:spacing w:after="0" w:line="240" w:lineRule="auto"/>
              <w:rPr>
                <w:rFonts w:ascii="Arial" w:eastAsia="Times New Roman" w:hAnsi="Arial" w:cs="Arial"/>
                <w:color w:val="000000"/>
                <w:sz w:val="22"/>
                <w:lang w:val="en-GB"/>
              </w:rPr>
            </w:pPr>
            <w:r w:rsidRPr="003C002B">
              <w:rPr>
                <w:rFonts w:ascii="Arial" w:eastAsia="Times New Roman" w:hAnsi="Arial" w:cs="Arial"/>
                <w:color w:val="000000"/>
                <w:sz w:val="22"/>
                <w:lang w:val="en-GB"/>
              </w:rPr>
              <w:t>Aktivnost:</w:t>
            </w:r>
            <w:r>
              <w:rPr>
                <w:rFonts w:ascii="Arial" w:eastAsia="Times New Roman" w:hAnsi="Arial" w:cs="Arial"/>
                <w:color w:val="000000"/>
                <w:sz w:val="22"/>
                <w:lang w:val="en-GB"/>
              </w:rPr>
              <w:t xml:space="preserve"> Financiranje dobrovoljnog vatrogastva</w:t>
            </w:r>
          </w:p>
        </w:tc>
        <w:tc>
          <w:tcPr>
            <w:tcW w:w="1555" w:type="dxa"/>
            <w:shd w:val="clear" w:color="auto" w:fill="auto"/>
            <w:vAlign w:val="center"/>
          </w:tcPr>
          <w:p w:rsidR="008F705C" w:rsidRPr="003C002B"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36.000,00</w:t>
            </w:r>
          </w:p>
        </w:tc>
        <w:tc>
          <w:tcPr>
            <w:tcW w:w="1623" w:type="dxa"/>
            <w:shd w:val="clear" w:color="auto" w:fill="auto"/>
            <w:vAlign w:val="center"/>
          </w:tcPr>
          <w:p w:rsidR="008F705C" w:rsidRPr="003C002B"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35.000,00</w:t>
            </w:r>
          </w:p>
        </w:tc>
        <w:tc>
          <w:tcPr>
            <w:tcW w:w="1623" w:type="dxa"/>
            <w:shd w:val="clear" w:color="auto" w:fill="auto"/>
            <w:vAlign w:val="center"/>
          </w:tcPr>
          <w:p w:rsidR="008F705C" w:rsidRPr="003C002B"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35.000,00</w:t>
            </w:r>
          </w:p>
        </w:tc>
        <w:tc>
          <w:tcPr>
            <w:tcW w:w="1623" w:type="dxa"/>
            <w:shd w:val="clear" w:color="auto" w:fill="auto"/>
            <w:vAlign w:val="center"/>
          </w:tcPr>
          <w:p w:rsidR="008F705C" w:rsidRPr="003C002B"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35.000,00</w:t>
            </w:r>
          </w:p>
        </w:tc>
      </w:tr>
      <w:tr w:rsidR="008F705C" w:rsidRPr="003C002B" w:rsidTr="00656B3A">
        <w:trPr>
          <w:jc w:val="center"/>
        </w:trPr>
        <w:tc>
          <w:tcPr>
            <w:tcW w:w="2638" w:type="dxa"/>
            <w:shd w:val="clear" w:color="auto" w:fill="auto"/>
            <w:vAlign w:val="center"/>
          </w:tcPr>
          <w:p w:rsidR="008F705C" w:rsidRPr="003C002B" w:rsidRDefault="008F705C" w:rsidP="00656B3A">
            <w:pPr>
              <w:spacing w:after="0" w:line="240" w:lineRule="auto"/>
              <w:rPr>
                <w:rFonts w:ascii="Arial" w:eastAsia="Times New Roman" w:hAnsi="Arial" w:cs="Arial"/>
                <w:b/>
                <w:color w:val="000000"/>
                <w:sz w:val="22"/>
                <w:lang w:val="en-GB"/>
              </w:rPr>
            </w:pPr>
            <w:r>
              <w:rPr>
                <w:rFonts w:ascii="Arial" w:eastAsia="Times New Roman" w:hAnsi="Arial" w:cs="Arial"/>
                <w:b/>
                <w:color w:val="000000"/>
                <w:sz w:val="22"/>
                <w:lang w:val="en-GB"/>
              </w:rPr>
              <w:t>GLAVA 02</w:t>
            </w:r>
            <w:r w:rsidRPr="003C002B">
              <w:rPr>
                <w:rFonts w:ascii="Arial" w:eastAsia="Times New Roman" w:hAnsi="Arial" w:cs="Arial"/>
                <w:b/>
                <w:color w:val="000000"/>
                <w:sz w:val="22"/>
                <w:lang w:val="en-GB"/>
              </w:rPr>
              <w:t xml:space="preserve"> VIJEĆA NACIONALNIH MANJINA</w:t>
            </w:r>
          </w:p>
        </w:tc>
        <w:tc>
          <w:tcPr>
            <w:tcW w:w="1555" w:type="dxa"/>
            <w:shd w:val="clear" w:color="auto" w:fill="auto"/>
            <w:vAlign w:val="center"/>
          </w:tcPr>
          <w:p w:rsidR="008F705C" w:rsidRPr="003C002B" w:rsidRDefault="008F705C" w:rsidP="00656B3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105.000,00</w:t>
            </w:r>
          </w:p>
        </w:tc>
        <w:tc>
          <w:tcPr>
            <w:tcW w:w="1623" w:type="dxa"/>
            <w:shd w:val="clear" w:color="auto" w:fill="auto"/>
            <w:vAlign w:val="center"/>
          </w:tcPr>
          <w:p w:rsidR="008F705C" w:rsidRPr="004B48C5" w:rsidRDefault="008F705C" w:rsidP="00656B3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136.000,00</w:t>
            </w:r>
          </w:p>
        </w:tc>
        <w:tc>
          <w:tcPr>
            <w:tcW w:w="1623" w:type="dxa"/>
            <w:shd w:val="clear" w:color="auto" w:fill="auto"/>
            <w:vAlign w:val="center"/>
          </w:tcPr>
          <w:p w:rsidR="008F705C" w:rsidRPr="003C002B" w:rsidRDefault="008F705C" w:rsidP="00656B3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215.000,00</w:t>
            </w:r>
          </w:p>
        </w:tc>
        <w:tc>
          <w:tcPr>
            <w:tcW w:w="1623" w:type="dxa"/>
            <w:shd w:val="clear" w:color="auto" w:fill="auto"/>
            <w:vAlign w:val="center"/>
          </w:tcPr>
          <w:p w:rsidR="008F705C" w:rsidRPr="003C002B" w:rsidRDefault="008F705C" w:rsidP="00656B3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215.000,00</w:t>
            </w:r>
          </w:p>
        </w:tc>
      </w:tr>
      <w:tr w:rsidR="008F705C" w:rsidRPr="003C002B" w:rsidTr="00656B3A">
        <w:trPr>
          <w:jc w:val="center"/>
        </w:trPr>
        <w:tc>
          <w:tcPr>
            <w:tcW w:w="2638" w:type="dxa"/>
            <w:shd w:val="clear" w:color="auto" w:fill="auto"/>
            <w:vAlign w:val="center"/>
          </w:tcPr>
          <w:p w:rsidR="008F705C" w:rsidRPr="003C002B" w:rsidRDefault="008F705C" w:rsidP="00656B3A">
            <w:pPr>
              <w:spacing w:after="0" w:line="240" w:lineRule="auto"/>
              <w:rPr>
                <w:rFonts w:ascii="Arial" w:eastAsia="Times New Roman" w:hAnsi="Arial" w:cs="Arial"/>
                <w:b/>
                <w:color w:val="000000"/>
                <w:sz w:val="22"/>
                <w:lang w:val="en-GB"/>
              </w:rPr>
            </w:pPr>
            <w:r w:rsidRPr="003C002B">
              <w:rPr>
                <w:rFonts w:ascii="Arial" w:eastAsia="Times New Roman" w:hAnsi="Arial" w:cs="Arial"/>
                <w:b/>
                <w:color w:val="000000"/>
                <w:sz w:val="22"/>
                <w:lang w:val="en-GB"/>
              </w:rPr>
              <w:t>PRORAČUNSKI KORISNIK: VIJEĆE BOŠNJAČKE NACIONALNE MANJINE U GRADU LABINU</w:t>
            </w:r>
          </w:p>
        </w:tc>
        <w:tc>
          <w:tcPr>
            <w:tcW w:w="1555" w:type="dxa"/>
            <w:shd w:val="clear" w:color="auto" w:fill="auto"/>
            <w:vAlign w:val="center"/>
          </w:tcPr>
          <w:p w:rsidR="008F705C" w:rsidRPr="003C002B" w:rsidRDefault="008F705C" w:rsidP="00656B3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56.000,00</w:t>
            </w:r>
          </w:p>
        </w:tc>
        <w:tc>
          <w:tcPr>
            <w:tcW w:w="1623" w:type="dxa"/>
            <w:shd w:val="clear" w:color="auto" w:fill="auto"/>
            <w:vAlign w:val="center"/>
          </w:tcPr>
          <w:p w:rsidR="008F705C" w:rsidRPr="004B48C5" w:rsidRDefault="008F705C" w:rsidP="00656B3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66.000,00</w:t>
            </w:r>
          </w:p>
        </w:tc>
        <w:tc>
          <w:tcPr>
            <w:tcW w:w="1623" w:type="dxa"/>
            <w:shd w:val="clear" w:color="auto" w:fill="auto"/>
            <w:vAlign w:val="center"/>
          </w:tcPr>
          <w:p w:rsidR="008F705C" w:rsidRPr="004027E3" w:rsidRDefault="008F705C" w:rsidP="00656B3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90.000,00</w:t>
            </w:r>
          </w:p>
        </w:tc>
        <w:tc>
          <w:tcPr>
            <w:tcW w:w="1623" w:type="dxa"/>
            <w:shd w:val="clear" w:color="auto" w:fill="auto"/>
            <w:vAlign w:val="center"/>
          </w:tcPr>
          <w:p w:rsidR="008F705C" w:rsidRPr="004027E3" w:rsidRDefault="008F705C" w:rsidP="00656B3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90.000,00</w:t>
            </w:r>
          </w:p>
        </w:tc>
      </w:tr>
      <w:tr w:rsidR="008F705C" w:rsidRPr="003C002B" w:rsidTr="00656B3A">
        <w:trPr>
          <w:jc w:val="center"/>
        </w:trPr>
        <w:tc>
          <w:tcPr>
            <w:tcW w:w="2638" w:type="dxa"/>
            <w:shd w:val="clear" w:color="auto" w:fill="auto"/>
            <w:vAlign w:val="center"/>
          </w:tcPr>
          <w:p w:rsidR="008F705C" w:rsidRPr="003C002B" w:rsidRDefault="008F705C" w:rsidP="00656B3A">
            <w:pPr>
              <w:spacing w:after="0" w:line="240" w:lineRule="auto"/>
              <w:rPr>
                <w:rFonts w:ascii="Arial" w:eastAsia="Times New Roman" w:hAnsi="Arial" w:cs="Arial"/>
                <w:b/>
                <w:color w:val="000000"/>
                <w:sz w:val="22"/>
                <w:lang w:val="en-GB"/>
              </w:rPr>
            </w:pPr>
            <w:r>
              <w:rPr>
                <w:rFonts w:ascii="Arial" w:eastAsia="Times New Roman" w:hAnsi="Arial" w:cs="Arial"/>
                <w:b/>
                <w:color w:val="000000"/>
                <w:sz w:val="22"/>
                <w:lang w:val="en-GB"/>
              </w:rPr>
              <w:t>Program: Zaštita prava nacionalnih manjima</w:t>
            </w:r>
          </w:p>
        </w:tc>
        <w:tc>
          <w:tcPr>
            <w:tcW w:w="1555" w:type="dxa"/>
            <w:shd w:val="clear" w:color="auto" w:fill="auto"/>
            <w:vAlign w:val="center"/>
          </w:tcPr>
          <w:p w:rsidR="008F705C" w:rsidRPr="003C002B" w:rsidRDefault="008F705C" w:rsidP="00656B3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56.000,00</w:t>
            </w:r>
          </w:p>
        </w:tc>
        <w:tc>
          <w:tcPr>
            <w:tcW w:w="1623" w:type="dxa"/>
            <w:shd w:val="clear" w:color="auto" w:fill="auto"/>
            <w:vAlign w:val="center"/>
          </w:tcPr>
          <w:p w:rsidR="008F705C" w:rsidRPr="004B48C5" w:rsidRDefault="008F705C" w:rsidP="00656B3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66.000,00</w:t>
            </w:r>
          </w:p>
        </w:tc>
        <w:tc>
          <w:tcPr>
            <w:tcW w:w="1623" w:type="dxa"/>
            <w:shd w:val="clear" w:color="auto" w:fill="auto"/>
            <w:vAlign w:val="center"/>
          </w:tcPr>
          <w:p w:rsidR="008F705C" w:rsidRPr="004027E3" w:rsidRDefault="008F705C" w:rsidP="00656B3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90.000,00</w:t>
            </w:r>
          </w:p>
        </w:tc>
        <w:tc>
          <w:tcPr>
            <w:tcW w:w="1623" w:type="dxa"/>
            <w:shd w:val="clear" w:color="auto" w:fill="auto"/>
            <w:vAlign w:val="center"/>
          </w:tcPr>
          <w:p w:rsidR="008F705C" w:rsidRPr="004027E3" w:rsidRDefault="008F705C" w:rsidP="00656B3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90.000,00</w:t>
            </w:r>
          </w:p>
        </w:tc>
      </w:tr>
      <w:tr w:rsidR="008F705C" w:rsidRPr="003C002B" w:rsidTr="00656B3A">
        <w:trPr>
          <w:jc w:val="center"/>
        </w:trPr>
        <w:tc>
          <w:tcPr>
            <w:tcW w:w="2638" w:type="dxa"/>
            <w:shd w:val="clear" w:color="auto" w:fill="auto"/>
            <w:vAlign w:val="center"/>
          </w:tcPr>
          <w:p w:rsidR="008F705C" w:rsidRPr="003C002B" w:rsidRDefault="008F705C" w:rsidP="00656B3A">
            <w:pPr>
              <w:spacing w:after="0" w:line="240" w:lineRule="auto"/>
              <w:rPr>
                <w:rFonts w:ascii="Arial" w:eastAsia="Times New Roman" w:hAnsi="Arial" w:cs="Arial"/>
                <w:color w:val="000000"/>
                <w:sz w:val="22"/>
                <w:lang w:val="en-GB"/>
              </w:rPr>
            </w:pPr>
            <w:r w:rsidRPr="003C002B">
              <w:rPr>
                <w:rFonts w:ascii="Arial" w:eastAsia="Times New Roman" w:hAnsi="Arial" w:cs="Arial"/>
                <w:color w:val="000000"/>
                <w:sz w:val="22"/>
                <w:lang w:val="en-GB"/>
              </w:rPr>
              <w:t>Aktivnost</w:t>
            </w:r>
            <w:r>
              <w:rPr>
                <w:rFonts w:ascii="Arial" w:eastAsia="Times New Roman" w:hAnsi="Arial" w:cs="Arial"/>
                <w:color w:val="000000"/>
                <w:sz w:val="22"/>
                <w:lang w:val="en-GB"/>
              </w:rPr>
              <w:t>: Poslovi redovne djelatnosti nacionalnih manjina</w:t>
            </w:r>
          </w:p>
        </w:tc>
        <w:tc>
          <w:tcPr>
            <w:tcW w:w="1555" w:type="dxa"/>
            <w:shd w:val="clear" w:color="auto" w:fill="auto"/>
            <w:vAlign w:val="center"/>
          </w:tcPr>
          <w:p w:rsidR="008F705C" w:rsidRPr="00857C26"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56.000,00</w:t>
            </w:r>
          </w:p>
        </w:tc>
        <w:tc>
          <w:tcPr>
            <w:tcW w:w="1623" w:type="dxa"/>
            <w:shd w:val="clear" w:color="auto" w:fill="auto"/>
            <w:vAlign w:val="center"/>
          </w:tcPr>
          <w:p w:rsidR="008F705C" w:rsidRPr="009625C0"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66.000,00</w:t>
            </w:r>
          </w:p>
        </w:tc>
        <w:tc>
          <w:tcPr>
            <w:tcW w:w="1623" w:type="dxa"/>
            <w:shd w:val="clear" w:color="auto" w:fill="auto"/>
            <w:vAlign w:val="center"/>
          </w:tcPr>
          <w:p w:rsidR="008F705C" w:rsidRPr="003C002B"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90.000,00</w:t>
            </w:r>
          </w:p>
        </w:tc>
        <w:tc>
          <w:tcPr>
            <w:tcW w:w="1623" w:type="dxa"/>
            <w:shd w:val="clear" w:color="auto" w:fill="auto"/>
            <w:vAlign w:val="center"/>
          </w:tcPr>
          <w:p w:rsidR="008F705C" w:rsidRPr="003C002B"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90.000,00</w:t>
            </w:r>
          </w:p>
        </w:tc>
      </w:tr>
      <w:tr w:rsidR="008F705C" w:rsidRPr="003C002B" w:rsidTr="00656B3A">
        <w:trPr>
          <w:jc w:val="center"/>
        </w:trPr>
        <w:tc>
          <w:tcPr>
            <w:tcW w:w="2638" w:type="dxa"/>
            <w:shd w:val="clear" w:color="auto" w:fill="auto"/>
            <w:vAlign w:val="center"/>
          </w:tcPr>
          <w:p w:rsidR="008F705C" w:rsidRPr="003C002B" w:rsidRDefault="008F705C" w:rsidP="00656B3A">
            <w:pPr>
              <w:spacing w:after="0" w:line="240" w:lineRule="auto"/>
              <w:rPr>
                <w:rFonts w:ascii="Arial" w:eastAsia="Times New Roman" w:hAnsi="Arial" w:cs="Arial"/>
                <w:b/>
                <w:color w:val="000000"/>
                <w:sz w:val="22"/>
                <w:lang w:val="en-GB"/>
              </w:rPr>
            </w:pPr>
            <w:r w:rsidRPr="003C002B">
              <w:rPr>
                <w:rFonts w:ascii="Arial" w:eastAsia="Times New Roman" w:hAnsi="Arial" w:cs="Arial"/>
                <w:b/>
                <w:color w:val="000000"/>
                <w:sz w:val="22"/>
                <w:lang w:val="en-GB"/>
              </w:rPr>
              <w:t>PRORAČUNSKI KORISNIK: VIJEĆE TALIJANSKE NACIONALNE MANJINE U GRADU LABINU</w:t>
            </w:r>
          </w:p>
        </w:tc>
        <w:tc>
          <w:tcPr>
            <w:tcW w:w="1555" w:type="dxa"/>
            <w:shd w:val="clear" w:color="auto" w:fill="auto"/>
            <w:vAlign w:val="center"/>
          </w:tcPr>
          <w:p w:rsidR="008F705C" w:rsidRPr="003C002B" w:rsidRDefault="008F705C" w:rsidP="00656B3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10.000,00</w:t>
            </w:r>
          </w:p>
        </w:tc>
        <w:tc>
          <w:tcPr>
            <w:tcW w:w="1623" w:type="dxa"/>
            <w:shd w:val="clear" w:color="auto" w:fill="auto"/>
            <w:vAlign w:val="center"/>
          </w:tcPr>
          <w:p w:rsidR="008F705C" w:rsidRPr="004B48C5" w:rsidRDefault="008F705C" w:rsidP="00656B3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30.000,00</w:t>
            </w:r>
          </w:p>
        </w:tc>
        <w:tc>
          <w:tcPr>
            <w:tcW w:w="1623" w:type="dxa"/>
            <w:shd w:val="clear" w:color="auto" w:fill="auto"/>
            <w:vAlign w:val="center"/>
          </w:tcPr>
          <w:p w:rsidR="008F705C" w:rsidRPr="004027E3" w:rsidRDefault="008F705C" w:rsidP="00656B3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60.000,00</w:t>
            </w:r>
          </w:p>
        </w:tc>
        <w:tc>
          <w:tcPr>
            <w:tcW w:w="1623" w:type="dxa"/>
            <w:shd w:val="clear" w:color="auto" w:fill="auto"/>
            <w:vAlign w:val="center"/>
          </w:tcPr>
          <w:p w:rsidR="008F705C" w:rsidRPr="004027E3" w:rsidRDefault="008F705C" w:rsidP="00656B3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60.000,00</w:t>
            </w:r>
          </w:p>
        </w:tc>
      </w:tr>
      <w:tr w:rsidR="008F705C" w:rsidRPr="003C002B" w:rsidTr="00656B3A">
        <w:trPr>
          <w:jc w:val="center"/>
        </w:trPr>
        <w:tc>
          <w:tcPr>
            <w:tcW w:w="2638" w:type="dxa"/>
            <w:shd w:val="clear" w:color="auto" w:fill="auto"/>
            <w:vAlign w:val="center"/>
          </w:tcPr>
          <w:p w:rsidR="008F705C" w:rsidRPr="003C002B" w:rsidRDefault="008F705C" w:rsidP="00656B3A">
            <w:pPr>
              <w:spacing w:after="0" w:line="240" w:lineRule="auto"/>
              <w:rPr>
                <w:rFonts w:ascii="Arial" w:eastAsia="Times New Roman" w:hAnsi="Arial" w:cs="Arial"/>
                <w:color w:val="000000"/>
                <w:sz w:val="22"/>
                <w:lang w:val="en-GB"/>
              </w:rPr>
            </w:pPr>
            <w:r w:rsidRPr="003C002B">
              <w:rPr>
                <w:rFonts w:ascii="Arial" w:eastAsia="Times New Roman" w:hAnsi="Arial" w:cs="Arial"/>
                <w:b/>
                <w:color w:val="000000"/>
                <w:sz w:val="22"/>
                <w:lang w:val="en-GB"/>
              </w:rPr>
              <w:t>Program</w:t>
            </w:r>
            <w:r>
              <w:rPr>
                <w:rFonts w:ascii="Arial" w:eastAsia="Times New Roman" w:hAnsi="Arial" w:cs="Arial"/>
                <w:b/>
                <w:color w:val="000000"/>
                <w:sz w:val="22"/>
                <w:lang w:val="en-GB"/>
              </w:rPr>
              <w:t>:  Zaštita prava nacionalnih manjina</w:t>
            </w:r>
            <w:r w:rsidRPr="003C002B">
              <w:rPr>
                <w:rFonts w:ascii="Arial" w:eastAsia="Times New Roman" w:hAnsi="Arial" w:cs="Arial"/>
                <w:b/>
                <w:color w:val="000000"/>
                <w:sz w:val="22"/>
                <w:lang w:val="en-GB"/>
              </w:rPr>
              <w:t xml:space="preserve"> </w:t>
            </w:r>
          </w:p>
        </w:tc>
        <w:tc>
          <w:tcPr>
            <w:tcW w:w="1555" w:type="dxa"/>
            <w:shd w:val="clear" w:color="auto" w:fill="auto"/>
            <w:vAlign w:val="center"/>
          </w:tcPr>
          <w:p w:rsidR="008F705C" w:rsidRPr="003C002B" w:rsidRDefault="008F705C" w:rsidP="00656B3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10.000,00</w:t>
            </w:r>
          </w:p>
        </w:tc>
        <w:tc>
          <w:tcPr>
            <w:tcW w:w="1623" w:type="dxa"/>
            <w:shd w:val="clear" w:color="auto" w:fill="auto"/>
            <w:vAlign w:val="center"/>
          </w:tcPr>
          <w:p w:rsidR="008F705C" w:rsidRPr="004B48C5" w:rsidRDefault="008F705C" w:rsidP="00656B3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30.000,00</w:t>
            </w:r>
          </w:p>
        </w:tc>
        <w:tc>
          <w:tcPr>
            <w:tcW w:w="1623" w:type="dxa"/>
            <w:shd w:val="clear" w:color="auto" w:fill="auto"/>
            <w:vAlign w:val="center"/>
          </w:tcPr>
          <w:p w:rsidR="008F705C" w:rsidRPr="004027E3" w:rsidRDefault="008F705C" w:rsidP="00656B3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60.000,00</w:t>
            </w:r>
          </w:p>
        </w:tc>
        <w:tc>
          <w:tcPr>
            <w:tcW w:w="1623" w:type="dxa"/>
            <w:shd w:val="clear" w:color="auto" w:fill="auto"/>
            <w:vAlign w:val="center"/>
          </w:tcPr>
          <w:p w:rsidR="008F705C" w:rsidRPr="004027E3" w:rsidRDefault="008F705C" w:rsidP="00656B3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60.000,00</w:t>
            </w:r>
          </w:p>
        </w:tc>
      </w:tr>
      <w:tr w:rsidR="008F705C" w:rsidRPr="003C002B" w:rsidTr="00656B3A">
        <w:trPr>
          <w:jc w:val="center"/>
        </w:trPr>
        <w:tc>
          <w:tcPr>
            <w:tcW w:w="2638" w:type="dxa"/>
            <w:shd w:val="clear" w:color="auto" w:fill="auto"/>
            <w:vAlign w:val="center"/>
          </w:tcPr>
          <w:p w:rsidR="008F705C" w:rsidRPr="003C002B" w:rsidRDefault="008F705C" w:rsidP="00656B3A">
            <w:pPr>
              <w:spacing w:after="0" w:line="240" w:lineRule="auto"/>
              <w:rPr>
                <w:rFonts w:ascii="Arial" w:eastAsia="Times New Roman" w:hAnsi="Arial" w:cs="Arial"/>
                <w:color w:val="000000"/>
                <w:sz w:val="22"/>
                <w:lang w:val="en-GB"/>
              </w:rPr>
            </w:pPr>
            <w:r w:rsidRPr="003C002B">
              <w:rPr>
                <w:rFonts w:ascii="Arial" w:eastAsia="Times New Roman" w:hAnsi="Arial" w:cs="Arial"/>
                <w:color w:val="000000"/>
                <w:sz w:val="22"/>
                <w:lang w:val="en-GB"/>
              </w:rPr>
              <w:t>Aktivnost</w:t>
            </w:r>
            <w:r>
              <w:rPr>
                <w:rFonts w:ascii="Arial" w:eastAsia="Times New Roman" w:hAnsi="Arial" w:cs="Arial"/>
                <w:color w:val="000000"/>
                <w:sz w:val="22"/>
                <w:lang w:val="en-GB"/>
              </w:rPr>
              <w:t>: Poslovi redovne djelatnosti nacionalnih manjina</w:t>
            </w:r>
          </w:p>
        </w:tc>
        <w:tc>
          <w:tcPr>
            <w:tcW w:w="1555" w:type="dxa"/>
            <w:shd w:val="clear" w:color="auto" w:fill="auto"/>
            <w:vAlign w:val="center"/>
          </w:tcPr>
          <w:p w:rsidR="008F705C" w:rsidRPr="00857C26"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10.000,00</w:t>
            </w:r>
          </w:p>
        </w:tc>
        <w:tc>
          <w:tcPr>
            <w:tcW w:w="1623" w:type="dxa"/>
            <w:shd w:val="clear" w:color="auto" w:fill="auto"/>
            <w:vAlign w:val="center"/>
          </w:tcPr>
          <w:p w:rsidR="008F705C" w:rsidRPr="004B48C5"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30.000,00</w:t>
            </w:r>
          </w:p>
        </w:tc>
        <w:tc>
          <w:tcPr>
            <w:tcW w:w="1623" w:type="dxa"/>
            <w:shd w:val="clear" w:color="auto" w:fill="auto"/>
            <w:vAlign w:val="center"/>
          </w:tcPr>
          <w:p w:rsidR="008F705C" w:rsidRPr="003C002B"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60.000,00</w:t>
            </w:r>
          </w:p>
        </w:tc>
        <w:tc>
          <w:tcPr>
            <w:tcW w:w="1623" w:type="dxa"/>
            <w:shd w:val="clear" w:color="auto" w:fill="auto"/>
            <w:vAlign w:val="center"/>
          </w:tcPr>
          <w:p w:rsidR="008F705C" w:rsidRPr="003C002B"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60.000,00</w:t>
            </w:r>
          </w:p>
        </w:tc>
      </w:tr>
      <w:tr w:rsidR="008F705C" w:rsidRPr="003C002B" w:rsidTr="00656B3A">
        <w:trPr>
          <w:jc w:val="center"/>
        </w:trPr>
        <w:tc>
          <w:tcPr>
            <w:tcW w:w="2638" w:type="dxa"/>
            <w:shd w:val="clear" w:color="auto" w:fill="auto"/>
            <w:vAlign w:val="center"/>
          </w:tcPr>
          <w:p w:rsidR="008F705C" w:rsidRPr="003C002B" w:rsidRDefault="008F705C" w:rsidP="00656B3A">
            <w:pPr>
              <w:spacing w:after="0" w:line="240" w:lineRule="auto"/>
              <w:rPr>
                <w:rFonts w:ascii="Arial" w:eastAsia="Times New Roman" w:hAnsi="Arial" w:cs="Arial"/>
                <w:b/>
                <w:color w:val="000000"/>
                <w:sz w:val="22"/>
                <w:lang w:val="en-GB"/>
              </w:rPr>
            </w:pPr>
            <w:r w:rsidRPr="003C002B">
              <w:rPr>
                <w:rFonts w:ascii="Arial" w:eastAsia="Times New Roman" w:hAnsi="Arial" w:cs="Arial"/>
                <w:b/>
                <w:color w:val="000000"/>
                <w:sz w:val="22"/>
                <w:lang w:val="en-GB"/>
              </w:rPr>
              <w:t>PRORAČUNSKI KORISNIK: VIJEĆE SRPSKE NACIONALNE MANJINE U GRADU LABINU</w:t>
            </w:r>
          </w:p>
        </w:tc>
        <w:tc>
          <w:tcPr>
            <w:tcW w:w="1555" w:type="dxa"/>
            <w:shd w:val="clear" w:color="auto" w:fill="auto"/>
            <w:vAlign w:val="center"/>
          </w:tcPr>
          <w:p w:rsidR="008F705C" w:rsidRPr="003C002B" w:rsidRDefault="008F705C" w:rsidP="00656B3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39.000,00</w:t>
            </w:r>
          </w:p>
        </w:tc>
        <w:tc>
          <w:tcPr>
            <w:tcW w:w="1623" w:type="dxa"/>
            <w:shd w:val="clear" w:color="auto" w:fill="auto"/>
            <w:vAlign w:val="center"/>
          </w:tcPr>
          <w:p w:rsidR="008F705C" w:rsidRPr="004B48C5" w:rsidRDefault="008F705C" w:rsidP="00656B3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40.000,00</w:t>
            </w:r>
          </w:p>
        </w:tc>
        <w:tc>
          <w:tcPr>
            <w:tcW w:w="1623" w:type="dxa"/>
            <w:shd w:val="clear" w:color="auto" w:fill="auto"/>
            <w:vAlign w:val="center"/>
          </w:tcPr>
          <w:p w:rsidR="008F705C" w:rsidRPr="004027E3" w:rsidRDefault="008F705C" w:rsidP="00656B3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65.000,00</w:t>
            </w:r>
          </w:p>
        </w:tc>
        <w:tc>
          <w:tcPr>
            <w:tcW w:w="1623" w:type="dxa"/>
            <w:shd w:val="clear" w:color="auto" w:fill="auto"/>
            <w:vAlign w:val="center"/>
          </w:tcPr>
          <w:p w:rsidR="008F705C" w:rsidRPr="004027E3" w:rsidRDefault="008F705C" w:rsidP="00656B3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65.000,00</w:t>
            </w:r>
          </w:p>
        </w:tc>
      </w:tr>
      <w:tr w:rsidR="008F705C" w:rsidRPr="003C002B" w:rsidTr="00656B3A">
        <w:trPr>
          <w:jc w:val="center"/>
        </w:trPr>
        <w:tc>
          <w:tcPr>
            <w:tcW w:w="2638" w:type="dxa"/>
            <w:shd w:val="clear" w:color="auto" w:fill="auto"/>
            <w:vAlign w:val="center"/>
          </w:tcPr>
          <w:p w:rsidR="008F705C" w:rsidRPr="003C002B" w:rsidRDefault="008F705C" w:rsidP="00656B3A">
            <w:pPr>
              <w:spacing w:after="0" w:line="240" w:lineRule="auto"/>
              <w:rPr>
                <w:rFonts w:ascii="Arial" w:eastAsia="Times New Roman" w:hAnsi="Arial" w:cs="Arial"/>
                <w:b/>
                <w:color w:val="000000"/>
                <w:sz w:val="22"/>
                <w:lang w:val="en-GB"/>
              </w:rPr>
            </w:pPr>
            <w:r w:rsidRPr="003C002B">
              <w:rPr>
                <w:rFonts w:ascii="Arial" w:eastAsia="Times New Roman" w:hAnsi="Arial" w:cs="Arial"/>
                <w:b/>
                <w:color w:val="000000"/>
                <w:sz w:val="22"/>
                <w:lang w:val="en-GB"/>
              </w:rPr>
              <w:t xml:space="preserve">Program: </w:t>
            </w:r>
            <w:r>
              <w:rPr>
                <w:rFonts w:ascii="Arial" w:eastAsia="Times New Roman" w:hAnsi="Arial" w:cs="Arial"/>
                <w:b/>
                <w:color w:val="000000"/>
                <w:sz w:val="22"/>
                <w:lang w:val="en-GB"/>
              </w:rPr>
              <w:t>Zaštita prava nacionalnih manjima</w:t>
            </w:r>
            <w:r w:rsidRPr="003C002B">
              <w:rPr>
                <w:rFonts w:ascii="Arial" w:eastAsia="Times New Roman" w:hAnsi="Arial" w:cs="Arial"/>
                <w:b/>
                <w:color w:val="000000"/>
                <w:sz w:val="22"/>
                <w:lang w:val="en-GB"/>
              </w:rPr>
              <w:t xml:space="preserve"> </w:t>
            </w:r>
          </w:p>
        </w:tc>
        <w:tc>
          <w:tcPr>
            <w:tcW w:w="1555" w:type="dxa"/>
            <w:shd w:val="clear" w:color="auto" w:fill="auto"/>
            <w:vAlign w:val="center"/>
          </w:tcPr>
          <w:p w:rsidR="008F705C" w:rsidRPr="003C002B" w:rsidRDefault="008F705C" w:rsidP="00656B3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39.000,00</w:t>
            </w:r>
          </w:p>
        </w:tc>
        <w:tc>
          <w:tcPr>
            <w:tcW w:w="1623" w:type="dxa"/>
            <w:shd w:val="clear" w:color="auto" w:fill="auto"/>
            <w:vAlign w:val="center"/>
          </w:tcPr>
          <w:p w:rsidR="008F705C" w:rsidRPr="00221269" w:rsidRDefault="008F705C" w:rsidP="00656B3A">
            <w:pPr>
              <w:spacing w:after="0" w:line="240" w:lineRule="auto"/>
              <w:jc w:val="center"/>
              <w:rPr>
                <w:rFonts w:ascii="Arial" w:eastAsia="Times New Roman" w:hAnsi="Arial" w:cs="Arial"/>
                <w:b/>
                <w:bCs/>
                <w:sz w:val="22"/>
                <w:lang w:val="en-GB"/>
              </w:rPr>
            </w:pPr>
            <w:r>
              <w:rPr>
                <w:rFonts w:ascii="Arial" w:eastAsia="Times New Roman" w:hAnsi="Arial" w:cs="Arial"/>
                <w:b/>
                <w:bCs/>
                <w:sz w:val="22"/>
                <w:lang w:val="en-GB"/>
              </w:rPr>
              <w:t>40.000,00</w:t>
            </w:r>
          </w:p>
        </w:tc>
        <w:tc>
          <w:tcPr>
            <w:tcW w:w="1623" w:type="dxa"/>
            <w:shd w:val="clear" w:color="auto" w:fill="auto"/>
            <w:vAlign w:val="center"/>
          </w:tcPr>
          <w:p w:rsidR="008F705C" w:rsidRPr="004027E3" w:rsidRDefault="008F705C" w:rsidP="00656B3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65.000,00</w:t>
            </w:r>
          </w:p>
        </w:tc>
        <w:tc>
          <w:tcPr>
            <w:tcW w:w="1623" w:type="dxa"/>
            <w:shd w:val="clear" w:color="auto" w:fill="auto"/>
            <w:vAlign w:val="center"/>
          </w:tcPr>
          <w:p w:rsidR="008F705C" w:rsidRPr="004027E3" w:rsidRDefault="008F705C" w:rsidP="00656B3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65.000,00</w:t>
            </w:r>
          </w:p>
        </w:tc>
      </w:tr>
      <w:tr w:rsidR="008F705C" w:rsidRPr="003C002B" w:rsidTr="00656B3A">
        <w:trPr>
          <w:jc w:val="center"/>
        </w:trPr>
        <w:tc>
          <w:tcPr>
            <w:tcW w:w="2638" w:type="dxa"/>
            <w:shd w:val="clear" w:color="auto" w:fill="auto"/>
            <w:vAlign w:val="center"/>
          </w:tcPr>
          <w:p w:rsidR="008F705C" w:rsidRPr="003C002B" w:rsidRDefault="008F705C" w:rsidP="00656B3A">
            <w:pPr>
              <w:spacing w:after="0" w:line="240" w:lineRule="auto"/>
              <w:rPr>
                <w:rFonts w:ascii="Arial" w:eastAsia="Times New Roman" w:hAnsi="Arial" w:cs="Arial"/>
                <w:color w:val="000000"/>
                <w:sz w:val="22"/>
                <w:lang w:val="en-GB"/>
              </w:rPr>
            </w:pPr>
            <w:r w:rsidRPr="003C002B">
              <w:rPr>
                <w:rFonts w:ascii="Arial" w:eastAsia="Times New Roman" w:hAnsi="Arial" w:cs="Arial"/>
                <w:color w:val="000000"/>
                <w:sz w:val="22"/>
                <w:lang w:val="en-GB"/>
              </w:rPr>
              <w:lastRenderedPageBreak/>
              <w:t xml:space="preserve">Aktivnost: </w:t>
            </w:r>
            <w:r>
              <w:rPr>
                <w:rFonts w:ascii="Arial" w:eastAsia="Times New Roman" w:hAnsi="Arial" w:cs="Arial"/>
                <w:color w:val="000000"/>
                <w:sz w:val="22"/>
                <w:lang w:val="en-GB"/>
              </w:rPr>
              <w:t>Poslovi redovne djelatnosti nacionalnih manjina</w:t>
            </w:r>
          </w:p>
        </w:tc>
        <w:tc>
          <w:tcPr>
            <w:tcW w:w="1555" w:type="dxa"/>
            <w:shd w:val="clear" w:color="auto" w:fill="auto"/>
            <w:vAlign w:val="center"/>
          </w:tcPr>
          <w:p w:rsidR="008F705C" w:rsidRPr="00857C26"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39.000,00</w:t>
            </w:r>
          </w:p>
        </w:tc>
        <w:tc>
          <w:tcPr>
            <w:tcW w:w="1623" w:type="dxa"/>
            <w:shd w:val="clear" w:color="auto" w:fill="auto"/>
            <w:vAlign w:val="center"/>
          </w:tcPr>
          <w:p w:rsidR="008F705C" w:rsidRPr="004B48C5"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sz w:val="22"/>
                <w:lang w:val="en-GB"/>
              </w:rPr>
              <w:t>40.000,00</w:t>
            </w:r>
          </w:p>
        </w:tc>
        <w:tc>
          <w:tcPr>
            <w:tcW w:w="1623" w:type="dxa"/>
            <w:shd w:val="clear" w:color="auto" w:fill="auto"/>
            <w:vAlign w:val="center"/>
          </w:tcPr>
          <w:p w:rsidR="008F705C" w:rsidRPr="003C002B"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b/>
                <w:sz w:val="22"/>
                <w:lang w:val="en-GB"/>
              </w:rPr>
              <w:t>65.000,00</w:t>
            </w:r>
          </w:p>
        </w:tc>
        <w:tc>
          <w:tcPr>
            <w:tcW w:w="1623" w:type="dxa"/>
            <w:shd w:val="clear" w:color="auto" w:fill="auto"/>
            <w:vAlign w:val="center"/>
          </w:tcPr>
          <w:p w:rsidR="008F705C" w:rsidRPr="003C002B" w:rsidRDefault="008F705C" w:rsidP="00656B3A">
            <w:pPr>
              <w:spacing w:after="0" w:line="240" w:lineRule="auto"/>
              <w:jc w:val="center"/>
              <w:rPr>
                <w:rFonts w:ascii="Arial" w:eastAsia="Times New Roman" w:hAnsi="Arial" w:cs="Arial"/>
                <w:sz w:val="22"/>
                <w:lang w:val="en-GB"/>
              </w:rPr>
            </w:pPr>
            <w:r>
              <w:rPr>
                <w:rFonts w:ascii="Arial" w:eastAsia="Times New Roman" w:hAnsi="Arial" w:cs="Arial"/>
                <w:b/>
                <w:sz w:val="22"/>
                <w:lang w:val="en-GB"/>
              </w:rPr>
              <w:t>65.000,00</w:t>
            </w:r>
          </w:p>
        </w:tc>
      </w:tr>
      <w:tr w:rsidR="008F705C" w:rsidRPr="003C002B" w:rsidTr="00656B3A">
        <w:trPr>
          <w:jc w:val="center"/>
        </w:trPr>
        <w:tc>
          <w:tcPr>
            <w:tcW w:w="2638" w:type="dxa"/>
            <w:shd w:val="clear" w:color="auto" w:fill="auto"/>
            <w:vAlign w:val="center"/>
          </w:tcPr>
          <w:p w:rsidR="008F705C" w:rsidRPr="003C002B" w:rsidRDefault="008F705C" w:rsidP="00656B3A">
            <w:pPr>
              <w:spacing w:after="0" w:line="240" w:lineRule="auto"/>
              <w:rPr>
                <w:rFonts w:ascii="Arial" w:eastAsia="Times New Roman" w:hAnsi="Arial" w:cs="Arial"/>
                <w:color w:val="000000"/>
                <w:sz w:val="22"/>
                <w:lang w:val="en-GB"/>
              </w:rPr>
            </w:pPr>
            <w:r>
              <w:rPr>
                <w:rFonts w:ascii="Arial" w:eastAsia="Times New Roman" w:hAnsi="Arial" w:cs="Arial"/>
                <w:b/>
                <w:color w:val="000000"/>
                <w:sz w:val="22"/>
                <w:lang w:val="en-GB"/>
              </w:rPr>
              <w:t>GLAVA 03 VATROGASNE POSTROJBE</w:t>
            </w:r>
          </w:p>
        </w:tc>
        <w:tc>
          <w:tcPr>
            <w:tcW w:w="1555" w:type="dxa"/>
            <w:shd w:val="clear" w:color="auto" w:fill="auto"/>
            <w:vAlign w:val="center"/>
          </w:tcPr>
          <w:p w:rsidR="008F705C" w:rsidRPr="00F0751F" w:rsidRDefault="008F705C" w:rsidP="00656B3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5.711.765,00</w:t>
            </w:r>
          </w:p>
        </w:tc>
        <w:tc>
          <w:tcPr>
            <w:tcW w:w="1623" w:type="dxa"/>
            <w:shd w:val="clear" w:color="auto" w:fill="auto"/>
            <w:vAlign w:val="center"/>
          </w:tcPr>
          <w:p w:rsidR="008F705C" w:rsidRPr="00221269" w:rsidRDefault="008F705C" w:rsidP="00656B3A">
            <w:pPr>
              <w:spacing w:after="0" w:line="240" w:lineRule="auto"/>
              <w:jc w:val="center"/>
              <w:rPr>
                <w:rFonts w:ascii="Arial" w:eastAsia="Times New Roman" w:hAnsi="Arial" w:cs="Arial"/>
                <w:b/>
                <w:bCs/>
                <w:sz w:val="22"/>
                <w:lang w:val="en-GB"/>
              </w:rPr>
            </w:pPr>
            <w:r>
              <w:rPr>
                <w:rFonts w:ascii="Arial" w:eastAsia="Times New Roman" w:hAnsi="Arial" w:cs="Arial"/>
                <w:b/>
                <w:bCs/>
                <w:sz w:val="22"/>
                <w:lang w:val="en-GB"/>
              </w:rPr>
              <w:t>5.969.720,00</w:t>
            </w:r>
          </w:p>
        </w:tc>
        <w:tc>
          <w:tcPr>
            <w:tcW w:w="1623" w:type="dxa"/>
            <w:shd w:val="clear" w:color="auto" w:fill="auto"/>
            <w:vAlign w:val="center"/>
          </w:tcPr>
          <w:p w:rsidR="008F705C" w:rsidRPr="004027E3" w:rsidRDefault="008F705C" w:rsidP="00656B3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5.789.720,00</w:t>
            </w:r>
          </w:p>
        </w:tc>
        <w:tc>
          <w:tcPr>
            <w:tcW w:w="1623" w:type="dxa"/>
            <w:shd w:val="clear" w:color="auto" w:fill="auto"/>
            <w:vAlign w:val="center"/>
          </w:tcPr>
          <w:p w:rsidR="008F705C" w:rsidRPr="004027E3" w:rsidRDefault="008F705C" w:rsidP="00656B3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5.789.720,00</w:t>
            </w:r>
          </w:p>
        </w:tc>
      </w:tr>
      <w:tr w:rsidR="008F705C" w:rsidRPr="003C002B" w:rsidTr="00656B3A">
        <w:trPr>
          <w:jc w:val="center"/>
        </w:trPr>
        <w:tc>
          <w:tcPr>
            <w:tcW w:w="2638" w:type="dxa"/>
            <w:shd w:val="clear" w:color="auto" w:fill="auto"/>
            <w:vAlign w:val="center"/>
          </w:tcPr>
          <w:p w:rsidR="008F705C" w:rsidRPr="003C002B" w:rsidRDefault="008F705C" w:rsidP="00656B3A">
            <w:pPr>
              <w:spacing w:after="0" w:line="240" w:lineRule="auto"/>
              <w:rPr>
                <w:rFonts w:ascii="Arial" w:eastAsia="Times New Roman" w:hAnsi="Arial" w:cs="Arial"/>
                <w:color w:val="000000"/>
                <w:sz w:val="22"/>
                <w:lang w:val="en-GB"/>
              </w:rPr>
            </w:pPr>
            <w:r w:rsidRPr="003C002B">
              <w:rPr>
                <w:rFonts w:ascii="Arial" w:eastAsia="Times New Roman" w:hAnsi="Arial" w:cs="Arial"/>
                <w:b/>
                <w:color w:val="000000"/>
                <w:sz w:val="22"/>
                <w:lang w:val="en-GB"/>
              </w:rPr>
              <w:t>PRORAČUNSKI KORISNIK:</w:t>
            </w:r>
            <w:r>
              <w:rPr>
                <w:rFonts w:ascii="Arial" w:eastAsia="Times New Roman" w:hAnsi="Arial" w:cs="Arial"/>
                <w:b/>
                <w:color w:val="000000"/>
                <w:sz w:val="22"/>
                <w:lang w:val="en-GB"/>
              </w:rPr>
              <w:t xml:space="preserve"> JAVNA VATROGASNA POSTROJBA LABIN</w:t>
            </w:r>
          </w:p>
        </w:tc>
        <w:tc>
          <w:tcPr>
            <w:tcW w:w="1555" w:type="dxa"/>
            <w:shd w:val="clear" w:color="auto" w:fill="auto"/>
            <w:vAlign w:val="center"/>
          </w:tcPr>
          <w:p w:rsidR="008F705C" w:rsidRPr="00B30301" w:rsidRDefault="008F705C" w:rsidP="00656B3A">
            <w:pPr>
              <w:spacing w:after="0" w:line="240" w:lineRule="auto"/>
              <w:jc w:val="center"/>
              <w:rPr>
                <w:rFonts w:ascii="Arial" w:eastAsia="Times New Roman" w:hAnsi="Arial" w:cs="Arial"/>
                <w:b/>
                <w:sz w:val="22"/>
                <w:lang w:val="en-GB"/>
              </w:rPr>
            </w:pPr>
            <w:r w:rsidRPr="00B30301">
              <w:rPr>
                <w:rFonts w:ascii="Arial" w:eastAsia="Times New Roman" w:hAnsi="Arial" w:cs="Arial"/>
                <w:b/>
                <w:sz w:val="22"/>
                <w:lang w:val="en-GB"/>
              </w:rPr>
              <w:t>5.711.765,00</w:t>
            </w:r>
          </w:p>
        </w:tc>
        <w:tc>
          <w:tcPr>
            <w:tcW w:w="1623" w:type="dxa"/>
            <w:shd w:val="clear" w:color="auto" w:fill="auto"/>
            <w:vAlign w:val="center"/>
          </w:tcPr>
          <w:p w:rsidR="008F705C" w:rsidRPr="00CE5023" w:rsidRDefault="008F705C" w:rsidP="00656B3A">
            <w:pPr>
              <w:spacing w:after="0" w:line="240" w:lineRule="auto"/>
              <w:jc w:val="center"/>
              <w:rPr>
                <w:rFonts w:ascii="Arial" w:eastAsia="Times New Roman" w:hAnsi="Arial" w:cs="Arial"/>
                <w:b/>
                <w:sz w:val="22"/>
                <w:lang w:val="en-GB"/>
              </w:rPr>
            </w:pPr>
            <w:r w:rsidRPr="00CE5023">
              <w:rPr>
                <w:rFonts w:ascii="Arial" w:eastAsia="Times New Roman" w:hAnsi="Arial" w:cs="Arial"/>
                <w:b/>
                <w:sz w:val="22"/>
                <w:lang w:val="en-GB"/>
              </w:rPr>
              <w:t>5.969.720,00</w:t>
            </w:r>
          </w:p>
        </w:tc>
        <w:tc>
          <w:tcPr>
            <w:tcW w:w="1623" w:type="dxa"/>
            <w:shd w:val="clear" w:color="auto" w:fill="auto"/>
            <w:vAlign w:val="center"/>
          </w:tcPr>
          <w:p w:rsidR="008F705C" w:rsidRPr="00CE5023" w:rsidRDefault="008F705C" w:rsidP="00656B3A">
            <w:pPr>
              <w:spacing w:after="0" w:line="240" w:lineRule="auto"/>
              <w:jc w:val="center"/>
              <w:rPr>
                <w:rFonts w:ascii="Arial" w:eastAsia="Times New Roman" w:hAnsi="Arial" w:cs="Arial"/>
                <w:b/>
                <w:sz w:val="22"/>
                <w:lang w:val="en-GB"/>
              </w:rPr>
            </w:pPr>
            <w:r w:rsidRPr="00CE5023">
              <w:rPr>
                <w:rFonts w:ascii="Arial" w:eastAsia="Times New Roman" w:hAnsi="Arial" w:cs="Arial"/>
                <w:b/>
                <w:sz w:val="22"/>
                <w:lang w:val="en-GB"/>
              </w:rPr>
              <w:t>5.789.720,00</w:t>
            </w:r>
          </w:p>
        </w:tc>
        <w:tc>
          <w:tcPr>
            <w:tcW w:w="1623" w:type="dxa"/>
            <w:shd w:val="clear" w:color="auto" w:fill="auto"/>
            <w:vAlign w:val="center"/>
          </w:tcPr>
          <w:p w:rsidR="008F705C" w:rsidRPr="00CE5023" w:rsidRDefault="008F705C" w:rsidP="00656B3A">
            <w:pPr>
              <w:spacing w:after="0" w:line="240" w:lineRule="auto"/>
              <w:jc w:val="center"/>
              <w:rPr>
                <w:rFonts w:ascii="Arial" w:eastAsia="Times New Roman" w:hAnsi="Arial" w:cs="Arial"/>
                <w:b/>
                <w:sz w:val="22"/>
                <w:lang w:val="en-GB"/>
              </w:rPr>
            </w:pPr>
            <w:r w:rsidRPr="00CE5023">
              <w:rPr>
                <w:rFonts w:ascii="Arial" w:eastAsia="Times New Roman" w:hAnsi="Arial" w:cs="Arial"/>
                <w:b/>
                <w:sz w:val="22"/>
                <w:lang w:val="en-GB"/>
              </w:rPr>
              <w:t>5.789.720,00</w:t>
            </w:r>
          </w:p>
        </w:tc>
      </w:tr>
      <w:tr w:rsidR="008F705C" w:rsidRPr="003C002B" w:rsidTr="00656B3A">
        <w:trPr>
          <w:jc w:val="center"/>
        </w:trPr>
        <w:tc>
          <w:tcPr>
            <w:tcW w:w="2638" w:type="dxa"/>
            <w:shd w:val="clear" w:color="auto" w:fill="auto"/>
            <w:vAlign w:val="center"/>
          </w:tcPr>
          <w:p w:rsidR="008F705C" w:rsidRPr="003C002B" w:rsidRDefault="008F705C" w:rsidP="00656B3A">
            <w:pPr>
              <w:spacing w:after="0" w:line="240" w:lineRule="auto"/>
              <w:rPr>
                <w:rFonts w:ascii="Arial" w:eastAsia="Times New Roman" w:hAnsi="Arial" w:cs="Arial"/>
                <w:b/>
                <w:color w:val="000000"/>
                <w:sz w:val="22"/>
                <w:lang w:val="en-GB"/>
              </w:rPr>
            </w:pPr>
            <w:r w:rsidRPr="003C002B">
              <w:rPr>
                <w:rFonts w:ascii="Arial" w:eastAsia="Times New Roman" w:hAnsi="Arial" w:cs="Arial"/>
                <w:b/>
                <w:color w:val="000000"/>
                <w:sz w:val="22"/>
                <w:lang w:val="en-GB"/>
              </w:rPr>
              <w:t xml:space="preserve">Program: </w:t>
            </w:r>
            <w:r>
              <w:rPr>
                <w:rFonts w:ascii="Arial" w:eastAsia="Times New Roman" w:hAnsi="Arial" w:cs="Arial"/>
                <w:b/>
                <w:color w:val="000000"/>
                <w:sz w:val="22"/>
                <w:lang w:val="en-GB"/>
              </w:rPr>
              <w:t>Organiziranje i provođenje zaštite i spašavanja</w:t>
            </w:r>
          </w:p>
        </w:tc>
        <w:tc>
          <w:tcPr>
            <w:tcW w:w="1555" w:type="dxa"/>
            <w:shd w:val="clear" w:color="auto" w:fill="auto"/>
            <w:vAlign w:val="center"/>
          </w:tcPr>
          <w:p w:rsidR="008F705C" w:rsidRPr="00B30301" w:rsidRDefault="008F705C" w:rsidP="00656B3A">
            <w:pPr>
              <w:spacing w:after="0" w:line="240" w:lineRule="auto"/>
              <w:jc w:val="center"/>
              <w:rPr>
                <w:rFonts w:ascii="Arial" w:eastAsia="Times New Roman" w:hAnsi="Arial" w:cs="Arial"/>
                <w:b/>
                <w:bCs/>
                <w:sz w:val="22"/>
                <w:lang w:val="en-GB"/>
              </w:rPr>
            </w:pPr>
            <w:r w:rsidRPr="00B30301">
              <w:rPr>
                <w:rFonts w:ascii="Arial" w:eastAsia="Times New Roman" w:hAnsi="Arial" w:cs="Arial"/>
                <w:b/>
                <w:bCs/>
                <w:sz w:val="22"/>
                <w:lang w:val="en-GB"/>
              </w:rPr>
              <w:t>5.711.795,00</w:t>
            </w:r>
          </w:p>
        </w:tc>
        <w:tc>
          <w:tcPr>
            <w:tcW w:w="1623" w:type="dxa"/>
            <w:shd w:val="clear" w:color="auto" w:fill="auto"/>
            <w:vAlign w:val="center"/>
          </w:tcPr>
          <w:p w:rsidR="008F705C" w:rsidRPr="001D2562" w:rsidRDefault="008F705C" w:rsidP="00656B3A">
            <w:pPr>
              <w:spacing w:after="0" w:line="240" w:lineRule="auto"/>
              <w:jc w:val="right"/>
              <w:rPr>
                <w:rFonts w:ascii="Arial" w:eastAsia="Times New Roman" w:hAnsi="Arial" w:cs="Arial"/>
                <w:b/>
                <w:bCs/>
                <w:sz w:val="22"/>
                <w:lang w:val="en-GB"/>
              </w:rPr>
            </w:pPr>
            <w:r>
              <w:rPr>
                <w:rFonts w:ascii="Arial" w:eastAsia="Times New Roman" w:hAnsi="Arial" w:cs="Arial"/>
                <w:b/>
                <w:bCs/>
                <w:sz w:val="22"/>
                <w:lang w:val="en-GB"/>
              </w:rPr>
              <w:t>5.969.720,00</w:t>
            </w:r>
          </w:p>
        </w:tc>
        <w:tc>
          <w:tcPr>
            <w:tcW w:w="1623" w:type="dxa"/>
            <w:shd w:val="clear" w:color="auto" w:fill="auto"/>
            <w:vAlign w:val="center"/>
          </w:tcPr>
          <w:p w:rsidR="008F705C" w:rsidRPr="00D72212" w:rsidRDefault="008F705C" w:rsidP="00656B3A">
            <w:pPr>
              <w:spacing w:after="0" w:line="240" w:lineRule="auto"/>
              <w:jc w:val="right"/>
              <w:rPr>
                <w:rFonts w:ascii="Arial" w:eastAsia="Times New Roman" w:hAnsi="Arial" w:cs="Arial"/>
                <w:b/>
                <w:sz w:val="22"/>
                <w:lang w:val="en-GB"/>
              </w:rPr>
            </w:pPr>
            <w:r>
              <w:rPr>
                <w:rFonts w:ascii="Arial" w:eastAsia="Times New Roman" w:hAnsi="Arial" w:cs="Arial"/>
                <w:b/>
                <w:sz w:val="22"/>
                <w:lang w:val="en-GB"/>
              </w:rPr>
              <w:t>5.789.720,00</w:t>
            </w:r>
          </w:p>
        </w:tc>
        <w:tc>
          <w:tcPr>
            <w:tcW w:w="1623" w:type="dxa"/>
            <w:shd w:val="clear" w:color="auto" w:fill="auto"/>
            <w:vAlign w:val="center"/>
          </w:tcPr>
          <w:p w:rsidR="008F705C" w:rsidRPr="00D72212" w:rsidRDefault="008F705C" w:rsidP="00656B3A">
            <w:pPr>
              <w:spacing w:after="0" w:line="240" w:lineRule="auto"/>
              <w:jc w:val="right"/>
              <w:rPr>
                <w:rFonts w:ascii="Arial" w:eastAsia="Times New Roman" w:hAnsi="Arial" w:cs="Arial"/>
                <w:b/>
                <w:sz w:val="22"/>
                <w:lang w:val="en-GB"/>
              </w:rPr>
            </w:pPr>
            <w:r>
              <w:rPr>
                <w:rFonts w:ascii="Arial" w:eastAsia="Times New Roman" w:hAnsi="Arial" w:cs="Arial"/>
                <w:b/>
                <w:sz w:val="22"/>
                <w:lang w:val="en-GB"/>
              </w:rPr>
              <w:t>5.789.720,00</w:t>
            </w:r>
          </w:p>
        </w:tc>
      </w:tr>
      <w:tr w:rsidR="008F705C" w:rsidRPr="003C002B" w:rsidTr="00656B3A">
        <w:trPr>
          <w:jc w:val="center"/>
        </w:trPr>
        <w:tc>
          <w:tcPr>
            <w:tcW w:w="2638" w:type="dxa"/>
            <w:shd w:val="clear" w:color="auto" w:fill="auto"/>
            <w:vAlign w:val="center"/>
          </w:tcPr>
          <w:p w:rsidR="008F705C" w:rsidRPr="003C002B" w:rsidRDefault="008F705C" w:rsidP="00656B3A">
            <w:pPr>
              <w:spacing w:after="0" w:line="240" w:lineRule="auto"/>
              <w:rPr>
                <w:rFonts w:ascii="Arial" w:eastAsia="Times New Roman" w:hAnsi="Arial" w:cs="Arial"/>
                <w:b/>
                <w:color w:val="000000"/>
                <w:sz w:val="22"/>
                <w:lang w:val="en-GB"/>
              </w:rPr>
            </w:pPr>
            <w:r w:rsidRPr="003C002B">
              <w:rPr>
                <w:rFonts w:ascii="Arial" w:eastAsia="Times New Roman" w:hAnsi="Arial" w:cs="Arial"/>
                <w:color w:val="000000"/>
                <w:sz w:val="22"/>
                <w:lang w:val="en-GB"/>
              </w:rPr>
              <w:t xml:space="preserve">Aktivnost: </w:t>
            </w:r>
            <w:r>
              <w:rPr>
                <w:rFonts w:ascii="Arial" w:eastAsia="Times New Roman" w:hAnsi="Arial" w:cs="Arial"/>
                <w:color w:val="000000"/>
                <w:sz w:val="22"/>
                <w:lang w:val="en-GB"/>
              </w:rPr>
              <w:t>Financiranje Javne vatrogasne postrojbe Labin</w:t>
            </w:r>
          </w:p>
        </w:tc>
        <w:tc>
          <w:tcPr>
            <w:tcW w:w="1555" w:type="dxa"/>
            <w:shd w:val="clear" w:color="auto" w:fill="auto"/>
            <w:vAlign w:val="center"/>
          </w:tcPr>
          <w:p w:rsidR="008F705C" w:rsidRPr="00857C26" w:rsidRDefault="008F705C" w:rsidP="00656B3A">
            <w:pPr>
              <w:spacing w:after="0" w:line="240" w:lineRule="auto"/>
              <w:jc w:val="right"/>
              <w:rPr>
                <w:rFonts w:ascii="Arial" w:eastAsia="Times New Roman" w:hAnsi="Arial" w:cs="Arial"/>
                <w:sz w:val="22"/>
                <w:lang w:val="en-GB"/>
              </w:rPr>
            </w:pPr>
            <w:r>
              <w:rPr>
                <w:rFonts w:ascii="Arial" w:eastAsia="Times New Roman" w:hAnsi="Arial" w:cs="Arial"/>
                <w:sz w:val="22"/>
                <w:lang w:val="en-GB"/>
              </w:rPr>
              <w:t>5.588.140,00</w:t>
            </w:r>
          </w:p>
        </w:tc>
        <w:tc>
          <w:tcPr>
            <w:tcW w:w="1623" w:type="dxa"/>
            <w:shd w:val="clear" w:color="auto" w:fill="auto"/>
            <w:vAlign w:val="center"/>
          </w:tcPr>
          <w:p w:rsidR="008F705C" w:rsidRPr="009625C0" w:rsidRDefault="008F705C" w:rsidP="00656B3A">
            <w:pPr>
              <w:spacing w:after="0" w:line="240" w:lineRule="auto"/>
              <w:jc w:val="right"/>
              <w:rPr>
                <w:rFonts w:ascii="Arial" w:eastAsia="Times New Roman" w:hAnsi="Arial" w:cs="Arial"/>
                <w:sz w:val="22"/>
                <w:lang w:val="en-GB"/>
              </w:rPr>
            </w:pPr>
            <w:r>
              <w:rPr>
                <w:rFonts w:ascii="Arial" w:eastAsia="Times New Roman" w:hAnsi="Arial" w:cs="Arial"/>
                <w:sz w:val="22"/>
                <w:lang w:val="en-GB"/>
              </w:rPr>
              <w:t>5.820.765,00</w:t>
            </w:r>
          </w:p>
        </w:tc>
        <w:tc>
          <w:tcPr>
            <w:tcW w:w="1623" w:type="dxa"/>
            <w:shd w:val="clear" w:color="auto" w:fill="auto"/>
            <w:vAlign w:val="center"/>
          </w:tcPr>
          <w:p w:rsidR="008F705C" w:rsidRPr="003C002B" w:rsidRDefault="008F705C" w:rsidP="00656B3A">
            <w:pPr>
              <w:spacing w:after="0" w:line="240" w:lineRule="auto"/>
              <w:jc w:val="right"/>
              <w:rPr>
                <w:rFonts w:ascii="Arial" w:eastAsia="Times New Roman" w:hAnsi="Arial" w:cs="Arial"/>
                <w:sz w:val="22"/>
                <w:lang w:val="en-GB"/>
              </w:rPr>
            </w:pPr>
            <w:r>
              <w:rPr>
                <w:rFonts w:ascii="Arial" w:eastAsia="Times New Roman" w:hAnsi="Arial" w:cs="Arial"/>
                <w:sz w:val="22"/>
                <w:lang w:val="en-GB"/>
              </w:rPr>
              <w:t>5.640.765,00</w:t>
            </w:r>
          </w:p>
        </w:tc>
        <w:tc>
          <w:tcPr>
            <w:tcW w:w="1623" w:type="dxa"/>
            <w:shd w:val="clear" w:color="auto" w:fill="auto"/>
            <w:vAlign w:val="center"/>
          </w:tcPr>
          <w:p w:rsidR="008F705C" w:rsidRPr="003C002B" w:rsidRDefault="008F705C" w:rsidP="00656B3A">
            <w:pPr>
              <w:spacing w:after="0" w:line="240" w:lineRule="auto"/>
              <w:jc w:val="right"/>
              <w:rPr>
                <w:rFonts w:ascii="Arial" w:eastAsia="Times New Roman" w:hAnsi="Arial" w:cs="Arial"/>
                <w:sz w:val="22"/>
                <w:lang w:val="en-GB"/>
              </w:rPr>
            </w:pPr>
            <w:r>
              <w:rPr>
                <w:rFonts w:ascii="Arial" w:eastAsia="Times New Roman" w:hAnsi="Arial" w:cs="Arial"/>
                <w:sz w:val="22"/>
                <w:lang w:val="en-GB"/>
              </w:rPr>
              <w:t>5.640.765,00</w:t>
            </w:r>
          </w:p>
        </w:tc>
      </w:tr>
      <w:tr w:rsidR="008F705C" w:rsidRPr="003C002B" w:rsidTr="00656B3A">
        <w:trPr>
          <w:jc w:val="center"/>
        </w:trPr>
        <w:tc>
          <w:tcPr>
            <w:tcW w:w="2638" w:type="dxa"/>
            <w:shd w:val="clear" w:color="auto" w:fill="auto"/>
            <w:vAlign w:val="center"/>
          </w:tcPr>
          <w:p w:rsidR="008F705C" w:rsidRPr="003C002B" w:rsidRDefault="008F705C" w:rsidP="00656B3A">
            <w:pPr>
              <w:spacing w:after="0" w:line="240" w:lineRule="auto"/>
              <w:rPr>
                <w:rFonts w:ascii="Arial" w:eastAsia="Times New Roman" w:hAnsi="Arial" w:cs="Arial"/>
                <w:b/>
                <w:color w:val="000000"/>
                <w:sz w:val="22"/>
                <w:lang w:val="en-GB"/>
              </w:rPr>
            </w:pPr>
            <w:r w:rsidRPr="003C002B">
              <w:rPr>
                <w:rFonts w:ascii="Arial" w:eastAsia="Times New Roman" w:hAnsi="Arial" w:cs="Arial"/>
                <w:color w:val="000000"/>
                <w:sz w:val="22"/>
                <w:lang w:val="en-GB"/>
              </w:rPr>
              <w:t xml:space="preserve">Aktivnost: </w:t>
            </w:r>
            <w:r>
              <w:rPr>
                <w:rFonts w:ascii="Arial" w:eastAsia="Times New Roman" w:hAnsi="Arial" w:cs="Arial"/>
                <w:color w:val="000000"/>
                <w:sz w:val="22"/>
                <w:lang w:val="en-GB"/>
              </w:rPr>
              <w:t>Provedba posebnih mjera zaštite izvan područja redovnog djelovanja - VZIŽ</w:t>
            </w:r>
          </w:p>
        </w:tc>
        <w:tc>
          <w:tcPr>
            <w:tcW w:w="1555" w:type="dxa"/>
            <w:shd w:val="clear" w:color="auto" w:fill="auto"/>
            <w:vAlign w:val="center"/>
          </w:tcPr>
          <w:p w:rsidR="008F705C" w:rsidRPr="00857C26" w:rsidRDefault="008F705C" w:rsidP="00656B3A">
            <w:pPr>
              <w:spacing w:after="0" w:line="240" w:lineRule="auto"/>
              <w:jc w:val="right"/>
              <w:rPr>
                <w:rFonts w:ascii="Arial" w:eastAsia="Times New Roman" w:hAnsi="Arial" w:cs="Arial"/>
                <w:sz w:val="22"/>
                <w:lang w:val="en-GB"/>
              </w:rPr>
            </w:pPr>
            <w:r>
              <w:rPr>
                <w:rFonts w:ascii="Arial" w:eastAsia="Times New Roman" w:hAnsi="Arial" w:cs="Arial"/>
                <w:sz w:val="22"/>
                <w:lang w:val="en-GB"/>
              </w:rPr>
              <w:t>16.640,00</w:t>
            </w:r>
          </w:p>
        </w:tc>
        <w:tc>
          <w:tcPr>
            <w:tcW w:w="1623" w:type="dxa"/>
            <w:shd w:val="clear" w:color="auto" w:fill="auto"/>
            <w:vAlign w:val="center"/>
          </w:tcPr>
          <w:p w:rsidR="008F705C" w:rsidRPr="009625C0" w:rsidRDefault="008F705C" w:rsidP="00656B3A">
            <w:pPr>
              <w:spacing w:after="0" w:line="240" w:lineRule="auto"/>
              <w:jc w:val="right"/>
              <w:rPr>
                <w:rFonts w:ascii="Arial" w:eastAsia="Times New Roman" w:hAnsi="Arial" w:cs="Arial"/>
                <w:sz w:val="22"/>
                <w:lang w:val="en-GB"/>
              </w:rPr>
            </w:pPr>
            <w:r>
              <w:rPr>
                <w:rFonts w:ascii="Arial" w:eastAsia="Times New Roman" w:hAnsi="Arial" w:cs="Arial"/>
                <w:sz w:val="22"/>
                <w:lang w:val="en-GB"/>
              </w:rPr>
              <w:t>16.640,00</w:t>
            </w:r>
          </w:p>
        </w:tc>
        <w:tc>
          <w:tcPr>
            <w:tcW w:w="1623" w:type="dxa"/>
            <w:shd w:val="clear" w:color="auto" w:fill="auto"/>
            <w:vAlign w:val="center"/>
          </w:tcPr>
          <w:p w:rsidR="008F705C" w:rsidRPr="003C002B" w:rsidRDefault="008F705C" w:rsidP="00656B3A">
            <w:pPr>
              <w:spacing w:after="0" w:line="240" w:lineRule="auto"/>
              <w:jc w:val="right"/>
              <w:rPr>
                <w:rFonts w:ascii="Arial" w:eastAsia="Times New Roman" w:hAnsi="Arial" w:cs="Arial"/>
                <w:sz w:val="22"/>
                <w:lang w:val="en-GB"/>
              </w:rPr>
            </w:pPr>
            <w:r>
              <w:rPr>
                <w:rFonts w:ascii="Arial" w:eastAsia="Times New Roman" w:hAnsi="Arial" w:cs="Arial"/>
                <w:sz w:val="22"/>
                <w:lang w:val="en-GB"/>
              </w:rPr>
              <w:t>16.640,00</w:t>
            </w:r>
          </w:p>
        </w:tc>
        <w:tc>
          <w:tcPr>
            <w:tcW w:w="1623" w:type="dxa"/>
            <w:shd w:val="clear" w:color="auto" w:fill="auto"/>
            <w:vAlign w:val="center"/>
          </w:tcPr>
          <w:p w:rsidR="008F705C" w:rsidRPr="003C002B" w:rsidRDefault="008F705C" w:rsidP="00656B3A">
            <w:pPr>
              <w:spacing w:after="0" w:line="240" w:lineRule="auto"/>
              <w:jc w:val="right"/>
              <w:rPr>
                <w:rFonts w:ascii="Arial" w:eastAsia="Times New Roman" w:hAnsi="Arial" w:cs="Arial"/>
                <w:sz w:val="22"/>
                <w:lang w:val="en-GB"/>
              </w:rPr>
            </w:pPr>
            <w:r>
              <w:rPr>
                <w:rFonts w:ascii="Arial" w:eastAsia="Times New Roman" w:hAnsi="Arial" w:cs="Arial"/>
                <w:sz w:val="22"/>
                <w:lang w:val="en-GB"/>
              </w:rPr>
              <w:t>16.640,00</w:t>
            </w:r>
          </w:p>
        </w:tc>
      </w:tr>
      <w:tr w:rsidR="008F705C" w:rsidRPr="003C002B" w:rsidTr="00656B3A">
        <w:trPr>
          <w:jc w:val="center"/>
        </w:trPr>
        <w:tc>
          <w:tcPr>
            <w:tcW w:w="2638" w:type="dxa"/>
            <w:shd w:val="clear" w:color="auto" w:fill="auto"/>
            <w:vAlign w:val="center"/>
          </w:tcPr>
          <w:p w:rsidR="008F705C" w:rsidRPr="003C002B" w:rsidRDefault="008F705C" w:rsidP="00656B3A">
            <w:pPr>
              <w:spacing w:after="0" w:line="240" w:lineRule="auto"/>
              <w:rPr>
                <w:rFonts w:ascii="Arial" w:eastAsia="Times New Roman" w:hAnsi="Arial" w:cs="Arial"/>
                <w:b/>
                <w:color w:val="000000"/>
                <w:sz w:val="22"/>
                <w:lang w:val="en-GB"/>
              </w:rPr>
            </w:pPr>
            <w:r w:rsidRPr="003C002B">
              <w:rPr>
                <w:rFonts w:ascii="Arial" w:eastAsia="Times New Roman" w:hAnsi="Arial" w:cs="Arial"/>
                <w:color w:val="000000"/>
                <w:sz w:val="22"/>
                <w:lang w:val="en-GB"/>
              </w:rPr>
              <w:t xml:space="preserve">Aktivnost: </w:t>
            </w:r>
            <w:r>
              <w:rPr>
                <w:rFonts w:ascii="Arial" w:eastAsia="Times New Roman" w:hAnsi="Arial" w:cs="Arial"/>
                <w:color w:val="000000"/>
                <w:sz w:val="22"/>
                <w:lang w:val="en-GB"/>
              </w:rPr>
              <w:t>Provedba posebnih mjera zaštite – sezonski vatrogasci</w:t>
            </w:r>
          </w:p>
        </w:tc>
        <w:tc>
          <w:tcPr>
            <w:tcW w:w="1555" w:type="dxa"/>
            <w:shd w:val="clear" w:color="auto" w:fill="auto"/>
            <w:vAlign w:val="center"/>
          </w:tcPr>
          <w:p w:rsidR="008F705C" w:rsidRPr="00857C26" w:rsidRDefault="008F705C" w:rsidP="00656B3A">
            <w:pPr>
              <w:spacing w:after="0" w:line="240" w:lineRule="auto"/>
              <w:jc w:val="right"/>
              <w:rPr>
                <w:rFonts w:ascii="Arial" w:eastAsia="Times New Roman" w:hAnsi="Arial" w:cs="Arial"/>
                <w:sz w:val="22"/>
                <w:lang w:val="en-GB"/>
              </w:rPr>
            </w:pPr>
            <w:r>
              <w:rPr>
                <w:rFonts w:ascii="Arial" w:eastAsia="Times New Roman" w:hAnsi="Arial" w:cs="Arial"/>
                <w:sz w:val="22"/>
                <w:lang w:val="en-GB"/>
              </w:rPr>
              <w:t>107.015,00</w:t>
            </w:r>
          </w:p>
        </w:tc>
        <w:tc>
          <w:tcPr>
            <w:tcW w:w="1623" w:type="dxa"/>
            <w:shd w:val="clear" w:color="auto" w:fill="auto"/>
            <w:vAlign w:val="center"/>
          </w:tcPr>
          <w:p w:rsidR="008F705C" w:rsidRPr="009625C0" w:rsidRDefault="008F705C" w:rsidP="00656B3A">
            <w:pPr>
              <w:spacing w:after="0" w:line="240" w:lineRule="auto"/>
              <w:jc w:val="right"/>
              <w:rPr>
                <w:rFonts w:ascii="Arial" w:eastAsia="Times New Roman" w:hAnsi="Arial" w:cs="Arial"/>
                <w:sz w:val="22"/>
                <w:lang w:val="en-GB"/>
              </w:rPr>
            </w:pPr>
            <w:r>
              <w:rPr>
                <w:rFonts w:ascii="Arial" w:eastAsia="Times New Roman" w:hAnsi="Arial" w:cs="Arial"/>
                <w:sz w:val="22"/>
                <w:lang w:val="en-GB"/>
              </w:rPr>
              <w:t>132.315,00</w:t>
            </w:r>
          </w:p>
        </w:tc>
        <w:tc>
          <w:tcPr>
            <w:tcW w:w="1623" w:type="dxa"/>
            <w:shd w:val="clear" w:color="auto" w:fill="auto"/>
            <w:vAlign w:val="center"/>
          </w:tcPr>
          <w:p w:rsidR="008F705C" w:rsidRPr="003C002B" w:rsidRDefault="008F705C" w:rsidP="00656B3A">
            <w:pPr>
              <w:spacing w:after="0" w:line="240" w:lineRule="auto"/>
              <w:jc w:val="right"/>
              <w:rPr>
                <w:rFonts w:ascii="Arial" w:eastAsia="Times New Roman" w:hAnsi="Arial" w:cs="Arial"/>
                <w:sz w:val="22"/>
                <w:lang w:val="en-GB"/>
              </w:rPr>
            </w:pPr>
            <w:r>
              <w:rPr>
                <w:rFonts w:ascii="Arial" w:eastAsia="Times New Roman" w:hAnsi="Arial" w:cs="Arial"/>
                <w:sz w:val="22"/>
                <w:lang w:val="en-GB"/>
              </w:rPr>
              <w:t>132.315,00</w:t>
            </w:r>
          </w:p>
        </w:tc>
        <w:tc>
          <w:tcPr>
            <w:tcW w:w="1623" w:type="dxa"/>
            <w:shd w:val="clear" w:color="auto" w:fill="auto"/>
            <w:vAlign w:val="center"/>
          </w:tcPr>
          <w:p w:rsidR="008F705C" w:rsidRPr="003C002B" w:rsidRDefault="008F705C" w:rsidP="00656B3A">
            <w:pPr>
              <w:spacing w:after="0" w:line="240" w:lineRule="auto"/>
              <w:jc w:val="right"/>
              <w:rPr>
                <w:rFonts w:ascii="Arial" w:eastAsia="Times New Roman" w:hAnsi="Arial" w:cs="Arial"/>
                <w:sz w:val="22"/>
                <w:lang w:val="en-GB"/>
              </w:rPr>
            </w:pPr>
            <w:r>
              <w:rPr>
                <w:rFonts w:ascii="Arial" w:eastAsia="Times New Roman" w:hAnsi="Arial" w:cs="Arial"/>
                <w:sz w:val="22"/>
                <w:lang w:val="en-GB"/>
              </w:rPr>
              <w:t>132.315,00</w:t>
            </w:r>
          </w:p>
        </w:tc>
      </w:tr>
      <w:tr w:rsidR="008F705C" w:rsidRPr="003C002B" w:rsidTr="00656B3A">
        <w:trPr>
          <w:jc w:val="center"/>
        </w:trPr>
        <w:tc>
          <w:tcPr>
            <w:tcW w:w="2638" w:type="dxa"/>
            <w:shd w:val="clear" w:color="auto" w:fill="auto"/>
            <w:vAlign w:val="center"/>
          </w:tcPr>
          <w:p w:rsidR="008F705C" w:rsidRPr="003C002B" w:rsidRDefault="008F705C" w:rsidP="00656B3A">
            <w:pPr>
              <w:spacing w:after="0" w:line="240" w:lineRule="auto"/>
              <w:rPr>
                <w:rFonts w:ascii="Arial" w:eastAsia="Times New Roman" w:hAnsi="Arial" w:cs="Arial"/>
                <w:b/>
                <w:color w:val="000000"/>
                <w:sz w:val="22"/>
                <w:lang w:val="en-GB"/>
              </w:rPr>
            </w:pPr>
            <w:r w:rsidRPr="003C002B">
              <w:rPr>
                <w:rFonts w:ascii="Arial" w:eastAsia="Times New Roman" w:hAnsi="Arial" w:cs="Arial"/>
                <w:b/>
                <w:color w:val="000000"/>
                <w:sz w:val="22"/>
                <w:lang w:val="en-GB"/>
              </w:rPr>
              <w:t>UKUPNO</w:t>
            </w:r>
            <w:r>
              <w:rPr>
                <w:rFonts w:ascii="Arial" w:eastAsia="Times New Roman" w:hAnsi="Arial" w:cs="Arial"/>
                <w:b/>
                <w:color w:val="000000"/>
                <w:sz w:val="22"/>
                <w:lang w:val="en-GB"/>
              </w:rPr>
              <w:t>:</w:t>
            </w:r>
            <w:r w:rsidRPr="003C002B">
              <w:rPr>
                <w:rFonts w:ascii="Arial" w:eastAsia="Times New Roman" w:hAnsi="Arial" w:cs="Arial"/>
                <w:b/>
                <w:color w:val="000000"/>
                <w:sz w:val="22"/>
                <w:lang w:val="en-GB"/>
              </w:rPr>
              <w:t xml:space="preserve"> UPRAVNI O</w:t>
            </w:r>
            <w:r>
              <w:rPr>
                <w:rFonts w:ascii="Arial" w:eastAsia="Times New Roman" w:hAnsi="Arial" w:cs="Arial"/>
                <w:b/>
                <w:color w:val="000000"/>
                <w:sz w:val="22"/>
                <w:lang w:val="en-GB"/>
              </w:rPr>
              <w:t>DJEL ZA POSLOVE GRADONAČELNIKA,</w:t>
            </w:r>
            <w:r w:rsidRPr="003C002B">
              <w:rPr>
                <w:rFonts w:ascii="Arial" w:eastAsia="Times New Roman" w:hAnsi="Arial" w:cs="Arial"/>
                <w:b/>
                <w:color w:val="000000"/>
                <w:sz w:val="22"/>
                <w:lang w:val="en-GB"/>
              </w:rPr>
              <w:t xml:space="preserve"> GRADSKO</w:t>
            </w:r>
            <w:r>
              <w:rPr>
                <w:rFonts w:ascii="Arial" w:eastAsia="Times New Roman" w:hAnsi="Arial" w:cs="Arial"/>
                <w:b/>
                <w:color w:val="000000"/>
                <w:sz w:val="22"/>
                <w:lang w:val="en-GB"/>
              </w:rPr>
              <w:t>G  VIJEĆA I OPĆE POSLOVE</w:t>
            </w:r>
          </w:p>
        </w:tc>
        <w:tc>
          <w:tcPr>
            <w:tcW w:w="1555" w:type="dxa"/>
            <w:shd w:val="clear" w:color="auto" w:fill="auto"/>
            <w:vAlign w:val="center"/>
          </w:tcPr>
          <w:p w:rsidR="008F705C" w:rsidRPr="003C002B" w:rsidRDefault="008F705C" w:rsidP="00656B3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9.696.491,00</w:t>
            </w:r>
          </w:p>
        </w:tc>
        <w:tc>
          <w:tcPr>
            <w:tcW w:w="1623" w:type="dxa"/>
            <w:shd w:val="clear" w:color="auto" w:fill="auto"/>
            <w:vAlign w:val="center"/>
          </w:tcPr>
          <w:p w:rsidR="008F705C" w:rsidRPr="009625C0" w:rsidRDefault="008F705C" w:rsidP="00656B3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11.021.720,00</w:t>
            </w:r>
          </w:p>
        </w:tc>
        <w:tc>
          <w:tcPr>
            <w:tcW w:w="1623" w:type="dxa"/>
            <w:shd w:val="clear" w:color="auto" w:fill="auto"/>
            <w:vAlign w:val="center"/>
          </w:tcPr>
          <w:p w:rsidR="008F705C" w:rsidRPr="003C002B" w:rsidRDefault="008F705C" w:rsidP="00656B3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10.025.720,00</w:t>
            </w:r>
          </w:p>
        </w:tc>
        <w:tc>
          <w:tcPr>
            <w:tcW w:w="1623" w:type="dxa"/>
            <w:shd w:val="clear" w:color="auto" w:fill="auto"/>
            <w:vAlign w:val="center"/>
          </w:tcPr>
          <w:p w:rsidR="008F705C" w:rsidRPr="003C002B" w:rsidRDefault="008F705C" w:rsidP="00656B3A">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10.025.720,00</w:t>
            </w:r>
          </w:p>
        </w:tc>
      </w:tr>
    </w:tbl>
    <w:p w:rsidR="008F705C" w:rsidRPr="003C002B" w:rsidRDefault="008F705C" w:rsidP="008F705C">
      <w:pPr>
        <w:spacing w:after="0" w:line="240" w:lineRule="auto"/>
        <w:rPr>
          <w:rFonts w:ascii="Arial" w:eastAsia="Times New Roman" w:hAnsi="Arial" w:cs="Arial"/>
          <w:sz w:val="22"/>
          <w:lang w:val="en-GB"/>
        </w:rPr>
      </w:pPr>
    </w:p>
    <w:p w:rsidR="008F705C" w:rsidRDefault="008F705C" w:rsidP="008F705C">
      <w:pPr>
        <w:spacing w:after="0" w:line="276" w:lineRule="auto"/>
        <w:jc w:val="both"/>
        <w:rPr>
          <w:rFonts w:ascii="Arial" w:eastAsia="Times New Roman" w:hAnsi="Arial" w:cs="Arial"/>
          <w:b/>
          <w:sz w:val="22"/>
          <w:lang w:val="en-GB"/>
        </w:rPr>
      </w:pPr>
    </w:p>
    <w:p w:rsidR="00257417" w:rsidRDefault="00257417" w:rsidP="00257417">
      <w:pPr>
        <w:spacing w:after="0" w:line="276" w:lineRule="auto"/>
        <w:jc w:val="both"/>
        <w:rPr>
          <w:rFonts w:ascii="Arial" w:eastAsia="Times New Roman" w:hAnsi="Arial" w:cs="Arial"/>
          <w:b/>
          <w:sz w:val="22"/>
          <w:lang w:val="en-GB"/>
        </w:rPr>
      </w:pPr>
    </w:p>
    <w:p w:rsidR="00257417" w:rsidRPr="00782F19" w:rsidRDefault="00257417" w:rsidP="00257417">
      <w:pPr>
        <w:spacing w:after="0" w:line="276" w:lineRule="auto"/>
        <w:jc w:val="both"/>
        <w:rPr>
          <w:rFonts w:ascii="Arial" w:eastAsia="Times New Roman" w:hAnsi="Arial" w:cs="Arial"/>
          <w:b/>
          <w:sz w:val="22"/>
          <w:lang w:val="en-GB"/>
        </w:rPr>
      </w:pPr>
      <w:r w:rsidRPr="00AB5108">
        <w:rPr>
          <w:rFonts w:ascii="Arial" w:eastAsia="Times New Roman" w:hAnsi="Arial" w:cs="Arial"/>
          <w:b/>
          <w:sz w:val="22"/>
          <w:lang w:val="en-GB"/>
        </w:rPr>
        <w:t>PROGRAM: JAVNA UPRAVA I ADMINISTRACIJA</w:t>
      </w:r>
    </w:p>
    <w:p w:rsidR="00257417" w:rsidRDefault="00257417" w:rsidP="00257417">
      <w:pPr>
        <w:spacing w:after="0" w:line="276" w:lineRule="auto"/>
        <w:jc w:val="both"/>
        <w:rPr>
          <w:rFonts w:ascii="Arial" w:eastAsia="Times New Roman" w:hAnsi="Arial" w:cs="Arial"/>
          <w:sz w:val="22"/>
          <w:u w:val="single"/>
        </w:rPr>
      </w:pPr>
    </w:p>
    <w:p w:rsidR="00257417" w:rsidRPr="00F92A35" w:rsidRDefault="00257417" w:rsidP="00257417">
      <w:pPr>
        <w:spacing w:after="0" w:line="240" w:lineRule="auto"/>
        <w:jc w:val="both"/>
        <w:rPr>
          <w:rFonts w:ascii="Arial" w:hAnsi="Arial" w:cs="Arial"/>
          <w:szCs w:val="24"/>
        </w:rPr>
      </w:pPr>
      <w:r w:rsidRPr="00320443">
        <w:rPr>
          <w:rFonts w:ascii="Arial" w:eastAsia="Times New Roman" w:hAnsi="Arial" w:cs="Arial"/>
          <w:sz w:val="22"/>
          <w:u w:val="single"/>
        </w:rPr>
        <w:t>Zakonska osnova:</w:t>
      </w:r>
      <w:r w:rsidRPr="00320443">
        <w:rPr>
          <w:rFonts w:ascii="Arial" w:eastAsia="Times New Roman" w:hAnsi="Arial" w:cs="Arial"/>
          <w:sz w:val="22"/>
        </w:rPr>
        <w:t xml:space="preserve">  Zakon o lokalnoj i područnoj (regionalnoj) samoupravi (“Narodne novine” broj: 33/01., 60/01., 129/05., 109/07., 125/08., 36/09., 150/11., 144/12., 19/13., 137/15.</w:t>
      </w:r>
      <w:r>
        <w:rPr>
          <w:rFonts w:ascii="Arial" w:eastAsia="Times New Roman" w:hAnsi="Arial" w:cs="Arial"/>
          <w:sz w:val="22"/>
        </w:rPr>
        <w:t xml:space="preserve">, </w:t>
      </w:r>
      <w:r w:rsidRPr="00320443">
        <w:rPr>
          <w:rFonts w:ascii="Arial" w:eastAsia="Times New Roman" w:hAnsi="Arial" w:cs="Arial"/>
          <w:sz w:val="22"/>
        </w:rPr>
        <w:t xml:space="preserve"> 123/17.</w:t>
      </w:r>
      <w:r>
        <w:rPr>
          <w:rFonts w:ascii="Arial" w:eastAsia="Times New Roman" w:hAnsi="Arial" w:cs="Arial"/>
          <w:sz w:val="22"/>
        </w:rPr>
        <w:t xml:space="preserve"> i 98/19.</w:t>
      </w:r>
      <w:r w:rsidRPr="00320443">
        <w:rPr>
          <w:rFonts w:ascii="Arial" w:eastAsia="Times New Roman" w:hAnsi="Arial" w:cs="Arial"/>
          <w:sz w:val="22"/>
        </w:rPr>
        <w:t>)</w:t>
      </w:r>
      <w:r>
        <w:rPr>
          <w:rFonts w:ascii="Arial" w:eastAsia="Times New Roman" w:hAnsi="Arial" w:cs="Arial"/>
          <w:sz w:val="22"/>
        </w:rPr>
        <w:t xml:space="preserve"> </w:t>
      </w:r>
      <w:r w:rsidRPr="00320443">
        <w:rPr>
          <w:rFonts w:ascii="Arial" w:eastAsia="Times New Roman" w:hAnsi="Arial" w:cs="Arial"/>
          <w:sz w:val="22"/>
        </w:rPr>
        <w:t>, Zakon o službenicima i namještenicima u lokalnoj i p</w:t>
      </w:r>
      <w:r>
        <w:rPr>
          <w:rFonts w:ascii="Arial" w:eastAsia="Times New Roman" w:hAnsi="Arial" w:cs="Arial"/>
          <w:sz w:val="22"/>
        </w:rPr>
        <w:t>o</w:t>
      </w:r>
      <w:r w:rsidRPr="00320443">
        <w:rPr>
          <w:rFonts w:ascii="Arial" w:eastAsia="Times New Roman" w:hAnsi="Arial" w:cs="Arial"/>
          <w:sz w:val="22"/>
        </w:rPr>
        <w:t>dručnoj (regionalnoj) samoupravi (“Narodne novine” broj 86/08., 61/11.</w:t>
      </w:r>
      <w:r>
        <w:rPr>
          <w:rFonts w:ascii="Arial" w:eastAsia="Times New Roman" w:hAnsi="Arial" w:cs="Arial"/>
          <w:sz w:val="22"/>
        </w:rPr>
        <w:t xml:space="preserve">, </w:t>
      </w:r>
      <w:r w:rsidRPr="00320443">
        <w:rPr>
          <w:rFonts w:ascii="Arial" w:eastAsia="Times New Roman" w:hAnsi="Arial" w:cs="Arial"/>
          <w:sz w:val="22"/>
        </w:rPr>
        <w:t>4/18.</w:t>
      </w:r>
      <w:r>
        <w:rPr>
          <w:rFonts w:ascii="Arial" w:eastAsia="Times New Roman" w:hAnsi="Arial" w:cs="Arial"/>
          <w:sz w:val="22"/>
        </w:rPr>
        <w:t xml:space="preserve"> i 112/19.</w:t>
      </w:r>
      <w:r w:rsidRPr="00320443">
        <w:rPr>
          <w:rFonts w:ascii="Arial" w:eastAsia="Times New Roman" w:hAnsi="Arial" w:cs="Arial"/>
          <w:sz w:val="22"/>
        </w:rPr>
        <w:t>), Zakon o financiranju jedinica lokalne i područne (regionalne) samouprave (“Narodne novine” broj 127/17.), Statut Grada Labina (</w:t>
      </w:r>
      <w:r w:rsidRPr="00320443">
        <w:rPr>
          <w:rFonts w:ascii="Arial" w:hAnsi="Arial" w:cs="Arial"/>
          <w:sz w:val="22"/>
        </w:rPr>
        <w:t>Službene novine Grada Labina broj 9/09, 9/10 – lektorirani tekst; 8/13, 3/16</w:t>
      </w:r>
      <w:r>
        <w:rPr>
          <w:rFonts w:ascii="Arial" w:hAnsi="Arial" w:cs="Arial"/>
          <w:sz w:val="22"/>
        </w:rPr>
        <w:t>,</w:t>
      </w:r>
      <w:r w:rsidRPr="00320443">
        <w:rPr>
          <w:rFonts w:ascii="Arial" w:hAnsi="Arial" w:cs="Arial"/>
          <w:sz w:val="22"/>
        </w:rPr>
        <w:t xml:space="preserve"> 2/18.</w:t>
      </w:r>
      <w:r>
        <w:rPr>
          <w:rFonts w:ascii="Arial" w:hAnsi="Arial" w:cs="Arial"/>
          <w:sz w:val="22"/>
        </w:rPr>
        <w:t>, 5/19. – pročišćeni tekst i 2/20.</w:t>
      </w:r>
      <w:r w:rsidRPr="00320443">
        <w:rPr>
          <w:rFonts w:ascii="Arial" w:hAnsi="Arial" w:cs="Arial"/>
          <w:sz w:val="22"/>
        </w:rPr>
        <w:t>)</w:t>
      </w:r>
      <w:r w:rsidRPr="00320443">
        <w:rPr>
          <w:rFonts w:ascii="Arial" w:eastAsia="Times New Roman" w:hAnsi="Arial" w:cs="Arial"/>
          <w:sz w:val="22"/>
        </w:rPr>
        <w:t xml:space="preserve">, Odluka o ustrojstvu Gradske uprave Grada Labina (“Službene novine Grada Labina” broj 2/18.), </w:t>
      </w:r>
      <w:r w:rsidRPr="00320443">
        <w:rPr>
          <w:rFonts w:ascii="Arial" w:eastAsia="Liberation Sans" w:hAnsi="Arial" w:cs="Arial"/>
          <w:sz w:val="22"/>
        </w:rPr>
        <w:t>Zakon o javnoj nabavi (NN 120/16.)</w:t>
      </w:r>
      <w:r w:rsidRPr="00320443">
        <w:rPr>
          <w:rFonts w:ascii="Arial" w:eastAsia="Times New Roman" w:hAnsi="Arial" w:cs="Arial"/>
          <w:sz w:val="22"/>
        </w:rPr>
        <w:t>,</w:t>
      </w:r>
      <w:r w:rsidRPr="00320443">
        <w:rPr>
          <w:rFonts w:ascii="Arial" w:eastAsia="Times New Roman" w:hAnsi="Arial" w:cs="Arial"/>
          <w:color w:val="000000"/>
          <w:sz w:val="22"/>
        </w:rPr>
        <w:t xml:space="preserve"> Zakon o proračunu (NN  87/08, 136/12. i 15/15.), Zakon o fiskalnoj odgovornosti (˝Narodne novine˝ broj </w:t>
      </w:r>
      <w:r>
        <w:rPr>
          <w:rFonts w:ascii="Arial" w:eastAsia="Times New Roman" w:hAnsi="Arial" w:cs="Arial"/>
          <w:color w:val="000000"/>
          <w:sz w:val="22"/>
        </w:rPr>
        <w:t>111/18.</w:t>
      </w:r>
      <w:r w:rsidRPr="00320443">
        <w:rPr>
          <w:rFonts w:ascii="Arial" w:eastAsia="Times New Roman" w:hAnsi="Arial" w:cs="Arial"/>
          <w:color w:val="000000"/>
          <w:sz w:val="22"/>
        </w:rPr>
        <w:t xml:space="preserve">), </w:t>
      </w:r>
      <w:r w:rsidRPr="00320443">
        <w:rPr>
          <w:rFonts w:ascii="Arial" w:eastAsia="Times New Roman" w:hAnsi="Arial" w:cs="Arial"/>
          <w:bCs/>
          <w:color w:val="000000"/>
          <w:sz w:val="22"/>
        </w:rPr>
        <w:t>Uredba o klasifikaciji radnih mjesta  u lokalnoj i područnoj (regionalnoj) samoupravi (˝Narodne novine˝ broj  74/10. i</w:t>
      </w:r>
      <w:r w:rsidRPr="00320443">
        <w:rPr>
          <w:rFonts w:ascii="Arial" w:eastAsia="Times New Roman" w:hAnsi="Arial" w:cs="Arial"/>
          <w:sz w:val="22"/>
        </w:rPr>
        <w:t xml:space="preserve"> </w:t>
      </w:r>
      <w:r w:rsidRPr="00320443">
        <w:rPr>
          <w:rFonts w:ascii="Arial" w:eastAsia="Times New Roman" w:hAnsi="Arial" w:cs="Arial"/>
          <w:bCs/>
          <w:color w:val="000000"/>
          <w:sz w:val="22"/>
        </w:rPr>
        <w:t xml:space="preserve">125/14), </w:t>
      </w:r>
      <w:r w:rsidRPr="00320443">
        <w:rPr>
          <w:rFonts w:ascii="Arial" w:eastAsia="Times New Roman" w:hAnsi="Arial" w:cs="Arial"/>
          <w:sz w:val="22"/>
        </w:rPr>
        <w:t>Zakon o zaštiti na radu ("Narodne novine" broj 71/14, 118/14, 154/14, 94/18. i 96/18.),</w:t>
      </w:r>
      <w:r>
        <w:rPr>
          <w:rFonts w:ascii="Arial" w:hAnsi="Arial" w:cs="Arial"/>
          <w:szCs w:val="24"/>
        </w:rPr>
        <w:t xml:space="preserve"> </w:t>
      </w:r>
      <w:r w:rsidRPr="00320443">
        <w:rPr>
          <w:rFonts w:ascii="Arial" w:eastAsia="Times New Roman" w:hAnsi="Arial" w:cs="Arial"/>
          <w:sz w:val="22"/>
        </w:rPr>
        <w:t xml:space="preserve">Zakon o Savjetima mladih (“Narodne novine” broj 41/04.), </w:t>
      </w:r>
      <w:r w:rsidRPr="00320443">
        <w:rPr>
          <w:rFonts w:ascii="Arial" w:eastAsia="Times New Roman" w:hAnsi="Arial" w:cs="Arial"/>
          <w:color w:val="000000"/>
          <w:sz w:val="22"/>
        </w:rPr>
        <w:t>Odluka o osnivanju Savjeta mladih Grada Labina („Službene novine Grada Labina“ 8/14)</w:t>
      </w:r>
      <w:r>
        <w:rPr>
          <w:rFonts w:ascii="Arial" w:eastAsia="Times New Roman" w:hAnsi="Arial" w:cs="Arial"/>
          <w:color w:val="000000"/>
          <w:sz w:val="22"/>
        </w:rPr>
        <w:t>.</w:t>
      </w:r>
    </w:p>
    <w:p w:rsidR="00257417" w:rsidRPr="00320443" w:rsidRDefault="00257417" w:rsidP="00257417">
      <w:pPr>
        <w:spacing w:after="0" w:line="276" w:lineRule="auto"/>
        <w:jc w:val="both"/>
        <w:rPr>
          <w:rFonts w:ascii="Arial" w:eastAsia="Times New Roman" w:hAnsi="Arial" w:cs="Arial"/>
          <w:sz w:val="22"/>
          <w:u w:val="single"/>
        </w:rPr>
      </w:pPr>
    </w:p>
    <w:p w:rsidR="00257417" w:rsidRPr="00320443" w:rsidRDefault="00257417" w:rsidP="00257417">
      <w:pPr>
        <w:spacing w:after="0" w:line="276" w:lineRule="auto"/>
        <w:contextualSpacing/>
        <w:jc w:val="both"/>
        <w:rPr>
          <w:rFonts w:ascii="Arial" w:eastAsia="Calibri" w:hAnsi="Arial" w:cs="Arial"/>
          <w:sz w:val="22"/>
        </w:rPr>
      </w:pPr>
      <w:r w:rsidRPr="00320443">
        <w:rPr>
          <w:rFonts w:ascii="Arial" w:eastAsia="Times New Roman" w:hAnsi="Arial" w:cs="Arial"/>
          <w:sz w:val="22"/>
          <w:u w:val="single"/>
        </w:rPr>
        <w:t>Opis programa sa općim i posebnim ciljem:</w:t>
      </w:r>
      <w:r w:rsidRPr="00320443">
        <w:rPr>
          <w:rFonts w:ascii="Arial" w:eastAsia="Times New Roman" w:hAnsi="Arial" w:cs="Arial"/>
          <w:sz w:val="22"/>
        </w:rPr>
        <w:t xml:space="preserve"> Upravni odjel je tijelo gradske uprave Grada Labina osnovano sa općim ciljem da obavlja poslove iz samoupravnog djelokruga Grada Labina i posebnim ciljem da obavlja stručne, administrativne, pravne, savjetodavne i protokolarne poslove u vezi s radom Gradonačelnika, Gradskog vijeća i njihovih radnih tijela, kao i </w:t>
      </w:r>
      <w:r w:rsidRPr="00320443">
        <w:rPr>
          <w:rFonts w:ascii="Arial" w:eastAsia="Calibri" w:hAnsi="Arial" w:cs="Arial"/>
          <w:sz w:val="22"/>
        </w:rPr>
        <w:t xml:space="preserve">osiguravanje redovitog i nesmetanog funkcioniranja gradske uprave. </w:t>
      </w:r>
    </w:p>
    <w:p w:rsidR="00257417" w:rsidRPr="00320443" w:rsidRDefault="00257417" w:rsidP="00257417">
      <w:pPr>
        <w:spacing w:after="0" w:line="276" w:lineRule="auto"/>
        <w:contextualSpacing/>
        <w:jc w:val="both"/>
        <w:rPr>
          <w:rFonts w:ascii="Arial" w:eastAsia="Calibri" w:hAnsi="Arial" w:cs="Arial"/>
          <w:sz w:val="22"/>
        </w:rPr>
      </w:pPr>
      <w:r w:rsidRPr="00320443">
        <w:rPr>
          <w:rFonts w:ascii="Arial" w:eastAsia="Calibri" w:hAnsi="Arial" w:cs="Arial"/>
          <w:sz w:val="22"/>
        </w:rPr>
        <w:lastRenderedPageBreak/>
        <w:t>Sredstva su potrebna za osiguranje rashoda za dnevnice i putne troškove, rashode stručnog usavršavanja zaposlenika i stručne ispite, literaturu, usluge telefona, interneta i poštarine te nabavu uredskog i higijenskog materijala za potrebe upravnih tijela; osiguranje rashoda za materijal i energiju, komunalne usluge, zaštitarske usluge i tekuće održavanje opreme i prijevoznih sredstava, kao i za nabavu uredske i  komunikacijske opreme za potrebe upravnih tijela. Cilj</w:t>
      </w:r>
      <w:r w:rsidRPr="00320443">
        <w:rPr>
          <w:rFonts w:ascii="Arial" w:eastAsia="Calibri" w:hAnsi="Arial" w:cs="Arial"/>
          <w:b/>
          <w:sz w:val="22"/>
        </w:rPr>
        <w:t xml:space="preserve"> </w:t>
      </w:r>
      <w:r w:rsidRPr="00320443">
        <w:rPr>
          <w:rFonts w:ascii="Arial" w:eastAsia="Calibri" w:hAnsi="Arial" w:cs="Arial"/>
          <w:sz w:val="22"/>
        </w:rPr>
        <w:t>je osigurati nesmetani rad i efikasnost rada,  a samim time poboljšati kvalitetu usluga uprave i učinkovitost iste.</w:t>
      </w:r>
    </w:p>
    <w:p w:rsidR="00257417" w:rsidRPr="00320443" w:rsidRDefault="00257417" w:rsidP="00257417">
      <w:pPr>
        <w:spacing w:after="0" w:line="276" w:lineRule="auto"/>
        <w:jc w:val="both"/>
        <w:rPr>
          <w:rFonts w:ascii="Arial" w:eastAsia="Times New Roman" w:hAnsi="Arial" w:cs="Arial"/>
          <w:sz w:val="22"/>
        </w:rPr>
      </w:pPr>
      <w:r w:rsidRPr="00320443">
        <w:rPr>
          <w:rFonts w:ascii="Arial" w:eastAsia="Times New Roman" w:hAnsi="Arial" w:cs="Arial"/>
          <w:sz w:val="22"/>
        </w:rPr>
        <w:t>Program pokriva usluge promidžbe i informiranja, intelektualne i osobne usluge, reprezentaciju, članarine (Udruzi gradova u RH, Udruzi Atrium), ostale nespomenute rashode poslovanja (razni materijal za potrebe ureda Gradonačelnika)</w:t>
      </w:r>
      <w:r>
        <w:rPr>
          <w:rFonts w:ascii="Arial" w:eastAsia="Times New Roman" w:hAnsi="Arial" w:cs="Arial"/>
          <w:sz w:val="22"/>
        </w:rPr>
        <w:t>.</w:t>
      </w:r>
    </w:p>
    <w:p w:rsidR="00257417" w:rsidRPr="0095093F" w:rsidRDefault="00257417" w:rsidP="00257417">
      <w:pPr>
        <w:spacing w:after="0" w:line="240" w:lineRule="auto"/>
        <w:jc w:val="both"/>
        <w:rPr>
          <w:rFonts w:ascii="Arial" w:hAnsi="Arial" w:cs="Arial"/>
          <w:sz w:val="22"/>
        </w:rPr>
      </w:pPr>
      <w:r w:rsidRPr="00320443">
        <w:rPr>
          <w:rFonts w:ascii="Arial" w:eastAsia="Times New Roman" w:hAnsi="Arial" w:cs="Arial"/>
          <w:sz w:val="22"/>
        </w:rPr>
        <w:t>Program pokriva financiranje predstavničkih i izvršnih tijela i povjerenstava, naknade troškova osobama izvan radnog odnosa i reprezentaciju</w:t>
      </w:r>
      <w:r>
        <w:rPr>
          <w:rFonts w:ascii="Arial" w:eastAsia="Times New Roman" w:hAnsi="Arial" w:cs="Arial"/>
          <w:sz w:val="22"/>
        </w:rPr>
        <w:t xml:space="preserve">. </w:t>
      </w:r>
      <w:r w:rsidRPr="0095093F">
        <w:rPr>
          <w:rFonts w:ascii="Arial" w:hAnsi="Arial" w:cs="Arial"/>
          <w:sz w:val="22"/>
        </w:rPr>
        <w:t xml:space="preserve">Sredstva su planirana sukladno važećim aktima. </w:t>
      </w:r>
    </w:p>
    <w:p w:rsidR="00257417" w:rsidRDefault="00257417" w:rsidP="00257417">
      <w:pPr>
        <w:spacing w:after="0" w:line="276" w:lineRule="auto"/>
        <w:jc w:val="both"/>
        <w:rPr>
          <w:rFonts w:ascii="Arial" w:eastAsia="Times New Roman" w:hAnsi="Arial" w:cs="Arial"/>
          <w:sz w:val="22"/>
        </w:rPr>
      </w:pPr>
      <w:r>
        <w:rPr>
          <w:rFonts w:ascii="Arial" w:eastAsia="Times New Roman" w:hAnsi="Arial" w:cs="Arial"/>
          <w:sz w:val="22"/>
        </w:rPr>
        <w:t xml:space="preserve">Program </w:t>
      </w:r>
      <w:r w:rsidRPr="00320443">
        <w:rPr>
          <w:rFonts w:ascii="Arial" w:eastAsia="Times New Roman" w:hAnsi="Arial" w:cs="Arial"/>
          <w:sz w:val="22"/>
        </w:rPr>
        <w:t>Savjet</w:t>
      </w:r>
      <w:r>
        <w:rPr>
          <w:rFonts w:ascii="Arial" w:eastAsia="Times New Roman" w:hAnsi="Arial" w:cs="Arial"/>
          <w:sz w:val="22"/>
        </w:rPr>
        <w:t>a</w:t>
      </w:r>
      <w:r w:rsidRPr="00320443">
        <w:rPr>
          <w:rFonts w:ascii="Arial" w:eastAsia="Times New Roman" w:hAnsi="Arial" w:cs="Arial"/>
          <w:sz w:val="22"/>
        </w:rPr>
        <w:t xml:space="preserve"> mladih </w:t>
      </w:r>
      <w:r>
        <w:rPr>
          <w:rFonts w:ascii="Arial" w:eastAsia="Times New Roman" w:hAnsi="Arial" w:cs="Arial"/>
          <w:sz w:val="22"/>
        </w:rPr>
        <w:t xml:space="preserve">čine aktivnosti vezane uz rad </w:t>
      </w:r>
      <w:r w:rsidRPr="00320443">
        <w:rPr>
          <w:rFonts w:ascii="Arial" w:eastAsia="Times New Roman" w:hAnsi="Arial" w:cs="Arial"/>
          <w:sz w:val="22"/>
        </w:rPr>
        <w:t>savjetodavno</w:t>
      </w:r>
      <w:r>
        <w:rPr>
          <w:rFonts w:ascii="Arial" w:eastAsia="Times New Roman" w:hAnsi="Arial" w:cs="Arial"/>
          <w:sz w:val="22"/>
        </w:rPr>
        <w:t>g</w:t>
      </w:r>
      <w:r w:rsidRPr="00320443">
        <w:rPr>
          <w:rFonts w:ascii="Arial" w:eastAsia="Times New Roman" w:hAnsi="Arial" w:cs="Arial"/>
          <w:sz w:val="22"/>
        </w:rPr>
        <w:t xml:space="preserve"> tijel</w:t>
      </w:r>
      <w:r>
        <w:rPr>
          <w:rFonts w:ascii="Arial" w:eastAsia="Times New Roman" w:hAnsi="Arial" w:cs="Arial"/>
          <w:sz w:val="22"/>
        </w:rPr>
        <w:t>a</w:t>
      </w:r>
      <w:r w:rsidRPr="00320443">
        <w:rPr>
          <w:rFonts w:ascii="Arial" w:eastAsia="Times New Roman" w:hAnsi="Arial" w:cs="Arial"/>
          <w:sz w:val="22"/>
        </w:rPr>
        <w:t xml:space="preserve"> Gradskog vijeća</w:t>
      </w:r>
      <w:r>
        <w:rPr>
          <w:rFonts w:ascii="Arial" w:eastAsia="Times New Roman" w:hAnsi="Arial" w:cs="Arial"/>
          <w:sz w:val="22"/>
        </w:rPr>
        <w:t xml:space="preserve"> – Savjeta mladih čija je</w:t>
      </w:r>
      <w:r w:rsidRPr="00320443">
        <w:rPr>
          <w:rFonts w:ascii="Arial" w:eastAsia="Times New Roman" w:hAnsi="Arial" w:cs="Arial"/>
          <w:sz w:val="22"/>
        </w:rPr>
        <w:t xml:space="preserve"> zadaća suradnja s mladima i poboljšanje informiranosti, te aktivnog sudjelovanja u radu predstavničkog tijela JLS, utjecaj na uvjete života mladih i upoznavanje s radom JLS.</w:t>
      </w:r>
      <w:r>
        <w:rPr>
          <w:rFonts w:ascii="Arial" w:eastAsia="Times New Roman" w:hAnsi="Arial" w:cs="Arial"/>
          <w:sz w:val="22"/>
        </w:rPr>
        <w:t xml:space="preserve"> </w:t>
      </w:r>
    </w:p>
    <w:p w:rsidR="00257417" w:rsidRPr="0095093F" w:rsidRDefault="00257417" w:rsidP="00257417">
      <w:pPr>
        <w:spacing w:after="0" w:line="240" w:lineRule="auto"/>
        <w:jc w:val="both"/>
        <w:rPr>
          <w:rFonts w:ascii="Arial" w:hAnsi="Arial" w:cs="Arial"/>
          <w:sz w:val="22"/>
        </w:rPr>
      </w:pPr>
      <w:r>
        <w:rPr>
          <w:rFonts w:ascii="Arial" w:hAnsi="Arial" w:cs="Arial"/>
          <w:sz w:val="22"/>
        </w:rPr>
        <w:t>U 2021. godini provest će se lokalni izbori te su za tu namjenu osigurana sredstva za rad povjerenstva, biračkih odbora, promidžbu i materijalne troškove.</w:t>
      </w:r>
    </w:p>
    <w:p w:rsidR="00257417" w:rsidRPr="00320443" w:rsidRDefault="00257417" w:rsidP="00257417">
      <w:pPr>
        <w:spacing w:after="0" w:line="276" w:lineRule="auto"/>
        <w:jc w:val="both"/>
        <w:rPr>
          <w:rFonts w:ascii="Arial" w:eastAsia="Times New Roman" w:hAnsi="Arial" w:cs="Arial"/>
          <w:sz w:val="22"/>
        </w:rPr>
      </w:pPr>
      <w:r>
        <w:rPr>
          <w:rFonts w:ascii="Arial" w:eastAsia="Times New Roman" w:hAnsi="Arial" w:cs="Arial"/>
          <w:sz w:val="22"/>
        </w:rPr>
        <w:t>U slijedećoj godini također se planira digitalizacija gradske uprave, nabava informacijske infrastrukture (opreme i računalnih programa) kako bi se povećala transparentnost uprave, a građani dobili brzu i kvalitetnu uslugu.</w:t>
      </w:r>
    </w:p>
    <w:p w:rsidR="00257417" w:rsidRPr="00320443" w:rsidRDefault="00257417" w:rsidP="00257417">
      <w:pPr>
        <w:spacing w:after="0" w:line="276" w:lineRule="auto"/>
        <w:jc w:val="both"/>
        <w:rPr>
          <w:rFonts w:ascii="Arial" w:eastAsia="Times New Roman" w:hAnsi="Arial" w:cs="Arial"/>
          <w:sz w:val="22"/>
          <w:u w:val="single"/>
        </w:rPr>
      </w:pPr>
    </w:p>
    <w:p w:rsidR="00257417" w:rsidRPr="00320443" w:rsidRDefault="00257417" w:rsidP="00257417">
      <w:pPr>
        <w:spacing w:after="0" w:line="276" w:lineRule="auto"/>
        <w:jc w:val="both"/>
        <w:rPr>
          <w:rFonts w:ascii="Arial" w:eastAsia="Calibri" w:hAnsi="Arial" w:cs="Arial"/>
        </w:rPr>
      </w:pPr>
      <w:r w:rsidRPr="00320443">
        <w:rPr>
          <w:rFonts w:ascii="Arial" w:eastAsia="Times New Roman" w:hAnsi="Arial" w:cs="Arial"/>
          <w:sz w:val="22"/>
          <w:u w:val="single"/>
        </w:rPr>
        <w:t>Pokazatelj uspješnosti i mogući rizici:</w:t>
      </w:r>
      <w:r w:rsidRPr="00320443">
        <w:rPr>
          <w:rFonts w:ascii="Arial" w:eastAsia="Times New Roman" w:hAnsi="Arial" w:cs="Arial"/>
          <w:sz w:val="22"/>
        </w:rPr>
        <w:t xml:space="preserve"> Transparentan rad Upravnog odjela i Gradske uprave u cjelini. Broj i zadovoljstvo korisnika aktivnosti, značajna promocija grada. Također pokazatelj uspješnosti je </w:t>
      </w:r>
      <w:r w:rsidRPr="00320443">
        <w:rPr>
          <w:rFonts w:ascii="Arial" w:eastAsia="Calibri" w:hAnsi="Arial" w:cs="Arial"/>
          <w:sz w:val="22"/>
        </w:rPr>
        <w:t>postojanje uvjeta za kvalitetan rad djelatnika i poboljšanje pružanja usluga.</w:t>
      </w:r>
      <w:r w:rsidRPr="00320443">
        <w:rPr>
          <w:rFonts w:ascii="Arial" w:eastAsia="Calibri" w:hAnsi="Arial" w:cs="Arial"/>
        </w:rPr>
        <w:t xml:space="preserve"> </w:t>
      </w:r>
      <w:r w:rsidRPr="0095093F">
        <w:rPr>
          <w:rFonts w:ascii="Arial" w:hAnsi="Arial" w:cs="Arial"/>
          <w:sz w:val="22"/>
        </w:rPr>
        <w:t>Pokazatelj uspješnosti je pravovremeno donošenje općih akata te usklađivanje istih s novim zakonima, kao i  nesmetano provođenje istih, kako bi se omogućilo Gradskoj upravi da nesmetano obavlja poslove iz svojeg samoupravnog djelokruga</w:t>
      </w:r>
      <w:r>
        <w:rPr>
          <w:rFonts w:ascii="Arial" w:hAnsi="Arial" w:cs="Arial"/>
          <w:sz w:val="22"/>
        </w:rPr>
        <w:t>.</w:t>
      </w:r>
      <w:r>
        <w:rPr>
          <w:rFonts w:ascii="Arial" w:hAnsi="Arial" w:cs="Arial"/>
          <w:szCs w:val="24"/>
        </w:rPr>
        <w:t xml:space="preserve"> </w:t>
      </w:r>
    </w:p>
    <w:p w:rsidR="00257417" w:rsidRDefault="00257417" w:rsidP="00257417">
      <w:pPr>
        <w:spacing w:after="0" w:line="276" w:lineRule="auto"/>
        <w:jc w:val="both"/>
        <w:rPr>
          <w:rFonts w:ascii="Arial" w:eastAsia="Times New Roman" w:hAnsi="Arial" w:cs="Arial"/>
          <w:sz w:val="22"/>
        </w:rPr>
      </w:pPr>
      <w:r w:rsidRPr="00320443">
        <w:rPr>
          <w:rFonts w:ascii="Arial" w:eastAsia="Calibri" w:hAnsi="Arial" w:cs="Arial"/>
          <w:sz w:val="22"/>
        </w:rPr>
        <w:t>Rizik se ovdje odnosi i na djelatnike i organizaciju, na njihovu kompetentnost, etiku i ponašanje, kao i na sigurnost objekata i opreme.</w:t>
      </w:r>
      <w:r w:rsidRPr="00320443">
        <w:rPr>
          <w:rFonts w:ascii="Arial" w:eastAsia="Times New Roman" w:hAnsi="Arial" w:cs="Arial"/>
          <w:sz w:val="22"/>
        </w:rPr>
        <w:t xml:space="preserve"> Mogući rizik kod nadzora zakonitosti rada i općih akata koje u samoupravnom djelokrugu donosi Gradsko vijeće.</w:t>
      </w:r>
    </w:p>
    <w:p w:rsidR="00257417" w:rsidRPr="00320443" w:rsidRDefault="00257417" w:rsidP="00257417">
      <w:pPr>
        <w:spacing w:after="0" w:line="276" w:lineRule="auto"/>
        <w:jc w:val="both"/>
        <w:rPr>
          <w:rFonts w:ascii="Arial" w:eastAsia="Times New Roman" w:hAnsi="Arial" w:cs="Arial"/>
          <w:sz w:val="22"/>
        </w:rPr>
      </w:pPr>
    </w:p>
    <w:p w:rsidR="00257417" w:rsidRPr="00320443" w:rsidRDefault="00257417" w:rsidP="00257417">
      <w:pPr>
        <w:shd w:val="clear" w:color="auto" w:fill="FFFFFF" w:themeFill="background1"/>
        <w:spacing w:after="0" w:line="276" w:lineRule="auto"/>
        <w:jc w:val="both"/>
        <w:rPr>
          <w:rFonts w:ascii="Arial" w:eastAsia="Times New Roman" w:hAnsi="Arial" w:cs="Arial"/>
          <w:b/>
          <w:sz w:val="22"/>
        </w:rPr>
      </w:pPr>
      <w:r w:rsidRPr="00865CBD">
        <w:rPr>
          <w:rFonts w:ascii="Arial" w:eastAsia="Times New Roman" w:hAnsi="Arial" w:cs="Arial"/>
          <w:b/>
          <w:sz w:val="22"/>
        </w:rPr>
        <w:t>PROGRAM: MJESNA SAMOUPRAVA</w:t>
      </w:r>
    </w:p>
    <w:p w:rsidR="00257417" w:rsidRPr="00320443" w:rsidRDefault="00257417" w:rsidP="00257417">
      <w:pPr>
        <w:spacing w:after="0" w:line="276" w:lineRule="auto"/>
        <w:jc w:val="both"/>
        <w:rPr>
          <w:rFonts w:ascii="Arial" w:eastAsia="Times New Roman" w:hAnsi="Arial" w:cs="Arial"/>
          <w:sz w:val="22"/>
          <w:u w:val="single"/>
        </w:rPr>
      </w:pPr>
    </w:p>
    <w:p w:rsidR="00257417" w:rsidRPr="00743122" w:rsidRDefault="00257417" w:rsidP="00257417">
      <w:pPr>
        <w:spacing w:after="0" w:line="276" w:lineRule="auto"/>
        <w:jc w:val="both"/>
        <w:rPr>
          <w:rFonts w:ascii="Arial" w:eastAsia="Times New Roman" w:hAnsi="Arial" w:cs="Arial"/>
          <w:sz w:val="22"/>
        </w:rPr>
      </w:pPr>
      <w:r w:rsidRPr="00320443">
        <w:rPr>
          <w:rFonts w:ascii="Arial" w:eastAsia="Times New Roman" w:hAnsi="Arial" w:cs="Arial"/>
          <w:sz w:val="22"/>
          <w:u w:val="single"/>
        </w:rPr>
        <w:t>Zakonska osnova:</w:t>
      </w:r>
      <w:r w:rsidRPr="00320443">
        <w:rPr>
          <w:rFonts w:ascii="Arial" w:eastAsia="Times New Roman" w:hAnsi="Arial" w:cs="Arial"/>
          <w:sz w:val="22"/>
        </w:rPr>
        <w:t xml:space="preserve"> Zakon o lokalnoj i područnoj (regional</w:t>
      </w:r>
      <w:r>
        <w:rPr>
          <w:rFonts w:ascii="Arial" w:eastAsia="Times New Roman" w:hAnsi="Arial" w:cs="Arial"/>
          <w:sz w:val="22"/>
        </w:rPr>
        <w:t>n</w:t>
      </w:r>
      <w:r w:rsidRPr="00320443">
        <w:rPr>
          <w:rFonts w:ascii="Arial" w:eastAsia="Times New Roman" w:hAnsi="Arial" w:cs="Arial"/>
          <w:sz w:val="22"/>
        </w:rPr>
        <w:t>oj) samoupravi (“Narodne novine” broj: 33/01., 60/01., 129/05., 109/07., 125/08., 36/09., 150/11., 144/12., 19/13., 137/15.</w:t>
      </w:r>
      <w:r>
        <w:rPr>
          <w:rFonts w:ascii="Arial" w:eastAsia="Times New Roman" w:hAnsi="Arial" w:cs="Arial"/>
          <w:sz w:val="22"/>
        </w:rPr>
        <w:t>,</w:t>
      </w:r>
      <w:r w:rsidRPr="00320443">
        <w:rPr>
          <w:rFonts w:ascii="Arial" w:eastAsia="Times New Roman" w:hAnsi="Arial" w:cs="Arial"/>
          <w:sz w:val="22"/>
        </w:rPr>
        <w:t xml:space="preserve"> 123/17.</w:t>
      </w:r>
      <w:r>
        <w:rPr>
          <w:rFonts w:ascii="Arial" w:eastAsia="Times New Roman" w:hAnsi="Arial" w:cs="Arial"/>
          <w:sz w:val="22"/>
        </w:rPr>
        <w:t xml:space="preserve"> i 98/19.</w:t>
      </w:r>
      <w:r w:rsidRPr="00320443">
        <w:rPr>
          <w:rFonts w:ascii="Arial" w:eastAsia="Times New Roman" w:hAnsi="Arial" w:cs="Arial"/>
          <w:sz w:val="22"/>
        </w:rPr>
        <w:t>), Statut Grada Labina („Službene novine Grada Labina“, broj 9/09., 9/10.-lektorirani tekst, 8/13., 3/16.</w:t>
      </w:r>
      <w:r>
        <w:rPr>
          <w:rFonts w:ascii="Arial" w:eastAsia="Times New Roman" w:hAnsi="Arial" w:cs="Arial"/>
          <w:sz w:val="22"/>
        </w:rPr>
        <w:t xml:space="preserve">, </w:t>
      </w:r>
      <w:r w:rsidRPr="00320443">
        <w:rPr>
          <w:rFonts w:ascii="Arial" w:eastAsia="Times New Roman" w:hAnsi="Arial" w:cs="Arial"/>
          <w:sz w:val="22"/>
        </w:rPr>
        <w:t>2/18.</w:t>
      </w:r>
      <w:r>
        <w:rPr>
          <w:rFonts w:ascii="Arial" w:eastAsia="Times New Roman" w:hAnsi="Arial" w:cs="Arial"/>
          <w:sz w:val="22"/>
        </w:rPr>
        <w:t>, 5/19. – pročišćeni tekst i 2/20.</w:t>
      </w:r>
      <w:r w:rsidRPr="00320443">
        <w:rPr>
          <w:rFonts w:ascii="Arial" w:eastAsia="Times New Roman" w:hAnsi="Arial" w:cs="Arial"/>
          <w:sz w:val="22"/>
        </w:rPr>
        <w:t>), Odluka o izboru članova vijeća mjesnih odbora na području Grada Labina („Službene novine Grada Labina“, broj 2/12. i 3/16.).</w:t>
      </w:r>
    </w:p>
    <w:p w:rsidR="00257417" w:rsidRPr="00320443" w:rsidRDefault="00257417" w:rsidP="00257417">
      <w:pPr>
        <w:spacing w:after="0" w:line="276" w:lineRule="auto"/>
        <w:jc w:val="both"/>
        <w:rPr>
          <w:rFonts w:ascii="Arial" w:eastAsia="Times New Roman" w:hAnsi="Arial" w:cs="Arial"/>
          <w:sz w:val="22"/>
        </w:rPr>
      </w:pPr>
      <w:r w:rsidRPr="00320443">
        <w:rPr>
          <w:rFonts w:ascii="Arial" w:eastAsia="Times New Roman" w:hAnsi="Arial" w:cs="Arial"/>
          <w:sz w:val="22"/>
          <w:u w:val="single"/>
        </w:rPr>
        <w:t>Opis programa sa općim i posebnim ciljem:</w:t>
      </w:r>
      <w:r w:rsidRPr="00320443">
        <w:rPr>
          <w:rFonts w:ascii="Arial" w:eastAsia="Times New Roman" w:hAnsi="Arial" w:cs="Arial"/>
          <w:sz w:val="22"/>
        </w:rPr>
        <w:t xml:space="preserve"> Oblik neposrednog sudjelovanja građana u odlučivanju o lokalnim poslovima od neposrednog i svakodnevnog utjecaja na život i rad građana. Cilj </w:t>
      </w:r>
      <w:r>
        <w:rPr>
          <w:rFonts w:ascii="Arial" w:eastAsia="Times New Roman" w:hAnsi="Arial" w:cs="Arial"/>
          <w:sz w:val="22"/>
        </w:rPr>
        <w:t xml:space="preserve">- </w:t>
      </w:r>
      <w:r w:rsidRPr="00320443">
        <w:rPr>
          <w:rFonts w:ascii="Arial" w:eastAsia="Times New Roman" w:hAnsi="Arial" w:cs="Arial"/>
          <w:sz w:val="22"/>
        </w:rPr>
        <w:t>potica</w:t>
      </w:r>
      <w:r>
        <w:rPr>
          <w:rFonts w:ascii="Arial" w:eastAsia="Times New Roman" w:hAnsi="Arial" w:cs="Arial"/>
          <w:sz w:val="22"/>
        </w:rPr>
        <w:t>ti</w:t>
      </w:r>
      <w:r w:rsidRPr="00320443">
        <w:rPr>
          <w:rFonts w:ascii="Arial" w:eastAsia="Times New Roman" w:hAnsi="Arial" w:cs="Arial"/>
          <w:sz w:val="22"/>
        </w:rPr>
        <w:t xml:space="preserve"> aktivnosti vijeća mjesnih odbora i potica</w:t>
      </w:r>
      <w:r>
        <w:rPr>
          <w:rFonts w:ascii="Arial" w:eastAsia="Times New Roman" w:hAnsi="Arial" w:cs="Arial"/>
          <w:sz w:val="22"/>
        </w:rPr>
        <w:t>ti</w:t>
      </w:r>
      <w:r w:rsidRPr="00320443">
        <w:rPr>
          <w:rFonts w:ascii="Arial" w:eastAsia="Times New Roman" w:hAnsi="Arial" w:cs="Arial"/>
          <w:sz w:val="22"/>
        </w:rPr>
        <w:t xml:space="preserve"> građan</w:t>
      </w:r>
      <w:r>
        <w:rPr>
          <w:rFonts w:ascii="Arial" w:eastAsia="Times New Roman" w:hAnsi="Arial" w:cs="Arial"/>
          <w:sz w:val="22"/>
        </w:rPr>
        <w:t>e</w:t>
      </w:r>
      <w:r w:rsidRPr="00320443">
        <w:rPr>
          <w:rFonts w:ascii="Arial" w:eastAsia="Times New Roman" w:hAnsi="Arial" w:cs="Arial"/>
          <w:sz w:val="22"/>
        </w:rPr>
        <w:t xml:space="preserve"> na aktivno sudjelovanj</w:t>
      </w:r>
      <w:r>
        <w:rPr>
          <w:rFonts w:ascii="Arial" w:eastAsia="Times New Roman" w:hAnsi="Arial" w:cs="Arial"/>
          <w:sz w:val="22"/>
        </w:rPr>
        <w:t>e</w:t>
      </w:r>
      <w:r w:rsidRPr="00320443">
        <w:rPr>
          <w:rFonts w:ascii="Arial" w:eastAsia="Times New Roman" w:hAnsi="Arial" w:cs="Arial"/>
          <w:sz w:val="22"/>
        </w:rPr>
        <w:t>.</w:t>
      </w:r>
    </w:p>
    <w:p w:rsidR="00257417" w:rsidRPr="00320443" w:rsidRDefault="00257417" w:rsidP="00257417">
      <w:pPr>
        <w:spacing w:after="0" w:line="276" w:lineRule="auto"/>
        <w:jc w:val="both"/>
        <w:rPr>
          <w:rFonts w:ascii="Arial" w:eastAsia="Times New Roman" w:hAnsi="Arial" w:cs="Arial"/>
          <w:sz w:val="22"/>
          <w:u w:val="single"/>
        </w:rPr>
      </w:pPr>
    </w:p>
    <w:p w:rsidR="00257417" w:rsidRPr="00F000C0" w:rsidRDefault="00257417" w:rsidP="00257417">
      <w:pPr>
        <w:spacing w:after="0" w:line="276" w:lineRule="auto"/>
        <w:jc w:val="both"/>
        <w:rPr>
          <w:rFonts w:ascii="Arial" w:eastAsia="Times New Roman" w:hAnsi="Arial" w:cs="Arial"/>
          <w:b/>
          <w:sz w:val="22"/>
        </w:rPr>
      </w:pPr>
      <w:r w:rsidRPr="00320443">
        <w:rPr>
          <w:rFonts w:ascii="Arial" w:eastAsia="Times New Roman" w:hAnsi="Arial" w:cs="Arial"/>
          <w:sz w:val="22"/>
          <w:u w:val="single"/>
        </w:rPr>
        <w:t>Pokazatelj uspješnosti i mogući rizici:</w:t>
      </w:r>
      <w:r w:rsidRPr="00320443">
        <w:rPr>
          <w:rFonts w:ascii="Arial" w:eastAsia="Times New Roman" w:hAnsi="Arial" w:cs="Arial"/>
          <w:color w:val="FF0000"/>
          <w:sz w:val="22"/>
        </w:rPr>
        <w:t xml:space="preserve"> </w:t>
      </w:r>
      <w:r w:rsidRPr="00F000C0">
        <w:rPr>
          <w:rFonts w:ascii="Arial" w:hAnsi="Arial" w:cs="Arial"/>
          <w:sz w:val="22"/>
        </w:rPr>
        <w:t xml:space="preserve">Što veće sudjelovanje građana u planovima i akcijama mjesnih odbora, kao i podizanje svijesti o mogućnosti utjecaja građana na direktno rješavanje </w:t>
      </w:r>
      <w:r w:rsidRPr="00F000C0">
        <w:rPr>
          <w:rFonts w:ascii="Arial" w:hAnsi="Arial" w:cs="Arial"/>
          <w:sz w:val="22"/>
        </w:rPr>
        <w:lastRenderedPageBreak/>
        <w:t>potrebnih radnji u njihovom neposrednom okruženju.</w:t>
      </w:r>
      <w:r>
        <w:t xml:space="preserve"> </w:t>
      </w:r>
      <w:r w:rsidRPr="00F000C0">
        <w:rPr>
          <w:rFonts w:ascii="Arial" w:hAnsi="Arial" w:cs="Arial"/>
          <w:sz w:val="22"/>
        </w:rPr>
        <w:t>O</w:t>
      </w:r>
      <w:r w:rsidRPr="00F000C0">
        <w:rPr>
          <w:rFonts w:ascii="Arial" w:eastAsia="Times New Roman" w:hAnsi="Arial" w:cs="Arial"/>
          <w:sz w:val="22"/>
        </w:rPr>
        <w:t xml:space="preserve">d strane vijeća mjesnog odbora donijet program rada mjesnog odbora, pravila mjesnog odbora, financijski plan i godišnji obračun. </w:t>
      </w:r>
      <w:r w:rsidRPr="00F000C0">
        <w:rPr>
          <w:rFonts w:ascii="Arial" w:hAnsi="Arial" w:cs="Arial"/>
          <w:sz w:val="22"/>
        </w:rPr>
        <w:t xml:space="preserve">Rizici: Nedostatna sredstva za ove aktivnosti, obzirom da uvijek ima većih potreba </w:t>
      </w:r>
      <w:r>
        <w:rPr>
          <w:rFonts w:ascii="Arial" w:hAnsi="Arial" w:cs="Arial"/>
          <w:sz w:val="22"/>
        </w:rPr>
        <w:t>i</w:t>
      </w:r>
      <w:r w:rsidRPr="00F000C0">
        <w:rPr>
          <w:rFonts w:ascii="Arial" w:hAnsi="Arial" w:cs="Arial"/>
          <w:sz w:val="22"/>
        </w:rPr>
        <w:t xml:space="preserve"> većih potreba na terenu. Stoga je potrebno kontinuirano planirati sredstva iz godine u godinu što se i čini. </w:t>
      </w:r>
      <w:r w:rsidRPr="00F000C0">
        <w:rPr>
          <w:rFonts w:ascii="Arial" w:eastAsia="Times New Roman" w:hAnsi="Arial" w:cs="Arial"/>
          <w:sz w:val="22"/>
        </w:rPr>
        <w:t>Nadzor zakonitosti rada tijela mjesnog odbora obavlja Gradonačelnik koji može raspustiti vijeće mjesnog odbora ako ono učestalo krši Statut Grada Labina, pravila mjesnog odbora ili ne izvršava povjerene mu poslove.</w:t>
      </w:r>
    </w:p>
    <w:p w:rsidR="00257417" w:rsidRPr="00320443" w:rsidRDefault="00257417" w:rsidP="00257417">
      <w:pPr>
        <w:shd w:val="clear" w:color="auto" w:fill="FFFFFF" w:themeFill="background1"/>
        <w:spacing w:after="0" w:line="276" w:lineRule="auto"/>
        <w:jc w:val="both"/>
        <w:rPr>
          <w:rFonts w:ascii="Arial" w:eastAsia="Times New Roman" w:hAnsi="Arial" w:cs="Arial"/>
          <w:b/>
          <w:sz w:val="22"/>
        </w:rPr>
      </w:pPr>
    </w:p>
    <w:p w:rsidR="00257417" w:rsidRPr="00865CBD" w:rsidRDefault="00257417" w:rsidP="00257417">
      <w:pPr>
        <w:shd w:val="clear" w:color="auto" w:fill="FFFFFF" w:themeFill="background1"/>
        <w:spacing w:after="0" w:line="276" w:lineRule="auto"/>
        <w:rPr>
          <w:rFonts w:ascii="Arial" w:eastAsia="Times New Roman" w:hAnsi="Arial" w:cs="Arial"/>
          <w:b/>
          <w:sz w:val="22"/>
        </w:rPr>
      </w:pPr>
      <w:r w:rsidRPr="00865CBD">
        <w:rPr>
          <w:rFonts w:ascii="Arial" w:eastAsia="Times New Roman" w:hAnsi="Arial" w:cs="Arial"/>
          <w:b/>
          <w:sz w:val="22"/>
        </w:rPr>
        <w:t>PROGRAM: ORGANIZIRANJE I PROVOĐENJE ZAŠTITE I SPAŠAVANJA</w:t>
      </w:r>
    </w:p>
    <w:p w:rsidR="00257417" w:rsidRPr="00320443" w:rsidRDefault="00257417" w:rsidP="00257417">
      <w:pPr>
        <w:spacing w:after="0" w:line="276" w:lineRule="auto"/>
        <w:rPr>
          <w:rFonts w:ascii="Arial" w:eastAsia="Times New Roman" w:hAnsi="Arial" w:cs="Arial"/>
          <w:b/>
          <w:color w:val="000000"/>
          <w:sz w:val="22"/>
        </w:rPr>
      </w:pPr>
    </w:p>
    <w:p w:rsidR="00257417" w:rsidRPr="0079059B" w:rsidRDefault="00257417" w:rsidP="00257417">
      <w:pPr>
        <w:spacing w:after="0" w:line="276" w:lineRule="auto"/>
        <w:jc w:val="both"/>
        <w:rPr>
          <w:rFonts w:ascii="Arial" w:eastAsia="Times New Roman" w:hAnsi="Arial" w:cs="Arial"/>
          <w:sz w:val="22"/>
        </w:rPr>
      </w:pPr>
      <w:r w:rsidRPr="00320443">
        <w:rPr>
          <w:rFonts w:ascii="Arial" w:eastAsia="Times New Roman" w:hAnsi="Arial" w:cs="Arial"/>
          <w:color w:val="000000"/>
          <w:sz w:val="22"/>
          <w:u w:val="single"/>
        </w:rPr>
        <w:t xml:space="preserve">Zakonska osnova: </w:t>
      </w:r>
      <w:r w:rsidRPr="00320443">
        <w:rPr>
          <w:rFonts w:ascii="Arial" w:eastAsia="Times New Roman" w:hAnsi="Arial" w:cs="Arial"/>
          <w:sz w:val="22"/>
        </w:rPr>
        <w:t>Zakon o sustavu civilne zaštite (“Narodne novine” broj 82/15.</w:t>
      </w:r>
      <w:r>
        <w:rPr>
          <w:rFonts w:ascii="Arial" w:eastAsia="Times New Roman" w:hAnsi="Arial" w:cs="Arial"/>
          <w:sz w:val="22"/>
        </w:rPr>
        <w:t>,118/18. i 31/20.</w:t>
      </w:r>
      <w:r w:rsidRPr="00320443">
        <w:rPr>
          <w:rFonts w:ascii="Arial" w:eastAsia="Times New Roman" w:hAnsi="Arial" w:cs="Arial"/>
          <w:sz w:val="22"/>
        </w:rPr>
        <w:t>), Pravilnik o sastavu stožera, načinu rada te uvjetima za imenovanje načelnika</w:t>
      </w:r>
      <w:r>
        <w:rPr>
          <w:rFonts w:ascii="Arial" w:eastAsia="Times New Roman" w:hAnsi="Arial" w:cs="Arial"/>
          <w:sz w:val="22"/>
        </w:rPr>
        <w:t>, zamjenika načelnika</w:t>
      </w:r>
      <w:r w:rsidRPr="00320443">
        <w:rPr>
          <w:rFonts w:ascii="Arial" w:eastAsia="Times New Roman" w:hAnsi="Arial" w:cs="Arial"/>
          <w:sz w:val="22"/>
        </w:rPr>
        <w:t xml:space="preserve"> i članova stožera civilne zaštite (“Narodne novine“, broj </w:t>
      </w:r>
      <w:r>
        <w:rPr>
          <w:rFonts w:ascii="Arial" w:eastAsia="Times New Roman" w:hAnsi="Arial" w:cs="Arial"/>
          <w:sz w:val="22"/>
        </w:rPr>
        <w:t>126/19.</w:t>
      </w:r>
      <w:r w:rsidRPr="00320443">
        <w:rPr>
          <w:rFonts w:ascii="Arial" w:eastAsia="Times New Roman" w:hAnsi="Arial" w:cs="Arial"/>
          <w:sz w:val="22"/>
        </w:rPr>
        <w:t>), Pravilnik o mobilizaciji, uvjetima i načinu rada operativnih snaga sustava civilne zaštite (“Narodne novine“, broj 69/16.), Pravilnik o vođenju evidencija pripadnika operativnih snaga sustava civilne zaštite („Narodne novine“, broj 75/16.), Statut Grada Labina</w:t>
      </w:r>
      <w:r>
        <w:rPr>
          <w:rFonts w:ascii="Arial" w:eastAsia="Times New Roman" w:hAnsi="Arial" w:cs="Arial"/>
          <w:sz w:val="22"/>
        </w:rPr>
        <w:t>, Zakon o Hrvatskoj gorskoj službi spašavanja („Narodne novine“ broj 79/06. i 110/15.),</w:t>
      </w:r>
      <w:r w:rsidRPr="00320443">
        <w:rPr>
          <w:rFonts w:ascii="Arial" w:eastAsia="Times New Roman" w:hAnsi="Arial" w:cs="Arial"/>
          <w:color w:val="000000"/>
          <w:sz w:val="22"/>
        </w:rPr>
        <w:t xml:space="preserve"> Zakon o vatrogastvu (“Narodne novine” broj </w:t>
      </w:r>
      <w:r>
        <w:rPr>
          <w:rFonts w:ascii="Arial" w:eastAsia="Times New Roman" w:hAnsi="Arial" w:cs="Arial"/>
          <w:color w:val="000000"/>
          <w:sz w:val="22"/>
        </w:rPr>
        <w:t>125/19.</w:t>
      </w:r>
      <w:r w:rsidRPr="00320443">
        <w:rPr>
          <w:rFonts w:ascii="Arial" w:eastAsia="Times New Roman" w:hAnsi="Arial" w:cs="Arial"/>
          <w:color w:val="000000"/>
          <w:sz w:val="22"/>
        </w:rPr>
        <w:t>), Sporazum o osnivanju Područne vatrogasne zajednice Labin od 15.06.2000., Sporazum o obavljanju poslova zaštite i spašavanja iz nadležnosti lokalne samouprave.</w:t>
      </w:r>
    </w:p>
    <w:p w:rsidR="00257417" w:rsidRPr="00320443" w:rsidRDefault="00257417" w:rsidP="00257417">
      <w:pPr>
        <w:spacing w:after="0" w:line="276" w:lineRule="auto"/>
        <w:jc w:val="both"/>
        <w:rPr>
          <w:rFonts w:ascii="Arial" w:eastAsia="Calibri" w:hAnsi="Arial" w:cs="Arial"/>
          <w:color w:val="000000"/>
          <w:sz w:val="22"/>
          <w:u w:val="single"/>
        </w:rPr>
      </w:pPr>
    </w:p>
    <w:p w:rsidR="00257417" w:rsidRPr="00320443" w:rsidRDefault="00257417" w:rsidP="00257417">
      <w:pPr>
        <w:spacing w:after="0" w:line="276" w:lineRule="auto"/>
        <w:jc w:val="both"/>
        <w:rPr>
          <w:rFonts w:ascii="Arial" w:eastAsia="Times New Roman" w:hAnsi="Arial" w:cs="Arial"/>
          <w:sz w:val="22"/>
        </w:rPr>
      </w:pPr>
      <w:r w:rsidRPr="00320443">
        <w:rPr>
          <w:rFonts w:ascii="Arial" w:eastAsia="Calibri" w:hAnsi="Arial" w:cs="Arial"/>
          <w:color w:val="000000"/>
          <w:sz w:val="22"/>
          <w:u w:val="single"/>
        </w:rPr>
        <w:t>Opis programa sa općim i posebnim ciljem:</w:t>
      </w:r>
      <w:r>
        <w:rPr>
          <w:rFonts w:ascii="Arial" w:eastAsia="Calibri" w:hAnsi="Arial" w:cs="Arial"/>
          <w:color w:val="000000"/>
          <w:sz w:val="22"/>
          <w:u w:val="single"/>
        </w:rPr>
        <w:t xml:space="preserve">  </w:t>
      </w:r>
      <w:r w:rsidRPr="00320443">
        <w:rPr>
          <w:rFonts w:ascii="Arial" w:eastAsia="Times New Roman" w:hAnsi="Arial" w:cs="Arial"/>
          <w:sz w:val="22"/>
        </w:rPr>
        <w:t>Osiguravanje osnovnih preduvjeta za planiranje, organiziranje i provođenje civi</w:t>
      </w:r>
      <w:r>
        <w:rPr>
          <w:rFonts w:ascii="Arial" w:eastAsia="Times New Roman" w:hAnsi="Arial" w:cs="Arial"/>
          <w:sz w:val="22"/>
        </w:rPr>
        <w:t>l</w:t>
      </w:r>
      <w:r w:rsidRPr="00320443">
        <w:rPr>
          <w:rFonts w:ascii="Arial" w:eastAsia="Times New Roman" w:hAnsi="Arial" w:cs="Arial"/>
          <w:sz w:val="22"/>
        </w:rPr>
        <w:t>ne zaštite Grada Labina u okviru svojih prava i dužnosti utvrđenih zakonom. Posebni cilj je ustrojavanje, pripremanje i educiranje operativnih snaga civilne zaštite u prevenciji, reagiranju na katastrofe i uklanjanju mogućih uzroka i posljedica katastrofe, izrada pravnih akata u skladu sa zakonom, propisima i pravilnicima.</w:t>
      </w:r>
    </w:p>
    <w:p w:rsidR="00257417" w:rsidRPr="00320443" w:rsidRDefault="00257417" w:rsidP="00257417">
      <w:pPr>
        <w:spacing w:after="0" w:line="276" w:lineRule="auto"/>
        <w:jc w:val="both"/>
        <w:rPr>
          <w:rFonts w:ascii="Arial" w:eastAsia="Calibri" w:hAnsi="Arial" w:cs="Arial"/>
          <w:sz w:val="22"/>
        </w:rPr>
      </w:pPr>
      <w:r w:rsidRPr="00320443">
        <w:rPr>
          <w:rFonts w:ascii="Arial" w:eastAsia="Calibri" w:hAnsi="Arial" w:cs="Arial"/>
          <w:sz w:val="22"/>
        </w:rPr>
        <w:t>Program obuhvaća</w:t>
      </w:r>
      <w:r>
        <w:rPr>
          <w:rFonts w:ascii="Arial" w:eastAsia="Calibri" w:hAnsi="Arial" w:cs="Arial"/>
          <w:sz w:val="22"/>
        </w:rPr>
        <w:t xml:space="preserve"> i</w:t>
      </w:r>
      <w:r w:rsidRPr="00320443">
        <w:rPr>
          <w:rFonts w:ascii="Arial" w:eastAsia="Calibri" w:hAnsi="Arial" w:cs="Arial"/>
          <w:sz w:val="22"/>
        </w:rPr>
        <w:t xml:space="preserve"> aktivnosti koje se odnose na financiranje Područne vatrogasne zajednice Labin, Vatrogasne zajednice Istarske županije te dobrovoljnih vatrogasnih društava za potrebe redovnog poslovanja i provođenja planiranih aktivnosti za obavljanje vatrogasne djelatnosti na području Grada Labina i općina Kršan, Pićan, Raša i Sv. Nedelje.</w:t>
      </w:r>
      <w:r>
        <w:rPr>
          <w:rFonts w:ascii="Arial" w:eastAsia="Calibri" w:hAnsi="Arial" w:cs="Arial"/>
          <w:sz w:val="22"/>
        </w:rPr>
        <w:t xml:space="preserve"> </w:t>
      </w:r>
      <w:r w:rsidRPr="00320443">
        <w:rPr>
          <w:rFonts w:ascii="Arial" w:eastAsia="Calibri" w:hAnsi="Arial" w:cs="Arial"/>
          <w:sz w:val="22"/>
        </w:rPr>
        <w:t xml:space="preserve">Cilj je međusobna suradnja Javne vatrogasne postrojbe Labin  i dobrovoljnih vatrogasnih društava Grada Labina i općina radi sudjelovanja u provedbi preventivnih mjera zaštite od požara i eksplozija, gašenja požara i spašavanje ljudi i imovine ugroženih požarom i eksplozijom. Potrebna je i zajednička  suradnja sa Vatrogasnom zajednicom Istarske županije kako bi se pored gore navedenih aktivnosti proveli i stručno administrativni poslovi vezani uz zaštitu i spašavanje. </w:t>
      </w:r>
    </w:p>
    <w:p w:rsidR="00257417" w:rsidRPr="00320443" w:rsidRDefault="00257417" w:rsidP="00257417">
      <w:pPr>
        <w:spacing w:after="0" w:line="276" w:lineRule="auto"/>
        <w:jc w:val="both"/>
        <w:rPr>
          <w:rFonts w:ascii="Arial" w:eastAsia="Times New Roman" w:hAnsi="Arial" w:cs="Arial"/>
          <w:color w:val="000000"/>
          <w:sz w:val="22"/>
        </w:rPr>
      </w:pPr>
    </w:p>
    <w:p w:rsidR="00257417" w:rsidRPr="00320443" w:rsidRDefault="00257417" w:rsidP="00257417">
      <w:pPr>
        <w:spacing w:after="0" w:line="276" w:lineRule="auto"/>
        <w:jc w:val="both"/>
        <w:rPr>
          <w:rFonts w:ascii="Arial" w:eastAsia="Calibri" w:hAnsi="Arial" w:cs="Arial"/>
          <w:sz w:val="22"/>
        </w:rPr>
      </w:pPr>
      <w:r w:rsidRPr="00320443">
        <w:rPr>
          <w:rFonts w:ascii="Arial" w:eastAsia="Calibri" w:hAnsi="Arial" w:cs="Arial"/>
          <w:color w:val="000000"/>
          <w:sz w:val="22"/>
          <w:u w:val="single"/>
        </w:rPr>
        <w:t xml:space="preserve">Pokazatelj uspješnosti i mogući rizici: </w:t>
      </w:r>
      <w:r w:rsidRPr="00320443">
        <w:rPr>
          <w:rFonts w:ascii="Arial" w:eastAsia="Calibri" w:hAnsi="Arial" w:cs="Arial"/>
          <w:sz w:val="22"/>
        </w:rPr>
        <w:t>Uspješnost se mjeri stupnjem sigurnosti građana i imovine na području Grada Labina i općina</w:t>
      </w:r>
      <w:r>
        <w:rPr>
          <w:rFonts w:ascii="Arial" w:eastAsia="Calibri" w:hAnsi="Arial" w:cs="Arial"/>
          <w:sz w:val="22"/>
        </w:rPr>
        <w:t>,</w:t>
      </w:r>
      <w:r w:rsidRPr="00320443">
        <w:rPr>
          <w:rFonts w:ascii="Arial" w:eastAsia="Calibri" w:hAnsi="Arial" w:cs="Arial"/>
          <w:sz w:val="22"/>
        </w:rPr>
        <w:t xml:space="preserve"> a to je moguće dobrom procjenom ugroženosti te izradom kvalitetnih planova zaštite i spašavanja stanovnika i imovine Grada Labina i općina.</w:t>
      </w:r>
    </w:p>
    <w:p w:rsidR="00257417" w:rsidRPr="00DA1D6B" w:rsidRDefault="00257417" w:rsidP="00257417">
      <w:pPr>
        <w:spacing w:after="0" w:line="276" w:lineRule="auto"/>
        <w:jc w:val="both"/>
        <w:rPr>
          <w:rFonts w:ascii="Arial" w:eastAsia="Calibri" w:hAnsi="Arial" w:cs="Arial"/>
          <w:sz w:val="22"/>
        </w:rPr>
      </w:pPr>
      <w:r w:rsidRPr="00320443">
        <w:rPr>
          <w:rFonts w:ascii="Arial" w:eastAsia="Calibri" w:hAnsi="Arial" w:cs="Arial"/>
          <w:sz w:val="22"/>
        </w:rPr>
        <w:t xml:space="preserve">Neadekvatna opremljenost </w:t>
      </w:r>
      <w:r>
        <w:rPr>
          <w:rFonts w:ascii="Arial" w:eastAsia="Calibri" w:hAnsi="Arial" w:cs="Arial"/>
          <w:sz w:val="22"/>
        </w:rPr>
        <w:t>dionika</w:t>
      </w:r>
      <w:r w:rsidRPr="00320443">
        <w:rPr>
          <w:rFonts w:ascii="Arial" w:eastAsia="Calibri" w:hAnsi="Arial" w:cs="Arial"/>
          <w:sz w:val="22"/>
        </w:rPr>
        <w:t xml:space="preserve"> koja može biti posljedica nedovoljno osiguranih sredstava u proračunu i nekvalitetan plan zaštite i spašavanja razlozi su postojanja rizika za eventualno neizvršavanje gore navedenih aktivnosti. </w:t>
      </w:r>
    </w:p>
    <w:p w:rsidR="00257417" w:rsidRPr="00320443" w:rsidRDefault="00257417" w:rsidP="00257417">
      <w:pPr>
        <w:spacing w:after="0" w:line="240" w:lineRule="auto"/>
        <w:rPr>
          <w:rFonts w:ascii="Arial" w:eastAsia="Times New Roman" w:hAnsi="Arial" w:cs="Arial"/>
          <w:sz w:val="22"/>
        </w:rPr>
      </w:pPr>
    </w:p>
    <w:p w:rsidR="00257417" w:rsidRDefault="00257417" w:rsidP="00257417">
      <w:pPr>
        <w:spacing w:after="0" w:line="276" w:lineRule="auto"/>
        <w:jc w:val="both"/>
        <w:rPr>
          <w:rFonts w:ascii="Arial" w:eastAsia="Times New Roman" w:hAnsi="Arial" w:cs="Arial"/>
          <w:b/>
          <w:sz w:val="22"/>
          <w:lang w:val="en-GB"/>
        </w:rPr>
      </w:pPr>
    </w:p>
    <w:p w:rsidR="00257417" w:rsidRDefault="00257417" w:rsidP="00257417">
      <w:pPr>
        <w:spacing w:after="0" w:line="276" w:lineRule="auto"/>
        <w:jc w:val="both"/>
        <w:rPr>
          <w:rFonts w:ascii="Arial" w:eastAsia="Times New Roman" w:hAnsi="Arial" w:cs="Arial"/>
          <w:b/>
          <w:sz w:val="22"/>
          <w:lang w:val="en-GB"/>
        </w:rPr>
      </w:pPr>
    </w:p>
    <w:p w:rsidR="00D34393" w:rsidRDefault="00D34393" w:rsidP="00257417">
      <w:pPr>
        <w:spacing w:after="0" w:line="276" w:lineRule="auto"/>
        <w:jc w:val="both"/>
        <w:rPr>
          <w:rFonts w:ascii="Arial" w:eastAsia="Times New Roman" w:hAnsi="Arial" w:cs="Arial"/>
          <w:b/>
          <w:sz w:val="22"/>
          <w:lang w:val="en-GB"/>
        </w:rPr>
      </w:pPr>
    </w:p>
    <w:p w:rsidR="00D34393" w:rsidRDefault="00D34393" w:rsidP="00257417">
      <w:pPr>
        <w:spacing w:after="0" w:line="276" w:lineRule="auto"/>
        <w:jc w:val="both"/>
        <w:rPr>
          <w:rFonts w:ascii="Arial" w:eastAsia="Times New Roman" w:hAnsi="Arial" w:cs="Arial"/>
          <w:b/>
          <w:sz w:val="22"/>
          <w:lang w:val="en-GB"/>
        </w:rPr>
      </w:pPr>
    </w:p>
    <w:p w:rsidR="00257417" w:rsidRDefault="00257417" w:rsidP="00257417">
      <w:pPr>
        <w:spacing w:after="0" w:line="276" w:lineRule="auto"/>
        <w:jc w:val="both"/>
        <w:rPr>
          <w:rFonts w:ascii="Arial" w:eastAsia="Times New Roman" w:hAnsi="Arial" w:cs="Arial"/>
          <w:b/>
          <w:sz w:val="22"/>
          <w:lang w:val="en-GB"/>
        </w:rPr>
      </w:pPr>
    </w:p>
    <w:p w:rsidR="00257417" w:rsidRDefault="00257417" w:rsidP="00257417">
      <w:pPr>
        <w:spacing w:after="0" w:line="276" w:lineRule="auto"/>
        <w:jc w:val="both"/>
        <w:rPr>
          <w:rFonts w:ascii="Arial" w:eastAsia="Times New Roman" w:hAnsi="Arial" w:cs="Arial"/>
          <w:b/>
          <w:sz w:val="22"/>
          <w:lang w:val="en-GB"/>
        </w:rPr>
      </w:pPr>
      <w:r w:rsidRPr="00AB5108">
        <w:rPr>
          <w:rFonts w:ascii="Arial" w:eastAsia="Times New Roman" w:hAnsi="Arial" w:cs="Arial"/>
          <w:b/>
          <w:sz w:val="22"/>
          <w:lang w:val="en-GB"/>
        </w:rPr>
        <w:lastRenderedPageBreak/>
        <w:t>PROGRAM: JAVNA UPRAVA I ADMINISTRACIJA</w:t>
      </w:r>
    </w:p>
    <w:p w:rsidR="00257417" w:rsidRPr="00DA1D6B" w:rsidRDefault="00257417" w:rsidP="00257417">
      <w:pPr>
        <w:spacing w:after="0" w:line="276" w:lineRule="auto"/>
        <w:jc w:val="both"/>
        <w:rPr>
          <w:rFonts w:ascii="Arial" w:eastAsia="Times New Roman" w:hAnsi="Arial" w:cs="Arial"/>
          <w:b/>
          <w:sz w:val="22"/>
          <w:lang w:val="en-GB"/>
        </w:rPr>
      </w:pPr>
    </w:p>
    <w:p w:rsidR="00257417" w:rsidRPr="00F92A35" w:rsidRDefault="00257417" w:rsidP="00257417">
      <w:pPr>
        <w:spacing w:after="0" w:line="240" w:lineRule="auto"/>
        <w:jc w:val="both"/>
        <w:rPr>
          <w:rFonts w:ascii="Arial" w:hAnsi="Arial" w:cs="Arial"/>
          <w:szCs w:val="24"/>
        </w:rPr>
      </w:pPr>
      <w:r w:rsidRPr="00320443">
        <w:rPr>
          <w:rFonts w:ascii="Arial" w:eastAsia="Times New Roman" w:hAnsi="Arial" w:cs="Arial"/>
          <w:sz w:val="22"/>
          <w:u w:val="single"/>
        </w:rPr>
        <w:t>Zakonska osnova:</w:t>
      </w:r>
      <w:r w:rsidRPr="00320443">
        <w:rPr>
          <w:rFonts w:ascii="Arial" w:eastAsia="Times New Roman" w:hAnsi="Arial" w:cs="Arial"/>
          <w:sz w:val="22"/>
        </w:rPr>
        <w:t xml:space="preserve">  Zakon o lokalnoj i područnoj (regionalnoj) samoupravi (“Narodne novine” broj: 33/01., 60/01., 129/05., 109/07., 125/08., 36/09., 150/11., 144/12., 19/13., 137/15.</w:t>
      </w:r>
      <w:r>
        <w:rPr>
          <w:rFonts w:ascii="Arial" w:eastAsia="Times New Roman" w:hAnsi="Arial" w:cs="Arial"/>
          <w:sz w:val="22"/>
        </w:rPr>
        <w:t xml:space="preserve">, </w:t>
      </w:r>
      <w:r w:rsidRPr="00320443">
        <w:rPr>
          <w:rFonts w:ascii="Arial" w:eastAsia="Times New Roman" w:hAnsi="Arial" w:cs="Arial"/>
          <w:sz w:val="22"/>
        </w:rPr>
        <w:t xml:space="preserve"> 123/17.</w:t>
      </w:r>
      <w:r>
        <w:rPr>
          <w:rFonts w:ascii="Arial" w:eastAsia="Times New Roman" w:hAnsi="Arial" w:cs="Arial"/>
          <w:sz w:val="22"/>
        </w:rPr>
        <w:t xml:space="preserve"> i 98/19.</w:t>
      </w:r>
      <w:r w:rsidRPr="00320443">
        <w:rPr>
          <w:rFonts w:ascii="Arial" w:eastAsia="Times New Roman" w:hAnsi="Arial" w:cs="Arial"/>
          <w:sz w:val="22"/>
        </w:rPr>
        <w:t>), Statut Grada Labina (</w:t>
      </w:r>
      <w:r w:rsidRPr="00320443">
        <w:rPr>
          <w:rFonts w:ascii="Arial" w:hAnsi="Arial" w:cs="Arial"/>
          <w:sz w:val="22"/>
        </w:rPr>
        <w:t>Službene novine Grada Labina broj 9/09, 9/10 – lektorirani tekst; 8/13, 3/16</w:t>
      </w:r>
      <w:r>
        <w:rPr>
          <w:rFonts w:ascii="Arial" w:hAnsi="Arial" w:cs="Arial"/>
          <w:sz w:val="22"/>
        </w:rPr>
        <w:t>,</w:t>
      </w:r>
      <w:r w:rsidRPr="00320443">
        <w:rPr>
          <w:rFonts w:ascii="Arial" w:hAnsi="Arial" w:cs="Arial"/>
          <w:sz w:val="22"/>
        </w:rPr>
        <w:t xml:space="preserve"> 2/18.</w:t>
      </w:r>
      <w:r>
        <w:rPr>
          <w:rFonts w:ascii="Arial" w:hAnsi="Arial" w:cs="Arial"/>
          <w:sz w:val="22"/>
        </w:rPr>
        <w:t>, 5/19. – pročišćeni tekst i 2/20.</w:t>
      </w:r>
      <w:r w:rsidRPr="00320443">
        <w:rPr>
          <w:rFonts w:ascii="Arial" w:hAnsi="Arial" w:cs="Arial"/>
          <w:sz w:val="22"/>
        </w:rPr>
        <w:t>)</w:t>
      </w:r>
      <w:r w:rsidRPr="00320443">
        <w:rPr>
          <w:rFonts w:ascii="Arial" w:eastAsia="Times New Roman" w:hAnsi="Arial" w:cs="Arial"/>
          <w:sz w:val="22"/>
        </w:rPr>
        <w:t>, Odluka o proglašenju Dana Grada Labina</w:t>
      </w:r>
      <w:r>
        <w:rPr>
          <w:rFonts w:ascii="Arial" w:eastAsia="Times New Roman" w:hAnsi="Arial" w:cs="Arial"/>
          <w:sz w:val="22"/>
        </w:rPr>
        <w:t>.</w:t>
      </w:r>
    </w:p>
    <w:p w:rsidR="00257417" w:rsidRPr="00320443" w:rsidRDefault="00257417" w:rsidP="00257417">
      <w:pPr>
        <w:spacing w:after="0" w:line="276" w:lineRule="auto"/>
        <w:jc w:val="both"/>
        <w:rPr>
          <w:rFonts w:ascii="Arial" w:eastAsia="Times New Roman" w:hAnsi="Arial" w:cs="Arial"/>
          <w:sz w:val="22"/>
          <w:u w:val="single"/>
        </w:rPr>
      </w:pPr>
    </w:p>
    <w:p w:rsidR="00257417" w:rsidRPr="00320443" w:rsidRDefault="00257417" w:rsidP="00257417">
      <w:pPr>
        <w:spacing w:after="0" w:line="276" w:lineRule="auto"/>
        <w:contextualSpacing/>
        <w:jc w:val="both"/>
        <w:rPr>
          <w:rFonts w:ascii="Arial" w:eastAsia="Calibri" w:hAnsi="Arial" w:cs="Arial"/>
          <w:sz w:val="22"/>
        </w:rPr>
      </w:pPr>
      <w:r w:rsidRPr="00320443">
        <w:rPr>
          <w:rFonts w:ascii="Arial" w:eastAsia="Times New Roman" w:hAnsi="Arial" w:cs="Arial"/>
          <w:sz w:val="22"/>
          <w:u w:val="single"/>
        </w:rPr>
        <w:t>Opis programa sa općim i posebnim ciljem:</w:t>
      </w:r>
      <w:r w:rsidRPr="00320443">
        <w:rPr>
          <w:rFonts w:ascii="Arial" w:eastAsia="Times New Roman" w:hAnsi="Arial" w:cs="Arial"/>
          <w:sz w:val="22"/>
        </w:rPr>
        <w:t xml:space="preserve"> Upravni odjel je tijelo gradske uprave Grada Labina osnovano sa općim ciljem da obavlja poslove iz samoupravnog djelokruga Grada Labina i posebnim ciljem da obavlja stručne, administrativne, pravne, savjetodavne i protokolarne poslove u vezi s radom Gradonačelnika, Gradskog vijeća i njihovih radnih tijela, kao i </w:t>
      </w:r>
      <w:r w:rsidRPr="00320443">
        <w:rPr>
          <w:rFonts w:ascii="Arial" w:eastAsia="Calibri" w:hAnsi="Arial" w:cs="Arial"/>
          <w:sz w:val="22"/>
        </w:rPr>
        <w:t xml:space="preserve">osiguravanje redovitog i nesmetanog funkcioniranja gradske uprave. </w:t>
      </w:r>
    </w:p>
    <w:p w:rsidR="00257417" w:rsidRPr="00320443" w:rsidRDefault="00257417" w:rsidP="00257417">
      <w:pPr>
        <w:spacing w:after="0" w:line="276" w:lineRule="auto"/>
        <w:contextualSpacing/>
        <w:jc w:val="both"/>
        <w:rPr>
          <w:rFonts w:ascii="Arial" w:eastAsia="Times New Roman" w:hAnsi="Arial" w:cs="Arial"/>
          <w:sz w:val="22"/>
        </w:rPr>
      </w:pPr>
      <w:r w:rsidRPr="00320443">
        <w:rPr>
          <w:rFonts w:ascii="Arial" w:eastAsia="Calibri" w:hAnsi="Arial" w:cs="Arial"/>
          <w:sz w:val="22"/>
        </w:rPr>
        <w:t xml:space="preserve">Sredstva su potrebna za </w:t>
      </w:r>
      <w:r w:rsidRPr="00320443">
        <w:rPr>
          <w:rFonts w:ascii="Arial" w:eastAsia="Times New Roman" w:hAnsi="Arial" w:cs="Arial"/>
          <w:sz w:val="22"/>
        </w:rPr>
        <w:t>manifestacije pod pokroviteljstvom Grada.</w:t>
      </w:r>
      <w:r>
        <w:rPr>
          <w:rFonts w:ascii="Arial" w:eastAsia="Times New Roman" w:hAnsi="Arial" w:cs="Arial"/>
          <w:sz w:val="22"/>
        </w:rPr>
        <w:t xml:space="preserve"> </w:t>
      </w:r>
      <w:r w:rsidRPr="00320443">
        <w:rPr>
          <w:rFonts w:ascii="Arial" w:eastAsia="Times New Roman" w:hAnsi="Arial" w:cs="Arial"/>
          <w:sz w:val="22"/>
        </w:rPr>
        <w:t>Svake godine Grad Labin, gradske institucije i udruge organiziraju niz manifestacija kojima obilježavaju značajne datume iz povijesti Labina (</w:t>
      </w:r>
      <w:r>
        <w:rPr>
          <w:rFonts w:ascii="Arial" w:eastAsia="Times New Roman" w:hAnsi="Arial" w:cs="Arial"/>
          <w:sz w:val="22"/>
        </w:rPr>
        <w:t xml:space="preserve">npr. </w:t>
      </w:r>
      <w:r w:rsidRPr="00320443">
        <w:rPr>
          <w:rFonts w:ascii="Arial" w:eastAsia="Times New Roman" w:hAnsi="Arial" w:cs="Arial"/>
          <w:sz w:val="22"/>
        </w:rPr>
        <w:t xml:space="preserve">obilježavanje Dana Labinske republike) ili pak obogaćuju kulturni, sportski i gospodarski život grada. Višednevne manifestacije čine značajnu ulogu u pružanju sadržaja građanima Labinštine, ali također predstavljaju dodatnu ponudu i motiv dolaska posjetiteljima i turistima. </w:t>
      </w:r>
    </w:p>
    <w:p w:rsidR="00257417" w:rsidRPr="0095093F" w:rsidRDefault="00257417" w:rsidP="00257417">
      <w:pPr>
        <w:spacing w:after="0" w:line="240" w:lineRule="auto"/>
        <w:jc w:val="both"/>
        <w:rPr>
          <w:rFonts w:ascii="Arial" w:hAnsi="Arial" w:cs="Arial"/>
          <w:sz w:val="22"/>
        </w:rPr>
      </w:pPr>
      <w:r w:rsidRPr="00320443">
        <w:rPr>
          <w:rFonts w:ascii="Arial" w:eastAsia="Times New Roman" w:hAnsi="Arial" w:cs="Arial"/>
          <w:sz w:val="22"/>
        </w:rPr>
        <w:t xml:space="preserve">Program pokriva </w:t>
      </w:r>
      <w:r>
        <w:rPr>
          <w:rFonts w:ascii="Arial" w:eastAsia="Times New Roman" w:hAnsi="Arial" w:cs="Arial"/>
          <w:sz w:val="22"/>
        </w:rPr>
        <w:t>f</w:t>
      </w:r>
      <w:r w:rsidRPr="0095093F">
        <w:rPr>
          <w:rFonts w:ascii="Arial" w:eastAsia="Times New Roman" w:hAnsi="Arial" w:cs="Arial"/>
          <w:sz w:val="22"/>
        </w:rPr>
        <w:t>inanciranje političkih stranaka</w:t>
      </w:r>
      <w:r>
        <w:rPr>
          <w:rFonts w:ascii="Arial" w:eastAsia="Times New Roman" w:hAnsi="Arial" w:cs="Arial"/>
          <w:sz w:val="22"/>
        </w:rPr>
        <w:t xml:space="preserve"> te</w:t>
      </w:r>
      <w:r w:rsidRPr="0095093F">
        <w:rPr>
          <w:rFonts w:ascii="Arial" w:hAnsi="Arial" w:cs="Arial"/>
          <w:sz w:val="22"/>
        </w:rPr>
        <w:t xml:space="preserve"> omogućuje rad i djelovanj</w:t>
      </w:r>
      <w:r>
        <w:rPr>
          <w:rFonts w:ascii="Arial" w:hAnsi="Arial" w:cs="Arial"/>
          <w:sz w:val="22"/>
        </w:rPr>
        <w:t>e</w:t>
      </w:r>
      <w:r w:rsidRPr="0095093F">
        <w:rPr>
          <w:rFonts w:ascii="Arial" w:hAnsi="Arial" w:cs="Arial"/>
          <w:sz w:val="22"/>
        </w:rPr>
        <w:t xml:space="preserve"> svih stranaka na području Grada koje participiraju u sastavu Gradskog vijeća Grada </w:t>
      </w:r>
      <w:r>
        <w:rPr>
          <w:rFonts w:ascii="Arial" w:hAnsi="Arial" w:cs="Arial"/>
          <w:sz w:val="22"/>
        </w:rPr>
        <w:t>Labina</w:t>
      </w:r>
      <w:r w:rsidRPr="0095093F">
        <w:rPr>
          <w:rFonts w:ascii="Arial" w:hAnsi="Arial" w:cs="Arial"/>
          <w:sz w:val="22"/>
        </w:rPr>
        <w:t xml:space="preserve">. Sredstva su planirana sukladno važećim aktima. </w:t>
      </w:r>
    </w:p>
    <w:p w:rsidR="00257417" w:rsidRDefault="00257417" w:rsidP="00257417">
      <w:pPr>
        <w:spacing w:after="0" w:line="276" w:lineRule="auto"/>
        <w:jc w:val="both"/>
        <w:rPr>
          <w:rFonts w:ascii="Arial" w:eastAsia="Times New Roman" w:hAnsi="Arial" w:cs="Arial"/>
          <w:sz w:val="22"/>
        </w:rPr>
      </w:pPr>
      <w:r w:rsidRPr="00320443">
        <w:rPr>
          <w:rFonts w:ascii="Arial" w:eastAsia="Times New Roman" w:hAnsi="Arial" w:cs="Arial"/>
          <w:sz w:val="22"/>
        </w:rPr>
        <w:t>Sukladno Odluci o proglašenju Dana Grada Labina doneseno</w:t>
      </w:r>
      <w:r>
        <w:rPr>
          <w:rFonts w:ascii="Arial" w:eastAsia="Times New Roman" w:hAnsi="Arial" w:cs="Arial"/>
          <w:sz w:val="22"/>
        </w:rPr>
        <w:t>j</w:t>
      </w:r>
      <w:r w:rsidRPr="00320443">
        <w:rPr>
          <w:rFonts w:ascii="Arial" w:eastAsia="Times New Roman" w:hAnsi="Arial" w:cs="Arial"/>
          <w:sz w:val="22"/>
        </w:rPr>
        <w:t xml:space="preserve"> 5. listopada 1993. godine, Dan Grada slavi se 17. kolovoza, kao spomen na dan 17. kolovoza 1341. godine kada je usvojen Statut Grada Labina. Dan Grada obilježava se različitim sportskim i kulturnim programima.  Labinštine. </w:t>
      </w:r>
    </w:p>
    <w:p w:rsidR="00257417" w:rsidRPr="00320443" w:rsidRDefault="00257417" w:rsidP="00257417">
      <w:pPr>
        <w:spacing w:after="0" w:line="276" w:lineRule="auto"/>
        <w:jc w:val="both"/>
        <w:rPr>
          <w:rFonts w:ascii="Arial" w:eastAsia="Times New Roman" w:hAnsi="Arial" w:cs="Arial"/>
          <w:sz w:val="22"/>
          <w:u w:val="single"/>
        </w:rPr>
      </w:pPr>
    </w:p>
    <w:p w:rsidR="00257417" w:rsidRPr="00320443" w:rsidRDefault="00257417" w:rsidP="00257417">
      <w:pPr>
        <w:spacing w:after="0" w:line="276" w:lineRule="auto"/>
        <w:jc w:val="both"/>
        <w:rPr>
          <w:rFonts w:ascii="Arial" w:eastAsia="Calibri" w:hAnsi="Arial" w:cs="Arial"/>
        </w:rPr>
      </w:pPr>
      <w:r w:rsidRPr="00320443">
        <w:rPr>
          <w:rFonts w:ascii="Arial" w:eastAsia="Times New Roman" w:hAnsi="Arial" w:cs="Arial"/>
          <w:sz w:val="22"/>
          <w:u w:val="single"/>
        </w:rPr>
        <w:t>Pokazatelj uspješnosti i mogući rizici:</w:t>
      </w:r>
      <w:r w:rsidRPr="00320443">
        <w:rPr>
          <w:rFonts w:ascii="Arial" w:eastAsia="Times New Roman" w:hAnsi="Arial" w:cs="Arial"/>
          <w:sz w:val="22"/>
        </w:rPr>
        <w:t xml:space="preserve"> Transparentan rad Upravnog odjela i Gradske uprave u cjelini. Broj i zadovoljstvo korisnika aktivnosti, značajna promocija grada. </w:t>
      </w:r>
    </w:p>
    <w:p w:rsidR="00257417" w:rsidRDefault="00257417" w:rsidP="00257417">
      <w:pPr>
        <w:spacing w:after="0" w:line="276" w:lineRule="auto"/>
        <w:jc w:val="both"/>
        <w:rPr>
          <w:rFonts w:ascii="Arial" w:eastAsia="Times New Roman" w:hAnsi="Arial" w:cs="Arial"/>
          <w:sz w:val="22"/>
        </w:rPr>
      </w:pPr>
      <w:r w:rsidRPr="00320443">
        <w:rPr>
          <w:rFonts w:ascii="Arial" w:eastAsia="Calibri" w:hAnsi="Arial" w:cs="Arial"/>
          <w:sz w:val="22"/>
        </w:rPr>
        <w:t xml:space="preserve">Rizik </w:t>
      </w:r>
      <w:r w:rsidRPr="00320443">
        <w:rPr>
          <w:rFonts w:ascii="Arial" w:eastAsia="Times New Roman" w:hAnsi="Arial" w:cs="Arial"/>
          <w:sz w:val="22"/>
        </w:rPr>
        <w:t>predstavlja vanjsko okruženje i prirodne karakteristike kod organizacije raznih manifestacija.</w:t>
      </w:r>
      <w:r>
        <w:rPr>
          <w:rFonts w:ascii="Arial" w:eastAsia="Times New Roman" w:hAnsi="Arial" w:cs="Arial"/>
          <w:sz w:val="22"/>
        </w:rPr>
        <w:t xml:space="preserve"> S obzirom na situaciju vezanu uz koronavirus, moguće je neodržavanje manifestacija zbog pridržavanja epidemioloških mjera.</w:t>
      </w:r>
      <w:r w:rsidRPr="00320443">
        <w:rPr>
          <w:rFonts w:ascii="Arial" w:eastAsia="Times New Roman" w:hAnsi="Arial" w:cs="Arial"/>
          <w:sz w:val="22"/>
        </w:rPr>
        <w:t xml:space="preserve"> U slučaju loše organizacije ili izostanka određenih planiranih aktivnosti, moguće nezadovoljstvo građana i posjetitelja. </w:t>
      </w:r>
    </w:p>
    <w:p w:rsidR="00257417" w:rsidRDefault="00257417" w:rsidP="00257417">
      <w:pPr>
        <w:spacing w:after="0" w:line="276" w:lineRule="auto"/>
        <w:jc w:val="both"/>
        <w:rPr>
          <w:rFonts w:ascii="Arial" w:eastAsia="Times New Roman" w:hAnsi="Arial" w:cs="Arial"/>
          <w:sz w:val="22"/>
        </w:rPr>
      </w:pPr>
    </w:p>
    <w:p w:rsidR="00D44EC2" w:rsidRPr="00320443" w:rsidRDefault="00D44EC2" w:rsidP="00257417">
      <w:pPr>
        <w:spacing w:after="0" w:line="276" w:lineRule="auto"/>
        <w:jc w:val="both"/>
        <w:rPr>
          <w:rFonts w:ascii="Arial" w:eastAsia="Times New Roman" w:hAnsi="Arial" w:cs="Arial"/>
          <w:sz w:val="22"/>
        </w:rPr>
      </w:pPr>
    </w:p>
    <w:p w:rsidR="00257417" w:rsidRPr="00D44EC2" w:rsidRDefault="00257417" w:rsidP="00257417">
      <w:pPr>
        <w:shd w:val="clear" w:color="auto" w:fill="FFFFFF" w:themeFill="background1"/>
        <w:spacing w:after="0" w:line="276" w:lineRule="auto"/>
        <w:jc w:val="both"/>
        <w:rPr>
          <w:rFonts w:ascii="Arial" w:eastAsia="Times New Roman" w:hAnsi="Arial" w:cs="Arial"/>
          <w:b/>
          <w:szCs w:val="24"/>
        </w:rPr>
      </w:pPr>
      <w:r w:rsidRPr="00D44EC2">
        <w:rPr>
          <w:rFonts w:ascii="Arial" w:eastAsia="Times New Roman" w:hAnsi="Arial" w:cs="Arial"/>
          <w:b/>
          <w:szCs w:val="24"/>
        </w:rPr>
        <w:t>PRORAČUNSKI KORISNIK 45470: VIJEĆE BOŠNJAČKE NACIONALNE MANJINE U GRADU LABINU</w:t>
      </w:r>
    </w:p>
    <w:p w:rsidR="00257417" w:rsidRDefault="00257417" w:rsidP="00257417">
      <w:pPr>
        <w:shd w:val="clear" w:color="auto" w:fill="FFFFFF" w:themeFill="background1"/>
        <w:spacing w:after="0" w:line="276" w:lineRule="auto"/>
        <w:jc w:val="both"/>
        <w:rPr>
          <w:rFonts w:ascii="Arial" w:eastAsia="Times New Roman" w:hAnsi="Arial" w:cs="Arial"/>
          <w:b/>
          <w:sz w:val="22"/>
        </w:rPr>
      </w:pPr>
    </w:p>
    <w:p w:rsidR="00257417" w:rsidRPr="00865CBD" w:rsidRDefault="00257417" w:rsidP="00257417">
      <w:pPr>
        <w:shd w:val="clear" w:color="auto" w:fill="FFFFFF" w:themeFill="background1"/>
        <w:spacing w:after="0" w:line="276" w:lineRule="auto"/>
        <w:jc w:val="both"/>
        <w:rPr>
          <w:rFonts w:ascii="Arial" w:eastAsia="Times New Roman" w:hAnsi="Arial" w:cs="Arial"/>
          <w:b/>
          <w:sz w:val="22"/>
        </w:rPr>
      </w:pPr>
      <w:r w:rsidRPr="00865CBD">
        <w:rPr>
          <w:rFonts w:ascii="Arial" w:eastAsia="Times New Roman" w:hAnsi="Arial" w:cs="Arial"/>
          <w:b/>
          <w:sz w:val="22"/>
        </w:rPr>
        <w:t>PROGRAM: ZAŠTITA PRAVA NACIONALNIH MANJINA</w:t>
      </w:r>
    </w:p>
    <w:p w:rsidR="00257417" w:rsidRPr="00320443" w:rsidRDefault="00257417" w:rsidP="00257417">
      <w:pPr>
        <w:shd w:val="clear" w:color="auto" w:fill="FFFFFF" w:themeFill="background1"/>
        <w:spacing w:after="0" w:line="276" w:lineRule="auto"/>
        <w:jc w:val="both"/>
        <w:rPr>
          <w:rFonts w:ascii="Arial" w:eastAsia="Times New Roman" w:hAnsi="Arial" w:cs="Arial"/>
          <w:sz w:val="22"/>
          <w:u w:val="single"/>
        </w:rPr>
      </w:pPr>
    </w:p>
    <w:p w:rsidR="00257417" w:rsidRPr="00320443" w:rsidRDefault="00257417" w:rsidP="00257417">
      <w:pPr>
        <w:spacing w:after="0" w:line="276" w:lineRule="auto"/>
        <w:jc w:val="both"/>
        <w:rPr>
          <w:rFonts w:ascii="Arial" w:eastAsia="Times New Roman" w:hAnsi="Arial" w:cs="Arial"/>
          <w:sz w:val="22"/>
        </w:rPr>
      </w:pPr>
      <w:r w:rsidRPr="00320443">
        <w:rPr>
          <w:rFonts w:ascii="Arial" w:eastAsia="Times New Roman" w:hAnsi="Arial" w:cs="Arial"/>
          <w:sz w:val="22"/>
          <w:u w:val="single"/>
        </w:rPr>
        <w:t>Zakonska osnova:</w:t>
      </w:r>
      <w:r w:rsidRPr="00320443">
        <w:rPr>
          <w:rFonts w:ascii="Arial" w:eastAsia="Times New Roman" w:hAnsi="Arial" w:cs="Arial"/>
          <w:sz w:val="22"/>
        </w:rPr>
        <w:t xml:space="preserve"> Ustavni zakon o pravima nacionalnih manjina („Narodne novine broj 155/02., 47/10., 80/10. i 93/11.), </w:t>
      </w:r>
      <w:r w:rsidRPr="00C03FF2">
        <w:rPr>
          <w:rFonts w:ascii="Arial" w:hAnsi="Arial" w:cs="Arial"/>
          <w:color w:val="000000"/>
          <w:sz w:val="22"/>
          <w:shd w:val="clear" w:color="auto" w:fill="FFFFFF"/>
        </w:rPr>
        <w:t>Zakon o izboru vijeća i predstavnika nacionalnih manjina (NN 25/19.)</w:t>
      </w:r>
      <w:r>
        <w:rPr>
          <w:rFonts w:ascii="Arial" w:hAnsi="Arial" w:cs="Arial"/>
          <w:color w:val="000000"/>
          <w:sz w:val="22"/>
          <w:shd w:val="clear" w:color="auto" w:fill="FFFFFF"/>
        </w:rPr>
        <w:t xml:space="preserve">, </w:t>
      </w:r>
      <w:r w:rsidRPr="00320443">
        <w:rPr>
          <w:rFonts w:ascii="Arial" w:eastAsia="Times New Roman" w:hAnsi="Arial" w:cs="Arial"/>
          <w:sz w:val="22"/>
        </w:rPr>
        <w:t>Statut Grada Labina („Službene novine Grada Labina“, broj 9/09, 9/10.-lektorirani tekst, 8/13</w:t>
      </w:r>
      <w:r>
        <w:rPr>
          <w:rFonts w:ascii="Arial" w:eastAsia="Times New Roman" w:hAnsi="Arial" w:cs="Arial"/>
          <w:sz w:val="22"/>
        </w:rPr>
        <w:t xml:space="preserve">, </w:t>
      </w:r>
      <w:r w:rsidRPr="00320443">
        <w:rPr>
          <w:rFonts w:ascii="Arial" w:eastAsia="Times New Roman" w:hAnsi="Arial" w:cs="Arial"/>
          <w:sz w:val="22"/>
        </w:rPr>
        <w:t>3/1</w:t>
      </w:r>
      <w:r>
        <w:rPr>
          <w:rFonts w:ascii="Arial" w:eastAsia="Times New Roman" w:hAnsi="Arial" w:cs="Arial"/>
          <w:sz w:val="22"/>
        </w:rPr>
        <w:t>6,</w:t>
      </w:r>
      <w:r w:rsidRPr="00C03FF2">
        <w:rPr>
          <w:rFonts w:ascii="Arial" w:hAnsi="Arial" w:cs="Arial"/>
          <w:sz w:val="22"/>
        </w:rPr>
        <w:t xml:space="preserve"> </w:t>
      </w:r>
      <w:r w:rsidRPr="00320443">
        <w:rPr>
          <w:rFonts w:ascii="Arial" w:hAnsi="Arial" w:cs="Arial"/>
          <w:sz w:val="22"/>
        </w:rPr>
        <w:t>2/18.</w:t>
      </w:r>
      <w:r>
        <w:rPr>
          <w:rFonts w:ascii="Arial" w:hAnsi="Arial" w:cs="Arial"/>
          <w:sz w:val="22"/>
        </w:rPr>
        <w:t>, 5/19. – pročišćeni tekst i 2/20.</w:t>
      </w:r>
      <w:r w:rsidRPr="00320443">
        <w:rPr>
          <w:rFonts w:ascii="Arial" w:hAnsi="Arial" w:cs="Arial"/>
          <w:sz w:val="22"/>
        </w:rPr>
        <w:t>)</w:t>
      </w:r>
      <w:r>
        <w:rPr>
          <w:rFonts w:ascii="Arial" w:eastAsia="Times New Roman" w:hAnsi="Arial" w:cs="Arial"/>
          <w:sz w:val="22"/>
        </w:rPr>
        <w:t>.</w:t>
      </w:r>
    </w:p>
    <w:p w:rsidR="00257417" w:rsidRPr="00E5223F" w:rsidRDefault="00257417" w:rsidP="00257417">
      <w:pPr>
        <w:spacing w:before="100" w:beforeAutospacing="1" w:after="100" w:afterAutospacing="1" w:line="240" w:lineRule="auto"/>
        <w:jc w:val="both"/>
        <w:rPr>
          <w:rFonts w:ascii="Arial" w:hAnsi="Arial" w:cs="Arial"/>
          <w:sz w:val="22"/>
          <w:shd w:val="clear" w:color="auto" w:fill="FFFFFF"/>
        </w:rPr>
      </w:pPr>
      <w:r w:rsidRPr="00320443">
        <w:rPr>
          <w:rFonts w:ascii="Arial" w:eastAsia="Times New Roman" w:hAnsi="Arial" w:cs="Arial"/>
          <w:sz w:val="22"/>
          <w:u w:val="single"/>
          <w:lang w:eastAsia="hr-HR"/>
        </w:rPr>
        <w:t>Opis programa sa općim i posebnim ciljem</w:t>
      </w:r>
      <w:r w:rsidRPr="00E5223F">
        <w:rPr>
          <w:rFonts w:ascii="Arial" w:eastAsia="Times New Roman" w:hAnsi="Arial" w:cs="Arial"/>
          <w:sz w:val="22"/>
          <w:u w:val="single"/>
          <w:lang w:eastAsia="hr-HR"/>
        </w:rPr>
        <w:t>:</w:t>
      </w:r>
      <w:r w:rsidRPr="00E5223F">
        <w:rPr>
          <w:rFonts w:ascii="Arial" w:eastAsia="Times New Roman" w:hAnsi="Arial" w:cs="Arial"/>
          <w:sz w:val="22"/>
          <w:lang w:eastAsia="hr-HR"/>
        </w:rPr>
        <w:t xml:space="preserve"> Republika Hrvatska jamči pripadnicima nacionalnih manjina pravo na zastupljenost u predstavničkim tijelima jedinica lokalne i područne (regionalne) samouprave, tako i u Gradu Labinu. S ciljem unapređivanja, očuvanja i zaštite položaja nacionalnih manjina u društvu pripadnici nacionalnih manjina biraju svoje </w:t>
      </w:r>
      <w:r w:rsidRPr="00E5223F">
        <w:rPr>
          <w:rFonts w:ascii="Arial" w:eastAsia="Times New Roman" w:hAnsi="Arial" w:cs="Arial"/>
          <w:sz w:val="22"/>
          <w:lang w:eastAsia="hr-HR"/>
        </w:rPr>
        <w:lastRenderedPageBreak/>
        <w:t xml:space="preserve">predstavnike radi sudjelovanja u javnom životu i upravljanju lokalnim poslovima putem vijeća nacionalnih manjina i/ili predstavnika nacionalnih manjina u jedinici lokalne samouprave (Gradu Labinu). </w:t>
      </w:r>
      <w:r w:rsidRPr="00E5223F">
        <w:rPr>
          <w:rFonts w:ascii="Arial" w:hAnsi="Arial" w:cs="Arial"/>
          <w:sz w:val="22"/>
          <w:shd w:val="clear" w:color="auto" w:fill="FFFFFF"/>
        </w:rPr>
        <w:t>Temeljni cilj programa usmjeren je na izvršavanje djelatnosti Vijeća, naročito</w:t>
      </w:r>
      <w:r w:rsidRPr="00E5223F">
        <w:rPr>
          <w:rFonts w:ascii="Arial" w:hAnsi="Arial" w:cs="Arial"/>
          <w:sz w:val="22"/>
        </w:rPr>
        <w:t xml:space="preserve"> unapređivanje, očuvanje, zaštita i promocija položaja i interesa pripadnika bošnjačke nacionalne manjine</w:t>
      </w:r>
      <w:r w:rsidRPr="00E5223F">
        <w:rPr>
          <w:rFonts w:ascii="Arial" w:hAnsi="Arial" w:cs="Arial"/>
          <w:sz w:val="22"/>
          <w:shd w:val="clear" w:color="auto" w:fill="FFFFFF"/>
        </w:rPr>
        <w:t xml:space="preserve"> .</w:t>
      </w:r>
    </w:p>
    <w:p w:rsidR="00257417" w:rsidRPr="00E5223F" w:rsidRDefault="00257417" w:rsidP="00257417">
      <w:pPr>
        <w:pStyle w:val="Odlomakpopisa"/>
        <w:spacing w:before="100" w:beforeAutospacing="1" w:after="100" w:afterAutospacing="1"/>
        <w:ind w:left="0"/>
        <w:jc w:val="both"/>
        <w:rPr>
          <w:rFonts w:ascii="Arial" w:hAnsi="Arial" w:cs="Arial"/>
        </w:rPr>
      </w:pPr>
      <w:r w:rsidRPr="00E5223F">
        <w:rPr>
          <w:rFonts w:ascii="Arial" w:eastAsia="Times New Roman" w:hAnsi="Arial" w:cs="Arial"/>
          <w:u w:val="single"/>
        </w:rPr>
        <w:t>Pokazatelj uspješnosti i mogući rizici:</w:t>
      </w:r>
      <w:r w:rsidRPr="00E5223F">
        <w:rPr>
          <w:rFonts w:ascii="Arial" w:eastAsia="Times New Roman" w:hAnsi="Arial" w:cs="Arial"/>
        </w:rPr>
        <w:t>.</w:t>
      </w:r>
      <w:r w:rsidRPr="00E5223F">
        <w:rPr>
          <w:rFonts w:ascii="Arial" w:hAnsi="Arial" w:cs="Arial"/>
        </w:rPr>
        <w:t xml:space="preserve"> Zadovoljstvo izabranih predstavnika i građana nacionalne manjine da se putem izabranih predstavnika mogu pojačano skrbiti o očuvanju  svog jezika, kulture, tradicije, običaja,</w:t>
      </w:r>
      <w:r w:rsidRPr="00E5223F">
        <w:rPr>
          <w:rFonts w:ascii="Arial" w:eastAsia="Times New Roman" w:hAnsi="Arial" w:cs="Arial"/>
          <w:lang w:eastAsia="hr-HR"/>
        </w:rPr>
        <w:t xml:space="preserve"> informirati i samoorganizirati</w:t>
      </w:r>
      <w:r>
        <w:rPr>
          <w:rFonts w:ascii="Arial" w:eastAsia="Times New Roman" w:hAnsi="Arial" w:cs="Arial"/>
          <w:lang w:eastAsia="hr-HR"/>
        </w:rPr>
        <w:t>.</w:t>
      </w:r>
      <w:r w:rsidRPr="00E5223F">
        <w:rPr>
          <w:rFonts w:ascii="Arial" w:eastAsia="Times New Roman" w:hAnsi="Arial" w:cs="Arial"/>
          <w:lang w:eastAsia="hr-HR"/>
        </w:rPr>
        <w:t xml:space="preserve"> </w:t>
      </w:r>
    </w:p>
    <w:p w:rsidR="00257417" w:rsidRPr="00E5223F" w:rsidRDefault="00257417" w:rsidP="00257417">
      <w:pPr>
        <w:pStyle w:val="Odlomakpopisa"/>
        <w:spacing w:before="100" w:beforeAutospacing="1" w:after="100" w:afterAutospacing="1"/>
        <w:ind w:left="0"/>
        <w:jc w:val="both"/>
        <w:rPr>
          <w:rFonts w:ascii="Arial" w:hAnsi="Arial" w:cs="Arial"/>
        </w:rPr>
      </w:pPr>
      <w:r w:rsidRPr="00E5223F">
        <w:rPr>
          <w:rFonts w:ascii="Arial" w:hAnsi="Arial" w:cs="Arial"/>
        </w:rPr>
        <w:t>Rizik se ogleda u mogućem nedostatku financijskih sredstava ili interesa za ostvarivanje i realizaciju  aktivnosti, nedostupnih informacija i drugih nepredviđeni rizika.</w:t>
      </w:r>
    </w:p>
    <w:p w:rsidR="00257417" w:rsidRPr="007E6A5D" w:rsidRDefault="00257417" w:rsidP="00257417">
      <w:pPr>
        <w:spacing w:after="0" w:line="240" w:lineRule="auto"/>
        <w:jc w:val="both"/>
        <w:rPr>
          <w:rFonts w:ascii="Arial" w:hAnsi="Arial" w:cs="Arial"/>
          <w:sz w:val="22"/>
        </w:rPr>
      </w:pPr>
    </w:p>
    <w:p w:rsidR="00257417" w:rsidRPr="00D44EC2" w:rsidRDefault="00257417" w:rsidP="00257417">
      <w:pPr>
        <w:shd w:val="clear" w:color="auto" w:fill="FFFFFF" w:themeFill="background1"/>
        <w:spacing w:after="0" w:line="276" w:lineRule="auto"/>
        <w:jc w:val="both"/>
        <w:rPr>
          <w:rFonts w:ascii="Arial" w:eastAsia="Times New Roman" w:hAnsi="Arial" w:cs="Arial"/>
          <w:b/>
          <w:szCs w:val="24"/>
        </w:rPr>
      </w:pPr>
      <w:r w:rsidRPr="00D44EC2">
        <w:rPr>
          <w:rFonts w:ascii="Arial" w:eastAsia="Times New Roman" w:hAnsi="Arial" w:cs="Arial"/>
          <w:b/>
          <w:szCs w:val="24"/>
        </w:rPr>
        <w:t>PRORAČUNSKI KORISNIK 46307: VIJEĆE TALIJANSKE NACIONALNE MANJINE U GRADU LABINU</w:t>
      </w:r>
    </w:p>
    <w:p w:rsidR="00257417" w:rsidRPr="00320443" w:rsidRDefault="00257417" w:rsidP="00257417">
      <w:pPr>
        <w:shd w:val="clear" w:color="auto" w:fill="FFFFFF" w:themeFill="background1"/>
        <w:spacing w:after="0" w:line="276" w:lineRule="auto"/>
        <w:jc w:val="both"/>
        <w:rPr>
          <w:rFonts w:ascii="Arial" w:eastAsia="Times New Roman" w:hAnsi="Arial" w:cs="Arial"/>
          <w:b/>
          <w:sz w:val="22"/>
        </w:rPr>
      </w:pPr>
    </w:p>
    <w:p w:rsidR="00257417" w:rsidRPr="00865CBD" w:rsidRDefault="00257417" w:rsidP="00257417">
      <w:pPr>
        <w:shd w:val="clear" w:color="auto" w:fill="FFFFFF" w:themeFill="background1"/>
        <w:spacing w:after="0" w:line="276" w:lineRule="auto"/>
        <w:jc w:val="both"/>
        <w:rPr>
          <w:rFonts w:ascii="Arial" w:eastAsia="Times New Roman" w:hAnsi="Arial" w:cs="Arial"/>
          <w:b/>
          <w:sz w:val="22"/>
        </w:rPr>
      </w:pPr>
      <w:r w:rsidRPr="00865CBD">
        <w:rPr>
          <w:rFonts w:ascii="Arial" w:eastAsia="Times New Roman" w:hAnsi="Arial" w:cs="Arial"/>
          <w:b/>
          <w:sz w:val="22"/>
        </w:rPr>
        <w:t>PROGRAM: ZAŠTITA PRAVA NACIONALNIH MANJINA</w:t>
      </w:r>
    </w:p>
    <w:p w:rsidR="00257417" w:rsidRPr="00320443" w:rsidRDefault="00257417" w:rsidP="00257417">
      <w:pPr>
        <w:spacing w:after="0" w:line="276" w:lineRule="auto"/>
        <w:jc w:val="both"/>
        <w:rPr>
          <w:rFonts w:ascii="Arial" w:eastAsia="Times New Roman" w:hAnsi="Arial" w:cs="Arial"/>
          <w:b/>
          <w:color w:val="FF0000"/>
          <w:sz w:val="22"/>
        </w:rPr>
      </w:pPr>
    </w:p>
    <w:p w:rsidR="00257417" w:rsidRPr="00320443" w:rsidRDefault="00257417" w:rsidP="00257417">
      <w:pPr>
        <w:spacing w:after="0" w:line="276" w:lineRule="auto"/>
        <w:jc w:val="both"/>
        <w:rPr>
          <w:rFonts w:ascii="Arial" w:eastAsia="Times New Roman" w:hAnsi="Arial" w:cs="Arial"/>
          <w:sz w:val="22"/>
        </w:rPr>
      </w:pPr>
      <w:r w:rsidRPr="00320443">
        <w:rPr>
          <w:rFonts w:ascii="Arial" w:eastAsia="Times New Roman" w:hAnsi="Arial" w:cs="Arial"/>
          <w:sz w:val="22"/>
          <w:u w:val="single"/>
        </w:rPr>
        <w:t>Zakonska osnova</w:t>
      </w:r>
      <w:r w:rsidRPr="00320443">
        <w:rPr>
          <w:rFonts w:ascii="Arial" w:eastAsia="Times New Roman" w:hAnsi="Arial" w:cs="Arial"/>
          <w:sz w:val="22"/>
        </w:rPr>
        <w:t xml:space="preserve">: Ustavni zakon o pravima nacionalnih manjina („Narodne novine broj 155/02., 47/10., 80/10. i 93/11.), </w:t>
      </w:r>
      <w:r w:rsidRPr="00C03FF2">
        <w:rPr>
          <w:rFonts w:ascii="Arial" w:hAnsi="Arial" w:cs="Arial"/>
          <w:color w:val="000000"/>
          <w:sz w:val="22"/>
          <w:shd w:val="clear" w:color="auto" w:fill="FFFFFF"/>
        </w:rPr>
        <w:t>Zakon o izboru vijeća i predstavnika nacionalnih manjina (NN 25/19.)</w:t>
      </w:r>
      <w:r>
        <w:rPr>
          <w:rFonts w:ascii="Arial" w:hAnsi="Arial" w:cs="Arial"/>
          <w:color w:val="000000"/>
          <w:sz w:val="22"/>
          <w:shd w:val="clear" w:color="auto" w:fill="FFFFFF"/>
        </w:rPr>
        <w:t xml:space="preserve">, </w:t>
      </w:r>
      <w:r w:rsidRPr="00320443">
        <w:rPr>
          <w:rFonts w:ascii="Arial" w:eastAsia="Times New Roman" w:hAnsi="Arial" w:cs="Arial"/>
          <w:sz w:val="22"/>
        </w:rPr>
        <w:t>Statut Grada Labina („Službene novine Grada Labina“, broj 9/09, 9/10.-lektorirani tekst, 8/13</w:t>
      </w:r>
      <w:r>
        <w:rPr>
          <w:rFonts w:ascii="Arial" w:eastAsia="Times New Roman" w:hAnsi="Arial" w:cs="Arial"/>
          <w:sz w:val="22"/>
        </w:rPr>
        <w:t xml:space="preserve">, 3/16, </w:t>
      </w:r>
      <w:r w:rsidRPr="00320443">
        <w:rPr>
          <w:rFonts w:ascii="Arial" w:hAnsi="Arial" w:cs="Arial"/>
          <w:sz w:val="22"/>
        </w:rPr>
        <w:t>2/18.</w:t>
      </w:r>
      <w:r>
        <w:rPr>
          <w:rFonts w:ascii="Arial" w:hAnsi="Arial" w:cs="Arial"/>
          <w:sz w:val="22"/>
        </w:rPr>
        <w:t>, 5/19. – pročišćeni tekst i 2/20.</w:t>
      </w:r>
      <w:r w:rsidRPr="00320443">
        <w:rPr>
          <w:rFonts w:ascii="Arial" w:hAnsi="Arial" w:cs="Arial"/>
          <w:sz w:val="22"/>
        </w:rPr>
        <w:t>)</w:t>
      </w:r>
      <w:r>
        <w:rPr>
          <w:rFonts w:ascii="Arial" w:eastAsia="Times New Roman" w:hAnsi="Arial" w:cs="Arial"/>
          <w:sz w:val="22"/>
        </w:rPr>
        <w:t>.</w:t>
      </w:r>
    </w:p>
    <w:p w:rsidR="00257417" w:rsidRPr="00E5223F" w:rsidRDefault="00257417" w:rsidP="00257417">
      <w:pPr>
        <w:spacing w:before="100" w:beforeAutospacing="1" w:after="100" w:afterAutospacing="1" w:line="240" w:lineRule="auto"/>
        <w:jc w:val="both"/>
        <w:rPr>
          <w:rFonts w:ascii="Arial" w:hAnsi="Arial" w:cs="Arial"/>
          <w:sz w:val="22"/>
          <w:shd w:val="clear" w:color="auto" w:fill="FFFFFF"/>
        </w:rPr>
      </w:pPr>
      <w:r w:rsidRPr="00320443">
        <w:rPr>
          <w:rFonts w:ascii="Arial" w:eastAsia="Times New Roman" w:hAnsi="Arial" w:cs="Arial"/>
          <w:sz w:val="22"/>
          <w:u w:val="single"/>
        </w:rPr>
        <w:t>Opis programa sa općim i posebnim ciljem</w:t>
      </w:r>
      <w:r w:rsidRPr="00320443">
        <w:rPr>
          <w:rFonts w:ascii="Arial" w:eastAsia="Times New Roman" w:hAnsi="Arial" w:cs="Arial"/>
          <w:sz w:val="22"/>
        </w:rPr>
        <w:t xml:space="preserve">: </w:t>
      </w:r>
      <w:r w:rsidRPr="00E5223F">
        <w:rPr>
          <w:rFonts w:ascii="Arial" w:eastAsia="Times New Roman" w:hAnsi="Arial" w:cs="Arial"/>
          <w:sz w:val="22"/>
          <w:lang w:eastAsia="hr-HR"/>
        </w:rPr>
        <w:t xml:space="preserve">Republika Hrvatska jamči pripadnicima nacionalnih manjina pravo na zastupljenost u predstavničkim tijelima jedinica lokalne i područne (regionalne) samouprave, tako i u Gradu Labinu. S ciljem unapređivanja, očuvanja i zaštite položaja nacionalnih manjina u društvu pripadnici nacionalnih manjina biraju svoje predstavnike radi sudjelovanja u javnom životu i upravljanju lokalnim poslovima putem vijeća nacionalnih manjina i/ili predstavnika nacionalnih manjina u jedinici lokalne samouprave (Gradu Labinu). </w:t>
      </w:r>
      <w:r w:rsidRPr="00E5223F">
        <w:rPr>
          <w:rFonts w:ascii="Arial" w:hAnsi="Arial" w:cs="Arial"/>
          <w:sz w:val="22"/>
          <w:shd w:val="clear" w:color="auto" w:fill="FFFFFF"/>
        </w:rPr>
        <w:t>Temeljni cilj programa usmjeren je na izvršavanje djelatnosti Vijeća, naročito</w:t>
      </w:r>
      <w:r w:rsidRPr="00E5223F">
        <w:rPr>
          <w:rFonts w:ascii="Arial" w:hAnsi="Arial" w:cs="Arial"/>
          <w:sz w:val="22"/>
        </w:rPr>
        <w:t xml:space="preserve"> unapređivanje, očuvanje, zaštita i promocija položaja i interesa pripadnika </w:t>
      </w:r>
      <w:r>
        <w:rPr>
          <w:rFonts w:ascii="Arial" w:hAnsi="Arial" w:cs="Arial"/>
          <w:sz w:val="22"/>
        </w:rPr>
        <w:t>talijanske</w:t>
      </w:r>
      <w:r w:rsidRPr="00E5223F">
        <w:rPr>
          <w:rFonts w:ascii="Arial" w:hAnsi="Arial" w:cs="Arial"/>
          <w:sz w:val="22"/>
        </w:rPr>
        <w:t xml:space="preserve"> nacionalne manjine</w:t>
      </w:r>
      <w:r w:rsidRPr="00E5223F">
        <w:rPr>
          <w:rFonts w:ascii="Arial" w:hAnsi="Arial" w:cs="Arial"/>
          <w:sz w:val="22"/>
          <w:shd w:val="clear" w:color="auto" w:fill="FFFFFF"/>
        </w:rPr>
        <w:t xml:space="preserve"> .</w:t>
      </w:r>
    </w:p>
    <w:p w:rsidR="00257417" w:rsidRPr="00E5223F" w:rsidRDefault="00257417" w:rsidP="00257417">
      <w:pPr>
        <w:pStyle w:val="Odlomakpopisa"/>
        <w:spacing w:before="100" w:beforeAutospacing="1" w:after="100" w:afterAutospacing="1"/>
        <w:ind w:left="0"/>
        <w:jc w:val="both"/>
        <w:rPr>
          <w:rFonts w:ascii="Arial" w:hAnsi="Arial" w:cs="Arial"/>
        </w:rPr>
      </w:pPr>
      <w:r w:rsidRPr="00E5223F">
        <w:rPr>
          <w:rFonts w:ascii="Arial" w:eastAsia="Times New Roman" w:hAnsi="Arial" w:cs="Arial"/>
          <w:u w:val="single"/>
        </w:rPr>
        <w:t>Pokazatelj uspješnosti i mogući rizici:</w:t>
      </w:r>
      <w:r w:rsidRPr="00E5223F">
        <w:rPr>
          <w:rFonts w:ascii="Arial" w:eastAsia="Times New Roman" w:hAnsi="Arial" w:cs="Arial"/>
        </w:rPr>
        <w:t>.</w:t>
      </w:r>
      <w:r w:rsidRPr="00E5223F">
        <w:rPr>
          <w:rFonts w:ascii="Arial" w:hAnsi="Arial" w:cs="Arial"/>
        </w:rPr>
        <w:t xml:space="preserve"> Zadovoljstvo izabranih predstavnika i građana nacionalne manjine da se putem izabranih predstavnika mogu pojačano skrbiti o očuvanju  svog jezika, kulture, tradicije, običaja,</w:t>
      </w:r>
      <w:r w:rsidRPr="00E5223F">
        <w:rPr>
          <w:rFonts w:ascii="Arial" w:eastAsia="Times New Roman" w:hAnsi="Arial" w:cs="Arial"/>
          <w:lang w:eastAsia="hr-HR"/>
        </w:rPr>
        <w:t xml:space="preserve"> informirati i samoorganizirati</w:t>
      </w:r>
      <w:r>
        <w:rPr>
          <w:rFonts w:ascii="Arial" w:eastAsia="Times New Roman" w:hAnsi="Arial" w:cs="Arial"/>
          <w:lang w:eastAsia="hr-HR"/>
        </w:rPr>
        <w:t>.</w:t>
      </w:r>
      <w:r w:rsidRPr="00E5223F">
        <w:rPr>
          <w:rFonts w:ascii="Arial" w:eastAsia="Times New Roman" w:hAnsi="Arial" w:cs="Arial"/>
          <w:lang w:eastAsia="hr-HR"/>
        </w:rPr>
        <w:t xml:space="preserve"> </w:t>
      </w:r>
    </w:p>
    <w:p w:rsidR="00257417" w:rsidRPr="007E6A5D" w:rsidRDefault="00257417" w:rsidP="00257417">
      <w:pPr>
        <w:pStyle w:val="Odlomakpopisa"/>
        <w:spacing w:before="100" w:beforeAutospacing="1" w:after="100" w:afterAutospacing="1"/>
        <w:ind w:left="0" w:firstLine="708"/>
        <w:jc w:val="both"/>
        <w:rPr>
          <w:rFonts w:ascii="Arial" w:hAnsi="Arial" w:cs="Arial"/>
        </w:rPr>
      </w:pPr>
      <w:r w:rsidRPr="00E5223F">
        <w:rPr>
          <w:rFonts w:ascii="Arial" w:hAnsi="Arial" w:cs="Arial"/>
        </w:rPr>
        <w:t>Rizik se ogleda u mogućem nedostatku financijskih sredstava ili interesa za ostvarivanje i realizaciju  aktivnosti, nedostupnih informacija i drugih nepredviđeni rizika.</w:t>
      </w:r>
    </w:p>
    <w:p w:rsidR="00257417" w:rsidRPr="00320443" w:rsidRDefault="00257417" w:rsidP="00257417">
      <w:pPr>
        <w:spacing w:after="0" w:line="276" w:lineRule="auto"/>
        <w:jc w:val="both"/>
        <w:rPr>
          <w:rFonts w:ascii="Arial" w:eastAsia="Times New Roman" w:hAnsi="Arial" w:cs="Arial"/>
          <w:b/>
          <w:sz w:val="22"/>
        </w:rPr>
      </w:pPr>
    </w:p>
    <w:p w:rsidR="00257417" w:rsidRPr="00D44EC2" w:rsidRDefault="00257417" w:rsidP="00257417">
      <w:pPr>
        <w:shd w:val="clear" w:color="auto" w:fill="FFFFFF" w:themeFill="background1"/>
        <w:spacing w:after="0" w:line="276" w:lineRule="auto"/>
        <w:jc w:val="both"/>
        <w:rPr>
          <w:rFonts w:ascii="Arial" w:eastAsia="Times New Roman" w:hAnsi="Arial" w:cs="Arial"/>
          <w:b/>
          <w:szCs w:val="24"/>
        </w:rPr>
      </w:pPr>
      <w:r w:rsidRPr="00D44EC2">
        <w:rPr>
          <w:rFonts w:ascii="Arial" w:eastAsia="Times New Roman" w:hAnsi="Arial" w:cs="Arial"/>
          <w:b/>
          <w:szCs w:val="24"/>
        </w:rPr>
        <w:t>PRORAČUNSKI KORISNIK 47756: VIJEĆE SRPSKE NACIONALNE MANJINE U GRADU LABINU</w:t>
      </w:r>
    </w:p>
    <w:p w:rsidR="00257417" w:rsidRPr="00865CBD" w:rsidRDefault="00257417" w:rsidP="00257417">
      <w:pPr>
        <w:shd w:val="clear" w:color="auto" w:fill="FFFFFF" w:themeFill="background1"/>
        <w:spacing w:after="0" w:line="276" w:lineRule="auto"/>
        <w:jc w:val="both"/>
        <w:rPr>
          <w:rFonts w:ascii="Arial" w:eastAsia="Times New Roman" w:hAnsi="Arial" w:cs="Arial"/>
          <w:b/>
          <w:sz w:val="22"/>
        </w:rPr>
      </w:pPr>
    </w:p>
    <w:p w:rsidR="00257417" w:rsidRPr="00865CBD" w:rsidRDefault="00257417" w:rsidP="00257417">
      <w:pPr>
        <w:shd w:val="clear" w:color="auto" w:fill="FFFFFF" w:themeFill="background1"/>
        <w:spacing w:after="0" w:line="276" w:lineRule="auto"/>
        <w:jc w:val="both"/>
        <w:rPr>
          <w:rFonts w:ascii="Arial" w:eastAsia="Times New Roman" w:hAnsi="Arial" w:cs="Arial"/>
          <w:b/>
          <w:sz w:val="22"/>
        </w:rPr>
      </w:pPr>
      <w:r w:rsidRPr="00865CBD">
        <w:rPr>
          <w:rFonts w:ascii="Arial" w:eastAsia="Times New Roman" w:hAnsi="Arial" w:cs="Arial"/>
          <w:b/>
          <w:sz w:val="22"/>
        </w:rPr>
        <w:t>PROGRAM: ZAŠTITA PRAVA NACIONALNIH MANJINA</w:t>
      </w:r>
    </w:p>
    <w:p w:rsidR="00257417" w:rsidRDefault="00257417" w:rsidP="00257417">
      <w:pPr>
        <w:spacing w:after="0" w:line="276" w:lineRule="auto"/>
        <w:jc w:val="both"/>
        <w:rPr>
          <w:rFonts w:ascii="Arial" w:eastAsia="Times New Roman" w:hAnsi="Arial" w:cs="Arial"/>
          <w:bCs/>
          <w:sz w:val="22"/>
          <w:u w:val="single"/>
        </w:rPr>
      </w:pPr>
    </w:p>
    <w:p w:rsidR="00257417" w:rsidRPr="00320443" w:rsidRDefault="00257417" w:rsidP="00257417">
      <w:pPr>
        <w:spacing w:after="0" w:line="276" w:lineRule="auto"/>
        <w:jc w:val="both"/>
        <w:rPr>
          <w:rFonts w:ascii="Arial" w:eastAsia="Times New Roman" w:hAnsi="Arial" w:cs="Arial"/>
          <w:bCs/>
          <w:sz w:val="22"/>
        </w:rPr>
      </w:pPr>
      <w:r w:rsidRPr="00320443">
        <w:rPr>
          <w:rFonts w:ascii="Arial" w:eastAsia="Times New Roman" w:hAnsi="Arial" w:cs="Arial"/>
          <w:bCs/>
          <w:sz w:val="22"/>
          <w:u w:val="single"/>
        </w:rPr>
        <w:t>Zakonska osnova</w:t>
      </w:r>
      <w:r w:rsidRPr="00320443">
        <w:rPr>
          <w:rFonts w:ascii="Arial" w:eastAsia="Times New Roman" w:hAnsi="Arial" w:cs="Arial"/>
          <w:bCs/>
          <w:sz w:val="22"/>
        </w:rPr>
        <w:t xml:space="preserve">: Ustavni zakon o pravima nacionalnih manjina („Narodne novine broj 155/02., 47/10., 80/10. i 93/11.), </w:t>
      </w:r>
      <w:r w:rsidRPr="00C03FF2">
        <w:rPr>
          <w:rFonts w:ascii="Arial" w:hAnsi="Arial" w:cs="Arial"/>
          <w:color w:val="000000"/>
          <w:sz w:val="22"/>
          <w:shd w:val="clear" w:color="auto" w:fill="FFFFFF"/>
        </w:rPr>
        <w:t>Zakon o izboru vijeća i predstavnika nacionalnih manjina (NN 25/19.)</w:t>
      </w:r>
      <w:r>
        <w:rPr>
          <w:rFonts w:ascii="Arial" w:hAnsi="Arial" w:cs="Arial"/>
          <w:color w:val="000000"/>
          <w:sz w:val="22"/>
          <w:shd w:val="clear" w:color="auto" w:fill="FFFFFF"/>
        </w:rPr>
        <w:t xml:space="preserve">, </w:t>
      </w:r>
      <w:r w:rsidRPr="00320443">
        <w:rPr>
          <w:rFonts w:ascii="Arial" w:eastAsia="Times New Roman" w:hAnsi="Arial" w:cs="Arial"/>
          <w:bCs/>
          <w:sz w:val="22"/>
        </w:rPr>
        <w:t>Statut Grada Labina („Službene novine Grada Labina“, broj 9/09, 9/10.-lektorirani tekst, 8/13</w:t>
      </w:r>
      <w:r>
        <w:rPr>
          <w:rFonts w:ascii="Arial" w:eastAsia="Times New Roman" w:hAnsi="Arial" w:cs="Arial"/>
          <w:bCs/>
          <w:sz w:val="22"/>
        </w:rPr>
        <w:t xml:space="preserve">, </w:t>
      </w:r>
      <w:r>
        <w:rPr>
          <w:rFonts w:ascii="Arial" w:eastAsia="Times New Roman" w:hAnsi="Arial" w:cs="Arial"/>
          <w:sz w:val="22"/>
        </w:rPr>
        <w:t xml:space="preserve">3/16, </w:t>
      </w:r>
      <w:r w:rsidRPr="00320443">
        <w:rPr>
          <w:rFonts w:ascii="Arial" w:hAnsi="Arial" w:cs="Arial"/>
          <w:sz w:val="22"/>
        </w:rPr>
        <w:t>2/18.</w:t>
      </w:r>
      <w:r>
        <w:rPr>
          <w:rFonts w:ascii="Arial" w:hAnsi="Arial" w:cs="Arial"/>
          <w:sz w:val="22"/>
        </w:rPr>
        <w:t>, 5/19. – pročišćeni tekst i 2/20.</w:t>
      </w:r>
      <w:r w:rsidRPr="00320443">
        <w:rPr>
          <w:rFonts w:ascii="Arial" w:hAnsi="Arial" w:cs="Arial"/>
          <w:sz w:val="22"/>
        </w:rPr>
        <w:t>)</w:t>
      </w:r>
      <w:r>
        <w:rPr>
          <w:rFonts w:ascii="Arial" w:eastAsia="Times New Roman" w:hAnsi="Arial" w:cs="Arial"/>
          <w:sz w:val="22"/>
        </w:rPr>
        <w:t>.</w:t>
      </w:r>
    </w:p>
    <w:p w:rsidR="00257417" w:rsidRPr="00E5223F" w:rsidRDefault="00257417" w:rsidP="00257417">
      <w:pPr>
        <w:spacing w:before="100" w:beforeAutospacing="1" w:after="100" w:afterAutospacing="1" w:line="240" w:lineRule="auto"/>
        <w:jc w:val="both"/>
        <w:rPr>
          <w:rFonts w:ascii="Arial" w:hAnsi="Arial" w:cs="Arial"/>
          <w:sz w:val="22"/>
          <w:shd w:val="clear" w:color="auto" w:fill="FFFFFF"/>
        </w:rPr>
      </w:pPr>
      <w:r w:rsidRPr="00320443">
        <w:rPr>
          <w:rFonts w:ascii="Arial" w:eastAsia="Times New Roman" w:hAnsi="Arial" w:cs="Arial"/>
          <w:sz w:val="22"/>
          <w:u w:val="single"/>
        </w:rPr>
        <w:lastRenderedPageBreak/>
        <w:t>Opis programa sa općim i posebnim ciljem</w:t>
      </w:r>
      <w:r w:rsidRPr="00320443">
        <w:rPr>
          <w:rFonts w:ascii="Arial" w:eastAsia="Times New Roman" w:hAnsi="Arial" w:cs="Arial"/>
          <w:sz w:val="22"/>
        </w:rPr>
        <w:t xml:space="preserve">: </w:t>
      </w:r>
      <w:r w:rsidRPr="00E5223F">
        <w:rPr>
          <w:rFonts w:ascii="Arial" w:eastAsia="Times New Roman" w:hAnsi="Arial" w:cs="Arial"/>
          <w:sz w:val="22"/>
          <w:lang w:eastAsia="hr-HR"/>
        </w:rPr>
        <w:t xml:space="preserve">Republika Hrvatska jamči pripadnicima nacionalnih manjina pravo na zastupljenost u predstavničkim tijelima jedinica lokalne i područne (regionalne) samouprave, tako i u Gradu Labinu. S ciljem unapređivanja, očuvanja i zaštite položaja nacionalnih manjina u društvu pripadnici nacionalnih manjina biraju svoje predstavnike radi sudjelovanja u javnom životu i upravljanju lokalnim poslovima putem vijeća nacionalnih manjina i/ili predstavnika nacionalnih manjina u jedinici lokalne samouprave (Gradu Labinu). </w:t>
      </w:r>
      <w:r w:rsidRPr="00E5223F">
        <w:rPr>
          <w:rFonts w:ascii="Arial" w:hAnsi="Arial" w:cs="Arial"/>
          <w:sz w:val="22"/>
          <w:shd w:val="clear" w:color="auto" w:fill="FFFFFF"/>
        </w:rPr>
        <w:t>Temeljni cilj programa usmjeren je na izvršavanje djelatnosti Vijeća, naročito</w:t>
      </w:r>
      <w:r w:rsidRPr="00E5223F">
        <w:rPr>
          <w:rFonts w:ascii="Arial" w:hAnsi="Arial" w:cs="Arial"/>
          <w:sz w:val="22"/>
        </w:rPr>
        <w:t xml:space="preserve"> unapređivanje, očuvanje, zaštita i promocija položaja i interesa pripadnika </w:t>
      </w:r>
      <w:r>
        <w:rPr>
          <w:rFonts w:ascii="Arial" w:hAnsi="Arial" w:cs="Arial"/>
          <w:sz w:val="22"/>
        </w:rPr>
        <w:t>srpske</w:t>
      </w:r>
      <w:r w:rsidRPr="00E5223F">
        <w:rPr>
          <w:rFonts w:ascii="Arial" w:hAnsi="Arial" w:cs="Arial"/>
          <w:sz w:val="22"/>
        </w:rPr>
        <w:t xml:space="preserve"> nacionalne manjine</w:t>
      </w:r>
      <w:r w:rsidRPr="00E5223F">
        <w:rPr>
          <w:rFonts w:ascii="Arial" w:hAnsi="Arial" w:cs="Arial"/>
          <w:sz w:val="22"/>
          <w:shd w:val="clear" w:color="auto" w:fill="FFFFFF"/>
        </w:rPr>
        <w:t xml:space="preserve"> .</w:t>
      </w:r>
    </w:p>
    <w:p w:rsidR="00257417" w:rsidRPr="00E5223F" w:rsidRDefault="00257417" w:rsidP="00257417">
      <w:pPr>
        <w:pStyle w:val="Odlomakpopisa"/>
        <w:spacing w:before="100" w:beforeAutospacing="1" w:after="100" w:afterAutospacing="1"/>
        <w:ind w:left="0"/>
        <w:jc w:val="both"/>
        <w:rPr>
          <w:rFonts w:ascii="Arial" w:hAnsi="Arial" w:cs="Arial"/>
        </w:rPr>
      </w:pPr>
      <w:r w:rsidRPr="00E5223F">
        <w:rPr>
          <w:rFonts w:ascii="Arial" w:eastAsia="Times New Roman" w:hAnsi="Arial" w:cs="Arial"/>
          <w:u w:val="single"/>
        </w:rPr>
        <w:t>Pokazatelj uspješnosti i mogući rizici:</w:t>
      </w:r>
      <w:r w:rsidRPr="00E5223F">
        <w:rPr>
          <w:rFonts w:ascii="Arial" w:eastAsia="Times New Roman" w:hAnsi="Arial" w:cs="Arial"/>
        </w:rPr>
        <w:t>.</w:t>
      </w:r>
      <w:r w:rsidRPr="00E5223F">
        <w:rPr>
          <w:rFonts w:ascii="Arial" w:hAnsi="Arial" w:cs="Arial"/>
        </w:rPr>
        <w:t xml:space="preserve"> Zadovoljstvo izabranih predstavnika i građana nacionalne manjine da se putem izabranih predstavnika mogu pojačano skrbiti o očuvanju  svog jezika, kulture, tradicije, običaja,</w:t>
      </w:r>
      <w:r w:rsidRPr="00E5223F">
        <w:rPr>
          <w:rFonts w:ascii="Arial" w:eastAsia="Times New Roman" w:hAnsi="Arial" w:cs="Arial"/>
          <w:lang w:eastAsia="hr-HR"/>
        </w:rPr>
        <w:t xml:space="preserve"> informirati i samoorganizirati</w:t>
      </w:r>
      <w:r>
        <w:rPr>
          <w:rFonts w:ascii="Arial" w:eastAsia="Times New Roman" w:hAnsi="Arial" w:cs="Arial"/>
          <w:lang w:eastAsia="hr-HR"/>
        </w:rPr>
        <w:t>.</w:t>
      </w:r>
      <w:r w:rsidRPr="00E5223F">
        <w:rPr>
          <w:rFonts w:ascii="Arial" w:eastAsia="Times New Roman" w:hAnsi="Arial" w:cs="Arial"/>
          <w:lang w:eastAsia="hr-HR"/>
        </w:rPr>
        <w:t xml:space="preserve"> </w:t>
      </w:r>
    </w:p>
    <w:p w:rsidR="00257417" w:rsidRDefault="00257417" w:rsidP="00257417">
      <w:pPr>
        <w:pStyle w:val="Odlomakpopisa"/>
        <w:spacing w:before="100" w:beforeAutospacing="1" w:after="100" w:afterAutospacing="1"/>
        <w:ind w:left="0" w:firstLine="708"/>
        <w:jc w:val="both"/>
        <w:rPr>
          <w:rFonts w:ascii="Arial" w:hAnsi="Arial" w:cs="Arial"/>
        </w:rPr>
      </w:pPr>
      <w:r w:rsidRPr="00E5223F">
        <w:rPr>
          <w:rFonts w:ascii="Arial" w:hAnsi="Arial" w:cs="Arial"/>
        </w:rPr>
        <w:t>Rizik se ogleda u mogućem nedostatku financijskih sredstava ili interesa za ostvarivanje i realizaciju  aktivnosti, nedostupnih informacija i drugih nepredviđeni rizika.</w:t>
      </w:r>
    </w:p>
    <w:p w:rsidR="00042D81" w:rsidRPr="00985887" w:rsidRDefault="00042D81" w:rsidP="00257417">
      <w:pPr>
        <w:pStyle w:val="Odlomakpopisa"/>
        <w:spacing w:before="100" w:beforeAutospacing="1" w:after="100" w:afterAutospacing="1"/>
        <w:ind w:left="0" w:firstLine="708"/>
        <w:jc w:val="both"/>
        <w:rPr>
          <w:rFonts w:ascii="Arial" w:hAnsi="Arial" w:cs="Arial"/>
        </w:rPr>
      </w:pPr>
    </w:p>
    <w:p w:rsidR="00257417" w:rsidRPr="00320443" w:rsidRDefault="00257417" w:rsidP="00257417">
      <w:pPr>
        <w:spacing w:after="0" w:line="276" w:lineRule="auto"/>
        <w:rPr>
          <w:rFonts w:ascii="Arial" w:eastAsia="Calibri" w:hAnsi="Arial" w:cs="Arial"/>
          <w:color w:val="00B050"/>
          <w:sz w:val="22"/>
        </w:rPr>
      </w:pPr>
    </w:p>
    <w:p w:rsidR="00257417" w:rsidRDefault="00257417" w:rsidP="00257417">
      <w:pPr>
        <w:shd w:val="clear" w:color="auto" w:fill="FFFFFF" w:themeFill="background1"/>
        <w:spacing w:after="0" w:line="276" w:lineRule="auto"/>
        <w:rPr>
          <w:rFonts w:ascii="Arial" w:eastAsia="Calibri" w:hAnsi="Arial" w:cs="Arial"/>
          <w:b/>
          <w:szCs w:val="24"/>
        </w:rPr>
      </w:pPr>
      <w:r w:rsidRPr="00D44EC2">
        <w:rPr>
          <w:rFonts w:ascii="Arial" w:eastAsia="Calibri" w:hAnsi="Arial" w:cs="Arial"/>
          <w:b/>
          <w:szCs w:val="24"/>
        </w:rPr>
        <w:t>PRORAČUNSKI KORISNIK 35837: JAVNA VATROGASNA POSTROJBA LABIN</w:t>
      </w:r>
    </w:p>
    <w:p w:rsidR="00D44EC2" w:rsidRPr="00D44EC2" w:rsidRDefault="00D44EC2" w:rsidP="00257417">
      <w:pPr>
        <w:shd w:val="clear" w:color="auto" w:fill="FFFFFF" w:themeFill="background1"/>
        <w:spacing w:after="0" w:line="276" w:lineRule="auto"/>
        <w:rPr>
          <w:rFonts w:ascii="Arial" w:eastAsia="Calibri" w:hAnsi="Arial" w:cs="Arial"/>
          <w:b/>
          <w:szCs w:val="24"/>
        </w:rPr>
      </w:pPr>
    </w:p>
    <w:p w:rsidR="00F4478C" w:rsidRPr="006C6C22" w:rsidRDefault="00F4478C" w:rsidP="00F4478C">
      <w:pPr>
        <w:spacing w:after="200" w:line="276" w:lineRule="auto"/>
        <w:contextualSpacing/>
        <w:jc w:val="center"/>
        <w:rPr>
          <w:rFonts w:ascii="Arial" w:hAnsi="Arial" w:cs="Arial"/>
          <w:b/>
          <w:sz w:val="22"/>
        </w:rPr>
      </w:pPr>
      <w:r>
        <w:rPr>
          <w:rFonts w:ascii="Arial" w:hAnsi="Arial" w:cs="Arial"/>
          <w:b/>
          <w:sz w:val="22"/>
        </w:rPr>
        <w:t>1.</w:t>
      </w:r>
      <w:r w:rsidRPr="006C6C22">
        <w:rPr>
          <w:rFonts w:ascii="Arial" w:hAnsi="Arial" w:cs="Arial"/>
          <w:b/>
          <w:sz w:val="22"/>
        </w:rPr>
        <w:t>OBRAZLOŽENJE OPĆEG DIJELA FINANCIJSKOG PLANA</w:t>
      </w:r>
    </w:p>
    <w:p w:rsidR="00F4478C" w:rsidRPr="006C6C22" w:rsidRDefault="00F4478C" w:rsidP="00F4478C">
      <w:pPr>
        <w:spacing w:after="0" w:line="276" w:lineRule="auto"/>
        <w:jc w:val="both"/>
        <w:rPr>
          <w:rFonts w:ascii="Arial" w:eastAsia="Calibri" w:hAnsi="Arial" w:cs="Arial"/>
          <w:sz w:val="22"/>
        </w:rPr>
      </w:pPr>
    </w:p>
    <w:p w:rsidR="00F4478C" w:rsidRPr="006C6C22" w:rsidRDefault="00F4478C" w:rsidP="00F4478C">
      <w:pPr>
        <w:spacing w:after="0" w:line="276" w:lineRule="auto"/>
        <w:jc w:val="both"/>
        <w:rPr>
          <w:rFonts w:ascii="Arial" w:eastAsia="Calibri" w:hAnsi="Arial" w:cs="Arial"/>
          <w:b/>
          <w:sz w:val="22"/>
        </w:rPr>
      </w:pPr>
      <w:r w:rsidRPr="006C6C22">
        <w:rPr>
          <w:rFonts w:ascii="Arial" w:eastAsia="Calibri" w:hAnsi="Arial" w:cs="Arial"/>
          <w:b/>
          <w:sz w:val="22"/>
        </w:rPr>
        <w:t>1.OPĆENITO O PLANU JAVNE VATROGASNE POSTROJBE LABIN</w:t>
      </w:r>
    </w:p>
    <w:p w:rsidR="00F4478C" w:rsidRPr="006C6C22" w:rsidRDefault="00F4478C" w:rsidP="00F4478C">
      <w:pPr>
        <w:spacing w:after="0" w:line="276" w:lineRule="auto"/>
        <w:jc w:val="both"/>
        <w:rPr>
          <w:rFonts w:ascii="Arial" w:eastAsia="Calibri" w:hAnsi="Arial" w:cs="Arial"/>
          <w:sz w:val="22"/>
        </w:rPr>
      </w:pPr>
    </w:p>
    <w:p w:rsidR="00F4478C" w:rsidRPr="006C6C22" w:rsidRDefault="00F4478C" w:rsidP="00F4478C">
      <w:pPr>
        <w:spacing w:after="0" w:line="276" w:lineRule="auto"/>
        <w:jc w:val="both"/>
        <w:rPr>
          <w:rFonts w:ascii="Arial" w:eastAsia="Calibri" w:hAnsi="Arial" w:cs="Arial"/>
          <w:sz w:val="22"/>
        </w:rPr>
      </w:pPr>
      <w:r w:rsidRPr="006C6C22">
        <w:rPr>
          <w:rFonts w:ascii="Arial" w:eastAsia="Calibri" w:hAnsi="Arial" w:cs="Arial"/>
          <w:sz w:val="22"/>
        </w:rPr>
        <w:t>Prihodi i primici Javne vatrogasne postrojbe Labin za 2021. godinu planirani su  u iznosu od  5.969.720,00 kn a sastoje se od:</w:t>
      </w:r>
    </w:p>
    <w:p w:rsidR="00F4478C" w:rsidRPr="006C6C22" w:rsidRDefault="00F4478C" w:rsidP="00F4478C">
      <w:pPr>
        <w:spacing w:after="0" w:line="276" w:lineRule="auto"/>
        <w:jc w:val="both"/>
        <w:rPr>
          <w:rFonts w:ascii="Arial" w:eastAsia="Calibri" w:hAnsi="Arial" w:cs="Arial"/>
          <w:sz w:val="22"/>
        </w:rPr>
      </w:pPr>
      <w:r w:rsidRPr="006C6C22">
        <w:rPr>
          <w:rFonts w:ascii="Arial" w:eastAsia="Calibri" w:hAnsi="Arial" w:cs="Arial"/>
          <w:sz w:val="22"/>
        </w:rPr>
        <w:t xml:space="preserve">-  prihoda poslovanja  </w:t>
      </w:r>
      <w:r w:rsidRPr="006C6C22">
        <w:rPr>
          <w:rFonts w:ascii="Arial" w:eastAsia="Calibri" w:hAnsi="Arial" w:cs="Arial"/>
          <w:sz w:val="22"/>
        </w:rPr>
        <w:tab/>
        <w:t xml:space="preserve">                                     5.969.720,00 kn</w:t>
      </w:r>
    </w:p>
    <w:p w:rsidR="00F4478C" w:rsidRPr="006C6C22" w:rsidRDefault="00F4478C" w:rsidP="00F4478C">
      <w:pPr>
        <w:spacing w:after="0" w:line="276" w:lineRule="auto"/>
        <w:jc w:val="both"/>
        <w:rPr>
          <w:rFonts w:ascii="Arial" w:eastAsia="Calibri" w:hAnsi="Arial" w:cs="Arial"/>
          <w:sz w:val="22"/>
        </w:rPr>
      </w:pPr>
      <w:r w:rsidRPr="006C6C22">
        <w:rPr>
          <w:rFonts w:ascii="Arial" w:eastAsia="Calibri" w:hAnsi="Arial" w:cs="Arial"/>
          <w:sz w:val="22"/>
        </w:rPr>
        <w:t xml:space="preserve">-  prihoda od prodaje  </w:t>
      </w:r>
      <w:r w:rsidRPr="006C6C22">
        <w:rPr>
          <w:rFonts w:ascii="Arial" w:eastAsia="Calibri" w:hAnsi="Arial" w:cs="Arial"/>
          <w:sz w:val="22"/>
        </w:rPr>
        <w:tab/>
      </w:r>
      <w:r w:rsidRPr="006C6C22">
        <w:rPr>
          <w:rFonts w:ascii="Arial" w:eastAsia="Calibri" w:hAnsi="Arial" w:cs="Arial"/>
          <w:sz w:val="22"/>
        </w:rPr>
        <w:tab/>
      </w:r>
      <w:r w:rsidRPr="006C6C22">
        <w:rPr>
          <w:rFonts w:ascii="Arial" w:eastAsia="Calibri" w:hAnsi="Arial" w:cs="Arial"/>
          <w:sz w:val="22"/>
        </w:rPr>
        <w:tab/>
      </w:r>
      <w:r w:rsidRPr="006C6C22">
        <w:rPr>
          <w:rFonts w:ascii="Arial" w:eastAsia="Calibri" w:hAnsi="Arial" w:cs="Arial"/>
          <w:sz w:val="22"/>
        </w:rPr>
        <w:tab/>
      </w:r>
      <w:r w:rsidRPr="006C6C22">
        <w:rPr>
          <w:rFonts w:ascii="Arial" w:eastAsia="Calibri" w:hAnsi="Arial" w:cs="Arial"/>
          <w:sz w:val="22"/>
        </w:rPr>
        <w:tab/>
      </w:r>
      <w:r w:rsidRPr="006C6C22">
        <w:rPr>
          <w:rFonts w:ascii="Arial" w:eastAsia="Calibri" w:hAnsi="Arial" w:cs="Arial"/>
          <w:sz w:val="22"/>
        </w:rPr>
        <w:tab/>
      </w:r>
    </w:p>
    <w:p w:rsidR="00F4478C" w:rsidRPr="006C6C22" w:rsidRDefault="00F4478C" w:rsidP="00F4478C">
      <w:pPr>
        <w:spacing w:after="0" w:line="276" w:lineRule="auto"/>
        <w:jc w:val="both"/>
        <w:rPr>
          <w:rFonts w:ascii="Arial" w:eastAsia="Calibri" w:hAnsi="Arial" w:cs="Arial"/>
          <w:sz w:val="22"/>
        </w:rPr>
      </w:pPr>
      <w:r w:rsidRPr="006C6C22">
        <w:rPr>
          <w:rFonts w:ascii="Arial" w:eastAsia="Calibri" w:hAnsi="Arial" w:cs="Arial"/>
          <w:sz w:val="22"/>
        </w:rPr>
        <w:t xml:space="preserve">   nefinancijske imovine                    </w:t>
      </w:r>
      <w:r w:rsidRPr="006C6C22">
        <w:rPr>
          <w:rFonts w:ascii="Arial" w:eastAsia="Calibri" w:hAnsi="Arial" w:cs="Arial"/>
          <w:sz w:val="22"/>
        </w:rPr>
        <w:tab/>
        <w:t xml:space="preserve">                                        0,00 kn </w:t>
      </w:r>
    </w:p>
    <w:p w:rsidR="00F4478C" w:rsidRPr="006C6C22" w:rsidRDefault="00F4478C" w:rsidP="00F4478C">
      <w:pPr>
        <w:spacing w:after="0" w:line="276" w:lineRule="auto"/>
        <w:jc w:val="both"/>
        <w:rPr>
          <w:rFonts w:ascii="Arial" w:eastAsia="Calibri" w:hAnsi="Arial" w:cs="Arial"/>
          <w:sz w:val="22"/>
        </w:rPr>
      </w:pPr>
      <w:r w:rsidRPr="006C6C22">
        <w:rPr>
          <w:rFonts w:ascii="Arial" w:eastAsia="Calibri" w:hAnsi="Arial" w:cs="Arial"/>
          <w:sz w:val="22"/>
        </w:rPr>
        <w:t xml:space="preserve">- primici od financijske imovine i zaduživanja                           0,00 kn   </w:t>
      </w:r>
    </w:p>
    <w:p w:rsidR="00F4478C" w:rsidRPr="006C6C22" w:rsidRDefault="00F4478C" w:rsidP="00F4478C">
      <w:pPr>
        <w:spacing w:after="0" w:line="276" w:lineRule="auto"/>
        <w:jc w:val="both"/>
        <w:rPr>
          <w:rFonts w:ascii="Arial" w:eastAsia="Times New Roman" w:hAnsi="Arial" w:cs="Arial"/>
          <w:sz w:val="22"/>
        </w:rPr>
      </w:pPr>
    </w:p>
    <w:p w:rsidR="00F4478C" w:rsidRPr="006C6C22" w:rsidRDefault="00F4478C" w:rsidP="00F4478C">
      <w:pPr>
        <w:spacing w:after="0" w:line="276" w:lineRule="auto"/>
        <w:jc w:val="both"/>
        <w:rPr>
          <w:rFonts w:ascii="Arial" w:eastAsia="Times New Roman" w:hAnsi="Arial" w:cs="Arial"/>
          <w:sz w:val="22"/>
        </w:rPr>
      </w:pPr>
      <w:r w:rsidRPr="006C6C22">
        <w:rPr>
          <w:rFonts w:ascii="Arial" w:eastAsia="Times New Roman" w:hAnsi="Arial" w:cs="Arial"/>
          <w:sz w:val="22"/>
        </w:rPr>
        <w:t>Rashodi i izdaci Javne vatrogasne postrojbe Labin za 2021. godinu planirani su u iznosu od  5.969.720,00 kn, a raspoređeni su na:</w:t>
      </w:r>
    </w:p>
    <w:p w:rsidR="00F4478C" w:rsidRPr="00D76665" w:rsidRDefault="00F4478C" w:rsidP="00F4478C">
      <w:pPr>
        <w:pStyle w:val="Bezproreda"/>
        <w:rPr>
          <w:rFonts w:ascii="Arial" w:hAnsi="Arial" w:cs="Arial"/>
        </w:rPr>
      </w:pPr>
      <w:r w:rsidRPr="00D76665">
        <w:rPr>
          <w:rFonts w:ascii="Arial" w:hAnsi="Arial" w:cs="Arial"/>
        </w:rPr>
        <w:t>- rashode poslovanja                                                  5.851.720,00 kn</w:t>
      </w:r>
    </w:p>
    <w:p w:rsidR="00F4478C" w:rsidRPr="00D76665" w:rsidRDefault="00F4478C" w:rsidP="00F4478C">
      <w:pPr>
        <w:pStyle w:val="Bezproreda"/>
        <w:rPr>
          <w:rFonts w:ascii="Arial" w:hAnsi="Arial" w:cs="Arial"/>
        </w:rPr>
      </w:pPr>
      <w:r w:rsidRPr="00D76665">
        <w:rPr>
          <w:rFonts w:ascii="Arial" w:hAnsi="Arial" w:cs="Arial"/>
        </w:rPr>
        <w:t>- rashode za nabavu nefinancijske imovine                  118.000,00 kn</w:t>
      </w:r>
      <w:r>
        <w:rPr>
          <w:rFonts w:ascii="Arial" w:hAnsi="Arial" w:cs="Arial"/>
        </w:rPr>
        <w:t>.</w:t>
      </w:r>
    </w:p>
    <w:p w:rsidR="00F4478C" w:rsidRPr="00D76665" w:rsidRDefault="00F4478C" w:rsidP="00F4478C">
      <w:pPr>
        <w:pStyle w:val="Bezproreda"/>
        <w:rPr>
          <w:rFonts w:ascii="Arial" w:hAnsi="Arial" w:cs="Arial"/>
        </w:rPr>
      </w:pPr>
    </w:p>
    <w:p w:rsidR="00F4478C" w:rsidRPr="006C6C22" w:rsidRDefault="00F4478C" w:rsidP="00F4478C">
      <w:pPr>
        <w:spacing w:after="200" w:line="276" w:lineRule="auto"/>
        <w:ind w:firstLine="708"/>
        <w:jc w:val="both"/>
        <w:rPr>
          <w:rFonts w:ascii="Arial" w:hAnsi="Arial" w:cs="Arial"/>
          <w:sz w:val="22"/>
        </w:rPr>
      </w:pPr>
      <w:r w:rsidRPr="006C6C22">
        <w:rPr>
          <w:rFonts w:ascii="Arial" w:hAnsi="Arial" w:cs="Arial"/>
          <w:sz w:val="22"/>
        </w:rPr>
        <w:t>U nastavku se daje  tabelarni prikaz plana prihoda i primitaka te rashoda i izdataka po skupinama i podskupinama za 2020. i 2021.godinu sa planom za 2020.godinu (I</w:t>
      </w:r>
      <w:r>
        <w:rPr>
          <w:rFonts w:ascii="Arial" w:hAnsi="Arial" w:cs="Arial"/>
          <w:sz w:val="22"/>
        </w:rPr>
        <w:t>I</w:t>
      </w:r>
      <w:r w:rsidRPr="006C6C22">
        <w:rPr>
          <w:rFonts w:ascii="Arial" w:hAnsi="Arial" w:cs="Arial"/>
          <w:sz w:val="22"/>
        </w:rPr>
        <w:t xml:space="preserve"> izmjene i dopune plana proračuna za 2020.godinu) te indeksom  2020./2021.godine.  </w:t>
      </w:r>
    </w:p>
    <w:p w:rsidR="00F4478C" w:rsidRPr="006C6C22" w:rsidRDefault="00F4478C" w:rsidP="00F4478C">
      <w:pPr>
        <w:spacing w:after="200" w:line="276" w:lineRule="auto"/>
        <w:rPr>
          <w:rFonts w:ascii="Arial" w:hAnsi="Arial" w:cs="Arial"/>
          <w:sz w:val="20"/>
          <w:szCs w:val="20"/>
        </w:rPr>
      </w:pPr>
      <w:r w:rsidRPr="006C6C22">
        <w:rPr>
          <w:rFonts w:ascii="Arial" w:hAnsi="Arial" w:cs="Arial"/>
          <w:sz w:val="20"/>
          <w:szCs w:val="20"/>
        </w:rPr>
        <w:t xml:space="preserve">TABLICA 1. </w:t>
      </w:r>
      <w:r w:rsidRPr="006C6C22">
        <w:rPr>
          <w:rFonts w:ascii="Arial" w:hAnsi="Arial" w:cs="Arial"/>
          <w:sz w:val="20"/>
          <w:szCs w:val="20"/>
        </w:rPr>
        <w:tab/>
      </w:r>
      <w:r w:rsidRPr="006C6C22">
        <w:rPr>
          <w:rFonts w:ascii="Arial" w:hAnsi="Arial" w:cs="Arial"/>
          <w:sz w:val="20"/>
          <w:szCs w:val="20"/>
        </w:rPr>
        <w:tab/>
      </w:r>
      <w:r w:rsidRPr="006C6C22">
        <w:rPr>
          <w:rFonts w:ascii="Arial" w:hAnsi="Arial" w:cs="Arial"/>
          <w:sz w:val="20"/>
          <w:szCs w:val="20"/>
        </w:rPr>
        <w:tab/>
      </w:r>
      <w:r w:rsidRPr="006C6C22">
        <w:rPr>
          <w:rFonts w:ascii="Arial" w:hAnsi="Arial" w:cs="Arial"/>
          <w:sz w:val="20"/>
          <w:szCs w:val="20"/>
        </w:rPr>
        <w:tab/>
      </w:r>
      <w:r w:rsidRPr="006C6C22">
        <w:rPr>
          <w:rFonts w:ascii="Arial" w:hAnsi="Arial" w:cs="Arial"/>
          <w:sz w:val="20"/>
          <w:szCs w:val="20"/>
        </w:rPr>
        <w:tab/>
      </w:r>
      <w:r w:rsidRPr="006C6C22">
        <w:rPr>
          <w:rFonts w:ascii="Arial" w:hAnsi="Arial" w:cs="Arial"/>
          <w:sz w:val="20"/>
          <w:szCs w:val="20"/>
        </w:rPr>
        <w:tab/>
      </w:r>
      <w:r w:rsidRPr="006C6C22">
        <w:rPr>
          <w:rFonts w:ascii="Arial" w:hAnsi="Arial" w:cs="Arial"/>
          <w:sz w:val="20"/>
          <w:szCs w:val="20"/>
        </w:rPr>
        <w:tab/>
      </w:r>
      <w:r w:rsidRPr="006C6C22">
        <w:rPr>
          <w:rFonts w:ascii="Arial" w:hAnsi="Arial" w:cs="Arial"/>
          <w:sz w:val="20"/>
          <w:szCs w:val="20"/>
        </w:rPr>
        <w:tab/>
      </w:r>
      <w:r w:rsidRPr="006C6C22">
        <w:rPr>
          <w:rFonts w:ascii="Arial" w:hAnsi="Arial" w:cs="Arial"/>
          <w:sz w:val="20"/>
          <w:szCs w:val="20"/>
        </w:rPr>
        <w:tab/>
      </w:r>
      <w:r w:rsidRPr="006C6C22">
        <w:rPr>
          <w:rFonts w:ascii="Arial" w:hAnsi="Arial" w:cs="Arial"/>
          <w:sz w:val="20"/>
          <w:szCs w:val="20"/>
        </w:rPr>
        <w:tab/>
        <w:t xml:space="preserve">       - U KN</w:t>
      </w:r>
    </w:p>
    <w:tbl>
      <w:tblPr>
        <w:tblStyle w:val="Reetkatablice"/>
        <w:tblW w:w="9464" w:type="dxa"/>
        <w:tblLook w:val="04A0" w:firstRow="1" w:lastRow="0" w:firstColumn="1" w:lastColumn="0" w:noHBand="0" w:noVBand="1"/>
      </w:tblPr>
      <w:tblGrid>
        <w:gridCol w:w="939"/>
        <w:gridCol w:w="3584"/>
        <w:gridCol w:w="1696"/>
        <w:gridCol w:w="1974"/>
        <w:gridCol w:w="1271"/>
      </w:tblGrid>
      <w:tr w:rsidR="00F4478C" w:rsidRPr="006C6C22" w:rsidTr="00AA71AF">
        <w:tc>
          <w:tcPr>
            <w:tcW w:w="888" w:type="dxa"/>
          </w:tcPr>
          <w:p w:rsidR="00F4478C" w:rsidRPr="006C6C22" w:rsidRDefault="00F4478C" w:rsidP="00AA71AF">
            <w:pPr>
              <w:jc w:val="center"/>
              <w:rPr>
                <w:rFonts w:ascii="Arial" w:hAnsi="Arial" w:cs="Arial"/>
                <w:b/>
                <w:sz w:val="20"/>
                <w:szCs w:val="20"/>
              </w:rPr>
            </w:pPr>
            <w:r w:rsidRPr="006C6C22">
              <w:rPr>
                <w:rFonts w:ascii="Arial" w:hAnsi="Arial" w:cs="Arial"/>
                <w:b/>
                <w:sz w:val="20"/>
                <w:szCs w:val="20"/>
              </w:rPr>
              <w:t>KONTO</w:t>
            </w:r>
          </w:p>
        </w:tc>
        <w:tc>
          <w:tcPr>
            <w:tcW w:w="3615" w:type="dxa"/>
          </w:tcPr>
          <w:p w:rsidR="00F4478C" w:rsidRPr="006C6C22" w:rsidRDefault="00F4478C" w:rsidP="00AA71AF">
            <w:pPr>
              <w:jc w:val="center"/>
              <w:rPr>
                <w:rFonts w:ascii="Arial" w:hAnsi="Arial" w:cs="Arial"/>
                <w:b/>
                <w:sz w:val="20"/>
                <w:szCs w:val="20"/>
              </w:rPr>
            </w:pPr>
            <w:r w:rsidRPr="006C6C22">
              <w:rPr>
                <w:rFonts w:ascii="Arial" w:hAnsi="Arial" w:cs="Arial"/>
                <w:b/>
                <w:sz w:val="20"/>
                <w:szCs w:val="20"/>
              </w:rPr>
              <w:t>VRSTA PRIHODA I PRIMITAKA</w:t>
            </w:r>
          </w:p>
        </w:tc>
        <w:tc>
          <w:tcPr>
            <w:tcW w:w="1701" w:type="dxa"/>
          </w:tcPr>
          <w:p w:rsidR="00F4478C" w:rsidRPr="006C6C22" w:rsidRDefault="00F4478C" w:rsidP="00AA71AF">
            <w:pPr>
              <w:jc w:val="center"/>
              <w:rPr>
                <w:rFonts w:ascii="Arial" w:hAnsi="Arial" w:cs="Arial"/>
                <w:b/>
                <w:sz w:val="20"/>
                <w:szCs w:val="20"/>
              </w:rPr>
            </w:pPr>
            <w:r w:rsidRPr="006C6C22">
              <w:rPr>
                <w:rFonts w:ascii="Arial" w:hAnsi="Arial" w:cs="Arial"/>
                <w:b/>
                <w:sz w:val="20"/>
                <w:szCs w:val="20"/>
              </w:rPr>
              <w:t xml:space="preserve">2020.- </w:t>
            </w:r>
            <w:r>
              <w:rPr>
                <w:rFonts w:ascii="Arial" w:hAnsi="Arial" w:cs="Arial"/>
                <w:b/>
                <w:sz w:val="20"/>
                <w:szCs w:val="20"/>
              </w:rPr>
              <w:t xml:space="preserve">II </w:t>
            </w:r>
            <w:r w:rsidRPr="006C6C22">
              <w:rPr>
                <w:rFonts w:ascii="Arial" w:hAnsi="Arial" w:cs="Arial"/>
                <w:b/>
                <w:sz w:val="20"/>
                <w:szCs w:val="20"/>
              </w:rPr>
              <w:t>REBALANS</w:t>
            </w:r>
          </w:p>
        </w:tc>
        <w:tc>
          <w:tcPr>
            <w:tcW w:w="1984" w:type="dxa"/>
          </w:tcPr>
          <w:p w:rsidR="00F4478C" w:rsidRPr="006C6C22" w:rsidRDefault="00F4478C" w:rsidP="00AA71AF">
            <w:pPr>
              <w:jc w:val="center"/>
              <w:rPr>
                <w:rFonts w:ascii="Arial" w:hAnsi="Arial" w:cs="Arial"/>
                <w:b/>
                <w:sz w:val="20"/>
                <w:szCs w:val="20"/>
              </w:rPr>
            </w:pPr>
            <w:r w:rsidRPr="006C6C22">
              <w:rPr>
                <w:rFonts w:ascii="Arial" w:hAnsi="Arial" w:cs="Arial"/>
                <w:b/>
                <w:sz w:val="20"/>
                <w:szCs w:val="20"/>
              </w:rPr>
              <w:t>2021.-</w:t>
            </w:r>
          </w:p>
          <w:p w:rsidR="00F4478C" w:rsidRPr="006C6C22" w:rsidRDefault="00F4478C" w:rsidP="00AA71AF">
            <w:pPr>
              <w:jc w:val="center"/>
              <w:rPr>
                <w:rFonts w:ascii="Arial" w:hAnsi="Arial" w:cs="Arial"/>
                <w:b/>
                <w:sz w:val="20"/>
                <w:szCs w:val="20"/>
              </w:rPr>
            </w:pPr>
            <w:r w:rsidRPr="006C6C22">
              <w:rPr>
                <w:rFonts w:ascii="Arial" w:hAnsi="Arial" w:cs="Arial"/>
                <w:b/>
                <w:sz w:val="20"/>
                <w:szCs w:val="20"/>
              </w:rPr>
              <w:t>PLAN</w:t>
            </w:r>
          </w:p>
        </w:tc>
        <w:tc>
          <w:tcPr>
            <w:tcW w:w="1276" w:type="dxa"/>
          </w:tcPr>
          <w:p w:rsidR="00F4478C" w:rsidRPr="006C6C22" w:rsidRDefault="00F4478C" w:rsidP="00AA71AF">
            <w:pPr>
              <w:jc w:val="center"/>
              <w:rPr>
                <w:rFonts w:ascii="Arial" w:hAnsi="Arial" w:cs="Arial"/>
                <w:b/>
                <w:sz w:val="20"/>
                <w:szCs w:val="20"/>
              </w:rPr>
            </w:pPr>
            <w:r w:rsidRPr="006C6C22">
              <w:rPr>
                <w:rFonts w:ascii="Arial" w:hAnsi="Arial" w:cs="Arial"/>
                <w:b/>
                <w:sz w:val="20"/>
                <w:szCs w:val="20"/>
              </w:rPr>
              <w:t>INDEKS</w:t>
            </w:r>
          </w:p>
          <w:p w:rsidR="00F4478C" w:rsidRPr="006C6C22" w:rsidRDefault="00F4478C" w:rsidP="00AA71AF">
            <w:pPr>
              <w:jc w:val="center"/>
              <w:rPr>
                <w:rFonts w:ascii="Arial" w:hAnsi="Arial" w:cs="Arial"/>
                <w:b/>
                <w:sz w:val="20"/>
                <w:szCs w:val="20"/>
              </w:rPr>
            </w:pPr>
            <w:r w:rsidRPr="006C6C22">
              <w:rPr>
                <w:rFonts w:ascii="Arial" w:hAnsi="Arial" w:cs="Arial"/>
                <w:b/>
                <w:sz w:val="20"/>
                <w:szCs w:val="20"/>
              </w:rPr>
              <w:t>4/3</w:t>
            </w:r>
          </w:p>
        </w:tc>
      </w:tr>
      <w:tr w:rsidR="00F4478C" w:rsidRPr="006C6C22" w:rsidTr="00AA71AF">
        <w:tc>
          <w:tcPr>
            <w:tcW w:w="888" w:type="dxa"/>
          </w:tcPr>
          <w:p w:rsidR="00F4478C" w:rsidRPr="006C6C22" w:rsidRDefault="00F4478C" w:rsidP="00AA71AF">
            <w:pPr>
              <w:jc w:val="center"/>
              <w:rPr>
                <w:rFonts w:ascii="Arial" w:hAnsi="Arial" w:cs="Arial"/>
                <w:b/>
                <w:sz w:val="20"/>
                <w:szCs w:val="20"/>
              </w:rPr>
            </w:pPr>
            <w:r w:rsidRPr="006C6C22">
              <w:rPr>
                <w:rFonts w:ascii="Arial" w:hAnsi="Arial" w:cs="Arial"/>
                <w:b/>
                <w:sz w:val="20"/>
                <w:szCs w:val="20"/>
              </w:rPr>
              <w:t>1</w:t>
            </w:r>
          </w:p>
        </w:tc>
        <w:tc>
          <w:tcPr>
            <w:tcW w:w="3615" w:type="dxa"/>
          </w:tcPr>
          <w:p w:rsidR="00F4478C" w:rsidRPr="006C6C22" w:rsidRDefault="00F4478C" w:rsidP="00AA71AF">
            <w:pPr>
              <w:jc w:val="center"/>
              <w:rPr>
                <w:rFonts w:ascii="Arial" w:hAnsi="Arial" w:cs="Arial"/>
                <w:b/>
                <w:sz w:val="20"/>
                <w:szCs w:val="20"/>
              </w:rPr>
            </w:pPr>
            <w:r w:rsidRPr="006C6C22">
              <w:rPr>
                <w:rFonts w:ascii="Arial" w:hAnsi="Arial" w:cs="Arial"/>
                <w:b/>
                <w:sz w:val="20"/>
                <w:szCs w:val="20"/>
              </w:rPr>
              <w:t>2</w:t>
            </w:r>
          </w:p>
        </w:tc>
        <w:tc>
          <w:tcPr>
            <w:tcW w:w="1701" w:type="dxa"/>
          </w:tcPr>
          <w:p w:rsidR="00F4478C" w:rsidRPr="006C6C22" w:rsidRDefault="00F4478C" w:rsidP="00AA71AF">
            <w:pPr>
              <w:jc w:val="center"/>
              <w:rPr>
                <w:rFonts w:ascii="Arial" w:hAnsi="Arial" w:cs="Arial"/>
                <w:b/>
                <w:sz w:val="20"/>
                <w:szCs w:val="20"/>
              </w:rPr>
            </w:pPr>
            <w:r w:rsidRPr="006C6C22">
              <w:rPr>
                <w:rFonts w:ascii="Arial" w:hAnsi="Arial" w:cs="Arial"/>
                <w:b/>
                <w:sz w:val="20"/>
                <w:szCs w:val="20"/>
              </w:rPr>
              <w:t>3</w:t>
            </w:r>
          </w:p>
        </w:tc>
        <w:tc>
          <w:tcPr>
            <w:tcW w:w="1984" w:type="dxa"/>
          </w:tcPr>
          <w:p w:rsidR="00F4478C" w:rsidRPr="006C6C22" w:rsidRDefault="00F4478C" w:rsidP="00AA71AF">
            <w:pPr>
              <w:jc w:val="center"/>
              <w:rPr>
                <w:rFonts w:ascii="Arial" w:hAnsi="Arial" w:cs="Arial"/>
                <w:b/>
                <w:sz w:val="20"/>
                <w:szCs w:val="20"/>
              </w:rPr>
            </w:pPr>
            <w:r w:rsidRPr="006C6C22">
              <w:rPr>
                <w:rFonts w:ascii="Arial" w:hAnsi="Arial" w:cs="Arial"/>
                <w:b/>
                <w:sz w:val="20"/>
                <w:szCs w:val="20"/>
              </w:rPr>
              <w:t>4</w:t>
            </w:r>
          </w:p>
        </w:tc>
        <w:tc>
          <w:tcPr>
            <w:tcW w:w="1276" w:type="dxa"/>
          </w:tcPr>
          <w:p w:rsidR="00F4478C" w:rsidRPr="006C6C22" w:rsidRDefault="00F4478C" w:rsidP="00AA71AF">
            <w:pPr>
              <w:jc w:val="center"/>
              <w:rPr>
                <w:rFonts w:ascii="Arial" w:hAnsi="Arial" w:cs="Arial"/>
                <w:b/>
                <w:sz w:val="20"/>
                <w:szCs w:val="20"/>
              </w:rPr>
            </w:pPr>
            <w:r w:rsidRPr="006C6C22">
              <w:rPr>
                <w:rFonts w:ascii="Arial" w:hAnsi="Arial" w:cs="Arial"/>
                <w:b/>
                <w:sz w:val="20"/>
                <w:szCs w:val="20"/>
              </w:rPr>
              <w:t>5</w:t>
            </w:r>
          </w:p>
        </w:tc>
      </w:tr>
      <w:tr w:rsidR="00F4478C" w:rsidRPr="006C6C22" w:rsidTr="00AA71AF">
        <w:tc>
          <w:tcPr>
            <w:tcW w:w="888" w:type="dxa"/>
          </w:tcPr>
          <w:p w:rsidR="00F4478C" w:rsidRPr="006C6C22" w:rsidRDefault="00F4478C" w:rsidP="00AA71AF">
            <w:pPr>
              <w:rPr>
                <w:rFonts w:ascii="Arial" w:hAnsi="Arial" w:cs="Arial"/>
                <w:b/>
                <w:sz w:val="20"/>
                <w:szCs w:val="20"/>
              </w:rPr>
            </w:pPr>
            <w:r w:rsidRPr="006C6C22">
              <w:rPr>
                <w:rFonts w:ascii="Arial" w:hAnsi="Arial" w:cs="Arial"/>
                <w:b/>
                <w:sz w:val="20"/>
                <w:szCs w:val="20"/>
              </w:rPr>
              <w:t>6</w:t>
            </w:r>
          </w:p>
        </w:tc>
        <w:tc>
          <w:tcPr>
            <w:tcW w:w="3615" w:type="dxa"/>
          </w:tcPr>
          <w:p w:rsidR="00F4478C" w:rsidRPr="006C6C22" w:rsidRDefault="00F4478C" w:rsidP="00AA71AF">
            <w:pPr>
              <w:rPr>
                <w:rFonts w:ascii="Arial" w:hAnsi="Arial" w:cs="Arial"/>
                <w:b/>
                <w:sz w:val="20"/>
                <w:szCs w:val="20"/>
              </w:rPr>
            </w:pPr>
            <w:r w:rsidRPr="006C6C22">
              <w:rPr>
                <w:rFonts w:ascii="Arial" w:hAnsi="Arial" w:cs="Arial"/>
                <w:b/>
                <w:sz w:val="20"/>
                <w:szCs w:val="20"/>
              </w:rPr>
              <w:t>PRIHODI POSLOVANJA</w:t>
            </w:r>
          </w:p>
        </w:tc>
        <w:tc>
          <w:tcPr>
            <w:tcW w:w="1701" w:type="dxa"/>
          </w:tcPr>
          <w:p w:rsidR="00F4478C" w:rsidRPr="006C6C22" w:rsidRDefault="00F4478C" w:rsidP="00AA71AF">
            <w:pPr>
              <w:jc w:val="right"/>
              <w:rPr>
                <w:rFonts w:ascii="Arial" w:hAnsi="Arial" w:cs="Arial"/>
                <w:b/>
                <w:sz w:val="20"/>
                <w:szCs w:val="20"/>
              </w:rPr>
            </w:pPr>
            <w:r>
              <w:rPr>
                <w:rFonts w:ascii="Arial" w:hAnsi="Arial" w:cs="Arial"/>
                <w:b/>
                <w:sz w:val="20"/>
                <w:szCs w:val="20"/>
              </w:rPr>
              <w:t>5.647.249,00</w:t>
            </w:r>
          </w:p>
        </w:tc>
        <w:tc>
          <w:tcPr>
            <w:tcW w:w="1984" w:type="dxa"/>
          </w:tcPr>
          <w:p w:rsidR="00F4478C" w:rsidRPr="006C6C22" w:rsidRDefault="00F4478C" w:rsidP="00AA71AF">
            <w:pPr>
              <w:jc w:val="right"/>
              <w:rPr>
                <w:rFonts w:ascii="Arial" w:hAnsi="Arial" w:cs="Arial"/>
                <w:b/>
                <w:sz w:val="20"/>
                <w:szCs w:val="20"/>
              </w:rPr>
            </w:pPr>
            <w:r w:rsidRPr="006C6C22">
              <w:rPr>
                <w:rFonts w:ascii="Arial" w:hAnsi="Arial" w:cs="Arial"/>
                <w:b/>
                <w:sz w:val="20"/>
                <w:szCs w:val="20"/>
              </w:rPr>
              <w:t>5.789.720,00</w:t>
            </w:r>
          </w:p>
        </w:tc>
        <w:tc>
          <w:tcPr>
            <w:tcW w:w="1276" w:type="dxa"/>
          </w:tcPr>
          <w:p w:rsidR="00F4478C" w:rsidRPr="006C6C22" w:rsidRDefault="00F4478C" w:rsidP="00AA71AF">
            <w:pPr>
              <w:jc w:val="right"/>
              <w:rPr>
                <w:rFonts w:ascii="Arial" w:hAnsi="Arial" w:cs="Arial"/>
                <w:b/>
                <w:sz w:val="20"/>
                <w:szCs w:val="20"/>
              </w:rPr>
            </w:pPr>
            <w:r>
              <w:rPr>
                <w:rFonts w:ascii="Arial" w:hAnsi="Arial" w:cs="Arial"/>
                <w:b/>
                <w:sz w:val="20"/>
                <w:szCs w:val="20"/>
              </w:rPr>
              <w:t>102,52</w:t>
            </w:r>
          </w:p>
        </w:tc>
      </w:tr>
      <w:tr w:rsidR="00F4478C" w:rsidRPr="006C6C22" w:rsidTr="00AA71AF">
        <w:tc>
          <w:tcPr>
            <w:tcW w:w="888" w:type="dxa"/>
          </w:tcPr>
          <w:p w:rsidR="00F4478C" w:rsidRPr="006C6C22" w:rsidRDefault="00F4478C" w:rsidP="00AA71AF">
            <w:pPr>
              <w:rPr>
                <w:rFonts w:ascii="Arial" w:hAnsi="Arial" w:cs="Arial"/>
                <w:b/>
                <w:sz w:val="20"/>
                <w:szCs w:val="20"/>
              </w:rPr>
            </w:pPr>
            <w:r w:rsidRPr="006C6C22">
              <w:rPr>
                <w:rFonts w:ascii="Arial" w:hAnsi="Arial" w:cs="Arial"/>
                <w:b/>
                <w:sz w:val="20"/>
                <w:szCs w:val="20"/>
              </w:rPr>
              <w:t>63</w:t>
            </w:r>
          </w:p>
        </w:tc>
        <w:tc>
          <w:tcPr>
            <w:tcW w:w="3615" w:type="dxa"/>
          </w:tcPr>
          <w:p w:rsidR="00F4478C" w:rsidRPr="006C6C22" w:rsidRDefault="00F4478C" w:rsidP="00AA71AF">
            <w:pPr>
              <w:rPr>
                <w:rFonts w:ascii="Arial" w:hAnsi="Arial" w:cs="Arial"/>
                <w:b/>
                <w:sz w:val="20"/>
                <w:szCs w:val="20"/>
              </w:rPr>
            </w:pPr>
            <w:r w:rsidRPr="006C6C22">
              <w:rPr>
                <w:rFonts w:ascii="Arial" w:hAnsi="Arial" w:cs="Arial"/>
                <w:b/>
                <w:sz w:val="20"/>
                <w:szCs w:val="20"/>
              </w:rPr>
              <w:t>POMOĆI IZ INOZ. I OD SUBJEKATA UNUTAR OPĆEG PRORAČUNA</w:t>
            </w:r>
          </w:p>
        </w:tc>
        <w:tc>
          <w:tcPr>
            <w:tcW w:w="1701" w:type="dxa"/>
          </w:tcPr>
          <w:p w:rsidR="00F4478C" w:rsidRDefault="00F4478C" w:rsidP="00AA71AF">
            <w:pPr>
              <w:jc w:val="right"/>
              <w:rPr>
                <w:rFonts w:ascii="Arial" w:hAnsi="Arial" w:cs="Arial"/>
                <w:b/>
                <w:sz w:val="20"/>
                <w:szCs w:val="20"/>
              </w:rPr>
            </w:pPr>
          </w:p>
          <w:p w:rsidR="00F4478C" w:rsidRDefault="00F4478C" w:rsidP="00AA71AF">
            <w:pPr>
              <w:jc w:val="right"/>
              <w:rPr>
                <w:rFonts w:ascii="Arial" w:hAnsi="Arial" w:cs="Arial"/>
                <w:b/>
                <w:sz w:val="20"/>
                <w:szCs w:val="20"/>
              </w:rPr>
            </w:pPr>
          </w:p>
          <w:p w:rsidR="00F4478C" w:rsidRPr="006C6C22" w:rsidRDefault="00F4478C" w:rsidP="00AA71AF">
            <w:pPr>
              <w:jc w:val="right"/>
              <w:rPr>
                <w:rFonts w:ascii="Arial" w:hAnsi="Arial" w:cs="Arial"/>
                <w:b/>
                <w:sz w:val="20"/>
                <w:szCs w:val="20"/>
              </w:rPr>
            </w:pPr>
            <w:r>
              <w:rPr>
                <w:rFonts w:ascii="Arial" w:hAnsi="Arial" w:cs="Arial"/>
                <w:b/>
                <w:sz w:val="20"/>
                <w:szCs w:val="20"/>
              </w:rPr>
              <w:t>743.849,00</w:t>
            </w:r>
          </w:p>
        </w:tc>
        <w:tc>
          <w:tcPr>
            <w:tcW w:w="1984" w:type="dxa"/>
          </w:tcPr>
          <w:p w:rsidR="00F4478C" w:rsidRPr="006C6C22" w:rsidRDefault="00F4478C" w:rsidP="00AA71AF">
            <w:pPr>
              <w:jc w:val="right"/>
              <w:rPr>
                <w:rFonts w:ascii="Arial" w:hAnsi="Arial" w:cs="Arial"/>
                <w:b/>
                <w:sz w:val="20"/>
                <w:szCs w:val="20"/>
              </w:rPr>
            </w:pPr>
          </w:p>
          <w:p w:rsidR="00F4478C" w:rsidRPr="006C6C22" w:rsidRDefault="00F4478C" w:rsidP="00AA71AF">
            <w:pPr>
              <w:jc w:val="right"/>
              <w:rPr>
                <w:rFonts w:ascii="Arial" w:hAnsi="Arial" w:cs="Arial"/>
                <w:b/>
                <w:sz w:val="20"/>
                <w:szCs w:val="20"/>
              </w:rPr>
            </w:pPr>
          </w:p>
          <w:p w:rsidR="00F4478C" w:rsidRPr="006C6C22" w:rsidRDefault="00F4478C" w:rsidP="00AA71AF">
            <w:pPr>
              <w:jc w:val="right"/>
              <w:rPr>
                <w:rFonts w:ascii="Arial" w:hAnsi="Arial" w:cs="Arial"/>
                <w:b/>
                <w:sz w:val="20"/>
                <w:szCs w:val="20"/>
              </w:rPr>
            </w:pPr>
            <w:r w:rsidRPr="006C6C22">
              <w:rPr>
                <w:rFonts w:ascii="Arial" w:hAnsi="Arial" w:cs="Arial"/>
                <w:b/>
                <w:sz w:val="20"/>
                <w:szCs w:val="20"/>
              </w:rPr>
              <w:t>800.166,00</w:t>
            </w:r>
          </w:p>
        </w:tc>
        <w:tc>
          <w:tcPr>
            <w:tcW w:w="1276" w:type="dxa"/>
          </w:tcPr>
          <w:p w:rsidR="00F4478C" w:rsidRDefault="00F4478C" w:rsidP="00AA71AF">
            <w:pPr>
              <w:jc w:val="right"/>
              <w:rPr>
                <w:rFonts w:ascii="Arial" w:hAnsi="Arial" w:cs="Arial"/>
                <w:b/>
                <w:sz w:val="20"/>
                <w:szCs w:val="20"/>
              </w:rPr>
            </w:pPr>
          </w:p>
          <w:p w:rsidR="00F4478C" w:rsidRDefault="00F4478C" w:rsidP="00AA71AF">
            <w:pPr>
              <w:jc w:val="right"/>
              <w:rPr>
                <w:rFonts w:ascii="Arial" w:hAnsi="Arial" w:cs="Arial"/>
                <w:b/>
                <w:sz w:val="20"/>
                <w:szCs w:val="20"/>
              </w:rPr>
            </w:pPr>
          </w:p>
          <w:p w:rsidR="00F4478C" w:rsidRPr="006C6C22" w:rsidRDefault="00F4478C" w:rsidP="00AA71AF">
            <w:pPr>
              <w:jc w:val="right"/>
              <w:rPr>
                <w:rFonts w:ascii="Arial" w:hAnsi="Arial" w:cs="Arial"/>
                <w:b/>
                <w:sz w:val="20"/>
                <w:szCs w:val="20"/>
              </w:rPr>
            </w:pPr>
            <w:r>
              <w:rPr>
                <w:rFonts w:ascii="Arial" w:hAnsi="Arial" w:cs="Arial"/>
                <w:b/>
                <w:sz w:val="20"/>
                <w:szCs w:val="20"/>
              </w:rPr>
              <w:t>107,57</w:t>
            </w:r>
          </w:p>
        </w:tc>
      </w:tr>
      <w:tr w:rsidR="00F4478C" w:rsidRPr="006C6C22" w:rsidTr="00AA71AF">
        <w:tc>
          <w:tcPr>
            <w:tcW w:w="888" w:type="dxa"/>
          </w:tcPr>
          <w:p w:rsidR="00F4478C" w:rsidRPr="006C6C22" w:rsidRDefault="00F4478C" w:rsidP="00AA71AF">
            <w:pPr>
              <w:rPr>
                <w:rFonts w:ascii="Arial" w:hAnsi="Arial" w:cs="Arial"/>
                <w:sz w:val="20"/>
                <w:szCs w:val="20"/>
              </w:rPr>
            </w:pPr>
            <w:r w:rsidRPr="006C6C22">
              <w:rPr>
                <w:rFonts w:ascii="Arial" w:hAnsi="Arial" w:cs="Arial"/>
                <w:sz w:val="20"/>
                <w:szCs w:val="20"/>
              </w:rPr>
              <w:t>633</w:t>
            </w:r>
          </w:p>
        </w:tc>
        <w:tc>
          <w:tcPr>
            <w:tcW w:w="3615" w:type="dxa"/>
          </w:tcPr>
          <w:p w:rsidR="00F4478C" w:rsidRPr="006C6C22" w:rsidRDefault="00F4478C" w:rsidP="00AA71AF">
            <w:pPr>
              <w:rPr>
                <w:rFonts w:ascii="Arial" w:hAnsi="Arial" w:cs="Arial"/>
                <w:sz w:val="20"/>
                <w:szCs w:val="20"/>
              </w:rPr>
            </w:pPr>
            <w:r w:rsidRPr="006C6C22">
              <w:rPr>
                <w:rFonts w:ascii="Arial" w:hAnsi="Arial" w:cs="Arial"/>
                <w:sz w:val="20"/>
                <w:szCs w:val="20"/>
              </w:rPr>
              <w:t>POMOĆI PRORAČUNU IZ DRUGIH PRORAČUNA</w:t>
            </w:r>
          </w:p>
        </w:tc>
        <w:tc>
          <w:tcPr>
            <w:tcW w:w="1701" w:type="dxa"/>
          </w:tcPr>
          <w:p w:rsidR="00F4478C" w:rsidRDefault="00F4478C" w:rsidP="00AA71AF">
            <w:pPr>
              <w:jc w:val="right"/>
              <w:rPr>
                <w:rFonts w:ascii="Arial" w:hAnsi="Arial" w:cs="Arial"/>
                <w:sz w:val="20"/>
                <w:szCs w:val="20"/>
              </w:rPr>
            </w:pPr>
          </w:p>
          <w:p w:rsidR="00F4478C" w:rsidRDefault="00F4478C" w:rsidP="00AA71AF">
            <w:pPr>
              <w:jc w:val="right"/>
              <w:rPr>
                <w:rFonts w:ascii="Arial" w:hAnsi="Arial" w:cs="Arial"/>
                <w:sz w:val="20"/>
                <w:szCs w:val="20"/>
              </w:rPr>
            </w:pPr>
            <w:r>
              <w:rPr>
                <w:rFonts w:ascii="Arial" w:hAnsi="Arial" w:cs="Arial"/>
                <w:sz w:val="20"/>
                <w:szCs w:val="20"/>
              </w:rPr>
              <w:t>0,00</w:t>
            </w:r>
          </w:p>
          <w:p w:rsidR="00F4478C" w:rsidRPr="006C6C22" w:rsidRDefault="00F4478C" w:rsidP="00AA71AF">
            <w:pPr>
              <w:jc w:val="right"/>
              <w:rPr>
                <w:rFonts w:ascii="Arial" w:hAnsi="Arial" w:cs="Arial"/>
                <w:sz w:val="20"/>
                <w:szCs w:val="20"/>
              </w:rPr>
            </w:pPr>
          </w:p>
        </w:tc>
        <w:tc>
          <w:tcPr>
            <w:tcW w:w="1984" w:type="dxa"/>
          </w:tcPr>
          <w:p w:rsidR="00F4478C" w:rsidRPr="006C6C22" w:rsidRDefault="00F4478C" w:rsidP="00AA71AF">
            <w:pPr>
              <w:jc w:val="right"/>
              <w:rPr>
                <w:rFonts w:ascii="Arial" w:hAnsi="Arial" w:cs="Arial"/>
                <w:sz w:val="20"/>
                <w:szCs w:val="20"/>
              </w:rPr>
            </w:pPr>
          </w:p>
          <w:p w:rsidR="00F4478C" w:rsidRPr="006C6C22" w:rsidRDefault="00F4478C" w:rsidP="00AA71AF">
            <w:pPr>
              <w:jc w:val="right"/>
              <w:rPr>
                <w:rFonts w:ascii="Arial" w:hAnsi="Arial" w:cs="Arial"/>
                <w:sz w:val="20"/>
                <w:szCs w:val="20"/>
              </w:rPr>
            </w:pPr>
            <w:r w:rsidRPr="006C6C22">
              <w:rPr>
                <w:rFonts w:ascii="Arial" w:hAnsi="Arial" w:cs="Arial"/>
                <w:sz w:val="20"/>
                <w:szCs w:val="20"/>
              </w:rPr>
              <w:t>0,00</w:t>
            </w:r>
          </w:p>
        </w:tc>
        <w:tc>
          <w:tcPr>
            <w:tcW w:w="1276" w:type="dxa"/>
          </w:tcPr>
          <w:p w:rsidR="00F4478C" w:rsidRDefault="00F4478C" w:rsidP="00AA71AF">
            <w:pPr>
              <w:jc w:val="right"/>
              <w:rPr>
                <w:rFonts w:ascii="Arial" w:hAnsi="Arial" w:cs="Arial"/>
                <w:sz w:val="20"/>
                <w:szCs w:val="20"/>
              </w:rPr>
            </w:pPr>
          </w:p>
          <w:p w:rsidR="00F4478C" w:rsidRPr="006C6C22" w:rsidRDefault="00F4478C" w:rsidP="00AA71AF">
            <w:pPr>
              <w:jc w:val="right"/>
              <w:rPr>
                <w:rFonts w:ascii="Arial" w:hAnsi="Arial" w:cs="Arial"/>
                <w:sz w:val="20"/>
                <w:szCs w:val="20"/>
              </w:rPr>
            </w:pPr>
            <w:r>
              <w:rPr>
                <w:rFonts w:ascii="Arial" w:hAnsi="Arial" w:cs="Arial"/>
                <w:sz w:val="20"/>
                <w:szCs w:val="20"/>
              </w:rPr>
              <w:t>0,00</w:t>
            </w:r>
          </w:p>
        </w:tc>
      </w:tr>
      <w:tr w:rsidR="00F4478C" w:rsidRPr="006C6C22" w:rsidTr="00AA71AF">
        <w:tc>
          <w:tcPr>
            <w:tcW w:w="888" w:type="dxa"/>
          </w:tcPr>
          <w:p w:rsidR="00F4478C" w:rsidRPr="006C6C22" w:rsidRDefault="00F4478C" w:rsidP="00AA71AF">
            <w:pPr>
              <w:rPr>
                <w:rFonts w:ascii="Arial" w:hAnsi="Arial" w:cs="Arial"/>
                <w:sz w:val="20"/>
                <w:szCs w:val="20"/>
              </w:rPr>
            </w:pPr>
            <w:r w:rsidRPr="006C6C22">
              <w:rPr>
                <w:rFonts w:ascii="Arial" w:hAnsi="Arial" w:cs="Arial"/>
                <w:sz w:val="20"/>
                <w:szCs w:val="20"/>
              </w:rPr>
              <w:lastRenderedPageBreak/>
              <w:t>636</w:t>
            </w:r>
          </w:p>
        </w:tc>
        <w:tc>
          <w:tcPr>
            <w:tcW w:w="3615" w:type="dxa"/>
          </w:tcPr>
          <w:p w:rsidR="00F4478C" w:rsidRPr="006C6C22" w:rsidRDefault="00F4478C" w:rsidP="00AA71AF">
            <w:pPr>
              <w:rPr>
                <w:rFonts w:ascii="Arial" w:hAnsi="Arial" w:cs="Arial"/>
                <w:sz w:val="20"/>
                <w:szCs w:val="20"/>
              </w:rPr>
            </w:pPr>
            <w:r w:rsidRPr="006C6C22">
              <w:rPr>
                <w:rFonts w:ascii="Arial" w:hAnsi="Arial" w:cs="Arial"/>
                <w:sz w:val="20"/>
                <w:szCs w:val="20"/>
              </w:rPr>
              <w:t>POMOĆI PRORAČ.KORIS. IZ PRORAČUNA KOJI IM NIJE NADLEŽAN</w:t>
            </w:r>
          </w:p>
        </w:tc>
        <w:tc>
          <w:tcPr>
            <w:tcW w:w="1701" w:type="dxa"/>
          </w:tcPr>
          <w:p w:rsidR="00F4478C" w:rsidRDefault="00F4478C" w:rsidP="00AA71AF">
            <w:pPr>
              <w:jc w:val="right"/>
              <w:rPr>
                <w:rFonts w:ascii="Arial" w:hAnsi="Arial" w:cs="Arial"/>
                <w:sz w:val="20"/>
                <w:szCs w:val="20"/>
              </w:rPr>
            </w:pPr>
          </w:p>
          <w:p w:rsidR="00F4478C" w:rsidRDefault="00F4478C" w:rsidP="00AA71AF">
            <w:pPr>
              <w:jc w:val="right"/>
              <w:rPr>
                <w:rFonts w:ascii="Arial" w:hAnsi="Arial" w:cs="Arial"/>
                <w:sz w:val="20"/>
                <w:szCs w:val="20"/>
              </w:rPr>
            </w:pPr>
          </w:p>
          <w:p w:rsidR="00F4478C" w:rsidRPr="006C6C22" w:rsidRDefault="00F4478C" w:rsidP="00AA71AF">
            <w:pPr>
              <w:jc w:val="right"/>
              <w:rPr>
                <w:rFonts w:ascii="Arial" w:hAnsi="Arial" w:cs="Arial"/>
                <w:sz w:val="20"/>
                <w:szCs w:val="20"/>
              </w:rPr>
            </w:pPr>
            <w:r>
              <w:rPr>
                <w:rFonts w:ascii="Arial" w:hAnsi="Arial" w:cs="Arial"/>
                <w:sz w:val="20"/>
                <w:szCs w:val="20"/>
              </w:rPr>
              <w:t>743.849,00</w:t>
            </w:r>
          </w:p>
        </w:tc>
        <w:tc>
          <w:tcPr>
            <w:tcW w:w="1984" w:type="dxa"/>
          </w:tcPr>
          <w:p w:rsidR="00F4478C" w:rsidRPr="006C6C22" w:rsidRDefault="00F4478C" w:rsidP="00AA71AF">
            <w:pPr>
              <w:jc w:val="right"/>
              <w:rPr>
                <w:rFonts w:ascii="Arial" w:hAnsi="Arial" w:cs="Arial"/>
                <w:sz w:val="20"/>
                <w:szCs w:val="20"/>
              </w:rPr>
            </w:pPr>
          </w:p>
          <w:p w:rsidR="00F4478C" w:rsidRPr="006C6C22" w:rsidRDefault="00F4478C" w:rsidP="00AA71AF">
            <w:pPr>
              <w:jc w:val="right"/>
              <w:rPr>
                <w:rFonts w:ascii="Arial" w:hAnsi="Arial" w:cs="Arial"/>
                <w:sz w:val="20"/>
                <w:szCs w:val="20"/>
              </w:rPr>
            </w:pPr>
          </w:p>
          <w:p w:rsidR="00F4478C" w:rsidRPr="006C6C22" w:rsidRDefault="00F4478C" w:rsidP="00AA71AF">
            <w:pPr>
              <w:jc w:val="right"/>
              <w:rPr>
                <w:rFonts w:ascii="Arial" w:hAnsi="Arial" w:cs="Arial"/>
                <w:sz w:val="20"/>
                <w:szCs w:val="20"/>
              </w:rPr>
            </w:pPr>
            <w:r w:rsidRPr="006C6C22">
              <w:rPr>
                <w:rFonts w:ascii="Arial" w:hAnsi="Arial" w:cs="Arial"/>
                <w:sz w:val="20"/>
                <w:szCs w:val="20"/>
              </w:rPr>
              <w:t>800.166,00</w:t>
            </w:r>
          </w:p>
        </w:tc>
        <w:tc>
          <w:tcPr>
            <w:tcW w:w="1276" w:type="dxa"/>
          </w:tcPr>
          <w:p w:rsidR="00F4478C" w:rsidRDefault="00F4478C" w:rsidP="00AA71AF">
            <w:pPr>
              <w:jc w:val="right"/>
              <w:rPr>
                <w:rFonts w:ascii="Arial" w:hAnsi="Arial" w:cs="Arial"/>
                <w:sz w:val="20"/>
                <w:szCs w:val="20"/>
              </w:rPr>
            </w:pPr>
          </w:p>
          <w:p w:rsidR="00F4478C" w:rsidRDefault="00F4478C" w:rsidP="00AA71AF">
            <w:pPr>
              <w:jc w:val="right"/>
              <w:rPr>
                <w:rFonts w:ascii="Arial" w:hAnsi="Arial" w:cs="Arial"/>
                <w:sz w:val="20"/>
                <w:szCs w:val="20"/>
              </w:rPr>
            </w:pPr>
          </w:p>
          <w:p w:rsidR="00F4478C" w:rsidRPr="006C6C22" w:rsidRDefault="00F4478C" w:rsidP="00AA71AF">
            <w:pPr>
              <w:jc w:val="right"/>
              <w:rPr>
                <w:rFonts w:ascii="Arial" w:hAnsi="Arial" w:cs="Arial"/>
                <w:sz w:val="20"/>
                <w:szCs w:val="20"/>
              </w:rPr>
            </w:pPr>
            <w:r>
              <w:rPr>
                <w:rFonts w:ascii="Arial" w:hAnsi="Arial" w:cs="Arial"/>
                <w:sz w:val="20"/>
                <w:szCs w:val="20"/>
              </w:rPr>
              <w:t>107,57</w:t>
            </w:r>
          </w:p>
        </w:tc>
      </w:tr>
      <w:tr w:rsidR="00F4478C" w:rsidRPr="006C6C22" w:rsidTr="00AA71AF">
        <w:tc>
          <w:tcPr>
            <w:tcW w:w="888" w:type="dxa"/>
          </w:tcPr>
          <w:p w:rsidR="00F4478C" w:rsidRPr="006C6C22" w:rsidRDefault="00F4478C" w:rsidP="00AA71AF">
            <w:pPr>
              <w:rPr>
                <w:rFonts w:ascii="Arial" w:hAnsi="Arial" w:cs="Arial"/>
                <w:b/>
                <w:sz w:val="20"/>
                <w:szCs w:val="20"/>
              </w:rPr>
            </w:pPr>
            <w:r w:rsidRPr="006C6C22">
              <w:rPr>
                <w:rFonts w:ascii="Arial" w:hAnsi="Arial" w:cs="Arial"/>
                <w:b/>
                <w:sz w:val="20"/>
                <w:szCs w:val="20"/>
              </w:rPr>
              <w:t>65</w:t>
            </w:r>
          </w:p>
        </w:tc>
        <w:tc>
          <w:tcPr>
            <w:tcW w:w="3615" w:type="dxa"/>
          </w:tcPr>
          <w:p w:rsidR="00F4478C" w:rsidRPr="006C6C22" w:rsidRDefault="00F4478C" w:rsidP="00AA71AF">
            <w:pPr>
              <w:rPr>
                <w:rFonts w:ascii="Arial" w:hAnsi="Arial" w:cs="Arial"/>
                <w:b/>
                <w:sz w:val="20"/>
                <w:szCs w:val="20"/>
              </w:rPr>
            </w:pPr>
            <w:r w:rsidRPr="006C6C22">
              <w:rPr>
                <w:rFonts w:ascii="Arial" w:hAnsi="Arial" w:cs="Arial"/>
                <w:b/>
                <w:sz w:val="20"/>
                <w:szCs w:val="20"/>
              </w:rPr>
              <w:t>PRIHODI OD UPRAVNIH I ADMIN.PRIST. PO POSEBNIM PROPISIMA I NAKNADA</w:t>
            </w:r>
          </w:p>
        </w:tc>
        <w:tc>
          <w:tcPr>
            <w:tcW w:w="1701" w:type="dxa"/>
          </w:tcPr>
          <w:p w:rsidR="00F4478C" w:rsidRDefault="00F4478C" w:rsidP="00AA71AF">
            <w:pPr>
              <w:jc w:val="right"/>
              <w:rPr>
                <w:rFonts w:ascii="Arial" w:hAnsi="Arial" w:cs="Arial"/>
                <w:b/>
                <w:sz w:val="20"/>
                <w:szCs w:val="20"/>
              </w:rPr>
            </w:pPr>
          </w:p>
          <w:p w:rsidR="00F4478C" w:rsidRDefault="00F4478C" w:rsidP="00AA71AF">
            <w:pPr>
              <w:jc w:val="right"/>
              <w:rPr>
                <w:rFonts w:ascii="Arial" w:hAnsi="Arial" w:cs="Arial"/>
                <w:b/>
                <w:sz w:val="20"/>
                <w:szCs w:val="20"/>
              </w:rPr>
            </w:pPr>
          </w:p>
          <w:p w:rsidR="00F4478C" w:rsidRPr="006C6C22" w:rsidRDefault="00F4478C" w:rsidP="00AA71AF">
            <w:pPr>
              <w:jc w:val="right"/>
              <w:rPr>
                <w:rFonts w:ascii="Arial" w:hAnsi="Arial" w:cs="Arial"/>
                <w:b/>
                <w:sz w:val="20"/>
                <w:szCs w:val="20"/>
              </w:rPr>
            </w:pPr>
            <w:r>
              <w:rPr>
                <w:rFonts w:ascii="Arial" w:hAnsi="Arial" w:cs="Arial"/>
                <w:b/>
                <w:sz w:val="20"/>
                <w:szCs w:val="20"/>
              </w:rPr>
              <w:t>13.000,00</w:t>
            </w:r>
          </w:p>
        </w:tc>
        <w:tc>
          <w:tcPr>
            <w:tcW w:w="1984" w:type="dxa"/>
          </w:tcPr>
          <w:p w:rsidR="00F4478C" w:rsidRPr="006C6C22" w:rsidRDefault="00F4478C" w:rsidP="00AA71AF">
            <w:pPr>
              <w:jc w:val="right"/>
              <w:rPr>
                <w:rFonts w:ascii="Arial" w:hAnsi="Arial" w:cs="Arial"/>
                <w:b/>
                <w:sz w:val="20"/>
                <w:szCs w:val="20"/>
              </w:rPr>
            </w:pPr>
          </w:p>
          <w:p w:rsidR="00F4478C" w:rsidRPr="006C6C22" w:rsidRDefault="00F4478C" w:rsidP="00AA71AF">
            <w:pPr>
              <w:jc w:val="right"/>
              <w:rPr>
                <w:rFonts w:ascii="Arial" w:hAnsi="Arial" w:cs="Arial"/>
                <w:b/>
                <w:sz w:val="20"/>
                <w:szCs w:val="20"/>
              </w:rPr>
            </w:pPr>
          </w:p>
          <w:p w:rsidR="00F4478C" w:rsidRPr="006C6C22" w:rsidRDefault="00F4478C" w:rsidP="00AA71AF">
            <w:pPr>
              <w:jc w:val="right"/>
              <w:rPr>
                <w:rFonts w:ascii="Arial" w:hAnsi="Arial" w:cs="Arial"/>
                <w:b/>
                <w:sz w:val="20"/>
                <w:szCs w:val="20"/>
              </w:rPr>
            </w:pPr>
            <w:r w:rsidRPr="006C6C22">
              <w:rPr>
                <w:rFonts w:ascii="Arial" w:hAnsi="Arial" w:cs="Arial"/>
                <w:b/>
                <w:sz w:val="20"/>
                <w:szCs w:val="20"/>
              </w:rPr>
              <w:t>13.000,00</w:t>
            </w:r>
          </w:p>
        </w:tc>
        <w:tc>
          <w:tcPr>
            <w:tcW w:w="1276" w:type="dxa"/>
          </w:tcPr>
          <w:p w:rsidR="00F4478C" w:rsidRDefault="00F4478C" w:rsidP="00AA71AF">
            <w:pPr>
              <w:jc w:val="right"/>
              <w:rPr>
                <w:rFonts w:ascii="Arial" w:hAnsi="Arial" w:cs="Arial"/>
                <w:b/>
                <w:sz w:val="20"/>
                <w:szCs w:val="20"/>
              </w:rPr>
            </w:pPr>
          </w:p>
          <w:p w:rsidR="00F4478C" w:rsidRDefault="00F4478C" w:rsidP="00AA71AF">
            <w:pPr>
              <w:jc w:val="right"/>
              <w:rPr>
                <w:rFonts w:ascii="Arial" w:hAnsi="Arial" w:cs="Arial"/>
                <w:b/>
                <w:sz w:val="20"/>
                <w:szCs w:val="20"/>
              </w:rPr>
            </w:pPr>
          </w:p>
          <w:p w:rsidR="00F4478C" w:rsidRPr="006C6C22" w:rsidRDefault="00F4478C" w:rsidP="00AA71AF">
            <w:pPr>
              <w:jc w:val="right"/>
              <w:rPr>
                <w:rFonts w:ascii="Arial" w:hAnsi="Arial" w:cs="Arial"/>
                <w:b/>
                <w:sz w:val="20"/>
                <w:szCs w:val="20"/>
              </w:rPr>
            </w:pPr>
            <w:r>
              <w:rPr>
                <w:rFonts w:ascii="Arial" w:hAnsi="Arial" w:cs="Arial"/>
                <w:b/>
                <w:sz w:val="20"/>
                <w:szCs w:val="20"/>
              </w:rPr>
              <w:t>100,00</w:t>
            </w:r>
          </w:p>
        </w:tc>
      </w:tr>
      <w:tr w:rsidR="00F4478C" w:rsidRPr="006C6C22" w:rsidTr="00AA71AF">
        <w:tc>
          <w:tcPr>
            <w:tcW w:w="888" w:type="dxa"/>
          </w:tcPr>
          <w:p w:rsidR="00F4478C" w:rsidRPr="006C6C22" w:rsidRDefault="00F4478C" w:rsidP="00AA71AF">
            <w:pPr>
              <w:rPr>
                <w:rFonts w:ascii="Arial" w:hAnsi="Arial" w:cs="Arial"/>
                <w:sz w:val="20"/>
                <w:szCs w:val="20"/>
              </w:rPr>
            </w:pPr>
            <w:r w:rsidRPr="006C6C22">
              <w:rPr>
                <w:rFonts w:ascii="Arial" w:hAnsi="Arial" w:cs="Arial"/>
                <w:sz w:val="20"/>
                <w:szCs w:val="20"/>
              </w:rPr>
              <w:t>652</w:t>
            </w:r>
          </w:p>
        </w:tc>
        <w:tc>
          <w:tcPr>
            <w:tcW w:w="3615" w:type="dxa"/>
          </w:tcPr>
          <w:p w:rsidR="00F4478C" w:rsidRPr="006C6C22" w:rsidRDefault="00F4478C" w:rsidP="00AA71AF">
            <w:pPr>
              <w:rPr>
                <w:rFonts w:ascii="Arial" w:hAnsi="Arial" w:cs="Arial"/>
                <w:sz w:val="20"/>
                <w:szCs w:val="20"/>
              </w:rPr>
            </w:pPr>
            <w:r w:rsidRPr="006C6C22">
              <w:rPr>
                <w:rFonts w:ascii="Arial" w:hAnsi="Arial" w:cs="Arial"/>
                <w:sz w:val="20"/>
                <w:szCs w:val="20"/>
              </w:rPr>
              <w:t>PRIHODI PO POSEBNIM PROPISIMA</w:t>
            </w:r>
          </w:p>
        </w:tc>
        <w:tc>
          <w:tcPr>
            <w:tcW w:w="1701" w:type="dxa"/>
          </w:tcPr>
          <w:p w:rsidR="00F4478C" w:rsidRDefault="00F4478C" w:rsidP="00AA71AF">
            <w:pPr>
              <w:jc w:val="right"/>
              <w:rPr>
                <w:rFonts w:ascii="Arial" w:hAnsi="Arial" w:cs="Arial"/>
                <w:sz w:val="20"/>
                <w:szCs w:val="20"/>
              </w:rPr>
            </w:pPr>
          </w:p>
          <w:p w:rsidR="00F4478C" w:rsidRPr="006C6C22" w:rsidRDefault="00F4478C" w:rsidP="00AA71AF">
            <w:pPr>
              <w:jc w:val="right"/>
              <w:rPr>
                <w:rFonts w:ascii="Arial" w:hAnsi="Arial" w:cs="Arial"/>
                <w:sz w:val="20"/>
                <w:szCs w:val="20"/>
              </w:rPr>
            </w:pPr>
            <w:r>
              <w:rPr>
                <w:rFonts w:ascii="Arial" w:hAnsi="Arial" w:cs="Arial"/>
                <w:sz w:val="20"/>
                <w:szCs w:val="20"/>
              </w:rPr>
              <w:t>13.000,00</w:t>
            </w:r>
          </w:p>
        </w:tc>
        <w:tc>
          <w:tcPr>
            <w:tcW w:w="1984" w:type="dxa"/>
          </w:tcPr>
          <w:p w:rsidR="00F4478C" w:rsidRPr="006C6C22" w:rsidRDefault="00F4478C" w:rsidP="00AA71AF">
            <w:pPr>
              <w:jc w:val="right"/>
              <w:rPr>
                <w:rFonts w:ascii="Arial" w:hAnsi="Arial" w:cs="Arial"/>
                <w:sz w:val="20"/>
                <w:szCs w:val="20"/>
              </w:rPr>
            </w:pPr>
          </w:p>
          <w:p w:rsidR="00F4478C" w:rsidRPr="006C6C22" w:rsidRDefault="00F4478C" w:rsidP="00AA71AF">
            <w:pPr>
              <w:jc w:val="right"/>
              <w:rPr>
                <w:rFonts w:ascii="Arial" w:hAnsi="Arial" w:cs="Arial"/>
                <w:sz w:val="20"/>
                <w:szCs w:val="20"/>
              </w:rPr>
            </w:pPr>
            <w:r w:rsidRPr="006C6C22">
              <w:rPr>
                <w:rFonts w:ascii="Arial" w:hAnsi="Arial" w:cs="Arial"/>
                <w:sz w:val="20"/>
                <w:szCs w:val="20"/>
              </w:rPr>
              <w:t>13.000,00</w:t>
            </w:r>
          </w:p>
        </w:tc>
        <w:tc>
          <w:tcPr>
            <w:tcW w:w="1276" w:type="dxa"/>
          </w:tcPr>
          <w:p w:rsidR="00F4478C" w:rsidRDefault="00F4478C" w:rsidP="00AA71AF">
            <w:pPr>
              <w:jc w:val="right"/>
              <w:rPr>
                <w:rFonts w:ascii="Arial" w:hAnsi="Arial" w:cs="Arial"/>
                <w:sz w:val="20"/>
                <w:szCs w:val="20"/>
              </w:rPr>
            </w:pPr>
          </w:p>
          <w:p w:rsidR="00F4478C" w:rsidRPr="006C6C22" w:rsidRDefault="00F4478C" w:rsidP="00AA71AF">
            <w:pPr>
              <w:jc w:val="right"/>
              <w:rPr>
                <w:rFonts w:ascii="Arial" w:hAnsi="Arial" w:cs="Arial"/>
                <w:sz w:val="20"/>
                <w:szCs w:val="20"/>
              </w:rPr>
            </w:pPr>
            <w:r>
              <w:rPr>
                <w:rFonts w:ascii="Arial" w:hAnsi="Arial" w:cs="Arial"/>
                <w:sz w:val="20"/>
                <w:szCs w:val="20"/>
              </w:rPr>
              <w:t>100,00</w:t>
            </w:r>
          </w:p>
        </w:tc>
      </w:tr>
      <w:tr w:rsidR="00F4478C" w:rsidRPr="006C6C22" w:rsidTr="00AA71AF">
        <w:tc>
          <w:tcPr>
            <w:tcW w:w="888" w:type="dxa"/>
          </w:tcPr>
          <w:p w:rsidR="00F4478C" w:rsidRPr="006C6C22" w:rsidRDefault="00F4478C" w:rsidP="00AA71AF">
            <w:pPr>
              <w:rPr>
                <w:rFonts w:ascii="Arial" w:hAnsi="Arial" w:cs="Arial"/>
                <w:b/>
                <w:sz w:val="20"/>
                <w:szCs w:val="20"/>
              </w:rPr>
            </w:pPr>
            <w:r w:rsidRPr="006C6C22">
              <w:rPr>
                <w:rFonts w:ascii="Arial" w:hAnsi="Arial" w:cs="Arial"/>
                <w:b/>
                <w:sz w:val="20"/>
                <w:szCs w:val="20"/>
              </w:rPr>
              <w:t>66</w:t>
            </w:r>
          </w:p>
        </w:tc>
        <w:tc>
          <w:tcPr>
            <w:tcW w:w="3615" w:type="dxa"/>
          </w:tcPr>
          <w:p w:rsidR="00F4478C" w:rsidRPr="006C6C22" w:rsidRDefault="00F4478C" w:rsidP="00AA71AF">
            <w:pPr>
              <w:rPr>
                <w:rFonts w:ascii="Arial" w:hAnsi="Arial" w:cs="Arial"/>
                <w:b/>
                <w:sz w:val="20"/>
                <w:szCs w:val="20"/>
              </w:rPr>
            </w:pPr>
            <w:r w:rsidRPr="006C6C22">
              <w:rPr>
                <w:rFonts w:ascii="Arial" w:hAnsi="Arial" w:cs="Arial"/>
                <w:b/>
                <w:sz w:val="20"/>
                <w:szCs w:val="20"/>
              </w:rPr>
              <w:t>PRIHODI OD PRODAJE PROIZVODA I ROBE TE PRUŽENIH USLUGA I PRIHODA OD DONACIJA</w:t>
            </w:r>
          </w:p>
        </w:tc>
        <w:tc>
          <w:tcPr>
            <w:tcW w:w="1701" w:type="dxa"/>
          </w:tcPr>
          <w:p w:rsidR="00F4478C" w:rsidRDefault="00F4478C" w:rsidP="00AA71AF">
            <w:pPr>
              <w:jc w:val="right"/>
              <w:rPr>
                <w:rFonts w:ascii="Arial" w:hAnsi="Arial" w:cs="Arial"/>
                <w:b/>
                <w:sz w:val="20"/>
                <w:szCs w:val="20"/>
              </w:rPr>
            </w:pPr>
          </w:p>
          <w:p w:rsidR="00F4478C" w:rsidRDefault="00F4478C" w:rsidP="00AA71AF">
            <w:pPr>
              <w:jc w:val="right"/>
              <w:rPr>
                <w:rFonts w:ascii="Arial" w:hAnsi="Arial" w:cs="Arial"/>
                <w:b/>
                <w:sz w:val="20"/>
                <w:szCs w:val="20"/>
              </w:rPr>
            </w:pPr>
          </w:p>
          <w:p w:rsidR="00F4478C" w:rsidRDefault="00F4478C" w:rsidP="00AA71AF">
            <w:pPr>
              <w:jc w:val="right"/>
              <w:rPr>
                <w:rFonts w:ascii="Arial" w:hAnsi="Arial" w:cs="Arial"/>
                <w:b/>
                <w:sz w:val="20"/>
                <w:szCs w:val="20"/>
              </w:rPr>
            </w:pPr>
          </w:p>
          <w:p w:rsidR="00F4478C" w:rsidRPr="006C6C22" w:rsidRDefault="00F4478C" w:rsidP="00AA71AF">
            <w:pPr>
              <w:jc w:val="right"/>
              <w:rPr>
                <w:rFonts w:ascii="Arial" w:hAnsi="Arial" w:cs="Arial"/>
                <w:b/>
                <w:sz w:val="20"/>
                <w:szCs w:val="20"/>
              </w:rPr>
            </w:pPr>
            <w:r>
              <w:rPr>
                <w:rFonts w:ascii="Arial" w:hAnsi="Arial" w:cs="Arial"/>
                <w:b/>
                <w:sz w:val="20"/>
                <w:szCs w:val="20"/>
              </w:rPr>
              <w:t>938.955,00</w:t>
            </w:r>
          </w:p>
        </w:tc>
        <w:tc>
          <w:tcPr>
            <w:tcW w:w="1984" w:type="dxa"/>
          </w:tcPr>
          <w:p w:rsidR="00F4478C" w:rsidRPr="006C6C22" w:rsidRDefault="00F4478C" w:rsidP="00AA71AF">
            <w:pPr>
              <w:jc w:val="right"/>
              <w:rPr>
                <w:rFonts w:ascii="Arial" w:hAnsi="Arial" w:cs="Arial"/>
                <w:b/>
                <w:sz w:val="20"/>
                <w:szCs w:val="20"/>
              </w:rPr>
            </w:pPr>
          </w:p>
          <w:p w:rsidR="00F4478C" w:rsidRPr="006C6C22" w:rsidRDefault="00F4478C" w:rsidP="00AA71AF">
            <w:pPr>
              <w:jc w:val="right"/>
              <w:rPr>
                <w:rFonts w:ascii="Arial" w:hAnsi="Arial" w:cs="Arial"/>
                <w:b/>
                <w:sz w:val="20"/>
                <w:szCs w:val="20"/>
              </w:rPr>
            </w:pPr>
          </w:p>
          <w:p w:rsidR="00F4478C" w:rsidRPr="006C6C22" w:rsidRDefault="00F4478C" w:rsidP="00AA71AF">
            <w:pPr>
              <w:jc w:val="right"/>
              <w:rPr>
                <w:rFonts w:ascii="Arial" w:hAnsi="Arial" w:cs="Arial"/>
                <w:b/>
                <w:sz w:val="20"/>
                <w:szCs w:val="20"/>
              </w:rPr>
            </w:pPr>
          </w:p>
          <w:p w:rsidR="00F4478C" w:rsidRPr="006C6C22" w:rsidRDefault="00F4478C" w:rsidP="00AA71AF">
            <w:pPr>
              <w:jc w:val="right"/>
              <w:rPr>
                <w:rFonts w:ascii="Arial" w:hAnsi="Arial" w:cs="Arial"/>
                <w:b/>
                <w:sz w:val="20"/>
                <w:szCs w:val="20"/>
              </w:rPr>
            </w:pPr>
            <w:r w:rsidRPr="006C6C22">
              <w:rPr>
                <w:rFonts w:ascii="Arial" w:hAnsi="Arial" w:cs="Arial"/>
                <w:b/>
                <w:sz w:val="20"/>
                <w:szCs w:val="20"/>
              </w:rPr>
              <w:t>931.955,00</w:t>
            </w:r>
          </w:p>
        </w:tc>
        <w:tc>
          <w:tcPr>
            <w:tcW w:w="1276" w:type="dxa"/>
          </w:tcPr>
          <w:p w:rsidR="00F4478C" w:rsidRDefault="00F4478C" w:rsidP="00AA71AF">
            <w:pPr>
              <w:jc w:val="right"/>
              <w:rPr>
                <w:rFonts w:ascii="Arial" w:hAnsi="Arial" w:cs="Arial"/>
                <w:b/>
                <w:sz w:val="20"/>
                <w:szCs w:val="20"/>
              </w:rPr>
            </w:pPr>
          </w:p>
          <w:p w:rsidR="00F4478C" w:rsidRDefault="00F4478C" w:rsidP="00AA71AF">
            <w:pPr>
              <w:jc w:val="right"/>
              <w:rPr>
                <w:rFonts w:ascii="Arial" w:hAnsi="Arial" w:cs="Arial"/>
                <w:b/>
                <w:sz w:val="20"/>
                <w:szCs w:val="20"/>
              </w:rPr>
            </w:pPr>
          </w:p>
          <w:p w:rsidR="00F4478C" w:rsidRDefault="00F4478C" w:rsidP="00AA71AF">
            <w:pPr>
              <w:jc w:val="right"/>
              <w:rPr>
                <w:rFonts w:ascii="Arial" w:hAnsi="Arial" w:cs="Arial"/>
                <w:b/>
                <w:sz w:val="20"/>
                <w:szCs w:val="20"/>
              </w:rPr>
            </w:pPr>
          </w:p>
          <w:p w:rsidR="00F4478C" w:rsidRPr="006C6C22" w:rsidRDefault="00F4478C" w:rsidP="00AA71AF">
            <w:pPr>
              <w:jc w:val="right"/>
              <w:rPr>
                <w:rFonts w:ascii="Arial" w:hAnsi="Arial" w:cs="Arial"/>
                <w:b/>
                <w:sz w:val="20"/>
                <w:szCs w:val="20"/>
              </w:rPr>
            </w:pPr>
            <w:r>
              <w:rPr>
                <w:rFonts w:ascii="Arial" w:hAnsi="Arial" w:cs="Arial"/>
                <w:b/>
                <w:sz w:val="20"/>
                <w:szCs w:val="20"/>
              </w:rPr>
              <w:t>99,25</w:t>
            </w:r>
          </w:p>
        </w:tc>
      </w:tr>
      <w:tr w:rsidR="00F4478C" w:rsidRPr="006C6C22" w:rsidTr="00AA71AF">
        <w:tc>
          <w:tcPr>
            <w:tcW w:w="888" w:type="dxa"/>
          </w:tcPr>
          <w:p w:rsidR="00F4478C" w:rsidRPr="006C6C22" w:rsidRDefault="00F4478C" w:rsidP="00AA71AF">
            <w:pPr>
              <w:rPr>
                <w:rFonts w:ascii="Arial" w:hAnsi="Arial" w:cs="Arial"/>
                <w:sz w:val="20"/>
                <w:szCs w:val="20"/>
              </w:rPr>
            </w:pPr>
            <w:r w:rsidRPr="006C6C22">
              <w:rPr>
                <w:rFonts w:ascii="Arial" w:hAnsi="Arial" w:cs="Arial"/>
                <w:sz w:val="20"/>
                <w:szCs w:val="20"/>
              </w:rPr>
              <w:t>661</w:t>
            </w:r>
          </w:p>
        </w:tc>
        <w:tc>
          <w:tcPr>
            <w:tcW w:w="3615" w:type="dxa"/>
          </w:tcPr>
          <w:p w:rsidR="00F4478C" w:rsidRPr="006C6C22" w:rsidRDefault="00F4478C" w:rsidP="00AA71AF">
            <w:pPr>
              <w:rPr>
                <w:rFonts w:ascii="Arial" w:hAnsi="Arial" w:cs="Arial"/>
                <w:sz w:val="20"/>
                <w:szCs w:val="20"/>
              </w:rPr>
            </w:pPr>
            <w:r w:rsidRPr="006C6C22">
              <w:rPr>
                <w:rFonts w:ascii="Arial" w:hAnsi="Arial" w:cs="Arial"/>
                <w:sz w:val="20"/>
                <w:szCs w:val="20"/>
              </w:rPr>
              <w:t>PRIHODI OD PRODAJE PROIZVODA I ROBE</w:t>
            </w:r>
          </w:p>
        </w:tc>
        <w:tc>
          <w:tcPr>
            <w:tcW w:w="1701" w:type="dxa"/>
          </w:tcPr>
          <w:p w:rsidR="00F4478C" w:rsidRDefault="00F4478C" w:rsidP="00AA71AF">
            <w:pPr>
              <w:jc w:val="right"/>
              <w:rPr>
                <w:rFonts w:ascii="Arial" w:hAnsi="Arial" w:cs="Arial"/>
                <w:sz w:val="20"/>
                <w:szCs w:val="20"/>
              </w:rPr>
            </w:pPr>
          </w:p>
          <w:p w:rsidR="00F4478C" w:rsidRPr="006C6C22" w:rsidRDefault="00F4478C" w:rsidP="00AA71AF">
            <w:pPr>
              <w:jc w:val="right"/>
              <w:rPr>
                <w:rFonts w:ascii="Arial" w:hAnsi="Arial" w:cs="Arial"/>
                <w:sz w:val="20"/>
                <w:szCs w:val="20"/>
              </w:rPr>
            </w:pPr>
            <w:r>
              <w:rPr>
                <w:rFonts w:ascii="Arial" w:hAnsi="Arial" w:cs="Arial"/>
                <w:sz w:val="20"/>
                <w:szCs w:val="20"/>
              </w:rPr>
              <w:t>40.000,00</w:t>
            </w:r>
          </w:p>
        </w:tc>
        <w:tc>
          <w:tcPr>
            <w:tcW w:w="1984" w:type="dxa"/>
          </w:tcPr>
          <w:p w:rsidR="00F4478C" w:rsidRPr="006C6C22" w:rsidRDefault="00F4478C" w:rsidP="00AA71AF">
            <w:pPr>
              <w:jc w:val="right"/>
              <w:rPr>
                <w:rFonts w:ascii="Arial" w:hAnsi="Arial" w:cs="Arial"/>
                <w:sz w:val="20"/>
                <w:szCs w:val="20"/>
              </w:rPr>
            </w:pPr>
          </w:p>
          <w:p w:rsidR="00F4478C" w:rsidRPr="006C6C22" w:rsidRDefault="00F4478C" w:rsidP="00AA71AF">
            <w:pPr>
              <w:jc w:val="right"/>
              <w:rPr>
                <w:rFonts w:ascii="Arial" w:hAnsi="Arial" w:cs="Arial"/>
                <w:sz w:val="20"/>
                <w:szCs w:val="20"/>
              </w:rPr>
            </w:pPr>
            <w:r w:rsidRPr="006C6C22">
              <w:rPr>
                <w:rFonts w:ascii="Arial" w:hAnsi="Arial" w:cs="Arial"/>
                <w:sz w:val="20"/>
                <w:szCs w:val="20"/>
              </w:rPr>
              <w:t>40.000,00</w:t>
            </w:r>
          </w:p>
        </w:tc>
        <w:tc>
          <w:tcPr>
            <w:tcW w:w="1276" w:type="dxa"/>
          </w:tcPr>
          <w:p w:rsidR="00F4478C" w:rsidRDefault="00F4478C" w:rsidP="00AA71AF">
            <w:pPr>
              <w:jc w:val="right"/>
              <w:rPr>
                <w:rFonts w:ascii="Arial" w:hAnsi="Arial" w:cs="Arial"/>
                <w:sz w:val="20"/>
                <w:szCs w:val="20"/>
              </w:rPr>
            </w:pPr>
          </w:p>
          <w:p w:rsidR="00F4478C" w:rsidRPr="006C6C22" w:rsidRDefault="00F4478C" w:rsidP="00AA71AF">
            <w:pPr>
              <w:jc w:val="right"/>
              <w:rPr>
                <w:rFonts w:ascii="Arial" w:hAnsi="Arial" w:cs="Arial"/>
                <w:sz w:val="20"/>
                <w:szCs w:val="20"/>
              </w:rPr>
            </w:pPr>
            <w:r>
              <w:rPr>
                <w:rFonts w:ascii="Arial" w:hAnsi="Arial" w:cs="Arial"/>
                <w:sz w:val="20"/>
                <w:szCs w:val="20"/>
              </w:rPr>
              <w:t>100,00</w:t>
            </w:r>
          </w:p>
        </w:tc>
      </w:tr>
      <w:tr w:rsidR="00F4478C" w:rsidRPr="006C6C22" w:rsidTr="00AA71AF">
        <w:tc>
          <w:tcPr>
            <w:tcW w:w="888" w:type="dxa"/>
          </w:tcPr>
          <w:p w:rsidR="00F4478C" w:rsidRPr="006C6C22" w:rsidRDefault="00F4478C" w:rsidP="00AA71AF">
            <w:pPr>
              <w:rPr>
                <w:rFonts w:ascii="Arial" w:hAnsi="Arial" w:cs="Arial"/>
                <w:sz w:val="20"/>
                <w:szCs w:val="20"/>
              </w:rPr>
            </w:pPr>
            <w:r w:rsidRPr="006C6C22">
              <w:rPr>
                <w:rFonts w:ascii="Arial" w:hAnsi="Arial" w:cs="Arial"/>
                <w:sz w:val="20"/>
                <w:szCs w:val="20"/>
              </w:rPr>
              <w:t>663</w:t>
            </w:r>
          </w:p>
        </w:tc>
        <w:tc>
          <w:tcPr>
            <w:tcW w:w="3615" w:type="dxa"/>
          </w:tcPr>
          <w:p w:rsidR="00F4478C" w:rsidRPr="006C6C22" w:rsidRDefault="00F4478C" w:rsidP="00AA71AF">
            <w:pPr>
              <w:rPr>
                <w:rFonts w:ascii="Arial" w:hAnsi="Arial" w:cs="Arial"/>
                <w:sz w:val="20"/>
                <w:szCs w:val="20"/>
              </w:rPr>
            </w:pPr>
            <w:r w:rsidRPr="006C6C22">
              <w:rPr>
                <w:rFonts w:ascii="Arial" w:hAnsi="Arial" w:cs="Arial"/>
                <w:sz w:val="20"/>
                <w:szCs w:val="20"/>
              </w:rPr>
              <w:t>DONACIJE OD PRAVNIH I FIZIČKIH OSOBA IZVAN OPĆEG PRORAČUNA</w:t>
            </w:r>
          </w:p>
        </w:tc>
        <w:tc>
          <w:tcPr>
            <w:tcW w:w="1701" w:type="dxa"/>
          </w:tcPr>
          <w:p w:rsidR="00F4478C" w:rsidRDefault="00F4478C" w:rsidP="00AA71AF">
            <w:pPr>
              <w:jc w:val="right"/>
              <w:rPr>
                <w:rFonts w:ascii="Arial" w:hAnsi="Arial" w:cs="Arial"/>
                <w:sz w:val="20"/>
                <w:szCs w:val="20"/>
              </w:rPr>
            </w:pPr>
          </w:p>
          <w:p w:rsidR="00F4478C" w:rsidRDefault="00F4478C" w:rsidP="00AA71AF">
            <w:pPr>
              <w:jc w:val="right"/>
              <w:rPr>
                <w:rFonts w:ascii="Arial" w:hAnsi="Arial" w:cs="Arial"/>
                <w:sz w:val="20"/>
                <w:szCs w:val="20"/>
              </w:rPr>
            </w:pPr>
          </w:p>
          <w:p w:rsidR="00F4478C" w:rsidRPr="006C6C22" w:rsidRDefault="00F4478C" w:rsidP="00AA71AF">
            <w:pPr>
              <w:jc w:val="right"/>
              <w:rPr>
                <w:rFonts w:ascii="Arial" w:hAnsi="Arial" w:cs="Arial"/>
                <w:sz w:val="20"/>
                <w:szCs w:val="20"/>
              </w:rPr>
            </w:pPr>
            <w:r>
              <w:rPr>
                <w:rFonts w:ascii="Arial" w:hAnsi="Arial" w:cs="Arial"/>
                <w:sz w:val="20"/>
                <w:szCs w:val="20"/>
              </w:rPr>
              <w:t>898.955,00</w:t>
            </w:r>
          </w:p>
        </w:tc>
        <w:tc>
          <w:tcPr>
            <w:tcW w:w="1984" w:type="dxa"/>
          </w:tcPr>
          <w:p w:rsidR="00F4478C" w:rsidRPr="006C6C22" w:rsidRDefault="00F4478C" w:rsidP="00AA71AF">
            <w:pPr>
              <w:jc w:val="right"/>
              <w:rPr>
                <w:rFonts w:ascii="Arial" w:hAnsi="Arial" w:cs="Arial"/>
                <w:sz w:val="20"/>
                <w:szCs w:val="20"/>
              </w:rPr>
            </w:pPr>
          </w:p>
          <w:p w:rsidR="00F4478C" w:rsidRPr="006C6C22" w:rsidRDefault="00F4478C" w:rsidP="00AA71AF">
            <w:pPr>
              <w:rPr>
                <w:rFonts w:ascii="Arial" w:hAnsi="Arial" w:cs="Arial"/>
                <w:sz w:val="20"/>
                <w:szCs w:val="20"/>
              </w:rPr>
            </w:pPr>
          </w:p>
          <w:p w:rsidR="00F4478C" w:rsidRPr="006C6C22" w:rsidRDefault="00F4478C" w:rsidP="00AA71AF">
            <w:pPr>
              <w:jc w:val="right"/>
              <w:rPr>
                <w:rFonts w:ascii="Arial" w:hAnsi="Arial" w:cs="Arial"/>
                <w:sz w:val="20"/>
                <w:szCs w:val="20"/>
              </w:rPr>
            </w:pPr>
            <w:r w:rsidRPr="006C6C22">
              <w:rPr>
                <w:rFonts w:ascii="Arial" w:hAnsi="Arial" w:cs="Arial"/>
                <w:sz w:val="20"/>
                <w:szCs w:val="20"/>
              </w:rPr>
              <w:t>891.955,00</w:t>
            </w:r>
          </w:p>
        </w:tc>
        <w:tc>
          <w:tcPr>
            <w:tcW w:w="1276" w:type="dxa"/>
          </w:tcPr>
          <w:p w:rsidR="00F4478C" w:rsidRDefault="00F4478C" w:rsidP="00AA71AF">
            <w:pPr>
              <w:jc w:val="right"/>
              <w:rPr>
                <w:rFonts w:ascii="Arial" w:hAnsi="Arial" w:cs="Arial"/>
                <w:sz w:val="20"/>
                <w:szCs w:val="20"/>
              </w:rPr>
            </w:pPr>
          </w:p>
          <w:p w:rsidR="00F4478C" w:rsidRDefault="00F4478C" w:rsidP="00AA71AF">
            <w:pPr>
              <w:jc w:val="right"/>
              <w:rPr>
                <w:rFonts w:ascii="Arial" w:hAnsi="Arial" w:cs="Arial"/>
                <w:sz w:val="20"/>
                <w:szCs w:val="20"/>
              </w:rPr>
            </w:pPr>
          </w:p>
          <w:p w:rsidR="00F4478C" w:rsidRPr="006C6C22" w:rsidRDefault="00F4478C" w:rsidP="00AA71AF">
            <w:pPr>
              <w:jc w:val="right"/>
              <w:rPr>
                <w:rFonts w:ascii="Arial" w:hAnsi="Arial" w:cs="Arial"/>
                <w:sz w:val="20"/>
                <w:szCs w:val="20"/>
              </w:rPr>
            </w:pPr>
            <w:r>
              <w:rPr>
                <w:rFonts w:ascii="Arial" w:hAnsi="Arial" w:cs="Arial"/>
                <w:sz w:val="20"/>
                <w:szCs w:val="20"/>
              </w:rPr>
              <w:t>99,22</w:t>
            </w:r>
          </w:p>
        </w:tc>
      </w:tr>
      <w:tr w:rsidR="00F4478C" w:rsidRPr="006C6C22" w:rsidTr="00AA71AF">
        <w:tc>
          <w:tcPr>
            <w:tcW w:w="888" w:type="dxa"/>
          </w:tcPr>
          <w:p w:rsidR="00F4478C" w:rsidRPr="006C6C22" w:rsidRDefault="00F4478C" w:rsidP="00AA71AF">
            <w:pPr>
              <w:rPr>
                <w:rFonts w:ascii="Arial" w:hAnsi="Arial" w:cs="Arial"/>
                <w:b/>
                <w:sz w:val="20"/>
                <w:szCs w:val="20"/>
              </w:rPr>
            </w:pPr>
            <w:r w:rsidRPr="006C6C22">
              <w:rPr>
                <w:rFonts w:ascii="Arial" w:hAnsi="Arial" w:cs="Arial"/>
                <w:b/>
                <w:sz w:val="20"/>
                <w:szCs w:val="20"/>
              </w:rPr>
              <w:t>67</w:t>
            </w:r>
          </w:p>
        </w:tc>
        <w:tc>
          <w:tcPr>
            <w:tcW w:w="3615" w:type="dxa"/>
          </w:tcPr>
          <w:p w:rsidR="00F4478C" w:rsidRPr="006C6C22" w:rsidRDefault="00F4478C" w:rsidP="00AA71AF">
            <w:pPr>
              <w:rPr>
                <w:rFonts w:ascii="Arial" w:hAnsi="Arial" w:cs="Arial"/>
                <w:b/>
                <w:sz w:val="20"/>
                <w:szCs w:val="20"/>
              </w:rPr>
            </w:pPr>
            <w:r w:rsidRPr="006C6C22">
              <w:rPr>
                <w:rFonts w:ascii="Arial" w:hAnsi="Arial" w:cs="Arial"/>
                <w:b/>
                <w:sz w:val="20"/>
                <w:szCs w:val="20"/>
              </w:rPr>
              <w:t xml:space="preserve">PRIHODI IZ NADLEŽNOG PRORAČUNA </w:t>
            </w:r>
          </w:p>
        </w:tc>
        <w:tc>
          <w:tcPr>
            <w:tcW w:w="1701" w:type="dxa"/>
          </w:tcPr>
          <w:p w:rsidR="00F4478C" w:rsidRDefault="00F4478C" w:rsidP="00AA71AF">
            <w:pPr>
              <w:jc w:val="right"/>
              <w:rPr>
                <w:rFonts w:ascii="Arial" w:hAnsi="Arial" w:cs="Arial"/>
                <w:b/>
                <w:sz w:val="20"/>
                <w:szCs w:val="20"/>
              </w:rPr>
            </w:pPr>
          </w:p>
          <w:p w:rsidR="00F4478C" w:rsidRPr="006C6C22" w:rsidRDefault="00F4478C" w:rsidP="00AA71AF">
            <w:pPr>
              <w:jc w:val="right"/>
              <w:rPr>
                <w:rFonts w:ascii="Arial" w:hAnsi="Arial" w:cs="Arial"/>
                <w:b/>
                <w:sz w:val="20"/>
                <w:szCs w:val="20"/>
              </w:rPr>
            </w:pPr>
            <w:r>
              <w:rPr>
                <w:rFonts w:ascii="Arial" w:hAnsi="Arial" w:cs="Arial"/>
                <w:b/>
                <w:sz w:val="20"/>
                <w:szCs w:val="20"/>
              </w:rPr>
              <w:t>3.951.445,00</w:t>
            </w:r>
          </w:p>
        </w:tc>
        <w:tc>
          <w:tcPr>
            <w:tcW w:w="1984" w:type="dxa"/>
          </w:tcPr>
          <w:p w:rsidR="00F4478C" w:rsidRPr="006C6C22" w:rsidRDefault="00F4478C" w:rsidP="00AA71AF">
            <w:pPr>
              <w:jc w:val="right"/>
              <w:rPr>
                <w:rFonts w:ascii="Arial" w:hAnsi="Arial" w:cs="Arial"/>
                <w:b/>
                <w:sz w:val="20"/>
                <w:szCs w:val="20"/>
              </w:rPr>
            </w:pPr>
          </w:p>
          <w:p w:rsidR="00F4478C" w:rsidRPr="006C6C22" w:rsidRDefault="00F4478C" w:rsidP="00AA71AF">
            <w:pPr>
              <w:jc w:val="right"/>
              <w:rPr>
                <w:rFonts w:ascii="Arial" w:hAnsi="Arial" w:cs="Arial"/>
                <w:b/>
                <w:sz w:val="20"/>
                <w:szCs w:val="20"/>
              </w:rPr>
            </w:pPr>
            <w:r w:rsidRPr="006C6C22">
              <w:rPr>
                <w:rFonts w:ascii="Arial" w:hAnsi="Arial" w:cs="Arial"/>
                <w:b/>
                <w:sz w:val="20"/>
                <w:szCs w:val="20"/>
              </w:rPr>
              <w:t>4.044.599,00</w:t>
            </w:r>
          </w:p>
        </w:tc>
        <w:tc>
          <w:tcPr>
            <w:tcW w:w="1276" w:type="dxa"/>
          </w:tcPr>
          <w:p w:rsidR="00F4478C" w:rsidRDefault="00F4478C" w:rsidP="00AA71AF">
            <w:pPr>
              <w:jc w:val="right"/>
              <w:rPr>
                <w:rFonts w:ascii="Arial" w:hAnsi="Arial" w:cs="Arial"/>
                <w:b/>
                <w:sz w:val="20"/>
                <w:szCs w:val="20"/>
              </w:rPr>
            </w:pPr>
          </w:p>
          <w:p w:rsidR="00F4478C" w:rsidRPr="006C6C22" w:rsidRDefault="00F4478C" w:rsidP="00AA71AF">
            <w:pPr>
              <w:jc w:val="right"/>
              <w:rPr>
                <w:rFonts w:ascii="Arial" w:hAnsi="Arial" w:cs="Arial"/>
                <w:b/>
                <w:sz w:val="20"/>
                <w:szCs w:val="20"/>
              </w:rPr>
            </w:pPr>
            <w:r>
              <w:rPr>
                <w:rFonts w:ascii="Arial" w:hAnsi="Arial" w:cs="Arial"/>
                <w:b/>
                <w:sz w:val="20"/>
                <w:szCs w:val="20"/>
              </w:rPr>
              <w:t>102,36</w:t>
            </w:r>
          </w:p>
        </w:tc>
      </w:tr>
      <w:tr w:rsidR="00F4478C" w:rsidRPr="006C6C22" w:rsidTr="00AA71AF">
        <w:tc>
          <w:tcPr>
            <w:tcW w:w="888" w:type="dxa"/>
          </w:tcPr>
          <w:p w:rsidR="00F4478C" w:rsidRPr="006C6C22" w:rsidRDefault="00F4478C" w:rsidP="00AA71AF">
            <w:pPr>
              <w:rPr>
                <w:rFonts w:ascii="Arial" w:hAnsi="Arial" w:cs="Arial"/>
                <w:sz w:val="20"/>
                <w:szCs w:val="20"/>
              </w:rPr>
            </w:pPr>
            <w:r w:rsidRPr="006C6C22">
              <w:rPr>
                <w:rFonts w:ascii="Arial" w:hAnsi="Arial" w:cs="Arial"/>
                <w:sz w:val="20"/>
                <w:szCs w:val="20"/>
              </w:rPr>
              <w:t>671</w:t>
            </w:r>
          </w:p>
        </w:tc>
        <w:tc>
          <w:tcPr>
            <w:tcW w:w="3615" w:type="dxa"/>
          </w:tcPr>
          <w:p w:rsidR="00F4478C" w:rsidRPr="006C6C22" w:rsidRDefault="00F4478C" w:rsidP="00AA71AF">
            <w:pPr>
              <w:rPr>
                <w:rFonts w:ascii="Arial" w:hAnsi="Arial" w:cs="Arial"/>
                <w:sz w:val="20"/>
                <w:szCs w:val="20"/>
              </w:rPr>
            </w:pPr>
            <w:r w:rsidRPr="006C6C22">
              <w:rPr>
                <w:rFonts w:ascii="Arial" w:hAnsi="Arial" w:cs="Arial"/>
                <w:sz w:val="20"/>
                <w:szCs w:val="20"/>
              </w:rPr>
              <w:t>PRIHODI IZ NADLEŽNOG PRORAČUNA ZA FINANCIRANJE REDOVNE DJELATNOSTI</w:t>
            </w:r>
          </w:p>
        </w:tc>
        <w:tc>
          <w:tcPr>
            <w:tcW w:w="1701" w:type="dxa"/>
          </w:tcPr>
          <w:p w:rsidR="00F4478C" w:rsidRDefault="00F4478C" w:rsidP="00AA71AF">
            <w:pPr>
              <w:jc w:val="right"/>
              <w:rPr>
                <w:rFonts w:ascii="Arial" w:hAnsi="Arial" w:cs="Arial"/>
                <w:sz w:val="20"/>
                <w:szCs w:val="20"/>
              </w:rPr>
            </w:pPr>
          </w:p>
          <w:p w:rsidR="00F4478C" w:rsidRDefault="00F4478C" w:rsidP="00AA71AF">
            <w:pPr>
              <w:jc w:val="right"/>
              <w:rPr>
                <w:rFonts w:ascii="Arial" w:hAnsi="Arial" w:cs="Arial"/>
                <w:sz w:val="20"/>
                <w:szCs w:val="20"/>
              </w:rPr>
            </w:pPr>
          </w:p>
          <w:p w:rsidR="00F4478C" w:rsidRPr="006C6C22" w:rsidRDefault="00F4478C" w:rsidP="00AA71AF">
            <w:pPr>
              <w:jc w:val="right"/>
              <w:rPr>
                <w:rFonts w:ascii="Arial" w:hAnsi="Arial" w:cs="Arial"/>
                <w:sz w:val="20"/>
                <w:szCs w:val="20"/>
              </w:rPr>
            </w:pPr>
            <w:r>
              <w:rPr>
                <w:rFonts w:ascii="Arial" w:hAnsi="Arial" w:cs="Arial"/>
                <w:sz w:val="20"/>
                <w:szCs w:val="20"/>
              </w:rPr>
              <w:t>3.951.445,00</w:t>
            </w:r>
          </w:p>
        </w:tc>
        <w:tc>
          <w:tcPr>
            <w:tcW w:w="1984" w:type="dxa"/>
          </w:tcPr>
          <w:p w:rsidR="00F4478C" w:rsidRPr="006C6C22" w:rsidRDefault="00F4478C" w:rsidP="00AA71AF">
            <w:pPr>
              <w:jc w:val="right"/>
              <w:rPr>
                <w:rFonts w:ascii="Arial" w:hAnsi="Arial" w:cs="Arial"/>
                <w:sz w:val="20"/>
                <w:szCs w:val="20"/>
              </w:rPr>
            </w:pPr>
          </w:p>
          <w:p w:rsidR="00F4478C" w:rsidRPr="006C6C22" w:rsidRDefault="00F4478C" w:rsidP="00AA71AF">
            <w:pPr>
              <w:jc w:val="right"/>
              <w:rPr>
                <w:rFonts w:ascii="Arial" w:hAnsi="Arial" w:cs="Arial"/>
                <w:sz w:val="20"/>
                <w:szCs w:val="20"/>
              </w:rPr>
            </w:pPr>
          </w:p>
          <w:p w:rsidR="00F4478C" w:rsidRPr="006C6C22" w:rsidRDefault="00F4478C" w:rsidP="00AA71AF">
            <w:pPr>
              <w:jc w:val="right"/>
              <w:rPr>
                <w:rFonts w:ascii="Arial" w:hAnsi="Arial" w:cs="Arial"/>
                <w:sz w:val="20"/>
                <w:szCs w:val="20"/>
              </w:rPr>
            </w:pPr>
            <w:r w:rsidRPr="006C6C22">
              <w:rPr>
                <w:rFonts w:ascii="Arial" w:hAnsi="Arial" w:cs="Arial"/>
                <w:sz w:val="20"/>
                <w:szCs w:val="20"/>
              </w:rPr>
              <w:t>4.044.599,00</w:t>
            </w:r>
          </w:p>
        </w:tc>
        <w:tc>
          <w:tcPr>
            <w:tcW w:w="1276" w:type="dxa"/>
          </w:tcPr>
          <w:p w:rsidR="00F4478C" w:rsidRDefault="00F4478C" w:rsidP="00AA71AF">
            <w:pPr>
              <w:jc w:val="right"/>
              <w:rPr>
                <w:rFonts w:ascii="Arial" w:hAnsi="Arial" w:cs="Arial"/>
                <w:sz w:val="20"/>
                <w:szCs w:val="20"/>
              </w:rPr>
            </w:pPr>
          </w:p>
          <w:p w:rsidR="00F4478C" w:rsidRDefault="00F4478C" w:rsidP="00AA71AF">
            <w:pPr>
              <w:jc w:val="right"/>
              <w:rPr>
                <w:rFonts w:ascii="Arial" w:hAnsi="Arial" w:cs="Arial"/>
                <w:sz w:val="20"/>
                <w:szCs w:val="20"/>
              </w:rPr>
            </w:pPr>
          </w:p>
          <w:p w:rsidR="00F4478C" w:rsidRPr="006C6C22" w:rsidRDefault="00F4478C" w:rsidP="00AA71AF">
            <w:pPr>
              <w:jc w:val="right"/>
              <w:rPr>
                <w:rFonts w:ascii="Arial" w:hAnsi="Arial" w:cs="Arial"/>
                <w:sz w:val="20"/>
                <w:szCs w:val="20"/>
              </w:rPr>
            </w:pPr>
            <w:r>
              <w:rPr>
                <w:rFonts w:ascii="Arial" w:hAnsi="Arial" w:cs="Arial"/>
                <w:sz w:val="20"/>
                <w:szCs w:val="20"/>
              </w:rPr>
              <w:t>102,36</w:t>
            </w:r>
          </w:p>
        </w:tc>
      </w:tr>
      <w:tr w:rsidR="00F4478C" w:rsidRPr="006C6C22" w:rsidTr="00AA71AF">
        <w:tc>
          <w:tcPr>
            <w:tcW w:w="888" w:type="dxa"/>
          </w:tcPr>
          <w:p w:rsidR="00F4478C" w:rsidRPr="006C6C22" w:rsidRDefault="00F4478C" w:rsidP="00AA71AF">
            <w:pPr>
              <w:rPr>
                <w:rFonts w:ascii="Arial" w:hAnsi="Arial" w:cs="Arial"/>
                <w:b/>
                <w:sz w:val="20"/>
                <w:szCs w:val="20"/>
              </w:rPr>
            </w:pPr>
            <w:r w:rsidRPr="006C6C22">
              <w:rPr>
                <w:rFonts w:ascii="Arial" w:hAnsi="Arial" w:cs="Arial"/>
                <w:b/>
                <w:sz w:val="20"/>
                <w:szCs w:val="20"/>
              </w:rPr>
              <w:t>9</w:t>
            </w:r>
          </w:p>
        </w:tc>
        <w:tc>
          <w:tcPr>
            <w:tcW w:w="3615" w:type="dxa"/>
          </w:tcPr>
          <w:p w:rsidR="00F4478C" w:rsidRPr="006C6C22" w:rsidRDefault="00F4478C" w:rsidP="00AA71AF">
            <w:pPr>
              <w:rPr>
                <w:rFonts w:ascii="Arial" w:hAnsi="Arial" w:cs="Arial"/>
                <w:b/>
                <w:sz w:val="20"/>
                <w:szCs w:val="20"/>
              </w:rPr>
            </w:pPr>
            <w:r w:rsidRPr="006C6C22">
              <w:rPr>
                <w:rFonts w:ascii="Arial" w:hAnsi="Arial" w:cs="Arial"/>
                <w:b/>
                <w:sz w:val="20"/>
                <w:szCs w:val="20"/>
              </w:rPr>
              <w:t>VLASTITI IZVORI</w:t>
            </w:r>
          </w:p>
        </w:tc>
        <w:tc>
          <w:tcPr>
            <w:tcW w:w="1701" w:type="dxa"/>
          </w:tcPr>
          <w:p w:rsidR="00F4478C" w:rsidRPr="006C6C22" w:rsidRDefault="00F4478C" w:rsidP="00AA71AF">
            <w:pPr>
              <w:jc w:val="right"/>
              <w:rPr>
                <w:rFonts w:ascii="Arial" w:hAnsi="Arial" w:cs="Arial"/>
                <w:b/>
                <w:sz w:val="20"/>
                <w:szCs w:val="20"/>
              </w:rPr>
            </w:pPr>
            <w:r>
              <w:rPr>
                <w:rFonts w:ascii="Arial" w:hAnsi="Arial" w:cs="Arial"/>
                <w:b/>
                <w:sz w:val="20"/>
                <w:szCs w:val="20"/>
              </w:rPr>
              <w:t>64.546,00</w:t>
            </w:r>
          </w:p>
        </w:tc>
        <w:tc>
          <w:tcPr>
            <w:tcW w:w="1984" w:type="dxa"/>
          </w:tcPr>
          <w:p w:rsidR="00F4478C" w:rsidRPr="006C6C22" w:rsidRDefault="00F4478C" w:rsidP="00AA71AF">
            <w:pPr>
              <w:jc w:val="right"/>
              <w:rPr>
                <w:rFonts w:ascii="Arial" w:hAnsi="Arial" w:cs="Arial"/>
                <w:b/>
                <w:sz w:val="20"/>
                <w:szCs w:val="20"/>
              </w:rPr>
            </w:pPr>
            <w:r w:rsidRPr="006C6C22">
              <w:rPr>
                <w:rFonts w:ascii="Arial" w:hAnsi="Arial" w:cs="Arial"/>
                <w:b/>
                <w:sz w:val="20"/>
                <w:szCs w:val="20"/>
              </w:rPr>
              <w:t>180.000,00</w:t>
            </w:r>
          </w:p>
        </w:tc>
        <w:tc>
          <w:tcPr>
            <w:tcW w:w="1276" w:type="dxa"/>
          </w:tcPr>
          <w:p w:rsidR="00F4478C" w:rsidRPr="006C6C22" w:rsidRDefault="00F4478C" w:rsidP="00AA71AF">
            <w:pPr>
              <w:jc w:val="right"/>
              <w:rPr>
                <w:rFonts w:ascii="Arial" w:hAnsi="Arial" w:cs="Arial"/>
                <w:b/>
                <w:sz w:val="20"/>
                <w:szCs w:val="20"/>
              </w:rPr>
            </w:pPr>
            <w:r>
              <w:rPr>
                <w:rFonts w:ascii="Arial" w:hAnsi="Arial" w:cs="Arial"/>
                <w:b/>
                <w:sz w:val="20"/>
                <w:szCs w:val="20"/>
              </w:rPr>
              <w:t>278,87</w:t>
            </w:r>
          </w:p>
        </w:tc>
      </w:tr>
      <w:tr w:rsidR="00F4478C" w:rsidRPr="006C6C22" w:rsidTr="00AA71AF">
        <w:tc>
          <w:tcPr>
            <w:tcW w:w="888" w:type="dxa"/>
          </w:tcPr>
          <w:p w:rsidR="00F4478C" w:rsidRPr="006C6C22" w:rsidRDefault="00F4478C" w:rsidP="00AA71AF">
            <w:pPr>
              <w:rPr>
                <w:rFonts w:ascii="Arial" w:hAnsi="Arial" w:cs="Arial"/>
                <w:b/>
                <w:sz w:val="20"/>
                <w:szCs w:val="20"/>
              </w:rPr>
            </w:pPr>
            <w:r w:rsidRPr="006C6C22">
              <w:rPr>
                <w:rFonts w:ascii="Arial" w:hAnsi="Arial" w:cs="Arial"/>
                <w:b/>
                <w:sz w:val="20"/>
                <w:szCs w:val="20"/>
              </w:rPr>
              <w:t>92</w:t>
            </w:r>
          </w:p>
        </w:tc>
        <w:tc>
          <w:tcPr>
            <w:tcW w:w="3615" w:type="dxa"/>
          </w:tcPr>
          <w:p w:rsidR="00F4478C" w:rsidRPr="006C6C22" w:rsidRDefault="00F4478C" w:rsidP="00AA71AF">
            <w:pPr>
              <w:rPr>
                <w:rFonts w:ascii="Arial" w:hAnsi="Arial" w:cs="Arial"/>
                <w:b/>
                <w:sz w:val="20"/>
                <w:szCs w:val="20"/>
              </w:rPr>
            </w:pPr>
            <w:r w:rsidRPr="006C6C22">
              <w:rPr>
                <w:rFonts w:ascii="Arial" w:hAnsi="Arial" w:cs="Arial"/>
                <w:b/>
                <w:sz w:val="20"/>
                <w:szCs w:val="20"/>
              </w:rPr>
              <w:t>REZULTAT POSLOVANJA</w:t>
            </w:r>
          </w:p>
        </w:tc>
        <w:tc>
          <w:tcPr>
            <w:tcW w:w="1701" w:type="dxa"/>
          </w:tcPr>
          <w:p w:rsidR="00F4478C" w:rsidRPr="006C6C22" w:rsidRDefault="00F4478C" w:rsidP="00AA71AF">
            <w:pPr>
              <w:jc w:val="right"/>
              <w:rPr>
                <w:rFonts w:ascii="Arial" w:hAnsi="Arial" w:cs="Arial"/>
                <w:b/>
                <w:sz w:val="20"/>
                <w:szCs w:val="20"/>
              </w:rPr>
            </w:pPr>
            <w:r>
              <w:rPr>
                <w:rFonts w:ascii="Arial" w:hAnsi="Arial" w:cs="Arial"/>
                <w:b/>
                <w:sz w:val="20"/>
                <w:szCs w:val="20"/>
              </w:rPr>
              <w:t>64.546,00</w:t>
            </w:r>
          </w:p>
        </w:tc>
        <w:tc>
          <w:tcPr>
            <w:tcW w:w="1984" w:type="dxa"/>
          </w:tcPr>
          <w:p w:rsidR="00F4478C" w:rsidRPr="006C6C22" w:rsidRDefault="00F4478C" w:rsidP="00AA71AF">
            <w:pPr>
              <w:jc w:val="right"/>
              <w:rPr>
                <w:rFonts w:ascii="Arial" w:hAnsi="Arial" w:cs="Arial"/>
                <w:b/>
                <w:sz w:val="20"/>
                <w:szCs w:val="20"/>
              </w:rPr>
            </w:pPr>
            <w:r w:rsidRPr="006C6C22">
              <w:rPr>
                <w:rFonts w:ascii="Arial" w:hAnsi="Arial" w:cs="Arial"/>
                <w:b/>
                <w:sz w:val="20"/>
                <w:szCs w:val="20"/>
              </w:rPr>
              <w:t>180.000,00</w:t>
            </w:r>
          </w:p>
        </w:tc>
        <w:tc>
          <w:tcPr>
            <w:tcW w:w="1276" w:type="dxa"/>
          </w:tcPr>
          <w:p w:rsidR="00F4478C" w:rsidRPr="006C6C22" w:rsidRDefault="00F4478C" w:rsidP="00AA71AF">
            <w:pPr>
              <w:jc w:val="right"/>
              <w:rPr>
                <w:rFonts w:ascii="Arial" w:hAnsi="Arial" w:cs="Arial"/>
                <w:b/>
                <w:sz w:val="20"/>
                <w:szCs w:val="20"/>
              </w:rPr>
            </w:pPr>
            <w:r>
              <w:rPr>
                <w:rFonts w:ascii="Arial" w:hAnsi="Arial" w:cs="Arial"/>
                <w:b/>
                <w:sz w:val="20"/>
                <w:szCs w:val="20"/>
              </w:rPr>
              <w:t>278,87</w:t>
            </w:r>
          </w:p>
        </w:tc>
      </w:tr>
      <w:tr w:rsidR="00F4478C" w:rsidRPr="006C6C22" w:rsidTr="00AA71AF">
        <w:tc>
          <w:tcPr>
            <w:tcW w:w="888" w:type="dxa"/>
          </w:tcPr>
          <w:p w:rsidR="00F4478C" w:rsidRPr="006C6C22" w:rsidRDefault="00F4478C" w:rsidP="00AA71AF">
            <w:pPr>
              <w:rPr>
                <w:rFonts w:ascii="Arial" w:hAnsi="Arial" w:cs="Arial"/>
                <w:sz w:val="20"/>
                <w:szCs w:val="20"/>
              </w:rPr>
            </w:pPr>
            <w:r w:rsidRPr="006C6C22">
              <w:rPr>
                <w:rFonts w:ascii="Arial" w:hAnsi="Arial" w:cs="Arial"/>
                <w:sz w:val="20"/>
                <w:szCs w:val="20"/>
              </w:rPr>
              <w:t>922</w:t>
            </w:r>
          </w:p>
        </w:tc>
        <w:tc>
          <w:tcPr>
            <w:tcW w:w="3615" w:type="dxa"/>
          </w:tcPr>
          <w:p w:rsidR="00F4478C" w:rsidRPr="006C6C22" w:rsidRDefault="00F4478C" w:rsidP="00AA71AF">
            <w:pPr>
              <w:rPr>
                <w:rFonts w:ascii="Arial" w:hAnsi="Arial" w:cs="Arial"/>
                <w:sz w:val="20"/>
                <w:szCs w:val="20"/>
              </w:rPr>
            </w:pPr>
            <w:r w:rsidRPr="006C6C22">
              <w:rPr>
                <w:rFonts w:ascii="Arial" w:hAnsi="Arial" w:cs="Arial"/>
                <w:sz w:val="20"/>
                <w:szCs w:val="20"/>
              </w:rPr>
              <w:t>VIŠAK / MANJAK PRIHODA- PRENESENI</w:t>
            </w:r>
          </w:p>
        </w:tc>
        <w:tc>
          <w:tcPr>
            <w:tcW w:w="1701" w:type="dxa"/>
          </w:tcPr>
          <w:p w:rsidR="00F4478C" w:rsidRDefault="00F4478C" w:rsidP="00AA71AF">
            <w:pPr>
              <w:jc w:val="right"/>
              <w:rPr>
                <w:rFonts w:ascii="Arial" w:hAnsi="Arial" w:cs="Arial"/>
                <w:sz w:val="20"/>
                <w:szCs w:val="20"/>
              </w:rPr>
            </w:pPr>
          </w:p>
          <w:p w:rsidR="00F4478C" w:rsidRPr="006C6C22" w:rsidRDefault="00F4478C" w:rsidP="00AA71AF">
            <w:pPr>
              <w:jc w:val="right"/>
              <w:rPr>
                <w:rFonts w:ascii="Arial" w:hAnsi="Arial" w:cs="Arial"/>
                <w:sz w:val="20"/>
                <w:szCs w:val="20"/>
              </w:rPr>
            </w:pPr>
            <w:r>
              <w:rPr>
                <w:rFonts w:ascii="Arial" w:hAnsi="Arial" w:cs="Arial"/>
                <w:sz w:val="20"/>
                <w:szCs w:val="20"/>
              </w:rPr>
              <w:t>64.546,00</w:t>
            </w:r>
          </w:p>
        </w:tc>
        <w:tc>
          <w:tcPr>
            <w:tcW w:w="1984" w:type="dxa"/>
          </w:tcPr>
          <w:p w:rsidR="00F4478C" w:rsidRPr="006C6C22" w:rsidRDefault="00F4478C" w:rsidP="00AA71AF">
            <w:pPr>
              <w:jc w:val="right"/>
              <w:rPr>
                <w:rFonts w:ascii="Arial" w:hAnsi="Arial" w:cs="Arial"/>
                <w:sz w:val="20"/>
                <w:szCs w:val="20"/>
              </w:rPr>
            </w:pPr>
          </w:p>
          <w:p w:rsidR="00F4478C" w:rsidRPr="006C6C22" w:rsidRDefault="00F4478C" w:rsidP="00AA71AF">
            <w:pPr>
              <w:jc w:val="right"/>
              <w:rPr>
                <w:rFonts w:ascii="Arial" w:hAnsi="Arial" w:cs="Arial"/>
                <w:sz w:val="20"/>
                <w:szCs w:val="20"/>
              </w:rPr>
            </w:pPr>
            <w:r w:rsidRPr="006C6C22">
              <w:rPr>
                <w:rFonts w:ascii="Arial" w:hAnsi="Arial" w:cs="Arial"/>
                <w:sz w:val="20"/>
                <w:szCs w:val="20"/>
              </w:rPr>
              <w:t>180.000,00</w:t>
            </w:r>
          </w:p>
        </w:tc>
        <w:tc>
          <w:tcPr>
            <w:tcW w:w="1276" w:type="dxa"/>
          </w:tcPr>
          <w:p w:rsidR="00F4478C" w:rsidRDefault="00F4478C" w:rsidP="00AA71AF">
            <w:pPr>
              <w:jc w:val="right"/>
              <w:rPr>
                <w:rFonts w:ascii="Arial" w:hAnsi="Arial" w:cs="Arial"/>
                <w:sz w:val="20"/>
                <w:szCs w:val="20"/>
              </w:rPr>
            </w:pPr>
          </w:p>
          <w:p w:rsidR="00F4478C" w:rsidRPr="006C6C22" w:rsidRDefault="00F4478C" w:rsidP="00AA71AF">
            <w:pPr>
              <w:jc w:val="right"/>
              <w:rPr>
                <w:rFonts w:ascii="Arial" w:hAnsi="Arial" w:cs="Arial"/>
                <w:sz w:val="20"/>
                <w:szCs w:val="20"/>
              </w:rPr>
            </w:pPr>
            <w:r>
              <w:rPr>
                <w:rFonts w:ascii="Arial" w:hAnsi="Arial" w:cs="Arial"/>
                <w:sz w:val="20"/>
                <w:szCs w:val="20"/>
              </w:rPr>
              <w:t>278,87</w:t>
            </w:r>
          </w:p>
        </w:tc>
      </w:tr>
      <w:tr w:rsidR="00F4478C" w:rsidRPr="006C6C22" w:rsidTr="00AA71AF">
        <w:tc>
          <w:tcPr>
            <w:tcW w:w="888" w:type="dxa"/>
          </w:tcPr>
          <w:p w:rsidR="00F4478C" w:rsidRPr="006C6C22" w:rsidRDefault="00F4478C" w:rsidP="00AA71AF">
            <w:pPr>
              <w:rPr>
                <w:rFonts w:ascii="Arial" w:hAnsi="Arial" w:cs="Arial"/>
                <w:sz w:val="20"/>
                <w:szCs w:val="20"/>
              </w:rPr>
            </w:pPr>
          </w:p>
        </w:tc>
        <w:tc>
          <w:tcPr>
            <w:tcW w:w="3615" w:type="dxa"/>
          </w:tcPr>
          <w:p w:rsidR="00F4478C" w:rsidRPr="006C6C22" w:rsidRDefault="00F4478C" w:rsidP="00AA71AF">
            <w:pPr>
              <w:rPr>
                <w:rFonts w:ascii="Arial" w:hAnsi="Arial" w:cs="Arial"/>
                <w:b/>
                <w:sz w:val="20"/>
                <w:szCs w:val="20"/>
              </w:rPr>
            </w:pPr>
            <w:r w:rsidRPr="006C6C22">
              <w:rPr>
                <w:rFonts w:ascii="Arial" w:hAnsi="Arial" w:cs="Arial"/>
                <w:b/>
                <w:sz w:val="20"/>
                <w:szCs w:val="20"/>
              </w:rPr>
              <w:t>SVEUKUPNI PRIHODI I REZULTAT POSLOVANJA</w:t>
            </w:r>
          </w:p>
        </w:tc>
        <w:tc>
          <w:tcPr>
            <w:tcW w:w="1701" w:type="dxa"/>
          </w:tcPr>
          <w:p w:rsidR="00F4478C" w:rsidRDefault="00F4478C" w:rsidP="00AA71AF">
            <w:pPr>
              <w:jc w:val="right"/>
              <w:rPr>
                <w:rFonts w:ascii="Arial" w:hAnsi="Arial" w:cs="Arial"/>
                <w:b/>
                <w:sz w:val="20"/>
                <w:szCs w:val="20"/>
              </w:rPr>
            </w:pPr>
          </w:p>
          <w:p w:rsidR="00F4478C" w:rsidRPr="006C6C22" w:rsidRDefault="00F4478C" w:rsidP="00AA71AF">
            <w:pPr>
              <w:jc w:val="right"/>
              <w:rPr>
                <w:rFonts w:ascii="Arial" w:hAnsi="Arial" w:cs="Arial"/>
                <w:b/>
                <w:sz w:val="20"/>
                <w:szCs w:val="20"/>
              </w:rPr>
            </w:pPr>
            <w:r>
              <w:rPr>
                <w:rFonts w:ascii="Arial" w:hAnsi="Arial" w:cs="Arial"/>
                <w:b/>
                <w:sz w:val="20"/>
                <w:szCs w:val="20"/>
              </w:rPr>
              <w:t>5.711.795,00</w:t>
            </w:r>
          </w:p>
        </w:tc>
        <w:tc>
          <w:tcPr>
            <w:tcW w:w="1984" w:type="dxa"/>
          </w:tcPr>
          <w:p w:rsidR="00F4478C" w:rsidRPr="006C6C22" w:rsidRDefault="00F4478C" w:rsidP="00AA71AF">
            <w:pPr>
              <w:jc w:val="right"/>
              <w:rPr>
                <w:rFonts w:ascii="Arial" w:hAnsi="Arial" w:cs="Arial"/>
                <w:b/>
                <w:sz w:val="20"/>
                <w:szCs w:val="20"/>
              </w:rPr>
            </w:pPr>
          </w:p>
          <w:p w:rsidR="00F4478C" w:rsidRPr="006C6C22" w:rsidRDefault="00F4478C" w:rsidP="00AA71AF">
            <w:pPr>
              <w:jc w:val="right"/>
              <w:rPr>
                <w:rFonts w:ascii="Arial" w:hAnsi="Arial" w:cs="Arial"/>
                <w:b/>
                <w:sz w:val="20"/>
                <w:szCs w:val="20"/>
              </w:rPr>
            </w:pPr>
            <w:r w:rsidRPr="006C6C22">
              <w:rPr>
                <w:rFonts w:ascii="Arial" w:hAnsi="Arial" w:cs="Arial"/>
                <w:b/>
                <w:sz w:val="20"/>
                <w:szCs w:val="20"/>
              </w:rPr>
              <w:t>5.969.720,00</w:t>
            </w:r>
          </w:p>
        </w:tc>
        <w:tc>
          <w:tcPr>
            <w:tcW w:w="1276" w:type="dxa"/>
          </w:tcPr>
          <w:p w:rsidR="00F4478C" w:rsidRDefault="00F4478C" w:rsidP="00AA71AF">
            <w:pPr>
              <w:jc w:val="right"/>
              <w:rPr>
                <w:rFonts w:ascii="Arial" w:hAnsi="Arial" w:cs="Arial"/>
                <w:b/>
                <w:sz w:val="20"/>
                <w:szCs w:val="20"/>
              </w:rPr>
            </w:pPr>
          </w:p>
          <w:p w:rsidR="00F4478C" w:rsidRPr="006C6C22" w:rsidRDefault="00F4478C" w:rsidP="00AA71AF">
            <w:pPr>
              <w:jc w:val="right"/>
              <w:rPr>
                <w:rFonts w:ascii="Arial" w:hAnsi="Arial" w:cs="Arial"/>
                <w:b/>
                <w:sz w:val="20"/>
                <w:szCs w:val="20"/>
              </w:rPr>
            </w:pPr>
            <w:r>
              <w:rPr>
                <w:rFonts w:ascii="Arial" w:hAnsi="Arial" w:cs="Arial"/>
                <w:b/>
                <w:sz w:val="20"/>
                <w:szCs w:val="20"/>
              </w:rPr>
              <w:t>104,52</w:t>
            </w:r>
          </w:p>
        </w:tc>
      </w:tr>
      <w:tr w:rsidR="00F4478C" w:rsidRPr="006C6C22" w:rsidTr="00AA71AF">
        <w:tc>
          <w:tcPr>
            <w:tcW w:w="888" w:type="dxa"/>
          </w:tcPr>
          <w:p w:rsidR="00F4478C" w:rsidRPr="006C6C22" w:rsidRDefault="00F4478C" w:rsidP="00AA71AF">
            <w:pPr>
              <w:rPr>
                <w:rFonts w:ascii="Arial" w:hAnsi="Arial" w:cs="Arial"/>
                <w:b/>
                <w:sz w:val="20"/>
                <w:szCs w:val="20"/>
              </w:rPr>
            </w:pPr>
            <w:r w:rsidRPr="006C6C22">
              <w:rPr>
                <w:rFonts w:ascii="Arial" w:hAnsi="Arial" w:cs="Arial"/>
                <w:b/>
                <w:sz w:val="20"/>
                <w:szCs w:val="20"/>
              </w:rPr>
              <w:t>3</w:t>
            </w:r>
          </w:p>
        </w:tc>
        <w:tc>
          <w:tcPr>
            <w:tcW w:w="3615" w:type="dxa"/>
          </w:tcPr>
          <w:p w:rsidR="00F4478C" w:rsidRPr="006C6C22" w:rsidRDefault="00F4478C" w:rsidP="00AA71AF">
            <w:pPr>
              <w:rPr>
                <w:rFonts w:ascii="Arial" w:hAnsi="Arial" w:cs="Arial"/>
                <w:b/>
                <w:sz w:val="20"/>
                <w:szCs w:val="20"/>
              </w:rPr>
            </w:pPr>
            <w:r w:rsidRPr="006C6C22">
              <w:rPr>
                <w:rFonts w:ascii="Arial" w:hAnsi="Arial" w:cs="Arial"/>
                <w:b/>
                <w:sz w:val="20"/>
                <w:szCs w:val="20"/>
              </w:rPr>
              <w:t>RASHODI POSLOVANJA</w:t>
            </w:r>
          </w:p>
        </w:tc>
        <w:tc>
          <w:tcPr>
            <w:tcW w:w="1701" w:type="dxa"/>
          </w:tcPr>
          <w:p w:rsidR="00F4478C" w:rsidRPr="006C6C22" w:rsidRDefault="00F4478C" w:rsidP="00AA71AF">
            <w:pPr>
              <w:jc w:val="right"/>
              <w:rPr>
                <w:rFonts w:ascii="Arial" w:hAnsi="Arial" w:cs="Arial"/>
                <w:b/>
                <w:sz w:val="20"/>
                <w:szCs w:val="20"/>
              </w:rPr>
            </w:pPr>
            <w:r>
              <w:rPr>
                <w:rFonts w:ascii="Arial" w:hAnsi="Arial" w:cs="Arial"/>
                <w:b/>
                <w:sz w:val="20"/>
                <w:szCs w:val="20"/>
              </w:rPr>
              <w:t>5.506.720,00</w:t>
            </w:r>
          </w:p>
        </w:tc>
        <w:tc>
          <w:tcPr>
            <w:tcW w:w="1984" w:type="dxa"/>
          </w:tcPr>
          <w:p w:rsidR="00F4478C" w:rsidRPr="006C6C22" w:rsidRDefault="00F4478C" w:rsidP="00AA71AF">
            <w:pPr>
              <w:jc w:val="right"/>
              <w:rPr>
                <w:rFonts w:ascii="Arial" w:hAnsi="Arial" w:cs="Arial"/>
                <w:b/>
                <w:sz w:val="20"/>
                <w:szCs w:val="20"/>
              </w:rPr>
            </w:pPr>
            <w:r w:rsidRPr="006C6C22">
              <w:rPr>
                <w:rFonts w:ascii="Arial" w:hAnsi="Arial" w:cs="Arial"/>
                <w:b/>
                <w:sz w:val="20"/>
                <w:szCs w:val="20"/>
              </w:rPr>
              <w:t>5.851.720,00</w:t>
            </w:r>
          </w:p>
        </w:tc>
        <w:tc>
          <w:tcPr>
            <w:tcW w:w="1276" w:type="dxa"/>
          </w:tcPr>
          <w:p w:rsidR="00F4478C" w:rsidRPr="006C6C22" w:rsidRDefault="00F4478C" w:rsidP="00AA71AF">
            <w:pPr>
              <w:jc w:val="right"/>
              <w:rPr>
                <w:rFonts w:ascii="Arial" w:hAnsi="Arial" w:cs="Arial"/>
                <w:b/>
                <w:sz w:val="20"/>
                <w:szCs w:val="20"/>
              </w:rPr>
            </w:pPr>
            <w:r>
              <w:rPr>
                <w:rFonts w:ascii="Arial" w:hAnsi="Arial" w:cs="Arial"/>
                <w:b/>
                <w:sz w:val="20"/>
                <w:szCs w:val="20"/>
              </w:rPr>
              <w:t>106,27</w:t>
            </w:r>
          </w:p>
        </w:tc>
      </w:tr>
      <w:tr w:rsidR="00F4478C" w:rsidRPr="006C6C22" w:rsidTr="00AA71AF">
        <w:tc>
          <w:tcPr>
            <w:tcW w:w="888" w:type="dxa"/>
          </w:tcPr>
          <w:p w:rsidR="00F4478C" w:rsidRPr="006C6C22" w:rsidRDefault="00F4478C" w:rsidP="00AA71AF">
            <w:pPr>
              <w:rPr>
                <w:rFonts w:ascii="Arial" w:hAnsi="Arial" w:cs="Arial"/>
                <w:b/>
                <w:sz w:val="20"/>
                <w:szCs w:val="20"/>
              </w:rPr>
            </w:pPr>
            <w:r w:rsidRPr="006C6C22">
              <w:rPr>
                <w:rFonts w:ascii="Arial" w:hAnsi="Arial" w:cs="Arial"/>
                <w:b/>
                <w:sz w:val="20"/>
                <w:szCs w:val="20"/>
              </w:rPr>
              <w:t>31</w:t>
            </w:r>
          </w:p>
        </w:tc>
        <w:tc>
          <w:tcPr>
            <w:tcW w:w="3615" w:type="dxa"/>
          </w:tcPr>
          <w:p w:rsidR="00F4478C" w:rsidRPr="006C6C22" w:rsidRDefault="00F4478C" w:rsidP="00AA71AF">
            <w:pPr>
              <w:rPr>
                <w:rFonts w:ascii="Arial" w:hAnsi="Arial" w:cs="Arial"/>
                <w:b/>
                <w:sz w:val="20"/>
                <w:szCs w:val="20"/>
              </w:rPr>
            </w:pPr>
            <w:r w:rsidRPr="006C6C22">
              <w:rPr>
                <w:rFonts w:ascii="Arial" w:hAnsi="Arial" w:cs="Arial"/>
                <w:b/>
                <w:sz w:val="20"/>
                <w:szCs w:val="20"/>
              </w:rPr>
              <w:t>RASHODI ZA ZAPOSLENE</w:t>
            </w:r>
          </w:p>
        </w:tc>
        <w:tc>
          <w:tcPr>
            <w:tcW w:w="1701" w:type="dxa"/>
          </w:tcPr>
          <w:p w:rsidR="00F4478C" w:rsidRPr="006C6C22" w:rsidRDefault="00F4478C" w:rsidP="00AA71AF">
            <w:pPr>
              <w:jc w:val="right"/>
              <w:rPr>
                <w:rFonts w:ascii="Arial" w:hAnsi="Arial" w:cs="Arial"/>
                <w:b/>
                <w:sz w:val="20"/>
                <w:szCs w:val="20"/>
              </w:rPr>
            </w:pPr>
            <w:r>
              <w:rPr>
                <w:rFonts w:ascii="Arial" w:hAnsi="Arial" w:cs="Arial"/>
                <w:b/>
                <w:sz w:val="20"/>
                <w:szCs w:val="20"/>
              </w:rPr>
              <w:t>4.131.675,00</w:t>
            </w:r>
          </w:p>
        </w:tc>
        <w:tc>
          <w:tcPr>
            <w:tcW w:w="1984" w:type="dxa"/>
          </w:tcPr>
          <w:p w:rsidR="00F4478C" w:rsidRPr="006C6C22" w:rsidRDefault="00F4478C" w:rsidP="00AA71AF">
            <w:pPr>
              <w:jc w:val="right"/>
              <w:rPr>
                <w:rFonts w:ascii="Arial" w:hAnsi="Arial" w:cs="Arial"/>
                <w:b/>
                <w:sz w:val="20"/>
                <w:szCs w:val="20"/>
              </w:rPr>
            </w:pPr>
            <w:r w:rsidRPr="006C6C22">
              <w:rPr>
                <w:rFonts w:ascii="Arial" w:hAnsi="Arial" w:cs="Arial"/>
                <w:b/>
                <w:sz w:val="20"/>
                <w:szCs w:val="20"/>
              </w:rPr>
              <w:t>4.581.275,00</w:t>
            </w:r>
          </w:p>
        </w:tc>
        <w:tc>
          <w:tcPr>
            <w:tcW w:w="1276" w:type="dxa"/>
          </w:tcPr>
          <w:p w:rsidR="00F4478C" w:rsidRPr="006C6C22" w:rsidRDefault="00F4478C" w:rsidP="00AA71AF">
            <w:pPr>
              <w:jc w:val="right"/>
              <w:rPr>
                <w:rFonts w:ascii="Arial" w:hAnsi="Arial" w:cs="Arial"/>
                <w:b/>
                <w:sz w:val="20"/>
                <w:szCs w:val="20"/>
              </w:rPr>
            </w:pPr>
            <w:r>
              <w:rPr>
                <w:rFonts w:ascii="Arial" w:hAnsi="Arial" w:cs="Arial"/>
                <w:b/>
                <w:sz w:val="20"/>
                <w:szCs w:val="20"/>
              </w:rPr>
              <w:t>110,88</w:t>
            </w:r>
          </w:p>
        </w:tc>
      </w:tr>
      <w:tr w:rsidR="00F4478C" w:rsidRPr="006C6C22" w:rsidTr="00AA71AF">
        <w:tc>
          <w:tcPr>
            <w:tcW w:w="888" w:type="dxa"/>
          </w:tcPr>
          <w:p w:rsidR="00F4478C" w:rsidRPr="006C6C22" w:rsidRDefault="00F4478C" w:rsidP="00AA71AF">
            <w:pPr>
              <w:rPr>
                <w:rFonts w:ascii="Arial" w:hAnsi="Arial" w:cs="Arial"/>
                <w:sz w:val="20"/>
                <w:szCs w:val="20"/>
              </w:rPr>
            </w:pPr>
            <w:r w:rsidRPr="006C6C22">
              <w:rPr>
                <w:rFonts w:ascii="Arial" w:hAnsi="Arial" w:cs="Arial"/>
                <w:sz w:val="20"/>
                <w:szCs w:val="20"/>
              </w:rPr>
              <w:t>311</w:t>
            </w:r>
          </w:p>
        </w:tc>
        <w:tc>
          <w:tcPr>
            <w:tcW w:w="3615" w:type="dxa"/>
          </w:tcPr>
          <w:p w:rsidR="00F4478C" w:rsidRPr="006C6C22" w:rsidRDefault="00F4478C" w:rsidP="00AA71AF">
            <w:pPr>
              <w:rPr>
                <w:rFonts w:ascii="Arial" w:hAnsi="Arial" w:cs="Arial"/>
                <w:sz w:val="20"/>
                <w:szCs w:val="20"/>
              </w:rPr>
            </w:pPr>
            <w:r w:rsidRPr="006C6C22">
              <w:rPr>
                <w:rFonts w:ascii="Arial" w:hAnsi="Arial" w:cs="Arial"/>
                <w:sz w:val="20"/>
                <w:szCs w:val="20"/>
              </w:rPr>
              <w:t>PLAĆE (BRUTO)</w:t>
            </w:r>
          </w:p>
        </w:tc>
        <w:tc>
          <w:tcPr>
            <w:tcW w:w="1701" w:type="dxa"/>
          </w:tcPr>
          <w:p w:rsidR="00F4478C" w:rsidRPr="006C6C22" w:rsidRDefault="00F4478C" w:rsidP="00AA71AF">
            <w:pPr>
              <w:jc w:val="right"/>
              <w:rPr>
                <w:rFonts w:ascii="Arial" w:hAnsi="Arial" w:cs="Arial"/>
                <w:sz w:val="20"/>
                <w:szCs w:val="20"/>
              </w:rPr>
            </w:pPr>
            <w:r>
              <w:rPr>
                <w:rFonts w:ascii="Arial" w:hAnsi="Arial" w:cs="Arial"/>
                <w:sz w:val="20"/>
                <w:szCs w:val="20"/>
              </w:rPr>
              <w:t>3.247.420,00</w:t>
            </w:r>
          </w:p>
        </w:tc>
        <w:tc>
          <w:tcPr>
            <w:tcW w:w="1984" w:type="dxa"/>
          </w:tcPr>
          <w:p w:rsidR="00F4478C" w:rsidRPr="006C6C22" w:rsidRDefault="00F4478C" w:rsidP="00AA71AF">
            <w:pPr>
              <w:jc w:val="right"/>
              <w:rPr>
                <w:rFonts w:ascii="Arial" w:hAnsi="Arial" w:cs="Arial"/>
                <w:sz w:val="20"/>
                <w:szCs w:val="20"/>
              </w:rPr>
            </w:pPr>
            <w:r w:rsidRPr="006C6C22">
              <w:rPr>
                <w:rFonts w:ascii="Arial" w:hAnsi="Arial" w:cs="Arial"/>
                <w:sz w:val="20"/>
                <w:szCs w:val="20"/>
              </w:rPr>
              <w:t>3.334.120,00</w:t>
            </w:r>
          </w:p>
        </w:tc>
        <w:tc>
          <w:tcPr>
            <w:tcW w:w="1276" w:type="dxa"/>
          </w:tcPr>
          <w:p w:rsidR="00F4478C" w:rsidRPr="006C6C22" w:rsidRDefault="00F4478C" w:rsidP="00AA71AF">
            <w:pPr>
              <w:jc w:val="right"/>
              <w:rPr>
                <w:rFonts w:ascii="Arial" w:hAnsi="Arial" w:cs="Arial"/>
                <w:sz w:val="20"/>
                <w:szCs w:val="20"/>
              </w:rPr>
            </w:pPr>
            <w:r>
              <w:rPr>
                <w:rFonts w:ascii="Arial" w:hAnsi="Arial" w:cs="Arial"/>
                <w:sz w:val="20"/>
                <w:szCs w:val="20"/>
              </w:rPr>
              <w:t>102,67</w:t>
            </w:r>
          </w:p>
        </w:tc>
      </w:tr>
      <w:tr w:rsidR="00F4478C" w:rsidRPr="006C6C22" w:rsidTr="00AA71AF">
        <w:tc>
          <w:tcPr>
            <w:tcW w:w="888" w:type="dxa"/>
          </w:tcPr>
          <w:p w:rsidR="00F4478C" w:rsidRPr="006C6C22" w:rsidRDefault="00F4478C" w:rsidP="00AA71AF">
            <w:pPr>
              <w:rPr>
                <w:rFonts w:ascii="Arial" w:hAnsi="Arial" w:cs="Arial"/>
                <w:sz w:val="20"/>
                <w:szCs w:val="20"/>
              </w:rPr>
            </w:pPr>
            <w:r w:rsidRPr="006C6C22">
              <w:rPr>
                <w:rFonts w:ascii="Arial" w:hAnsi="Arial" w:cs="Arial"/>
                <w:sz w:val="20"/>
                <w:szCs w:val="20"/>
              </w:rPr>
              <w:t>312</w:t>
            </w:r>
          </w:p>
        </w:tc>
        <w:tc>
          <w:tcPr>
            <w:tcW w:w="3615" w:type="dxa"/>
          </w:tcPr>
          <w:p w:rsidR="00F4478C" w:rsidRPr="006C6C22" w:rsidRDefault="00F4478C" w:rsidP="00AA71AF">
            <w:pPr>
              <w:rPr>
                <w:rFonts w:ascii="Arial" w:hAnsi="Arial" w:cs="Arial"/>
                <w:sz w:val="20"/>
                <w:szCs w:val="20"/>
              </w:rPr>
            </w:pPr>
            <w:r w:rsidRPr="006C6C22">
              <w:rPr>
                <w:rFonts w:ascii="Arial" w:hAnsi="Arial" w:cs="Arial"/>
                <w:sz w:val="20"/>
                <w:szCs w:val="20"/>
              </w:rPr>
              <w:t>OSTALI RASHODI ZA ZAPOSLENE</w:t>
            </w:r>
          </w:p>
        </w:tc>
        <w:tc>
          <w:tcPr>
            <w:tcW w:w="1701" w:type="dxa"/>
          </w:tcPr>
          <w:p w:rsidR="00F4478C" w:rsidRPr="006C6C22" w:rsidRDefault="00F4478C" w:rsidP="00AA71AF">
            <w:pPr>
              <w:jc w:val="right"/>
              <w:rPr>
                <w:rFonts w:ascii="Arial" w:hAnsi="Arial" w:cs="Arial"/>
                <w:sz w:val="20"/>
                <w:szCs w:val="20"/>
              </w:rPr>
            </w:pPr>
            <w:r>
              <w:rPr>
                <w:rFonts w:ascii="Arial" w:hAnsi="Arial" w:cs="Arial"/>
                <w:sz w:val="20"/>
                <w:szCs w:val="20"/>
              </w:rPr>
              <w:t>260.000,00</w:t>
            </w:r>
          </w:p>
        </w:tc>
        <w:tc>
          <w:tcPr>
            <w:tcW w:w="1984" w:type="dxa"/>
          </w:tcPr>
          <w:p w:rsidR="00F4478C" w:rsidRPr="006C6C22" w:rsidRDefault="00F4478C" w:rsidP="00AA71AF">
            <w:pPr>
              <w:jc w:val="right"/>
              <w:rPr>
                <w:rFonts w:ascii="Arial" w:hAnsi="Arial" w:cs="Arial"/>
                <w:sz w:val="20"/>
                <w:szCs w:val="20"/>
              </w:rPr>
            </w:pPr>
            <w:r w:rsidRPr="006C6C22">
              <w:rPr>
                <w:rFonts w:ascii="Arial" w:hAnsi="Arial" w:cs="Arial"/>
                <w:sz w:val="20"/>
                <w:szCs w:val="20"/>
              </w:rPr>
              <w:t>595.000,00</w:t>
            </w:r>
          </w:p>
        </w:tc>
        <w:tc>
          <w:tcPr>
            <w:tcW w:w="1276" w:type="dxa"/>
          </w:tcPr>
          <w:p w:rsidR="00F4478C" w:rsidRPr="006C6C22" w:rsidRDefault="00F4478C" w:rsidP="00AA71AF">
            <w:pPr>
              <w:jc w:val="right"/>
              <w:rPr>
                <w:rFonts w:ascii="Arial" w:hAnsi="Arial" w:cs="Arial"/>
                <w:sz w:val="20"/>
                <w:szCs w:val="20"/>
              </w:rPr>
            </w:pPr>
            <w:r>
              <w:rPr>
                <w:rFonts w:ascii="Arial" w:hAnsi="Arial" w:cs="Arial"/>
                <w:sz w:val="20"/>
                <w:szCs w:val="20"/>
              </w:rPr>
              <w:t>228,85</w:t>
            </w:r>
          </w:p>
        </w:tc>
      </w:tr>
      <w:tr w:rsidR="00F4478C" w:rsidRPr="006C6C22" w:rsidTr="00AA71AF">
        <w:tc>
          <w:tcPr>
            <w:tcW w:w="888" w:type="dxa"/>
          </w:tcPr>
          <w:p w:rsidR="00F4478C" w:rsidRPr="006C6C22" w:rsidRDefault="00F4478C" w:rsidP="00AA71AF">
            <w:pPr>
              <w:rPr>
                <w:rFonts w:ascii="Arial" w:hAnsi="Arial" w:cs="Arial"/>
                <w:sz w:val="20"/>
                <w:szCs w:val="20"/>
              </w:rPr>
            </w:pPr>
            <w:r w:rsidRPr="006C6C22">
              <w:rPr>
                <w:rFonts w:ascii="Arial" w:hAnsi="Arial" w:cs="Arial"/>
                <w:sz w:val="20"/>
                <w:szCs w:val="20"/>
              </w:rPr>
              <w:t>313</w:t>
            </w:r>
          </w:p>
        </w:tc>
        <w:tc>
          <w:tcPr>
            <w:tcW w:w="3615" w:type="dxa"/>
          </w:tcPr>
          <w:p w:rsidR="00F4478C" w:rsidRPr="006C6C22" w:rsidRDefault="00F4478C" w:rsidP="00AA71AF">
            <w:pPr>
              <w:rPr>
                <w:rFonts w:ascii="Arial" w:hAnsi="Arial" w:cs="Arial"/>
                <w:sz w:val="20"/>
                <w:szCs w:val="20"/>
              </w:rPr>
            </w:pPr>
            <w:r w:rsidRPr="006C6C22">
              <w:rPr>
                <w:rFonts w:ascii="Arial" w:hAnsi="Arial" w:cs="Arial"/>
                <w:sz w:val="20"/>
                <w:szCs w:val="20"/>
              </w:rPr>
              <w:t>DOPRINOSI NA PLAĆE</w:t>
            </w:r>
          </w:p>
        </w:tc>
        <w:tc>
          <w:tcPr>
            <w:tcW w:w="1701" w:type="dxa"/>
          </w:tcPr>
          <w:p w:rsidR="00F4478C" w:rsidRPr="006C6C22" w:rsidRDefault="00F4478C" w:rsidP="00AA71AF">
            <w:pPr>
              <w:jc w:val="right"/>
              <w:rPr>
                <w:rFonts w:ascii="Arial" w:hAnsi="Arial" w:cs="Arial"/>
                <w:sz w:val="20"/>
                <w:szCs w:val="20"/>
              </w:rPr>
            </w:pPr>
            <w:r>
              <w:rPr>
                <w:rFonts w:ascii="Arial" w:hAnsi="Arial" w:cs="Arial"/>
                <w:sz w:val="20"/>
                <w:szCs w:val="20"/>
              </w:rPr>
              <w:t>624.255,00</w:t>
            </w:r>
          </w:p>
        </w:tc>
        <w:tc>
          <w:tcPr>
            <w:tcW w:w="1984" w:type="dxa"/>
          </w:tcPr>
          <w:p w:rsidR="00F4478C" w:rsidRPr="006C6C22" w:rsidRDefault="00F4478C" w:rsidP="00AA71AF">
            <w:pPr>
              <w:jc w:val="right"/>
              <w:rPr>
                <w:rFonts w:ascii="Arial" w:hAnsi="Arial" w:cs="Arial"/>
                <w:sz w:val="20"/>
                <w:szCs w:val="20"/>
              </w:rPr>
            </w:pPr>
            <w:r w:rsidRPr="006C6C22">
              <w:rPr>
                <w:rFonts w:ascii="Arial" w:hAnsi="Arial" w:cs="Arial"/>
                <w:sz w:val="20"/>
                <w:szCs w:val="20"/>
              </w:rPr>
              <w:t>652.155,00</w:t>
            </w:r>
          </w:p>
        </w:tc>
        <w:tc>
          <w:tcPr>
            <w:tcW w:w="1276" w:type="dxa"/>
          </w:tcPr>
          <w:p w:rsidR="00F4478C" w:rsidRPr="006C6C22" w:rsidRDefault="00F4478C" w:rsidP="00AA71AF">
            <w:pPr>
              <w:jc w:val="right"/>
              <w:rPr>
                <w:rFonts w:ascii="Arial" w:hAnsi="Arial" w:cs="Arial"/>
                <w:sz w:val="20"/>
                <w:szCs w:val="20"/>
              </w:rPr>
            </w:pPr>
            <w:r>
              <w:rPr>
                <w:rFonts w:ascii="Arial" w:hAnsi="Arial" w:cs="Arial"/>
                <w:sz w:val="20"/>
                <w:szCs w:val="20"/>
              </w:rPr>
              <w:t>104,47</w:t>
            </w:r>
          </w:p>
        </w:tc>
      </w:tr>
      <w:tr w:rsidR="00F4478C" w:rsidRPr="006C6C22" w:rsidTr="00AA71AF">
        <w:tc>
          <w:tcPr>
            <w:tcW w:w="888" w:type="dxa"/>
          </w:tcPr>
          <w:p w:rsidR="00F4478C" w:rsidRPr="006C6C22" w:rsidRDefault="00F4478C" w:rsidP="00AA71AF">
            <w:pPr>
              <w:rPr>
                <w:rFonts w:ascii="Arial" w:hAnsi="Arial" w:cs="Arial"/>
                <w:b/>
                <w:sz w:val="20"/>
                <w:szCs w:val="20"/>
              </w:rPr>
            </w:pPr>
            <w:r w:rsidRPr="006C6C22">
              <w:rPr>
                <w:rFonts w:ascii="Arial" w:hAnsi="Arial" w:cs="Arial"/>
                <w:b/>
                <w:sz w:val="20"/>
                <w:szCs w:val="20"/>
              </w:rPr>
              <w:t>32</w:t>
            </w:r>
          </w:p>
        </w:tc>
        <w:tc>
          <w:tcPr>
            <w:tcW w:w="3615" w:type="dxa"/>
          </w:tcPr>
          <w:p w:rsidR="00F4478C" w:rsidRPr="006C6C22" w:rsidRDefault="00F4478C" w:rsidP="00AA71AF">
            <w:pPr>
              <w:rPr>
                <w:rFonts w:ascii="Arial" w:hAnsi="Arial" w:cs="Arial"/>
                <w:b/>
                <w:sz w:val="20"/>
                <w:szCs w:val="20"/>
              </w:rPr>
            </w:pPr>
            <w:r w:rsidRPr="006C6C22">
              <w:rPr>
                <w:rFonts w:ascii="Arial" w:hAnsi="Arial" w:cs="Arial"/>
                <w:b/>
                <w:sz w:val="20"/>
                <w:szCs w:val="20"/>
              </w:rPr>
              <w:t>MATERIJALNI RASHODI</w:t>
            </w:r>
          </w:p>
        </w:tc>
        <w:tc>
          <w:tcPr>
            <w:tcW w:w="1701" w:type="dxa"/>
          </w:tcPr>
          <w:p w:rsidR="00F4478C" w:rsidRPr="006C6C22" w:rsidRDefault="00F4478C" w:rsidP="00AA71AF">
            <w:pPr>
              <w:jc w:val="right"/>
              <w:rPr>
                <w:rFonts w:ascii="Arial" w:hAnsi="Arial" w:cs="Arial"/>
                <w:b/>
                <w:sz w:val="20"/>
                <w:szCs w:val="20"/>
              </w:rPr>
            </w:pPr>
            <w:r>
              <w:rPr>
                <w:rFonts w:ascii="Arial" w:hAnsi="Arial" w:cs="Arial"/>
                <w:b/>
                <w:sz w:val="20"/>
                <w:szCs w:val="20"/>
              </w:rPr>
              <w:t>1.374.345,00</w:t>
            </w:r>
          </w:p>
        </w:tc>
        <w:tc>
          <w:tcPr>
            <w:tcW w:w="1984" w:type="dxa"/>
          </w:tcPr>
          <w:p w:rsidR="00F4478C" w:rsidRPr="006C6C22" w:rsidRDefault="00F4478C" w:rsidP="00AA71AF">
            <w:pPr>
              <w:jc w:val="right"/>
              <w:rPr>
                <w:rFonts w:ascii="Arial" w:hAnsi="Arial" w:cs="Arial"/>
                <w:b/>
                <w:sz w:val="20"/>
                <w:szCs w:val="20"/>
              </w:rPr>
            </w:pPr>
            <w:r w:rsidRPr="006C6C22">
              <w:rPr>
                <w:rFonts w:ascii="Arial" w:hAnsi="Arial" w:cs="Arial"/>
                <w:b/>
                <w:sz w:val="20"/>
                <w:szCs w:val="20"/>
              </w:rPr>
              <w:t>1.269.745,00</w:t>
            </w:r>
          </w:p>
        </w:tc>
        <w:tc>
          <w:tcPr>
            <w:tcW w:w="1276" w:type="dxa"/>
          </w:tcPr>
          <w:p w:rsidR="00F4478C" w:rsidRPr="006C6C22" w:rsidRDefault="00F4478C" w:rsidP="00AA71AF">
            <w:pPr>
              <w:jc w:val="right"/>
              <w:rPr>
                <w:rFonts w:ascii="Arial" w:hAnsi="Arial" w:cs="Arial"/>
                <w:b/>
                <w:sz w:val="20"/>
                <w:szCs w:val="20"/>
              </w:rPr>
            </w:pPr>
            <w:r>
              <w:rPr>
                <w:rFonts w:ascii="Arial" w:hAnsi="Arial" w:cs="Arial"/>
                <w:b/>
                <w:sz w:val="20"/>
                <w:szCs w:val="20"/>
              </w:rPr>
              <w:t>92,39</w:t>
            </w:r>
          </w:p>
        </w:tc>
      </w:tr>
      <w:tr w:rsidR="00F4478C" w:rsidRPr="006C6C22" w:rsidTr="00AA71AF">
        <w:tc>
          <w:tcPr>
            <w:tcW w:w="888" w:type="dxa"/>
          </w:tcPr>
          <w:p w:rsidR="00F4478C" w:rsidRPr="006C6C22" w:rsidRDefault="00F4478C" w:rsidP="00AA71AF">
            <w:pPr>
              <w:rPr>
                <w:rFonts w:ascii="Arial" w:hAnsi="Arial" w:cs="Arial"/>
                <w:sz w:val="20"/>
                <w:szCs w:val="20"/>
              </w:rPr>
            </w:pPr>
            <w:r w:rsidRPr="006C6C22">
              <w:rPr>
                <w:rFonts w:ascii="Arial" w:hAnsi="Arial" w:cs="Arial"/>
                <w:sz w:val="20"/>
                <w:szCs w:val="20"/>
              </w:rPr>
              <w:t>321</w:t>
            </w:r>
          </w:p>
        </w:tc>
        <w:tc>
          <w:tcPr>
            <w:tcW w:w="3615" w:type="dxa"/>
          </w:tcPr>
          <w:p w:rsidR="00F4478C" w:rsidRPr="006C6C22" w:rsidRDefault="00F4478C" w:rsidP="00AA71AF">
            <w:pPr>
              <w:rPr>
                <w:rFonts w:ascii="Arial" w:hAnsi="Arial" w:cs="Arial"/>
                <w:sz w:val="20"/>
                <w:szCs w:val="20"/>
              </w:rPr>
            </w:pPr>
            <w:r w:rsidRPr="006C6C22">
              <w:rPr>
                <w:rFonts w:ascii="Arial" w:hAnsi="Arial" w:cs="Arial"/>
                <w:sz w:val="20"/>
                <w:szCs w:val="20"/>
              </w:rPr>
              <w:t>NAKNADE TROŠKOVA ZAPOSLENIMA</w:t>
            </w:r>
          </w:p>
        </w:tc>
        <w:tc>
          <w:tcPr>
            <w:tcW w:w="1701" w:type="dxa"/>
          </w:tcPr>
          <w:p w:rsidR="00F4478C" w:rsidRDefault="00F4478C" w:rsidP="00AA71AF">
            <w:pPr>
              <w:jc w:val="right"/>
              <w:rPr>
                <w:rFonts w:ascii="Arial" w:hAnsi="Arial" w:cs="Arial"/>
                <w:sz w:val="20"/>
                <w:szCs w:val="20"/>
              </w:rPr>
            </w:pPr>
          </w:p>
          <w:p w:rsidR="00F4478C" w:rsidRPr="006C6C22" w:rsidRDefault="00F4478C" w:rsidP="00AA71AF">
            <w:pPr>
              <w:jc w:val="right"/>
              <w:rPr>
                <w:rFonts w:ascii="Arial" w:hAnsi="Arial" w:cs="Arial"/>
                <w:sz w:val="20"/>
                <w:szCs w:val="20"/>
              </w:rPr>
            </w:pPr>
            <w:r>
              <w:rPr>
                <w:rFonts w:ascii="Arial" w:hAnsi="Arial" w:cs="Arial"/>
                <w:sz w:val="20"/>
                <w:szCs w:val="20"/>
              </w:rPr>
              <w:t>369.100,00</w:t>
            </w:r>
          </w:p>
        </w:tc>
        <w:tc>
          <w:tcPr>
            <w:tcW w:w="1984" w:type="dxa"/>
          </w:tcPr>
          <w:p w:rsidR="00F4478C" w:rsidRPr="006C6C22" w:rsidRDefault="00F4478C" w:rsidP="00AA71AF">
            <w:pPr>
              <w:jc w:val="right"/>
              <w:rPr>
                <w:rFonts w:ascii="Arial" w:hAnsi="Arial" w:cs="Arial"/>
                <w:sz w:val="20"/>
                <w:szCs w:val="20"/>
              </w:rPr>
            </w:pPr>
          </w:p>
          <w:p w:rsidR="00F4478C" w:rsidRPr="006C6C22" w:rsidRDefault="00F4478C" w:rsidP="00AA71AF">
            <w:pPr>
              <w:jc w:val="right"/>
              <w:rPr>
                <w:rFonts w:ascii="Arial" w:hAnsi="Arial" w:cs="Arial"/>
                <w:sz w:val="20"/>
                <w:szCs w:val="20"/>
              </w:rPr>
            </w:pPr>
            <w:r w:rsidRPr="006C6C22">
              <w:rPr>
                <w:rFonts w:ascii="Arial" w:hAnsi="Arial" w:cs="Arial"/>
                <w:sz w:val="20"/>
                <w:szCs w:val="20"/>
              </w:rPr>
              <w:t>333.800,00</w:t>
            </w:r>
          </w:p>
        </w:tc>
        <w:tc>
          <w:tcPr>
            <w:tcW w:w="1276" w:type="dxa"/>
          </w:tcPr>
          <w:p w:rsidR="00F4478C" w:rsidRDefault="00F4478C" w:rsidP="00AA71AF">
            <w:pPr>
              <w:jc w:val="right"/>
              <w:rPr>
                <w:rFonts w:ascii="Arial" w:hAnsi="Arial" w:cs="Arial"/>
                <w:sz w:val="20"/>
                <w:szCs w:val="20"/>
              </w:rPr>
            </w:pPr>
          </w:p>
          <w:p w:rsidR="00F4478C" w:rsidRPr="006C6C22" w:rsidRDefault="00F4478C" w:rsidP="00AA71AF">
            <w:pPr>
              <w:jc w:val="right"/>
              <w:rPr>
                <w:rFonts w:ascii="Arial" w:hAnsi="Arial" w:cs="Arial"/>
                <w:sz w:val="20"/>
                <w:szCs w:val="20"/>
              </w:rPr>
            </w:pPr>
            <w:r>
              <w:rPr>
                <w:rFonts w:ascii="Arial" w:hAnsi="Arial" w:cs="Arial"/>
                <w:sz w:val="20"/>
                <w:szCs w:val="20"/>
              </w:rPr>
              <w:t>90,44</w:t>
            </w:r>
          </w:p>
        </w:tc>
      </w:tr>
      <w:tr w:rsidR="00F4478C" w:rsidRPr="006C6C22" w:rsidTr="00AA71AF">
        <w:tc>
          <w:tcPr>
            <w:tcW w:w="888" w:type="dxa"/>
          </w:tcPr>
          <w:p w:rsidR="00F4478C" w:rsidRPr="006C6C22" w:rsidRDefault="00F4478C" w:rsidP="00AA71AF">
            <w:pPr>
              <w:rPr>
                <w:rFonts w:ascii="Arial" w:hAnsi="Arial" w:cs="Arial"/>
                <w:sz w:val="20"/>
                <w:szCs w:val="20"/>
              </w:rPr>
            </w:pPr>
            <w:r w:rsidRPr="006C6C22">
              <w:rPr>
                <w:rFonts w:ascii="Arial" w:hAnsi="Arial" w:cs="Arial"/>
                <w:sz w:val="20"/>
                <w:szCs w:val="20"/>
              </w:rPr>
              <w:t>322</w:t>
            </w:r>
          </w:p>
        </w:tc>
        <w:tc>
          <w:tcPr>
            <w:tcW w:w="3615" w:type="dxa"/>
          </w:tcPr>
          <w:p w:rsidR="00F4478C" w:rsidRPr="006C6C22" w:rsidRDefault="00F4478C" w:rsidP="00AA71AF">
            <w:pPr>
              <w:rPr>
                <w:rFonts w:ascii="Arial" w:hAnsi="Arial" w:cs="Arial"/>
                <w:sz w:val="20"/>
                <w:szCs w:val="20"/>
              </w:rPr>
            </w:pPr>
            <w:r w:rsidRPr="006C6C22">
              <w:rPr>
                <w:rFonts w:ascii="Arial" w:hAnsi="Arial" w:cs="Arial"/>
                <w:sz w:val="20"/>
                <w:szCs w:val="20"/>
              </w:rPr>
              <w:t>RASHODI ZA MATERIJAL I ENERGIJU</w:t>
            </w:r>
          </w:p>
        </w:tc>
        <w:tc>
          <w:tcPr>
            <w:tcW w:w="1701" w:type="dxa"/>
          </w:tcPr>
          <w:p w:rsidR="00F4478C" w:rsidRDefault="00F4478C" w:rsidP="00AA71AF">
            <w:pPr>
              <w:jc w:val="right"/>
              <w:rPr>
                <w:rFonts w:ascii="Arial" w:hAnsi="Arial" w:cs="Arial"/>
                <w:sz w:val="20"/>
                <w:szCs w:val="20"/>
              </w:rPr>
            </w:pPr>
          </w:p>
          <w:p w:rsidR="00F4478C" w:rsidRPr="006C6C22" w:rsidRDefault="00F4478C" w:rsidP="00AA71AF">
            <w:pPr>
              <w:jc w:val="right"/>
              <w:rPr>
                <w:rFonts w:ascii="Arial" w:hAnsi="Arial" w:cs="Arial"/>
                <w:sz w:val="20"/>
                <w:szCs w:val="20"/>
              </w:rPr>
            </w:pPr>
            <w:r>
              <w:rPr>
                <w:rFonts w:ascii="Arial" w:hAnsi="Arial" w:cs="Arial"/>
                <w:sz w:val="20"/>
                <w:szCs w:val="20"/>
              </w:rPr>
              <w:t>608.318,00</w:t>
            </w:r>
          </w:p>
        </w:tc>
        <w:tc>
          <w:tcPr>
            <w:tcW w:w="1984" w:type="dxa"/>
          </w:tcPr>
          <w:p w:rsidR="00F4478C" w:rsidRPr="006C6C22" w:rsidRDefault="00F4478C" w:rsidP="00AA71AF">
            <w:pPr>
              <w:jc w:val="right"/>
              <w:rPr>
                <w:rFonts w:ascii="Arial" w:hAnsi="Arial" w:cs="Arial"/>
                <w:sz w:val="20"/>
                <w:szCs w:val="20"/>
              </w:rPr>
            </w:pPr>
          </w:p>
          <w:p w:rsidR="00F4478C" w:rsidRPr="006C6C22" w:rsidRDefault="00F4478C" w:rsidP="00AA71AF">
            <w:pPr>
              <w:jc w:val="right"/>
              <w:rPr>
                <w:rFonts w:ascii="Arial" w:hAnsi="Arial" w:cs="Arial"/>
                <w:sz w:val="20"/>
                <w:szCs w:val="20"/>
              </w:rPr>
            </w:pPr>
            <w:r w:rsidRPr="006C6C22">
              <w:rPr>
                <w:rFonts w:ascii="Arial" w:hAnsi="Arial" w:cs="Arial"/>
                <w:sz w:val="20"/>
                <w:szCs w:val="20"/>
              </w:rPr>
              <w:t>563.518,00</w:t>
            </w:r>
          </w:p>
        </w:tc>
        <w:tc>
          <w:tcPr>
            <w:tcW w:w="1276" w:type="dxa"/>
          </w:tcPr>
          <w:p w:rsidR="00F4478C" w:rsidRDefault="00F4478C" w:rsidP="00AA71AF">
            <w:pPr>
              <w:jc w:val="right"/>
              <w:rPr>
                <w:rFonts w:ascii="Arial" w:hAnsi="Arial" w:cs="Arial"/>
                <w:sz w:val="20"/>
                <w:szCs w:val="20"/>
              </w:rPr>
            </w:pPr>
          </w:p>
          <w:p w:rsidR="00F4478C" w:rsidRPr="006C6C22" w:rsidRDefault="00F4478C" w:rsidP="00AA71AF">
            <w:pPr>
              <w:jc w:val="right"/>
              <w:rPr>
                <w:rFonts w:ascii="Arial" w:hAnsi="Arial" w:cs="Arial"/>
                <w:sz w:val="20"/>
                <w:szCs w:val="20"/>
              </w:rPr>
            </w:pPr>
            <w:r>
              <w:rPr>
                <w:rFonts w:ascii="Arial" w:hAnsi="Arial" w:cs="Arial"/>
                <w:sz w:val="20"/>
                <w:szCs w:val="20"/>
              </w:rPr>
              <w:t>92,64</w:t>
            </w:r>
          </w:p>
        </w:tc>
      </w:tr>
      <w:tr w:rsidR="00F4478C" w:rsidRPr="006C6C22" w:rsidTr="00AA71AF">
        <w:tc>
          <w:tcPr>
            <w:tcW w:w="888" w:type="dxa"/>
          </w:tcPr>
          <w:p w:rsidR="00F4478C" w:rsidRPr="006C6C22" w:rsidRDefault="00F4478C" w:rsidP="00AA71AF">
            <w:pPr>
              <w:rPr>
                <w:rFonts w:ascii="Arial" w:hAnsi="Arial" w:cs="Arial"/>
                <w:sz w:val="20"/>
                <w:szCs w:val="20"/>
              </w:rPr>
            </w:pPr>
            <w:r w:rsidRPr="006C6C22">
              <w:rPr>
                <w:rFonts w:ascii="Arial" w:hAnsi="Arial" w:cs="Arial"/>
                <w:sz w:val="20"/>
                <w:szCs w:val="20"/>
              </w:rPr>
              <w:t>323</w:t>
            </w:r>
          </w:p>
        </w:tc>
        <w:tc>
          <w:tcPr>
            <w:tcW w:w="3615" w:type="dxa"/>
          </w:tcPr>
          <w:p w:rsidR="00F4478C" w:rsidRPr="006C6C22" w:rsidRDefault="00F4478C" w:rsidP="00AA71AF">
            <w:pPr>
              <w:rPr>
                <w:rFonts w:ascii="Arial" w:hAnsi="Arial" w:cs="Arial"/>
                <w:sz w:val="20"/>
                <w:szCs w:val="20"/>
              </w:rPr>
            </w:pPr>
            <w:r w:rsidRPr="006C6C22">
              <w:rPr>
                <w:rFonts w:ascii="Arial" w:hAnsi="Arial" w:cs="Arial"/>
                <w:sz w:val="20"/>
                <w:szCs w:val="20"/>
              </w:rPr>
              <w:t>RASHODI ZA USLUGE</w:t>
            </w:r>
          </w:p>
        </w:tc>
        <w:tc>
          <w:tcPr>
            <w:tcW w:w="1701" w:type="dxa"/>
          </w:tcPr>
          <w:p w:rsidR="00F4478C" w:rsidRPr="006C6C22" w:rsidRDefault="00F4478C" w:rsidP="00AA71AF">
            <w:pPr>
              <w:jc w:val="right"/>
              <w:rPr>
                <w:rFonts w:ascii="Arial" w:hAnsi="Arial" w:cs="Arial"/>
                <w:sz w:val="20"/>
                <w:szCs w:val="20"/>
              </w:rPr>
            </w:pPr>
            <w:r>
              <w:rPr>
                <w:rFonts w:ascii="Arial" w:hAnsi="Arial" w:cs="Arial"/>
                <w:sz w:val="20"/>
                <w:szCs w:val="20"/>
              </w:rPr>
              <w:t>276.830,00</w:t>
            </w:r>
          </w:p>
        </w:tc>
        <w:tc>
          <w:tcPr>
            <w:tcW w:w="1984" w:type="dxa"/>
          </w:tcPr>
          <w:p w:rsidR="00F4478C" w:rsidRPr="006C6C22" w:rsidRDefault="00F4478C" w:rsidP="00AA71AF">
            <w:pPr>
              <w:jc w:val="right"/>
              <w:rPr>
                <w:rFonts w:ascii="Arial" w:hAnsi="Arial" w:cs="Arial"/>
                <w:sz w:val="20"/>
                <w:szCs w:val="20"/>
              </w:rPr>
            </w:pPr>
            <w:r w:rsidRPr="006C6C22">
              <w:rPr>
                <w:rFonts w:ascii="Arial" w:hAnsi="Arial" w:cs="Arial"/>
                <w:sz w:val="20"/>
                <w:szCs w:val="20"/>
              </w:rPr>
              <w:t>264.330,00</w:t>
            </w:r>
          </w:p>
        </w:tc>
        <w:tc>
          <w:tcPr>
            <w:tcW w:w="1276" w:type="dxa"/>
          </w:tcPr>
          <w:p w:rsidR="00F4478C" w:rsidRPr="006C6C22" w:rsidRDefault="00F4478C" w:rsidP="00AA71AF">
            <w:pPr>
              <w:jc w:val="right"/>
              <w:rPr>
                <w:rFonts w:ascii="Arial" w:hAnsi="Arial" w:cs="Arial"/>
                <w:sz w:val="20"/>
                <w:szCs w:val="20"/>
              </w:rPr>
            </w:pPr>
            <w:r>
              <w:rPr>
                <w:rFonts w:ascii="Arial" w:hAnsi="Arial" w:cs="Arial"/>
                <w:sz w:val="20"/>
                <w:szCs w:val="20"/>
              </w:rPr>
              <w:t>95,48</w:t>
            </w:r>
          </w:p>
        </w:tc>
      </w:tr>
      <w:tr w:rsidR="00F4478C" w:rsidRPr="006C6C22" w:rsidTr="00AA71AF">
        <w:tc>
          <w:tcPr>
            <w:tcW w:w="888" w:type="dxa"/>
          </w:tcPr>
          <w:p w:rsidR="00F4478C" w:rsidRPr="006C6C22" w:rsidRDefault="00F4478C" w:rsidP="00AA71AF">
            <w:pPr>
              <w:rPr>
                <w:rFonts w:ascii="Arial" w:hAnsi="Arial" w:cs="Arial"/>
                <w:sz w:val="20"/>
                <w:szCs w:val="20"/>
              </w:rPr>
            </w:pPr>
            <w:r w:rsidRPr="006C6C22">
              <w:rPr>
                <w:rFonts w:ascii="Arial" w:hAnsi="Arial" w:cs="Arial"/>
                <w:sz w:val="20"/>
                <w:szCs w:val="20"/>
              </w:rPr>
              <w:t>324</w:t>
            </w:r>
          </w:p>
        </w:tc>
        <w:tc>
          <w:tcPr>
            <w:tcW w:w="3615" w:type="dxa"/>
          </w:tcPr>
          <w:p w:rsidR="00F4478C" w:rsidRPr="006C6C22" w:rsidRDefault="00F4478C" w:rsidP="00AA71AF">
            <w:pPr>
              <w:rPr>
                <w:rFonts w:ascii="Arial" w:hAnsi="Arial" w:cs="Arial"/>
                <w:sz w:val="20"/>
                <w:szCs w:val="20"/>
              </w:rPr>
            </w:pPr>
            <w:r w:rsidRPr="006C6C22">
              <w:rPr>
                <w:rFonts w:ascii="Arial" w:hAnsi="Arial" w:cs="Arial"/>
                <w:sz w:val="20"/>
                <w:szCs w:val="20"/>
              </w:rPr>
              <w:t>NAKNADE TROŠKOVA OSOBAMA IZVAN RADNOG ODNOSA</w:t>
            </w:r>
          </w:p>
        </w:tc>
        <w:tc>
          <w:tcPr>
            <w:tcW w:w="1701" w:type="dxa"/>
          </w:tcPr>
          <w:p w:rsidR="00F4478C" w:rsidRDefault="00F4478C" w:rsidP="00AA71AF">
            <w:pPr>
              <w:jc w:val="right"/>
              <w:rPr>
                <w:rFonts w:ascii="Arial" w:hAnsi="Arial" w:cs="Arial"/>
                <w:sz w:val="20"/>
                <w:szCs w:val="20"/>
              </w:rPr>
            </w:pPr>
          </w:p>
          <w:p w:rsidR="00F4478C" w:rsidRPr="006C6C22" w:rsidRDefault="00F4478C" w:rsidP="00AA71AF">
            <w:pPr>
              <w:jc w:val="right"/>
              <w:rPr>
                <w:rFonts w:ascii="Arial" w:hAnsi="Arial" w:cs="Arial"/>
                <w:sz w:val="20"/>
                <w:szCs w:val="20"/>
              </w:rPr>
            </w:pPr>
            <w:r>
              <w:rPr>
                <w:rFonts w:ascii="Arial" w:hAnsi="Arial" w:cs="Arial"/>
                <w:sz w:val="20"/>
                <w:szCs w:val="20"/>
              </w:rPr>
              <w:t>0,00</w:t>
            </w:r>
          </w:p>
        </w:tc>
        <w:tc>
          <w:tcPr>
            <w:tcW w:w="1984" w:type="dxa"/>
          </w:tcPr>
          <w:p w:rsidR="00F4478C" w:rsidRPr="006C6C22" w:rsidRDefault="00F4478C" w:rsidP="00AA71AF">
            <w:pPr>
              <w:jc w:val="right"/>
              <w:rPr>
                <w:rFonts w:ascii="Arial" w:hAnsi="Arial" w:cs="Arial"/>
                <w:sz w:val="20"/>
                <w:szCs w:val="20"/>
              </w:rPr>
            </w:pPr>
          </w:p>
          <w:p w:rsidR="00F4478C" w:rsidRPr="006C6C22" w:rsidRDefault="00F4478C" w:rsidP="00AA71AF">
            <w:pPr>
              <w:jc w:val="right"/>
              <w:rPr>
                <w:rFonts w:ascii="Arial" w:hAnsi="Arial" w:cs="Arial"/>
                <w:sz w:val="20"/>
                <w:szCs w:val="20"/>
              </w:rPr>
            </w:pPr>
            <w:r w:rsidRPr="006C6C22">
              <w:rPr>
                <w:rFonts w:ascii="Arial" w:hAnsi="Arial" w:cs="Arial"/>
                <w:sz w:val="20"/>
                <w:szCs w:val="20"/>
              </w:rPr>
              <w:t>0,00</w:t>
            </w:r>
          </w:p>
        </w:tc>
        <w:tc>
          <w:tcPr>
            <w:tcW w:w="1276" w:type="dxa"/>
          </w:tcPr>
          <w:p w:rsidR="00F4478C" w:rsidRDefault="00F4478C" w:rsidP="00AA71AF">
            <w:pPr>
              <w:jc w:val="right"/>
              <w:rPr>
                <w:rFonts w:ascii="Arial" w:hAnsi="Arial" w:cs="Arial"/>
                <w:sz w:val="20"/>
                <w:szCs w:val="20"/>
              </w:rPr>
            </w:pPr>
          </w:p>
          <w:p w:rsidR="00F4478C" w:rsidRPr="006C6C22" w:rsidRDefault="00F4478C" w:rsidP="00AA71AF">
            <w:pPr>
              <w:jc w:val="right"/>
              <w:rPr>
                <w:rFonts w:ascii="Arial" w:hAnsi="Arial" w:cs="Arial"/>
                <w:sz w:val="20"/>
                <w:szCs w:val="20"/>
              </w:rPr>
            </w:pPr>
            <w:r>
              <w:rPr>
                <w:rFonts w:ascii="Arial" w:hAnsi="Arial" w:cs="Arial"/>
                <w:sz w:val="20"/>
                <w:szCs w:val="20"/>
              </w:rPr>
              <w:t>0,00</w:t>
            </w:r>
          </w:p>
        </w:tc>
      </w:tr>
      <w:tr w:rsidR="00F4478C" w:rsidRPr="006C6C22" w:rsidTr="00AA71AF">
        <w:tc>
          <w:tcPr>
            <w:tcW w:w="888" w:type="dxa"/>
          </w:tcPr>
          <w:p w:rsidR="00F4478C" w:rsidRPr="006C6C22" w:rsidRDefault="00F4478C" w:rsidP="00AA71AF">
            <w:pPr>
              <w:rPr>
                <w:rFonts w:ascii="Arial" w:hAnsi="Arial" w:cs="Arial"/>
                <w:sz w:val="20"/>
                <w:szCs w:val="20"/>
              </w:rPr>
            </w:pPr>
            <w:r w:rsidRPr="006C6C22">
              <w:rPr>
                <w:rFonts w:ascii="Arial" w:hAnsi="Arial" w:cs="Arial"/>
                <w:sz w:val="20"/>
                <w:szCs w:val="20"/>
              </w:rPr>
              <w:t>329</w:t>
            </w:r>
          </w:p>
        </w:tc>
        <w:tc>
          <w:tcPr>
            <w:tcW w:w="3615" w:type="dxa"/>
          </w:tcPr>
          <w:p w:rsidR="00F4478C" w:rsidRPr="006C6C22" w:rsidRDefault="00F4478C" w:rsidP="00AA71AF">
            <w:pPr>
              <w:rPr>
                <w:rFonts w:ascii="Arial" w:hAnsi="Arial" w:cs="Arial"/>
                <w:sz w:val="20"/>
                <w:szCs w:val="20"/>
              </w:rPr>
            </w:pPr>
            <w:r w:rsidRPr="006C6C22">
              <w:rPr>
                <w:rFonts w:ascii="Arial" w:hAnsi="Arial" w:cs="Arial"/>
                <w:sz w:val="20"/>
                <w:szCs w:val="20"/>
              </w:rPr>
              <w:t>OSTALI NESPOMENUTI RASHODI POSLOVANJA</w:t>
            </w:r>
          </w:p>
        </w:tc>
        <w:tc>
          <w:tcPr>
            <w:tcW w:w="1701" w:type="dxa"/>
          </w:tcPr>
          <w:p w:rsidR="00F4478C" w:rsidRDefault="00F4478C" w:rsidP="00AA71AF">
            <w:pPr>
              <w:jc w:val="right"/>
              <w:rPr>
                <w:rFonts w:ascii="Arial" w:hAnsi="Arial" w:cs="Arial"/>
                <w:sz w:val="20"/>
                <w:szCs w:val="20"/>
              </w:rPr>
            </w:pPr>
          </w:p>
          <w:p w:rsidR="00F4478C" w:rsidRPr="006C6C22" w:rsidRDefault="00F4478C" w:rsidP="00AA71AF">
            <w:pPr>
              <w:jc w:val="right"/>
              <w:rPr>
                <w:rFonts w:ascii="Arial" w:hAnsi="Arial" w:cs="Arial"/>
                <w:sz w:val="20"/>
                <w:szCs w:val="20"/>
              </w:rPr>
            </w:pPr>
            <w:r>
              <w:rPr>
                <w:rFonts w:ascii="Arial" w:hAnsi="Arial" w:cs="Arial"/>
                <w:sz w:val="20"/>
                <w:szCs w:val="20"/>
              </w:rPr>
              <w:t>120.097,00</w:t>
            </w:r>
          </w:p>
        </w:tc>
        <w:tc>
          <w:tcPr>
            <w:tcW w:w="1984" w:type="dxa"/>
          </w:tcPr>
          <w:p w:rsidR="00F4478C" w:rsidRPr="006C6C22" w:rsidRDefault="00F4478C" w:rsidP="00AA71AF">
            <w:pPr>
              <w:jc w:val="right"/>
              <w:rPr>
                <w:rFonts w:ascii="Arial" w:hAnsi="Arial" w:cs="Arial"/>
                <w:sz w:val="20"/>
                <w:szCs w:val="20"/>
              </w:rPr>
            </w:pPr>
          </w:p>
          <w:p w:rsidR="00F4478C" w:rsidRPr="006C6C22" w:rsidRDefault="00F4478C" w:rsidP="00AA71AF">
            <w:pPr>
              <w:jc w:val="right"/>
              <w:rPr>
                <w:rFonts w:ascii="Arial" w:hAnsi="Arial" w:cs="Arial"/>
                <w:sz w:val="20"/>
                <w:szCs w:val="20"/>
              </w:rPr>
            </w:pPr>
            <w:r w:rsidRPr="006C6C22">
              <w:rPr>
                <w:rFonts w:ascii="Arial" w:hAnsi="Arial" w:cs="Arial"/>
                <w:sz w:val="20"/>
                <w:szCs w:val="20"/>
              </w:rPr>
              <w:t>108.097,00</w:t>
            </w:r>
          </w:p>
        </w:tc>
        <w:tc>
          <w:tcPr>
            <w:tcW w:w="1276" w:type="dxa"/>
          </w:tcPr>
          <w:p w:rsidR="00F4478C" w:rsidRDefault="00F4478C" w:rsidP="00AA71AF">
            <w:pPr>
              <w:jc w:val="right"/>
              <w:rPr>
                <w:rFonts w:ascii="Arial" w:hAnsi="Arial" w:cs="Arial"/>
                <w:sz w:val="20"/>
                <w:szCs w:val="20"/>
              </w:rPr>
            </w:pPr>
          </w:p>
          <w:p w:rsidR="00F4478C" w:rsidRPr="006C6C22" w:rsidRDefault="00F4478C" w:rsidP="00AA71AF">
            <w:pPr>
              <w:jc w:val="right"/>
              <w:rPr>
                <w:rFonts w:ascii="Arial" w:hAnsi="Arial" w:cs="Arial"/>
                <w:sz w:val="20"/>
                <w:szCs w:val="20"/>
              </w:rPr>
            </w:pPr>
            <w:r>
              <w:rPr>
                <w:rFonts w:ascii="Arial" w:hAnsi="Arial" w:cs="Arial"/>
                <w:sz w:val="20"/>
                <w:szCs w:val="20"/>
              </w:rPr>
              <w:t>90,01</w:t>
            </w:r>
          </w:p>
        </w:tc>
      </w:tr>
      <w:tr w:rsidR="00F4478C" w:rsidRPr="006C6C22" w:rsidTr="00AA71AF">
        <w:tc>
          <w:tcPr>
            <w:tcW w:w="888" w:type="dxa"/>
          </w:tcPr>
          <w:p w:rsidR="00F4478C" w:rsidRPr="006C6C22" w:rsidRDefault="00F4478C" w:rsidP="00AA71AF">
            <w:pPr>
              <w:rPr>
                <w:rFonts w:ascii="Arial" w:hAnsi="Arial" w:cs="Arial"/>
                <w:b/>
                <w:sz w:val="20"/>
                <w:szCs w:val="20"/>
              </w:rPr>
            </w:pPr>
            <w:r w:rsidRPr="006C6C22">
              <w:rPr>
                <w:rFonts w:ascii="Arial" w:hAnsi="Arial" w:cs="Arial"/>
                <w:b/>
                <w:sz w:val="20"/>
                <w:szCs w:val="20"/>
              </w:rPr>
              <w:t>34</w:t>
            </w:r>
          </w:p>
        </w:tc>
        <w:tc>
          <w:tcPr>
            <w:tcW w:w="3615" w:type="dxa"/>
          </w:tcPr>
          <w:p w:rsidR="00F4478C" w:rsidRPr="006C6C22" w:rsidRDefault="00F4478C" w:rsidP="00AA71AF">
            <w:pPr>
              <w:rPr>
                <w:rFonts w:ascii="Arial" w:hAnsi="Arial" w:cs="Arial"/>
                <w:b/>
                <w:sz w:val="20"/>
                <w:szCs w:val="20"/>
              </w:rPr>
            </w:pPr>
            <w:r w:rsidRPr="006C6C22">
              <w:rPr>
                <w:rFonts w:ascii="Arial" w:hAnsi="Arial" w:cs="Arial"/>
                <w:b/>
                <w:sz w:val="20"/>
                <w:szCs w:val="20"/>
              </w:rPr>
              <w:t>FINANCIJSKI RASHODI</w:t>
            </w:r>
          </w:p>
        </w:tc>
        <w:tc>
          <w:tcPr>
            <w:tcW w:w="1701" w:type="dxa"/>
          </w:tcPr>
          <w:p w:rsidR="00F4478C" w:rsidRPr="006C6C22" w:rsidRDefault="00F4478C" w:rsidP="00AA71AF">
            <w:pPr>
              <w:jc w:val="right"/>
              <w:rPr>
                <w:rFonts w:ascii="Arial" w:hAnsi="Arial" w:cs="Arial"/>
                <w:b/>
                <w:sz w:val="20"/>
                <w:szCs w:val="20"/>
              </w:rPr>
            </w:pPr>
            <w:r>
              <w:rPr>
                <w:rFonts w:ascii="Arial" w:hAnsi="Arial" w:cs="Arial"/>
                <w:b/>
                <w:sz w:val="20"/>
                <w:szCs w:val="20"/>
              </w:rPr>
              <w:t>700,00</w:t>
            </w:r>
          </w:p>
        </w:tc>
        <w:tc>
          <w:tcPr>
            <w:tcW w:w="1984" w:type="dxa"/>
          </w:tcPr>
          <w:p w:rsidR="00F4478C" w:rsidRPr="006C6C22" w:rsidRDefault="00F4478C" w:rsidP="00AA71AF">
            <w:pPr>
              <w:jc w:val="right"/>
              <w:rPr>
                <w:rFonts w:ascii="Arial" w:hAnsi="Arial" w:cs="Arial"/>
                <w:b/>
                <w:sz w:val="20"/>
                <w:szCs w:val="20"/>
              </w:rPr>
            </w:pPr>
            <w:r w:rsidRPr="006C6C22">
              <w:rPr>
                <w:rFonts w:ascii="Arial" w:hAnsi="Arial" w:cs="Arial"/>
                <w:b/>
                <w:sz w:val="20"/>
                <w:szCs w:val="20"/>
              </w:rPr>
              <w:t>700,00</w:t>
            </w:r>
          </w:p>
        </w:tc>
        <w:tc>
          <w:tcPr>
            <w:tcW w:w="1276" w:type="dxa"/>
          </w:tcPr>
          <w:p w:rsidR="00F4478C" w:rsidRPr="006C6C22" w:rsidRDefault="00F4478C" w:rsidP="00AA71AF">
            <w:pPr>
              <w:jc w:val="right"/>
              <w:rPr>
                <w:rFonts w:ascii="Arial" w:hAnsi="Arial" w:cs="Arial"/>
                <w:b/>
                <w:sz w:val="20"/>
                <w:szCs w:val="20"/>
              </w:rPr>
            </w:pPr>
            <w:r>
              <w:rPr>
                <w:rFonts w:ascii="Arial" w:hAnsi="Arial" w:cs="Arial"/>
                <w:b/>
                <w:sz w:val="20"/>
                <w:szCs w:val="20"/>
              </w:rPr>
              <w:t>100,00</w:t>
            </w:r>
          </w:p>
        </w:tc>
      </w:tr>
      <w:tr w:rsidR="00F4478C" w:rsidRPr="006C6C22" w:rsidTr="00AA71AF">
        <w:tc>
          <w:tcPr>
            <w:tcW w:w="888" w:type="dxa"/>
          </w:tcPr>
          <w:p w:rsidR="00F4478C" w:rsidRPr="006C6C22" w:rsidRDefault="00F4478C" w:rsidP="00AA71AF">
            <w:pPr>
              <w:rPr>
                <w:rFonts w:ascii="Arial" w:hAnsi="Arial" w:cs="Arial"/>
                <w:sz w:val="20"/>
                <w:szCs w:val="20"/>
              </w:rPr>
            </w:pPr>
            <w:r w:rsidRPr="006C6C22">
              <w:rPr>
                <w:rFonts w:ascii="Arial" w:hAnsi="Arial" w:cs="Arial"/>
                <w:sz w:val="20"/>
                <w:szCs w:val="20"/>
              </w:rPr>
              <w:t>343</w:t>
            </w:r>
          </w:p>
        </w:tc>
        <w:tc>
          <w:tcPr>
            <w:tcW w:w="3615" w:type="dxa"/>
          </w:tcPr>
          <w:p w:rsidR="00F4478C" w:rsidRPr="006C6C22" w:rsidRDefault="00F4478C" w:rsidP="00AA71AF">
            <w:pPr>
              <w:rPr>
                <w:rFonts w:ascii="Arial" w:hAnsi="Arial" w:cs="Arial"/>
                <w:sz w:val="20"/>
                <w:szCs w:val="20"/>
              </w:rPr>
            </w:pPr>
            <w:r w:rsidRPr="006C6C22">
              <w:rPr>
                <w:rFonts w:ascii="Arial" w:hAnsi="Arial" w:cs="Arial"/>
                <w:sz w:val="20"/>
                <w:szCs w:val="20"/>
              </w:rPr>
              <w:t>OSTALI FINANCIJSKI RASHODI</w:t>
            </w:r>
          </w:p>
        </w:tc>
        <w:tc>
          <w:tcPr>
            <w:tcW w:w="1701" w:type="dxa"/>
          </w:tcPr>
          <w:p w:rsidR="00F4478C" w:rsidRPr="006C6C22" w:rsidRDefault="00F4478C" w:rsidP="00AA71AF">
            <w:pPr>
              <w:jc w:val="right"/>
              <w:rPr>
                <w:rFonts w:ascii="Arial" w:hAnsi="Arial" w:cs="Arial"/>
                <w:sz w:val="20"/>
                <w:szCs w:val="20"/>
              </w:rPr>
            </w:pPr>
            <w:r>
              <w:rPr>
                <w:rFonts w:ascii="Arial" w:hAnsi="Arial" w:cs="Arial"/>
                <w:sz w:val="20"/>
                <w:szCs w:val="20"/>
              </w:rPr>
              <w:t>700,00</w:t>
            </w:r>
          </w:p>
        </w:tc>
        <w:tc>
          <w:tcPr>
            <w:tcW w:w="1984" w:type="dxa"/>
          </w:tcPr>
          <w:p w:rsidR="00F4478C" w:rsidRPr="006C6C22" w:rsidRDefault="00F4478C" w:rsidP="00AA71AF">
            <w:pPr>
              <w:jc w:val="right"/>
              <w:rPr>
                <w:rFonts w:ascii="Arial" w:hAnsi="Arial" w:cs="Arial"/>
                <w:sz w:val="20"/>
                <w:szCs w:val="20"/>
              </w:rPr>
            </w:pPr>
            <w:r w:rsidRPr="006C6C22">
              <w:rPr>
                <w:rFonts w:ascii="Arial" w:hAnsi="Arial" w:cs="Arial"/>
                <w:sz w:val="20"/>
                <w:szCs w:val="20"/>
              </w:rPr>
              <w:t>700,00</w:t>
            </w:r>
          </w:p>
        </w:tc>
        <w:tc>
          <w:tcPr>
            <w:tcW w:w="1276" w:type="dxa"/>
          </w:tcPr>
          <w:p w:rsidR="00F4478C" w:rsidRPr="006C6C22" w:rsidRDefault="00F4478C" w:rsidP="00AA71AF">
            <w:pPr>
              <w:jc w:val="right"/>
              <w:rPr>
                <w:rFonts w:ascii="Arial" w:hAnsi="Arial" w:cs="Arial"/>
                <w:sz w:val="20"/>
                <w:szCs w:val="20"/>
              </w:rPr>
            </w:pPr>
            <w:r>
              <w:rPr>
                <w:rFonts w:ascii="Arial" w:hAnsi="Arial" w:cs="Arial"/>
                <w:sz w:val="20"/>
                <w:szCs w:val="20"/>
              </w:rPr>
              <w:t>100,00</w:t>
            </w:r>
          </w:p>
        </w:tc>
      </w:tr>
      <w:tr w:rsidR="00F4478C" w:rsidRPr="006C6C22" w:rsidTr="00AA71AF">
        <w:tc>
          <w:tcPr>
            <w:tcW w:w="888" w:type="dxa"/>
          </w:tcPr>
          <w:p w:rsidR="00F4478C" w:rsidRPr="006C6C22" w:rsidRDefault="00F4478C" w:rsidP="00AA71AF">
            <w:pPr>
              <w:rPr>
                <w:rFonts w:ascii="Arial" w:hAnsi="Arial" w:cs="Arial"/>
                <w:b/>
                <w:sz w:val="20"/>
                <w:szCs w:val="20"/>
              </w:rPr>
            </w:pPr>
            <w:r w:rsidRPr="006C6C22">
              <w:rPr>
                <w:rFonts w:ascii="Arial" w:hAnsi="Arial" w:cs="Arial"/>
                <w:b/>
                <w:sz w:val="20"/>
                <w:szCs w:val="20"/>
              </w:rPr>
              <w:t>4</w:t>
            </w:r>
          </w:p>
        </w:tc>
        <w:tc>
          <w:tcPr>
            <w:tcW w:w="3615" w:type="dxa"/>
          </w:tcPr>
          <w:p w:rsidR="00F4478C" w:rsidRPr="006C6C22" w:rsidRDefault="00F4478C" w:rsidP="00AA71AF">
            <w:pPr>
              <w:rPr>
                <w:rFonts w:ascii="Arial" w:hAnsi="Arial" w:cs="Arial"/>
                <w:b/>
                <w:sz w:val="20"/>
                <w:szCs w:val="20"/>
              </w:rPr>
            </w:pPr>
            <w:r w:rsidRPr="006C6C22">
              <w:rPr>
                <w:rFonts w:ascii="Arial" w:hAnsi="Arial" w:cs="Arial"/>
                <w:b/>
                <w:sz w:val="20"/>
                <w:szCs w:val="20"/>
              </w:rPr>
              <w:t>RASHODI ZA NABAVU NEFINANCIJSKE IMOVINE</w:t>
            </w:r>
          </w:p>
        </w:tc>
        <w:tc>
          <w:tcPr>
            <w:tcW w:w="1701" w:type="dxa"/>
          </w:tcPr>
          <w:p w:rsidR="00F4478C" w:rsidRDefault="00F4478C" w:rsidP="00AA71AF">
            <w:pPr>
              <w:jc w:val="right"/>
              <w:rPr>
                <w:rFonts w:ascii="Arial" w:hAnsi="Arial" w:cs="Arial"/>
                <w:b/>
                <w:sz w:val="20"/>
                <w:szCs w:val="20"/>
              </w:rPr>
            </w:pPr>
          </w:p>
          <w:p w:rsidR="00F4478C" w:rsidRPr="006C6C22" w:rsidRDefault="00F4478C" w:rsidP="00AA71AF">
            <w:pPr>
              <w:jc w:val="right"/>
              <w:rPr>
                <w:rFonts w:ascii="Arial" w:hAnsi="Arial" w:cs="Arial"/>
                <w:b/>
                <w:sz w:val="20"/>
                <w:szCs w:val="20"/>
              </w:rPr>
            </w:pPr>
            <w:r>
              <w:rPr>
                <w:rFonts w:ascii="Arial" w:hAnsi="Arial" w:cs="Arial"/>
                <w:b/>
                <w:sz w:val="20"/>
                <w:szCs w:val="20"/>
              </w:rPr>
              <w:t>205.075,00</w:t>
            </w:r>
          </w:p>
        </w:tc>
        <w:tc>
          <w:tcPr>
            <w:tcW w:w="1984" w:type="dxa"/>
          </w:tcPr>
          <w:p w:rsidR="00F4478C" w:rsidRPr="006C6C22" w:rsidRDefault="00F4478C" w:rsidP="00AA71AF">
            <w:pPr>
              <w:jc w:val="right"/>
              <w:rPr>
                <w:rFonts w:ascii="Arial" w:hAnsi="Arial" w:cs="Arial"/>
                <w:b/>
                <w:sz w:val="20"/>
                <w:szCs w:val="20"/>
              </w:rPr>
            </w:pPr>
          </w:p>
          <w:p w:rsidR="00F4478C" w:rsidRPr="006C6C22" w:rsidRDefault="00F4478C" w:rsidP="00AA71AF">
            <w:pPr>
              <w:jc w:val="right"/>
              <w:rPr>
                <w:rFonts w:ascii="Arial" w:hAnsi="Arial" w:cs="Arial"/>
                <w:b/>
                <w:sz w:val="20"/>
                <w:szCs w:val="20"/>
              </w:rPr>
            </w:pPr>
            <w:r w:rsidRPr="006C6C22">
              <w:rPr>
                <w:rFonts w:ascii="Arial" w:hAnsi="Arial" w:cs="Arial"/>
                <w:b/>
                <w:sz w:val="20"/>
                <w:szCs w:val="20"/>
              </w:rPr>
              <w:t>118.000,00</w:t>
            </w:r>
          </w:p>
        </w:tc>
        <w:tc>
          <w:tcPr>
            <w:tcW w:w="1276" w:type="dxa"/>
          </w:tcPr>
          <w:p w:rsidR="00F4478C" w:rsidRDefault="00F4478C" w:rsidP="00AA71AF">
            <w:pPr>
              <w:jc w:val="right"/>
              <w:rPr>
                <w:rFonts w:ascii="Arial" w:hAnsi="Arial" w:cs="Arial"/>
                <w:b/>
                <w:sz w:val="20"/>
                <w:szCs w:val="20"/>
              </w:rPr>
            </w:pPr>
          </w:p>
          <w:p w:rsidR="00F4478C" w:rsidRPr="006C6C22" w:rsidRDefault="00F4478C" w:rsidP="00AA71AF">
            <w:pPr>
              <w:jc w:val="right"/>
              <w:rPr>
                <w:rFonts w:ascii="Arial" w:hAnsi="Arial" w:cs="Arial"/>
                <w:b/>
                <w:sz w:val="20"/>
                <w:szCs w:val="20"/>
              </w:rPr>
            </w:pPr>
            <w:r>
              <w:rPr>
                <w:rFonts w:ascii="Arial" w:hAnsi="Arial" w:cs="Arial"/>
                <w:b/>
                <w:sz w:val="20"/>
                <w:szCs w:val="20"/>
              </w:rPr>
              <w:t>57,54</w:t>
            </w:r>
          </w:p>
        </w:tc>
      </w:tr>
      <w:tr w:rsidR="00F4478C" w:rsidRPr="006C6C22" w:rsidTr="00AA71AF">
        <w:tc>
          <w:tcPr>
            <w:tcW w:w="888" w:type="dxa"/>
          </w:tcPr>
          <w:p w:rsidR="00F4478C" w:rsidRPr="006C6C22" w:rsidRDefault="00F4478C" w:rsidP="00AA71AF">
            <w:pPr>
              <w:rPr>
                <w:rFonts w:ascii="Arial" w:hAnsi="Arial" w:cs="Arial"/>
                <w:b/>
                <w:sz w:val="20"/>
                <w:szCs w:val="20"/>
              </w:rPr>
            </w:pPr>
            <w:r w:rsidRPr="006C6C22">
              <w:rPr>
                <w:rFonts w:ascii="Arial" w:hAnsi="Arial" w:cs="Arial"/>
                <w:b/>
                <w:sz w:val="20"/>
                <w:szCs w:val="20"/>
              </w:rPr>
              <w:t>42</w:t>
            </w:r>
          </w:p>
        </w:tc>
        <w:tc>
          <w:tcPr>
            <w:tcW w:w="3615" w:type="dxa"/>
          </w:tcPr>
          <w:p w:rsidR="00F4478C" w:rsidRPr="006C6C22" w:rsidRDefault="00F4478C" w:rsidP="00AA71AF">
            <w:pPr>
              <w:rPr>
                <w:rFonts w:ascii="Arial" w:hAnsi="Arial" w:cs="Arial"/>
                <w:b/>
                <w:sz w:val="20"/>
                <w:szCs w:val="20"/>
              </w:rPr>
            </w:pPr>
            <w:r w:rsidRPr="006C6C22">
              <w:rPr>
                <w:rFonts w:ascii="Arial" w:hAnsi="Arial" w:cs="Arial"/>
                <w:b/>
                <w:sz w:val="20"/>
                <w:szCs w:val="20"/>
              </w:rPr>
              <w:t>RASHODI ZA NABAVU PROIZVEDENE DUGOTRAJNE IMOVINE</w:t>
            </w:r>
          </w:p>
        </w:tc>
        <w:tc>
          <w:tcPr>
            <w:tcW w:w="1701" w:type="dxa"/>
          </w:tcPr>
          <w:p w:rsidR="00F4478C" w:rsidRDefault="00F4478C" w:rsidP="00AA71AF">
            <w:pPr>
              <w:jc w:val="right"/>
              <w:rPr>
                <w:rFonts w:ascii="Arial" w:hAnsi="Arial" w:cs="Arial"/>
                <w:b/>
                <w:sz w:val="20"/>
                <w:szCs w:val="20"/>
              </w:rPr>
            </w:pPr>
          </w:p>
          <w:p w:rsidR="00F4478C" w:rsidRDefault="00F4478C" w:rsidP="00AA71AF">
            <w:pPr>
              <w:jc w:val="right"/>
              <w:rPr>
                <w:rFonts w:ascii="Arial" w:hAnsi="Arial" w:cs="Arial"/>
                <w:b/>
                <w:sz w:val="20"/>
                <w:szCs w:val="20"/>
              </w:rPr>
            </w:pPr>
          </w:p>
          <w:p w:rsidR="00F4478C" w:rsidRPr="006C6C22" w:rsidRDefault="00F4478C" w:rsidP="00AA71AF">
            <w:pPr>
              <w:jc w:val="right"/>
              <w:rPr>
                <w:rFonts w:ascii="Arial" w:hAnsi="Arial" w:cs="Arial"/>
                <w:b/>
                <w:sz w:val="20"/>
                <w:szCs w:val="20"/>
              </w:rPr>
            </w:pPr>
            <w:r>
              <w:rPr>
                <w:rFonts w:ascii="Arial" w:hAnsi="Arial" w:cs="Arial"/>
                <w:b/>
                <w:sz w:val="20"/>
                <w:szCs w:val="20"/>
              </w:rPr>
              <w:t>205.075,00</w:t>
            </w:r>
          </w:p>
        </w:tc>
        <w:tc>
          <w:tcPr>
            <w:tcW w:w="1984" w:type="dxa"/>
          </w:tcPr>
          <w:p w:rsidR="00F4478C" w:rsidRPr="006C6C22" w:rsidRDefault="00F4478C" w:rsidP="00AA71AF">
            <w:pPr>
              <w:jc w:val="right"/>
              <w:rPr>
                <w:rFonts w:ascii="Arial" w:hAnsi="Arial" w:cs="Arial"/>
                <w:b/>
                <w:sz w:val="20"/>
                <w:szCs w:val="20"/>
              </w:rPr>
            </w:pPr>
          </w:p>
          <w:p w:rsidR="00F4478C" w:rsidRPr="006C6C22" w:rsidRDefault="00F4478C" w:rsidP="00AA71AF">
            <w:pPr>
              <w:jc w:val="right"/>
              <w:rPr>
                <w:rFonts w:ascii="Arial" w:hAnsi="Arial" w:cs="Arial"/>
                <w:b/>
                <w:sz w:val="20"/>
                <w:szCs w:val="20"/>
              </w:rPr>
            </w:pPr>
          </w:p>
          <w:p w:rsidR="00F4478C" w:rsidRPr="006C6C22" w:rsidRDefault="00F4478C" w:rsidP="00AA71AF">
            <w:pPr>
              <w:jc w:val="right"/>
              <w:rPr>
                <w:rFonts w:ascii="Arial" w:hAnsi="Arial" w:cs="Arial"/>
                <w:b/>
                <w:sz w:val="20"/>
                <w:szCs w:val="20"/>
              </w:rPr>
            </w:pPr>
            <w:r w:rsidRPr="006C6C22">
              <w:rPr>
                <w:rFonts w:ascii="Arial" w:hAnsi="Arial" w:cs="Arial"/>
                <w:b/>
                <w:sz w:val="20"/>
                <w:szCs w:val="20"/>
              </w:rPr>
              <w:t>118.000,00</w:t>
            </w:r>
          </w:p>
        </w:tc>
        <w:tc>
          <w:tcPr>
            <w:tcW w:w="1276" w:type="dxa"/>
          </w:tcPr>
          <w:p w:rsidR="00F4478C" w:rsidRDefault="00F4478C" w:rsidP="00AA71AF">
            <w:pPr>
              <w:jc w:val="right"/>
              <w:rPr>
                <w:rFonts w:ascii="Arial" w:hAnsi="Arial" w:cs="Arial"/>
                <w:b/>
                <w:sz w:val="20"/>
                <w:szCs w:val="20"/>
              </w:rPr>
            </w:pPr>
          </w:p>
          <w:p w:rsidR="00F4478C" w:rsidRDefault="00F4478C" w:rsidP="00AA71AF">
            <w:pPr>
              <w:jc w:val="right"/>
              <w:rPr>
                <w:rFonts w:ascii="Arial" w:hAnsi="Arial" w:cs="Arial"/>
                <w:b/>
                <w:sz w:val="20"/>
                <w:szCs w:val="20"/>
              </w:rPr>
            </w:pPr>
          </w:p>
          <w:p w:rsidR="00F4478C" w:rsidRPr="006C6C22" w:rsidRDefault="00F4478C" w:rsidP="00AA71AF">
            <w:pPr>
              <w:jc w:val="right"/>
              <w:rPr>
                <w:rFonts w:ascii="Arial" w:hAnsi="Arial" w:cs="Arial"/>
                <w:b/>
                <w:sz w:val="20"/>
                <w:szCs w:val="20"/>
              </w:rPr>
            </w:pPr>
            <w:r>
              <w:rPr>
                <w:rFonts w:ascii="Arial" w:hAnsi="Arial" w:cs="Arial"/>
                <w:b/>
                <w:sz w:val="20"/>
                <w:szCs w:val="20"/>
              </w:rPr>
              <w:t>57,54</w:t>
            </w:r>
          </w:p>
        </w:tc>
      </w:tr>
      <w:tr w:rsidR="00F4478C" w:rsidRPr="006C6C22" w:rsidTr="00AA71AF">
        <w:tc>
          <w:tcPr>
            <w:tcW w:w="888" w:type="dxa"/>
          </w:tcPr>
          <w:p w:rsidR="00F4478C" w:rsidRPr="006C6C22" w:rsidRDefault="00F4478C" w:rsidP="00AA71AF">
            <w:pPr>
              <w:rPr>
                <w:rFonts w:ascii="Arial" w:hAnsi="Arial" w:cs="Arial"/>
                <w:sz w:val="20"/>
                <w:szCs w:val="20"/>
              </w:rPr>
            </w:pPr>
            <w:r w:rsidRPr="006C6C22">
              <w:rPr>
                <w:rFonts w:ascii="Arial" w:hAnsi="Arial" w:cs="Arial"/>
                <w:sz w:val="20"/>
                <w:szCs w:val="20"/>
              </w:rPr>
              <w:t>422</w:t>
            </w:r>
          </w:p>
        </w:tc>
        <w:tc>
          <w:tcPr>
            <w:tcW w:w="3615" w:type="dxa"/>
          </w:tcPr>
          <w:p w:rsidR="00F4478C" w:rsidRPr="006C6C22" w:rsidRDefault="00F4478C" w:rsidP="00AA71AF">
            <w:pPr>
              <w:rPr>
                <w:rFonts w:ascii="Arial" w:hAnsi="Arial" w:cs="Arial"/>
                <w:sz w:val="20"/>
                <w:szCs w:val="20"/>
              </w:rPr>
            </w:pPr>
            <w:r w:rsidRPr="006C6C22">
              <w:rPr>
                <w:rFonts w:ascii="Arial" w:hAnsi="Arial" w:cs="Arial"/>
                <w:sz w:val="20"/>
                <w:szCs w:val="20"/>
              </w:rPr>
              <w:t>POSTROJENJA I OPREMA</w:t>
            </w:r>
          </w:p>
        </w:tc>
        <w:tc>
          <w:tcPr>
            <w:tcW w:w="1701" w:type="dxa"/>
          </w:tcPr>
          <w:p w:rsidR="00F4478C" w:rsidRPr="006C6C22" w:rsidRDefault="00F4478C" w:rsidP="00AA71AF">
            <w:pPr>
              <w:jc w:val="right"/>
              <w:rPr>
                <w:rFonts w:ascii="Arial" w:hAnsi="Arial" w:cs="Arial"/>
                <w:sz w:val="20"/>
                <w:szCs w:val="20"/>
              </w:rPr>
            </w:pPr>
            <w:r>
              <w:rPr>
                <w:rFonts w:ascii="Arial" w:hAnsi="Arial" w:cs="Arial"/>
                <w:sz w:val="20"/>
                <w:szCs w:val="20"/>
              </w:rPr>
              <w:t>205.075,00</w:t>
            </w:r>
          </w:p>
        </w:tc>
        <w:tc>
          <w:tcPr>
            <w:tcW w:w="1984" w:type="dxa"/>
          </w:tcPr>
          <w:p w:rsidR="00F4478C" w:rsidRPr="006C6C22" w:rsidRDefault="00F4478C" w:rsidP="00AA71AF">
            <w:pPr>
              <w:jc w:val="right"/>
              <w:rPr>
                <w:rFonts w:ascii="Arial" w:hAnsi="Arial" w:cs="Arial"/>
                <w:sz w:val="20"/>
                <w:szCs w:val="20"/>
              </w:rPr>
            </w:pPr>
            <w:r w:rsidRPr="006C6C22">
              <w:rPr>
                <w:rFonts w:ascii="Arial" w:hAnsi="Arial" w:cs="Arial"/>
                <w:sz w:val="20"/>
                <w:szCs w:val="20"/>
              </w:rPr>
              <w:t>118.000,00</w:t>
            </w:r>
          </w:p>
        </w:tc>
        <w:tc>
          <w:tcPr>
            <w:tcW w:w="1276" w:type="dxa"/>
          </w:tcPr>
          <w:p w:rsidR="00F4478C" w:rsidRPr="006C6C22" w:rsidRDefault="00F4478C" w:rsidP="00AA71AF">
            <w:pPr>
              <w:jc w:val="right"/>
              <w:rPr>
                <w:rFonts w:ascii="Arial" w:hAnsi="Arial" w:cs="Arial"/>
                <w:sz w:val="20"/>
                <w:szCs w:val="20"/>
              </w:rPr>
            </w:pPr>
            <w:r>
              <w:rPr>
                <w:rFonts w:ascii="Arial" w:hAnsi="Arial" w:cs="Arial"/>
                <w:sz w:val="20"/>
                <w:szCs w:val="20"/>
              </w:rPr>
              <w:t>57,54</w:t>
            </w:r>
          </w:p>
        </w:tc>
      </w:tr>
      <w:tr w:rsidR="00F4478C" w:rsidRPr="006C6C22" w:rsidTr="00AA71AF">
        <w:tc>
          <w:tcPr>
            <w:tcW w:w="888" w:type="dxa"/>
          </w:tcPr>
          <w:p w:rsidR="00F4478C" w:rsidRPr="006C6C22" w:rsidRDefault="00F4478C" w:rsidP="00AA71AF">
            <w:pPr>
              <w:rPr>
                <w:rFonts w:ascii="Arial" w:hAnsi="Arial" w:cs="Arial"/>
                <w:sz w:val="20"/>
                <w:szCs w:val="20"/>
              </w:rPr>
            </w:pPr>
            <w:r w:rsidRPr="006C6C22">
              <w:rPr>
                <w:rFonts w:ascii="Arial" w:hAnsi="Arial" w:cs="Arial"/>
                <w:sz w:val="20"/>
                <w:szCs w:val="20"/>
              </w:rPr>
              <w:t>424</w:t>
            </w:r>
          </w:p>
        </w:tc>
        <w:tc>
          <w:tcPr>
            <w:tcW w:w="3615" w:type="dxa"/>
          </w:tcPr>
          <w:p w:rsidR="00F4478C" w:rsidRPr="006C6C22" w:rsidRDefault="00F4478C" w:rsidP="00AA71AF">
            <w:pPr>
              <w:rPr>
                <w:rFonts w:ascii="Arial" w:hAnsi="Arial" w:cs="Arial"/>
                <w:sz w:val="20"/>
                <w:szCs w:val="20"/>
              </w:rPr>
            </w:pPr>
            <w:r w:rsidRPr="006C6C22">
              <w:rPr>
                <w:rFonts w:ascii="Arial" w:hAnsi="Arial" w:cs="Arial"/>
                <w:sz w:val="20"/>
                <w:szCs w:val="20"/>
              </w:rPr>
              <w:t>KNJIGE, UMJETNIČKA DJELA I OST.</w:t>
            </w:r>
          </w:p>
        </w:tc>
        <w:tc>
          <w:tcPr>
            <w:tcW w:w="1701" w:type="dxa"/>
          </w:tcPr>
          <w:p w:rsidR="00F4478C" w:rsidRDefault="00F4478C" w:rsidP="00AA71AF">
            <w:pPr>
              <w:jc w:val="right"/>
              <w:rPr>
                <w:rFonts w:ascii="Arial" w:hAnsi="Arial" w:cs="Arial"/>
                <w:sz w:val="20"/>
                <w:szCs w:val="20"/>
              </w:rPr>
            </w:pPr>
          </w:p>
          <w:p w:rsidR="00F4478C" w:rsidRPr="006C6C22" w:rsidRDefault="00F4478C" w:rsidP="00AA71AF">
            <w:pPr>
              <w:jc w:val="right"/>
              <w:rPr>
                <w:rFonts w:ascii="Arial" w:hAnsi="Arial" w:cs="Arial"/>
                <w:sz w:val="20"/>
                <w:szCs w:val="20"/>
              </w:rPr>
            </w:pPr>
            <w:r>
              <w:rPr>
                <w:rFonts w:ascii="Arial" w:hAnsi="Arial" w:cs="Arial"/>
                <w:sz w:val="20"/>
                <w:szCs w:val="20"/>
              </w:rPr>
              <w:t>0,00</w:t>
            </w:r>
          </w:p>
        </w:tc>
        <w:tc>
          <w:tcPr>
            <w:tcW w:w="1984" w:type="dxa"/>
          </w:tcPr>
          <w:p w:rsidR="00F4478C" w:rsidRPr="006C6C22" w:rsidRDefault="00F4478C" w:rsidP="00AA71AF">
            <w:pPr>
              <w:jc w:val="right"/>
              <w:rPr>
                <w:rFonts w:ascii="Arial" w:hAnsi="Arial" w:cs="Arial"/>
                <w:sz w:val="20"/>
                <w:szCs w:val="20"/>
              </w:rPr>
            </w:pPr>
          </w:p>
          <w:p w:rsidR="00F4478C" w:rsidRPr="006C6C22" w:rsidRDefault="00F4478C" w:rsidP="00AA71AF">
            <w:pPr>
              <w:jc w:val="right"/>
              <w:rPr>
                <w:rFonts w:ascii="Arial" w:hAnsi="Arial" w:cs="Arial"/>
                <w:sz w:val="20"/>
                <w:szCs w:val="20"/>
              </w:rPr>
            </w:pPr>
            <w:r w:rsidRPr="006C6C22">
              <w:rPr>
                <w:rFonts w:ascii="Arial" w:hAnsi="Arial" w:cs="Arial"/>
                <w:sz w:val="20"/>
                <w:szCs w:val="20"/>
              </w:rPr>
              <w:t>0,00</w:t>
            </w:r>
          </w:p>
        </w:tc>
        <w:tc>
          <w:tcPr>
            <w:tcW w:w="1276" w:type="dxa"/>
          </w:tcPr>
          <w:p w:rsidR="00F4478C" w:rsidRDefault="00F4478C" w:rsidP="00AA71AF">
            <w:pPr>
              <w:jc w:val="right"/>
              <w:rPr>
                <w:rFonts w:ascii="Arial" w:hAnsi="Arial" w:cs="Arial"/>
                <w:sz w:val="20"/>
                <w:szCs w:val="20"/>
              </w:rPr>
            </w:pPr>
          </w:p>
          <w:p w:rsidR="00F4478C" w:rsidRPr="006C6C22" w:rsidRDefault="00F4478C" w:rsidP="00AA71AF">
            <w:pPr>
              <w:jc w:val="right"/>
              <w:rPr>
                <w:rFonts w:ascii="Arial" w:hAnsi="Arial" w:cs="Arial"/>
                <w:sz w:val="20"/>
                <w:szCs w:val="20"/>
              </w:rPr>
            </w:pPr>
            <w:r>
              <w:rPr>
                <w:rFonts w:ascii="Arial" w:hAnsi="Arial" w:cs="Arial"/>
                <w:sz w:val="20"/>
                <w:szCs w:val="20"/>
              </w:rPr>
              <w:t>0,00</w:t>
            </w:r>
          </w:p>
        </w:tc>
      </w:tr>
      <w:tr w:rsidR="00F4478C" w:rsidRPr="006C6C22" w:rsidTr="00AA71AF">
        <w:tc>
          <w:tcPr>
            <w:tcW w:w="888" w:type="dxa"/>
          </w:tcPr>
          <w:p w:rsidR="00F4478C" w:rsidRPr="006C6C22" w:rsidRDefault="00F4478C" w:rsidP="00AA71AF">
            <w:pPr>
              <w:rPr>
                <w:rFonts w:ascii="Arial" w:hAnsi="Arial" w:cs="Arial"/>
                <w:sz w:val="20"/>
                <w:szCs w:val="20"/>
              </w:rPr>
            </w:pPr>
          </w:p>
        </w:tc>
        <w:tc>
          <w:tcPr>
            <w:tcW w:w="3615" w:type="dxa"/>
          </w:tcPr>
          <w:p w:rsidR="00F4478C" w:rsidRPr="006C6C22" w:rsidRDefault="00F4478C" w:rsidP="00AA71AF">
            <w:pPr>
              <w:rPr>
                <w:rFonts w:ascii="Arial" w:hAnsi="Arial" w:cs="Arial"/>
                <w:b/>
                <w:sz w:val="20"/>
                <w:szCs w:val="20"/>
              </w:rPr>
            </w:pPr>
            <w:r w:rsidRPr="006C6C22">
              <w:rPr>
                <w:rFonts w:ascii="Arial" w:hAnsi="Arial" w:cs="Arial"/>
                <w:b/>
                <w:sz w:val="20"/>
                <w:szCs w:val="20"/>
              </w:rPr>
              <w:t>SVEUKUPNI RASHODI:</w:t>
            </w:r>
          </w:p>
        </w:tc>
        <w:tc>
          <w:tcPr>
            <w:tcW w:w="1701" w:type="dxa"/>
          </w:tcPr>
          <w:p w:rsidR="00F4478C" w:rsidRPr="006C6C22" w:rsidRDefault="00F4478C" w:rsidP="00AA71AF">
            <w:pPr>
              <w:jc w:val="right"/>
              <w:rPr>
                <w:rFonts w:ascii="Arial" w:hAnsi="Arial" w:cs="Arial"/>
                <w:b/>
                <w:sz w:val="20"/>
                <w:szCs w:val="20"/>
              </w:rPr>
            </w:pPr>
            <w:r>
              <w:rPr>
                <w:rFonts w:ascii="Arial" w:hAnsi="Arial" w:cs="Arial"/>
                <w:b/>
                <w:sz w:val="20"/>
                <w:szCs w:val="20"/>
              </w:rPr>
              <w:t>5.711.795,00</w:t>
            </w:r>
          </w:p>
        </w:tc>
        <w:tc>
          <w:tcPr>
            <w:tcW w:w="1984" w:type="dxa"/>
          </w:tcPr>
          <w:p w:rsidR="00F4478C" w:rsidRPr="006C6C22" w:rsidRDefault="00F4478C" w:rsidP="00AA71AF">
            <w:pPr>
              <w:jc w:val="right"/>
              <w:rPr>
                <w:rFonts w:ascii="Arial" w:hAnsi="Arial" w:cs="Arial"/>
                <w:b/>
                <w:sz w:val="20"/>
                <w:szCs w:val="20"/>
              </w:rPr>
            </w:pPr>
            <w:r w:rsidRPr="006C6C22">
              <w:rPr>
                <w:rFonts w:ascii="Arial" w:hAnsi="Arial" w:cs="Arial"/>
                <w:b/>
                <w:sz w:val="20"/>
                <w:szCs w:val="20"/>
              </w:rPr>
              <w:t>5.969.720,00</w:t>
            </w:r>
          </w:p>
        </w:tc>
        <w:tc>
          <w:tcPr>
            <w:tcW w:w="1276" w:type="dxa"/>
          </w:tcPr>
          <w:p w:rsidR="00F4478C" w:rsidRPr="006C6C22" w:rsidRDefault="00F4478C" w:rsidP="00AA71AF">
            <w:pPr>
              <w:jc w:val="right"/>
              <w:rPr>
                <w:rFonts w:ascii="Arial" w:hAnsi="Arial" w:cs="Arial"/>
                <w:b/>
                <w:sz w:val="20"/>
                <w:szCs w:val="20"/>
              </w:rPr>
            </w:pPr>
            <w:r>
              <w:rPr>
                <w:rFonts w:ascii="Arial" w:hAnsi="Arial" w:cs="Arial"/>
                <w:b/>
                <w:sz w:val="20"/>
                <w:szCs w:val="20"/>
              </w:rPr>
              <w:t>104,52</w:t>
            </w:r>
          </w:p>
        </w:tc>
      </w:tr>
      <w:tr w:rsidR="00F4478C" w:rsidRPr="006C6C22" w:rsidTr="00AA71AF">
        <w:tc>
          <w:tcPr>
            <w:tcW w:w="888" w:type="dxa"/>
          </w:tcPr>
          <w:p w:rsidR="00F4478C" w:rsidRPr="006C6C22" w:rsidRDefault="00F4478C" w:rsidP="00AA71AF">
            <w:pPr>
              <w:rPr>
                <w:rFonts w:ascii="Arial" w:hAnsi="Arial" w:cs="Arial"/>
                <w:sz w:val="20"/>
                <w:szCs w:val="20"/>
              </w:rPr>
            </w:pPr>
          </w:p>
        </w:tc>
        <w:tc>
          <w:tcPr>
            <w:tcW w:w="3615" w:type="dxa"/>
          </w:tcPr>
          <w:p w:rsidR="00F4478C" w:rsidRPr="006C6C22" w:rsidRDefault="00F4478C" w:rsidP="00AA71AF">
            <w:pPr>
              <w:rPr>
                <w:rFonts w:ascii="Arial" w:hAnsi="Arial" w:cs="Arial"/>
                <w:b/>
                <w:sz w:val="20"/>
                <w:szCs w:val="20"/>
              </w:rPr>
            </w:pPr>
            <w:r w:rsidRPr="006C6C22">
              <w:rPr>
                <w:rFonts w:ascii="Arial" w:hAnsi="Arial" w:cs="Arial"/>
                <w:b/>
                <w:sz w:val="20"/>
                <w:szCs w:val="20"/>
              </w:rPr>
              <w:t xml:space="preserve">REZULTAT POSLOVANJA: </w:t>
            </w:r>
          </w:p>
        </w:tc>
        <w:tc>
          <w:tcPr>
            <w:tcW w:w="1701" w:type="dxa"/>
          </w:tcPr>
          <w:p w:rsidR="00F4478C" w:rsidRPr="006C6C22" w:rsidRDefault="00F4478C" w:rsidP="00AA71AF">
            <w:pPr>
              <w:jc w:val="right"/>
              <w:rPr>
                <w:rFonts w:ascii="Arial" w:hAnsi="Arial" w:cs="Arial"/>
                <w:b/>
                <w:sz w:val="20"/>
                <w:szCs w:val="20"/>
              </w:rPr>
            </w:pPr>
            <w:r>
              <w:rPr>
                <w:rFonts w:ascii="Arial" w:hAnsi="Arial" w:cs="Arial"/>
                <w:b/>
                <w:sz w:val="20"/>
                <w:szCs w:val="20"/>
              </w:rPr>
              <w:t>0,00</w:t>
            </w:r>
          </w:p>
        </w:tc>
        <w:tc>
          <w:tcPr>
            <w:tcW w:w="1984" w:type="dxa"/>
          </w:tcPr>
          <w:p w:rsidR="00F4478C" w:rsidRPr="006C6C22" w:rsidRDefault="00F4478C" w:rsidP="00AA71AF">
            <w:pPr>
              <w:jc w:val="right"/>
              <w:rPr>
                <w:rFonts w:ascii="Arial" w:hAnsi="Arial" w:cs="Arial"/>
                <w:b/>
                <w:sz w:val="20"/>
                <w:szCs w:val="20"/>
              </w:rPr>
            </w:pPr>
            <w:r w:rsidRPr="006C6C22">
              <w:rPr>
                <w:rFonts w:ascii="Arial" w:hAnsi="Arial" w:cs="Arial"/>
                <w:b/>
                <w:sz w:val="20"/>
                <w:szCs w:val="20"/>
              </w:rPr>
              <w:t>0,00</w:t>
            </w:r>
          </w:p>
        </w:tc>
        <w:tc>
          <w:tcPr>
            <w:tcW w:w="1276" w:type="dxa"/>
          </w:tcPr>
          <w:p w:rsidR="00F4478C" w:rsidRPr="006C6C22" w:rsidRDefault="00F4478C" w:rsidP="00AA71AF">
            <w:pPr>
              <w:jc w:val="right"/>
              <w:rPr>
                <w:rFonts w:ascii="Arial" w:hAnsi="Arial" w:cs="Arial"/>
                <w:b/>
                <w:sz w:val="20"/>
                <w:szCs w:val="20"/>
              </w:rPr>
            </w:pPr>
            <w:r>
              <w:rPr>
                <w:rFonts w:ascii="Arial" w:hAnsi="Arial" w:cs="Arial"/>
                <w:b/>
                <w:sz w:val="20"/>
                <w:szCs w:val="20"/>
              </w:rPr>
              <w:t>0,00</w:t>
            </w:r>
          </w:p>
        </w:tc>
      </w:tr>
    </w:tbl>
    <w:p w:rsidR="00F4478C" w:rsidRPr="006C6C22" w:rsidRDefault="00F4478C" w:rsidP="00F4478C">
      <w:pPr>
        <w:spacing w:after="200" w:line="276" w:lineRule="auto"/>
        <w:rPr>
          <w:rFonts w:ascii="Arial" w:hAnsi="Arial" w:cs="Arial"/>
          <w:sz w:val="20"/>
          <w:szCs w:val="20"/>
        </w:rPr>
      </w:pPr>
    </w:p>
    <w:p w:rsidR="00F4478C" w:rsidRPr="006C6C22" w:rsidRDefault="00F4478C" w:rsidP="00F4478C">
      <w:pPr>
        <w:spacing w:after="200" w:line="276" w:lineRule="auto"/>
        <w:ind w:left="720"/>
        <w:contextualSpacing/>
        <w:rPr>
          <w:rFonts w:ascii="Arial" w:hAnsi="Arial" w:cs="Arial"/>
          <w:b/>
          <w:sz w:val="22"/>
        </w:rPr>
      </w:pPr>
      <w:r w:rsidRPr="006C6C22">
        <w:rPr>
          <w:rFonts w:ascii="Arial" w:hAnsi="Arial" w:cs="Arial"/>
          <w:b/>
          <w:sz w:val="22"/>
        </w:rPr>
        <w:t>OBRAZLOŽENJE PRIHODA I PRIMITAKA</w:t>
      </w:r>
    </w:p>
    <w:p w:rsidR="00F4478C" w:rsidRPr="006C6C22" w:rsidRDefault="00F4478C" w:rsidP="00F4478C">
      <w:pPr>
        <w:spacing w:after="200" w:line="276" w:lineRule="auto"/>
        <w:jc w:val="both"/>
        <w:rPr>
          <w:rFonts w:ascii="Arial" w:hAnsi="Arial" w:cs="Arial"/>
          <w:sz w:val="22"/>
        </w:rPr>
      </w:pPr>
      <w:r w:rsidRPr="006C6C22">
        <w:rPr>
          <w:rFonts w:ascii="Arial" w:hAnsi="Arial" w:cs="Arial"/>
          <w:b/>
          <w:sz w:val="22"/>
        </w:rPr>
        <w:lastRenderedPageBreak/>
        <w:t>Prihodi i primitci poslovanja</w:t>
      </w:r>
      <w:r w:rsidRPr="006C6C22">
        <w:rPr>
          <w:rFonts w:ascii="Arial" w:hAnsi="Arial" w:cs="Arial"/>
          <w:sz w:val="22"/>
        </w:rPr>
        <w:t xml:space="preserve">  planirani su u visini 5.789.720,00 kn odnosno uz porast od 2,52% u odnosu na 2020. godinu, a čine 96,65% ukupnih prihoda i primitaka.</w:t>
      </w:r>
    </w:p>
    <w:p w:rsidR="00F4478C" w:rsidRPr="006C6C22" w:rsidRDefault="00F4478C" w:rsidP="00F4478C">
      <w:pPr>
        <w:spacing w:after="200" w:line="276" w:lineRule="auto"/>
        <w:jc w:val="both"/>
        <w:rPr>
          <w:rFonts w:ascii="Arial" w:hAnsi="Arial" w:cs="Arial"/>
          <w:sz w:val="22"/>
        </w:rPr>
      </w:pPr>
      <w:r w:rsidRPr="006C6C22">
        <w:rPr>
          <w:rFonts w:ascii="Arial" w:hAnsi="Arial" w:cs="Arial"/>
          <w:b/>
          <w:sz w:val="22"/>
        </w:rPr>
        <w:t xml:space="preserve">1. Pomoći iz inozemstva i od subjekata unutar općeg proračuna </w:t>
      </w:r>
      <w:r w:rsidRPr="006C6C22">
        <w:rPr>
          <w:rFonts w:ascii="Arial" w:hAnsi="Arial" w:cs="Arial"/>
          <w:sz w:val="22"/>
        </w:rPr>
        <w:t xml:space="preserve">planirani su u iznosu od 800.166,00 kn, odnosno 107,57% plana 2020. godine, a odnose se na pomoći proračunskim  korisnicima iz proračuna koji im nije nadležan. Planirana su sredstva iz proračuna općina i dodatna sredstva iz Državnog proračuna. </w:t>
      </w:r>
    </w:p>
    <w:p w:rsidR="00F4478C" w:rsidRPr="006C6C22" w:rsidRDefault="00F4478C" w:rsidP="00F4478C">
      <w:pPr>
        <w:spacing w:after="200" w:line="276" w:lineRule="auto"/>
        <w:jc w:val="both"/>
        <w:rPr>
          <w:rFonts w:ascii="Arial" w:hAnsi="Arial" w:cs="Arial"/>
          <w:sz w:val="22"/>
        </w:rPr>
      </w:pPr>
      <w:r w:rsidRPr="006C6C22">
        <w:rPr>
          <w:rFonts w:ascii="Arial" w:hAnsi="Arial" w:cs="Arial"/>
          <w:b/>
          <w:sz w:val="22"/>
        </w:rPr>
        <w:t xml:space="preserve">2. Prihodi od upravnih i admnistrativnih pristojbi po posebnim propisima i naknada </w:t>
      </w:r>
      <w:r w:rsidRPr="006C6C22">
        <w:rPr>
          <w:rFonts w:ascii="Arial" w:hAnsi="Arial" w:cs="Arial"/>
          <w:sz w:val="22"/>
        </w:rPr>
        <w:t>planirani su u iznosu od 13.000,00 kuna kao i 2020. godine, a odnose se na prihode od naknada šteta s osnova osiguranja. U 2019. godini nisu ostvareni.</w:t>
      </w:r>
    </w:p>
    <w:p w:rsidR="00F4478C" w:rsidRPr="006C6C22" w:rsidRDefault="00F4478C" w:rsidP="00F4478C">
      <w:pPr>
        <w:spacing w:after="200" w:line="276" w:lineRule="auto"/>
        <w:jc w:val="both"/>
        <w:rPr>
          <w:rFonts w:ascii="Arial" w:hAnsi="Arial" w:cs="Arial"/>
          <w:sz w:val="22"/>
        </w:rPr>
      </w:pPr>
      <w:r w:rsidRPr="006C6C22">
        <w:rPr>
          <w:rFonts w:ascii="Arial" w:hAnsi="Arial" w:cs="Arial"/>
          <w:b/>
          <w:sz w:val="22"/>
        </w:rPr>
        <w:t xml:space="preserve">3. Prihodi od prodaje proizvoda i robe  te pružanih usluga i prihoda od donacija </w:t>
      </w:r>
      <w:r w:rsidRPr="006C6C22">
        <w:rPr>
          <w:rFonts w:ascii="Arial" w:hAnsi="Arial" w:cs="Arial"/>
          <w:sz w:val="22"/>
        </w:rPr>
        <w:t>planirani su u iznosu od 931.955,00 kuna odnosno 99,25 % plana 2020. godine, a istovremeno 21,32% više od ostvarenja 2019. godine. Planiraju se sredstva od izvršenih usluga i sredstva iz donacija i to prvenstveno iz Područne vatrogasne zajednice Labin i iz vatrogasne zajednice Istarske županije. .</w:t>
      </w:r>
    </w:p>
    <w:p w:rsidR="00F4478C" w:rsidRPr="006C6C22" w:rsidRDefault="00F4478C" w:rsidP="00F4478C">
      <w:pPr>
        <w:spacing w:after="200" w:line="276" w:lineRule="auto"/>
        <w:jc w:val="both"/>
        <w:rPr>
          <w:rFonts w:ascii="Arial" w:hAnsi="Arial" w:cs="Arial"/>
          <w:sz w:val="22"/>
        </w:rPr>
      </w:pPr>
      <w:r w:rsidRPr="006C6C22">
        <w:rPr>
          <w:rFonts w:ascii="Arial" w:hAnsi="Arial" w:cs="Arial"/>
          <w:b/>
          <w:sz w:val="22"/>
        </w:rPr>
        <w:t xml:space="preserve">4. Prihodi iz nadležnog proračuna </w:t>
      </w:r>
      <w:r w:rsidRPr="006C6C22">
        <w:rPr>
          <w:rFonts w:ascii="Arial" w:hAnsi="Arial" w:cs="Arial"/>
          <w:sz w:val="22"/>
        </w:rPr>
        <w:t xml:space="preserve">planirani su u iznosu od 4.044.599,00 kuna odnosno 102,36% plana 2020. godine, a istovremeno 5,90% više u odnosu na ostvarenje 2019. godine.  </w:t>
      </w:r>
    </w:p>
    <w:p w:rsidR="00F4478C" w:rsidRPr="006C6C22" w:rsidRDefault="00F4478C" w:rsidP="00F4478C">
      <w:pPr>
        <w:spacing w:after="200" w:line="276" w:lineRule="auto"/>
        <w:jc w:val="both"/>
        <w:rPr>
          <w:rFonts w:ascii="Arial" w:hAnsi="Arial" w:cs="Arial"/>
          <w:sz w:val="22"/>
        </w:rPr>
      </w:pPr>
      <w:r>
        <w:rPr>
          <w:rFonts w:ascii="Arial" w:hAnsi="Arial" w:cs="Arial"/>
          <w:b/>
          <w:sz w:val="22"/>
        </w:rPr>
        <w:t>5. Vlšak prihoda</w:t>
      </w:r>
      <w:r w:rsidRPr="006C6C22">
        <w:rPr>
          <w:rFonts w:ascii="Arial" w:hAnsi="Arial" w:cs="Arial"/>
          <w:b/>
          <w:sz w:val="22"/>
        </w:rPr>
        <w:t xml:space="preserve"> </w:t>
      </w:r>
      <w:r w:rsidRPr="006C6C22">
        <w:rPr>
          <w:rFonts w:ascii="Arial" w:hAnsi="Arial" w:cs="Arial"/>
          <w:sz w:val="22"/>
        </w:rPr>
        <w:t xml:space="preserve">planiran </w:t>
      </w:r>
      <w:r>
        <w:rPr>
          <w:rFonts w:ascii="Arial" w:hAnsi="Arial" w:cs="Arial"/>
          <w:sz w:val="22"/>
        </w:rPr>
        <w:t>je</w:t>
      </w:r>
      <w:r w:rsidRPr="006C6C22">
        <w:rPr>
          <w:rFonts w:ascii="Arial" w:hAnsi="Arial" w:cs="Arial"/>
          <w:sz w:val="22"/>
        </w:rPr>
        <w:t xml:space="preserve"> u iznosu od 180.000,00 kuna, a odnosi se na višak prihoda iz 2019. godine, te se procjenjuje da će dio sredstava ostati i u 2020. godini.  </w:t>
      </w:r>
    </w:p>
    <w:p w:rsidR="00F4478C" w:rsidRPr="006C6C22" w:rsidRDefault="00F4478C" w:rsidP="00F4478C">
      <w:pPr>
        <w:spacing w:after="200" w:line="276" w:lineRule="auto"/>
        <w:ind w:firstLine="708"/>
        <w:rPr>
          <w:rFonts w:ascii="Arial" w:hAnsi="Arial" w:cs="Arial"/>
          <w:b/>
          <w:sz w:val="22"/>
        </w:rPr>
      </w:pPr>
      <w:r w:rsidRPr="006C6C22">
        <w:rPr>
          <w:rFonts w:ascii="Arial" w:hAnsi="Arial" w:cs="Arial"/>
          <w:b/>
          <w:sz w:val="22"/>
        </w:rPr>
        <w:t>OBRAZLOŽENJE RASHODA  I IZDATAKA</w:t>
      </w:r>
    </w:p>
    <w:p w:rsidR="00F4478C" w:rsidRPr="006C6C22" w:rsidRDefault="00F4478C" w:rsidP="00F4478C">
      <w:pPr>
        <w:spacing w:after="200" w:line="276" w:lineRule="auto"/>
        <w:jc w:val="both"/>
        <w:rPr>
          <w:rFonts w:ascii="Arial" w:hAnsi="Arial" w:cs="Arial"/>
          <w:b/>
          <w:sz w:val="22"/>
        </w:rPr>
      </w:pPr>
      <w:r w:rsidRPr="006C6C22">
        <w:rPr>
          <w:rFonts w:ascii="Arial" w:hAnsi="Arial" w:cs="Arial"/>
          <w:b/>
          <w:sz w:val="22"/>
        </w:rPr>
        <w:t xml:space="preserve">Rashodi i izdaci poslovanja </w:t>
      </w:r>
      <w:r w:rsidRPr="006C6C22">
        <w:rPr>
          <w:rFonts w:ascii="Arial" w:hAnsi="Arial" w:cs="Arial"/>
          <w:sz w:val="22"/>
        </w:rPr>
        <w:t>planirani su u iznosu od 5.851.720,00 kuna odnosno 10</w:t>
      </w:r>
      <w:r>
        <w:rPr>
          <w:rFonts w:ascii="Arial" w:hAnsi="Arial" w:cs="Arial"/>
          <w:sz w:val="22"/>
        </w:rPr>
        <w:t>6</w:t>
      </w:r>
      <w:r w:rsidRPr="006C6C22">
        <w:rPr>
          <w:rFonts w:ascii="Arial" w:hAnsi="Arial" w:cs="Arial"/>
          <w:sz w:val="22"/>
        </w:rPr>
        <w:t>,27% plana 2020. godine, a čine 98,02% ukupnih rashoda i izdataka.</w:t>
      </w:r>
    </w:p>
    <w:p w:rsidR="00F4478C" w:rsidRPr="006C6C22" w:rsidRDefault="00F4478C" w:rsidP="00F4478C">
      <w:pPr>
        <w:spacing w:after="200" w:line="276" w:lineRule="auto"/>
        <w:jc w:val="both"/>
        <w:rPr>
          <w:rFonts w:ascii="Arial" w:hAnsi="Arial" w:cs="Arial"/>
          <w:sz w:val="22"/>
        </w:rPr>
      </w:pPr>
      <w:r w:rsidRPr="006C6C22">
        <w:rPr>
          <w:rFonts w:ascii="Arial" w:hAnsi="Arial" w:cs="Arial"/>
          <w:b/>
          <w:sz w:val="22"/>
        </w:rPr>
        <w:t xml:space="preserve">1. Rashodi za zaposlene  </w:t>
      </w:r>
      <w:r w:rsidRPr="006C6C22">
        <w:rPr>
          <w:rFonts w:ascii="Arial" w:hAnsi="Arial" w:cs="Arial"/>
          <w:sz w:val="22"/>
        </w:rPr>
        <w:t>planirani su u iznosu 4.581.275,00 kuna ili 110,</w:t>
      </w:r>
      <w:r>
        <w:rPr>
          <w:rFonts w:ascii="Arial" w:hAnsi="Arial" w:cs="Arial"/>
          <w:sz w:val="22"/>
        </w:rPr>
        <w:t>88</w:t>
      </w:r>
      <w:r w:rsidRPr="006C6C22">
        <w:rPr>
          <w:rFonts w:ascii="Arial" w:hAnsi="Arial" w:cs="Arial"/>
          <w:sz w:val="22"/>
        </w:rPr>
        <w:t xml:space="preserve">% u odnosu na plan za 2020. godinu, a istovremeno </w:t>
      </w:r>
      <w:r>
        <w:rPr>
          <w:rFonts w:ascii="Arial" w:hAnsi="Arial" w:cs="Arial"/>
          <w:sz w:val="22"/>
        </w:rPr>
        <w:t xml:space="preserve">114,89% u odnosu na </w:t>
      </w:r>
      <w:r w:rsidRPr="006C6C22">
        <w:rPr>
          <w:rFonts w:ascii="Arial" w:hAnsi="Arial" w:cs="Arial"/>
          <w:sz w:val="22"/>
        </w:rPr>
        <w:t xml:space="preserve"> ostvarenje za 2019. </w:t>
      </w:r>
      <w:r>
        <w:rPr>
          <w:rFonts w:ascii="Arial" w:hAnsi="Arial" w:cs="Arial"/>
          <w:sz w:val="22"/>
        </w:rPr>
        <w:t>g</w:t>
      </w:r>
      <w:r w:rsidRPr="006C6C22">
        <w:rPr>
          <w:rFonts w:ascii="Arial" w:hAnsi="Arial" w:cs="Arial"/>
          <w:sz w:val="22"/>
        </w:rPr>
        <w:t>odinu</w:t>
      </w:r>
      <w:r>
        <w:rPr>
          <w:rFonts w:ascii="Arial" w:hAnsi="Arial" w:cs="Arial"/>
          <w:sz w:val="22"/>
        </w:rPr>
        <w:t>.</w:t>
      </w:r>
    </w:p>
    <w:p w:rsidR="00F4478C" w:rsidRPr="006C6C22" w:rsidRDefault="00F4478C" w:rsidP="00F4478C">
      <w:pPr>
        <w:spacing w:after="200" w:line="276" w:lineRule="auto"/>
        <w:jc w:val="both"/>
        <w:rPr>
          <w:rFonts w:ascii="Arial" w:hAnsi="Arial" w:cs="Arial"/>
          <w:sz w:val="22"/>
        </w:rPr>
      </w:pPr>
      <w:r w:rsidRPr="006C6C22">
        <w:rPr>
          <w:rFonts w:ascii="Arial" w:hAnsi="Arial" w:cs="Arial"/>
          <w:sz w:val="22"/>
          <w:u w:val="single"/>
        </w:rPr>
        <w:t xml:space="preserve">Plaće (bruto)  </w:t>
      </w:r>
      <w:r w:rsidRPr="006C6C22">
        <w:rPr>
          <w:rFonts w:ascii="Arial" w:hAnsi="Arial" w:cs="Arial"/>
          <w:sz w:val="22"/>
        </w:rPr>
        <w:t xml:space="preserve">planirane su u iznosu od 3.334.120,00 kuna </w:t>
      </w:r>
      <w:r>
        <w:rPr>
          <w:rFonts w:ascii="Arial" w:hAnsi="Arial" w:cs="Arial"/>
          <w:sz w:val="22"/>
        </w:rPr>
        <w:t xml:space="preserve">ili 102,67% u odnosu na plan za 2020. godinu, </w:t>
      </w:r>
      <w:r w:rsidRPr="006C6C22">
        <w:rPr>
          <w:rFonts w:ascii="Arial" w:hAnsi="Arial" w:cs="Arial"/>
          <w:sz w:val="22"/>
        </w:rPr>
        <w:t xml:space="preserve"> a istovremeno </w:t>
      </w:r>
      <w:r>
        <w:rPr>
          <w:rFonts w:ascii="Arial" w:hAnsi="Arial" w:cs="Arial"/>
          <w:sz w:val="22"/>
        </w:rPr>
        <w:t>7,93% više u odnosu na ostvarenje</w:t>
      </w:r>
      <w:r w:rsidRPr="006C6C22">
        <w:rPr>
          <w:rFonts w:ascii="Arial" w:hAnsi="Arial" w:cs="Arial"/>
          <w:sz w:val="22"/>
        </w:rPr>
        <w:t xml:space="preserve"> za 2019. godinu  zbog manjeg broja zaposlenih, bolovanja radnika i povećanja osnovice za obračun plaće u 2020. godini.</w:t>
      </w:r>
    </w:p>
    <w:p w:rsidR="00F4478C" w:rsidRPr="006C6C22" w:rsidRDefault="00F4478C" w:rsidP="00F4478C">
      <w:pPr>
        <w:spacing w:after="200" w:line="276" w:lineRule="auto"/>
        <w:jc w:val="both"/>
        <w:rPr>
          <w:rFonts w:ascii="Arial" w:hAnsi="Arial" w:cs="Arial"/>
          <w:sz w:val="22"/>
        </w:rPr>
      </w:pPr>
      <w:r w:rsidRPr="006C6C22">
        <w:rPr>
          <w:rFonts w:ascii="Arial" w:hAnsi="Arial" w:cs="Arial"/>
          <w:sz w:val="22"/>
          <w:u w:val="single"/>
        </w:rPr>
        <w:t xml:space="preserve">Ostali rashodi za zaposlene </w:t>
      </w:r>
      <w:r w:rsidRPr="006C6C22">
        <w:rPr>
          <w:rFonts w:ascii="Arial" w:hAnsi="Arial" w:cs="Arial"/>
          <w:sz w:val="22"/>
        </w:rPr>
        <w:t xml:space="preserve">planirani su u iznosu  od 595.000,00 kuna što je </w:t>
      </w:r>
      <w:r>
        <w:rPr>
          <w:rFonts w:ascii="Arial" w:hAnsi="Arial" w:cs="Arial"/>
          <w:sz w:val="22"/>
        </w:rPr>
        <w:t>228,85</w:t>
      </w:r>
      <w:r w:rsidRPr="006C6C22">
        <w:rPr>
          <w:rFonts w:ascii="Arial" w:hAnsi="Arial" w:cs="Arial"/>
          <w:sz w:val="22"/>
        </w:rPr>
        <w:t xml:space="preserve">% plana 2020. godine, a istovremeno </w:t>
      </w:r>
      <w:r>
        <w:rPr>
          <w:rFonts w:ascii="Arial" w:hAnsi="Arial" w:cs="Arial"/>
          <w:sz w:val="22"/>
        </w:rPr>
        <w:t>217,29% u odnosu na ostvarenje za 2019. godinu</w:t>
      </w:r>
      <w:r w:rsidRPr="006C6C22">
        <w:rPr>
          <w:rFonts w:ascii="Arial" w:hAnsi="Arial" w:cs="Arial"/>
          <w:sz w:val="22"/>
        </w:rPr>
        <w:t>. Planirana su sredstva za jubilarne nagrade, otpremnine, regres za godišnji odmor,dar za djecu  i drugo. Sukladno novom Zakonu o vatrogastvu otpremnine za odlazak u mirovinu profesionalnih vatrogasaca su veće u odnosu na dosadašnje, a u 2021. godini u mirovinu planira otići 3 radnika- profesionalna vatrogasca i ima više radnika pravo na jubilarnu nagradu u odnosu na 2020. godinu.</w:t>
      </w:r>
    </w:p>
    <w:p w:rsidR="00F4478C" w:rsidRPr="006C6C22" w:rsidRDefault="00F4478C" w:rsidP="00F4478C">
      <w:pPr>
        <w:spacing w:after="200" w:line="276" w:lineRule="auto"/>
        <w:jc w:val="both"/>
        <w:rPr>
          <w:rFonts w:ascii="Arial" w:hAnsi="Arial" w:cs="Arial"/>
          <w:sz w:val="22"/>
        </w:rPr>
      </w:pPr>
      <w:r w:rsidRPr="006C6C22">
        <w:rPr>
          <w:rFonts w:ascii="Arial" w:hAnsi="Arial" w:cs="Arial"/>
          <w:sz w:val="22"/>
          <w:u w:val="single"/>
        </w:rPr>
        <w:t xml:space="preserve">Doprinosi na plaću  </w:t>
      </w:r>
      <w:r w:rsidRPr="006C6C22">
        <w:rPr>
          <w:rFonts w:ascii="Arial" w:hAnsi="Arial" w:cs="Arial"/>
          <w:sz w:val="22"/>
        </w:rPr>
        <w:t xml:space="preserve">planirani su u iznosu od 652.155,00 kuna </w:t>
      </w:r>
      <w:r>
        <w:rPr>
          <w:rFonts w:ascii="Arial" w:hAnsi="Arial" w:cs="Arial"/>
          <w:sz w:val="22"/>
        </w:rPr>
        <w:t>što je 104,47% plana 2020. godine,</w:t>
      </w:r>
      <w:r w:rsidRPr="006C6C22">
        <w:rPr>
          <w:rFonts w:ascii="Arial" w:hAnsi="Arial" w:cs="Arial"/>
          <w:sz w:val="22"/>
        </w:rPr>
        <w:t xml:space="preserve"> a istovremeno </w:t>
      </w:r>
      <w:r>
        <w:rPr>
          <w:rFonts w:ascii="Arial" w:hAnsi="Arial" w:cs="Arial"/>
          <w:sz w:val="22"/>
        </w:rPr>
        <w:t xml:space="preserve">104,41% </w:t>
      </w:r>
      <w:r w:rsidRPr="006C6C22">
        <w:rPr>
          <w:rFonts w:ascii="Arial" w:hAnsi="Arial" w:cs="Arial"/>
          <w:sz w:val="22"/>
        </w:rPr>
        <w:t xml:space="preserve">ostvarenje za 2019. </w:t>
      </w:r>
      <w:r>
        <w:rPr>
          <w:rFonts w:ascii="Arial" w:hAnsi="Arial" w:cs="Arial"/>
          <w:sz w:val="22"/>
        </w:rPr>
        <w:t>g</w:t>
      </w:r>
      <w:r w:rsidRPr="006C6C22">
        <w:rPr>
          <w:rFonts w:ascii="Arial" w:hAnsi="Arial" w:cs="Arial"/>
          <w:sz w:val="22"/>
        </w:rPr>
        <w:t>odinu</w:t>
      </w:r>
      <w:r>
        <w:rPr>
          <w:rFonts w:ascii="Arial" w:hAnsi="Arial" w:cs="Arial"/>
          <w:sz w:val="22"/>
        </w:rPr>
        <w:t>.</w:t>
      </w:r>
    </w:p>
    <w:p w:rsidR="00F4478C" w:rsidRPr="006C6C22" w:rsidRDefault="00F4478C" w:rsidP="00F4478C">
      <w:pPr>
        <w:spacing w:after="200" w:line="276" w:lineRule="auto"/>
        <w:jc w:val="both"/>
        <w:rPr>
          <w:rFonts w:ascii="Arial" w:hAnsi="Arial" w:cs="Arial"/>
          <w:sz w:val="22"/>
        </w:rPr>
      </w:pPr>
      <w:r w:rsidRPr="006C6C22">
        <w:rPr>
          <w:rFonts w:ascii="Arial" w:hAnsi="Arial" w:cs="Arial"/>
          <w:b/>
          <w:sz w:val="22"/>
        </w:rPr>
        <w:t xml:space="preserve">2. Materijalni rashodi </w:t>
      </w:r>
      <w:r w:rsidRPr="006C6C22">
        <w:rPr>
          <w:rFonts w:ascii="Arial" w:hAnsi="Arial" w:cs="Arial"/>
          <w:sz w:val="22"/>
        </w:rPr>
        <w:t>planirani su u iznosu od 1.269.745,00 kuna odnosno 9</w:t>
      </w:r>
      <w:r>
        <w:rPr>
          <w:rFonts w:ascii="Arial" w:hAnsi="Arial" w:cs="Arial"/>
          <w:sz w:val="22"/>
        </w:rPr>
        <w:t>2</w:t>
      </w:r>
      <w:r w:rsidRPr="006C6C22">
        <w:rPr>
          <w:rFonts w:ascii="Arial" w:hAnsi="Arial" w:cs="Arial"/>
          <w:sz w:val="22"/>
        </w:rPr>
        <w:t>,3</w:t>
      </w:r>
      <w:r>
        <w:rPr>
          <w:rFonts w:ascii="Arial" w:hAnsi="Arial" w:cs="Arial"/>
          <w:sz w:val="22"/>
        </w:rPr>
        <w:t>9</w:t>
      </w:r>
      <w:r w:rsidRPr="006C6C22">
        <w:rPr>
          <w:rFonts w:ascii="Arial" w:hAnsi="Arial" w:cs="Arial"/>
          <w:sz w:val="22"/>
        </w:rPr>
        <w:t xml:space="preserve">% plana 2020. godine, a istovremeno </w:t>
      </w:r>
      <w:r>
        <w:rPr>
          <w:rFonts w:ascii="Arial" w:hAnsi="Arial" w:cs="Arial"/>
          <w:sz w:val="22"/>
        </w:rPr>
        <w:t>102,43% u odnosu na ostvarenje za 2019. godinu</w:t>
      </w:r>
      <w:r w:rsidRPr="006C6C22">
        <w:rPr>
          <w:rFonts w:ascii="Arial" w:hAnsi="Arial" w:cs="Arial"/>
          <w:sz w:val="22"/>
        </w:rPr>
        <w:t>.</w:t>
      </w:r>
    </w:p>
    <w:p w:rsidR="00F4478C" w:rsidRPr="006C6C22" w:rsidRDefault="00F4478C" w:rsidP="00F4478C">
      <w:pPr>
        <w:spacing w:after="200" w:line="276" w:lineRule="auto"/>
        <w:jc w:val="both"/>
        <w:rPr>
          <w:rFonts w:ascii="Arial" w:hAnsi="Arial" w:cs="Arial"/>
          <w:sz w:val="22"/>
        </w:rPr>
      </w:pPr>
      <w:r w:rsidRPr="006C6C22">
        <w:rPr>
          <w:rFonts w:ascii="Arial" w:hAnsi="Arial" w:cs="Arial"/>
          <w:sz w:val="22"/>
          <w:u w:val="single"/>
        </w:rPr>
        <w:lastRenderedPageBreak/>
        <w:t xml:space="preserve">Naknada troškova zaposlenima </w:t>
      </w:r>
      <w:r w:rsidRPr="006C6C22">
        <w:rPr>
          <w:rFonts w:ascii="Arial" w:hAnsi="Arial" w:cs="Arial"/>
          <w:sz w:val="22"/>
        </w:rPr>
        <w:t>planirani  su u iznosu od 333.800,00 kuna odnosno</w:t>
      </w:r>
      <w:r>
        <w:rPr>
          <w:rFonts w:ascii="Arial" w:hAnsi="Arial" w:cs="Arial"/>
          <w:sz w:val="22"/>
        </w:rPr>
        <w:t xml:space="preserve"> 90,44</w:t>
      </w:r>
      <w:r w:rsidRPr="006C6C22">
        <w:rPr>
          <w:rFonts w:ascii="Arial" w:hAnsi="Arial" w:cs="Arial"/>
          <w:sz w:val="22"/>
        </w:rPr>
        <w:t xml:space="preserve">% plana 2020. godine, a istovremeno </w:t>
      </w:r>
      <w:r>
        <w:rPr>
          <w:rFonts w:ascii="Arial" w:hAnsi="Arial" w:cs="Arial"/>
          <w:sz w:val="22"/>
        </w:rPr>
        <w:t>85,53% ostvarenja za 2019. godinu</w:t>
      </w:r>
      <w:r w:rsidRPr="006C6C22">
        <w:rPr>
          <w:rFonts w:ascii="Arial" w:hAnsi="Arial" w:cs="Arial"/>
          <w:sz w:val="22"/>
        </w:rPr>
        <w:t>. Troškovi su smanjeni zbog smanjenja troškova za stručno usavršavanje zaposlenika jer je 4 radnika završilo preddiplomski stručni studij zaštite od požara.</w:t>
      </w:r>
    </w:p>
    <w:p w:rsidR="00F4478C" w:rsidRPr="006C6C22" w:rsidRDefault="00F4478C" w:rsidP="00F4478C">
      <w:pPr>
        <w:spacing w:after="200" w:line="276" w:lineRule="auto"/>
        <w:jc w:val="both"/>
        <w:rPr>
          <w:rFonts w:ascii="Arial" w:hAnsi="Arial" w:cs="Arial"/>
          <w:sz w:val="22"/>
        </w:rPr>
      </w:pPr>
      <w:r w:rsidRPr="006C6C22">
        <w:rPr>
          <w:rFonts w:ascii="Arial" w:hAnsi="Arial" w:cs="Arial"/>
          <w:sz w:val="22"/>
          <w:u w:val="single"/>
        </w:rPr>
        <w:t xml:space="preserve">Rashodi za materijal i energiju </w:t>
      </w:r>
      <w:r w:rsidRPr="006C6C22">
        <w:rPr>
          <w:rFonts w:ascii="Arial" w:hAnsi="Arial" w:cs="Arial"/>
          <w:sz w:val="22"/>
        </w:rPr>
        <w:t xml:space="preserve"> planirani su u iznosu od 563.518,00 kuna odnosno </w:t>
      </w:r>
      <w:r>
        <w:rPr>
          <w:rFonts w:ascii="Arial" w:hAnsi="Arial" w:cs="Arial"/>
          <w:sz w:val="22"/>
        </w:rPr>
        <w:t>92,64</w:t>
      </w:r>
      <w:r w:rsidRPr="006C6C22">
        <w:rPr>
          <w:rFonts w:ascii="Arial" w:hAnsi="Arial" w:cs="Arial"/>
          <w:sz w:val="22"/>
        </w:rPr>
        <w:t xml:space="preserve">% plana   2020. godine, a istovremeno </w:t>
      </w:r>
      <w:r>
        <w:rPr>
          <w:rFonts w:ascii="Arial" w:hAnsi="Arial" w:cs="Arial"/>
          <w:sz w:val="22"/>
        </w:rPr>
        <w:t xml:space="preserve">111,74% </w:t>
      </w:r>
      <w:r w:rsidRPr="006C6C22">
        <w:rPr>
          <w:rFonts w:ascii="Arial" w:hAnsi="Arial" w:cs="Arial"/>
          <w:sz w:val="22"/>
        </w:rPr>
        <w:t>ostvarenj</w:t>
      </w:r>
      <w:r>
        <w:rPr>
          <w:rFonts w:ascii="Arial" w:hAnsi="Arial" w:cs="Arial"/>
          <w:sz w:val="22"/>
        </w:rPr>
        <w:t>a za 2019. godinu</w:t>
      </w:r>
      <w:r w:rsidRPr="006C6C22">
        <w:rPr>
          <w:rFonts w:ascii="Arial" w:hAnsi="Arial" w:cs="Arial"/>
          <w:sz w:val="22"/>
        </w:rPr>
        <w:t>. Najveći udio u rashodima je službena, radna i zaštitna odjeća i obuća  koja se nabavlja po isteku roka trajanja i mora biti certificirana, te energija – motorni benzin za vozila, te lož ulje za grijanje vatrogasnog doma. Uz to veći dio rashoda predstavlja i materijal za tekuće i investicijsko održavanje jer sami vršimo manje popravke vozila, opreme, održavanje objekta.</w:t>
      </w:r>
    </w:p>
    <w:p w:rsidR="00F4478C" w:rsidRPr="006C6C22" w:rsidRDefault="00F4478C" w:rsidP="00F4478C">
      <w:pPr>
        <w:spacing w:after="200" w:line="276" w:lineRule="auto"/>
        <w:jc w:val="both"/>
        <w:rPr>
          <w:rFonts w:ascii="Arial" w:hAnsi="Arial" w:cs="Arial"/>
          <w:sz w:val="22"/>
        </w:rPr>
      </w:pPr>
      <w:r w:rsidRPr="006C6C22">
        <w:rPr>
          <w:rFonts w:ascii="Arial" w:hAnsi="Arial" w:cs="Arial"/>
          <w:sz w:val="22"/>
          <w:u w:val="single"/>
        </w:rPr>
        <w:t xml:space="preserve">Rashodi za usluge </w:t>
      </w:r>
      <w:r w:rsidRPr="006C6C22">
        <w:rPr>
          <w:rFonts w:ascii="Arial" w:hAnsi="Arial" w:cs="Arial"/>
          <w:sz w:val="22"/>
        </w:rPr>
        <w:t xml:space="preserve"> planirani su u iznosu od 264.330,00 kuna odnosno 9</w:t>
      </w:r>
      <w:r>
        <w:rPr>
          <w:rFonts w:ascii="Arial" w:hAnsi="Arial" w:cs="Arial"/>
          <w:sz w:val="22"/>
        </w:rPr>
        <w:t>5</w:t>
      </w:r>
      <w:r w:rsidRPr="006C6C22">
        <w:rPr>
          <w:rFonts w:ascii="Arial" w:hAnsi="Arial" w:cs="Arial"/>
          <w:sz w:val="22"/>
        </w:rPr>
        <w:t>,</w:t>
      </w:r>
      <w:r>
        <w:rPr>
          <w:rFonts w:ascii="Arial" w:hAnsi="Arial" w:cs="Arial"/>
          <w:sz w:val="22"/>
        </w:rPr>
        <w:t>48</w:t>
      </w:r>
      <w:r w:rsidRPr="006C6C22">
        <w:rPr>
          <w:rFonts w:ascii="Arial" w:hAnsi="Arial" w:cs="Arial"/>
          <w:sz w:val="22"/>
        </w:rPr>
        <w:t xml:space="preserve">% plana 2020. godine, a istovremeno </w:t>
      </w:r>
      <w:r>
        <w:rPr>
          <w:rFonts w:ascii="Arial" w:hAnsi="Arial" w:cs="Arial"/>
          <w:sz w:val="22"/>
        </w:rPr>
        <w:t xml:space="preserve">109,58% </w:t>
      </w:r>
      <w:r w:rsidRPr="006C6C22">
        <w:rPr>
          <w:rFonts w:ascii="Arial" w:hAnsi="Arial" w:cs="Arial"/>
          <w:sz w:val="22"/>
        </w:rPr>
        <w:t>ostvarenj</w:t>
      </w:r>
      <w:r>
        <w:rPr>
          <w:rFonts w:ascii="Arial" w:hAnsi="Arial" w:cs="Arial"/>
          <w:sz w:val="22"/>
        </w:rPr>
        <w:t>a za 2019. godinu</w:t>
      </w:r>
      <w:r w:rsidRPr="006C6C22">
        <w:rPr>
          <w:rFonts w:ascii="Arial" w:hAnsi="Arial" w:cs="Arial"/>
          <w:sz w:val="22"/>
        </w:rPr>
        <w:t>. Najveći udio u rashodima za usluge su usluge za tekuće i investicijsko održavanje radi obavljanja servisa vozila i opreme i popravka istih. Planirana su i sredstva za sređivanje i obradu arhivskog gradiva – prihvatili smo ponudu Državnog arhiva u Pazinu.</w:t>
      </w:r>
    </w:p>
    <w:p w:rsidR="00F4478C" w:rsidRPr="006C6C22" w:rsidRDefault="00F4478C" w:rsidP="00F4478C">
      <w:pPr>
        <w:spacing w:after="200" w:line="276" w:lineRule="auto"/>
        <w:jc w:val="both"/>
        <w:rPr>
          <w:rFonts w:ascii="Arial" w:hAnsi="Arial" w:cs="Arial"/>
          <w:sz w:val="22"/>
        </w:rPr>
      </w:pPr>
      <w:r w:rsidRPr="006C6C22">
        <w:rPr>
          <w:rFonts w:ascii="Arial" w:hAnsi="Arial" w:cs="Arial"/>
          <w:sz w:val="22"/>
          <w:u w:val="single"/>
        </w:rPr>
        <w:t xml:space="preserve">Ostali nespomenuti rashodi  </w:t>
      </w:r>
      <w:r w:rsidRPr="006C6C22">
        <w:rPr>
          <w:rFonts w:ascii="Arial" w:hAnsi="Arial" w:cs="Arial"/>
          <w:sz w:val="22"/>
        </w:rPr>
        <w:t xml:space="preserve"> planirani su u iznosu od 108.097,00 kuna odnosno 90,01% plana 2020. godine, a istovremeno </w:t>
      </w:r>
      <w:r>
        <w:rPr>
          <w:rFonts w:ascii="Arial" w:hAnsi="Arial" w:cs="Arial"/>
          <w:sz w:val="22"/>
        </w:rPr>
        <w:t>104,06% ostvarenja za 2019. godinu</w:t>
      </w:r>
      <w:r w:rsidRPr="006C6C22">
        <w:rPr>
          <w:rFonts w:ascii="Arial" w:hAnsi="Arial" w:cs="Arial"/>
          <w:sz w:val="22"/>
        </w:rPr>
        <w:t>. Najveći udio čine premije osiguranja vozila, opreme i zaposlenih. U 2021. godini nisu planirana sredstva za naknade za rad predstavničkih, izvršnih tijela jer Zakonom o va</w:t>
      </w:r>
      <w:r>
        <w:rPr>
          <w:rFonts w:ascii="Arial" w:hAnsi="Arial" w:cs="Arial"/>
          <w:sz w:val="22"/>
        </w:rPr>
        <w:t>t</w:t>
      </w:r>
      <w:r w:rsidRPr="006C6C22">
        <w:rPr>
          <w:rFonts w:ascii="Arial" w:hAnsi="Arial" w:cs="Arial"/>
          <w:sz w:val="22"/>
        </w:rPr>
        <w:t>rogastvu nema naknade za vatrogasno vijeće.</w:t>
      </w:r>
    </w:p>
    <w:p w:rsidR="00F4478C" w:rsidRPr="006C6C22" w:rsidRDefault="00F4478C" w:rsidP="00F4478C">
      <w:pPr>
        <w:spacing w:after="200" w:line="276" w:lineRule="auto"/>
        <w:jc w:val="both"/>
        <w:rPr>
          <w:rFonts w:ascii="Arial" w:hAnsi="Arial" w:cs="Arial"/>
          <w:sz w:val="22"/>
        </w:rPr>
      </w:pPr>
      <w:r w:rsidRPr="006C6C22">
        <w:rPr>
          <w:rFonts w:ascii="Arial" w:hAnsi="Arial" w:cs="Arial"/>
          <w:b/>
          <w:sz w:val="22"/>
        </w:rPr>
        <w:t xml:space="preserve">3. Financijski rashodi </w:t>
      </w:r>
      <w:r w:rsidRPr="006C6C22">
        <w:rPr>
          <w:rFonts w:ascii="Arial" w:hAnsi="Arial" w:cs="Arial"/>
          <w:sz w:val="22"/>
        </w:rPr>
        <w:t xml:space="preserve">planiran su u iznosu od 700,00 kuna kao i 2020. godine, a istovremeno </w:t>
      </w:r>
      <w:r>
        <w:rPr>
          <w:rFonts w:ascii="Arial" w:hAnsi="Arial" w:cs="Arial"/>
          <w:sz w:val="22"/>
        </w:rPr>
        <w:t>234,11% ostvarenja za 2019. godinu</w:t>
      </w:r>
      <w:r w:rsidRPr="006C6C22">
        <w:rPr>
          <w:rFonts w:ascii="Arial" w:hAnsi="Arial" w:cs="Arial"/>
          <w:sz w:val="22"/>
        </w:rPr>
        <w:t>. Sredstva se planiraju za bankarske usluge, zatezne kamate i ostale financijske rashode.</w:t>
      </w:r>
    </w:p>
    <w:p w:rsidR="00F4478C" w:rsidRPr="006C6C22" w:rsidRDefault="00F4478C" w:rsidP="00F4478C">
      <w:pPr>
        <w:spacing w:after="200" w:line="276" w:lineRule="auto"/>
        <w:jc w:val="both"/>
        <w:rPr>
          <w:rFonts w:ascii="Arial" w:hAnsi="Arial" w:cs="Arial"/>
          <w:sz w:val="22"/>
        </w:rPr>
      </w:pPr>
      <w:r w:rsidRPr="006C6C22">
        <w:rPr>
          <w:rFonts w:ascii="Arial" w:hAnsi="Arial" w:cs="Arial"/>
          <w:b/>
          <w:sz w:val="22"/>
        </w:rPr>
        <w:t xml:space="preserve">Rashodi za nabavu nefinancijske imovine </w:t>
      </w:r>
      <w:r w:rsidRPr="006C6C22">
        <w:rPr>
          <w:rFonts w:ascii="Arial" w:hAnsi="Arial" w:cs="Arial"/>
          <w:sz w:val="22"/>
        </w:rPr>
        <w:t>planirani su u iznosu od 118.000,00 kuna odnosno 57,54% plana 2020. godine, a istovremeno ostvarenje za 2019. godinu je 28,32% veće.</w:t>
      </w:r>
    </w:p>
    <w:p w:rsidR="00F4478C" w:rsidRDefault="00F4478C" w:rsidP="00F4478C">
      <w:pPr>
        <w:spacing w:after="200" w:line="276" w:lineRule="auto"/>
        <w:jc w:val="both"/>
        <w:rPr>
          <w:rFonts w:ascii="Arial" w:hAnsi="Arial" w:cs="Arial"/>
          <w:sz w:val="22"/>
        </w:rPr>
      </w:pPr>
      <w:r w:rsidRPr="006C6C22">
        <w:rPr>
          <w:rFonts w:ascii="Arial" w:hAnsi="Arial" w:cs="Arial"/>
          <w:b/>
          <w:sz w:val="22"/>
        </w:rPr>
        <w:t xml:space="preserve">1 .Postrojenja i oprema  </w:t>
      </w:r>
      <w:r w:rsidRPr="006C6C22">
        <w:rPr>
          <w:rFonts w:ascii="Arial" w:hAnsi="Arial" w:cs="Arial"/>
          <w:sz w:val="22"/>
        </w:rPr>
        <w:t xml:space="preserve">planirani su u iznosu od 118.000,00 kuna odnosno 57,54% plana 2020. godine, a istovremeno </w:t>
      </w:r>
      <w:r>
        <w:rPr>
          <w:rFonts w:ascii="Arial" w:hAnsi="Arial" w:cs="Arial"/>
          <w:sz w:val="22"/>
        </w:rPr>
        <w:t xml:space="preserve">77,93% </w:t>
      </w:r>
      <w:r w:rsidRPr="006C6C22">
        <w:rPr>
          <w:rFonts w:ascii="Arial" w:hAnsi="Arial" w:cs="Arial"/>
          <w:sz w:val="22"/>
        </w:rPr>
        <w:t>ostvarenj</w:t>
      </w:r>
      <w:r>
        <w:rPr>
          <w:rFonts w:ascii="Arial" w:hAnsi="Arial" w:cs="Arial"/>
          <w:sz w:val="22"/>
        </w:rPr>
        <w:t>a za 2019. godinu</w:t>
      </w:r>
      <w:r w:rsidRPr="006C6C22">
        <w:rPr>
          <w:rFonts w:ascii="Arial" w:hAnsi="Arial" w:cs="Arial"/>
          <w:sz w:val="22"/>
        </w:rPr>
        <w:t>. Najveći udio čini oprema za održavanje i zaštitu  – vatrogasne pumpe, agregat za struju.</w:t>
      </w:r>
    </w:p>
    <w:p w:rsidR="00F4478C" w:rsidRPr="006C6C22" w:rsidRDefault="00F4478C" w:rsidP="00F4478C">
      <w:pPr>
        <w:spacing w:after="200" w:line="276" w:lineRule="auto"/>
        <w:jc w:val="both"/>
        <w:rPr>
          <w:rFonts w:ascii="Arial" w:hAnsi="Arial" w:cs="Arial"/>
          <w:sz w:val="22"/>
        </w:rPr>
      </w:pPr>
    </w:p>
    <w:p w:rsidR="00F4478C" w:rsidRPr="006C6C22" w:rsidRDefault="00F4478C" w:rsidP="00F4478C">
      <w:pPr>
        <w:spacing w:after="200" w:line="276" w:lineRule="auto"/>
        <w:jc w:val="both"/>
        <w:rPr>
          <w:rFonts w:ascii="Arial" w:hAnsi="Arial" w:cs="Arial"/>
          <w:b/>
          <w:sz w:val="22"/>
        </w:rPr>
      </w:pPr>
      <w:r w:rsidRPr="006C6C22">
        <w:rPr>
          <w:rFonts w:ascii="Arial" w:hAnsi="Arial" w:cs="Arial"/>
          <w:b/>
          <w:sz w:val="22"/>
        </w:rPr>
        <w:t>2. PREGLED PLANIRAHIH PRIHODA I PRIMITAKA, RASHODA I IZDATAKA TE PLANIRANOG REZULTATA POSLOVANJA PREMA IZVORIMA FINANCIRANJA ZA 2021.GODINU</w:t>
      </w:r>
    </w:p>
    <w:p w:rsidR="00F4478C" w:rsidRPr="006C6C22" w:rsidRDefault="00F4478C" w:rsidP="00F4478C">
      <w:pPr>
        <w:keepNext/>
        <w:keepLines/>
        <w:spacing w:before="200" w:after="200" w:line="276" w:lineRule="auto"/>
        <w:jc w:val="both"/>
        <w:outlineLvl w:val="1"/>
        <w:rPr>
          <w:rFonts w:ascii="Arial" w:hAnsi="Arial"/>
          <w:bCs/>
          <w:sz w:val="22"/>
        </w:rPr>
      </w:pPr>
      <w:r w:rsidRPr="006C6C22">
        <w:rPr>
          <w:rFonts w:ascii="Arial" w:hAnsi="Arial"/>
          <w:bCs/>
          <w:sz w:val="22"/>
        </w:rPr>
        <w:lastRenderedPageBreak/>
        <w:t>Tabelarni pregled planiranog viška/manjka 2020.godine,  planiranih prihoda i primitaka, rashoda i izdataka  prema izvorima financiranja za 2021.godinu</w:t>
      </w:r>
    </w:p>
    <w:p w:rsidR="00F4478C" w:rsidRPr="006C6C22" w:rsidRDefault="00F4478C" w:rsidP="00F4478C">
      <w:pPr>
        <w:keepNext/>
        <w:keepLines/>
        <w:spacing w:before="200" w:after="200" w:line="276" w:lineRule="auto"/>
        <w:jc w:val="both"/>
        <w:outlineLvl w:val="1"/>
        <w:rPr>
          <w:rFonts w:ascii="Arial" w:hAnsi="Arial"/>
          <w:bCs/>
          <w:sz w:val="22"/>
        </w:rPr>
      </w:pPr>
      <w:r w:rsidRPr="006C6C22">
        <w:rPr>
          <w:rFonts w:ascii="Arial" w:hAnsi="Arial" w:cs="Arial"/>
          <w:sz w:val="22"/>
        </w:rPr>
        <w:t xml:space="preserve">TABLICA 2.                                                                                     </w:t>
      </w:r>
      <w:r>
        <w:rPr>
          <w:rFonts w:ascii="Arial" w:hAnsi="Arial" w:cs="Arial"/>
          <w:sz w:val="22"/>
        </w:rPr>
        <w:t xml:space="preserve">                               </w:t>
      </w:r>
      <w:r w:rsidRPr="006C6C22">
        <w:rPr>
          <w:rFonts w:ascii="Arial" w:hAnsi="Arial" w:cs="Arial"/>
          <w:sz w:val="22"/>
        </w:rPr>
        <w:t xml:space="preserve"> – U KN</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2"/>
        <w:gridCol w:w="1277"/>
        <w:gridCol w:w="1843"/>
        <w:gridCol w:w="1701"/>
        <w:gridCol w:w="1842"/>
        <w:gridCol w:w="1701"/>
      </w:tblGrid>
      <w:tr w:rsidR="00F4478C" w:rsidRPr="006C6C22" w:rsidTr="00AA71AF">
        <w:trPr>
          <w:trHeight w:val="2276"/>
          <w:jc w:val="center"/>
        </w:trPr>
        <w:tc>
          <w:tcPr>
            <w:tcW w:w="1842" w:type="dxa"/>
            <w:tcBorders>
              <w:top w:val="single" w:sz="4" w:space="0" w:color="auto"/>
              <w:left w:val="single" w:sz="4" w:space="0" w:color="auto"/>
              <w:bottom w:val="single" w:sz="4" w:space="0" w:color="auto"/>
              <w:right w:val="single" w:sz="4" w:space="0" w:color="auto"/>
            </w:tcBorders>
            <w:vAlign w:val="center"/>
            <w:hideMark/>
          </w:tcPr>
          <w:p w:rsidR="00F4478C" w:rsidRPr="006C6C22" w:rsidRDefault="00F4478C" w:rsidP="00AA71AF">
            <w:pPr>
              <w:spacing w:after="200" w:line="276" w:lineRule="auto"/>
              <w:jc w:val="center"/>
              <w:rPr>
                <w:rFonts w:ascii="Arial" w:hAnsi="Arial" w:cs="Arial"/>
                <w:b/>
                <w:sz w:val="20"/>
                <w:szCs w:val="20"/>
              </w:rPr>
            </w:pPr>
            <w:r w:rsidRPr="006C6C22">
              <w:rPr>
                <w:rFonts w:ascii="Arial" w:hAnsi="Arial" w:cs="Arial"/>
                <w:b/>
                <w:sz w:val="20"/>
                <w:szCs w:val="20"/>
              </w:rPr>
              <w:t>NAZIV IZVORA PRIHODA</w:t>
            </w:r>
          </w:p>
        </w:tc>
        <w:tc>
          <w:tcPr>
            <w:tcW w:w="1277" w:type="dxa"/>
            <w:tcBorders>
              <w:top w:val="single" w:sz="4" w:space="0" w:color="auto"/>
              <w:left w:val="single" w:sz="4" w:space="0" w:color="auto"/>
              <w:bottom w:val="single" w:sz="4" w:space="0" w:color="auto"/>
              <w:right w:val="single" w:sz="4" w:space="0" w:color="auto"/>
            </w:tcBorders>
            <w:vAlign w:val="center"/>
          </w:tcPr>
          <w:p w:rsidR="00F4478C" w:rsidRPr="006C6C22" w:rsidRDefault="00F4478C" w:rsidP="00AA71AF">
            <w:pPr>
              <w:spacing w:after="200" w:line="276" w:lineRule="auto"/>
              <w:jc w:val="center"/>
              <w:rPr>
                <w:rFonts w:ascii="Arial" w:hAnsi="Arial" w:cs="Arial"/>
                <w:b/>
                <w:sz w:val="20"/>
                <w:szCs w:val="20"/>
              </w:rPr>
            </w:pPr>
          </w:p>
          <w:p w:rsidR="00F4478C" w:rsidRPr="006C6C22" w:rsidRDefault="00F4478C" w:rsidP="00AA71AF">
            <w:pPr>
              <w:spacing w:after="200" w:line="276" w:lineRule="auto"/>
              <w:jc w:val="center"/>
              <w:rPr>
                <w:rFonts w:ascii="Arial" w:hAnsi="Arial" w:cs="Arial"/>
                <w:b/>
                <w:sz w:val="20"/>
                <w:szCs w:val="20"/>
              </w:rPr>
            </w:pPr>
            <w:r w:rsidRPr="006C6C22">
              <w:rPr>
                <w:rFonts w:ascii="Arial" w:hAnsi="Arial" w:cs="Arial"/>
                <w:b/>
                <w:sz w:val="20"/>
                <w:szCs w:val="20"/>
              </w:rPr>
              <w:t>IZVOR</w:t>
            </w:r>
          </w:p>
        </w:tc>
        <w:tc>
          <w:tcPr>
            <w:tcW w:w="1843" w:type="dxa"/>
            <w:tcBorders>
              <w:top w:val="single" w:sz="4" w:space="0" w:color="auto"/>
              <w:left w:val="single" w:sz="4" w:space="0" w:color="auto"/>
              <w:bottom w:val="single" w:sz="4" w:space="0" w:color="auto"/>
              <w:right w:val="single" w:sz="4" w:space="0" w:color="auto"/>
            </w:tcBorders>
          </w:tcPr>
          <w:p w:rsidR="00F4478C" w:rsidRPr="006C6C22" w:rsidRDefault="00F4478C" w:rsidP="00AA71AF">
            <w:pPr>
              <w:spacing w:after="200" w:line="276" w:lineRule="auto"/>
              <w:jc w:val="center"/>
              <w:rPr>
                <w:rFonts w:ascii="Arial" w:hAnsi="Arial" w:cs="Arial"/>
                <w:b/>
                <w:sz w:val="20"/>
                <w:szCs w:val="20"/>
              </w:rPr>
            </w:pPr>
          </w:p>
          <w:p w:rsidR="00F4478C" w:rsidRPr="006C6C22" w:rsidRDefault="00F4478C" w:rsidP="00AA71AF">
            <w:pPr>
              <w:spacing w:after="200" w:line="276" w:lineRule="auto"/>
              <w:jc w:val="center"/>
              <w:rPr>
                <w:rFonts w:ascii="Arial" w:hAnsi="Arial" w:cs="Arial"/>
                <w:b/>
                <w:sz w:val="20"/>
                <w:szCs w:val="20"/>
              </w:rPr>
            </w:pPr>
            <w:r w:rsidRPr="006C6C22">
              <w:rPr>
                <w:rFonts w:ascii="Arial" w:hAnsi="Arial" w:cs="Arial"/>
                <w:b/>
                <w:sz w:val="20"/>
                <w:szCs w:val="20"/>
              </w:rPr>
              <w:t>PLANIRANI VIŠAK/MANJAK 2020.</w:t>
            </w:r>
          </w:p>
        </w:tc>
        <w:tc>
          <w:tcPr>
            <w:tcW w:w="1701" w:type="dxa"/>
            <w:tcBorders>
              <w:top w:val="single" w:sz="4" w:space="0" w:color="auto"/>
              <w:left w:val="single" w:sz="4" w:space="0" w:color="auto"/>
              <w:bottom w:val="single" w:sz="4" w:space="0" w:color="auto"/>
              <w:right w:val="single" w:sz="4" w:space="0" w:color="auto"/>
            </w:tcBorders>
            <w:vAlign w:val="center"/>
          </w:tcPr>
          <w:p w:rsidR="00F4478C" w:rsidRPr="006C6C22" w:rsidRDefault="00F4478C" w:rsidP="00AA71AF">
            <w:pPr>
              <w:spacing w:after="200" w:line="276" w:lineRule="auto"/>
              <w:jc w:val="center"/>
              <w:rPr>
                <w:rFonts w:ascii="Arial" w:hAnsi="Arial" w:cs="Arial"/>
                <w:b/>
                <w:sz w:val="20"/>
                <w:szCs w:val="20"/>
              </w:rPr>
            </w:pPr>
          </w:p>
          <w:p w:rsidR="00F4478C" w:rsidRPr="006C6C22" w:rsidRDefault="00F4478C" w:rsidP="00AA71AF">
            <w:pPr>
              <w:spacing w:after="200" w:line="276" w:lineRule="auto"/>
              <w:jc w:val="center"/>
              <w:rPr>
                <w:rFonts w:ascii="Arial" w:hAnsi="Arial" w:cs="Arial"/>
                <w:b/>
                <w:sz w:val="20"/>
                <w:szCs w:val="20"/>
              </w:rPr>
            </w:pPr>
            <w:r w:rsidRPr="006C6C22">
              <w:rPr>
                <w:rFonts w:ascii="Arial" w:hAnsi="Arial" w:cs="Arial"/>
                <w:b/>
                <w:sz w:val="20"/>
                <w:szCs w:val="20"/>
              </w:rPr>
              <w:t xml:space="preserve">PLANIRANI PRIHODI 2021. </w:t>
            </w:r>
          </w:p>
          <w:p w:rsidR="00F4478C" w:rsidRPr="006C6C22" w:rsidRDefault="00F4478C" w:rsidP="00AA71AF">
            <w:pPr>
              <w:spacing w:after="200" w:line="276" w:lineRule="auto"/>
              <w:rPr>
                <w:rFonts w:ascii="Arial" w:hAnsi="Arial" w:cs="Arial"/>
                <w:b/>
                <w:sz w:val="20"/>
                <w:szCs w:val="20"/>
              </w:rPr>
            </w:pPr>
          </w:p>
        </w:tc>
        <w:tc>
          <w:tcPr>
            <w:tcW w:w="1842" w:type="dxa"/>
            <w:tcBorders>
              <w:top w:val="single" w:sz="4" w:space="0" w:color="auto"/>
              <w:left w:val="single" w:sz="4" w:space="0" w:color="auto"/>
              <w:bottom w:val="single" w:sz="4" w:space="0" w:color="auto"/>
              <w:right w:val="single" w:sz="4" w:space="0" w:color="auto"/>
            </w:tcBorders>
          </w:tcPr>
          <w:p w:rsidR="00F4478C" w:rsidRPr="006C6C22" w:rsidRDefault="00F4478C" w:rsidP="00AA71AF">
            <w:pPr>
              <w:spacing w:after="200" w:line="276" w:lineRule="auto"/>
              <w:rPr>
                <w:rFonts w:ascii="Arial" w:hAnsi="Arial" w:cs="Arial"/>
                <w:b/>
                <w:sz w:val="20"/>
                <w:szCs w:val="20"/>
              </w:rPr>
            </w:pPr>
            <w:r w:rsidRPr="006C6C22">
              <w:rPr>
                <w:rFonts w:ascii="Arial" w:hAnsi="Arial" w:cs="Arial"/>
                <w:b/>
                <w:sz w:val="20"/>
                <w:szCs w:val="20"/>
              </w:rPr>
              <w:t>PLANIRANI VIŠAK/MANJAK</w:t>
            </w:r>
          </w:p>
          <w:p w:rsidR="00F4478C" w:rsidRPr="006C6C22" w:rsidRDefault="00F4478C" w:rsidP="00AA71AF">
            <w:pPr>
              <w:spacing w:after="200" w:line="276" w:lineRule="auto"/>
              <w:rPr>
                <w:rFonts w:ascii="Arial" w:hAnsi="Arial" w:cs="Arial"/>
                <w:b/>
                <w:sz w:val="20"/>
                <w:szCs w:val="20"/>
              </w:rPr>
            </w:pPr>
            <w:r w:rsidRPr="006C6C22">
              <w:rPr>
                <w:rFonts w:ascii="Arial" w:hAnsi="Arial" w:cs="Arial"/>
                <w:b/>
                <w:sz w:val="20"/>
                <w:szCs w:val="20"/>
              </w:rPr>
              <w:t>2020. + PLANIRANI PRIHODI 2021.</w:t>
            </w:r>
          </w:p>
          <w:p w:rsidR="00F4478C" w:rsidRPr="006C6C22" w:rsidRDefault="00F4478C" w:rsidP="00AA71AF">
            <w:pPr>
              <w:spacing w:after="200" w:line="276" w:lineRule="auto"/>
              <w:rPr>
                <w:rFonts w:ascii="Arial" w:hAnsi="Arial" w:cs="Arial"/>
                <w:b/>
                <w:sz w:val="20"/>
                <w:szCs w:val="20"/>
              </w:rPr>
            </w:pPr>
            <w:r w:rsidRPr="006C6C22">
              <w:rPr>
                <w:rFonts w:ascii="Arial" w:hAnsi="Arial" w:cs="Arial"/>
                <w:b/>
                <w:sz w:val="20"/>
                <w:szCs w:val="20"/>
              </w:rPr>
              <w:t>(kolona 3+4)</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478C" w:rsidRPr="006C6C22" w:rsidRDefault="00F4478C" w:rsidP="00AA71AF">
            <w:pPr>
              <w:spacing w:after="200" w:line="276" w:lineRule="auto"/>
              <w:rPr>
                <w:rFonts w:ascii="Arial" w:hAnsi="Arial" w:cs="Arial"/>
                <w:b/>
                <w:sz w:val="20"/>
                <w:szCs w:val="20"/>
              </w:rPr>
            </w:pPr>
            <w:r w:rsidRPr="006C6C22">
              <w:rPr>
                <w:rFonts w:ascii="Arial" w:hAnsi="Arial" w:cs="Arial"/>
                <w:b/>
                <w:sz w:val="20"/>
                <w:szCs w:val="20"/>
              </w:rPr>
              <w:t>PLANIRANI RASHODI 2021.</w:t>
            </w:r>
          </w:p>
        </w:tc>
      </w:tr>
      <w:tr w:rsidR="00F4478C" w:rsidRPr="006C6C22" w:rsidTr="00AA71AF">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hideMark/>
          </w:tcPr>
          <w:p w:rsidR="00F4478C" w:rsidRPr="006C6C22" w:rsidRDefault="00F4478C" w:rsidP="00AA71AF">
            <w:pPr>
              <w:spacing w:after="200" w:line="276" w:lineRule="auto"/>
              <w:jc w:val="center"/>
              <w:rPr>
                <w:rFonts w:ascii="Arial" w:hAnsi="Arial" w:cs="Arial"/>
                <w:b/>
                <w:sz w:val="20"/>
                <w:szCs w:val="20"/>
              </w:rPr>
            </w:pPr>
            <w:r w:rsidRPr="006C6C22">
              <w:rPr>
                <w:rFonts w:ascii="Arial" w:hAnsi="Arial" w:cs="Arial"/>
                <w:b/>
                <w:sz w:val="20"/>
                <w:szCs w:val="20"/>
              </w:rPr>
              <w:t>1</w:t>
            </w:r>
          </w:p>
        </w:tc>
        <w:tc>
          <w:tcPr>
            <w:tcW w:w="1277" w:type="dxa"/>
            <w:tcBorders>
              <w:top w:val="single" w:sz="4" w:space="0" w:color="auto"/>
              <w:left w:val="single" w:sz="4" w:space="0" w:color="auto"/>
              <w:bottom w:val="single" w:sz="4" w:space="0" w:color="auto"/>
              <w:right w:val="single" w:sz="4" w:space="0" w:color="auto"/>
            </w:tcBorders>
            <w:vAlign w:val="center"/>
            <w:hideMark/>
          </w:tcPr>
          <w:p w:rsidR="00F4478C" w:rsidRPr="006C6C22" w:rsidRDefault="00F4478C" w:rsidP="00AA71AF">
            <w:pPr>
              <w:spacing w:after="200" w:line="276" w:lineRule="auto"/>
              <w:jc w:val="center"/>
              <w:rPr>
                <w:rFonts w:ascii="Arial" w:hAnsi="Arial" w:cs="Arial"/>
                <w:b/>
                <w:sz w:val="20"/>
                <w:szCs w:val="20"/>
              </w:rPr>
            </w:pPr>
            <w:r w:rsidRPr="006C6C22">
              <w:rPr>
                <w:rFonts w:ascii="Arial" w:hAnsi="Arial" w:cs="Arial"/>
                <w:b/>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F4478C" w:rsidRPr="006C6C22" w:rsidRDefault="00F4478C" w:rsidP="00AA71AF">
            <w:pPr>
              <w:spacing w:after="200" w:line="276" w:lineRule="auto"/>
              <w:jc w:val="center"/>
              <w:rPr>
                <w:rFonts w:ascii="Arial" w:hAnsi="Arial" w:cs="Arial"/>
                <w:b/>
                <w:sz w:val="20"/>
                <w:szCs w:val="20"/>
              </w:rPr>
            </w:pPr>
            <w:r w:rsidRPr="006C6C22">
              <w:rPr>
                <w:rFonts w:ascii="Arial" w:hAnsi="Arial" w:cs="Arial"/>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478C" w:rsidRPr="006C6C22" w:rsidRDefault="00F4478C" w:rsidP="00AA71AF">
            <w:pPr>
              <w:spacing w:after="200" w:line="276" w:lineRule="auto"/>
              <w:jc w:val="center"/>
              <w:rPr>
                <w:rFonts w:ascii="Arial" w:hAnsi="Arial" w:cs="Arial"/>
                <w:b/>
                <w:sz w:val="20"/>
                <w:szCs w:val="20"/>
              </w:rPr>
            </w:pPr>
            <w:r w:rsidRPr="006C6C22">
              <w:rPr>
                <w:rFonts w:ascii="Arial" w:hAnsi="Arial" w:cs="Arial"/>
                <w:b/>
                <w:sz w:val="20"/>
                <w:szCs w:val="20"/>
              </w:rPr>
              <w:t>4</w:t>
            </w:r>
          </w:p>
        </w:tc>
        <w:tc>
          <w:tcPr>
            <w:tcW w:w="1842" w:type="dxa"/>
            <w:tcBorders>
              <w:top w:val="single" w:sz="4" w:space="0" w:color="auto"/>
              <w:left w:val="single" w:sz="4" w:space="0" w:color="auto"/>
              <w:bottom w:val="single" w:sz="4" w:space="0" w:color="auto"/>
              <w:right w:val="single" w:sz="4" w:space="0" w:color="auto"/>
            </w:tcBorders>
          </w:tcPr>
          <w:p w:rsidR="00F4478C" w:rsidRPr="006C6C22" w:rsidRDefault="00F4478C" w:rsidP="00AA71AF">
            <w:pPr>
              <w:spacing w:after="200" w:line="276" w:lineRule="auto"/>
              <w:jc w:val="center"/>
              <w:rPr>
                <w:rFonts w:ascii="Arial" w:hAnsi="Arial" w:cs="Arial"/>
                <w:b/>
                <w:sz w:val="20"/>
                <w:szCs w:val="20"/>
              </w:rPr>
            </w:pPr>
            <w:r w:rsidRPr="006C6C22">
              <w:rPr>
                <w:rFonts w:ascii="Arial" w:hAnsi="Arial" w:cs="Arial"/>
                <w:b/>
                <w:sz w:val="20"/>
                <w:szCs w:val="20"/>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478C" w:rsidRPr="006C6C22" w:rsidRDefault="00F4478C" w:rsidP="00AA71AF">
            <w:pPr>
              <w:spacing w:after="200" w:line="276" w:lineRule="auto"/>
              <w:jc w:val="center"/>
              <w:rPr>
                <w:rFonts w:ascii="Arial" w:hAnsi="Arial" w:cs="Arial"/>
                <w:b/>
                <w:sz w:val="20"/>
                <w:szCs w:val="20"/>
              </w:rPr>
            </w:pPr>
            <w:r w:rsidRPr="006C6C22">
              <w:rPr>
                <w:rFonts w:ascii="Arial" w:hAnsi="Arial" w:cs="Arial"/>
                <w:b/>
                <w:sz w:val="20"/>
                <w:szCs w:val="20"/>
              </w:rPr>
              <w:t>6</w:t>
            </w:r>
          </w:p>
        </w:tc>
      </w:tr>
      <w:tr w:rsidR="00F4478C" w:rsidRPr="006C6C22" w:rsidTr="00AA71AF">
        <w:trPr>
          <w:trHeight w:val="551"/>
          <w:jc w:val="center"/>
        </w:trPr>
        <w:tc>
          <w:tcPr>
            <w:tcW w:w="1842" w:type="dxa"/>
            <w:tcBorders>
              <w:top w:val="single" w:sz="4" w:space="0" w:color="auto"/>
              <w:left w:val="single" w:sz="4" w:space="0" w:color="auto"/>
              <w:bottom w:val="single" w:sz="4" w:space="0" w:color="auto"/>
              <w:right w:val="single" w:sz="4" w:space="0" w:color="auto"/>
            </w:tcBorders>
            <w:vAlign w:val="center"/>
          </w:tcPr>
          <w:p w:rsidR="00F4478C" w:rsidRPr="006C6C22" w:rsidRDefault="00F4478C" w:rsidP="00AA71AF">
            <w:pPr>
              <w:spacing w:after="200" w:line="276" w:lineRule="auto"/>
              <w:jc w:val="both"/>
              <w:rPr>
                <w:rFonts w:ascii="Arial" w:hAnsi="Arial" w:cs="Arial"/>
                <w:bCs/>
                <w:sz w:val="20"/>
                <w:szCs w:val="20"/>
              </w:rPr>
            </w:pPr>
            <w:r w:rsidRPr="006C6C22">
              <w:rPr>
                <w:rFonts w:ascii="Arial" w:hAnsi="Arial" w:cs="Arial"/>
                <w:bCs/>
                <w:sz w:val="20"/>
                <w:szCs w:val="20"/>
              </w:rPr>
              <w:t>Opći prihodi i primici</w:t>
            </w:r>
          </w:p>
        </w:tc>
        <w:tc>
          <w:tcPr>
            <w:tcW w:w="1277" w:type="dxa"/>
            <w:tcBorders>
              <w:top w:val="single" w:sz="4" w:space="0" w:color="auto"/>
              <w:left w:val="single" w:sz="4" w:space="0" w:color="auto"/>
              <w:bottom w:val="single" w:sz="4" w:space="0" w:color="auto"/>
              <w:right w:val="single" w:sz="4" w:space="0" w:color="auto"/>
            </w:tcBorders>
            <w:vAlign w:val="center"/>
          </w:tcPr>
          <w:p w:rsidR="00F4478C" w:rsidRPr="006C6C22" w:rsidRDefault="00F4478C" w:rsidP="00AA71AF">
            <w:pPr>
              <w:spacing w:after="200" w:line="276" w:lineRule="auto"/>
              <w:jc w:val="both"/>
              <w:rPr>
                <w:rFonts w:ascii="Arial" w:hAnsi="Arial" w:cs="Arial"/>
                <w:bCs/>
                <w:sz w:val="20"/>
                <w:szCs w:val="20"/>
              </w:rPr>
            </w:pPr>
            <w:r w:rsidRPr="006C6C22">
              <w:rPr>
                <w:rFonts w:ascii="Arial" w:hAnsi="Arial" w:cs="Arial"/>
                <w:bCs/>
                <w:sz w:val="20"/>
                <w:szCs w:val="20"/>
              </w:rPr>
              <w:t>1.1.001</w:t>
            </w:r>
          </w:p>
        </w:tc>
        <w:tc>
          <w:tcPr>
            <w:tcW w:w="1843" w:type="dxa"/>
            <w:tcBorders>
              <w:top w:val="single" w:sz="4" w:space="0" w:color="auto"/>
              <w:left w:val="single" w:sz="4" w:space="0" w:color="auto"/>
              <w:bottom w:val="single" w:sz="4" w:space="0" w:color="auto"/>
              <w:right w:val="single" w:sz="4" w:space="0" w:color="auto"/>
            </w:tcBorders>
            <w:vAlign w:val="center"/>
          </w:tcPr>
          <w:p w:rsidR="00F4478C" w:rsidRPr="006C6C22" w:rsidRDefault="00F4478C" w:rsidP="00AA71AF">
            <w:pPr>
              <w:spacing w:after="200" w:line="276" w:lineRule="auto"/>
              <w:jc w:val="right"/>
              <w:rPr>
                <w:rFonts w:ascii="Arial" w:hAnsi="Arial" w:cs="Arial"/>
                <w:bCs/>
                <w:sz w:val="20"/>
                <w:szCs w:val="20"/>
              </w:rPr>
            </w:pPr>
            <w:r w:rsidRPr="006C6C22">
              <w:rPr>
                <w:rFonts w:ascii="Arial" w:hAnsi="Arial" w:cs="Arial"/>
                <w:bCs/>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tcPr>
          <w:p w:rsidR="00F4478C" w:rsidRPr="006C6C22" w:rsidRDefault="00F4478C" w:rsidP="00AA71AF">
            <w:pPr>
              <w:spacing w:after="200" w:line="276" w:lineRule="auto"/>
              <w:jc w:val="right"/>
              <w:rPr>
                <w:rFonts w:ascii="Arial" w:hAnsi="Arial" w:cs="Arial"/>
                <w:bCs/>
                <w:sz w:val="20"/>
                <w:szCs w:val="20"/>
              </w:rPr>
            </w:pPr>
            <w:r w:rsidRPr="006C6C22">
              <w:rPr>
                <w:rFonts w:ascii="Arial" w:hAnsi="Arial" w:cs="Arial"/>
                <w:bCs/>
                <w:sz w:val="20"/>
                <w:szCs w:val="20"/>
              </w:rPr>
              <w:t>777.051,00</w:t>
            </w:r>
          </w:p>
        </w:tc>
        <w:tc>
          <w:tcPr>
            <w:tcW w:w="1842" w:type="dxa"/>
            <w:tcBorders>
              <w:top w:val="single" w:sz="4" w:space="0" w:color="auto"/>
              <w:left w:val="single" w:sz="4" w:space="0" w:color="auto"/>
              <w:bottom w:val="single" w:sz="4" w:space="0" w:color="auto"/>
              <w:right w:val="single" w:sz="4" w:space="0" w:color="auto"/>
            </w:tcBorders>
            <w:vAlign w:val="center"/>
          </w:tcPr>
          <w:p w:rsidR="00F4478C" w:rsidRPr="006C6C22" w:rsidRDefault="00F4478C" w:rsidP="00AA71AF">
            <w:pPr>
              <w:spacing w:after="200" w:line="276" w:lineRule="auto"/>
              <w:jc w:val="right"/>
              <w:rPr>
                <w:rFonts w:ascii="Arial" w:hAnsi="Arial" w:cs="Arial"/>
                <w:bCs/>
                <w:sz w:val="20"/>
                <w:szCs w:val="20"/>
              </w:rPr>
            </w:pPr>
            <w:r w:rsidRPr="006C6C22">
              <w:rPr>
                <w:rFonts w:ascii="Arial" w:hAnsi="Arial" w:cs="Arial"/>
                <w:bCs/>
                <w:sz w:val="20"/>
                <w:szCs w:val="20"/>
              </w:rPr>
              <w:t>777.051,00</w:t>
            </w:r>
          </w:p>
        </w:tc>
        <w:tc>
          <w:tcPr>
            <w:tcW w:w="1701" w:type="dxa"/>
            <w:tcBorders>
              <w:top w:val="single" w:sz="4" w:space="0" w:color="auto"/>
              <w:left w:val="single" w:sz="4" w:space="0" w:color="auto"/>
              <w:bottom w:val="single" w:sz="4" w:space="0" w:color="auto"/>
              <w:right w:val="single" w:sz="4" w:space="0" w:color="auto"/>
            </w:tcBorders>
            <w:vAlign w:val="center"/>
          </w:tcPr>
          <w:p w:rsidR="00F4478C" w:rsidRPr="006C6C22" w:rsidRDefault="00F4478C" w:rsidP="00AA71AF">
            <w:pPr>
              <w:spacing w:after="200" w:line="276" w:lineRule="auto"/>
              <w:jc w:val="right"/>
              <w:rPr>
                <w:rFonts w:ascii="Arial" w:hAnsi="Arial" w:cs="Arial"/>
                <w:bCs/>
                <w:sz w:val="20"/>
                <w:szCs w:val="20"/>
              </w:rPr>
            </w:pPr>
            <w:r w:rsidRPr="006C6C22">
              <w:rPr>
                <w:rFonts w:ascii="Arial" w:hAnsi="Arial" w:cs="Arial"/>
                <w:bCs/>
                <w:sz w:val="20"/>
                <w:szCs w:val="20"/>
              </w:rPr>
              <w:t>777.051,00</w:t>
            </w:r>
          </w:p>
        </w:tc>
      </w:tr>
      <w:tr w:rsidR="00F4478C" w:rsidRPr="006C6C22" w:rsidTr="00AA71AF">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rsidR="00F4478C" w:rsidRPr="006C6C22" w:rsidRDefault="00F4478C" w:rsidP="00AA71AF">
            <w:pPr>
              <w:spacing w:after="200" w:line="276" w:lineRule="auto"/>
              <w:jc w:val="both"/>
              <w:rPr>
                <w:rFonts w:ascii="Arial" w:hAnsi="Arial" w:cs="Arial"/>
                <w:bCs/>
                <w:sz w:val="20"/>
                <w:szCs w:val="20"/>
              </w:rPr>
            </w:pPr>
            <w:r w:rsidRPr="006C6C22">
              <w:rPr>
                <w:rFonts w:ascii="Arial" w:hAnsi="Arial" w:cs="Arial"/>
                <w:bCs/>
                <w:sz w:val="20"/>
                <w:szCs w:val="20"/>
              </w:rPr>
              <w:t>Vlastiti prihodi</w:t>
            </w:r>
          </w:p>
          <w:p w:rsidR="00F4478C" w:rsidRPr="006C6C22" w:rsidRDefault="00F4478C" w:rsidP="00AA71AF">
            <w:pPr>
              <w:spacing w:after="200" w:line="276" w:lineRule="auto"/>
              <w:jc w:val="both"/>
              <w:rPr>
                <w:rFonts w:ascii="Arial" w:hAnsi="Arial" w:cs="Arial"/>
                <w:bCs/>
                <w:sz w:val="20"/>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F4478C" w:rsidRPr="006C6C22" w:rsidRDefault="00F4478C" w:rsidP="00AA71AF">
            <w:pPr>
              <w:spacing w:after="200" w:line="276" w:lineRule="auto"/>
              <w:jc w:val="both"/>
              <w:rPr>
                <w:rFonts w:ascii="Arial" w:hAnsi="Arial" w:cs="Arial"/>
                <w:bCs/>
                <w:sz w:val="20"/>
                <w:szCs w:val="20"/>
              </w:rPr>
            </w:pPr>
          </w:p>
          <w:p w:rsidR="00F4478C" w:rsidRPr="006C6C22" w:rsidRDefault="00F4478C" w:rsidP="00AA71AF">
            <w:pPr>
              <w:spacing w:after="200" w:line="276" w:lineRule="auto"/>
              <w:jc w:val="both"/>
              <w:rPr>
                <w:rFonts w:ascii="Arial" w:hAnsi="Arial" w:cs="Arial"/>
                <w:bCs/>
                <w:sz w:val="20"/>
                <w:szCs w:val="20"/>
              </w:rPr>
            </w:pPr>
            <w:r w:rsidRPr="006C6C22">
              <w:rPr>
                <w:rFonts w:ascii="Arial" w:hAnsi="Arial" w:cs="Arial"/>
                <w:bCs/>
                <w:sz w:val="20"/>
                <w:szCs w:val="20"/>
              </w:rPr>
              <w:t>3.9.000001</w:t>
            </w:r>
          </w:p>
        </w:tc>
        <w:tc>
          <w:tcPr>
            <w:tcW w:w="1843" w:type="dxa"/>
            <w:tcBorders>
              <w:top w:val="single" w:sz="4" w:space="0" w:color="auto"/>
              <w:left w:val="single" w:sz="4" w:space="0" w:color="auto"/>
              <w:bottom w:val="single" w:sz="4" w:space="0" w:color="auto"/>
              <w:right w:val="single" w:sz="4" w:space="0" w:color="auto"/>
            </w:tcBorders>
            <w:vAlign w:val="center"/>
          </w:tcPr>
          <w:p w:rsidR="00F4478C" w:rsidRPr="006C6C22" w:rsidRDefault="00F4478C" w:rsidP="00AA71AF">
            <w:pPr>
              <w:spacing w:after="200" w:line="276" w:lineRule="auto"/>
              <w:jc w:val="right"/>
              <w:rPr>
                <w:rFonts w:ascii="Arial" w:hAnsi="Arial" w:cs="Arial"/>
                <w:bCs/>
                <w:sz w:val="20"/>
                <w:szCs w:val="20"/>
              </w:rPr>
            </w:pPr>
            <w:r w:rsidRPr="006C6C22">
              <w:rPr>
                <w:rFonts w:ascii="Arial" w:hAnsi="Arial" w:cs="Arial"/>
                <w:bCs/>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tcPr>
          <w:p w:rsidR="00F4478C" w:rsidRPr="006C6C22" w:rsidRDefault="00F4478C" w:rsidP="00AA71AF">
            <w:pPr>
              <w:spacing w:after="200" w:line="276" w:lineRule="auto"/>
              <w:jc w:val="right"/>
              <w:rPr>
                <w:rFonts w:ascii="Arial" w:hAnsi="Arial" w:cs="Arial"/>
                <w:bCs/>
                <w:sz w:val="20"/>
                <w:szCs w:val="20"/>
              </w:rPr>
            </w:pPr>
            <w:r w:rsidRPr="006C6C22">
              <w:rPr>
                <w:rFonts w:ascii="Arial" w:hAnsi="Arial" w:cs="Arial"/>
                <w:bCs/>
                <w:sz w:val="20"/>
                <w:szCs w:val="20"/>
              </w:rPr>
              <w:t>40.000,00</w:t>
            </w:r>
          </w:p>
        </w:tc>
        <w:tc>
          <w:tcPr>
            <w:tcW w:w="1842" w:type="dxa"/>
            <w:tcBorders>
              <w:top w:val="single" w:sz="4" w:space="0" w:color="auto"/>
              <w:left w:val="single" w:sz="4" w:space="0" w:color="auto"/>
              <w:bottom w:val="single" w:sz="4" w:space="0" w:color="auto"/>
              <w:right w:val="single" w:sz="4" w:space="0" w:color="auto"/>
            </w:tcBorders>
            <w:vAlign w:val="center"/>
          </w:tcPr>
          <w:p w:rsidR="00F4478C" w:rsidRPr="006C6C22" w:rsidRDefault="00F4478C" w:rsidP="00AA71AF">
            <w:pPr>
              <w:spacing w:after="200" w:line="276" w:lineRule="auto"/>
              <w:jc w:val="right"/>
              <w:rPr>
                <w:rFonts w:ascii="Arial" w:hAnsi="Arial" w:cs="Arial"/>
                <w:bCs/>
                <w:sz w:val="20"/>
                <w:szCs w:val="20"/>
              </w:rPr>
            </w:pPr>
            <w:r w:rsidRPr="006C6C22">
              <w:rPr>
                <w:rFonts w:ascii="Arial" w:hAnsi="Arial" w:cs="Arial"/>
                <w:bCs/>
                <w:sz w:val="20"/>
                <w:szCs w:val="20"/>
              </w:rPr>
              <w:t>40.000,00</w:t>
            </w:r>
          </w:p>
        </w:tc>
        <w:tc>
          <w:tcPr>
            <w:tcW w:w="1701" w:type="dxa"/>
            <w:tcBorders>
              <w:top w:val="single" w:sz="4" w:space="0" w:color="auto"/>
              <w:left w:val="single" w:sz="4" w:space="0" w:color="auto"/>
              <w:bottom w:val="single" w:sz="4" w:space="0" w:color="auto"/>
              <w:right w:val="single" w:sz="4" w:space="0" w:color="auto"/>
            </w:tcBorders>
            <w:vAlign w:val="center"/>
          </w:tcPr>
          <w:p w:rsidR="00F4478C" w:rsidRPr="006C6C22" w:rsidRDefault="00F4478C" w:rsidP="00AA71AF">
            <w:pPr>
              <w:spacing w:after="200" w:line="276" w:lineRule="auto"/>
              <w:jc w:val="right"/>
              <w:rPr>
                <w:rFonts w:ascii="Arial" w:hAnsi="Arial" w:cs="Arial"/>
                <w:bCs/>
                <w:sz w:val="20"/>
                <w:szCs w:val="20"/>
              </w:rPr>
            </w:pPr>
            <w:r w:rsidRPr="006C6C22">
              <w:rPr>
                <w:rFonts w:ascii="Arial" w:hAnsi="Arial" w:cs="Arial"/>
                <w:bCs/>
                <w:sz w:val="20"/>
                <w:szCs w:val="20"/>
              </w:rPr>
              <w:t>40.000,00</w:t>
            </w:r>
          </w:p>
        </w:tc>
      </w:tr>
      <w:tr w:rsidR="00F4478C" w:rsidRPr="006C6C22" w:rsidTr="00AA71AF">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rsidR="00F4478C" w:rsidRPr="006C6C22" w:rsidRDefault="00F4478C" w:rsidP="00AA71AF">
            <w:pPr>
              <w:spacing w:after="200" w:line="276" w:lineRule="auto"/>
              <w:rPr>
                <w:rFonts w:ascii="Arial" w:hAnsi="Arial" w:cs="Arial"/>
                <w:bCs/>
                <w:sz w:val="20"/>
                <w:szCs w:val="20"/>
              </w:rPr>
            </w:pPr>
            <w:r w:rsidRPr="006C6C22">
              <w:rPr>
                <w:rFonts w:ascii="Arial" w:hAnsi="Arial" w:cs="Arial"/>
                <w:bCs/>
                <w:sz w:val="20"/>
                <w:szCs w:val="20"/>
              </w:rPr>
              <w:t>Prihodi za decentralizirane funkcije vatrogastva</w:t>
            </w:r>
          </w:p>
        </w:tc>
        <w:tc>
          <w:tcPr>
            <w:tcW w:w="1277" w:type="dxa"/>
            <w:tcBorders>
              <w:top w:val="single" w:sz="4" w:space="0" w:color="auto"/>
              <w:left w:val="single" w:sz="4" w:space="0" w:color="auto"/>
              <w:bottom w:val="single" w:sz="4" w:space="0" w:color="auto"/>
              <w:right w:val="single" w:sz="4" w:space="0" w:color="auto"/>
            </w:tcBorders>
            <w:vAlign w:val="center"/>
          </w:tcPr>
          <w:p w:rsidR="00F4478C" w:rsidRPr="006C6C22" w:rsidRDefault="00F4478C" w:rsidP="00AA71AF">
            <w:pPr>
              <w:spacing w:after="200" w:line="276" w:lineRule="auto"/>
              <w:jc w:val="both"/>
              <w:rPr>
                <w:rFonts w:ascii="Arial" w:hAnsi="Arial" w:cs="Arial"/>
                <w:bCs/>
                <w:sz w:val="20"/>
                <w:szCs w:val="20"/>
              </w:rPr>
            </w:pPr>
            <w:r w:rsidRPr="006C6C22">
              <w:rPr>
                <w:rFonts w:ascii="Arial" w:hAnsi="Arial" w:cs="Arial"/>
                <w:bCs/>
                <w:sz w:val="20"/>
                <w:szCs w:val="20"/>
              </w:rPr>
              <w:t>5.1.002</w:t>
            </w:r>
          </w:p>
        </w:tc>
        <w:tc>
          <w:tcPr>
            <w:tcW w:w="1843" w:type="dxa"/>
            <w:tcBorders>
              <w:top w:val="single" w:sz="4" w:space="0" w:color="auto"/>
              <w:left w:val="single" w:sz="4" w:space="0" w:color="auto"/>
              <w:bottom w:val="single" w:sz="4" w:space="0" w:color="auto"/>
              <w:right w:val="single" w:sz="4" w:space="0" w:color="auto"/>
            </w:tcBorders>
            <w:vAlign w:val="center"/>
          </w:tcPr>
          <w:p w:rsidR="00F4478C" w:rsidRPr="006C6C22" w:rsidRDefault="00F4478C" w:rsidP="00AA71AF">
            <w:pPr>
              <w:spacing w:after="200" w:line="276" w:lineRule="auto"/>
              <w:jc w:val="right"/>
              <w:rPr>
                <w:rFonts w:ascii="Arial" w:hAnsi="Arial" w:cs="Arial"/>
                <w:bCs/>
                <w:sz w:val="20"/>
                <w:szCs w:val="20"/>
              </w:rPr>
            </w:pPr>
            <w:r w:rsidRPr="006C6C22">
              <w:rPr>
                <w:rFonts w:ascii="Arial" w:hAnsi="Arial" w:cs="Arial"/>
                <w:bCs/>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tcPr>
          <w:p w:rsidR="00F4478C" w:rsidRPr="006C6C22" w:rsidRDefault="00F4478C" w:rsidP="00AA71AF">
            <w:pPr>
              <w:spacing w:after="200" w:line="276" w:lineRule="auto"/>
              <w:jc w:val="right"/>
              <w:rPr>
                <w:rFonts w:ascii="Arial" w:hAnsi="Arial" w:cs="Arial"/>
                <w:bCs/>
                <w:sz w:val="20"/>
                <w:szCs w:val="20"/>
              </w:rPr>
            </w:pPr>
            <w:r w:rsidRPr="006C6C22">
              <w:rPr>
                <w:rFonts w:ascii="Arial" w:hAnsi="Arial" w:cs="Arial"/>
                <w:bCs/>
                <w:sz w:val="20"/>
                <w:szCs w:val="20"/>
              </w:rPr>
              <w:t>3.267.548,00</w:t>
            </w:r>
          </w:p>
        </w:tc>
        <w:tc>
          <w:tcPr>
            <w:tcW w:w="1842" w:type="dxa"/>
            <w:tcBorders>
              <w:top w:val="single" w:sz="4" w:space="0" w:color="auto"/>
              <w:left w:val="single" w:sz="4" w:space="0" w:color="auto"/>
              <w:bottom w:val="single" w:sz="4" w:space="0" w:color="auto"/>
              <w:right w:val="single" w:sz="4" w:space="0" w:color="auto"/>
            </w:tcBorders>
            <w:vAlign w:val="center"/>
          </w:tcPr>
          <w:p w:rsidR="00F4478C" w:rsidRPr="006C6C22" w:rsidRDefault="00F4478C" w:rsidP="00AA71AF">
            <w:pPr>
              <w:spacing w:after="200" w:line="276" w:lineRule="auto"/>
              <w:jc w:val="right"/>
              <w:rPr>
                <w:rFonts w:ascii="Arial" w:hAnsi="Arial" w:cs="Arial"/>
                <w:bCs/>
                <w:sz w:val="20"/>
                <w:szCs w:val="20"/>
              </w:rPr>
            </w:pPr>
            <w:r w:rsidRPr="006C6C22">
              <w:rPr>
                <w:rFonts w:ascii="Arial" w:hAnsi="Arial" w:cs="Arial"/>
                <w:bCs/>
                <w:sz w:val="20"/>
                <w:szCs w:val="20"/>
              </w:rPr>
              <w:t>3.267.548,00</w:t>
            </w:r>
          </w:p>
        </w:tc>
        <w:tc>
          <w:tcPr>
            <w:tcW w:w="1701" w:type="dxa"/>
            <w:tcBorders>
              <w:top w:val="single" w:sz="4" w:space="0" w:color="auto"/>
              <w:left w:val="single" w:sz="4" w:space="0" w:color="auto"/>
              <w:bottom w:val="single" w:sz="4" w:space="0" w:color="auto"/>
              <w:right w:val="single" w:sz="4" w:space="0" w:color="auto"/>
            </w:tcBorders>
            <w:vAlign w:val="center"/>
          </w:tcPr>
          <w:p w:rsidR="00F4478C" w:rsidRPr="006C6C22" w:rsidRDefault="00F4478C" w:rsidP="00AA71AF">
            <w:pPr>
              <w:spacing w:after="200" w:line="276" w:lineRule="auto"/>
              <w:jc w:val="right"/>
              <w:rPr>
                <w:rFonts w:ascii="Arial" w:hAnsi="Arial" w:cs="Arial"/>
                <w:bCs/>
                <w:sz w:val="20"/>
                <w:szCs w:val="20"/>
              </w:rPr>
            </w:pPr>
            <w:r w:rsidRPr="006C6C22">
              <w:rPr>
                <w:rFonts w:ascii="Arial" w:hAnsi="Arial" w:cs="Arial"/>
                <w:bCs/>
                <w:sz w:val="20"/>
                <w:szCs w:val="20"/>
              </w:rPr>
              <w:t>3.267.548,00</w:t>
            </w:r>
          </w:p>
        </w:tc>
      </w:tr>
      <w:tr w:rsidR="00F4478C" w:rsidRPr="006C6C22" w:rsidTr="00AA71AF">
        <w:trPr>
          <w:trHeight w:val="843"/>
          <w:jc w:val="center"/>
        </w:trPr>
        <w:tc>
          <w:tcPr>
            <w:tcW w:w="1842" w:type="dxa"/>
            <w:tcBorders>
              <w:top w:val="single" w:sz="4" w:space="0" w:color="auto"/>
              <w:left w:val="single" w:sz="4" w:space="0" w:color="auto"/>
              <w:bottom w:val="single" w:sz="4" w:space="0" w:color="auto"/>
              <w:right w:val="single" w:sz="4" w:space="0" w:color="auto"/>
            </w:tcBorders>
            <w:vAlign w:val="center"/>
          </w:tcPr>
          <w:p w:rsidR="00F4478C" w:rsidRPr="006C6C22" w:rsidRDefault="00F4478C" w:rsidP="00AA71AF">
            <w:pPr>
              <w:spacing w:after="200" w:line="276" w:lineRule="auto"/>
              <w:rPr>
                <w:rFonts w:ascii="Arial" w:hAnsi="Arial" w:cs="Arial"/>
                <w:bCs/>
                <w:sz w:val="20"/>
                <w:szCs w:val="20"/>
              </w:rPr>
            </w:pPr>
            <w:r w:rsidRPr="006C6C22">
              <w:rPr>
                <w:rFonts w:ascii="Arial" w:hAnsi="Arial" w:cs="Arial"/>
                <w:bCs/>
                <w:sz w:val="20"/>
                <w:szCs w:val="20"/>
              </w:rPr>
              <w:t>Pomoći korisnika</w:t>
            </w:r>
          </w:p>
        </w:tc>
        <w:tc>
          <w:tcPr>
            <w:tcW w:w="1277" w:type="dxa"/>
            <w:tcBorders>
              <w:top w:val="single" w:sz="4" w:space="0" w:color="auto"/>
              <w:left w:val="single" w:sz="4" w:space="0" w:color="auto"/>
              <w:bottom w:val="single" w:sz="4" w:space="0" w:color="auto"/>
              <w:right w:val="single" w:sz="4" w:space="0" w:color="auto"/>
            </w:tcBorders>
          </w:tcPr>
          <w:p w:rsidR="00F4478C" w:rsidRPr="006C6C22" w:rsidRDefault="00F4478C" w:rsidP="00AA71AF">
            <w:pPr>
              <w:keepNext/>
              <w:keepLines/>
              <w:spacing w:before="200" w:after="200" w:line="276" w:lineRule="auto"/>
              <w:jc w:val="both"/>
              <w:outlineLvl w:val="1"/>
              <w:rPr>
                <w:rFonts w:ascii="Arial" w:hAnsi="Arial" w:cs="Arial"/>
                <w:bCs/>
                <w:sz w:val="20"/>
                <w:szCs w:val="20"/>
              </w:rPr>
            </w:pPr>
            <w:r w:rsidRPr="006C6C22">
              <w:rPr>
                <w:rFonts w:ascii="Arial" w:hAnsi="Arial" w:cs="Arial"/>
                <w:bCs/>
                <w:sz w:val="20"/>
                <w:szCs w:val="20"/>
              </w:rPr>
              <w:t>5.9.000001</w:t>
            </w:r>
          </w:p>
        </w:tc>
        <w:tc>
          <w:tcPr>
            <w:tcW w:w="1843" w:type="dxa"/>
            <w:tcBorders>
              <w:top w:val="single" w:sz="4" w:space="0" w:color="auto"/>
              <w:left w:val="single" w:sz="4" w:space="0" w:color="auto"/>
              <w:bottom w:val="single" w:sz="4" w:space="0" w:color="auto"/>
              <w:right w:val="single" w:sz="4" w:space="0" w:color="auto"/>
            </w:tcBorders>
            <w:vAlign w:val="center"/>
          </w:tcPr>
          <w:p w:rsidR="00F4478C" w:rsidRPr="006C6C22" w:rsidRDefault="00F4478C" w:rsidP="00AA71AF">
            <w:pPr>
              <w:spacing w:after="200" w:line="276" w:lineRule="auto"/>
              <w:jc w:val="right"/>
              <w:rPr>
                <w:rFonts w:ascii="Arial" w:hAnsi="Arial" w:cs="Arial"/>
                <w:bCs/>
                <w:sz w:val="20"/>
                <w:szCs w:val="20"/>
              </w:rPr>
            </w:pPr>
            <w:r w:rsidRPr="006C6C22">
              <w:rPr>
                <w:rFonts w:ascii="Arial" w:hAnsi="Arial" w:cs="Arial"/>
                <w:bCs/>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tcPr>
          <w:p w:rsidR="00F4478C" w:rsidRPr="006C6C22" w:rsidRDefault="00F4478C" w:rsidP="00AA71AF">
            <w:pPr>
              <w:spacing w:after="200" w:line="276" w:lineRule="auto"/>
              <w:jc w:val="right"/>
              <w:rPr>
                <w:rFonts w:ascii="Arial" w:hAnsi="Arial" w:cs="Arial"/>
                <w:bCs/>
                <w:sz w:val="20"/>
                <w:szCs w:val="20"/>
              </w:rPr>
            </w:pPr>
            <w:r w:rsidRPr="006C6C22">
              <w:rPr>
                <w:rFonts w:ascii="Arial" w:hAnsi="Arial" w:cs="Arial"/>
                <w:bCs/>
                <w:sz w:val="20"/>
                <w:szCs w:val="20"/>
              </w:rPr>
              <w:t>20.000,00</w:t>
            </w:r>
          </w:p>
        </w:tc>
        <w:tc>
          <w:tcPr>
            <w:tcW w:w="1842" w:type="dxa"/>
            <w:tcBorders>
              <w:top w:val="single" w:sz="4" w:space="0" w:color="auto"/>
              <w:left w:val="single" w:sz="4" w:space="0" w:color="auto"/>
              <w:bottom w:val="single" w:sz="4" w:space="0" w:color="auto"/>
              <w:right w:val="single" w:sz="4" w:space="0" w:color="auto"/>
            </w:tcBorders>
            <w:vAlign w:val="center"/>
          </w:tcPr>
          <w:p w:rsidR="00F4478C" w:rsidRPr="006C6C22" w:rsidRDefault="00F4478C" w:rsidP="00AA71AF">
            <w:pPr>
              <w:spacing w:after="200" w:line="276" w:lineRule="auto"/>
              <w:jc w:val="right"/>
              <w:rPr>
                <w:rFonts w:ascii="Arial" w:hAnsi="Arial" w:cs="Arial"/>
                <w:bCs/>
                <w:sz w:val="20"/>
                <w:szCs w:val="20"/>
              </w:rPr>
            </w:pPr>
            <w:r w:rsidRPr="006C6C22">
              <w:rPr>
                <w:rFonts w:ascii="Arial" w:hAnsi="Arial" w:cs="Arial"/>
                <w:bCs/>
                <w:sz w:val="20"/>
                <w:szCs w:val="20"/>
              </w:rPr>
              <w:t>20.000,00</w:t>
            </w:r>
          </w:p>
        </w:tc>
        <w:tc>
          <w:tcPr>
            <w:tcW w:w="1701" w:type="dxa"/>
            <w:tcBorders>
              <w:top w:val="single" w:sz="4" w:space="0" w:color="auto"/>
              <w:left w:val="single" w:sz="4" w:space="0" w:color="auto"/>
              <w:bottom w:val="single" w:sz="4" w:space="0" w:color="auto"/>
              <w:right w:val="single" w:sz="4" w:space="0" w:color="auto"/>
            </w:tcBorders>
            <w:vAlign w:val="center"/>
          </w:tcPr>
          <w:p w:rsidR="00F4478C" w:rsidRPr="006C6C22" w:rsidRDefault="00F4478C" w:rsidP="00AA71AF">
            <w:pPr>
              <w:spacing w:after="200" w:line="276" w:lineRule="auto"/>
              <w:jc w:val="right"/>
              <w:rPr>
                <w:rFonts w:ascii="Arial" w:hAnsi="Arial" w:cs="Arial"/>
                <w:bCs/>
                <w:sz w:val="20"/>
                <w:szCs w:val="20"/>
              </w:rPr>
            </w:pPr>
            <w:r w:rsidRPr="006C6C22">
              <w:rPr>
                <w:rFonts w:ascii="Arial" w:hAnsi="Arial" w:cs="Arial"/>
                <w:bCs/>
                <w:sz w:val="20"/>
                <w:szCs w:val="20"/>
              </w:rPr>
              <w:t>20.000,00</w:t>
            </w:r>
          </w:p>
        </w:tc>
      </w:tr>
      <w:tr w:rsidR="00F4478C" w:rsidRPr="006C6C22" w:rsidTr="00AA71AF">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rsidR="00F4478C" w:rsidRPr="006C6C22" w:rsidRDefault="00F4478C" w:rsidP="00AA71AF">
            <w:pPr>
              <w:spacing w:after="200" w:line="276" w:lineRule="auto"/>
              <w:rPr>
                <w:rFonts w:ascii="Arial" w:hAnsi="Arial" w:cs="Arial"/>
                <w:bCs/>
                <w:sz w:val="20"/>
                <w:szCs w:val="20"/>
              </w:rPr>
            </w:pPr>
            <w:r w:rsidRPr="006C6C22">
              <w:rPr>
                <w:rFonts w:ascii="Arial" w:hAnsi="Arial" w:cs="Arial"/>
                <w:bCs/>
                <w:sz w:val="20"/>
                <w:szCs w:val="20"/>
              </w:rPr>
              <w:t>Pomoći općine</w:t>
            </w:r>
          </w:p>
        </w:tc>
        <w:tc>
          <w:tcPr>
            <w:tcW w:w="1277" w:type="dxa"/>
            <w:tcBorders>
              <w:top w:val="single" w:sz="4" w:space="0" w:color="auto"/>
              <w:left w:val="single" w:sz="4" w:space="0" w:color="auto"/>
              <w:bottom w:val="single" w:sz="4" w:space="0" w:color="auto"/>
              <w:right w:val="single" w:sz="4" w:space="0" w:color="auto"/>
            </w:tcBorders>
          </w:tcPr>
          <w:p w:rsidR="00F4478C" w:rsidRPr="006C6C22" w:rsidRDefault="00F4478C" w:rsidP="00AA71AF">
            <w:pPr>
              <w:keepNext/>
              <w:keepLines/>
              <w:spacing w:before="200" w:after="200" w:line="276" w:lineRule="auto"/>
              <w:jc w:val="both"/>
              <w:outlineLvl w:val="1"/>
              <w:rPr>
                <w:rFonts w:ascii="Arial" w:hAnsi="Arial" w:cs="Arial"/>
                <w:bCs/>
                <w:sz w:val="20"/>
                <w:szCs w:val="20"/>
              </w:rPr>
            </w:pPr>
            <w:r w:rsidRPr="006C6C22">
              <w:rPr>
                <w:rFonts w:ascii="Arial" w:hAnsi="Arial" w:cs="Arial"/>
                <w:bCs/>
                <w:sz w:val="20"/>
                <w:szCs w:val="20"/>
              </w:rPr>
              <w:t>5.9.000002</w:t>
            </w:r>
          </w:p>
        </w:tc>
        <w:tc>
          <w:tcPr>
            <w:tcW w:w="1843" w:type="dxa"/>
            <w:tcBorders>
              <w:top w:val="single" w:sz="4" w:space="0" w:color="auto"/>
              <w:left w:val="single" w:sz="4" w:space="0" w:color="auto"/>
              <w:bottom w:val="single" w:sz="4" w:space="0" w:color="auto"/>
              <w:right w:val="single" w:sz="4" w:space="0" w:color="auto"/>
            </w:tcBorders>
            <w:vAlign w:val="center"/>
          </w:tcPr>
          <w:p w:rsidR="00F4478C" w:rsidRPr="006C6C22" w:rsidRDefault="00F4478C" w:rsidP="00AA71AF">
            <w:pPr>
              <w:spacing w:after="200" w:line="276" w:lineRule="auto"/>
              <w:jc w:val="right"/>
              <w:rPr>
                <w:rFonts w:ascii="Arial" w:hAnsi="Arial" w:cs="Arial"/>
                <w:bCs/>
                <w:sz w:val="20"/>
                <w:szCs w:val="20"/>
              </w:rPr>
            </w:pPr>
            <w:r w:rsidRPr="006C6C22">
              <w:rPr>
                <w:rFonts w:ascii="Arial" w:hAnsi="Arial" w:cs="Arial"/>
                <w:bCs/>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tcPr>
          <w:p w:rsidR="00F4478C" w:rsidRPr="006C6C22" w:rsidRDefault="00F4478C" w:rsidP="00AA71AF">
            <w:pPr>
              <w:spacing w:after="200" w:line="276" w:lineRule="auto"/>
              <w:jc w:val="right"/>
              <w:rPr>
                <w:rFonts w:ascii="Arial" w:hAnsi="Arial" w:cs="Arial"/>
                <w:bCs/>
                <w:sz w:val="20"/>
                <w:szCs w:val="20"/>
              </w:rPr>
            </w:pPr>
            <w:r w:rsidRPr="006C6C22">
              <w:rPr>
                <w:rFonts w:ascii="Arial" w:hAnsi="Arial" w:cs="Arial"/>
                <w:bCs/>
                <w:sz w:val="20"/>
                <w:szCs w:val="20"/>
              </w:rPr>
              <w:t>780.166,00</w:t>
            </w:r>
          </w:p>
        </w:tc>
        <w:tc>
          <w:tcPr>
            <w:tcW w:w="1842" w:type="dxa"/>
            <w:tcBorders>
              <w:top w:val="single" w:sz="4" w:space="0" w:color="auto"/>
              <w:left w:val="single" w:sz="4" w:space="0" w:color="auto"/>
              <w:bottom w:val="single" w:sz="4" w:space="0" w:color="auto"/>
              <w:right w:val="single" w:sz="4" w:space="0" w:color="auto"/>
            </w:tcBorders>
            <w:vAlign w:val="center"/>
          </w:tcPr>
          <w:p w:rsidR="00F4478C" w:rsidRPr="006C6C22" w:rsidRDefault="00F4478C" w:rsidP="00AA71AF">
            <w:pPr>
              <w:spacing w:after="200" w:line="276" w:lineRule="auto"/>
              <w:jc w:val="right"/>
              <w:rPr>
                <w:rFonts w:ascii="Arial" w:hAnsi="Arial" w:cs="Arial"/>
                <w:bCs/>
                <w:sz w:val="20"/>
                <w:szCs w:val="20"/>
              </w:rPr>
            </w:pPr>
            <w:r w:rsidRPr="006C6C22">
              <w:rPr>
                <w:rFonts w:ascii="Arial" w:hAnsi="Arial" w:cs="Arial"/>
                <w:bCs/>
                <w:sz w:val="20"/>
                <w:szCs w:val="20"/>
              </w:rPr>
              <w:t>780.166,00</w:t>
            </w:r>
          </w:p>
        </w:tc>
        <w:tc>
          <w:tcPr>
            <w:tcW w:w="1701" w:type="dxa"/>
            <w:tcBorders>
              <w:top w:val="single" w:sz="4" w:space="0" w:color="auto"/>
              <w:left w:val="single" w:sz="4" w:space="0" w:color="auto"/>
              <w:bottom w:val="single" w:sz="4" w:space="0" w:color="auto"/>
              <w:right w:val="single" w:sz="4" w:space="0" w:color="auto"/>
            </w:tcBorders>
            <w:vAlign w:val="center"/>
          </w:tcPr>
          <w:p w:rsidR="00F4478C" w:rsidRPr="006C6C22" w:rsidRDefault="00F4478C" w:rsidP="00AA71AF">
            <w:pPr>
              <w:spacing w:after="200" w:line="276" w:lineRule="auto"/>
              <w:jc w:val="right"/>
              <w:rPr>
                <w:rFonts w:ascii="Arial" w:hAnsi="Arial" w:cs="Arial"/>
                <w:bCs/>
                <w:sz w:val="20"/>
                <w:szCs w:val="20"/>
              </w:rPr>
            </w:pPr>
            <w:r w:rsidRPr="006C6C22">
              <w:rPr>
                <w:rFonts w:ascii="Arial" w:hAnsi="Arial" w:cs="Arial"/>
                <w:bCs/>
                <w:sz w:val="20"/>
                <w:szCs w:val="20"/>
              </w:rPr>
              <w:t>780.166,00</w:t>
            </w:r>
          </w:p>
        </w:tc>
      </w:tr>
      <w:tr w:rsidR="00F4478C" w:rsidRPr="006C6C22" w:rsidTr="00AA71AF">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rsidR="00F4478C" w:rsidRPr="006C6C22" w:rsidRDefault="00F4478C" w:rsidP="00AA71AF">
            <w:pPr>
              <w:spacing w:after="200" w:line="276" w:lineRule="auto"/>
              <w:rPr>
                <w:rFonts w:ascii="Arial" w:hAnsi="Arial" w:cs="Arial"/>
                <w:bCs/>
                <w:sz w:val="20"/>
                <w:szCs w:val="20"/>
              </w:rPr>
            </w:pPr>
            <w:r w:rsidRPr="006C6C22">
              <w:rPr>
                <w:rFonts w:ascii="Arial" w:hAnsi="Arial" w:cs="Arial"/>
                <w:bCs/>
                <w:sz w:val="20"/>
                <w:szCs w:val="20"/>
              </w:rPr>
              <w:t>Donacije</w:t>
            </w:r>
          </w:p>
        </w:tc>
        <w:tc>
          <w:tcPr>
            <w:tcW w:w="1277" w:type="dxa"/>
            <w:tcBorders>
              <w:top w:val="single" w:sz="4" w:space="0" w:color="auto"/>
              <w:left w:val="single" w:sz="4" w:space="0" w:color="auto"/>
              <w:bottom w:val="single" w:sz="4" w:space="0" w:color="auto"/>
              <w:right w:val="single" w:sz="4" w:space="0" w:color="auto"/>
            </w:tcBorders>
          </w:tcPr>
          <w:p w:rsidR="00F4478C" w:rsidRPr="006C6C22" w:rsidRDefault="00F4478C" w:rsidP="00AA71AF">
            <w:pPr>
              <w:keepNext/>
              <w:keepLines/>
              <w:spacing w:before="200" w:after="200" w:line="276" w:lineRule="auto"/>
              <w:jc w:val="both"/>
              <w:outlineLvl w:val="1"/>
              <w:rPr>
                <w:rFonts w:ascii="Arial" w:hAnsi="Arial" w:cs="Arial"/>
                <w:bCs/>
                <w:sz w:val="20"/>
                <w:szCs w:val="20"/>
              </w:rPr>
            </w:pPr>
            <w:r w:rsidRPr="006C6C22">
              <w:rPr>
                <w:rFonts w:ascii="Arial" w:hAnsi="Arial" w:cs="Arial"/>
                <w:bCs/>
                <w:sz w:val="20"/>
                <w:szCs w:val="20"/>
              </w:rPr>
              <w:t>6.9.000001</w:t>
            </w:r>
          </w:p>
        </w:tc>
        <w:tc>
          <w:tcPr>
            <w:tcW w:w="1843" w:type="dxa"/>
            <w:tcBorders>
              <w:top w:val="single" w:sz="4" w:space="0" w:color="auto"/>
              <w:left w:val="single" w:sz="4" w:space="0" w:color="auto"/>
              <w:bottom w:val="single" w:sz="4" w:space="0" w:color="auto"/>
              <w:right w:val="single" w:sz="4" w:space="0" w:color="auto"/>
            </w:tcBorders>
            <w:vAlign w:val="center"/>
          </w:tcPr>
          <w:p w:rsidR="00F4478C" w:rsidRPr="006C6C22" w:rsidRDefault="00F4478C" w:rsidP="00AA71AF">
            <w:pPr>
              <w:spacing w:after="200" w:line="276" w:lineRule="auto"/>
              <w:jc w:val="right"/>
              <w:rPr>
                <w:rFonts w:ascii="Arial" w:hAnsi="Arial" w:cs="Arial"/>
                <w:bCs/>
                <w:sz w:val="20"/>
                <w:szCs w:val="20"/>
              </w:rPr>
            </w:pPr>
            <w:r w:rsidRPr="006C6C22">
              <w:rPr>
                <w:rFonts w:ascii="Arial" w:hAnsi="Arial" w:cs="Arial"/>
                <w:bCs/>
                <w:sz w:val="20"/>
                <w:szCs w:val="20"/>
              </w:rPr>
              <w:t>180.000,00</w:t>
            </w:r>
          </w:p>
        </w:tc>
        <w:tc>
          <w:tcPr>
            <w:tcW w:w="1701" w:type="dxa"/>
            <w:tcBorders>
              <w:top w:val="single" w:sz="4" w:space="0" w:color="auto"/>
              <w:left w:val="single" w:sz="4" w:space="0" w:color="auto"/>
              <w:bottom w:val="single" w:sz="4" w:space="0" w:color="auto"/>
              <w:right w:val="single" w:sz="4" w:space="0" w:color="auto"/>
            </w:tcBorders>
            <w:vAlign w:val="center"/>
          </w:tcPr>
          <w:p w:rsidR="00F4478C" w:rsidRPr="006C6C22" w:rsidRDefault="00F4478C" w:rsidP="00AA71AF">
            <w:pPr>
              <w:spacing w:after="200" w:line="276" w:lineRule="auto"/>
              <w:jc w:val="right"/>
              <w:rPr>
                <w:rFonts w:ascii="Arial" w:hAnsi="Arial" w:cs="Arial"/>
                <w:bCs/>
                <w:sz w:val="20"/>
                <w:szCs w:val="20"/>
              </w:rPr>
            </w:pPr>
            <w:r w:rsidRPr="006C6C22">
              <w:rPr>
                <w:rFonts w:ascii="Arial" w:hAnsi="Arial" w:cs="Arial"/>
                <w:bCs/>
                <w:sz w:val="20"/>
                <w:szCs w:val="20"/>
              </w:rPr>
              <w:t>891.955,00</w:t>
            </w:r>
          </w:p>
        </w:tc>
        <w:tc>
          <w:tcPr>
            <w:tcW w:w="1842" w:type="dxa"/>
            <w:tcBorders>
              <w:top w:val="single" w:sz="4" w:space="0" w:color="auto"/>
              <w:left w:val="single" w:sz="4" w:space="0" w:color="auto"/>
              <w:bottom w:val="single" w:sz="4" w:space="0" w:color="auto"/>
              <w:right w:val="single" w:sz="4" w:space="0" w:color="auto"/>
            </w:tcBorders>
            <w:vAlign w:val="center"/>
          </w:tcPr>
          <w:p w:rsidR="00F4478C" w:rsidRPr="006C6C22" w:rsidRDefault="00F4478C" w:rsidP="00AA71AF">
            <w:pPr>
              <w:spacing w:after="200" w:line="276" w:lineRule="auto"/>
              <w:jc w:val="right"/>
              <w:rPr>
                <w:rFonts w:ascii="Arial" w:hAnsi="Arial" w:cs="Arial"/>
                <w:bCs/>
                <w:sz w:val="20"/>
                <w:szCs w:val="20"/>
              </w:rPr>
            </w:pPr>
            <w:r w:rsidRPr="006C6C22">
              <w:rPr>
                <w:rFonts w:ascii="Arial" w:hAnsi="Arial" w:cs="Arial"/>
                <w:bCs/>
                <w:sz w:val="20"/>
                <w:szCs w:val="20"/>
              </w:rPr>
              <w:t>1.071.955,00</w:t>
            </w:r>
          </w:p>
        </w:tc>
        <w:tc>
          <w:tcPr>
            <w:tcW w:w="1701" w:type="dxa"/>
            <w:tcBorders>
              <w:top w:val="single" w:sz="4" w:space="0" w:color="auto"/>
              <w:left w:val="single" w:sz="4" w:space="0" w:color="auto"/>
              <w:bottom w:val="single" w:sz="4" w:space="0" w:color="auto"/>
              <w:right w:val="single" w:sz="4" w:space="0" w:color="auto"/>
            </w:tcBorders>
            <w:vAlign w:val="center"/>
          </w:tcPr>
          <w:p w:rsidR="00F4478C" w:rsidRPr="006C6C22" w:rsidRDefault="00F4478C" w:rsidP="00AA71AF">
            <w:pPr>
              <w:spacing w:after="200" w:line="276" w:lineRule="auto"/>
              <w:jc w:val="right"/>
              <w:rPr>
                <w:rFonts w:ascii="Arial" w:hAnsi="Arial" w:cs="Arial"/>
                <w:bCs/>
                <w:sz w:val="20"/>
                <w:szCs w:val="20"/>
              </w:rPr>
            </w:pPr>
            <w:r w:rsidRPr="006C6C22">
              <w:rPr>
                <w:rFonts w:ascii="Arial" w:hAnsi="Arial" w:cs="Arial"/>
                <w:bCs/>
                <w:sz w:val="20"/>
                <w:szCs w:val="20"/>
              </w:rPr>
              <w:t>1.071.955,00</w:t>
            </w:r>
          </w:p>
        </w:tc>
      </w:tr>
      <w:tr w:rsidR="00F4478C" w:rsidRPr="006C6C22" w:rsidTr="00AA71AF">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rsidR="00F4478C" w:rsidRPr="006C6C22" w:rsidRDefault="00F4478C" w:rsidP="00AA71AF">
            <w:pPr>
              <w:spacing w:after="200" w:line="276" w:lineRule="auto"/>
              <w:rPr>
                <w:rFonts w:ascii="Arial" w:hAnsi="Arial" w:cs="Arial"/>
                <w:bCs/>
                <w:sz w:val="20"/>
                <w:szCs w:val="20"/>
              </w:rPr>
            </w:pPr>
            <w:r w:rsidRPr="006C6C22">
              <w:rPr>
                <w:rFonts w:ascii="Arial" w:hAnsi="Arial" w:cs="Arial"/>
                <w:bCs/>
                <w:sz w:val="20"/>
                <w:szCs w:val="20"/>
              </w:rPr>
              <w:t>Prihodi od naknada šteta s osnova osiguranja</w:t>
            </w:r>
          </w:p>
        </w:tc>
        <w:tc>
          <w:tcPr>
            <w:tcW w:w="1277" w:type="dxa"/>
            <w:tcBorders>
              <w:top w:val="single" w:sz="4" w:space="0" w:color="auto"/>
              <w:left w:val="single" w:sz="4" w:space="0" w:color="auto"/>
              <w:bottom w:val="single" w:sz="4" w:space="0" w:color="auto"/>
              <w:right w:val="single" w:sz="4" w:space="0" w:color="auto"/>
            </w:tcBorders>
          </w:tcPr>
          <w:p w:rsidR="00F4478C" w:rsidRPr="006C6C22" w:rsidRDefault="00F4478C" w:rsidP="00AA71AF">
            <w:pPr>
              <w:keepNext/>
              <w:keepLines/>
              <w:spacing w:before="200" w:after="200" w:line="276" w:lineRule="auto"/>
              <w:jc w:val="both"/>
              <w:outlineLvl w:val="1"/>
              <w:rPr>
                <w:rFonts w:ascii="Arial" w:hAnsi="Arial" w:cs="Arial"/>
                <w:bCs/>
                <w:sz w:val="20"/>
                <w:szCs w:val="20"/>
              </w:rPr>
            </w:pPr>
            <w:r w:rsidRPr="006C6C22">
              <w:rPr>
                <w:rFonts w:ascii="Arial" w:hAnsi="Arial" w:cs="Arial"/>
                <w:bCs/>
                <w:sz w:val="20"/>
                <w:szCs w:val="20"/>
              </w:rPr>
              <w:t>7.9.000001</w:t>
            </w:r>
          </w:p>
        </w:tc>
        <w:tc>
          <w:tcPr>
            <w:tcW w:w="1843" w:type="dxa"/>
            <w:tcBorders>
              <w:top w:val="single" w:sz="4" w:space="0" w:color="auto"/>
              <w:left w:val="single" w:sz="4" w:space="0" w:color="auto"/>
              <w:bottom w:val="single" w:sz="4" w:space="0" w:color="auto"/>
              <w:right w:val="single" w:sz="4" w:space="0" w:color="auto"/>
            </w:tcBorders>
            <w:vAlign w:val="center"/>
          </w:tcPr>
          <w:p w:rsidR="00F4478C" w:rsidRPr="006C6C22" w:rsidRDefault="00F4478C" w:rsidP="00AA71AF">
            <w:pPr>
              <w:spacing w:after="200" w:line="276" w:lineRule="auto"/>
              <w:jc w:val="right"/>
              <w:rPr>
                <w:rFonts w:ascii="Arial" w:hAnsi="Arial" w:cs="Arial"/>
                <w:bCs/>
                <w:sz w:val="20"/>
                <w:szCs w:val="20"/>
              </w:rPr>
            </w:pPr>
            <w:r w:rsidRPr="006C6C22">
              <w:rPr>
                <w:rFonts w:ascii="Arial" w:hAnsi="Arial" w:cs="Arial"/>
                <w:bCs/>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tcPr>
          <w:p w:rsidR="00F4478C" w:rsidRPr="006C6C22" w:rsidRDefault="00F4478C" w:rsidP="00AA71AF">
            <w:pPr>
              <w:spacing w:after="200" w:line="276" w:lineRule="auto"/>
              <w:jc w:val="right"/>
              <w:rPr>
                <w:rFonts w:ascii="Arial" w:hAnsi="Arial" w:cs="Arial"/>
                <w:bCs/>
                <w:sz w:val="20"/>
                <w:szCs w:val="20"/>
              </w:rPr>
            </w:pPr>
            <w:r w:rsidRPr="006C6C22">
              <w:rPr>
                <w:rFonts w:ascii="Arial" w:hAnsi="Arial" w:cs="Arial"/>
                <w:bCs/>
                <w:sz w:val="20"/>
                <w:szCs w:val="20"/>
              </w:rPr>
              <w:t>13.000,00</w:t>
            </w:r>
          </w:p>
        </w:tc>
        <w:tc>
          <w:tcPr>
            <w:tcW w:w="1842" w:type="dxa"/>
            <w:tcBorders>
              <w:top w:val="single" w:sz="4" w:space="0" w:color="auto"/>
              <w:left w:val="single" w:sz="4" w:space="0" w:color="auto"/>
              <w:bottom w:val="single" w:sz="4" w:space="0" w:color="auto"/>
              <w:right w:val="single" w:sz="4" w:space="0" w:color="auto"/>
            </w:tcBorders>
            <w:vAlign w:val="center"/>
          </w:tcPr>
          <w:p w:rsidR="00F4478C" w:rsidRPr="006C6C22" w:rsidRDefault="00F4478C" w:rsidP="00AA71AF">
            <w:pPr>
              <w:spacing w:after="200" w:line="276" w:lineRule="auto"/>
              <w:jc w:val="right"/>
              <w:rPr>
                <w:rFonts w:ascii="Arial" w:hAnsi="Arial" w:cs="Arial"/>
                <w:bCs/>
                <w:sz w:val="20"/>
                <w:szCs w:val="20"/>
              </w:rPr>
            </w:pPr>
            <w:r w:rsidRPr="006C6C22">
              <w:rPr>
                <w:rFonts w:ascii="Arial" w:hAnsi="Arial" w:cs="Arial"/>
                <w:bCs/>
                <w:sz w:val="20"/>
                <w:szCs w:val="20"/>
              </w:rPr>
              <w:t>13.000,00</w:t>
            </w:r>
          </w:p>
        </w:tc>
        <w:tc>
          <w:tcPr>
            <w:tcW w:w="1701" w:type="dxa"/>
            <w:tcBorders>
              <w:top w:val="single" w:sz="4" w:space="0" w:color="auto"/>
              <w:left w:val="single" w:sz="4" w:space="0" w:color="auto"/>
              <w:bottom w:val="single" w:sz="4" w:space="0" w:color="auto"/>
              <w:right w:val="single" w:sz="4" w:space="0" w:color="auto"/>
            </w:tcBorders>
            <w:vAlign w:val="center"/>
          </w:tcPr>
          <w:p w:rsidR="00F4478C" w:rsidRPr="006C6C22" w:rsidRDefault="00F4478C" w:rsidP="00AA71AF">
            <w:pPr>
              <w:spacing w:after="200" w:line="276" w:lineRule="auto"/>
              <w:jc w:val="right"/>
              <w:rPr>
                <w:rFonts w:ascii="Arial" w:hAnsi="Arial" w:cs="Arial"/>
                <w:bCs/>
                <w:sz w:val="20"/>
                <w:szCs w:val="20"/>
              </w:rPr>
            </w:pPr>
            <w:r w:rsidRPr="006C6C22">
              <w:rPr>
                <w:rFonts w:ascii="Arial" w:hAnsi="Arial" w:cs="Arial"/>
                <w:bCs/>
                <w:sz w:val="20"/>
                <w:szCs w:val="20"/>
              </w:rPr>
              <w:t>13.000,00</w:t>
            </w:r>
          </w:p>
        </w:tc>
      </w:tr>
      <w:tr w:rsidR="00F4478C" w:rsidRPr="006C6C22" w:rsidTr="00AA71AF">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rsidR="00F4478C" w:rsidRPr="006C6C22" w:rsidRDefault="00F4478C" w:rsidP="00AA71AF">
            <w:pPr>
              <w:spacing w:after="200" w:line="276" w:lineRule="auto"/>
              <w:rPr>
                <w:rFonts w:ascii="Arial" w:hAnsi="Arial" w:cs="Arial"/>
                <w:b/>
                <w:sz w:val="20"/>
                <w:szCs w:val="20"/>
              </w:rPr>
            </w:pPr>
            <w:r w:rsidRPr="006C6C22">
              <w:rPr>
                <w:rFonts w:ascii="Arial" w:hAnsi="Arial" w:cs="Arial"/>
                <w:b/>
                <w:sz w:val="20"/>
                <w:szCs w:val="20"/>
              </w:rPr>
              <w:t xml:space="preserve">                         UKUPNO:</w:t>
            </w:r>
          </w:p>
        </w:tc>
        <w:tc>
          <w:tcPr>
            <w:tcW w:w="1277" w:type="dxa"/>
            <w:tcBorders>
              <w:top w:val="single" w:sz="4" w:space="0" w:color="auto"/>
              <w:left w:val="single" w:sz="4" w:space="0" w:color="auto"/>
              <w:bottom w:val="single" w:sz="4" w:space="0" w:color="auto"/>
              <w:right w:val="single" w:sz="4" w:space="0" w:color="auto"/>
            </w:tcBorders>
          </w:tcPr>
          <w:p w:rsidR="00F4478C" w:rsidRPr="006C6C22" w:rsidRDefault="00F4478C" w:rsidP="00AA71AF">
            <w:pPr>
              <w:keepNext/>
              <w:keepLines/>
              <w:spacing w:before="200" w:after="200" w:line="276" w:lineRule="auto"/>
              <w:jc w:val="center"/>
              <w:outlineLvl w:val="1"/>
              <w:rPr>
                <w:rFonts w:ascii="Arial" w:hAnsi="Arial"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F4478C" w:rsidRPr="006C6C22" w:rsidRDefault="00F4478C" w:rsidP="00AA71AF">
            <w:pPr>
              <w:spacing w:after="200" w:line="276" w:lineRule="auto"/>
              <w:jc w:val="right"/>
              <w:rPr>
                <w:rFonts w:ascii="Arial" w:hAnsi="Arial" w:cs="Arial"/>
                <w:b/>
                <w:sz w:val="20"/>
                <w:szCs w:val="20"/>
              </w:rPr>
            </w:pPr>
            <w:r w:rsidRPr="006C6C22">
              <w:rPr>
                <w:rFonts w:ascii="Arial" w:hAnsi="Arial" w:cs="Arial"/>
                <w:b/>
                <w:sz w:val="20"/>
                <w:szCs w:val="20"/>
              </w:rPr>
              <w:t>180.000,00</w:t>
            </w:r>
          </w:p>
        </w:tc>
        <w:tc>
          <w:tcPr>
            <w:tcW w:w="1701" w:type="dxa"/>
            <w:tcBorders>
              <w:top w:val="single" w:sz="4" w:space="0" w:color="auto"/>
              <w:left w:val="single" w:sz="4" w:space="0" w:color="auto"/>
              <w:bottom w:val="single" w:sz="4" w:space="0" w:color="auto"/>
              <w:right w:val="single" w:sz="4" w:space="0" w:color="auto"/>
            </w:tcBorders>
            <w:vAlign w:val="center"/>
          </w:tcPr>
          <w:p w:rsidR="00F4478C" w:rsidRPr="006C6C22" w:rsidRDefault="00F4478C" w:rsidP="00AA71AF">
            <w:pPr>
              <w:spacing w:after="200" w:line="276" w:lineRule="auto"/>
              <w:jc w:val="right"/>
              <w:rPr>
                <w:rFonts w:ascii="Arial" w:hAnsi="Arial" w:cs="Arial"/>
                <w:b/>
                <w:sz w:val="20"/>
                <w:szCs w:val="20"/>
              </w:rPr>
            </w:pPr>
            <w:r w:rsidRPr="006C6C22">
              <w:rPr>
                <w:rFonts w:ascii="Arial" w:hAnsi="Arial" w:cs="Arial"/>
                <w:b/>
                <w:sz w:val="20"/>
                <w:szCs w:val="20"/>
              </w:rPr>
              <w:t>5.789.720</w:t>
            </w:r>
          </w:p>
        </w:tc>
        <w:tc>
          <w:tcPr>
            <w:tcW w:w="1842" w:type="dxa"/>
            <w:tcBorders>
              <w:top w:val="single" w:sz="4" w:space="0" w:color="auto"/>
              <w:left w:val="single" w:sz="4" w:space="0" w:color="auto"/>
              <w:bottom w:val="single" w:sz="4" w:space="0" w:color="auto"/>
              <w:right w:val="single" w:sz="4" w:space="0" w:color="auto"/>
            </w:tcBorders>
            <w:vAlign w:val="center"/>
          </w:tcPr>
          <w:p w:rsidR="00F4478C" w:rsidRPr="006C6C22" w:rsidRDefault="00F4478C" w:rsidP="00AA71AF">
            <w:pPr>
              <w:spacing w:after="200" w:line="276" w:lineRule="auto"/>
              <w:jc w:val="right"/>
              <w:rPr>
                <w:rFonts w:ascii="Arial" w:hAnsi="Arial" w:cs="Arial"/>
                <w:b/>
                <w:sz w:val="20"/>
                <w:szCs w:val="20"/>
              </w:rPr>
            </w:pPr>
            <w:r w:rsidRPr="006C6C22">
              <w:rPr>
                <w:rFonts w:ascii="Arial" w:hAnsi="Arial" w:cs="Arial"/>
                <w:b/>
                <w:sz w:val="20"/>
                <w:szCs w:val="20"/>
              </w:rPr>
              <w:t>5.969.720,00</w:t>
            </w:r>
          </w:p>
        </w:tc>
        <w:tc>
          <w:tcPr>
            <w:tcW w:w="1701" w:type="dxa"/>
            <w:tcBorders>
              <w:top w:val="single" w:sz="4" w:space="0" w:color="auto"/>
              <w:left w:val="single" w:sz="4" w:space="0" w:color="auto"/>
              <w:bottom w:val="single" w:sz="4" w:space="0" w:color="auto"/>
              <w:right w:val="single" w:sz="4" w:space="0" w:color="auto"/>
            </w:tcBorders>
            <w:vAlign w:val="center"/>
          </w:tcPr>
          <w:p w:rsidR="00F4478C" w:rsidRPr="006C6C22" w:rsidRDefault="00F4478C" w:rsidP="00AA71AF">
            <w:pPr>
              <w:spacing w:after="200" w:line="276" w:lineRule="auto"/>
              <w:jc w:val="right"/>
              <w:rPr>
                <w:rFonts w:ascii="Arial" w:hAnsi="Arial" w:cs="Arial"/>
                <w:b/>
                <w:sz w:val="20"/>
                <w:szCs w:val="20"/>
              </w:rPr>
            </w:pPr>
            <w:r w:rsidRPr="006C6C22">
              <w:rPr>
                <w:rFonts w:ascii="Arial" w:hAnsi="Arial" w:cs="Arial"/>
                <w:b/>
                <w:sz w:val="20"/>
                <w:szCs w:val="20"/>
              </w:rPr>
              <w:t>5.969.720,00</w:t>
            </w:r>
          </w:p>
        </w:tc>
      </w:tr>
    </w:tbl>
    <w:p w:rsidR="00F4478C" w:rsidRPr="006C6C22" w:rsidRDefault="00F4478C" w:rsidP="00F4478C">
      <w:pPr>
        <w:spacing w:after="200" w:line="276" w:lineRule="auto"/>
        <w:rPr>
          <w:rFonts w:ascii="Arial" w:hAnsi="Arial" w:cs="Arial"/>
          <w:b/>
          <w:sz w:val="20"/>
          <w:szCs w:val="20"/>
        </w:rPr>
      </w:pPr>
    </w:p>
    <w:p w:rsidR="00F4478C" w:rsidRPr="006C6C22" w:rsidRDefault="00F4478C" w:rsidP="00F4478C">
      <w:pPr>
        <w:spacing w:after="200" w:line="276" w:lineRule="auto"/>
        <w:rPr>
          <w:rFonts w:ascii="Arial" w:hAnsi="Arial" w:cs="Arial"/>
          <w:b/>
          <w:sz w:val="22"/>
        </w:rPr>
      </w:pPr>
      <w:r w:rsidRPr="006C6C22">
        <w:rPr>
          <w:rFonts w:ascii="Arial" w:hAnsi="Arial" w:cs="Arial"/>
          <w:b/>
          <w:sz w:val="22"/>
        </w:rPr>
        <w:t>OBRAZLOŽENJE TABELE</w:t>
      </w:r>
    </w:p>
    <w:p w:rsidR="00F4478C" w:rsidRPr="006C6C22" w:rsidRDefault="00F4478C" w:rsidP="00F4478C">
      <w:pPr>
        <w:spacing w:after="200" w:line="276" w:lineRule="auto"/>
        <w:jc w:val="both"/>
        <w:rPr>
          <w:rFonts w:ascii="Arial" w:hAnsi="Arial" w:cs="Arial"/>
          <w:sz w:val="22"/>
        </w:rPr>
      </w:pPr>
      <w:r w:rsidRPr="006C6C22">
        <w:rPr>
          <w:rFonts w:ascii="Arial" w:hAnsi="Arial" w:cs="Arial"/>
          <w:sz w:val="22"/>
          <w:u w:val="single"/>
        </w:rPr>
        <w:t xml:space="preserve">Opći prihodi i primici  </w:t>
      </w:r>
      <w:r w:rsidRPr="006C6C22">
        <w:rPr>
          <w:rFonts w:ascii="Arial" w:hAnsi="Arial" w:cs="Arial"/>
          <w:sz w:val="22"/>
        </w:rPr>
        <w:t>planirani su u iznosu od 777.051,00 kuna odnosno 113,62% plana  2020. godine, a istovremeno 20,15% više u odnosu na ostvarenje 2019. godine. Sredstva se planiraju iz gradskog proračuna za  financiranje redovne djelatnosti  i raspoređuju se na rashode za zaposlene, prijevoz na posao i s posla i vrlo mali iznos materijalnih troškova.</w:t>
      </w:r>
    </w:p>
    <w:p w:rsidR="00F4478C" w:rsidRPr="006C6C22" w:rsidRDefault="00F4478C" w:rsidP="00F4478C">
      <w:pPr>
        <w:spacing w:after="200" w:line="276" w:lineRule="auto"/>
        <w:jc w:val="both"/>
        <w:rPr>
          <w:rFonts w:ascii="Arial" w:hAnsi="Arial" w:cs="Arial"/>
          <w:sz w:val="22"/>
        </w:rPr>
      </w:pPr>
      <w:r w:rsidRPr="006C6C22">
        <w:rPr>
          <w:rFonts w:ascii="Arial" w:hAnsi="Arial" w:cs="Arial"/>
          <w:sz w:val="22"/>
          <w:u w:val="single"/>
        </w:rPr>
        <w:t>Vlastiti prihodi</w:t>
      </w:r>
      <w:r w:rsidRPr="006C6C22">
        <w:rPr>
          <w:rFonts w:ascii="Arial" w:hAnsi="Arial" w:cs="Arial"/>
          <w:sz w:val="22"/>
        </w:rPr>
        <w:t xml:space="preserve"> planirani su u iznosu od 40.000,00 kuna kao i 2020. godine, a istovremeno 202,43% više od ostvarenja 2019. godine. Najveći dio prihoda se ostvari pružanjem usluga </w:t>
      </w:r>
      <w:r w:rsidRPr="006C6C22">
        <w:rPr>
          <w:rFonts w:ascii="Arial" w:hAnsi="Arial" w:cs="Arial"/>
          <w:sz w:val="22"/>
        </w:rPr>
        <w:lastRenderedPageBreak/>
        <w:t>osiguranja prilikom održavanja raznih manifestacija, prijevoza vode i dr., a planiraju se za rashode poslovanja i rashode za nabavu nefinancijske imovine.</w:t>
      </w:r>
    </w:p>
    <w:p w:rsidR="00F4478C" w:rsidRPr="006C6C22" w:rsidRDefault="00F4478C" w:rsidP="00F4478C">
      <w:pPr>
        <w:spacing w:after="200" w:line="276" w:lineRule="auto"/>
        <w:jc w:val="both"/>
        <w:rPr>
          <w:rFonts w:ascii="Arial" w:hAnsi="Arial" w:cs="Arial"/>
          <w:sz w:val="22"/>
        </w:rPr>
      </w:pPr>
      <w:r w:rsidRPr="006C6C22">
        <w:rPr>
          <w:rFonts w:ascii="Arial" w:hAnsi="Arial" w:cs="Arial"/>
          <w:sz w:val="22"/>
          <w:u w:val="single"/>
        </w:rPr>
        <w:t xml:space="preserve">Potpore za decentralizirane funkcije vatrogastva  </w:t>
      </w:r>
      <w:r w:rsidRPr="006C6C22">
        <w:rPr>
          <w:rFonts w:ascii="Arial" w:hAnsi="Arial" w:cs="Arial"/>
          <w:sz w:val="22"/>
        </w:rPr>
        <w:t>planirana su u iznosu od 3.267.548,00 kuna odnosno isto kao i 2020. godine, a istovremeno 3% više u odnosu na ostvarenje 2019. godine. Sredstva se planiraju sukladno Odluci o minimalnim financijskim standardima za decentralizirano financiranje redovne djelatnosti javnih vatrogasnih postrojbi koja još nije donesena za 2021. godinu, te su sr</w:t>
      </w:r>
      <w:r>
        <w:rPr>
          <w:rFonts w:ascii="Arial" w:hAnsi="Arial" w:cs="Arial"/>
          <w:sz w:val="22"/>
        </w:rPr>
        <w:t>edstva planirana na bazi 2020. g</w:t>
      </w:r>
      <w:r w:rsidRPr="006C6C22">
        <w:rPr>
          <w:rFonts w:ascii="Arial" w:hAnsi="Arial" w:cs="Arial"/>
          <w:sz w:val="22"/>
        </w:rPr>
        <w:t>odine, a r</w:t>
      </w:r>
      <w:r>
        <w:rPr>
          <w:rFonts w:ascii="Arial" w:hAnsi="Arial" w:cs="Arial"/>
          <w:sz w:val="22"/>
        </w:rPr>
        <w:t>a</w:t>
      </w:r>
      <w:r w:rsidRPr="006C6C22">
        <w:rPr>
          <w:rFonts w:ascii="Arial" w:hAnsi="Arial" w:cs="Arial"/>
          <w:sz w:val="22"/>
        </w:rPr>
        <w:t xml:space="preserve">spoređuju se na rashode poslovanja.   </w:t>
      </w:r>
    </w:p>
    <w:p w:rsidR="00F4478C" w:rsidRPr="006C6C22" w:rsidRDefault="00F4478C" w:rsidP="00F4478C">
      <w:pPr>
        <w:numPr>
          <w:ilvl w:val="0"/>
          <w:numId w:val="14"/>
        </w:numPr>
        <w:spacing w:after="200" w:line="276" w:lineRule="auto"/>
        <w:contextualSpacing/>
        <w:jc w:val="both"/>
        <w:rPr>
          <w:rFonts w:ascii="Arial" w:hAnsi="Arial" w:cs="Arial"/>
          <w:sz w:val="22"/>
        </w:rPr>
      </w:pPr>
      <w:r w:rsidRPr="006C6C22">
        <w:rPr>
          <w:rFonts w:ascii="Arial" w:hAnsi="Arial" w:cs="Arial"/>
          <w:sz w:val="22"/>
        </w:rPr>
        <w:t>Grad Labin 49,9%</w:t>
      </w:r>
      <w:r w:rsidRPr="006C6C22">
        <w:rPr>
          <w:rFonts w:ascii="Arial" w:hAnsi="Arial" w:cs="Arial"/>
          <w:sz w:val="22"/>
        </w:rPr>
        <w:tab/>
      </w:r>
      <w:r w:rsidRPr="006C6C22">
        <w:rPr>
          <w:rFonts w:ascii="Arial" w:hAnsi="Arial" w:cs="Arial"/>
          <w:sz w:val="22"/>
        </w:rPr>
        <w:tab/>
      </w:r>
      <w:r w:rsidRPr="006C6C22">
        <w:rPr>
          <w:rFonts w:ascii="Arial" w:hAnsi="Arial" w:cs="Arial"/>
          <w:sz w:val="22"/>
        </w:rPr>
        <w:tab/>
        <w:t>1.630.507,00</w:t>
      </w:r>
    </w:p>
    <w:p w:rsidR="00F4478C" w:rsidRPr="006C6C22" w:rsidRDefault="00F4478C" w:rsidP="00F4478C">
      <w:pPr>
        <w:numPr>
          <w:ilvl w:val="0"/>
          <w:numId w:val="14"/>
        </w:numPr>
        <w:spacing w:after="200" w:line="276" w:lineRule="auto"/>
        <w:contextualSpacing/>
        <w:jc w:val="both"/>
        <w:rPr>
          <w:rFonts w:ascii="Arial" w:hAnsi="Arial" w:cs="Arial"/>
          <w:sz w:val="22"/>
        </w:rPr>
      </w:pPr>
      <w:r w:rsidRPr="006C6C22">
        <w:rPr>
          <w:rFonts w:ascii="Arial" w:hAnsi="Arial" w:cs="Arial"/>
          <w:sz w:val="22"/>
        </w:rPr>
        <w:t>Općina Kršan 13,2%</w:t>
      </w:r>
      <w:r w:rsidRPr="006C6C22">
        <w:rPr>
          <w:rFonts w:ascii="Arial" w:hAnsi="Arial" w:cs="Arial"/>
          <w:sz w:val="22"/>
        </w:rPr>
        <w:tab/>
      </w:r>
      <w:r w:rsidRPr="006C6C22">
        <w:rPr>
          <w:rFonts w:ascii="Arial" w:hAnsi="Arial" w:cs="Arial"/>
          <w:sz w:val="22"/>
        </w:rPr>
        <w:tab/>
        <w:t xml:space="preserve">   </w:t>
      </w:r>
      <w:r w:rsidRPr="006C6C22">
        <w:rPr>
          <w:rFonts w:ascii="Arial" w:hAnsi="Arial" w:cs="Arial"/>
          <w:sz w:val="22"/>
        </w:rPr>
        <w:tab/>
        <w:t xml:space="preserve">   431.316,00</w:t>
      </w:r>
    </w:p>
    <w:p w:rsidR="00F4478C" w:rsidRPr="006C6C22" w:rsidRDefault="00F4478C" w:rsidP="00F4478C">
      <w:pPr>
        <w:numPr>
          <w:ilvl w:val="0"/>
          <w:numId w:val="14"/>
        </w:numPr>
        <w:spacing w:after="200" w:line="276" w:lineRule="auto"/>
        <w:contextualSpacing/>
        <w:jc w:val="both"/>
        <w:rPr>
          <w:rFonts w:ascii="Arial" w:hAnsi="Arial" w:cs="Arial"/>
          <w:sz w:val="22"/>
        </w:rPr>
      </w:pPr>
      <w:r w:rsidRPr="006C6C22">
        <w:rPr>
          <w:rFonts w:ascii="Arial" w:hAnsi="Arial" w:cs="Arial"/>
          <w:sz w:val="22"/>
        </w:rPr>
        <w:t>Općina Pićan  8,2%</w:t>
      </w:r>
      <w:r w:rsidRPr="006C6C22">
        <w:rPr>
          <w:rFonts w:ascii="Arial" w:hAnsi="Arial" w:cs="Arial"/>
          <w:sz w:val="22"/>
        </w:rPr>
        <w:tab/>
      </w:r>
      <w:r w:rsidRPr="006C6C22">
        <w:rPr>
          <w:rFonts w:ascii="Arial" w:hAnsi="Arial" w:cs="Arial"/>
          <w:sz w:val="22"/>
        </w:rPr>
        <w:tab/>
        <w:t xml:space="preserve">   </w:t>
      </w:r>
      <w:r w:rsidRPr="006C6C22">
        <w:rPr>
          <w:rFonts w:ascii="Arial" w:hAnsi="Arial" w:cs="Arial"/>
          <w:sz w:val="22"/>
        </w:rPr>
        <w:tab/>
        <w:t xml:space="preserve">   267.939,00</w:t>
      </w:r>
    </w:p>
    <w:p w:rsidR="00F4478C" w:rsidRPr="006C6C22" w:rsidRDefault="00F4478C" w:rsidP="00F4478C">
      <w:pPr>
        <w:numPr>
          <w:ilvl w:val="0"/>
          <w:numId w:val="14"/>
        </w:numPr>
        <w:spacing w:after="200" w:line="276" w:lineRule="auto"/>
        <w:contextualSpacing/>
        <w:jc w:val="both"/>
        <w:rPr>
          <w:rFonts w:ascii="Arial" w:hAnsi="Arial" w:cs="Arial"/>
          <w:sz w:val="22"/>
        </w:rPr>
      </w:pPr>
      <w:r w:rsidRPr="006C6C22">
        <w:rPr>
          <w:rFonts w:ascii="Arial" w:hAnsi="Arial" w:cs="Arial"/>
          <w:sz w:val="22"/>
        </w:rPr>
        <w:t>Općina Raša</w:t>
      </w:r>
      <w:r w:rsidRPr="006C6C22">
        <w:rPr>
          <w:rFonts w:ascii="Arial" w:hAnsi="Arial" w:cs="Arial"/>
          <w:sz w:val="22"/>
        </w:rPr>
        <w:tab/>
        <w:t>15,9%</w:t>
      </w:r>
      <w:r w:rsidRPr="006C6C22">
        <w:rPr>
          <w:rFonts w:ascii="Arial" w:hAnsi="Arial" w:cs="Arial"/>
          <w:sz w:val="22"/>
        </w:rPr>
        <w:tab/>
      </w:r>
      <w:r w:rsidRPr="006C6C22">
        <w:rPr>
          <w:rFonts w:ascii="Arial" w:hAnsi="Arial" w:cs="Arial"/>
          <w:sz w:val="22"/>
        </w:rPr>
        <w:tab/>
        <w:t xml:space="preserve">   </w:t>
      </w:r>
      <w:r w:rsidRPr="006C6C22">
        <w:rPr>
          <w:rFonts w:ascii="Arial" w:hAnsi="Arial" w:cs="Arial"/>
          <w:sz w:val="22"/>
        </w:rPr>
        <w:tab/>
        <w:t xml:space="preserve">   519.540,00</w:t>
      </w:r>
    </w:p>
    <w:p w:rsidR="00F4478C" w:rsidRPr="006C6C22" w:rsidRDefault="00F4478C" w:rsidP="00F4478C">
      <w:pPr>
        <w:numPr>
          <w:ilvl w:val="0"/>
          <w:numId w:val="14"/>
        </w:numPr>
        <w:spacing w:after="200" w:line="276" w:lineRule="auto"/>
        <w:contextualSpacing/>
        <w:jc w:val="both"/>
        <w:rPr>
          <w:rFonts w:ascii="Arial" w:hAnsi="Arial" w:cs="Arial"/>
          <w:sz w:val="22"/>
        </w:rPr>
      </w:pPr>
      <w:r w:rsidRPr="006C6C22">
        <w:rPr>
          <w:rFonts w:ascii="Arial" w:hAnsi="Arial" w:cs="Arial"/>
          <w:sz w:val="22"/>
        </w:rPr>
        <w:t>Općina Sveta Nedelja 12,8%</w:t>
      </w:r>
      <w:r w:rsidRPr="006C6C22">
        <w:rPr>
          <w:rFonts w:ascii="Arial" w:hAnsi="Arial" w:cs="Arial"/>
          <w:sz w:val="22"/>
        </w:rPr>
        <w:tab/>
      </w:r>
      <w:r w:rsidRPr="006C6C22">
        <w:rPr>
          <w:rFonts w:ascii="Arial" w:hAnsi="Arial" w:cs="Arial"/>
          <w:sz w:val="22"/>
        </w:rPr>
        <w:tab/>
        <w:t xml:space="preserve">   418.246,00</w:t>
      </w:r>
    </w:p>
    <w:p w:rsidR="00F4478C" w:rsidRPr="006C6C22" w:rsidRDefault="00F4478C" w:rsidP="00F4478C">
      <w:pPr>
        <w:spacing w:after="200" w:line="276" w:lineRule="auto"/>
        <w:jc w:val="both"/>
        <w:rPr>
          <w:rFonts w:ascii="Arial" w:hAnsi="Arial" w:cs="Arial"/>
          <w:sz w:val="22"/>
        </w:rPr>
      </w:pPr>
      <w:r w:rsidRPr="006C6C22">
        <w:rPr>
          <w:rFonts w:ascii="Arial" w:hAnsi="Arial" w:cs="Arial"/>
          <w:sz w:val="22"/>
          <w:u w:val="single"/>
        </w:rPr>
        <w:t xml:space="preserve">Pomoći korisnika </w:t>
      </w:r>
      <w:r w:rsidRPr="006C6C22">
        <w:rPr>
          <w:rFonts w:ascii="Arial" w:hAnsi="Arial" w:cs="Arial"/>
          <w:sz w:val="22"/>
        </w:rPr>
        <w:t>planirana su u iznosu od 20.000,00 kuna kao i 2020.godine, dok u 2019. godini nisu ostvarena. Sredstva se planiraju jer ponekad krajem godine dobijemo dodatna sredstva iz Državnog proračuna, a raspoređuju se za rashode poslovanja i nabavu nefinancijske imo</w:t>
      </w:r>
      <w:r>
        <w:rPr>
          <w:rFonts w:ascii="Arial" w:hAnsi="Arial" w:cs="Arial"/>
          <w:sz w:val="22"/>
        </w:rPr>
        <w:t>vine.</w:t>
      </w:r>
    </w:p>
    <w:p w:rsidR="00F4478C" w:rsidRPr="006C6C22" w:rsidRDefault="00F4478C" w:rsidP="00F4478C">
      <w:pPr>
        <w:spacing w:after="200" w:line="276" w:lineRule="auto"/>
        <w:jc w:val="both"/>
        <w:rPr>
          <w:rFonts w:ascii="Arial" w:hAnsi="Arial" w:cs="Arial"/>
          <w:sz w:val="22"/>
        </w:rPr>
      </w:pPr>
      <w:r w:rsidRPr="006C6C22">
        <w:rPr>
          <w:rFonts w:ascii="Arial" w:hAnsi="Arial" w:cs="Arial"/>
          <w:sz w:val="22"/>
          <w:u w:val="single"/>
        </w:rPr>
        <w:t>Pomoći – općine</w:t>
      </w:r>
      <w:r w:rsidRPr="006C6C22">
        <w:rPr>
          <w:rFonts w:ascii="Arial" w:hAnsi="Arial" w:cs="Arial"/>
          <w:sz w:val="22"/>
        </w:rPr>
        <w:t xml:space="preserve"> - odnosi se na prihode iz općinskih proračuna za financiranje redovne djelatnosti u iznosu od 780.166,00 kuna odnosno 107,78% plana 2020. godine, a istovremeno 29,50% više u odnosu na ostvarenje 2019. godine. Sredstva su planirana u većem iznosu radi povećanih troškova ostalih rashoda za zaposlene otpremnine i jubilarne nagrade kojih u 2020. godini nije bilo. Raspoređuju se na rashode za zaposlene, prijevoz na posao i s posla i vrlo mali iznos materijalnih troškova</w:t>
      </w:r>
    </w:p>
    <w:p w:rsidR="00F4478C" w:rsidRPr="006C6C22" w:rsidRDefault="00F4478C" w:rsidP="00F4478C">
      <w:pPr>
        <w:numPr>
          <w:ilvl w:val="0"/>
          <w:numId w:val="14"/>
        </w:numPr>
        <w:spacing w:after="200" w:line="276" w:lineRule="auto"/>
        <w:contextualSpacing/>
        <w:jc w:val="both"/>
        <w:rPr>
          <w:rFonts w:ascii="Arial" w:hAnsi="Arial" w:cs="Arial"/>
          <w:sz w:val="22"/>
        </w:rPr>
      </w:pPr>
      <w:r w:rsidRPr="006C6C22">
        <w:rPr>
          <w:rFonts w:ascii="Arial" w:hAnsi="Arial" w:cs="Arial"/>
          <w:sz w:val="22"/>
        </w:rPr>
        <w:t>Općina Kršan</w:t>
      </w:r>
      <w:r w:rsidRPr="006C6C22">
        <w:rPr>
          <w:rFonts w:ascii="Arial" w:hAnsi="Arial" w:cs="Arial"/>
          <w:sz w:val="22"/>
        </w:rPr>
        <w:tab/>
      </w:r>
      <w:r w:rsidRPr="006C6C22">
        <w:rPr>
          <w:rFonts w:ascii="Arial" w:hAnsi="Arial" w:cs="Arial"/>
          <w:sz w:val="22"/>
        </w:rPr>
        <w:tab/>
      </w:r>
      <w:r w:rsidRPr="006C6C22">
        <w:rPr>
          <w:rFonts w:ascii="Arial" w:hAnsi="Arial" w:cs="Arial"/>
          <w:sz w:val="22"/>
        </w:rPr>
        <w:tab/>
        <w:t>205.553,00</w:t>
      </w:r>
    </w:p>
    <w:p w:rsidR="00F4478C" w:rsidRPr="006C6C22" w:rsidRDefault="00F4478C" w:rsidP="00F4478C">
      <w:pPr>
        <w:numPr>
          <w:ilvl w:val="0"/>
          <w:numId w:val="14"/>
        </w:numPr>
        <w:spacing w:after="200" w:line="276" w:lineRule="auto"/>
        <w:contextualSpacing/>
        <w:jc w:val="both"/>
        <w:rPr>
          <w:rFonts w:ascii="Arial" w:hAnsi="Arial" w:cs="Arial"/>
          <w:sz w:val="22"/>
        </w:rPr>
      </w:pPr>
      <w:r w:rsidRPr="006C6C22">
        <w:rPr>
          <w:rFonts w:ascii="Arial" w:hAnsi="Arial" w:cs="Arial"/>
          <w:sz w:val="22"/>
        </w:rPr>
        <w:t>Općina Pićan</w:t>
      </w:r>
      <w:r w:rsidRPr="006C6C22">
        <w:rPr>
          <w:rFonts w:ascii="Arial" w:hAnsi="Arial" w:cs="Arial"/>
          <w:sz w:val="22"/>
        </w:rPr>
        <w:tab/>
      </w:r>
      <w:r w:rsidRPr="006C6C22">
        <w:rPr>
          <w:rFonts w:ascii="Arial" w:hAnsi="Arial" w:cs="Arial"/>
          <w:sz w:val="22"/>
        </w:rPr>
        <w:tab/>
      </w:r>
      <w:r w:rsidRPr="006C6C22">
        <w:rPr>
          <w:rFonts w:ascii="Arial" w:hAnsi="Arial" w:cs="Arial"/>
          <w:sz w:val="22"/>
        </w:rPr>
        <w:tab/>
        <w:t>127.692,00</w:t>
      </w:r>
    </w:p>
    <w:p w:rsidR="00F4478C" w:rsidRPr="006C6C22" w:rsidRDefault="00F4478C" w:rsidP="00F4478C">
      <w:pPr>
        <w:numPr>
          <w:ilvl w:val="0"/>
          <w:numId w:val="14"/>
        </w:numPr>
        <w:spacing w:after="200" w:line="276" w:lineRule="auto"/>
        <w:contextualSpacing/>
        <w:jc w:val="both"/>
        <w:rPr>
          <w:rFonts w:ascii="Arial" w:hAnsi="Arial" w:cs="Arial"/>
          <w:sz w:val="22"/>
        </w:rPr>
      </w:pPr>
      <w:r w:rsidRPr="006C6C22">
        <w:rPr>
          <w:rFonts w:ascii="Arial" w:hAnsi="Arial" w:cs="Arial"/>
          <w:sz w:val="22"/>
        </w:rPr>
        <w:t>Općina Raša</w:t>
      </w:r>
      <w:r w:rsidRPr="006C6C22">
        <w:rPr>
          <w:rFonts w:ascii="Arial" w:hAnsi="Arial" w:cs="Arial"/>
          <w:sz w:val="22"/>
        </w:rPr>
        <w:tab/>
      </w:r>
      <w:r w:rsidRPr="006C6C22">
        <w:rPr>
          <w:rFonts w:ascii="Arial" w:hAnsi="Arial" w:cs="Arial"/>
          <w:sz w:val="22"/>
        </w:rPr>
        <w:tab/>
      </w:r>
      <w:r w:rsidRPr="006C6C22">
        <w:rPr>
          <w:rFonts w:ascii="Arial" w:hAnsi="Arial" w:cs="Arial"/>
          <w:sz w:val="22"/>
        </w:rPr>
        <w:tab/>
        <w:t>247,597,00</w:t>
      </w:r>
    </w:p>
    <w:p w:rsidR="00F4478C" w:rsidRPr="006C6C22" w:rsidRDefault="00F4478C" w:rsidP="00F4478C">
      <w:pPr>
        <w:numPr>
          <w:ilvl w:val="0"/>
          <w:numId w:val="14"/>
        </w:numPr>
        <w:spacing w:after="200" w:line="276" w:lineRule="auto"/>
        <w:contextualSpacing/>
        <w:jc w:val="both"/>
        <w:rPr>
          <w:rFonts w:ascii="Arial" w:hAnsi="Arial" w:cs="Arial"/>
          <w:sz w:val="22"/>
        </w:rPr>
      </w:pPr>
      <w:r w:rsidRPr="006C6C22">
        <w:rPr>
          <w:rFonts w:ascii="Arial" w:hAnsi="Arial" w:cs="Arial"/>
          <w:sz w:val="22"/>
        </w:rPr>
        <w:t xml:space="preserve">Općina Sveta Nedjelja </w:t>
      </w:r>
      <w:r w:rsidRPr="006C6C22">
        <w:rPr>
          <w:rFonts w:ascii="Arial" w:hAnsi="Arial" w:cs="Arial"/>
          <w:sz w:val="22"/>
        </w:rPr>
        <w:tab/>
        <w:t>199.324,00</w:t>
      </w:r>
    </w:p>
    <w:p w:rsidR="00F4478C" w:rsidRPr="006C6C22" w:rsidRDefault="00F4478C" w:rsidP="00F4478C">
      <w:pPr>
        <w:spacing w:after="200" w:line="276" w:lineRule="auto"/>
        <w:jc w:val="both"/>
        <w:rPr>
          <w:rFonts w:ascii="Arial" w:hAnsi="Arial" w:cs="Arial"/>
          <w:sz w:val="22"/>
        </w:rPr>
      </w:pPr>
      <w:r w:rsidRPr="006C6C22">
        <w:rPr>
          <w:rFonts w:ascii="Arial" w:hAnsi="Arial" w:cs="Arial"/>
          <w:sz w:val="22"/>
          <w:u w:val="single"/>
        </w:rPr>
        <w:t>Donacije</w:t>
      </w:r>
      <w:r w:rsidRPr="006C6C22">
        <w:rPr>
          <w:rFonts w:ascii="Arial" w:hAnsi="Arial" w:cs="Arial"/>
          <w:sz w:val="22"/>
        </w:rPr>
        <w:t xml:space="preserve">   su planirane  u iznosu od 891.955,00 kuna odnosno 99,22% plana 2020. godine, a istovremeno 18,14% više od ostvarenja 2019. godine. Planiran je i procijenjeni višak prihoda iz 2020. godine iz PVZ Labin. Sredstva iz donacija PVZ raspoređena su  za financiranje rashoda poslovanja, rashoda za nabavu nefinancijske imovine i sredstva za sezonske vatrogasce, te sredstva iz VZIŽ za sezonske vatrogasce i sredstva za vatrogasce ukoliko sudjeluju izvan našeg područja djelovanja.</w:t>
      </w:r>
    </w:p>
    <w:p w:rsidR="00F4478C" w:rsidRDefault="00F4478C" w:rsidP="00F4478C">
      <w:pPr>
        <w:spacing w:after="200" w:line="276" w:lineRule="auto"/>
        <w:jc w:val="both"/>
        <w:rPr>
          <w:rFonts w:ascii="Arial" w:hAnsi="Arial" w:cs="Arial"/>
          <w:sz w:val="22"/>
        </w:rPr>
      </w:pPr>
      <w:r w:rsidRPr="006C6C22">
        <w:rPr>
          <w:rFonts w:ascii="Arial" w:hAnsi="Arial" w:cs="Arial"/>
          <w:sz w:val="22"/>
          <w:u w:val="single"/>
        </w:rPr>
        <w:t>Prihodi od naknada šteta s osnova osiguranja</w:t>
      </w:r>
      <w:r w:rsidRPr="006C6C22">
        <w:rPr>
          <w:rFonts w:ascii="Arial" w:hAnsi="Arial" w:cs="Arial"/>
          <w:sz w:val="22"/>
        </w:rPr>
        <w:t xml:space="preserve"> . planirani su u iznosu od 13.000,00 kuna kao i 2020. godine,  U 2019. godini nisu ostvareni, a raspoređuju se  za materijalne rashode i za za nabavu nefinancijske imovine.</w:t>
      </w:r>
    </w:p>
    <w:p w:rsidR="00F4478C" w:rsidRPr="006C6C22" w:rsidRDefault="00F4478C" w:rsidP="00F4478C">
      <w:pPr>
        <w:spacing w:after="200" w:line="276" w:lineRule="auto"/>
        <w:jc w:val="both"/>
        <w:rPr>
          <w:rFonts w:ascii="Arial" w:hAnsi="Arial" w:cs="Arial"/>
          <w:b/>
          <w:sz w:val="22"/>
        </w:rPr>
      </w:pPr>
    </w:p>
    <w:p w:rsidR="00F4478C" w:rsidRPr="00D76665" w:rsidRDefault="00F4478C" w:rsidP="00F4478C">
      <w:pPr>
        <w:pStyle w:val="Odlomakpopisa"/>
        <w:numPr>
          <w:ilvl w:val="0"/>
          <w:numId w:val="16"/>
        </w:numPr>
        <w:rPr>
          <w:rFonts w:ascii="Arial" w:hAnsi="Arial" w:cs="Arial"/>
          <w:b/>
          <w:szCs w:val="24"/>
        </w:rPr>
      </w:pPr>
      <w:r w:rsidRPr="00D76665">
        <w:rPr>
          <w:rFonts w:ascii="Arial" w:hAnsi="Arial" w:cs="Arial"/>
          <w:b/>
          <w:szCs w:val="24"/>
        </w:rPr>
        <w:t>OBRAZLOŽENJE POSEBNOG DIJELA PRORAČUNA</w:t>
      </w:r>
    </w:p>
    <w:p w:rsidR="00F4478C" w:rsidRPr="00D76665" w:rsidRDefault="00F4478C" w:rsidP="00F4478C">
      <w:pPr>
        <w:spacing w:after="0" w:line="240" w:lineRule="auto"/>
        <w:jc w:val="both"/>
        <w:rPr>
          <w:rFonts w:ascii="Arial" w:eastAsia="Arial" w:hAnsi="Arial" w:cs="Arial"/>
          <w:b/>
          <w:sz w:val="22"/>
          <w:u w:val="single"/>
        </w:rPr>
      </w:pPr>
      <w:r w:rsidRPr="00D76665">
        <w:rPr>
          <w:rFonts w:ascii="Arial" w:eastAsia="Arial" w:hAnsi="Arial" w:cs="Arial"/>
          <w:sz w:val="22"/>
          <w:u w:val="single"/>
        </w:rPr>
        <w:t>Zakonska osnova</w:t>
      </w:r>
      <w:r w:rsidRPr="00D76665">
        <w:rPr>
          <w:rFonts w:ascii="Arial" w:eastAsia="Arial" w:hAnsi="Arial" w:cs="Arial"/>
          <w:b/>
          <w:sz w:val="22"/>
          <w:u w:val="single"/>
        </w:rPr>
        <w:t>:</w:t>
      </w:r>
    </w:p>
    <w:p w:rsidR="00F4478C" w:rsidRPr="00D76665" w:rsidRDefault="00F4478C" w:rsidP="00F4478C">
      <w:pPr>
        <w:numPr>
          <w:ilvl w:val="0"/>
          <w:numId w:val="14"/>
        </w:numPr>
        <w:spacing w:after="200" w:line="276" w:lineRule="auto"/>
        <w:contextualSpacing/>
        <w:jc w:val="both"/>
        <w:rPr>
          <w:rFonts w:ascii="Arial" w:hAnsi="Arial" w:cs="Arial"/>
          <w:sz w:val="22"/>
        </w:rPr>
      </w:pPr>
      <w:r w:rsidRPr="00D76665">
        <w:rPr>
          <w:rFonts w:ascii="Arial" w:hAnsi="Arial" w:cs="Arial"/>
          <w:sz w:val="22"/>
        </w:rPr>
        <w:t>Zakon o proračunu (NN br. 87/08., 136/12. i 15/15.)</w:t>
      </w:r>
    </w:p>
    <w:p w:rsidR="00F4478C" w:rsidRPr="00D76665" w:rsidRDefault="00F4478C" w:rsidP="00F4478C">
      <w:pPr>
        <w:numPr>
          <w:ilvl w:val="0"/>
          <w:numId w:val="14"/>
        </w:numPr>
        <w:spacing w:after="200" w:line="276" w:lineRule="auto"/>
        <w:contextualSpacing/>
        <w:jc w:val="both"/>
        <w:rPr>
          <w:rFonts w:ascii="Arial" w:hAnsi="Arial" w:cs="Arial"/>
          <w:sz w:val="22"/>
        </w:rPr>
      </w:pPr>
      <w:r w:rsidRPr="00D76665">
        <w:rPr>
          <w:rFonts w:ascii="Arial" w:hAnsi="Arial" w:cs="Arial"/>
          <w:sz w:val="22"/>
        </w:rPr>
        <w:t>Pravilnik o proračunskom računovodstvu i računskom planu ( NN br. 124/14., 115/15., 87/16., 3/18. i 126/19.)</w:t>
      </w:r>
    </w:p>
    <w:p w:rsidR="00F4478C" w:rsidRPr="00D76665" w:rsidRDefault="00F4478C" w:rsidP="00F4478C">
      <w:pPr>
        <w:numPr>
          <w:ilvl w:val="0"/>
          <w:numId w:val="14"/>
        </w:numPr>
        <w:spacing w:after="200" w:line="276" w:lineRule="auto"/>
        <w:contextualSpacing/>
        <w:jc w:val="both"/>
        <w:rPr>
          <w:rFonts w:ascii="Arial" w:hAnsi="Arial" w:cs="Arial"/>
          <w:sz w:val="22"/>
        </w:rPr>
      </w:pPr>
      <w:r w:rsidRPr="00D76665">
        <w:rPr>
          <w:rFonts w:ascii="Arial" w:hAnsi="Arial" w:cs="Arial"/>
          <w:sz w:val="22"/>
        </w:rPr>
        <w:lastRenderedPageBreak/>
        <w:t>Pravilnik o proračunskim klasifikacijama (NN br. 26/10., 120/13. i 01/20.)</w:t>
      </w:r>
    </w:p>
    <w:p w:rsidR="00F4478C" w:rsidRPr="00D76665" w:rsidRDefault="00F4478C" w:rsidP="00F4478C">
      <w:pPr>
        <w:numPr>
          <w:ilvl w:val="0"/>
          <w:numId w:val="14"/>
        </w:numPr>
        <w:spacing w:after="200" w:line="276" w:lineRule="auto"/>
        <w:contextualSpacing/>
        <w:jc w:val="both"/>
        <w:rPr>
          <w:rFonts w:ascii="Arial" w:hAnsi="Arial" w:cs="Arial"/>
          <w:sz w:val="22"/>
        </w:rPr>
      </w:pPr>
      <w:r w:rsidRPr="00D76665">
        <w:rPr>
          <w:rFonts w:ascii="Arial" w:hAnsi="Arial" w:cs="Arial"/>
          <w:sz w:val="22"/>
        </w:rPr>
        <w:t>Zakon o vatrogastvu (NN 125/19.)</w:t>
      </w:r>
    </w:p>
    <w:p w:rsidR="00F4478C" w:rsidRPr="00D76665" w:rsidRDefault="00F4478C" w:rsidP="00F4478C">
      <w:pPr>
        <w:numPr>
          <w:ilvl w:val="0"/>
          <w:numId w:val="14"/>
        </w:numPr>
        <w:spacing w:after="200" w:line="276" w:lineRule="auto"/>
        <w:contextualSpacing/>
        <w:jc w:val="both"/>
        <w:rPr>
          <w:rFonts w:ascii="Arial" w:hAnsi="Arial" w:cs="Arial"/>
          <w:sz w:val="22"/>
        </w:rPr>
      </w:pPr>
      <w:r w:rsidRPr="00D76665">
        <w:rPr>
          <w:rFonts w:ascii="Arial" w:hAnsi="Arial" w:cs="Arial"/>
          <w:sz w:val="22"/>
        </w:rPr>
        <w:t>Odluka o minimalnim financijskim standardima za decentralizirano financiranje redovne djelatnosti javnih vatrogasnih postrojbi</w:t>
      </w:r>
    </w:p>
    <w:p w:rsidR="00F4478C" w:rsidRPr="00D76665" w:rsidRDefault="00F4478C" w:rsidP="00F4478C">
      <w:pPr>
        <w:numPr>
          <w:ilvl w:val="0"/>
          <w:numId w:val="14"/>
        </w:numPr>
        <w:spacing w:after="200" w:line="276" w:lineRule="auto"/>
        <w:contextualSpacing/>
        <w:jc w:val="both"/>
        <w:rPr>
          <w:rFonts w:ascii="Arial" w:hAnsi="Arial" w:cs="Arial"/>
          <w:sz w:val="22"/>
        </w:rPr>
      </w:pPr>
      <w:r w:rsidRPr="00D76665">
        <w:rPr>
          <w:rFonts w:ascii="Arial" w:hAnsi="Arial" w:cs="Arial"/>
          <w:sz w:val="22"/>
        </w:rPr>
        <w:t>Sporazum o osnivanju Javne vatrogasne postrojbe Labin</w:t>
      </w:r>
    </w:p>
    <w:p w:rsidR="00F4478C" w:rsidRPr="00D76665" w:rsidRDefault="00F4478C" w:rsidP="00F4478C">
      <w:pPr>
        <w:numPr>
          <w:ilvl w:val="0"/>
          <w:numId w:val="14"/>
        </w:numPr>
        <w:spacing w:after="200" w:line="276" w:lineRule="auto"/>
        <w:contextualSpacing/>
        <w:jc w:val="both"/>
        <w:rPr>
          <w:rFonts w:ascii="Arial" w:hAnsi="Arial" w:cs="Arial"/>
          <w:sz w:val="22"/>
        </w:rPr>
      </w:pPr>
      <w:r w:rsidRPr="00D76665">
        <w:rPr>
          <w:rFonts w:ascii="Arial" w:hAnsi="Arial" w:cs="Arial"/>
          <w:sz w:val="22"/>
        </w:rPr>
        <w:t>Program aktivnosti u provedbi posebnih mjera zaštite od požara od interesa za RH</w:t>
      </w:r>
    </w:p>
    <w:p w:rsidR="00F4478C" w:rsidRPr="00D76665" w:rsidRDefault="00F4478C" w:rsidP="00F4478C">
      <w:pPr>
        <w:spacing w:after="0" w:line="240" w:lineRule="auto"/>
        <w:jc w:val="both"/>
        <w:rPr>
          <w:rFonts w:ascii="Arial" w:eastAsia="Arial" w:hAnsi="Arial" w:cs="Arial"/>
          <w:b/>
          <w:sz w:val="22"/>
        </w:rPr>
      </w:pPr>
    </w:p>
    <w:p w:rsidR="00F4478C" w:rsidRPr="00D76665" w:rsidRDefault="00F4478C" w:rsidP="00F4478C">
      <w:pPr>
        <w:rPr>
          <w:rFonts w:ascii="Arial" w:hAnsi="Arial" w:cs="Arial"/>
          <w:b/>
          <w:sz w:val="22"/>
        </w:rPr>
      </w:pPr>
      <w:r w:rsidRPr="00D76665">
        <w:rPr>
          <w:rFonts w:ascii="Arial" w:eastAsia="Times New Roman" w:hAnsi="Arial" w:cs="Arial"/>
          <w:sz w:val="22"/>
          <w:u w:val="single"/>
        </w:rPr>
        <w:t>Opis programa sa općim i posebnim ciljem</w:t>
      </w:r>
      <w:r w:rsidRPr="00D76665">
        <w:rPr>
          <w:rFonts w:ascii="Arial" w:eastAsia="Times New Roman" w:hAnsi="Arial" w:cs="Arial"/>
          <w:sz w:val="22"/>
        </w:rPr>
        <w:t>:</w:t>
      </w:r>
    </w:p>
    <w:p w:rsidR="00F4478C" w:rsidRPr="00D76665" w:rsidRDefault="00F4478C" w:rsidP="00F4478C">
      <w:pPr>
        <w:spacing w:after="200" w:line="276" w:lineRule="auto"/>
        <w:jc w:val="both"/>
        <w:rPr>
          <w:rFonts w:ascii="Arial" w:hAnsi="Arial" w:cs="Arial"/>
          <w:sz w:val="22"/>
        </w:rPr>
      </w:pPr>
      <w:r w:rsidRPr="00D76665">
        <w:rPr>
          <w:rFonts w:ascii="Arial" w:hAnsi="Arial" w:cs="Arial"/>
          <w:sz w:val="22"/>
        </w:rPr>
        <w:t xml:space="preserve">Javna vatrogasna postrojba Labin osnovana je 01.07.2000. godine temeljem Sporazuma o osnivanju, a njeni osnivači su Grad Labin i Općine Kršan, Pićan, Raša i Sveta Nedelja. </w:t>
      </w:r>
    </w:p>
    <w:p w:rsidR="00F4478C" w:rsidRPr="00D76665" w:rsidRDefault="00F4478C" w:rsidP="00F4478C">
      <w:pPr>
        <w:spacing w:after="200" w:line="276" w:lineRule="auto"/>
        <w:jc w:val="both"/>
        <w:rPr>
          <w:rFonts w:ascii="Arial" w:hAnsi="Arial" w:cs="Arial"/>
          <w:sz w:val="22"/>
        </w:rPr>
      </w:pPr>
      <w:r w:rsidRPr="00D76665">
        <w:rPr>
          <w:rFonts w:ascii="Arial" w:hAnsi="Arial" w:cs="Arial"/>
          <w:sz w:val="22"/>
        </w:rPr>
        <w:t>Javnom vatrogasnom postrojbom upravlja Upravno vijeće od 6 članova – po jedan predstavnik osnivača i predstavnik radnika. Sukladno novom Zakonu o vatrogastvu Upravno vijeće zamijenit će Vatrogasno vijeće od tri člana i to  jedan predstavnik osnivača, jedan predstavnik Vatrogasne zajednice Istarske županije i jedan predstavnik radnika.</w:t>
      </w:r>
    </w:p>
    <w:p w:rsidR="00F4478C" w:rsidRPr="001B197D" w:rsidRDefault="00F4478C" w:rsidP="00F4478C">
      <w:pPr>
        <w:spacing w:after="200" w:line="276" w:lineRule="auto"/>
        <w:jc w:val="both"/>
        <w:rPr>
          <w:rFonts w:ascii="Arial" w:hAnsi="Arial" w:cs="Arial"/>
          <w:sz w:val="22"/>
        </w:rPr>
      </w:pPr>
      <w:r w:rsidRPr="00D76665">
        <w:rPr>
          <w:rFonts w:ascii="Arial" w:hAnsi="Arial" w:cs="Arial"/>
          <w:sz w:val="22"/>
        </w:rPr>
        <w:t>Djelatnost postrojbe obuhvaća sudjelovanje u provedbi preventivnih mjera zaštite od požara i eksplozija, gašenje požara i spašavanja ljudi</w:t>
      </w:r>
      <w:r w:rsidRPr="001B197D">
        <w:rPr>
          <w:rFonts w:ascii="Arial" w:hAnsi="Arial" w:cs="Arial"/>
          <w:sz w:val="22"/>
        </w:rPr>
        <w:t xml:space="preserve">, životinja i imovine ugroženih požarom i eksplozijom ili drugim ugrozama na kopnu, vodi i ispod vodene površine, pružanje tehničke pomoći u nezgodama i opasnim situacijama, obavljanje poslova u ekološkim i drugim nesrećama. </w:t>
      </w:r>
    </w:p>
    <w:p w:rsidR="00F4478C" w:rsidRPr="001B197D" w:rsidRDefault="00F4478C" w:rsidP="00F4478C">
      <w:pPr>
        <w:spacing w:after="200" w:line="276" w:lineRule="auto"/>
        <w:jc w:val="both"/>
        <w:rPr>
          <w:rFonts w:ascii="Arial" w:hAnsi="Arial" w:cs="Arial"/>
          <w:sz w:val="22"/>
        </w:rPr>
      </w:pPr>
      <w:r w:rsidRPr="001B197D">
        <w:rPr>
          <w:rFonts w:ascii="Arial" w:hAnsi="Arial" w:cs="Arial"/>
          <w:sz w:val="22"/>
        </w:rPr>
        <w:t xml:space="preserve">Sporazumom o osnivanju i Pravilnikom u unutarnjoj organizaciji  i sistematizaciji radnih mjesta predviđeno je 30 radnika od toga  28 profesionalnih vatrogasaca, JVP </w:t>
      </w:r>
      <w:r>
        <w:rPr>
          <w:rFonts w:ascii="Arial" w:hAnsi="Arial" w:cs="Arial"/>
          <w:sz w:val="22"/>
        </w:rPr>
        <w:t>L</w:t>
      </w:r>
      <w:r w:rsidRPr="001B197D">
        <w:rPr>
          <w:rFonts w:ascii="Arial" w:hAnsi="Arial" w:cs="Arial"/>
          <w:sz w:val="22"/>
        </w:rPr>
        <w:t>abin ima sada zaposleno 27 radnika. Sukladno Programu aktivnosti u provedbi posebnih mjera</w:t>
      </w:r>
      <w:r>
        <w:rPr>
          <w:rFonts w:ascii="Arial" w:hAnsi="Arial" w:cs="Arial"/>
          <w:sz w:val="22"/>
        </w:rPr>
        <w:t xml:space="preserve"> zaštite od požara od interesa z</w:t>
      </w:r>
      <w:r w:rsidRPr="001B197D">
        <w:rPr>
          <w:rFonts w:ascii="Arial" w:hAnsi="Arial" w:cs="Arial"/>
          <w:sz w:val="22"/>
        </w:rPr>
        <w:t>a Republiku Hrvatsku tijekom ljetne sezone zapošljavamo 4 sezonska vatrogasca.</w:t>
      </w:r>
    </w:p>
    <w:p w:rsidR="00F4478C" w:rsidRPr="001B197D" w:rsidRDefault="00F4478C" w:rsidP="00F4478C">
      <w:pPr>
        <w:spacing w:after="200" w:line="276" w:lineRule="auto"/>
        <w:jc w:val="both"/>
        <w:rPr>
          <w:rFonts w:ascii="Arial" w:hAnsi="Arial" w:cs="Arial"/>
          <w:sz w:val="22"/>
        </w:rPr>
      </w:pPr>
      <w:r w:rsidRPr="001B197D">
        <w:rPr>
          <w:rFonts w:ascii="Arial" w:hAnsi="Arial" w:cs="Arial"/>
          <w:sz w:val="22"/>
        </w:rPr>
        <w:t xml:space="preserve">Financijski plan za 2021. godinu napravljen je na bazi 31 zaposlenog kao i projekcije za 2022. I 2023. godinu.  </w:t>
      </w:r>
    </w:p>
    <w:p w:rsidR="00F4478C" w:rsidRPr="001B197D" w:rsidRDefault="00F4478C" w:rsidP="00F4478C">
      <w:pPr>
        <w:pStyle w:val="Bezproreda"/>
        <w:numPr>
          <w:ilvl w:val="0"/>
          <w:numId w:val="15"/>
        </w:numPr>
        <w:jc w:val="both"/>
        <w:rPr>
          <w:rFonts w:ascii="Arial" w:eastAsia="Arial" w:hAnsi="Arial" w:cs="Arial"/>
          <w:u w:val="single"/>
        </w:rPr>
      </w:pPr>
      <w:r w:rsidRPr="001B197D">
        <w:rPr>
          <w:rFonts w:ascii="Arial" w:eastAsia="Arial" w:hAnsi="Arial" w:cs="Arial"/>
          <w:u w:val="single"/>
        </w:rPr>
        <w:t>Aktivnost Financiranje Javne vatrogasne postrojbe Labin</w:t>
      </w:r>
    </w:p>
    <w:p w:rsidR="00F4478C" w:rsidRPr="001B197D" w:rsidRDefault="00F4478C" w:rsidP="00F4478C">
      <w:pPr>
        <w:pStyle w:val="Bezproreda"/>
        <w:jc w:val="both"/>
        <w:rPr>
          <w:rFonts w:ascii="Arial" w:eastAsia="Arial" w:hAnsi="Arial" w:cs="Arial"/>
          <w:u w:val="single"/>
        </w:rPr>
      </w:pPr>
    </w:p>
    <w:p w:rsidR="00F4478C" w:rsidRDefault="00F4478C" w:rsidP="00F4478C">
      <w:pPr>
        <w:pStyle w:val="Bezproreda"/>
        <w:jc w:val="both"/>
        <w:rPr>
          <w:rFonts w:ascii="Arial" w:eastAsia="Arial" w:hAnsi="Arial" w:cs="Arial"/>
        </w:rPr>
      </w:pPr>
      <w:r>
        <w:rPr>
          <w:rFonts w:ascii="Arial" w:eastAsia="Arial" w:hAnsi="Arial" w:cs="Arial"/>
        </w:rPr>
        <w:t>Planirana su sredstva u iznosu od 5.820.765,00 kuna odnosno 104,16% plana 2020. godine, a istovremeno 10,24% više u odnosu na ostvarenje u 2019. godini. Tom aktivnošću financira se redovno poslovanje javne vatrogasne postrojbe i to rashodi za zaposlene, materijalni rashodi i rashodi za nabavu nefinancijske imovine.</w:t>
      </w:r>
    </w:p>
    <w:p w:rsidR="00F4478C" w:rsidRDefault="00F4478C" w:rsidP="00F4478C">
      <w:pPr>
        <w:pStyle w:val="Bezproreda"/>
        <w:jc w:val="both"/>
        <w:rPr>
          <w:rFonts w:ascii="Arial" w:eastAsia="Arial" w:hAnsi="Arial" w:cs="Arial"/>
        </w:rPr>
      </w:pPr>
    </w:p>
    <w:p w:rsidR="00F4478C" w:rsidRPr="001B197D" w:rsidRDefault="00F4478C" w:rsidP="00F4478C">
      <w:pPr>
        <w:pStyle w:val="Bezproreda"/>
        <w:numPr>
          <w:ilvl w:val="0"/>
          <w:numId w:val="15"/>
        </w:numPr>
        <w:jc w:val="both"/>
        <w:rPr>
          <w:rFonts w:ascii="Arial" w:eastAsia="Arial" w:hAnsi="Arial" w:cs="Arial"/>
          <w:u w:val="single"/>
        </w:rPr>
      </w:pPr>
      <w:r w:rsidRPr="001B197D">
        <w:rPr>
          <w:rFonts w:ascii="Arial" w:eastAsia="Arial" w:hAnsi="Arial" w:cs="Arial"/>
          <w:u w:val="single"/>
        </w:rPr>
        <w:t>Aktivnost Provedba posebnih mjera zaštite izvan područja redovnog djelovanja – VZIŽ</w:t>
      </w:r>
    </w:p>
    <w:p w:rsidR="00F4478C" w:rsidRPr="001B197D" w:rsidRDefault="00F4478C" w:rsidP="00F4478C">
      <w:pPr>
        <w:pStyle w:val="Bezproreda"/>
        <w:jc w:val="both"/>
        <w:rPr>
          <w:rFonts w:ascii="Arial" w:eastAsia="Arial" w:hAnsi="Arial" w:cs="Arial"/>
          <w:u w:val="single"/>
        </w:rPr>
      </w:pPr>
    </w:p>
    <w:p w:rsidR="00F4478C" w:rsidRDefault="00F4478C" w:rsidP="00F4478C">
      <w:pPr>
        <w:pStyle w:val="Bezproreda"/>
        <w:jc w:val="both"/>
        <w:rPr>
          <w:rFonts w:ascii="Arial" w:eastAsia="Arial" w:hAnsi="Arial" w:cs="Arial"/>
        </w:rPr>
      </w:pPr>
      <w:r>
        <w:rPr>
          <w:rFonts w:ascii="Arial" w:eastAsia="Arial" w:hAnsi="Arial" w:cs="Arial"/>
        </w:rPr>
        <w:t>Naši profesionalni vatrogasci sudjeluju po potrebi i na intervencijama izvan područja djelovanja. Tom prilikom plaća im se prekovremeni rad ostvaren na tim intervencijama i dnevnice za službeni put. Planiran je iznos od 16.640,00 kuna kao i 2020. godine, a u 2019. godini nisu ostvarena sredstva.</w:t>
      </w:r>
    </w:p>
    <w:p w:rsidR="00F4478C" w:rsidRDefault="00F4478C" w:rsidP="00F4478C">
      <w:pPr>
        <w:pStyle w:val="Bezproreda"/>
        <w:jc w:val="both"/>
        <w:rPr>
          <w:rFonts w:ascii="Arial" w:eastAsia="Arial" w:hAnsi="Arial" w:cs="Arial"/>
        </w:rPr>
      </w:pPr>
    </w:p>
    <w:p w:rsidR="00F4478C" w:rsidRPr="001B197D" w:rsidRDefault="00F4478C" w:rsidP="00F4478C">
      <w:pPr>
        <w:pStyle w:val="Bezproreda"/>
        <w:numPr>
          <w:ilvl w:val="0"/>
          <w:numId w:val="15"/>
        </w:numPr>
        <w:jc w:val="both"/>
        <w:rPr>
          <w:rFonts w:ascii="Arial" w:eastAsia="Arial" w:hAnsi="Arial" w:cs="Arial"/>
          <w:u w:val="single"/>
        </w:rPr>
      </w:pPr>
      <w:r w:rsidRPr="001B197D">
        <w:rPr>
          <w:rFonts w:ascii="Arial" w:eastAsia="Arial" w:hAnsi="Arial" w:cs="Arial"/>
          <w:u w:val="single"/>
        </w:rPr>
        <w:t>Aktivnost Provedba posebnih mjera zaštite – sezonski vatrogasci</w:t>
      </w:r>
    </w:p>
    <w:p w:rsidR="00F4478C" w:rsidRDefault="00F4478C" w:rsidP="00F4478C">
      <w:pPr>
        <w:pStyle w:val="Bezproreda"/>
        <w:jc w:val="both"/>
        <w:rPr>
          <w:rFonts w:ascii="Arial" w:eastAsia="Arial" w:hAnsi="Arial" w:cs="Arial"/>
        </w:rPr>
      </w:pPr>
    </w:p>
    <w:p w:rsidR="00F4478C" w:rsidRDefault="00F4478C" w:rsidP="00F4478C">
      <w:pPr>
        <w:pStyle w:val="Bezproreda"/>
        <w:jc w:val="both"/>
        <w:rPr>
          <w:rFonts w:ascii="Arial" w:eastAsia="Arial" w:hAnsi="Arial" w:cs="Arial"/>
        </w:rPr>
      </w:pPr>
      <w:r>
        <w:rPr>
          <w:rFonts w:ascii="Arial" w:eastAsia="Arial" w:hAnsi="Arial" w:cs="Arial"/>
        </w:rPr>
        <w:t>Planirana su sredstva za zapošljavanje sezonskih vatrogasaca u iznosu od 132.315,00 kuna ili 123,64% plana  2020. godine, a istovremeno 33,92% više u odnosu na ostvarenje 2019. godine.</w:t>
      </w:r>
    </w:p>
    <w:p w:rsidR="00F4478C" w:rsidRPr="002961EB" w:rsidRDefault="00F4478C" w:rsidP="00F4478C">
      <w:pPr>
        <w:pStyle w:val="Bezproreda"/>
        <w:jc w:val="both"/>
        <w:rPr>
          <w:rFonts w:ascii="Arial" w:eastAsia="Arial" w:hAnsi="Arial" w:cs="Arial"/>
        </w:rPr>
      </w:pPr>
      <w:r>
        <w:rPr>
          <w:rFonts w:ascii="Arial" w:eastAsia="Arial" w:hAnsi="Arial" w:cs="Arial"/>
        </w:rPr>
        <w:t xml:space="preserve">Planiramo zaposliti 4 sezonska vatrogasca u razdoblju od 01.07. do 30.09. Zapošljavanje sezonskih vatrogasaca planira se sukladno Programu aktivnosti u provedbi posebnih mjera </w:t>
      </w:r>
      <w:r>
        <w:rPr>
          <w:rFonts w:ascii="Arial" w:eastAsia="Arial" w:hAnsi="Arial" w:cs="Arial"/>
        </w:rPr>
        <w:lastRenderedPageBreak/>
        <w:t>zaštite od požara kojeg Vlada RH donosi svake godine. Sredstva za zapošljavanje sezonskih vatrogasaca osiguravaju se iz Područne vatrogasne zajednice Labin  vatrogasne zajednice Istarske županije koja sredstva prima iz Državnog proračuna.</w:t>
      </w:r>
    </w:p>
    <w:p w:rsidR="00F4478C" w:rsidRDefault="00F4478C" w:rsidP="00F4478C">
      <w:pPr>
        <w:pStyle w:val="Bezproreda"/>
        <w:jc w:val="both"/>
        <w:rPr>
          <w:rFonts w:ascii="Arial" w:eastAsia="Arial" w:hAnsi="Arial" w:cs="Arial"/>
          <w:b/>
        </w:rPr>
      </w:pPr>
    </w:p>
    <w:p w:rsidR="00F4478C" w:rsidRPr="001B197D" w:rsidRDefault="00F4478C" w:rsidP="00F4478C">
      <w:pPr>
        <w:spacing w:after="0" w:line="240" w:lineRule="auto"/>
        <w:jc w:val="both"/>
        <w:rPr>
          <w:rFonts w:ascii="Arial" w:eastAsia="Arial" w:hAnsi="Arial" w:cs="Arial"/>
          <w:sz w:val="22"/>
        </w:rPr>
      </w:pPr>
      <w:r w:rsidRPr="001B197D">
        <w:rPr>
          <w:rFonts w:ascii="Arial" w:eastAsia="Arial" w:hAnsi="Arial" w:cs="Arial"/>
          <w:sz w:val="22"/>
        </w:rPr>
        <w:t>Izvori financiranja su:</w:t>
      </w:r>
    </w:p>
    <w:p w:rsidR="00F4478C" w:rsidRPr="001B197D" w:rsidRDefault="00F4478C" w:rsidP="00F4478C">
      <w:pPr>
        <w:numPr>
          <w:ilvl w:val="0"/>
          <w:numId w:val="14"/>
        </w:numPr>
        <w:spacing w:after="0" w:line="240" w:lineRule="auto"/>
        <w:jc w:val="both"/>
        <w:rPr>
          <w:rFonts w:ascii="Arial" w:eastAsia="Arial" w:hAnsi="Arial" w:cs="Arial"/>
          <w:sz w:val="22"/>
        </w:rPr>
      </w:pPr>
      <w:r w:rsidRPr="001B197D">
        <w:rPr>
          <w:rFonts w:ascii="Arial" w:eastAsia="Arial" w:hAnsi="Arial" w:cs="Arial"/>
          <w:sz w:val="22"/>
        </w:rPr>
        <w:t xml:space="preserve">1.1.001 Opći prihodi i primici – prihodi </w:t>
      </w:r>
      <w:r>
        <w:rPr>
          <w:rFonts w:ascii="Arial" w:eastAsia="Arial" w:hAnsi="Arial" w:cs="Arial"/>
          <w:sz w:val="22"/>
        </w:rPr>
        <w:t>i</w:t>
      </w:r>
      <w:r w:rsidRPr="001B197D">
        <w:rPr>
          <w:rFonts w:ascii="Arial" w:eastAsia="Arial" w:hAnsi="Arial" w:cs="Arial"/>
          <w:sz w:val="22"/>
        </w:rPr>
        <w:t>z gradskog proračuna</w:t>
      </w:r>
    </w:p>
    <w:p w:rsidR="00F4478C" w:rsidRPr="001B197D" w:rsidRDefault="00F4478C" w:rsidP="00F4478C">
      <w:pPr>
        <w:numPr>
          <w:ilvl w:val="0"/>
          <w:numId w:val="14"/>
        </w:numPr>
        <w:spacing w:after="0" w:line="240" w:lineRule="auto"/>
        <w:jc w:val="both"/>
        <w:rPr>
          <w:rFonts w:ascii="Arial" w:eastAsia="Arial" w:hAnsi="Arial" w:cs="Arial"/>
          <w:sz w:val="22"/>
        </w:rPr>
      </w:pPr>
      <w:r w:rsidRPr="001B197D">
        <w:rPr>
          <w:rFonts w:ascii="Arial" w:eastAsia="Arial" w:hAnsi="Arial" w:cs="Arial"/>
          <w:sz w:val="22"/>
        </w:rPr>
        <w:t>3.9.000001 Vlastiti prihodi</w:t>
      </w:r>
    </w:p>
    <w:p w:rsidR="00F4478C" w:rsidRPr="001B197D" w:rsidRDefault="00F4478C" w:rsidP="00F4478C">
      <w:pPr>
        <w:numPr>
          <w:ilvl w:val="0"/>
          <w:numId w:val="14"/>
        </w:numPr>
        <w:spacing w:after="0" w:line="240" w:lineRule="auto"/>
        <w:jc w:val="both"/>
        <w:rPr>
          <w:rFonts w:ascii="Arial" w:eastAsia="Arial" w:hAnsi="Arial" w:cs="Arial"/>
          <w:sz w:val="22"/>
        </w:rPr>
      </w:pPr>
      <w:r w:rsidRPr="001B197D">
        <w:rPr>
          <w:rFonts w:ascii="Arial" w:eastAsia="Arial" w:hAnsi="Arial" w:cs="Arial"/>
          <w:sz w:val="22"/>
        </w:rPr>
        <w:t>5.1.002 Potpore za decentralizirane funkcije vatrogastva</w:t>
      </w:r>
    </w:p>
    <w:p w:rsidR="00F4478C" w:rsidRPr="001B197D" w:rsidRDefault="00F4478C" w:rsidP="00F4478C">
      <w:pPr>
        <w:numPr>
          <w:ilvl w:val="0"/>
          <w:numId w:val="14"/>
        </w:numPr>
        <w:spacing w:after="0" w:line="240" w:lineRule="auto"/>
        <w:jc w:val="both"/>
        <w:rPr>
          <w:rFonts w:ascii="Arial" w:eastAsia="Arial" w:hAnsi="Arial" w:cs="Arial"/>
          <w:sz w:val="22"/>
        </w:rPr>
      </w:pPr>
      <w:r w:rsidRPr="001B197D">
        <w:rPr>
          <w:rFonts w:ascii="Arial" w:eastAsia="Arial" w:hAnsi="Arial" w:cs="Arial"/>
          <w:sz w:val="22"/>
        </w:rPr>
        <w:t>5.9.000001 Pomoći</w:t>
      </w:r>
    </w:p>
    <w:p w:rsidR="00F4478C" w:rsidRPr="001B197D" w:rsidRDefault="00F4478C" w:rsidP="00F4478C">
      <w:pPr>
        <w:numPr>
          <w:ilvl w:val="0"/>
          <w:numId w:val="14"/>
        </w:numPr>
        <w:spacing w:after="0" w:line="240" w:lineRule="auto"/>
        <w:jc w:val="both"/>
        <w:rPr>
          <w:rFonts w:ascii="Arial" w:eastAsia="Arial" w:hAnsi="Arial" w:cs="Arial"/>
          <w:sz w:val="22"/>
        </w:rPr>
      </w:pPr>
      <w:r w:rsidRPr="001B197D">
        <w:rPr>
          <w:rFonts w:ascii="Arial" w:eastAsia="Arial" w:hAnsi="Arial" w:cs="Arial"/>
          <w:sz w:val="22"/>
        </w:rPr>
        <w:t>5.9.000002 Pomoći – općine</w:t>
      </w:r>
    </w:p>
    <w:p w:rsidR="00F4478C" w:rsidRPr="001B197D" w:rsidRDefault="00F4478C" w:rsidP="00F4478C">
      <w:pPr>
        <w:numPr>
          <w:ilvl w:val="0"/>
          <w:numId w:val="14"/>
        </w:numPr>
        <w:spacing w:after="0" w:line="240" w:lineRule="auto"/>
        <w:jc w:val="both"/>
        <w:rPr>
          <w:rFonts w:ascii="Arial" w:eastAsia="Arial" w:hAnsi="Arial" w:cs="Arial"/>
          <w:sz w:val="22"/>
        </w:rPr>
      </w:pPr>
      <w:r w:rsidRPr="001B197D">
        <w:rPr>
          <w:rFonts w:ascii="Arial" w:eastAsia="Arial" w:hAnsi="Arial" w:cs="Arial"/>
          <w:sz w:val="22"/>
        </w:rPr>
        <w:t>6.9.000001 Donacije</w:t>
      </w:r>
    </w:p>
    <w:p w:rsidR="00F4478C" w:rsidRPr="001B197D" w:rsidRDefault="00F4478C" w:rsidP="00F4478C">
      <w:pPr>
        <w:numPr>
          <w:ilvl w:val="0"/>
          <w:numId w:val="14"/>
        </w:numPr>
        <w:spacing w:after="0" w:line="240" w:lineRule="auto"/>
        <w:jc w:val="both"/>
        <w:rPr>
          <w:rFonts w:ascii="Arial" w:eastAsia="Arial" w:hAnsi="Arial" w:cs="Arial"/>
          <w:sz w:val="22"/>
        </w:rPr>
      </w:pPr>
      <w:r w:rsidRPr="001B197D">
        <w:rPr>
          <w:rFonts w:ascii="Arial" w:eastAsia="Arial" w:hAnsi="Arial" w:cs="Arial"/>
          <w:sz w:val="22"/>
        </w:rPr>
        <w:t>7.9.000001 Prihodi od naknada štete s osnova osiguranja</w:t>
      </w:r>
    </w:p>
    <w:p w:rsidR="00F4478C" w:rsidRDefault="00F4478C" w:rsidP="00F4478C">
      <w:pPr>
        <w:jc w:val="both"/>
        <w:rPr>
          <w:rFonts w:ascii="Arial" w:hAnsi="Arial" w:cs="Arial"/>
          <w:sz w:val="22"/>
          <w:u w:val="single"/>
        </w:rPr>
      </w:pPr>
    </w:p>
    <w:p w:rsidR="00F4478C" w:rsidRPr="00C51146" w:rsidRDefault="00F4478C" w:rsidP="00F4478C">
      <w:pPr>
        <w:jc w:val="both"/>
        <w:rPr>
          <w:rFonts w:ascii="Arial" w:hAnsi="Arial" w:cs="Arial"/>
          <w:sz w:val="22"/>
        </w:rPr>
      </w:pPr>
      <w:r w:rsidRPr="00C51146">
        <w:rPr>
          <w:rFonts w:ascii="Arial" w:hAnsi="Arial" w:cs="Arial"/>
          <w:sz w:val="22"/>
        </w:rPr>
        <w:t>Cilj provedbe ovih programa je spašavanje ljudi, imovine i materijalnih resursa.</w:t>
      </w:r>
    </w:p>
    <w:p w:rsidR="00F4478C" w:rsidRPr="00BB51E6" w:rsidRDefault="00F4478C" w:rsidP="00F4478C">
      <w:pPr>
        <w:spacing w:after="0" w:line="240" w:lineRule="auto"/>
        <w:jc w:val="both"/>
        <w:rPr>
          <w:rFonts w:ascii="Arial" w:eastAsia="Calibri" w:hAnsi="Arial" w:cs="Arial"/>
          <w:color w:val="000000"/>
          <w:sz w:val="22"/>
        </w:rPr>
      </w:pPr>
      <w:r w:rsidRPr="009434E7">
        <w:rPr>
          <w:rFonts w:ascii="Arial" w:eastAsia="Calibri" w:hAnsi="Arial" w:cs="Arial"/>
          <w:color w:val="000000"/>
          <w:sz w:val="22"/>
          <w:u w:val="single"/>
        </w:rPr>
        <w:t xml:space="preserve">Pokazatelj uspješnosti i mogući rizici: </w:t>
      </w:r>
      <w:r w:rsidRPr="009434E7">
        <w:rPr>
          <w:rFonts w:ascii="Arial" w:eastAsia="Calibri" w:hAnsi="Arial" w:cs="Arial"/>
          <w:color w:val="000000"/>
          <w:sz w:val="22"/>
        </w:rPr>
        <w:t>Sigurnost građana i imovine.</w:t>
      </w:r>
      <w:r w:rsidRPr="009434E7">
        <w:rPr>
          <w:rFonts w:ascii="Arial" w:eastAsia="Calibri" w:hAnsi="Arial" w:cs="Arial"/>
          <w:sz w:val="22"/>
        </w:rPr>
        <w:t xml:space="preserve"> </w:t>
      </w:r>
      <w:r w:rsidRPr="00BB51E6">
        <w:rPr>
          <w:rFonts w:ascii="Arial" w:hAnsi="Arial" w:cs="Arial"/>
          <w:sz w:val="22"/>
        </w:rPr>
        <w:t>Dodatnim zapošljavanjem sezonskih vatrogasaca učinkovitije je interveniranje na požarima otvorenog prostora, koji se uočavaju, gase i prate u ranoj fazi. Za gašenje je potrebno koristiti manje resursa (ljudstva i tehnike). Rizici</w:t>
      </w:r>
      <w:r>
        <w:rPr>
          <w:rFonts w:ascii="Arial" w:hAnsi="Arial" w:cs="Arial"/>
          <w:sz w:val="22"/>
        </w:rPr>
        <w:t xml:space="preserve"> - p</w:t>
      </w:r>
      <w:r w:rsidRPr="00BB51E6">
        <w:rPr>
          <w:rFonts w:ascii="Arial" w:hAnsi="Arial" w:cs="Arial"/>
          <w:sz w:val="22"/>
        </w:rPr>
        <w:t>ovećanje rashoda zbog povećanog broja intervencija uzrokovanih vremenskim</w:t>
      </w:r>
      <w:r w:rsidRPr="00BB51E6">
        <w:t xml:space="preserve"> </w:t>
      </w:r>
      <w:r w:rsidRPr="00BB51E6">
        <w:rPr>
          <w:rFonts w:ascii="Arial" w:hAnsi="Arial" w:cs="Arial"/>
          <w:sz w:val="22"/>
        </w:rPr>
        <w:t xml:space="preserve">nepogodama (visoke temperature, suša, olujno nevrijeme), gdje dolazi do prekomjernog korištenja ljudstva i tehnike. </w:t>
      </w:r>
    </w:p>
    <w:p w:rsidR="00F4478C" w:rsidRDefault="00F4478C" w:rsidP="00F4478C"/>
    <w:p w:rsidR="00F4478C" w:rsidRPr="001B197D" w:rsidRDefault="00F4478C" w:rsidP="00F4478C">
      <w:pPr>
        <w:spacing w:after="0" w:line="240" w:lineRule="auto"/>
        <w:jc w:val="both"/>
        <w:rPr>
          <w:rFonts w:ascii="Arial" w:eastAsia="Arial" w:hAnsi="Arial" w:cs="Arial"/>
          <w:b/>
          <w:sz w:val="22"/>
        </w:rPr>
      </w:pPr>
    </w:p>
    <w:p w:rsidR="00F4478C" w:rsidRPr="001B197D" w:rsidRDefault="00F4478C" w:rsidP="00F4478C">
      <w:pPr>
        <w:spacing w:after="0" w:line="276" w:lineRule="auto"/>
        <w:jc w:val="both"/>
        <w:rPr>
          <w:rFonts w:ascii="Arial" w:hAnsi="Arial" w:cs="Arial"/>
          <w:bCs/>
          <w:sz w:val="22"/>
        </w:rPr>
      </w:pPr>
    </w:p>
    <w:p w:rsidR="00F4478C" w:rsidRPr="001B197D" w:rsidRDefault="00F4478C" w:rsidP="00F4478C">
      <w:pPr>
        <w:spacing w:after="0" w:line="276" w:lineRule="auto"/>
        <w:jc w:val="both"/>
        <w:rPr>
          <w:rFonts w:ascii="Arial" w:hAnsi="Arial" w:cs="Arial"/>
          <w:bCs/>
          <w:sz w:val="22"/>
        </w:rPr>
      </w:pPr>
    </w:p>
    <w:p w:rsidR="00F4478C" w:rsidRPr="001B197D" w:rsidRDefault="00F4478C" w:rsidP="00F4478C">
      <w:pPr>
        <w:spacing w:after="0" w:line="276" w:lineRule="auto"/>
        <w:jc w:val="both"/>
        <w:rPr>
          <w:rFonts w:ascii="Arial" w:hAnsi="Arial" w:cs="Arial"/>
          <w:bCs/>
          <w:sz w:val="22"/>
        </w:rPr>
      </w:pPr>
    </w:p>
    <w:p w:rsidR="00F4478C" w:rsidRPr="001B197D" w:rsidRDefault="00F4478C" w:rsidP="00F4478C">
      <w:pPr>
        <w:spacing w:after="0" w:line="276" w:lineRule="auto"/>
        <w:jc w:val="both"/>
        <w:rPr>
          <w:rFonts w:ascii="Arial" w:hAnsi="Arial" w:cs="Arial"/>
          <w:bCs/>
          <w:sz w:val="22"/>
        </w:rPr>
      </w:pPr>
    </w:p>
    <w:p w:rsidR="00F4478C" w:rsidRDefault="00F4478C" w:rsidP="00F4478C">
      <w:pPr>
        <w:spacing w:after="0" w:line="240" w:lineRule="auto"/>
        <w:jc w:val="both"/>
        <w:rPr>
          <w:rFonts w:ascii="Arial" w:eastAsia="Times New Roman" w:hAnsi="Arial" w:cs="Arial"/>
          <w:color w:val="000000"/>
          <w:sz w:val="22"/>
          <w:lang w:val="en-GB"/>
        </w:rPr>
      </w:pPr>
    </w:p>
    <w:p w:rsidR="00F4478C" w:rsidRDefault="00F4478C" w:rsidP="00F4478C"/>
    <w:p w:rsidR="00257417" w:rsidRPr="00320443" w:rsidRDefault="00257417" w:rsidP="00257417">
      <w:pPr>
        <w:spacing w:after="0" w:line="276" w:lineRule="auto"/>
        <w:rPr>
          <w:rFonts w:ascii="Arial" w:eastAsia="Calibri" w:hAnsi="Arial" w:cs="Arial"/>
          <w:b/>
          <w:color w:val="000000"/>
          <w:sz w:val="22"/>
        </w:rPr>
      </w:pPr>
    </w:p>
    <w:p w:rsidR="0052677A" w:rsidRDefault="0052677A" w:rsidP="00006F70">
      <w:pPr>
        <w:spacing w:after="0" w:line="240" w:lineRule="auto"/>
        <w:jc w:val="both"/>
        <w:rPr>
          <w:rFonts w:ascii="Arial" w:eastAsia="Times New Roman" w:hAnsi="Arial" w:cs="Arial"/>
          <w:color w:val="000000"/>
          <w:sz w:val="22"/>
          <w:lang w:val="en-GB"/>
        </w:rPr>
      </w:pPr>
    </w:p>
    <w:p w:rsidR="0052677A" w:rsidRDefault="0052677A" w:rsidP="00006F70">
      <w:pPr>
        <w:spacing w:after="0" w:line="240" w:lineRule="auto"/>
        <w:jc w:val="both"/>
        <w:rPr>
          <w:rFonts w:ascii="Arial" w:eastAsia="Times New Roman" w:hAnsi="Arial" w:cs="Arial"/>
          <w:color w:val="000000"/>
          <w:sz w:val="22"/>
          <w:lang w:val="en-GB"/>
        </w:rPr>
      </w:pPr>
    </w:p>
    <w:p w:rsidR="0052677A" w:rsidRDefault="0052677A" w:rsidP="00006F70">
      <w:pPr>
        <w:spacing w:after="0" w:line="240" w:lineRule="auto"/>
        <w:jc w:val="both"/>
        <w:rPr>
          <w:rFonts w:ascii="Arial" w:eastAsia="Times New Roman" w:hAnsi="Arial" w:cs="Arial"/>
          <w:color w:val="000000"/>
          <w:sz w:val="22"/>
          <w:lang w:val="en-GB"/>
        </w:rPr>
      </w:pPr>
    </w:p>
    <w:p w:rsidR="0052677A" w:rsidRDefault="0052677A" w:rsidP="00006F70">
      <w:pPr>
        <w:spacing w:after="0" w:line="240" w:lineRule="auto"/>
        <w:jc w:val="both"/>
        <w:rPr>
          <w:rFonts w:ascii="Arial" w:eastAsia="Times New Roman" w:hAnsi="Arial" w:cs="Arial"/>
          <w:color w:val="000000"/>
          <w:sz w:val="22"/>
          <w:lang w:val="en-GB"/>
        </w:rPr>
      </w:pPr>
    </w:p>
    <w:p w:rsidR="0052677A" w:rsidRDefault="0052677A" w:rsidP="00006F70">
      <w:pPr>
        <w:spacing w:after="0" w:line="240" w:lineRule="auto"/>
        <w:jc w:val="both"/>
        <w:rPr>
          <w:rFonts w:ascii="Arial" w:eastAsia="Times New Roman" w:hAnsi="Arial" w:cs="Arial"/>
          <w:color w:val="000000"/>
          <w:sz w:val="22"/>
          <w:lang w:val="en-GB"/>
        </w:rPr>
      </w:pPr>
    </w:p>
    <w:p w:rsidR="00C32DC5" w:rsidRDefault="00C32DC5" w:rsidP="00006F70">
      <w:pPr>
        <w:spacing w:after="0" w:line="240" w:lineRule="auto"/>
        <w:jc w:val="both"/>
        <w:rPr>
          <w:rFonts w:ascii="Arial" w:eastAsia="Times New Roman" w:hAnsi="Arial" w:cs="Arial"/>
          <w:color w:val="000000"/>
          <w:sz w:val="22"/>
          <w:lang w:val="en-GB"/>
        </w:rPr>
      </w:pPr>
    </w:p>
    <w:p w:rsidR="00C32DC5" w:rsidRDefault="00C32DC5" w:rsidP="00006F70">
      <w:pPr>
        <w:spacing w:after="0" w:line="240" w:lineRule="auto"/>
        <w:jc w:val="both"/>
        <w:rPr>
          <w:rFonts w:ascii="Arial" w:eastAsia="Times New Roman" w:hAnsi="Arial" w:cs="Arial"/>
          <w:color w:val="000000"/>
          <w:sz w:val="22"/>
          <w:lang w:val="en-GB"/>
        </w:rPr>
      </w:pPr>
    </w:p>
    <w:p w:rsidR="00B364E9" w:rsidRDefault="00B364E9" w:rsidP="00006F70">
      <w:pPr>
        <w:spacing w:after="0" w:line="240" w:lineRule="auto"/>
        <w:jc w:val="both"/>
        <w:rPr>
          <w:rFonts w:ascii="Arial" w:eastAsia="Times New Roman" w:hAnsi="Arial" w:cs="Arial"/>
          <w:color w:val="000000"/>
          <w:sz w:val="22"/>
          <w:lang w:val="en-GB"/>
        </w:rPr>
      </w:pPr>
    </w:p>
    <w:p w:rsidR="00B364E9" w:rsidRDefault="00B364E9" w:rsidP="00006F70">
      <w:pPr>
        <w:spacing w:after="0" w:line="240" w:lineRule="auto"/>
        <w:jc w:val="both"/>
        <w:rPr>
          <w:rFonts w:ascii="Arial" w:eastAsia="Times New Roman" w:hAnsi="Arial" w:cs="Arial"/>
          <w:color w:val="000000"/>
          <w:sz w:val="22"/>
          <w:lang w:val="en-GB"/>
        </w:rPr>
      </w:pPr>
    </w:p>
    <w:p w:rsidR="00B364E9" w:rsidRDefault="00B364E9" w:rsidP="00006F70">
      <w:pPr>
        <w:spacing w:after="0" w:line="240" w:lineRule="auto"/>
        <w:jc w:val="both"/>
        <w:rPr>
          <w:rFonts w:ascii="Arial" w:eastAsia="Times New Roman" w:hAnsi="Arial" w:cs="Arial"/>
          <w:color w:val="000000"/>
          <w:sz w:val="22"/>
          <w:lang w:val="en-GB"/>
        </w:rPr>
      </w:pPr>
    </w:p>
    <w:p w:rsidR="00B364E9" w:rsidRDefault="00B364E9" w:rsidP="00006F70">
      <w:pPr>
        <w:spacing w:after="0" w:line="240" w:lineRule="auto"/>
        <w:jc w:val="both"/>
        <w:rPr>
          <w:rFonts w:ascii="Arial" w:eastAsia="Times New Roman" w:hAnsi="Arial" w:cs="Arial"/>
          <w:color w:val="000000"/>
          <w:sz w:val="22"/>
          <w:lang w:val="en-GB"/>
        </w:rPr>
      </w:pPr>
    </w:p>
    <w:p w:rsidR="00B364E9" w:rsidRDefault="00B364E9" w:rsidP="00006F70">
      <w:pPr>
        <w:spacing w:after="0" w:line="240" w:lineRule="auto"/>
        <w:jc w:val="both"/>
        <w:rPr>
          <w:rFonts w:ascii="Arial" w:eastAsia="Times New Roman" w:hAnsi="Arial" w:cs="Arial"/>
          <w:color w:val="000000"/>
          <w:sz w:val="22"/>
          <w:lang w:val="en-GB"/>
        </w:rPr>
      </w:pPr>
    </w:p>
    <w:p w:rsidR="00B364E9" w:rsidRDefault="00B364E9" w:rsidP="00006F70">
      <w:pPr>
        <w:spacing w:after="0" w:line="240" w:lineRule="auto"/>
        <w:jc w:val="both"/>
        <w:rPr>
          <w:rFonts w:ascii="Arial" w:eastAsia="Times New Roman" w:hAnsi="Arial" w:cs="Arial"/>
          <w:color w:val="000000"/>
          <w:sz w:val="22"/>
          <w:lang w:val="en-GB"/>
        </w:rPr>
      </w:pPr>
    </w:p>
    <w:p w:rsidR="00B364E9" w:rsidRDefault="00B364E9" w:rsidP="00006F70">
      <w:pPr>
        <w:spacing w:after="0" w:line="240" w:lineRule="auto"/>
        <w:jc w:val="both"/>
        <w:rPr>
          <w:rFonts w:ascii="Arial" w:eastAsia="Times New Roman" w:hAnsi="Arial" w:cs="Arial"/>
          <w:color w:val="000000"/>
          <w:sz w:val="22"/>
          <w:lang w:val="en-GB"/>
        </w:rPr>
      </w:pPr>
    </w:p>
    <w:p w:rsidR="00B364E9" w:rsidRDefault="00B364E9" w:rsidP="00006F70">
      <w:pPr>
        <w:spacing w:after="0" w:line="240" w:lineRule="auto"/>
        <w:jc w:val="both"/>
        <w:rPr>
          <w:rFonts w:ascii="Arial" w:eastAsia="Times New Roman" w:hAnsi="Arial" w:cs="Arial"/>
          <w:color w:val="000000"/>
          <w:sz w:val="22"/>
          <w:lang w:val="en-GB"/>
        </w:rPr>
      </w:pPr>
    </w:p>
    <w:p w:rsidR="00C32DC5" w:rsidRDefault="00C32DC5" w:rsidP="00006F70">
      <w:pPr>
        <w:spacing w:after="0" w:line="240" w:lineRule="auto"/>
        <w:jc w:val="both"/>
        <w:rPr>
          <w:rFonts w:ascii="Arial" w:eastAsia="Times New Roman" w:hAnsi="Arial" w:cs="Arial"/>
          <w:color w:val="000000"/>
          <w:sz w:val="22"/>
          <w:lang w:val="en-GB"/>
        </w:rPr>
      </w:pPr>
    </w:p>
    <w:p w:rsidR="00C32DC5" w:rsidRDefault="00C32DC5" w:rsidP="00006F70">
      <w:pPr>
        <w:spacing w:after="0" w:line="240" w:lineRule="auto"/>
        <w:jc w:val="both"/>
        <w:rPr>
          <w:rFonts w:ascii="Arial" w:eastAsia="Times New Roman" w:hAnsi="Arial" w:cs="Arial"/>
          <w:color w:val="000000"/>
          <w:sz w:val="22"/>
          <w:lang w:val="en-GB"/>
        </w:rPr>
      </w:pPr>
    </w:p>
    <w:p w:rsidR="00C32DC5" w:rsidRDefault="00C32DC5" w:rsidP="00006F70">
      <w:pPr>
        <w:spacing w:after="0" w:line="240" w:lineRule="auto"/>
        <w:jc w:val="both"/>
        <w:rPr>
          <w:rFonts w:ascii="Arial" w:eastAsia="Times New Roman" w:hAnsi="Arial" w:cs="Arial"/>
          <w:color w:val="000000"/>
          <w:sz w:val="22"/>
          <w:lang w:val="en-GB"/>
        </w:rPr>
      </w:pPr>
    </w:p>
    <w:p w:rsidR="00C32DC5" w:rsidRDefault="00C32DC5" w:rsidP="00006F70">
      <w:pPr>
        <w:spacing w:after="0" w:line="240" w:lineRule="auto"/>
        <w:jc w:val="both"/>
        <w:rPr>
          <w:rFonts w:ascii="Arial" w:eastAsia="Times New Roman" w:hAnsi="Arial" w:cs="Arial"/>
          <w:color w:val="000000"/>
          <w:sz w:val="22"/>
          <w:lang w:val="en-GB"/>
        </w:rPr>
      </w:pPr>
    </w:p>
    <w:p w:rsidR="0052677A" w:rsidRDefault="0052677A" w:rsidP="00006F70">
      <w:pPr>
        <w:spacing w:after="0" w:line="240" w:lineRule="auto"/>
        <w:jc w:val="both"/>
        <w:rPr>
          <w:rFonts w:ascii="Arial" w:eastAsia="Times New Roman" w:hAnsi="Arial" w:cs="Arial"/>
          <w:color w:val="000000"/>
          <w:sz w:val="22"/>
          <w:lang w:val="en-GB"/>
        </w:rPr>
      </w:pPr>
    </w:p>
    <w:p w:rsidR="00F4478C" w:rsidRDefault="00F4478C" w:rsidP="001E160D">
      <w:pPr>
        <w:pStyle w:val="Naslov3"/>
        <w:jc w:val="center"/>
        <w:rPr>
          <w:rFonts w:ascii="Arial" w:hAnsi="Arial" w:cs="Arial"/>
          <w:b/>
          <w:color w:val="000000" w:themeColor="text1"/>
        </w:rPr>
      </w:pPr>
    </w:p>
    <w:p w:rsidR="001E160D" w:rsidRDefault="001E160D" w:rsidP="001E160D">
      <w:pPr>
        <w:pStyle w:val="Naslov3"/>
        <w:jc w:val="center"/>
        <w:rPr>
          <w:rFonts w:ascii="Arial" w:hAnsi="Arial" w:cs="Arial"/>
          <w:b/>
          <w:color w:val="000000" w:themeColor="text1"/>
        </w:rPr>
      </w:pPr>
      <w:r>
        <w:rPr>
          <w:rFonts w:ascii="Arial" w:hAnsi="Arial" w:cs="Arial"/>
          <w:b/>
          <w:color w:val="000000" w:themeColor="text1"/>
        </w:rPr>
        <w:t xml:space="preserve">7.2. Upravni odjel za proračun i </w:t>
      </w:r>
      <w:r w:rsidRPr="003C002B">
        <w:rPr>
          <w:rFonts w:ascii="Arial" w:hAnsi="Arial" w:cs="Arial"/>
          <w:b/>
          <w:color w:val="000000" w:themeColor="text1"/>
        </w:rPr>
        <w:t xml:space="preserve"> financije</w:t>
      </w:r>
    </w:p>
    <w:p w:rsidR="001E160D" w:rsidRPr="00AE7B56" w:rsidRDefault="001E160D" w:rsidP="001E160D"/>
    <w:p w:rsidR="001E160D" w:rsidRDefault="001E160D" w:rsidP="001E160D">
      <w:pPr>
        <w:jc w:val="center"/>
        <w:rPr>
          <w:rFonts w:ascii="Arial" w:hAnsi="Arial" w:cs="Arial"/>
          <w:sz w:val="22"/>
        </w:rPr>
      </w:pPr>
    </w:p>
    <w:p w:rsidR="001F7298" w:rsidRPr="003C002B" w:rsidRDefault="001F7298" w:rsidP="001F7298">
      <w:pPr>
        <w:spacing w:after="0" w:line="276" w:lineRule="auto"/>
        <w:ind w:firstLine="708"/>
        <w:jc w:val="both"/>
        <w:rPr>
          <w:rFonts w:ascii="Arial" w:eastAsia="Times New Roman" w:hAnsi="Arial" w:cs="Arial"/>
          <w:color w:val="FF0000"/>
          <w:sz w:val="22"/>
          <w:lang w:val="en-GB"/>
        </w:rPr>
      </w:pPr>
      <w:r w:rsidRPr="003C002B">
        <w:rPr>
          <w:rFonts w:ascii="Arial" w:eastAsia="Times New Roman" w:hAnsi="Arial" w:cs="Arial"/>
          <w:color w:val="000000"/>
          <w:sz w:val="22"/>
          <w:lang w:val="en-GB"/>
        </w:rPr>
        <w:t>Plan prorač</w:t>
      </w:r>
      <w:r>
        <w:rPr>
          <w:rFonts w:ascii="Arial" w:eastAsia="Times New Roman" w:hAnsi="Arial" w:cs="Arial"/>
          <w:color w:val="000000"/>
          <w:sz w:val="22"/>
          <w:lang w:val="en-GB"/>
        </w:rPr>
        <w:t>una Upravnog odjela za proračun i</w:t>
      </w:r>
      <w:r w:rsidRPr="003C002B">
        <w:rPr>
          <w:rFonts w:ascii="Arial" w:eastAsia="Times New Roman" w:hAnsi="Arial" w:cs="Arial"/>
          <w:color w:val="000000"/>
          <w:sz w:val="22"/>
          <w:lang w:val="en-GB"/>
        </w:rPr>
        <w:t xml:space="preserve"> f</w:t>
      </w:r>
      <w:r>
        <w:rPr>
          <w:rFonts w:ascii="Arial" w:eastAsia="Times New Roman" w:hAnsi="Arial" w:cs="Arial"/>
          <w:color w:val="000000"/>
          <w:sz w:val="22"/>
          <w:lang w:val="en-GB"/>
        </w:rPr>
        <w:t>inancije za 2021</w:t>
      </w:r>
      <w:r w:rsidRPr="003C002B">
        <w:rPr>
          <w:rFonts w:ascii="Arial" w:eastAsia="Times New Roman" w:hAnsi="Arial" w:cs="Arial"/>
          <w:color w:val="000000"/>
          <w:sz w:val="22"/>
          <w:lang w:val="en-GB"/>
        </w:rPr>
        <w:t>. godin</w:t>
      </w:r>
      <w:r w:rsidR="008F705C">
        <w:rPr>
          <w:rFonts w:ascii="Arial" w:eastAsia="Times New Roman" w:hAnsi="Arial" w:cs="Arial"/>
          <w:color w:val="000000"/>
          <w:sz w:val="22"/>
          <w:lang w:val="en-GB"/>
        </w:rPr>
        <w:t>u iznosi 14.334.168</w:t>
      </w:r>
      <w:r>
        <w:rPr>
          <w:rFonts w:ascii="Arial" w:eastAsia="Times New Roman" w:hAnsi="Arial" w:cs="Arial"/>
          <w:color w:val="000000"/>
          <w:sz w:val="22"/>
          <w:lang w:val="en-GB"/>
        </w:rPr>
        <w:t>,00</w:t>
      </w:r>
      <w:r w:rsidRPr="003C002B">
        <w:rPr>
          <w:rFonts w:ascii="Arial" w:eastAsia="Times New Roman" w:hAnsi="Arial" w:cs="Arial"/>
          <w:color w:val="000000"/>
          <w:sz w:val="22"/>
          <w:lang w:val="en-GB"/>
        </w:rPr>
        <w:t xml:space="preserve"> kuna. </w:t>
      </w:r>
    </w:p>
    <w:p w:rsidR="001F7298" w:rsidRDefault="001F7298" w:rsidP="001F7298">
      <w:pPr>
        <w:spacing w:after="0" w:line="276" w:lineRule="auto"/>
        <w:jc w:val="both"/>
        <w:rPr>
          <w:rFonts w:ascii="Arial" w:eastAsia="Times New Roman" w:hAnsi="Arial" w:cs="Arial"/>
          <w:sz w:val="22"/>
          <w:lang w:val="en-GB"/>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56"/>
        <w:gridCol w:w="1701"/>
        <w:gridCol w:w="1701"/>
        <w:gridCol w:w="1701"/>
        <w:gridCol w:w="1672"/>
      </w:tblGrid>
      <w:tr w:rsidR="008F705C" w:rsidRPr="003C002B" w:rsidTr="00656B3A">
        <w:trPr>
          <w:jc w:val="center"/>
        </w:trPr>
        <w:tc>
          <w:tcPr>
            <w:tcW w:w="3256" w:type="dxa"/>
            <w:shd w:val="clear" w:color="auto" w:fill="auto"/>
            <w:vAlign w:val="center"/>
          </w:tcPr>
          <w:p w:rsidR="008F705C" w:rsidRPr="003C002B" w:rsidRDefault="008F705C" w:rsidP="00656B3A">
            <w:pPr>
              <w:spacing w:after="0" w:line="240" w:lineRule="auto"/>
              <w:jc w:val="center"/>
              <w:rPr>
                <w:rFonts w:ascii="Arial" w:eastAsia="Times New Roman" w:hAnsi="Arial" w:cs="Arial"/>
                <w:b/>
                <w:color w:val="000000"/>
                <w:sz w:val="22"/>
                <w:lang w:val="en-GB"/>
              </w:rPr>
            </w:pPr>
            <w:r w:rsidRPr="003C002B">
              <w:rPr>
                <w:rFonts w:ascii="Arial" w:eastAsia="Times New Roman" w:hAnsi="Arial" w:cs="Arial"/>
                <w:b/>
                <w:color w:val="000000"/>
                <w:sz w:val="22"/>
                <w:lang w:val="en-GB"/>
              </w:rPr>
              <w:t>NAZIV PROGRAMA/ AKTIVNOSTI</w:t>
            </w:r>
          </w:p>
        </w:tc>
        <w:tc>
          <w:tcPr>
            <w:tcW w:w="1701" w:type="dxa"/>
            <w:shd w:val="clear" w:color="auto" w:fill="auto"/>
            <w:vAlign w:val="center"/>
          </w:tcPr>
          <w:p w:rsidR="008F705C" w:rsidRDefault="008F705C" w:rsidP="00656B3A">
            <w:pPr>
              <w:spacing w:after="0" w:line="240" w:lineRule="auto"/>
              <w:jc w:val="center"/>
              <w:rPr>
                <w:rFonts w:ascii="Arial" w:eastAsia="Times New Roman" w:hAnsi="Arial" w:cs="Arial"/>
                <w:b/>
                <w:color w:val="000000"/>
                <w:sz w:val="22"/>
                <w:lang w:val="en-GB"/>
              </w:rPr>
            </w:pPr>
            <w:r>
              <w:rPr>
                <w:rFonts w:ascii="Arial" w:eastAsia="Times New Roman" w:hAnsi="Arial" w:cs="Arial"/>
                <w:b/>
                <w:color w:val="000000"/>
                <w:sz w:val="22"/>
                <w:lang w:val="en-GB"/>
              </w:rPr>
              <w:t>PLAN 2020</w:t>
            </w:r>
            <w:r w:rsidRPr="003C002B">
              <w:rPr>
                <w:rFonts w:ascii="Arial" w:eastAsia="Times New Roman" w:hAnsi="Arial" w:cs="Arial"/>
                <w:b/>
                <w:color w:val="000000"/>
                <w:sz w:val="22"/>
                <w:lang w:val="en-GB"/>
              </w:rPr>
              <w:t>.</w:t>
            </w:r>
          </w:p>
          <w:p w:rsidR="008F705C" w:rsidRPr="003C002B" w:rsidRDefault="008F705C" w:rsidP="00656B3A">
            <w:pPr>
              <w:spacing w:after="0" w:line="240" w:lineRule="auto"/>
              <w:jc w:val="center"/>
              <w:rPr>
                <w:rFonts w:ascii="Arial" w:eastAsia="Times New Roman" w:hAnsi="Arial" w:cs="Arial"/>
                <w:b/>
                <w:color w:val="000000"/>
                <w:sz w:val="22"/>
                <w:lang w:val="en-GB"/>
              </w:rPr>
            </w:pPr>
            <w:r>
              <w:rPr>
                <w:rFonts w:ascii="Arial" w:eastAsia="Times New Roman" w:hAnsi="Arial" w:cs="Arial"/>
                <w:b/>
                <w:sz w:val="22"/>
                <w:lang w:val="en-GB"/>
              </w:rPr>
              <w:t>II. REBALANS</w:t>
            </w:r>
          </w:p>
        </w:tc>
        <w:tc>
          <w:tcPr>
            <w:tcW w:w="1701" w:type="dxa"/>
            <w:shd w:val="clear" w:color="auto" w:fill="auto"/>
            <w:vAlign w:val="center"/>
          </w:tcPr>
          <w:p w:rsidR="008F705C" w:rsidRPr="003C002B" w:rsidRDefault="008F705C" w:rsidP="00656B3A">
            <w:pPr>
              <w:spacing w:after="0" w:line="240" w:lineRule="auto"/>
              <w:jc w:val="center"/>
              <w:rPr>
                <w:rFonts w:ascii="Arial" w:eastAsia="Times New Roman" w:hAnsi="Arial" w:cs="Arial"/>
                <w:b/>
                <w:color w:val="000000"/>
                <w:sz w:val="22"/>
                <w:lang w:val="en-GB"/>
              </w:rPr>
            </w:pPr>
            <w:r>
              <w:rPr>
                <w:rFonts w:ascii="Arial" w:eastAsia="Times New Roman" w:hAnsi="Arial" w:cs="Arial"/>
                <w:b/>
                <w:color w:val="000000"/>
                <w:sz w:val="22"/>
                <w:lang w:val="en-GB"/>
              </w:rPr>
              <w:t>PLAN 2021</w:t>
            </w:r>
            <w:r w:rsidRPr="003C002B">
              <w:rPr>
                <w:rFonts w:ascii="Arial" w:eastAsia="Times New Roman" w:hAnsi="Arial" w:cs="Arial"/>
                <w:b/>
                <w:color w:val="000000"/>
                <w:sz w:val="22"/>
                <w:lang w:val="en-GB"/>
              </w:rPr>
              <w:t>.</w:t>
            </w:r>
          </w:p>
        </w:tc>
        <w:tc>
          <w:tcPr>
            <w:tcW w:w="1701" w:type="dxa"/>
            <w:shd w:val="clear" w:color="auto" w:fill="auto"/>
            <w:vAlign w:val="center"/>
          </w:tcPr>
          <w:p w:rsidR="008F705C" w:rsidRPr="003C002B" w:rsidRDefault="008F705C" w:rsidP="00656B3A">
            <w:pPr>
              <w:spacing w:after="0" w:line="240" w:lineRule="auto"/>
              <w:jc w:val="center"/>
              <w:rPr>
                <w:rFonts w:ascii="Arial" w:eastAsia="Times New Roman" w:hAnsi="Arial" w:cs="Arial"/>
                <w:b/>
                <w:color w:val="000000"/>
                <w:sz w:val="22"/>
                <w:lang w:val="en-GB"/>
              </w:rPr>
            </w:pPr>
            <w:r>
              <w:rPr>
                <w:rFonts w:ascii="Arial" w:eastAsia="Times New Roman" w:hAnsi="Arial" w:cs="Arial"/>
                <w:b/>
                <w:color w:val="000000"/>
                <w:sz w:val="22"/>
                <w:lang w:val="en-GB"/>
              </w:rPr>
              <w:t>PLAN 2022</w:t>
            </w:r>
            <w:r w:rsidRPr="003C002B">
              <w:rPr>
                <w:rFonts w:ascii="Arial" w:eastAsia="Times New Roman" w:hAnsi="Arial" w:cs="Arial"/>
                <w:b/>
                <w:color w:val="000000"/>
                <w:sz w:val="22"/>
                <w:lang w:val="en-GB"/>
              </w:rPr>
              <w:t>.</w:t>
            </w:r>
          </w:p>
        </w:tc>
        <w:tc>
          <w:tcPr>
            <w:tcW w:w="1672" w:type="dxa"/>
            <w:shd w:val="clear" w:color="auto" w:fill="auto"/>
            <w:vAlign w:val="center"/>
          </w:tcPr>
          <w:p w:rsidR="008F705C" w:rsidRPr="003C002B" w:rsidRDefault="008F705C" w:rsidP="00656B3A">
            <w:pPr>
              <w:spacing w:after="0" w:line="240" w:lineRule="auto"/>
              <w:jc w:val="center"/>
              <w:rPr>
                <w:rFonts w:ascii="Arial" w:eastAsia="Times New Roman" w:hAnsi="Arial" w:cs="Arial"/>
                <w:b/>
                <w:color w:val="000000"/>
                <w:sz w:val="22"/>
                <w:lang w:val="en-GB"/>
              </w:rPr>
            </w:pPr>
            <w:r w:rsidRPr="003C002B">
              <w:rPr>
                <w:rFonts w:ascii="Arial" w:eastAsia="Times New Roman" w:hAnsi="Arial" w:cs="Arial"/>
                <w:b/>
                <w:color w:val="000000"/>
                <w:sz w:val="22"/>
                <w:lang w:val="en-GB"/>
              </w:rPr>
              <w:t>PLAN</w:t>
            </w:r>
            <w:r>
              <w:rPr>
                <w:rFonts w:ascii="Arial" w:eastAsia="Times New Roman" w:hAnsi="Arial" w:cs="Arial"/>
                <w:b/>
                <w:color w:val="000000"/>
                <w:sz w:val="22"/>
                <w:lang w:val="en-GB"/>
              </w:rPr>
              <w:t xml:space="preserve"> 2023</w:t>
            </w:r>
            <w:r w:rsidRPr="003C002B">
              <w:rPr>
                <w:rFonts w:ascii="Arial" w:eastAsia="Times New Roman" w:hAnsi="Arial" w:cs="Arial"/>
                <w:b/>
                <w:color w:val="000000"/>
                <w:sz w:val="22"/>
                <w:lang w:val="en-GB"/>
              </w:rPr>
              <w:t>.</w:t>
            </w:r>
          </w:p>
        </w:tc>
      </w:tr>
      <w:tr w:rsidR="008F705C" w:rsidRPr="003C002B" w:rsidTr="00656B3A">
        <w:trPr>
          <w:jc w:val="center"/>
        </w:trPr>
        <w:tc>
          <w:tcPr>
            <w:tcW w:w="3256" w:type="dxa"/>
            <w:shd w:val="clear" w:color="auto" w:fill="auto"/>
            <w:vAlign w:val="center"/>
          </w:tcPr>
          <w:p w:rsidR="008F705C" w:rsidRPr="003C002B" w:rsidRDefault="008F705C" w:rsidP="00656B3A">
            <w:pPr>
              <w:spacing w:after="0" w:line="240" w:lineRule="auto"/>
              <w:jc w:val="center"/>
              <w:rPr>
                <w:rFonts w:ascii="Arial" w:eastAsia="Times New Roman" w:hAnsi="Arial" w:cs="Arial"/>
                <w:b/>
                <w:color w:val="000000"/>
                <w:sz w:val="22"/>
                <w:lang w:val="en-GB"/>
              </w:rPr>
            </w:pPr>
            <w:r w:rsidRPr="003C002B">
              <w:rPr>
                <w:rFonts w:ascii="Arial" w:eastAsia="Times New Roman" w:hAnsi="Arial" w:cs="Arial"/>
                <w:b/>
                <w:color w:val="000000"/>
                <w:sz w:val="22"/>
                <w:lang w:val="en-GB"/>
              </w:rPr>
              <w:t>1</w:t>
            </w:r>
          </w:p>
        </w:tc>
        <w:tc>
          <w:tcPr>
            <w:tcW w:w="1701" w:type="dxa"/>
            <w:shd w:val="clear" w:color="auto" w:fill="auto"/>
            <w:vAlign w:val="center"/>
          </w:tcPr>
          <w:p w:rsidR="008F705C" w:rsidRPr="003C002B" w:rsidRDefault="008F705C" w:rsidP="00656B3A">
            <w:pPr>
              <w:spacing w:after="0" w:line="240" w:lineRule="auto"/>
              <w:jc w:val="center"/>
              <w:rPr>
                <w:rFonts w:ascii="Arial" w:eastAsia="Times New Roman" w:hAnsi="Arial" w:cs="Arial"/>
                <w:b/>
                <w:color w:val="000000"/>
                <w:sz w:val="22"/>
                <w:lang w:val="en-GB"/>
              </w:rPr>
            </w:pPr>
            <w:r w:rsidRPr="003C002B">
              <w:rPr>
                <w:rFonts w:ascii="Arial" w:eastAsia="Times New Roman" w:hAnsi="Arial" w:cs="Arial"/>
                <w:b/>
                <w:color w:val="000000"/>
                <w:sz w:val="22"/>
                <w:lang w:val="en-GB"/>
              </w:rPr>
              <w:t>2</w:t>
            </w:r>
          </w:p>
        </w:tc>
        <w:tc>
          <w:tcPr>
            <w:tcW w:w="1701" w:type="dxa"/>
            <w:shd w:val="clear" w:color="auto" w:fill="auto"/>
            <w:vAlign w:val="center"/>
          </w:tcPr>
          <w:p w:rsidR="008F705C" w:rsidRPr="003C002B" w:rsidRDefault="008F705C" w:rsidP="00656B3A">
            <w:pPr>
              <w:spacing w:after="0" w:line="240" w:lineRule="auto"/>
              <w:jc w:val="center"/>
              <w:rPr>
                <w:rFonts w:ascii="Arial" w:eastAsia="Times New Roman" w:hAnsi="Arial" w:cs="Arial"/>
                <w:b/>
                <w:color w:val="000000"/>
                <w:sz w:val="22"/>
                <w:lang w:val="en-GB"/>
              </w:rPr>
            </w:pPr>
            <w:r w:rsidRPr="003C002B">
              <w:rPr>
                <w:rFonts w:ascii="Arial" w:eastAsia="Times New Roman" w:hAnsi="Arial" w:cs="Arial"/>
                <w:b/>
                <w:color w:val="000000"/>
                <w:sz w:val="22"/>
                <w:lang w:val="en-GB"/>
              </w:rPr>
              <w:t>3</w:t>
            </w:r>
          </w:p>
        </w:tc>
        <w:tc>
          <w:tcPr>
            <w:tcW w:w="1701" w:type="dxa"/>
            <w:shd w:val="clear" w:color="auto" w:fill="auto"/>
            <w:vAlign w:val="center"/>
          </w:tcPr>
          <w:p w:rsidR="008F705C" w:rsidRPr="003C002B" w:rsidRDefault="008F705C" w:rsidP="00656B3A">
            <w:pPr>
              <w:spacing w:after="0" w:line="240" w:lineRule="auto"/>
              <w:jc w:val="center"/>
              <w:rPr>
                <w:rFonts w:ascii="Arial" w:eastAsia="Times New Roman" w:hAnsi="Arial" w:cs="Arial"/>
                <w:b/>
                <w:color w:val="000000"/>
                <w:sz w:val="22"/>
                <w:lang w:val="en-GB"/>
              </w:rPr>
            </w:pPr>
            <w:r w:rsidRPr="003C002B">
              <w:rPr>
                <w:rFonts w:ascii="Arial" w:eastAsia="Times New Roman" w:hAnsi="Arial" w:cs="Arial"/>
                <w:b/>
                <w:color w:val="000000"/>
                <w:sz w:val="22"/>
                <w:lang w:val="en-GB"/>
              </w:rPr>
              <w:t>4</w:t>
            </w:r>
          </w:p>
        </w:tc>
        <w:tc>
          <w:tcPr>
            <w:tcW w:w="1672" w:type="dxa"/>
            <w:shd w:val="clear" w:color="auto" w:fill="auto"/>
            <w:vAlign w:val="center"/>
          </w:tcPr>
          <w:p w:rsidR="008F705C" w:rsidRPr="003C002B" w:rsidRDefault="008F705C" w:rsidP="00656B3A">
            <w:pPr>
              <w:spacing w:after="0" w:line="240" w:lineRule="auto"/>
              <w:jc w:val="center"/>
              <w:rPr>
                <w:rFonts w:ascii="Arial" w:eastAsia="Times New Roman" w:hAnsi="Arial" w:cs="Arial"/>
                <w:b/>
                <w:color w:val="000000"/>
                <w:sz w:val="22"/>
                <w:lang w:val="en-GB"/>
              </w:rPr>
            </w:pPr>
            <w:r w:rsidRPr="003C002B">
              <w:rPr>
                <w:rFonts w:ascii="Arial" w:eastAsia="Times New Roman" w:hAnsi="Arial" w:cs="Arial"/>
                <w:b/>
                <w:color w:val="000000"/>
                <w:sz w:val="22"/>
                <w:lang w:val="en-GB"/>
              </w:rPr>
              <w:t>5</w:t>
            </w:r>
          </w:p>
        </w:tc>
      </w:tr>
      <w:tr w:rsidR="008F705C" w:rsidRPr="003C002B" w:rsidTr="00656B3A">
        <w:trPr>
          <w:jc w:val="center"/>
        </w:trPr>
        <w:tc>
          <w:tcPr>
            <w:tcW w:w="3256" w:type="dxa"/>
            <w:shd w:val="clear" w:color="auto" w:fill="auto"/>
            <w:vAlign w:val="center"/>
          </w:tcPr>
          <w:p w:rsidR="008F705C" w:rsidRPr="003C002B" w:rsidRDefault="008F705C" w:rsidP="00656B3A">
            <w:pPr>
              <w:spacing w:after="0" w:line="240" w:lineRule="auto"/>
              <w:rPr>
                <w:rFonts w:ascii="Arial" w:eastAsia="Times New Roman" w:hAnsi="Arial" w:cs="Arial"/>
                <w:b/>
                <w:color w:val="000000"/>
                <w:sz w:val="22"/>
                <w:lang w:val="en-GB"/>
              </w:rPr>
            </w:pPr>
            <w:r>
              <w:rPr>
                <w:rFonts w:ascii="Arial" w:eastAsia="Times New Roman" w:hAnsi="Arial" w:cs="Arial"/>
                <w:b/>
                <w:color w:val="000000"/>
                <w:sz w:val="22"/>
                <w:lang w:val="en-GB"/>
              </w:rPr>
              <w:t xml:space="preserve">GLAVA </w:t>
            </w:r>
            <w:r w:rsidRPr="003C002B">
              <w:rPr>
                <w:rFonts w:ascii="Arial" w:eastAsia="Times New Roman" w:hAnsi="Arial" w:cs="Arial"/>
                <w:b/>
                <w:color w:val="000000"/>
                <w:sz w:val="22"/>
                <w:lang w:val="en-GB"/>
              </w:rPr>
              <w:t xml:space="preserve"> UPRAVNI ODJEL ZA </w:t>
            </w:r>
            <w:r>
              <w:rPr>
                <w:rFonts w:ascii="Arial" w:eastAsia="Times New Roman" w:hAnsi="Arial" w:cs="Arial"/>
                <w:b/>
                <w:color w:val="000000"/>
                <w:sz w:val="22"/>
                <w:lang w:val="en-GB"/>
              </w:rPr>
              <w:t>PRORAČUN I FINANCIJE</w:t>
            </w:r>
          </w:p>
        </w:tc>
        <w:tc>
          <w:tcPr>
            <w:tcW w:w="1701" w:type="dxa"/>
            <w:shd w:val="clear" w:color="auto" w:fill="auto"/>
            <w:vAlign w:val="center"/>
          </w:tcPr>
          <w:p w:rsidR="008F705C" w:rsidRPr="003C002B" w:rsidRDefault="008F705C" w:rsidP="00656B3A">
            <w:pPr>
              <w:spacing w:after="0" w:line="240" w:lineRule="auto"/>
              <w:jc w:val="right"/>
              <w:rPr>
                <w:rFonts w:ascii="Arial" w:eastAsia="Times New Roman" w:hAnsi="Arial" w:cs="Arial"/>
                <w:b/>
                <w:sz w:val="22"/>
                <w:lang w:val="en-GB"/>
              </w:rPr>
            </w:pPr>
            <w:r>
              <w:rPr>
                <w:rFonts w:ascii="Arial" w:eastAsia="Times New Roman" w:hAnsi="Arial" w:cs="Arial"/>
                <w:b/>
                <w:sz w:val="22"/>
                <w:lang w:val="en-GB"/>
              </w:rPr>
              <w:t>15.740.348,00</w:t>
            </w:r>
          </w:p>
        </w:tc>
        <w:tc>
          <w:tcPr>
            <w:tcW w:w="1701" w:type="dxa"/>
            <w:shd w:val="clear" w:color="auto" w:fill="auto"/>
            <w:vAlign w:val="center"/>
          </w:tcPr>
          <w:p w:rsidR="008F705C" w:rsidRPr="003C002B" w:rsidRDefault="008F705C" w:rsidP="00656B3A">
            <w:pPr>
              <w:spacing w:after="0" w:line="240" w:lineRule="auto"/>
              <w:jc w:val="right"/>
              <w:rPr>
                <w:rFonts w:ascii="Arial" w:eastAsia="Times New Roman" w:hAnsi="Arial" w:cs="Arial"/>
                <w:b/>
                <w:color w:val="000000"/>
                <w:sz w:val="22"/>
                <w:lang w:val="en-GB"/>
              </w:rPr>
            </w:pPr>
            <w:r>
              <w:rPr>
                <w:rFonts w:ascii="Arial" w:eastAsia="Times New Roman" w:hAnsi="Arial" w:cs="Arial"/>
                <w:b/>
                <w:color w:val="000000"/>
                <w:sz w:val="22"/>
                <w:lang w:val="en-GB"/>
              </w:rPr>
              <w:t>14.334.168,00</w:t>
            </w:r>
          </w:p>
        </w:tc>
        <w:tc>
          <w:tcPr>
            <w:tcW w:w="1701" w:type="dxa"/>
            <w:shd w:val="clear" w:color="auto" w:fill="auto"/>
            <w:vAlign w:val="center"/>
          </w:tcPr>
          <w:p w:rsidR="008F705C" w:rsidRPr="003C002B" w:rsidRDefault="008F705C" w:rsidP="00656B3A">
            <w:pPr>
              <w:spacing w:after="0" w:line="240" w:lineRule="auto"/>
              <w:jc w:val="right"/>
              <w:rPr>
                <w:rFonts w:ascii="Arial" w:eastAsia="Times New Roman" w:hAnsi="Arial" w:cs="Arial"/>
                <w:b/>
                <w:color w:val="000000"/>
                <w:sz w:val="22"/>
                <w:lang w:val="en-GB"/>
              </w:rPr>
            </w:pPr>
            <w:r>
              <w:rPr>
                <w:rFonts w:ascii="Arial" w:eastAsia="Times New Roman" w:hAnsi="Arial" w:cs="Arial"/>
                <w:b/>
                <w:color w:val="000000"/>
                <w:sz w:val="22"/>
                <w:lang w:val="en-GB"/>
              </w:rPr>
              <w:t>13.958.068,00</w:t>
            </w:r>
          </w:p>
        </w:tc>
        <w:tc>
          <w:tcPr>
            <w:tcW w:w="1672" w:type="dxa"/>
            <w:shd w:val="clear" w:color="auto" w:fill="auto"/>
            <w:vAlign w:val="center"/>
          </w:tcPr>
          <w:p w:rsidR="008F705C" w:rsidRPr="003C002B" w:rsidRDefault="008F705C" w:rsidP="00656B3A">
            <w:pPr>
              <w:spacing w:after="0" w:line="240" w:lineRule="auto"/>
              <w:jc w:val="right"/>
              <w:rPr>
                <w:rFonts w:ascii="Arial" w:eastAsia="Times New Roman" w:hAnsi="Arial" w:cs="Arial"/>
                <w:b/>
                <w:color w:val="000000"/>
                <w:sz w:val="22"/>
                <w:lang w:val="en-GB"/>
              </w:rPr>
            </w:pPr>
            <w:r>
              <w:rPr>
                <w:rFonts w:ascii="Arial" w:eastAsia="Times New Roman" w:hAnsi="Arial" w:cs="Arial"/>
                <w:b/>
                <w:color w:val="000000"/>
                <w:sz w:val="22"/>
                <w:lang w:val="en-GB"/>
              </w:rPr>
              <w:t>13.895.068,00</w:t>
            </w:r>
          </w:p>
        </w:tc>
      </w:tr>
      <w:tr w:rsidR="008F705C" w:rsidRPr="003C002B" w:rsidTr="00656B3A">
        <w:trPr>
          <w:jc w:val="center"/>
        </w:trPr>
        <w:tc>
          <w:tcPr>
            <w:tcW w:w="3256" w:type="dxa"/>
            <w:shd w:val="clear" w:color="auto" w:fill="auto"/>
            <w:vAlign w:val="center"/>
          </w:tcPr>
          <w:p w:rsidR="008F705C" w:rsidRPr="003C002B" w:rsidRDefault="008F705C" w:rsidP="00656B3A">
            <w:pPr>
              <w:spacing w:after="0" w:line="240" w:lineRule="auto"/>
              <w:rPr>
                <w:rFonts w:ascii="Arial" w:eastAsia="Times New Roman" w:hAnsi="Arial" w:cs="Arial"/>
                <w:b/>
                <w:color w:val="000000"/>
                <w:sz w:val="22"/>
                <w:lang w:val="en-GB"/>
              </w:rPr>
            </w:pPr>
            <w:r>
              <w:rPr>
                <w:rFonts w:ascii="Arial" w:eastAsia="Times New Roman" w:hAnsi="Arial" w:cs="Arial"/>
                <w:b/>
                <w:color w:val="000000"/>
                <w:sz w:val="22"/>
                <w:lang w:val="en-GB"/>
              </w:rPr>
              <w:t>Program: Javna uprava I administracija</w:t>
            </w:r>
          </w:p>
        </w:tc>
        <w:tc>
          <w:tcPr>
            <w:tcW w:w="1701" w:type="dxa"/>
            <w:shd w:val="clear" w:color="auto" w:fill="auto"/>
            <w:vAlign w:val="center"/>
          </w:tcPr>
          <w:p w:rsidR="008F705C" w:rsidRPr="003C002B" w:rsidRDefault="008F705C" w:rsidP="00656B3A">
            <w:pPr>
              <w:spacing w:after="0" w:line="240" w:lineRule="auto"/>
              <w:jc w:val="right"/>
              <w:rPr>
                <w:rFonts w:ascii="Arial" w:eastAsia="Times New Roman" w:hAnsi="Arial" w:cs="Arial"/>
                <w:b/>
                <w:sz w:val="22"/>
                <w:lang w:val="en-GB"/>
              </w:rPr>
            </w:pPr>
            <w:r>
              <w:rPr>
                <w:rFonts w:ascii="Arial" w:eastAsia="Times New Roman" w:hAnsi="Arial" w:cs="Arial"/>
                <w:b/>
                <w:sz w:val="22"/>
                <w:lang w:val="en-GB"/>
              </w:rPr>
              <w:t>15.740.348,00</w:t>
            </w:r>
          </w:p>
        </w:tc>
        <w:tc>
          <w:tcPr>
            <w:tcW w:w="1701" w:type="dxa"/>
            <w:shd w:val="clear" w:color="auto" w:fill="auto"/>
            <w:vAlign w:val="center"/>
          </w:tcPr>
          <w:p w:rsidR="008F705C" w:rsidRPr="003C002B" w:rsidRDefault="008F705C" w:rsidP="00656B3A">
            <w:pPr>
              <w:spacing w:after="0" w:line="240" w:lineRule="auto"/>
              <w:jc w:val="right"/>
              <w:rPr>
                <w:rFonts w:ascii="Arial" w:eastAsia="Times New Roman" w:hAnsi="Arial" w:cs="Arial"/>
                <w:b/>
                <w:color w:val="000000"/>
                <w:sz w:val="22"/>
                <w:lang w:val="en-GB"/>
              </w:rPr>
            </w:pPr>
            <w:r>
              <w:rPr>
                <w:rFonts w:ascii="Arial" w:eastAsia="Times New Roman" w:hAnsi="Arial" w:cs="Arial"/>
                <w:b/>
                <w:color w:val="000000"/>
                <w:sz w:val="22"/>
                <w:lang w:val="en-GB"/>
              </w:rPr>
              <w:t>14.334.168,00</w:t>
            </w:r>
          </w:p>
        </w:tc>
        <w:tc>
          <w:tcPr>
            <w:tcW w:w="1701" w:type="dxa"/>
            <w:shd w:val="clear" w:color="auto" w:fill="auto"/>
            <w:vAlign w:val="center"/>
          </w:tcPr>
          <w:p w:rsidR="008F705C" w:rsidRPr="003C002B" w:rsidRDefault="008F705C" w:rsidP="00656B3A">
            <w:pPr>
              <w:spacing w:after="0" w:line="240" w:lineRule="auto"/>
              <w:jc w:val="right"/>
              <w:rPr>
                <w:rFonts w:ascii="Arial" w:eastAsia="Times New Roman" w:hAnsi="Arial" w:cs="Arial"/>
                <w:b/>
                <w:color w:val="000000"/>
                <w:sz w:val="22"/>
                <w:lang w:val="en-GB"/>
              </w:rPr>
            </w:pPr>
            <w:r>
              <w:rPr>
                <w:rFonts w:ascii="Arial" w:eastAsia="Times New Roman" w:hAnsi="Arial" w:cs="Arial"/>
                <w:b/>
                <w:color w:val="000000"/>
                <w:sz w:val="22"/>
                <w:lang w:val="en-GB"/>
              </w:rPr>
              <w:t>13.958.068,00</w:t>
            </w:r>
          </w:p>
        </w:tc>
        <w:tc>
          <w:tcPr>
            <w:tcW w:w="1672" w:type="dxa"/>
            <w:shd w:val="clear" w:color="auto" w:fill="auto"/>
            <w:vAlign w:val="center"/>
          </w:tcPr>
          <w:p w:rsidR="008F705C" w:rsidRPr="003C002B" w:rsidRDefault="008F705C" w:rsidP="00656B3A">
            <w:pPr>
              <w:spacing w:after="0" w:line="240" w:lineRule="auto"/>
              <w:jc w:val="right"/>
              <w:rPr>
                <w:rFonts w:ascii="Arial" w:eastAsia="Times New Roman" w:hAnsi="Arial" w:cs="Arial"/>
                <w:b/>
                <w:color w:val="000000"/>
                <w:sz w:val="22"/>
                <w:lang w:val="en-GB"/>
              </w:rPr>
            </w:pPr>
            <w:r>
              <w:rPr>
                <w:rFonts w:ascii="Arial" w:eastAsia="Times New Roman" w:hAnsi="Arial" w:cs="Arial"/>
                <w:b/>
                <w:color w:val="000000"/>
                <w:sz w:val="22"/>
                <w:lang w:val="en-GB"/>
              </w:rPr>
              <w:t>13.895.068,00</w:t>
            </w:r>
          </w:p>
        </w:tc>
      </w:tr>
      <w:tr w:rsidR="008F705C" w:rsidRPr="003C002B" w:rsidTr="00656B3A">
        <w:trPr>
          <w:jc w:val="center"/>
        </w:trPr>
        <w:tc>
          <w:tcPr>
            <w:tcW w:w="3256" w:type="dxa"/>
            <w:shd w:val="clear" w:color="auto" w:fill="auto"/>
            <w:vAlign w:val="center"/>
          </w:tcPr>
          <w:p w:rsidR="008F705C" w:rsidRPr="003C002B" w:rsidRDefault="008F705C" w:rsidP="00656B3A">
            <w:pPr>
              <w:spacing w:after="0" w:line="240" w:lineRule="auto"/>
              <w:rPr>
                <w:rFonts w:ascii="Arial" w:eastAsia="Times New Roman" w:hAnsi="Arial" w:cs="Arial"/>
                <w:color w:val="000000"/>
                <w:sz w:val="22"/>
                <w:lang w:val="en-GB"/>
              </w:rPr>
            </w:pPr>
            <w:r w:rsidRPr="003C002B">
              <w:rPr>
                <w:rFonts w:ascii="Arial" w:eastAsia="Times New Roman" w:hAnsi="Arial" w:cs="Arial"/>
                <w:color w:val="000000"/>
                <w:sz w:val="22"/>
                <w:lang w:val="en-GB"/>
              </w:rPr>
              <w:t>Aktivnost: Zajednički troškovi upravnih odjela</w:t>
            </w:r>
          </w:p>
        </w:tc>
        <w:tc>
          <w:tcPr>
            <w:tcW w:w="1701" w:type="dxa"/>
            <w:shd w:val="clear" w:color="auto" w:fill="auto"/>
            <w:vAlign w:val="center"/>
          </w:tcPr>
          <w:p w:rsidR="008F705C" w:rsidRPr="003C002B" w:rsidRDefault="008F705C" w:rsidP="00656B3A">
            <w:pPr>
              <w:spacing w:after="0" w:line="240" w:lineRule="auto"/>
              <w:jc w:val="right"/>
              <w:rPr>
                <w:rFonts w:ascii="Arial" w:eastAsia="Times New Roman" w:hAnsi="Arial" w:cs="Arial"/>
                <w:sz w:val="22"/>
                <w:lang w:val="en-GB"/>
              </w:rPr>
            </w:pPr>
            <w:r>
              <w:rPr>
                <w:rFonts w:ascii="Arial" w:eastAsia="Times New Roman" w:hAnsi="Arial" w:cs="Arial"/>
                <w:sz w:val="22"/>
                <w:lang w:val="en-GB"/>
              </w:rPr>
              <w:t>7.355.348,00</w:t>
            </w:r>
          </w:p>
        </w:tc>
        <w:tc>
          <w:tcPr>
            <w:tcW w:w="1701" w:type="dxa"/>
            <w:shd w:val="clear" w:color="auto" w:fill="auto"/>
            <w:vAlign w:val="center"/>
          </w:tcPr>
          <w:p w:rsidR="008F705C" w:rsidRPr="003C002B" w:rsidRDefault="008F705C" w:rsidP="00656B3A">
            <w:pPr>
              <w:spacing w:after="0" w:line="240" w:lineRule="auto"/>
              <w:jc w:val="right"/>
              <w:rPr>
                <w:rFonts w:ascii="Arial" w:eastAsia="Times New Roman" w:hAnsi="Arial" w:cs="Arial"/>
                <w:sz w:val="22"/>
                <w:lang w:val="en-GB"/>
              </w:rPr>
            </w:pPr>
            <w:r>
              <w:rPr>
                <w:rFonts w:ascii="Arial" w:eastAsia="Times New Roman" w:hAnsi="Arial" w:cs="Arial"/>
                <w:sz w:val="22"/>
                <w:lang w:val="en-GB"/>
              </w:rPr>
              <w:t>8.573.168,00</w:t>
            </w:r>
          </w:p>
        </w:tc>
        <w:tc>
          <w:tcPr>
            <w:tcW w:w="1701" w:type="dxa"/>
            <w:shd w:val="clear" w:color="auto" w:fill="auto"/>
            <w:vAlign w:val="center"/>
          </w:tcPr>
          <w:p w:rsidR="008F705C" w:rsidRPr="003C002B" w:rsidRDefault="008F705C" w:rsidP="00656B3A">
            <w:pPr>
              <w:spacing w:after="0" w:line="240" w:lineRule="auto"/>
              <w:jc w:val="right"/>
              <w:rPr>
                <w:rFonts w:ascii="Arial" w:eastAsia="Times New Roman" w:hAnsi="Arial" w:cs="Arial"/>
                <w:sz w:val="22"/>
                <w:lang w:val="en-GB"/>
              </w:rPr>
            </w:pPr>
            <w:r>
              <w:rPr>
                <w:rFonts w:ascii="Arial" w:eastAsia="Times New Roman" w:hAnsi="Arial" w:cs="Arial"/>
                <w:sz w:val="22"/>
                <w:lang w:val="en-GB"/>
              </w:rPr>
              <w:t>8.030.068,00</w:t>
            </w:r>
          </w:p>
        </w:tc>
        <w:tc>
          <w:tcPr>
            <w:tcW w:w="1672" w:type="dxa"/>
            <w:shd w:val="clear" w:color="auto" w:fill="auto"/>
            <w:vAlign w:val="center"/>
          </w:tcPr>
          <w:p w:rsidR="008F705C" w:rsidRPr="003C002B" w:rsidRDefault="008F705C" w:rsidP="00656B3A">
            <w:pPr>
              <w:spacing w:after="0" w:line="240" w:lineRule="auto"/>
              <w:jc w:val="right"/>
              <w:rPr>
                <w:rFonts w:ascii="Arial" w:eastAsia="Times New Roman" w:hAnsi="Arial" w:cs="Arial"/>
                <w:sz w:val="22"/>
                <w:lang w:val="en-GB"/>
              </w:rPr>
            </w:pPr>
            <w:r>
              <w:rPr>
                <w:rFonts w:ascii="Arial" w:eastAsia="Times New Roman" w:hAnsi="Arial" w:cs="Arial"/>
                <w:sz w:val="22"/>
                <w:lang w:val="en-GB"/>
              </w:rPr>
              <w:t>8.030.068,00</w:t>
            </w:r>
          </w:p>
        </w:tc>
      </w:tr>
      <w:tr w:rsidR="008F705C" w:rsidRPr="003C002B" w:rsidTr="00656B3A">
        <w:trPr>
          <w:jc w:val="center"/>
        </w:trPr>
        <w:tc>
          <w:tcPr>
            <w:tcW w:w="3256" w:type="dxa"/>
            <w:shd w:val="clear" w:color="auto" w:fill="auto"/>
            <w:vAlign w:val="center"/>
          </w:tcPr>
          <w:p w:rsidR="008F705C" w:rsidRPr="003C002B" w:rsidRDefault="008F705C" w:rsidP="00656B3A">
            <w:pPr>
              <w:spacing w:after="0" w:line="240" w:lineRule="auto"/>
              <w:rPr>
                <w:rFonts w:ascii="Arial" w:eastAsia="Times New Roman" w:hAnsi="Arial" w:cs="Arial"/>
                <w:color w:val="000000"/>
                <w:sz w:val="22"/>
                <w:lang w:val="en-GB"/>
              </w:rPr>
            </w:pPr>
            <w:r w:rsidRPr="003C002B">
              <w:rPr>
                <w:rFonts w:ascii="Arial" w:eastAsia="Times New Roman" w:hAnsi="Arial" w:cs="Arial"/>
                <w:color w:val="000000"/>
                <w:sz w:val="22"/>
                <w:lang w:val="en-GB"/>
              </w:rPr>
              <w:t>Aktivnost</w:t>
            </w:r>
            <w:r w:rsidRPr="003C002B">
              <w:rPr>
                <w:rFonts w:ascii="Arial" w:eastAsia="Times New Roman" w:hAnsi="Arial" w:cs="Arial"/>
                <w:b/>
                <w:color w:val="000000"/>
                <w:sz w:val="22"/>
                <w:lang w:val="en-GB"/>
              </w:rPr>
              <w:t xml:space="preserve">: </w:t>
            </w:r>
            <w:r w:rsidRPr="003C002B">
              <w:rPr>
                <w:rFonts w:ascii="Arial" w:eastAsia="Times New Roman" w:hAnsi="Arial" w:cs="Arial"/>
                <w:color w:val="000000"/>
                <w:sz w:val="22"/>
                <w:lang w:val="en-GB"/>
              </w:rPr>
              <w:t>Proračunska pričuva</w:t>
            </w:r>
          </w:p>
        </w:tc>
        <w:tc>
          <w:tcPr>
            <w:tcW w:w="1701" w:type="dxa"/>
            <w:shd w:val="clear" w:color="auto" w:fill="auto"/>
            <w:vAlign w:val="center"/>
          </w:tcPr>
          <w:p w:rsidR="008F705C" w:rsidRPr="003C002B" w:rsidRDefault="008F705C" w:rsidP="00656B3A">
            <w:pPr>
              <w:spacing w:after="0" w:line="240" w:lineRule="auto"/>
              <w:jc w:val="right"/>
              <w:rPr>
                <w:rFonts w:ascii="Arial" w:eastAsia="Times New Roman" w:hAnsi="Arial" w:cs="Arial"/>
                <w:sz w:val="22"/>
                <w:lang w:val="en-GB"/>
              </w:rPr>
            </w:pPr>
            <w:r>
              <w:rPr>
                <w:rFonts w:ascii="Arial" w:eastAsia="Times New Roman" w:hAnsi="Arial" w:cs="Arial"/>
                <w:sz w:val="22"/>
                <w:lang w:val="en-GB"/>
              </w:rPr>
              <w:t>50.000,00</w:t>
            </w:r>
          </w:p>
        </w:tc>
        <w:tc>
          <w:tcPr>
            <w:tcW w:w="1701" w:type="dxa"/>
            <w:shd w:val="clear" w:color="auto" w:fill="auto"/>
            <w:vAlign w:val="center"/>
          </w:tcPr>
          <w:p w:rsidR="008F705C" w:rsidRPr="003C002B" w:rsidRDefault="008F705C" w:rsidP="00656B3A">
            <w:pPr>
              <w:spacing w:after="0" w:line="240" w:lineRule="auto"/>
              <w:jc w:val="right"/>
              <w:rPr>
                <w:rFonts w:ascii="Arial" w:eastAsia="Times New Roman" w:hAnsi="Arial" w:cs="Arial"/>
                <w:sz w:val="22"/>
                <w:lang w:val="en-GB"/>
              </w:rPr>
            </w:pPr>
            <w:r>
              <w:rPr>
                <w:rFonts w:ascii="Arial" w:eastAsia="Times New Roman" w:hAnsi="Arial" w:cs="Arial"/>
                <w:sz w:val="22"/>
                <w:lang w:val="en-GB"/>
              </w:rPr>
              <w:t>50.000,00</w:t>
            </w:r>
          </w:p>
        </w:tc>
        <w:tc>
          <w:tcPr>
            <w:tcW w:w="1701" w:type="dxa"/>
            <w:shd w:val="clear" w:color="auto" w:fill="auto"/>
            <w:vAlign w:val="center"/>
          </w:tcPr>
          <w:p w:rsidR="008F705C" w:rsidRPr="003C002B" w:rsidRDefault="008F705C" w:rsidP="00656B3A">
            <w:pPr>
              <w:spacing w:after="0" w:line="240" w:lineRule="auto"/>
              <w:jc w:val="right"/>
              <w:rPr>
                <w:rFonts w:ascii="Arial" w:eastAsia="Times New Roman" w:hAnsi="Arial" w:cs="Arial"/>
                <w:sz w:val="22"/>
                <w:lang w:val="en-GB"/>
              </w:rPr>
            </w:pPr>
            <w:r>
              <w:rPr>
                <w:rFonts w:ascii="Arial" w:eastAsia="Times New Roman" w:hAnsi="Arial" w:cs="Arial"/>
                <w:sz w:val="22"/>
                <w:lang w:val="en-GB"/>
              </w:rPr>
              <w:t>50.000,00</w:t>
            </w:r>
          </w:p>
        </w:tc>
        <w:tc>
          <w:tcPr>
            <w:tcW w:w="1672" w:type="dxa"/>
            <w:shd w:val="clear" w:color="auto" w:fill="auto"/>
            <w:vAlign w:val="center"/>
          </w:tcPr>
          <w:p w:rsidR="008F705C" w:rsidRPr="003C002B" w:rsidRDefault="008F705C" w:rsidP="00656B3A">
            <w:pPr>
              <w:spacing w:after="0" w:line="240" w:lineRule="auto"/>
              <w:jc w:val="right"/>
              <w:rPr>
                <w:rFonts w:ascii="Arial" w:eastAsia="Times New Roman" w:hAnsi="Arial" w:cs="Arial"/>
                <w:sz w:val="22"/>
                <w:lang w:val="en-GB"/>
              </w:rPr>
            </w:pPr>
            <w:r>
              <w:rPr>
                <w:rFonts w:ascii="Arial" w:eastAsia="Times New Roman" w:hAnsi="Arial" w:cs="Arial"/>
                <w:sz w:val="22"/>
                <w:lang w:val="en-GB"/>
              </w:rPr>
              <w:t>50.000,00</w:t>
            </w:r>
          </w:p>
        </w:tc>
      </w:tr>
      <w:tr w:rsidR="008F705C" w:rsidRPr="003C002B" w:rsidTr="00656B3A">
        <w:trPr>
          <w:jc w:val="center"/>
        </w:trPr>
        <w:tc>
          <w:tcPr>
            <w:tcW w:w="3256" w:type="dxa"/>
            <w:shd w:val="clear" w:color="auto" w:fill="auto"/>
            <w:vAlign w:val="center"/>
          </w:tcPr>
          <w:p w:rsidR="008F705C" w:rsidRPr="003C002B" w:rsidRDefault="008F705C" w:rsidP="00656B3A">
            <w:pPr>
              <w:spacing w:after="0" w:line="240" w:lineRule="auto"/>
              <w:rPr>
                <w:rFonts w:ascii="Arial" w:eastAsia="Times New Roman" w:hAnsi="Arial" w:cs="Arial"/>
                <w:color w:val="000000"/>
                <w:sz w:val="22"/>
                <w:lang w:val="en-GB"/>
              </w:rPr>
            </w:pPr>
            <w:r w:rsidRPr="003C002B">
              <w:rPr>
                <w:rFonts w:ascii="Arial" w:eastAsia="Times New Roman" w:hAnsi="Arial" w:cs="Arial"/>
                <w:color w:val="000000"/>
                <w:sz w:val="22"/>
                <w:lang w:val="en-GB"/>
              </w:rPr>
              <w:t>Aktivnost</w:t>
            </w:r>
            <w:r w:rsidRPr="003C002B">
              <w:rPr>
                <w:rFonts w:ascii="Arial" w:eastAsia="Times New Roman" w:hAnsi="Arial" w:cs="Arial"/>
                <w:b/>
                <w:color w:val="000000"/>
                <w:sz w:val="22"/>
                <w:lang w:val="en-GB"/>
              </w:rPr>
              <w:t xml:space="preserve">: </w:t>
            </w:r>
            <w:r w:rsidRPr="003C002B">
              <w:rPr>
                <w:rFonts w:ascii="Arial" w:eastAsia="Times New Roman" w:hAnsi="Arial" w:cs="Arial"/>
                <w:color w:val="000000"/>
                <w:sz w:val="22"/>
                <w:lang w:val="en-GB"/>
              </w:rPr>
              <w:t>Otplata zajmova</w:t>
            </w:r>
          </w:p>
        </w:tc>
        <w:tc>
          <w:tcPr>
            <w:tcW w:w="1701" w:type="dxa"/>
            <w:shd w:val="clear" w:color="auto" w:fill="auto"/>
            <w:vAlign w:val="center"/>
          </w:tcPr>
          <w:p w:rsidR="008F705C" w:rsidRPr="003C002B" w:rsidRDefault="008F705C" w:rsidP="00656B3A">
            <w:pPr>
              <w:spacing w:after="0" w:line="240" w:lineRule="auto"/>
              <w:jc w:val="right"/>
              <w:rPr>
                <w:rFonts w:ascii="Arial" w:eastAsia="Times New Roman" w:hAnsi="Arial" w:cs="Arial"/>
                <w:sz w:val="22"/>
                <w:lang w:val="en-GB"/>
              </w:rPr>
            </w:pPr>
            <w:r>
              <w:rPr>
                <w:rFonts w:ascii="Arial" w:eastAsia="Times New Roman" w:hAnsi="Arial" w:cs="Arial"/>
                <w:sz w:val="22"/>
                <w:lang w:val="en-GB"/>
              </w:rPr>
              <w:t>7.910.000,00</w:t>
            </w:r>
          </w:p>
        </w:tc>
        <w:tc>
          <w:tcPr>
            <w:tcW w:w="1701" w:type="dxa"/>
            <w:shd w:val="clear" w:color="auto" w:fill="auto"/>
            <w:vAlign w:val="center"/>
          </w:tcPr>
          <w:p w:rsidR="008F705C" w:rsidRPr="003C002B" w:rsidRDefault="008F705C" w:rsidP="00656B3A">
            <w:pPr>
              <w:spacing w:after="0" w:line="240" w:lineRule="auto"/>
              <w:jc w:val="right"/>
              <w:rPr>
                <w:rFonts w:ascii="Arial" w:eastAsia="Times New Roman" w:hAnsi="Arial" w:cs="Arial"/>
                <w:sz w:val="22"/>
                <w:lang w:val="en-GB"/>
              </w:rPr>
            </w:pPr>
            <w:r>
              <w:rPr>
                <w:rFonts w:ascii="Arial" w:eastAsia="Times New Roman" w:hAnsi="Arial" w:cs="Arial"/>
                <w:sz w:val="22"/>
                <w:lang w:val="en-GB"/>
              </w:rPr>
              <w:t>5.258.000,00</w:t>
            </w:r>
          </w:p>
        </w:tc>
        <w:tc>
          <w:tcPr>
            <w:tcW w:w="1701" w:type="dxa"/>
            <w:shd w:val="clear" w:color="auto" w:fill="auto"/>
            <w:vAlign w:val="center"/>
          </w:tcPr>
          <w:p w:rsidR="008F705C" w:rsidRPr="003C002B" w:rsidRDefault="008F705C" w:rsidP="00656B3A">
            <w:pPr>
              <w:spacing w:after="0" w:line="240" w:lineRule="auto"/>
              <w:jc w:val="right"/>
              <w:rPr>
                <w:rFonts w:ascii="Arial" w:eastAsia="Times New Roman" w:hAnsi="Arial" w:cs="Arial"/>
                <w:sz w:val="22"/>
                <w:lang w:val="en-GB"/>
              </w:rPr>
            </w:pPr>
            <w:r>
              <w:rPr>
                <w:rFonts w:ascii="Arial" w:eastAsia="Times New Roman" w:hAnsi="Arial" w:cs="Arial"/>
                <w:sz w:val="22"/>
                <w:lang w:val="en-GB"/>
              </w:rPr>
              <w:t>5.450.000,00</w:t>
            </w:r>
          </w:p>
        </w:tc>
        <w:tc>
          <w:tcPr>
            <w:tcW w:w="1672" w:type="dxa"/>
            <w:shd w:val="clear" w:color="auto" w:fill="auto"/>
            <w:vAlign w:val="center"/>
          </w:tcPr>
          <w:p w:rsidR="008F705C" w:rsidRPr="003C002B" w:rsidRDefault="008F705C" w:rsidP="00656B3A">
            <w:pPr>
              <w:spacing w:after="0" w:line="240" w:lineRule="auto"/>
              <w:jc w:val="right"/>
              <w:rPr>
                <w:rFonts w:ascii="Arial" w:eastAsia="Times New Roman" w:hAnsi="Arial" w:cs="Arial"/>
                <w:sz w:val="22"/>
                <w:lang w:val="en-GB"/>
              </w:rPr>
            </w:pPr>
            <w:r>
              <w:rPr>
                <w:rFonts w:ascii="Arial" w:eastAsia="Times New Roman" w:hAnsi="Arial" w:cs="Arial"/>
                <w:sz w:val="22"/>
                <w:lang w:val="en-GB"/>
              </w:rPr>
              <w:t>5.390.000,00</w:t>
            </w:r>
          </w:p>
        </w:tc>
      </w:tr>
      <w:tr w:rsidR="008F705C" w:rsidRPr="003C002B" w:rsidTr="00656B3A">
        <w:trPr>
          <w:jc w:val="center"/>
        </w:trPr>
        <w:tc>
          <w:tcPr>
            <w:tcW w:w="3256" w:type="dxa"/>
            <w:shd w:val="clear" w:color="auto" w:fill="auto"/>
            <w:vAlign w:val="center"/>
          </w:tcPr>
          <w:p w:rsidR="008F705C" w:rsidRPr="003C002B" w:rsidRDefault="008F705C" w:rsidP="00656B3A">
            <w:pPr>
              <w:spacing w:after="0" w:line="240" w:lineRule="auto"/>
              <w:rPr>
                <w:rFonts w:ascii="Arial" w:eastAsia="Times New Roman" w:hAnsi="Arial" w:cs="Arial"/>
                <w:color w:val="000000"/>
                <w:sz w:val="22"/>
                <w:lang w:val="en-GB"/>
              </w:rPr>
            </w:pPr>
            <w:r w:rsidRPr="003C002B">
              <w:rPr>
                <w:rFonts w:ascii="Arial" w:eastAsia="Times New Roman" w:hAnsi="Arial" w:cs="Arial"/>
                <w:color w:val="000000"/>
                <w:sz w:val="22"/>
                <w:lang w:val="en-GB"/>
              </w:rPr>
              <w:t>Aktivnost: Župan. centar gospodar. otpadom “Kaštijun”</w:t>
            </w:r>
          </w:p>
        </w:tc>
        <w:tc>
          <w:tcPr>
            <w:tcW w:w="1701" w:type="dxa"/>
            <w:shd w:val="clear" w:color="auto" w:fill="auto"/>
            <w:vAlign w:val="center"/>
          </w:tcPr>
          <w:p w:rsidR="008F705C" w:rsidRPr="003C002B" w:rsidRDefault="008F705C" w:rsidP="00656B3A">
            <w:pPr>
              <w:spacing w:after="0" w:line="240" w:lineRule="auto"/>
              <w:jc w:val="right"/>
              <w:rPr>
                <w:rFonts w:ascii="Arial" w:eastAsia="Times New Roman" w:hAnsi="Arial" w:cs="Arial"/>
                <w:sz w:val="22"/>
                <w:lang w:val="en-GB"/>
              </w:rPr>
            </w:pPr>
            <w:r>
              <w:rPr>
                <w:rFonts w:ascii="Arial" w:eastAsia="Times New Roman" w:hAnsi="Arial" w:cs="Arial"/>
                <w:sz w:val="22"/>
                <w:lang w:val="en-GB"/>
              </w:rPr>
              <w:t>225.000,00</w:t>
            </w:r>
          </w:p>
        </w:tc>
        <w:tc>
          <w:tcPr>
            <w:tcW w:w="1701" w:type="dxa"/>
            <w:shd w:val="clear" w:color="auto" w:fill="auto"/>
            <w:vAlign w:val="center"/>
          </w:tcPr>
          <w:p w:rsidR="008F705C" w:rsidRPr="003C002B" w:rsidRDefault="008F705C" w:rsidP="00656B3A">
            <w:pPr>
              <w:spacing w:after="0" w:line="240" w:lineRule="auto"/>
              <w:jc w:val="right"/>
              <w:rPr>
                <w:rFonts w:ascii="Arial" w:eastAsia="Times New Roman" w:hAnsi="Arial" w:cs="Arial"/>
                <w:sz w:val="22"/>
                <w:lang w:val="en-GB"/>
              </w:rPr>
            </w:pPr>
            <w:r>
              <w:rPr>
                <w:rFonts w:ascii="Arial" w:eastAsia="Times New Roman" w:hAnsi="Arial" w:cs="Arial"/>
                <w:sz w:val="22"/>
                <w:lang w:val="en-GB"/>
              </w:rPr>
              <w:t>225.000,00</w:t>
            </w:r>
          </w:p>
        </w:tc>
        <w:tc>
          <w:tcPr>
            <w:tcW w:w="1701" w:type="dxa"/>
            <w:shd w:val="clear" w:color="auto" w:fill="auto"/>
            <w:vAlign w:val="center"/>
          </w:tcPr>
          <w:p w:rsidR="008F705C" w:rsidRPr="003C002B" w:rsidRDefault="008F705C" w:rsidP="00656B3A">
            <w:pPr>
              <w:spacing w:after="0" w:line="240" w:lineRule="auto"/>
              <w:jc w:val="right"/>
              <w:rPr>
                <w:rFonts w:ascii="Arial" w:eastAsia="Times New Roman" w:hAnsi="Arial" w:cs="Arial"/>
                <w:sz w:val="22"/>
                <w:lang w:val="en-GB"/>
              </w:rPr>
            </w:pPr>
            <w:r>
              <w:rPr>
                <w:rFonts w:ascii="Arial" w:eastAsia="Times New Roman" w:hAnsi="Arial" w:cs="Arial"/>
                <w:sz w:val="22"/>
                <w:lang w:val="en-GB"/>
              </w:rPr>
              <w:t>225.000,00</w:t>
            </w:r>
          </w:p>
        </w:tc>
        <w:tc>
          <w:tcPr>
            <w:tcW w:w="1672" w:type="dxa"/>
            <w:shd w:val="clear" w:color="auto" w:fill="auto"/>
            <w:vAlign w:val="center"/>
          </w:tcPr>
          <w:p w:rsidR="008F705C" w:rsidRPr="003C002B" w:rsidRDefault="008F705C" w:rsidP="00656B3A">
            <w:pPr>
              <w:spacing w:after="0" w:line="240" w:lineRule="auto"/>
              <w:jc w:val="right"/>
              <w:rPr>
                <w:rFonts w:ascii="Arial" w:eastAsia="Times New Roman" w:hAnsi="Arial" w:cs="Arial"/>
                <w:sz w:val="22"/>
                <w:lang w:val="en-GB"/>
              </w:rPr>
            </w:pPr>
            <w:r>
              <w:rPr>
                <w:rFonts w:ascii="Arial" w:eastAsia="Times New Roman" w:hAnsi="Arial" w:cs="Arial"/>
                <w:sz w:val="22"/>
                <w:lang w:val="en-GB"/>
              </w:rPr>
              <w:t>225.000,00</w:t>
            </w:r>
          </w:p>
        </w:tc>
      </w:tr>
      <w:tr w:rsidR="008F705C" w:rsidRPr="003C002B" w:rsidTr="00656B3A">
        <w:trPr>
          <w:jc w:val="center"/>
        </w:trPr>
        <w:tc>
          <w:tcPr>
            <w:tcW w:w="3256" w:type="dxa"/>
            <w:shd w:val="clear" w:color="auto" w:fill="auto"/>
            <w:vAlign w:val="center"/>
          </w:tcPr>
          <w:p w:rsidR="008F705C" w:rsidRPr="003C002B" w:rsidRDefault="008F705C" w:rsidP="00656B3A">
            <w:pPr>
              <w:spacing w:after="0" w:line="240" w:lineRule="auto"/>
              <w:rPr>
                <w:rFonts w:ascii="Arial" w:eastAsia="Times New Roman" w:hAnsi="Arial" w:cs="Arial"/>
                <w:color w:val="000000"/>
                <w:sz w:val="22"/>
                <w:lang w:val="en-GB"/>
              </w:rPr>
            </w:pPr>
            <w:r w:rsidRPr="003C002B">
              <w:rPr>
                <w:rFonts w:ascii="Arial" w:eastAsia="Times New Roman" w:hAnsi="Arial" w:cs="Arial"/>
                <w:color w:val="000000"/>
                <w:sz w:val="22"/>
                <w:lang w:val="en-GB"/>
              </w:rPr>
              <w:t>Aktivnost</w:t>
            </w:r>
            <w:r>
              <w:rPr>
                <w:rFonts w:ascii="Arial" w:eastAsia="Times New Roman" w:hAnsi="Arial" w:cs="Arial"/>
                <w:color w:val="000000"/>
                <w:sz w:val="22"/>
                <w:lang w:val="en-GB"/>
              </w:rPr>
              <w:t>: Opća bolnica Pula</w:t>
            </w:r>
          </w:p>
        </w:tc>
        <w:tc>
          <w:tcPr>
            <w:tcW w:w="1701" w:type="dxa"/>
            <w:shd w:val="clear" w:color="auto" w:fill="auto"/>
            <w:vAlign w:val="center"/>
          </w:tcPr>
          <w:p w:rsidR="008F705C" w:rsidRPr="003C002B" w:rsidRDefault="008F705C" w:rsidP="00656B3A">
            <w:pPr>
              <w:spacing w:after="0" w:line="240" w:lineRule="auto"/>
              <w:jc w:val="right"/>
              <w:rPr>
                <w:rFonts w:ascii="Arial" w:eastAsia="Times New Roman" w:hAnsi="Arial" w:cs="Arial"/>
                <w:sz w:val="22"/>
                <w:lang w:val="en-GB"/>
              </w:rPr>
            </w:pPr>
            <w:r>
              <w:rPr>
                <w:rFonts w:ascii="Arial" w:eastAsia="Times New Roman" w:hAnsi="Arial" w:cs="Arial"/>
                <w:sz w:val="22"/>
                <w:lang w:val="en-GB"/>
              </w:rPr>
              <w:t>200.000,00</w:t>
            </w:r>
          </w:p>
        </w:tc>
        <w:tc>
          <w:tcPr>
            <w:tcW w:w="1701" w:type="dxa"/>
            <w:shd w:val="clear" w:color="auto" w:fill="auto"/>
            <w:vAlign w:val="center"/>
          </w:tcPr>
          <w:p w:rsidR="008F705C" w:rsidRPr="003C002B" w:rsidRDefault="008F705C" w:rsidP="00656B3A">
            <w:pPr>
              <w:spacing w:after="0" w:line="240" w:lineRule="auto"/>
              <w:jc w:val="right"/>
              <w:rPr>
                <w:rFonts w:ascii="Arial" w:eastAsia="Times New Roman" w:hAnsi="Arial" w:cs="Arial"/>
                <w:sz w:val="22"/>
                <w:lang w:val="en-GB"/>
              </w:rPr>
            </w:pPr>
            <w:r>
              <w:rPr>
                <w:rFonts w:ascii="Arial" w:eastAsia="Times New Roman" w:hAnsi="Arial" w:cs="Arial"/>
                <w:sz w:val="22"/>
                <w:lang w:val="en-GB"/>
              </w:rPr>
              <w:t>206.000,00</w:t>
            </w:r>
          </w:p>
        </w:tc>
        <w:tc>
          <w:tcPr>
            <w:tcW w:w="1701" w:type="dxa"/>
            <w:shd w:val="clear" w:color="auto" w:fill="auto"/>
            <w:vAlign w:val="center"/>
          </w:tcPr>
          <w:p w:rsidR="008F705C" w:rsidRPr="003C002B" w:rsidRDefault="008F705C" w:rsidP="00656B3A">
            <w:pPr>
              <w:spacing w:after="0" w:line="240" w:lineRule="auto"/>
              <w:jc w:val="right"/>
              <w:rPr>
                <w:rFonts w:ascii="Arial" w:eastAsia="Times New Roman" w:hAnsi="Arial" w:cs="Arial"/>
                <w:sz w:val="22"/>
                <w:lang w:val="en-GB"/>
              </w:rPr>
            </w:pPr>
            <w:r>
              <w:rPr>
                <w:rFonts w:ascii="Arial" w:eastAsia="Times New Roman" w:hAnsi="Arial" w:cs="Arial"/>
                <w:sz w:val="22"/>
                <w:lang w:val="en-GB"/>
              </w:rPr>
              <w:t>203.000,00</w:t>
            </w:r>
          </w:p>
        </w:tc>
        <w:tc>
          <w:tcPr>
            <w:tcW w:w="1672" w:type="dxa"/>
            <w:shd w:val="clear" w:color="auto" w:fill="auto"/>
            <w:vAlign w:val="center"/>
          </w:tcPr>
          <w:p w:rsidR="008F705C" w:rsidRPr="003C002B" w:rsidRDefault="008F705C" w:rsidP="00656B3A">
            <w:pPr>
              <w:spacing w:after="0" w:line="240" w:lineRule="auto"/>
              <w:jc w:val="right"/>
              <w:rPr>
                <w:rFonts w:ascii="Arial" w:eastAsia="Times New Roman" w:hAnsi="Arial" w:cs="Arial"/>
                <w:sz w:val="22"/>
                <w:lang w:val="en-GB"/>
              </w:rPr>
            </w:pPr>
            <w:r>
              <w:rPr>
                <w:rFonts w:ascii="Arial" w:eastAsia="Times New Roman" w:hAnsi="Arial" w:cs="Arial"/>
                <w:sz w:val="22"/>
                <w:lang w:val="en-GB"/>
              </w:rPr>
              <w:t>200.000,00</w:t>
            </w:r>
          </w:p>
        </w:tc>
      </w:tr>
      <w:tr w:rsidR="008F705C" w:rsidRPr="003C002B" w:rsidTr="00656B3A">
        <w:trPr>
          <w:jc w:val="center"/>
        </w:trPr>
        <w:tc>
          <w:tcPr>
            <w:tcW w:w="3256" w:type="dxa"/>
            <w:shd w:val="clear" w:color="auto" w:fill="auto"/>
            <w:vAlign w:val="center"/>
          </w:tcPr>
          <w:p w:rsidR="008F705C" w:rsidRDefault="008F705C" w:rsidP="00656B3A">
            <w:pPr>
              <w:spacing w:after="0" w:line="240" w:lineRule="auto"/>
              <w:rPr>
                <w:rFonts w:ascii="Arial" w:eastAsia="Times New Roman" w:hAnsi="Arial" w:cs="Arial"/>
                <w:b/>
                <w:color w:val="000000"/>
                <w:sz w:val="22"/>
                <w:lang w:val="en-GB"/>
              </w:rPr>
            </w:pPr>
            <w:r w:rsidRPr="003C002B">
              <w:rPr>
                <w:rFonts w:ascii="Arial" w:eastAsia="Times New Roman" w:hAnsi="Arial" w:cs="Arial"/>
                <w:b/>
                <w:color w:val="000000"/>
                <w:sz w:val="22"/>
                <w:lang w:val="en-GB"/>
              </w:rPr>
              <w:t>UKUPNO</w:t>
            </w:r>
            <w:r>
              <w:rPr>
                <w:rFonts w:ascii="Arial" w:eastAsia="Times New Roman" w:hAnsi="Arial" w:cs="Arial"/>
                <w:b/>
                <w:color w:val="000000"/>
                <w:sz w:val="22"/>
                <w:lang w:val="en-GB"/>
              </w:rPr>
              <w:t>:</w:t>
            </w:r>
          </w:p>
          <w:p w:rsidR="008F705C" w:rsidRPr="003C002B" w:rsidRDefault="008F705C" w:rsidP="00656B3A">
            <w:pPr>
              <w:spacing w:after="0" w:line="240" w:lineRule="auto"/>
              <w:rPr>
                <w:rFonts w:ascii="Arial" w:eastAsia="Times New Roman" w:hAnsi="Arial" w:cs="Arial"/>
                <w:b/>
                <w:color w:val="000000"/>
                <w:sz w:val="22"/>
                <w:lang w:val="en-GB"/>
              </w:rPr>
            </w:pPr>
            <w:r w:rsidRPr="003C002B">
              <w:rPr>
                <w:rFonts w:ascii="Arial" w:eastAsia="Times New Roman" w:hAnsi="Arial" w:cs="Arial"/>
                <w:b/>
                <w:color w:val="000000"/>
                <w:sz w:val="22"/>
                <w:lang w:val="en-GB"/>
              </w:rPr>
              <w:t xml:space="preserve"> UPRAVNI ODJEL ZA </w:t>
            </w:r>
            <w:r>
              <w:rPr>
                <w:rFonts w:ascii="Arial" w:eastAsia="Times New Roman" w:hAnsi="Arial" w:cs="Arial"/>
                <w:b/>
                <w:color w:val="000000"/>
                <w:sz w:val="22"/>
                <w:lang w:val="en-GB"/>
              </w:rPr>
              <w:t xml:space="preserve">PRORAČUN I  FINANCIJE </w:t>
            </w:r>
          </w:p>
        </w:tc>
        <w:tc>
          <w:tcPr>
            <w:tcW w:w="1701" w:type="dxa"/>
            <w:shd w:val="clear" w:color="auto" w:fill="auto"/>
            <w:vAlign w:val="center"/>
          </w:tcPr>
          <w:p w:rsidR="008F705C" w:rsidRPr="003C002B" w:rsidRDefault="008F705C" w:rsidP="00656B3A">
            <w:pPr>
              <w:spacing w:after="0" w:line="240" w:lineRule="auto"/>
              <w:jc w:val="right"/>
              <w:rPr>
                <w:rFonts w:ascii="Arial" w:eastAsia="Times New Roman" w:hAnsi="Arial" w:cs="Arial"/>
                <w:b/>
                <w:color w:val="000000"/>
                <w:sz w:val="22"/>
                <w:lang w:val="en-GB"/>
              </w:rPr>
            </w:pPr>
            <w:r>
              <w:rPr>
                <w:rFonts w:ascii="Arial" w:eastAsia="Times New Roman" w:hAnsi="Arial" w:cs="Arial"/>
                <w:b/>
                <w:sz w:val="22"/>
                <w:lang w:val="en-GB"/>
              </w:rPr>
              <w:t>15.740.348,00</w:t>
            </w:r>
          </w:p>
        </w:tc>
        <w:tc>
          <w:tcPr>
            <w:tcW w:w="1701" w:type="dxa"/>
            <w:shd w:val="clear" w:color="auto" w:fill="auto"/>
            <w:vAlign w:val="center"/>
          </w:tcPr>
          <w:p w:rsidR="008F705C" w:rsidRPr="003C002B" w:rsidRDefault="008F705C" w:rsidP="00656B3A">
            <w:pPr>
              <w:spacing w:after="0" w:line="240" w:lineRule="auto"/>
              <w:jc w:val="right"/>
              <w:rPr>
                <w:rFonts w:ascii="Arial" w:eastAsia="Times New Roman" w:hAnsi="Arial" w:cs="Arial"/>
                <w:b/>
                <w:color w:val="000000"/>
                <w:sz w:val="22"/>
                <w:lang w:val="en-GB"/>
              </w:rPr>
            </w:pPr>
            <w:r>
              <w:rPr>
                <w:rFonts w:ascii="Arial" w:eastAsia="Times New Roman" w:hAnsi="Arial" w:cs="Arial"/>
                <w:b/>
                <w:color w:val="000000"/>
                <w:sz w:val="22"/>
                <w:lang w:val="en-GB"/>
              </w:rPr>
              <w:t>14.334.168,00</w:t>
            </w:r>
          </w:p>
        </w:tc>
        <w:tc>
          <w:tcPr>
            <w:tcW w:w="1701" w:type="dxa"/>
            <w:shd w:val="clear" w:color="auto" w:fill="auto"/>
            <w:vAlign w:val="center"/>
          </w:tcPr>
          <w:p w:rsidR="008F705C" w:rsidRPr="003C002B" w:rsidRDefault="008F705C" w:rsidP="00656B3A">
            <w:pPr>
              <w:spacing w:after="0" w:line="240" w:lineRule="auto"/>
              <w:jc w:val="right"/>
              <w:rPr>
                <w:rFonts w:ascii="Arial" w:eastAsia="Times New Roman" w:hAnsi="Arial" w:cs="Arial"/>
                <w:b/>
                <w:color w:val="000000"/>
                <w:sz w:val="22"/>
                <w:lang w:val="en-GB"/>
              </w:rPr>
            </w:pPr>
            <w:r>
              <w:rPr>
                <w:rFonts w:ascii="Arial" w:eastAsia="Times New Roman" w:hAnsi="Arial" w:cs="Arial"/>
                <w:b/>
                <w:color w:val="000000"/>
                <w:sz w:val="22"/>
                <w:lang w:val="en-GB"/>
              </w:rPr>
              <w:t>13.958.068,00</w:t>
            </w:r>
          </w:p>
        </w:tc>
        <w:tc>
          <w:tcPr>
            <w:tcW w:w="1672" w:type="dxa"/>
            <w:shd w:val="clear" w:color="auto" w:fill="auto"/>
            <w:vAlign w:val="center"/>
          </w:tcPr>
          <w:p w:rsidR="008F705C" w:rsidRPr="003C002B" w:rsidRDefault="008F705C" w:rsidP="00656B3A">
            <w:pPr>
              <w:spacing w:after="0" w:line="240" w:lineRule="auto"/>
              <w:jc w:val="right"/>
              <w:rPr>
                <w:rFonts w:ascii="Arial" w:eastAsia="Times New Roman" w:hAnsi="Arial" w:cs="Arial"/>
                <w:b/>
                <w:color w:val="000000"/>
                <w:sz w:val="22"/>
                <w:lang w:val="en-GB"/>
              </w:rPr>
            </w:pPr>
            <w:r>
              <w:rPr>
                <w:rFonts w:ascii="Arial" w:eastAsia="Times New Roman" w:hAnsi="Arial" w:cs="Arial"/>
                <w:b/>
                <w:color w:val="000000"/>
                <w:sz w:val="22"/>
                <w:lang w:val="en-GB"/>
              </w:rPr>
              <w:t>13.895.068,00</w:t>
            </w:r>
          </w:p>
        </w:tc>
      </w:tr>
    </w:tbl>
    <w:p w:rsidR="008F705C" w:rsidRDefault="008F705C" w:rsidP="001F7298">
      <w:pPr>
        <w:spacing w:after="0" w:line="276" w:lineRule="auto"/>
        <w:jc w:val="both"/>
        <w:rPr>
          <w:rFonts w:ascii="Arial" w:eastAsia="Times New Roman" w:hAnsi="Arial" w:cs="Arial"/>
          <w:sz w:val="22"/>
          <w:lang w:val="en-GB"/>
        </w:rPr>
      </w:pPr>
    </w:p>
    <w:p w:rsidR="001F7298" w:rsidRPr="003C002B" w:rsidRDefault="001F7298" w:rsidP="001F7298">
      <w:pPr>
        <w:spacing w:after="0" w:line="240" w:lineRule="auto"/>
        <w:rPr>
          <w:rFonts w:ascii="Arial" w:eastAsia="Times New Roman" w:hAnsi="Arial" w:cs="Arial"/>
          <w:sz w:val="22"/>
          <w:lang w:val="en-GB"/>
        </w:rPr>
      </w:pPr>
    </w:p>
    <w:p w:rsidR="001F7298" w:rsidRPr="003C002B" w:rsidRDefault="001F7298" w:rsidP="001F7298">
      <w:pPr>
        <w:spacing w:after="0" w:line="240" w:lineRule="auto"/>
        <w:rPr>
          <w:rFonts w:ascii="Arial" w:eastAsia="Times New Roman" w:hAnsi="Arial" w:cs="Arial"/>
          <w:sz w:val="22"/>
          <w:lang w:val="en-GB"/>
        </w:rPr>
      </w:pPr>
    </w:p>
    <w:p w:rsidR="008F705C" w:rsidRDefault="008F705C" w:rsidP="006C19C3">
      <w:pPr>
        <w:pStyle w:val="Naslov3"/>
        <w:jc w:val="center"/>
        <w:rPr>
          <w:rFonts w:ascii="Arial" w:hAnsi="Arial" w:cs="Arial"/>
          <w:b/>
          <w:color w:val="000000" w:themeColor="text1"/>
        </w:rPr>
      </w:pPr>
    </w:p>
    <w:p w:rsidR="00AB3BD0" w:rsidRPr="00AB3BD0" w:rsidRDefault="00AB3BD0" w:rsidP="00AB3BD0">
      <w:pPr>
        <w:spacing w:after="0" w:line="276" w:lineRule="auto"/>
        <w:rPr>
          <w:rFonts w:ascii="Arial" w:eastAsia="Times New Roman" w:hAnsi="Arial" w:cs="Arial"/>
          <w:b/>
          <w:sz w:val="22"/>
          <w:lang w:val="en-GB"/>
        </w:rPr>
      </w:pPr>
      <w:r w:rsidRPr="00AB3BD0">
        <w:rPr>
          <w:rFonts w:ascii="Arial" w:eastAsia="Times New Roman" w:hAnsi="Arial" w:cs="Arial"/>
          <w:b/>
          <w:sz w:val="22"/>
          <w:lang w:val="en-GB"/>
        </w:rPr>
        <w:t>PROGRAM: JAVNA UPRAVA I ADMINISTRACIJA</w:t>
      </w:r>
    </w:p>
    <w:p w:rsidR="00AB3BD0" w:rsidRPr="00AB3BD0" w:rsidRDefault="00AB3BD0" w:rsidP="00AB3BD0">
      <w:pPr>
        <w:spacing w:after="0" w:line="276" w:lineRule="auto"/>
        <w:jc w:val="both"/>
        <w:rPr>
          <w:rFonts w:ascii="Arial" w:eastAsia="Times New Roman" w:hAnsi="Arial" w:cs="Arial"/>
          <w:b/>
          <w:sz w:val="22"/>
          <w:lang w:val="en-GB"/>
        </w:rPr>
      </w:pPr>
    </w:p>
    <w:p w:rsidR="00AB3BD0" w:rsidRPr="00AB3BD0" w:rsidRDefault="00AB3BD0" w:rsidP="00AB3BD0">
      <w:pPr>
        <w:spacing w:after="0" w:line="276" w:lineRule="auto"/>
        <w:jc w:val="both"/>
        <w:rPr>
          <w:rFonts w:ascii="Arial" w:eastAsia="Times New Roman" w:hAnsi="Arial" w:cs="Arial"/>
          <w:sz w:val="22"/>
          <w:lang w:val="en-GB"/>
        </w:rPr>
      </w:pPr>
      <w:r w:rsidRPr="00AB3BD0">
        <w:rPr>
          <w:rFonts w:ascii="Arial" w:eastAsia="Times New Roman" w:hAnsi="Arial" w:cs="Arial"/>
          <w:sz w:val="22"/>
          <w:u w:val="single"/>
          <w:lang w:val="en-GB"/>
        </w:rPr>
        <w:t xml:space="preserve">Zakonska osnova: </w:t>
      </w:r>
      <w:r w:rsidRPr="00AB3BD0">
        <w:rPr>
          <w:rFonts w:ascii="Arial" w:eastAsia="Times New Roman" w:hAnsi="Arial" w:cs="Arial"/>
          <w:sz w:val="22"/>
          <w:lang w:val="en-GB"/>
        </w:rPr>
        <w:t>Zakon o proračunu, Opći porezni zakon, Zakon o lokalnoj i područnoj regionalnoj) samoupravi, Zakon o financiranju jedinica lokalne i područne (regionalne) samouprave, Zakon o javnoj nabavi, Zakon o porezu na dohodak, Pravilnik o porezu na dohodak,  Zakon o fiskalnoj odgovornosti, Odluka o izvršavanju proračuna Grada Labina, Kolektivni ugovor za zaposlene u upravnim tijelima Grada Labina, Odluka o ustrojstvu i djelokrugu Gradske uprave Grada Labina, Statut Grada Labina,  Pravilnik o unutarnjem redu gradske uprave Grada Labina, Ugovori o dugoročnim kreditima.</w:t>
      </w:r>
    </w:p>
    <w:p w:rsidR="00AB3BD0" w:rsidRPr="00AB3BD0" w:rsidRDefault="00AB3BD0" w:rsidP="00AB3BD0">
      <w:pPr>
        <w:spacing w:after="0" w:line="276" w:lineRule="auto"/>
        <w:jc w:val="both"/>
        <w:rPr>
          <w:rFonts w:ascii="Arial" w:eastAsia="Calibri" w:hAnsi="Arial" w:cs="Arial"/>
          <w:sz w:val="22"/>
          <w:u w:val="single"/>
        </w:rPr>
      </w:pPr>
    </w:p>
    <w:p w:rsidR="00AB3BD0" w:rsidRPr="00AB3BD0" w:rsidRDefault="00AB3BD0" w:rsidP="00AB3BD0">
      <w:pPr>
        <w:spacing w:after="0" w:line="276" w:lineRule="auto"/>
        <w:jc w:val="both"/>
        <w:rPr>
          <w:rFonts w:ascii="Arial" w:eastAsia="Calibri" w:hAnsi="Arial" w:cs="Arial"/>
          <w:sz w:val="22"/>
        </w:rPr>
      </w:pPr>
      <w:r w:rsidRPr="00AB3BD0">
        <w:rPr>
          <w:rFonts w:ascii="Arial" w:eastAsia="Calibri" w:hAnsi="Arial" w:cs="Arial"/>
          <w:sz w:val="22"/>
          <w:u w:val="single"/>
        </w:rPr>
        <w:t xml:space="preserve">Opis programa sa općim i posebnim ciljem: </w:t>
      </w:r>
      <w:r w:rsidRPr="00AB3BD0">
        <w:rPr>
          <w:rFonts w:ascii="Arial" w:eastAsia="Calibri" w:hAnsi="Arial" w:cs="Arial"/>
          <w:sz w:val="22"/>
        </w:rPr>
        <w:t xml:space="preserve">Poslovi u djelokrug ovog programa osiguravaju redovno poslovanje svih upravnih odjela Grada Labina, osiguravajući financijska sredstva za podmirenje zajedničkih rashoda Gradske uprave, namirenje vjerovnika po sudskim postupcima, a što omogućava normalno funkcioniranje upravnih odjela. </w:t>
      </w:r>
    </w:p>
    <w:p w:rsidR="00AB3BD0" w:rsidRPr="00AB3BD0" w:rsidRDefault="00AB3BD0" w:rsidP="00AB3BD0">
      <w:pPr>
        <w:spacing w:after="0" w:line="276" w:lineRule="auto"/>
        <w:jc w:val="both"/>
        <w:rPr>
          <w:rFonts w:ascii="Arial" w:eastAsia="Calibri" w:hAnsi="Arial" w:cs="Arial"/>
          <w:sz w:val="22"/>
        </w:rPr>
      </w:pPr>
    </w:p>
    <w:p w:rsidR="00AB3BD0" w:rsidRPr="00AB3BD0" w:rsidRDefault="00AB3BD0" w:rsidP="00AB3BD0">
      <w:pPr>
        <w:spacing w:after="0" w:line="276" w:lineRule="auto"/>
        <w:jc w:val="both"/>
        <w:rPr>
          <w:rFonts w:ascii="Arial" w:eastAsia="Calibri" w:hAnsi="Arial" w:cs="Arial"/>
          <w:sz w:val="22"/>
        </w:rPr>
      </w:pPr>
      <w:r w:rsidRPr="00AB3BD0">
        <w:rPr>
          <w:rFonts w:ascii="Arial" w:eastAsia="Calibri" w:hAnsi="Arial" w:cs="Arial"/>
          <w:sz w:val="22"/>
        </w:rPr>
        <w:t>Aktivnost – Zajednički troškovi upravnih odjela;</w:t>
      </w:r>
    </w:p>
    <w:p w:rsidR="00AB3BD0" w:rsidRPr="00AB3BD0" w:rsidRDefault="00AB3BD0" w:rsidP="00AB3BD0">
      <w:pPr>
        <w:spacing w:after="0" w:line="276" w:lineRule="auto"/>
        <w:jc w:val="both"/>
        <w:rPr>
          <w:rFonts w:ascii="Arial" w:eastAsia="Calibri" w:hAnsi="Arial" w:cs="Arial"/>
          <w:sz w:val="22"/>
        </w:rPr>
      </w:pPr>
      <w:r w:rsidRPr="00AB3BD0">
        <w:rPr>
          <w:rFonts w:ascii="Arial" w:eastAsia="Calibri" w:hAnsi="Arial" w:cs="Arial"/>
          <w:sz w:val="22"/>
        </w:rPr>
        <w:t xml:space="preserve">Rashodi se odnose na bruto plaće i materijalne rashode  djelatnika Gradske uprave osim plaća koje čine sastavnim dijelom projekata financiranih iz EU fondova, a planiranih u Upravnom odjelu za gospodarstvo i EU projekte u projektu Recolor. Na osnovu pravilnika o unutarnjem redu gradske uprave planirani su rashodi za zaposlene za 44 zaposlenika, odnosno za čelnika, </w:t>
      </w:r>
      <w:r w:rsidRPr="00AB3BD0">
        <w:rPr>
          <w:rFonts w:ascii="Arial" w:eastAsia="Calibri" w:hAnsi="Arial" w:cs="Arial"/>
          <w:sz w:val="22"/>
        </w:rPr>
        <w:lastRenderedPageBreak/>
        <w:t>zamjenicu, službenike i namještenika. Obrazloženje rashoda za zaposlene i struktura financiranja prikazana je u dijelu obrazloženja rashoda i izdataka po skupinama za 2021. godinu. Potrebno je napomenuti da su planirani rashodi za zaposlene u sklopu Upravnog odjela za proračun i financije uvećani za 830.000,00 kn iz razloga smanjenja financiranja rashoda iz EU sredstava putem projekata, te zbog toga što je u 2020. godini plaća smanjena za 10% i to za tri mjeseca zbog smanjenja gospodarskih aktivnosti uslijed pandemije korona virusa. Preostali rashodi odnose se na odvjetničke usluge, premiju osiguranja, sudske i javnobilježničke pristojbe, 1% naknade poreznoj upravi na iznos poreza na dohodak, te na financijske rashode ( bankarske usluge, zatezne kamate, ostali nespomenuti financijski rashodi). Rashodi su planirani na razini 2020. godine, osim  naknadu po novom dugoročnom kreditu.</w:t>
      </w:r>
    </w:p>
    <w:p w:rsidR="00AB3BD0" w:rsidRPr="00AB3BD0" w:rsidRDefault="00AB3BD0" w:rsidP="00AB3BD0">
      <w:pPr>
        <w:spacing w:after="0" w:line="276" w:lineRule="auto"/>
        <w:jc w:val="both"/>
        <w:rPr>
          <w:rFonts w:ascii="Arial" w:eastAsia="Calibri" w:hAnsi="Arial" w:cs="Arial"/>
          <w:sz w:val="22"/>
        </w:rPr>
      </w:pPr>
      <w:r w:rsidRPr="00AB3BD0">
        <w:rPr>
          <w:rFonts w:ascii="Arial" w:eastAsia="Calibri" w:hAnsi="Arial" w:cs="Arial"/>
          <w:sz w:val="22"/>
        </w:rPr>
        <w:t>Osim navedenog u sklopu ove aktivnosti planirana su sredstva za namirenje vjerovnika temeljem sudskih sporova.</w:t>
      </w:r>
    </w:p>
    <w:p w:rsidR="00AB3BD0" w:rsidRPr="00AB3BD0" w:rsidRDefault="00AB3BD0" w:rsidP="00AB3BD0">
      <w:pPr>
        <w:spacing w:after="0" w:line="276" w:lineRule="auto"/>
        <w:jc w:val="both"/>
        <w:rPr>
          <w:rFonts w:ascii="Arial" w:eastAsia="Calibri" w:hAnsi="Arial" w:cs="Arial"/>
          <w:sz w:val="22"/>
        </w:rPr>
      </w:pPr>
    </w:p>
    <w:p w:rsidR="00AB3BD0" w:rsidRPr="00AB3BD0" w:rsidRDefault="00AB3BD0" w:rsidP="00AB3BD0">
      <w:pPr>
        <w:spacing w:after="0" w:line="276" w:lineRule="auto"/>
        <w:jc w:val="both"/>
        <w:rPr>
          <w:rFonts w:ascii="Arial" w:eastAsia="Calibri" w:hAnsi="Arial" w:cs="Arial"/>
          <w:sz w:val="22"/>
        </w:rPr>
      </w:pPr>
      <w:r w:rsidRPr="00AB3BD0">
        <w:rPr>
          <w:rFonts w:ascii="Arial" w:eastAsia="Calibri" w:hAnsi="Arial" w:cs="Arial"/>
          <w:sz w:val="22"/>
        </w:rPr>
        <w:t>Aktivnost – proračunska pričuva - sukladno članku 56. Zakona o proračunu („Narodne novine“, broj 87/08., 136/12. i 15/15.), planirana su sredstva proračunske pričuve u iznosu od 50.000 kn, koja se mogu koristiti za nepredviđene namjene za koje u Proračunu nisu osigurana sredstva ili za namjene za koje se tijekom godine pokaže da za njih nisu utvrđena dostatna sredstva jer ih pri planiranju Proračuna nije bilo moguće predvidjeti, za financiranje rashoda nastalih pri otklanjanju posljedica elementarnih nepogoda, epidemija, ekoloških nesreća ili izvanrednih događaja i ostalih nepredvidivih nesreća, te za druge nepredviđene rashode tijekom godine. Visina sredstava proračunske zalihe JLP(R)S utvrđuje se Odlukom o izvršavanju proračuna.</w:t>
      </w:r>
    </w:p>
    <w:p w:rsidR="00AB3BD0" w:rsidRPr="00AB3BD0" w:rsidRDefault="00AB3BD0" w:rsidP="00AB3BD0">
      <w:pPr>
        <w:spacing w:after="0" w:line="276" w:lineRule="auto"/>
        <w:jc w:val="both"/>
        <w:rPr>
          <w:rFonts w:ascii="Arial" w:eastAsia="Calibri" w:hAnsi="Arial" w:cs="Arial"/>
          <w:sz w:val="22"/>
        </w:rPr>
      </w:pPr>
    </w:p>
    <w:p w:rsidR="00AB3BD0" w:rsidRPr="00AB3BD0" w:rsidRDefault="00AB3BD0" w:rsidP="00AB3BD0">
      <w:pPr>
        <w:spacing w:after="0" w:line="276" w:lineRule="auto"/>
        <w:jc w:val="both"/>
        <w:rPr>
          <w:rFonts w:ascii="Arial" w:eastAsia="Calibri" w:hAnsi="Arial" w:cs="Arial"/>
          <w:sz w:val="22"/>
        </w:rPr>
      </w:pPr>
      <w:r w:rsidRPr="00AB3BD0">
        <w:rPr>
          <w:rFonts w:ascii="Arial" w:eastAsia="Calibri" w:hAnsi="Arial" w:cs="Arial"/>
          <w:sz w:val="22"/>
        </w:rPr>
        <w:t>Aktivnost - otplata zajmova u 2021. godini iznosi 5.280.000,00 kn, manja je od prethodne godine za 2.640.000,00 kn. Obuhvaća rashode za kamate na primljene zajmove u iznosu od 440.000,00 kn, rashode zbog primjene valutne klauzule u iznosu od 40.000,00 kn, te izdatke za otplatu dugoročne glavnice primljenih zajmova po kreditima Privredne banke Zagreb i kreditu OTP banke u iznosu od 2.800.000,00 kn i otplatu kratkoročnog kredita u iznosu od 2.000.000,00 kn iz izvora sredstava EU. Aktivnost je manja iz razloga što je jedan dugoročni kredit PBZ banke otplaćen u 2020. godini, a drugi završava u 2021. godini. Kratkoročni kredit za predfinanciranje EU projekata je manji od protekle godine za 2.100.000,00 kn.</w:t>
      </w:r>
    </w:p>
    <w:p w:rsidR="00AB3BD0" w:rsidRPr="00AB3BD0" w:rsidRDefault="00AB3BD0" w:rsidP="00AB3BD0">
      <w:pPr>
        <w:spacing w:after="0" w:line="276" w:lineRule="auto"/>
        <w:jc w:val="both"/>
        <w:rPr>
          <w:rFonts w:ascii="Arial" w:eastAsia="Calibri" w:hAnsi="Arial" w:cs="Arial"/>
          <w:sz w:val="22"/>
        </w:rPr>
      </w:pPr>
      <w:r w:rsidRPr="00AB3BD0">
        <w:rPr>
          <w:rFonts w:ascii="Arial" w:eastAsia="Calibri" w:hAnsi="Arial" w:cs="Arial"/>
          <w:sz w:val="22"/>
        </w:rPr>
        <w:t>Otplata glavnice i kamate po kreditima i stanje na početku godine detaljno je obrazloženo u poglavlju „Zaduživanje na domaćem i stranom tržištu novca i kapitala u 2021. godini sa projekcijom za 2022. i 2023. godinu.</w:t>
      </w:r>
    </w:p>
    <w:p w:rsidR="00AB3BD0" w:rsidRPr="00AB3BD0" w:rsidRDefault="00AB3BD0" w:rsidP="00AB3BD0">
      <w:pPr>
        <w:spacing w:after="0" w:line="276" w:lineRule="auto"/>
        <w:jc w:val="both"/>
        <w:rPr>
          <w:rFonts w:ascii="Arial" w:eastAsia="Calibri" w:hAnsi="Arial" w:cs="Arial"/>
          <w:sz w:val="22"/>
        </w:rPr>
      </w:pPr>
    </w:p>
    <w:p w:rsidR="00AB3BD0" w:rsidRPr="00AB3BD0" w:rsidRDefault="00AB3BD0" w:rsidP="00AB3BD0">
      <w:pPr>
        <w:spacing w:after="0" w:line="276" w:lineRule="auto"/>
        <w:jc w:val="both"/>
        <w:rPr>
          <w:rFonts w:ascii="Arial" w:eastAsia="Calibri" w:hAnsi="Arial" w:cs="Arial"/>
          <w:sz w:val="22"/>
        </w:rPr>
      </w:pPr>
      <w:r w:rsidRPr="00AB3BD0">
        <w:rPr>
          <w:rFonts w:ascii="Arial" w:eastAsia="Calibri" w:hAnsi="Arial" w:cs="Arial"/>
          <w:sz w:val="22"/>
        </w:rPr>
        <w:t>Aktivnost – Županijski centar za gospodarenje otpadom „Kaštijun“ - planirana su sredstva u iznosu od 225.000,00 kn za otplatu kredita za izgradnju županijskog centra za gospodarenje otpadom „Kaštijun“.</w:t>
      </w:r>
    </w:p>
    <w:p w:rsidR="00AB3BD0" w:rsidRPr="00AB3BD0" w:rsidRDefault="00AB3BD0" w:rsidP="00AB3BD0">
      <w:pPr>
        <w:spacing w:after="0" w:line="276" w:lineRule="auto"/>
        <w:jc w:val="both"/>
        <w:rPr>
          <w:rFonts w:ascii="Arial" w:eastAsia="Calibri" w:hAnsi="Arial" w:cs="Arial"/>
          <w:sz w:val="22"/>
        </w:rPr>
      </w:pPr>
    </w:p>
    <w:p w:rsidR="00AB3BD0" w:rsidRPr="00AB3BD0" w:rsidRDefault="00AB3BD0" w:rsidP="00AB3BD0">
      <w:pPr>
        <w:spacing w:after="0" w:line="276" w:lineRule="auto"/>
        <w:jc w:val="both"/>
        <w:rPr>
          <w:rFonts w:ascii="Arial" w:eastAsia="Calibri" w:hAnsi="Arial" w:cs="Arial"/>
          <w:sz w:val="22"/>
        </w:rPr>
      </w:pPr>
      <w:r w:rsidRPr="00AB3BD0">
        <w:rPr>
          <w:rFonts w:ascii="Arial" w:eastAsia="Calibri" w:hAnsi="Arial" w:cs="Arial"/>
          <w:sz w:val="22"/>
        </w:rPr>
        <w:t>Aktivnost – Opća bolnica Pula -planirana sredstva za otplata kredita za izgradnju Opće bolnice Pula planirana su u iznosu od  206.000,00 kn.</w:t>
      </w:r>
    </w:p>
    <w:p w:rsidR="00AB3BD0" w:rsidRPr="00AB3BD0" w:rsidRDefault="00AB3BD0" w:rsidP="00AB3BD0">
      <w:pPr>
        <w:spacing w:after="0" w:line="276" w:lineRule="auto"/>
        <w:jc w:val="both"/>
        <w:rPr>
          <w:rFonts w:ascii="Arial" w:eastAsia="Times New Roman" w:hAnsi="Arial" w:cs="Arial"/>
          <w:sz w:val="22"/>
          <w:lang w:val="en-GB"/>
        </w:rPr>
      </w:pPr>
      <w:r w:rsidRPr="00AB3BD0">
        <w:rPr>
          <w:rFonts w:ascii="Arial" w:eastAsia="Times New Roman" w:hAnsi="Arial" w:cs="Arial"/>
          <w:sz w:val="22"/>
          <w:lang w:val="en-GB"/>
        </w:rPr>
        <w:tab/>
      </w:r>
    </w:p>
    <w:p w:rsidR="00AB3BD0" w:rsidRPr="00AB3BD0" w:rsidRDefault="00AB3BD0" w:rsidP="00AB3BD0">
      <w:pPr>
        <w:spacing w:after="0" w:line="276" w:lineRule="auto"/>
        <w:jc w:val="both"/>
        <w:rPr>
          <w:rFonts w:ascii="Arial" w:eastAsia="Times New Roman" w:hAnsi="Arial" w:cs="Arial"/>
          <w:sz w:val="22"/>
          <w:lang w:val="en-GB"/>
        </w:rPr>
      </w:pPr>
      <w:r w:rsidRPr="00AB3BD0">
        <w:rPr>
          <w:rFonts w:ascii="Arial" w:eastAsia="Times New Roman" w:hAnsi="Arial" w:cs="Arial"/>
          <w:sz w:val="22"/>
          <w:lang w:val="en-GB"/>
        </w:rPr>
        <w:t>Cilj programa je dugoročno provoditi politiku plaća i drugih materijalnih prava zaposlenika Grada u skladu s proračunskim mogućnostima i Kolektivnim ugovorom, te osigurati sredstva za nesmetano obavljane poslova u odjelima gradske uprave kao i redovito podmirivati dospjele financijske obveze prema bankama, dobavljačima, zaposlenicima i ostalim korisnicima proračunskih sredstava.</w:t>
      </w:r>
    </w:p>
    <w:p w:rsidR="00AB3BD0" w:rsidRPr="00AB3BD0" w:rsidRDefault="00AB3BD0" w:rsidP="00AB3BD0">
      <w:pPr>
        <w:spacing w:after="0" w:line="276" w:lineRule="auto"/>
        <w:jc w:val="both"/>
        <w:rPr>
          <w:rFonts w:ascii="Arial" w:eastAsia="Times New Roman" w:hAnsi="Arial" w:cs="Arial"/>
          <w:sz w:val="22"/>
          <w:lang w:val="en-GB"/>
        </w:rPr>
      </w:pPr>
    </w:p>
    <w:p w:rsidR="00AB3BD0" w:rsidRPr="00AB3BD0" w:rsidRDefault="00AB3BD0" w:rsidP="00AB3BD0">
      <w:pPr>
        <w:spacing w:after="0" w:line="276" w:lineRule="auto"/>
        <w:jc w:val="both"/>
        <w:rPr>
          <w:rFonts w:ascii="Arial" w:eastAsia="Calibri" w:hAnsi="Arial" w:cs="Arial"/>
          <w:sz w:val="22"/>
        </w:rPr>
      </w:pPr>
      <w:r w:rsidRPr="00AB3BD0">
        <w:rPr>
          <w:rFonts w:ascii="Arial" w:eastAsia="Calibri" w:hAnsi="Arial" w:cs="Arial"/>
          <w:sz w:val="22"/>
          <w:u w:val="single"/>
        </w:rPr>
        <w:t>Pokazatelj uspješnosti i mogući rizici:</w:t>
      </w:r>
      <w:r w:rsidRPr="00AB3BD0">
        <w:rPr>
          <w:rFonts w:ascii="Arial" w:eastAsia="Calibri" w:hAnsi="Arial" w:cs="Arial"/>
          <w:sz w:val="22"/>
        </w:rPr>
        <w:t xml:space="preserve"> Ostvareni uvjeti za normalno funkcioniranje upravnih odjela, realizacija planiranih rashoda u skladu sa planiranim i u skladu sa realiziranim prihodima iz kojih se navedeni rashodi financiraju, te uplate glavnice i kamata prema dinamici ugovorenoj ugovorom o zaduživanju, a projekti realizirani iz kreditnih sredstava uspješno okončani.  </w:t>
      </w:r>
    </w:p>
    <w:p w:rsidR="00AB3BD0" w:rsidRPr="00AB3BD0" w:rsidRDefault="00AB3BD0" w:rsidP="00AB3BD0">
      <w:pPr>
        <w:spacing w:after="0" w:line="276" w:lineRule="auto"/>
        <w:jc w:val="both"/>
      </w:pPr>
      <w:r w:rsidRPr="00AB3BD0">
        <w:rPr>
          <w:rFonts w:ascii="Arial" w:eastAsia="Calibri" w:hAnsi="Arial" w:cs="Arial"/>
          <w:sz w:val="22"/>
        </w:rPr>
        <w:t xml:space="preserve">Rizik predstavlja moguće značajno smanjenje sredstava za realizaciju ovog programa, pojava novih zahtjeva za koje nisu osigurana sredstva, sudske presude u korist podnositelja zahtjeva ili mogući poremećaji na tržištu kapitala, što bi povećalo kamatnu stopu, te rast Eura budući je kredit OTP banke ugovoren uz valutnu klauzulu i fiksnu kamatnu stopu. </w:t>
      </w:r>
    </w:p>
    <w:p w:rsidR="00AB3BD0" w:rsidRPr="00AB3BD0" w:rsidRDefault="00AB3BD0" w:rsidP="00AB3BD0"/>
    <w:p w:rsidR="008F705C" w:rsidRDefault="008F705C" w:rsidP="006C19C3">
      <w:pPr>
        <w:pStyle w:val="Naslov3"/>
        <w:jc w:val="center"/>
        <w:rPr>
          <w:rFonts w:ascii="Arial" w:hAnsi="Arial" w:cs="Arial"/>
          <w:b/>
          <w:color w:val="000000" w:themeColor="text1"/>
        </w:rPr>
      </w:pPr>
    </w:p>
    <w:p w:rsidR="008F705C" w:rsidRDefault="008F705C" w:rsidP="006C19C3">
      <w:pPr>
        <w:pStyle w:val="Naslov3"/>
        <w:jc w:val="center"/>
        <w:rPr>
          <w:rFonts w:ascii="Arial" w:hAnsi="Arial" w:cs="Arial"/>
          <w:b/>
          <w:color w:val="000000" w:themeColor="text1"/>
        </w:rPr>
      </w:pPr>
    </w:p>
    <w:p w:rsidR="008F705C" w:rsidRDefault="008F705C" w:rsidP="008F705C"/>
    <w:p w:rsidR="008F705C" w:rsidRDefault="008F705C" w:rsidP="008F705C"/>
    <w:p w:rsidR="008F705C" w:rsidRDefault="008F705C" w:rsidP="008F705C"/>
    <w:p w:rsidR="008F705C" w:rsidRDefault="008F705C" w:rsidP="008F705C"/>
    <w:p w:rsidR="008F705C" w:rsidRDefault="008F705C" w:rsidP="008F705C"/>
    <w:p w:rsidR="008F705C" w:rsidRPr="008F705C" w:rsidRDefault="008F705C" w:rsidP="008F705C"/>
    <w:p w:rsidR="008F705C" w:rsidRDefault="008F705C" w:rsidP="006C19C3">
      <w:pPr>
        <w:pStyle w:val="Naslov3"/>
        <w:jc w:val="center"/>
        <w:rPr>
          <w:rFonts w:ascii="Arial" w:hAnsi="Arial" w:cs="Arial"/>
          <w:b/>
          <w:color w:val="000000" w:themeColor="text1"/>
        </w:rPr>
      </w:pPr>
    </w:p>
    <w:p w:rsidR="008F705C" w:rsidRDefault="008F705C" w:rsidP="006C19C3">
      <w:pPr>
        <w:pStyle w:val="Naslov3"/>
        <w:jc w:val="center"/>
        <w:rPr>
          <w:rFonts w:ascii="Arial" w:hAnsi="Arial" w:cs="Arial"/>
          <w:b/>
          <w:color w:val="000000" w:themeColor="text1"/>
        </w:rPr>
      </w:pPr>
    </w:p>
    <w:p w:rsidR="008F705C" w:rsidRPr="008F705C" w:rsidRDefault="008F705C" w:rsidP="008F705C"/>
    <w:p w:rsidR="008F705C" w:rsidRDefault="008F705C" w:rsidP="006C19C3">
      <w:pPr>
        <w:pStyle w:val="Naslov3"/>
        <w:jc w:val="center"/>
        <w:rPr>
          <w:rFonts w:ascii="Arial" w:hAnsi="Arial" w:cs="Arial"/>
          <w:b/>
          <w:color w:val="000000" w:themeColor="text1"/>
        </w:rPr>
      </w:pPr>
    </w:p>
    <w:p w:rsidR="008F705C" w:rsidRDefault="008F705C" w:rsidP="006C19C3">
      <w:pPr>
        <w:pStyle w:val="Naslov3"/>
        <w:jc w:val="center"/>
        <w:rPr>
          <w:rFonts w:ascii="Arial" w:hAnsi="Arial" w:cs="Arial"/>
          <w:b/>
          <w:color w:val="000000" w:themeColor="text1"/>
        </w:rPr>
      </w:pPr>
    </w:p>
    <w:p w:rsidR="008F705C" w:rsidRDefault="008F705C" w:rsidP="008F705C"/>
    <w:p w:rsidR="008F705C" w:rsidRDefault="008F705C" w:rsidP="008F705C"/>
    <w:p w:rsidR="008F705C" w:rsidRDefault="008F705C" w:rsidP="008F705C"/>
    <w:p w:rsidR="008F705C" w:rsidRDefault="008F705C" w:rsidP="008F705C"/>
    <w:p w:rsidR="008F705C" w:rsidRDefault="008F705C" w:rsidP="008F705C"/>
    <w:p w:rsidR="008F705C" w:rsidRDefault="008F705C" w:rsidP="008F705C"/>
    <w:p w:rsidR="008F705C" w:rsidRDefault="008F705C" w:rsidP="008F705C"/>
    <w:p w:rsidR="00656B3A" w:rsidRDefault="00656B3A" w:rsidP="008F705C"/>
    <w:p w:rsidR="00F4478C" w:rsidRDefault="00F4478C" w:rsidP="008F705C"/>
    <w:p w:rsidR="00F4478C" w:rsidRDefault="00F4478C" w:rsidP="008F705C"/>
    <w:p w:rsidR="00656B3A" w:rsidRDefault="00656B3A" w:rsidP="008F705C"/>
    <w:p w:rsidR="006C19C3" w:rsidRDefault="006C19C3" w:rsidP="006C19C3">
      <w:pPr>
        <w:pStyle w:val="Naslov3"/>
        <w:jc w:val="center"/>
        <w:rPr>
          <w:rFonts w:ascii="Arial" w:hAnsi="Arial" w:cs="Arial"/>
          <w:b/>
          <w:color w:val="000000" w:themeColor="text1"/>
        </w:rPr>
      </w:pPr>
      <w:r>
        <w:rPr>
          <w:rFonts w:ascii="Arial" w:hAnsi="Arial" w:cs="Arial"/>
          <w:b/>
          <w:color w:val="000000" w:themeColor="text1"/>
        </w:rPr>
        <w:lastRenderedPageBreak/>
        <w:t xml:space="preserve">7.3. </w:t>
      </w:r>
      <w:r w:rsidRPr="008F7C80">
        <w:rPr>
          <w:rFonts w:ascii="Arial" w:hAnsi="Arial" w:cs="Arial"/>
          <w:b/>
          <w:color w:val="000000" w:themeColor="text1"/>
        </w:rPr>
        <w:t xml:space="preserve">Upravni odjel za </w:t>
      </w:r>
      <w:r>
        <w:rPr>
          <w:rFonts w:ascii="Arial" w:hAnsi="Arial" w:cs="Arial"/>
          <w:b/>
          <w:color w:val="000000" w:themeColor="text1"/>
        </w:rPr>
        <w:t>prostorno uređenje, zaštitu okoliša i izdavanje akata za gradnju</w:t>
      </w:r>
    </w:p>
    <w:p w:rsidR="006C19C3" w:rsidRDefault="006C19C3" w:rsidP="006C19C3"/>
    <w:p w:rsidR="005851B4" w:rsidRPr="005851B4" w:rsidRDefault="005851B4" w:rsidP="005851B4">
      <w:pPr>
        <w:rPr>
          <w:rFonts w:ascii="Arial" w:eastAsia="Times New Roman" w:hAnsi="Arial" w:cs="Arial"/>
          <w:sz w:val="22"/>
          <w:lang w:val="en-GB"/>
        </w:rPr>
      </w:pPr>
      <w:r w:rsidRPr="005851B4">
        <w:rPr>
          <w:rFonts w:ascii="Arial" w:eastAsia="Times New Roman" w:hAnsi="Arial" w:cs="Arial"/>
          <w:sz w:val="22"/>
          <w:lang w:val="en-GB"/>
        </w:rPr>
        <w:t xml:space="preserve">Plan proračuna Upravnog odjela za prostorno uređenje, zaštitu okoliša i izdavanje akata za gradnju  za </w:t>
      </w:r>
      <w:r w:rsidRPr="005851B4">
        <w:rPr>
          <w:rFonts w:ascii="Arial" w:eastAsia="Times New Roman" w:hAnsi="Arial" w:cs="Arial"/>
          <w:sz w:val="22"/>
          <w:shd w:val="clear" w:color="auto" w:fill="FFFFFF" w:themeFill="background1"/>
          <w:lang w:val="en-GB"/>
        </w:rPr>
        <w:t>2021</w:t>
      </w:r>
      <w:r w:rsidRPr="005851B4">
        <w:rPr>
          <w:rFonts w:ascii="Arial" w:eastAsia="Times New Roman" w:hAnsi="Arial" w:cs="Arial"/>
          <w:sz w:val="22"/>
          <w:lang w:val="en-GB"/>
        </w:rPr>
        <w:t xml:space="preserve">. godinu  iznosi od  </w:t>
      </w:r>
      <w:r w:rsidRPr="005851B4">
        <w:rPr>
          <w:rFonts w:ascii="Arial" w:hAnsi="Arial" w:cs="Arial"/>
          <w:b/>
          <w:bCs/>
          <w:sz w:val="22"/>
        </w:rPr>
        <w:t xml:space="preserve">34.896.597,00 </w:t>
      </w:r>
      <w:r w:rsidRPr="005851B4">
        <w:rPr>
          <w:rFonts w:ascii="Arial" w:eastAsia="Times New Roman" w:hAnsi="Arial" w:cs="Arial"/>
          <w:sz w:val="22"/>
          <w:lang w:val="en-GB"/>
        </w:rPr>
        <w:t>kuna.</w:t>
      </w:r>
    </w:p>
    <w:p w:rsidR="005851B4" w:rsidRPr="005851B4" w:rsidRDefault="005851B4" w:rsidP="005851B4">
      <w:pPr>
        <w:spacing w:after="0" w:line="240" w:lineRule="auto"/>
        <w:ind w:firstLine="567"/>
        <w:rPr>
          <w:rFonts w:ascii="Arial" w:eastAsia="Times New Roman" w:hAnsi="Arial" w:cs="Arial"/>
          <w:sz w:val="22"/>
          <w:lang w:val="en-GB"/>
        </w:rPr>
      </w:pPr>
    </w:p>
    <w:tbl>
      <w:tblPr>
        <w:tblStyle w:val="Reetkatablice"/>
        <w:tblW w:w="9773" w:type="dxa"/>
        <w:jc w:val="center"/>
        <w:tblLook w:val="04A0" w:firstRow="1" w:lastRow="0" w:firstColumn="1" w:lastColumn="0" w:noHBand="0" w:noVBand="1"/>
      </w:tblPr>
      <w:tblGrid>
        <w:gridCol w:w="2972"/>
        <w:gridCol w:w="1623"/>
        <w:gridCol w:w="1928"/>
        <w:gridCol w:w="1623"/>
        <w:gridCol w:w="1627"/>
      </w:tblGrid>
      <w:tr w:rsidR="005851B4" w:rsidRPr="005851B4" w:rsidTr="005851B4">
        <w:trPr>
          <w:trHeight w:val="255"/>
          <w:jc w:val="center"/>
        </w:trPr>
        <w:tc>
          <w:tcPr>
            <w:tcW w:w="2972" w:type="dxa"/>
            <w:noWrap/>
            <w:vAlign w:val="center"/>
          </w:tcPr>
          <w:p w:rsidR="005851B4" w:rsidRPr="005851B4" w:rsidRDefault="005851B4" w:rsidP="005851B4">
            <w:pPr>
              <w:pStyle w:val="Bezproreda"/>
              <w:jc w:val="center"/>
              <w:rPr>
                <w:rFonts w:ascii="Arial" w:hAnsi="Arial" w:cs="Arial"/>
                <w:b/>
                <w:lang w:val="en-GB"/>
              </w:rPr>
            </w:pPr>
            <w:r w:rsidRPr="005851B4">
              <w:rPr>
                <w:rFonts w:ascii="Arial" w:hAnsi="Arial" w:cs="Arial"/>
                <w:b/>
                <w:lang w:val="en-GB"/>
              </w:rPr>
              <w:t>NAZIV PROGRAMA/</w:t>
            </w:r>
          </w:p>
          <w:p w:rsidR="005851B4" w:rsidRPr="005851B4" w:rsidRDefault="005851B4" w:rsidP="005851B4">
            <w:pPr>
              <w:pStyle w:val="Bezproreda"/>
              <w:jc w:val="center"/>
              <w:rPr>
                <w:rFonts w:ascii="Arial" w:hAnsi="Arial" w:cs="Arial"/>
                <w:b/>
                <w:lang w:val="en-GB"/>
              </w:rPr>
            </w:pPr>
            <w:r w:rsidRPr="005851B4">
              <w:rPr>
                <w:rFonts w:ascii="Arial" w:hAnsi="Arial" w:cs="Arial"/>
                <w:b/>
                <w:lang w:val="en-GB"/>
              </w:rPr>
              <w:t>AKTIVNOSTI</w:t>
            </w:r>
          </w:p>
        </w:tc>
        <w:tc>
          <w:tcPr>
            <w:tcW w:w="1623" w:type="dxa"/>
            <w:noWrap/>
            <w:vAlign w:val="center"/>
          </w:tcPr>
          <w:p w:rsidR="005851B4" w:rsidRPr="005851B4" w:rsidRDefault="005851B4" w:rsidP="005851B4">
            <w:pPr>
              <w:pStyle w:val="Bezproreda"/>
              <w:jc w:val="center"/>
              <w:rPr>
                <w:rFonts w:ascii="Arial" w:hAnsi="Arial" w:cs="Arial"/>
                <w:b/>
                <w:lang w:val="en-GB"/>
              </w:rPr>
            </w:pPr>
            <w:r w:rsidRPr="005851B4">
              <w:rPr>
                <w:rFonts w:ascii="Arial" w:hAnsi="Arial" w:cs="Arial"/>
                <w:b/>
                <w:lang w:val="en-GB"/>
              </w:rPr>
              <w:t>PLAN 2020.</w:t>
            </w:r>
          </w:p>
          <w:p w:rsidR="005851B4" w:rsidRPr="005851B4" w:rsidRDefault="005851B4" w:rsidP="005851B4">
            <w:pPr>
              <w:pStyle w:val="Bezproreda"/>
              <w:jc w:val="center"/>
              <w:rPr>
                <w:rFonts w:ascii="Arial" w:hAnsi="Arial" w:cs="Arial"/>
                <w:b/>
                <w:lang w:val="en-GB"/>
              </w:rPr>
            </w:pPr>
            <w:r>
              <w:rPr>
                <w:rFonts w:ascii="Arial" w:hAnsi="Arial" w:cs="Arial"/>
                <w:b/>
                <w:lang w:val="en-GB"/>
              </w:rPr>
              <w:t>I</w:t>
            </w:r>
            <w:r w:rsidRPr="005851B4">
              <w:rPr>
                <w:rFonts w:ascii="Arial" w:hAnsi="Arial" w:cs="Arial"/>
                <w:b/>
                <w:lang w:val="en-GB"/>
              </w:rPr>
              <w:t>I. REBALANS</w:t>
            </w:r>
          </w:p>
        </w:tc>
        <w:tc>
          <w:tcPr>
            <w:tcW w:w="1928" w:type="dxa"/>
            <w:noWrap/>
            <w:vAlign w:val="center"/>
          </w:tcPr>
          <w:p w:rsidR="005851B4" w:rsidRPr="005851B4" w:rsidRDefault="005851B4" w:rsidP="005851B4">
            <w:pPr>
              <w:pStyle w:val="Bezproreda"/>
              <w:jc w:val="center"/>
              <w:rPr>
                <w:rFonts w:ascii="Arial" w:hAnsi="Arial" w:cs="Arial"/>
                <w:b/>
                <w:lang w:val="en-GB"/>
              </w:rPr>
            </w:pPr>
            <w:r w:rsidRPr="005851B4">
              <w:rPr>
                <w:rFonts w:ascii="Arial" w:hAnsi="Arial" w:cs="Arial"/>
                <w:b/>
                <w:lang w:val="en-GB"/>
              </w:rPr>
              <w:t>PLAN 2021.</w:t>
            </w:r>
          </w:p>
        </w:tc>
        <w:tc>
          <w:tcPr>
            <w:tcW w:w="1623" w:type="dxa"/>
            <w:noWrap/>
            <w:vAlign w:val="center"/>
          </w:tcPr>
          <w:p w:rsidR="005851B4" w:rsidRPr="005851B4" w:rsidRDefault="005851B4" w:rsidP="005851B4">
            <w:pPr>
              <w:pStyle w:val="Bezproreda"/>
              <w:jc w:val="center"/>
              <w:rPr>
                <w:rFonts w:ascii="Arial" w:hAnsi="Arial" w:cs="Arial"/>
                <w:b/>
                <w:lang w:val="en-GB"/>
              </w:rPr>
            </w:pPr>
            <w:r w:rsidRPr="005851B4">
              <w:rPr>
                <w:rFonts w:ascii="Arial" w:hAnsi="Arial" w:cs="Arial"/>
                <w:b/>
                <w:lang w:val="en-GB"/>
              </w:rPr>
              <w:t>PLAN 2022.</w:t>
            </w:r>
          </w:p>
        </w:tc>
        <w:tc>
          <w:tcPr>
            <w:tcW w:w="1627" w:type="dxa"/>
            <w:noWrap/>
            <w:vAlign w:val="center"/>
          </w:tcPr>
          <w:p w:rsidR="005851B4" w:rsidRPr="005851B4" w:rsidRDefault="005851B4" w:rsidP="005851B4">
            <w:pPr>
              <w:pStyle w:val="Bezproreda"/>
              <w:jc w:val="center"/>
              <w:rPr>
                <w:rFonts w:ascii="Arial" w:hAnsi="Arial" w:cs="Arial"/>
                <w:b/>
                <w:lang w:val="en-GB"/>
              </w:rPr>
            </w:pPr>
            <w:r w:rsidRPr="005851B4">
              <w:rPr>
                <w:rFonts w:ascii="Arial" w:hAnsi="Arial" w:cs="Arial"/>
                <w:b/>
                <w:lang w:val="en-GB"/>
              </w:rPr>
              <w:t>PLAN 2023.</w:t>
            </w:r>
          </w:p>
        </w:tc>
      </w:tr>
      <w:tr w:rsidR="005851B4" w:rsidRPr="005851B4" w:rsidTr="005851B4">
        <w:trPr>
          <w:trHeight w:val="255"/>
          <w:jc w:val="center"/>
        </w:trPr>
        <w:tc>
          <w:tcPr>
            <w:tcW w:w="2972" w:type="dxa"/>
            <w:noWrap/>
            <w:vAlign w:val="center"/>
          </w:tcPr>
          <w:p w:rsidR="005851B4" w:rsidRPr="005851B4" w:rsidRDefault="005851B4" w:rsidP="005851B4">
            <w:pPr>
              <w:jc w:val="center"/>
              <w:rPr>
                <w:rFonts w:ascii="Arial" w:eastAsia="Times New Roman" w:hAnsi="Arial" w:cs="Arial"/>
                <w:b/>
                <w:bCs/>
                <w:sz w:val="22"/>
                <w:lang w:val="en-GB"/>
              </w:rPr>
            </w:pPr>
            <w:r w:rsidRPr="005851B4">
              <w:rPr>
                <w:rFonts w:ascii="Arial" w:eastAsia="Times New Roman" w:hAnsi="Arial" w:cs="Arial"/>
                <w:b/>
                <w:bCs/>
                <w:sz w:val="22"/>
                <w:lang w:val="en-GB"/>
              </w:rPr>
              <w:t>1</w:t>
            </w:r>
          </w:p>
        </w:tc>
        <w:tc>
          <w:tcPr>
            <w:tcW w:w="1623" w:type="dxa"/>
            <w:noWrap/>
            <w:vAlign w:val="center"/>
          </w:tcPr>
          <w:p w:rsidR="005851B4" w:rsidRPr="005851B4" w:rsidRDefault="005851B4" w:rsidP="005851B4">
            <w:pPr>
              <w:jc w:val="center"/>
              <w:rPr>
                <w:rFonts w:ascii="Arial" w:eastAsia="Times New Roman" w:hAnsi="Arial" w:cs="Arial"/>
                <w:b/>
                <w:bCs/>
                <w:sz w:val="22"/>
                <w:lang w:val="en-GB"/>
              </w:rPr>
            </w:pPr>
            <w:r w:rsidRPr="005851B4">
              <w:rPr>
                <w:rFonts w:ascii="Arial" w:eastAsia="Times New Roman" w:hAnsi="Arial" w:cs="Arial"/>
                <w:b/>
                <w:bCs/>
                <w:sz w:val="22"/>
                <w:lang w:val="en-GB"/>
              </w:rPr>
              <w:t>2</w:t>
            </w:r>
          </w:p>
        </w:tc>
        <w:tc>
          <w:tcPr>
            <w:tcW w:w="1928" w:type="dxa"/>
            <w:noWrap/>
            <w:vAlign w:val="center"/>
          </w:tcPr>
          <w:p w:rsidR="005851B4" w:rsidRPr="005851B4" w:rsidRDefault="005851B4" w:rsidP="005851B4">
            <w:pPr>
              <w:jc w:val="center"/>
              <w:rPr>
                <w:rFonts w:ascii="Arial" w:eastAsia="Times New Roman" w:hAnsi="Arial" w:cs="Arial"/>
                <w:b/>
                <w:bCs/>
                <w:sz w:val="22"/>
                <w:lang w:val="en-GB"/>
              </w:rPr>
            </w:pPr>
            <w:r w:rsidRPr="005851B4">
              <w:rPr>
                <w:rFonts w:ascii="Arial" w:eastAsia="Times New Roman" w:hAnsi="Arial" w:cs="Arial"/>
                <w:b/>
                <w:bCs/>
                <w:sz w:val="22"/>
                <w:lang w:val="en-GB"/>
              </w:rPr>
              <w:t>3</w:t>
            </w:r>
          </w:p>
        </w:tc>
        <w:tc>
          <w:tcPr>
            <w:tcW w:w="1623" w:type="dxa"/>
            <w:noWrap/>
            <w:vAlign w:val="center"/>
          </w:tcPr>
          <w:p w:rsidR="005851B4" w:rsidRPr="005851B4" w:rsidRDefault="005851B4" w:rsidP="005851B4">
            <w:pPr>
              <w:jc w:val="center"/>
              <w:rPr>
                <w:rFonts w:ascii="Arial" w:eastAsia="Times New Roman" w:hAnsi="Arial" w:cs="Arial"/>
                <w:b/>
                <w:bCs/>
                <w:sz w:val="22"/>
                <w:lang w:val="en-GB"/>
              </w:rPr>
            </w:pPr>
            <w:r w:rsidRPr="005851B4">
              <w:rPr>
                <w:rFonts w:ascii="Arial" w:eastAsia="Times New Roman" w:hAnsi="Arial" w:cs="Arial"/>
                <w:b/>
                <w:bCs/>
                <w:sz w:val="22"/>
                <w:lang w:val="en-GB"/>
              </w:rPr>
              <w:t>4</w:t>
            </w:r>
          </w:p>
        </w:tc>
        <w:tc>
          <w:tcPr>
            <w:tcW w:w="1627" w:type="dxa"/>
            <w:noWrap/>
            <w:vAlign w:val="center"/>
          </w:tcPr>
          <w:p w:rsidR="005851B4" w:rsidRPr="005851B4" w:rsidRDefault="005851B4" w:rsidP="005851B4">
            <w:pPr>
              <w:jc w:val="center"/>
              <w:rPr>
                <w:rFonts w:ascii="Arial" w:eastAsia="Times New Roman" w:hAnsi="Arial" w:cs="Arial"/>
                <w:b/>
                <w:bCs/>
                <w:sz w:val="22"/>
                <w:lang w:val="en-GB"/>
              </w:rPr>
            </w:pPr>
            <w:r w:rsidRPr="005851B4">
              <w:rPr>
                <w:rFonts w:ascii="Arial" w:eastAsia="Times New Roman" w:hAnsi="Arial" w:cs="Arial"/>
                <w:b/>
                <w:bCs/>
                <w:sz w:val="22"/>
                <w:lang w:val="en-GB"/>
              </w:rPr>
              <w:t>5</w:t>
            </w:r>
          </w:p>
        </w:tc>
      </w:tr>
      <w:tr w:rsidR="005851B4" w:rsidRPr="005851B4" w:rsidTr="005851B4">
        <w:trPr>
          <w:trHeight w:val="255"/>
          <w:jc w:val="center"/>
        </w:trPr>
        <w:tc>
          <w:tcPr>
            <w:tcW w:w="9773" w:type="dxa"/>
            <w:gridSpan w:val="5"/>
            <w:noWrap/>
            <w:vAlign w:val="center"/>
            <w:hideMark/>
          </w:tcPr>
          <w:p w:rsidR="005851B4" w:rsidRPr="005851B4" w:rsidRDefault="005851B4" w:rsidP="005851B4">
            <w:pPr>
              <w:pStyle w:val="Bezproreda"/>
              <w:rPr>
                <w:rFonts w:ascii="Arial" w:hAnsi="Arial" w:cs="Arial"/>
                <w:b/>
              </w:rPr>
            </w:pPr>
            <w:r w:rsidRPr="005851B4">
              <w:rPr>
                <w:rFonts w:ascii="Arial" w:hAnsi="Arial" w:cs="Arial"/>
                <w:b/>
              </w:rPr>
              <w:t xml:space="preserve">Glava 30001 - UPRAVNI ODJEL ZA PROSTORNO UREĐENJE, ZAŠTITU OKOLIŠA I </w:t>
            </w:r>
          </w:p>
          <w:p w:rsidR="005851B4" w:rsidRPr="005851B4" w:rsidRDefault="005851B4" w:rsidP="005851B4">
            <w:pPr>
              <w:pStyle w:val="Bezproreda"/>
              <w:rPr>
                <w:rFonts w:ascii="Arial" w:hAnsi="Arial" w:cs="Arial"/>
                <w:b/>
              </w:rPr>
            </w:pPr>
            <w:r w:rsidRPr="005851B4">
              <w:rPr>
                <w:rFonts w:ascii="Arial" w:hAnsi="Arial" w:cs="Arial"/>
                <w:b/>
              </w:rPr>
              <w:t xml:space="preserve">                        IZDAVANJA AKATA ZA GRADNJU</w:t>
            </w:r>
          </w:p>
        </w:tc>
      </w:tr>
      <w:tr w:rsidR="005851B4" w:rsidRPr="005851B4" w:rsidTr="005851B4">
        <w:trPr>
          <w:trHeight w:val="255"/>
          <w:jc w:val="center"/>
        </w:trPr>
        <w:tc>
          <w:tcPr>
            <w:tcW w:w="2972" w:type="dxa"/>
            <w:noWrap/>
            <w:vAlign w:val="center"/>
            <w:hideMark/>
          </w:tcPr>
          <w:p w:rsidR="005851B4" w:rsidRPr="005851B4" w:rsidRDefault="005851B4" w:rsidP="005851B4">
            <w:pPr>
              <w:rPr>
                <w:rFonts w:ascii="Arial" w:hAnsi="Arial" w:cs="Arial"/>
                <w:b/>
                <w:bCs/>
              </w:rPr>
            </w:pPr>
            <w:r w:rsidRPr="005851B4">
              <w:rPr>
                <w:rFonts w:ascii="Arial" w:hAnsi="Arial" w:cs="Arial"/>
                <w:b/>
                <w:bCs/>
                <w:sz w:val="22"/>
              </w:rPr>
              <w:t xml:space="preserve">Program 3001 </w:t>
            </w:r>
          </w:p>
          <w:p w:rsidR="005851B4" w:rsidRPr="005851B4" w:rsidRDefault="005851B4" w:rsidP="005851B4">
            <w:pPr>
              <w:rPr>
                <w:rFonts w:ascii="Arial" w:hAnsi="Arial" w:cs="Arial"/>
                <w:b/>
                <w:bCs/>
                <w:sz w:val="22"/>
              </w:rPr>
            </w:pPr>
            <w:r w:rsidRPr="005851B4">
              <w:rPr>
                <w:rFonts w:ascii="Arial" w:hAnsi="Arial" w:cs="Arial"/>
                <w:b/>
                <w:bCs/>
                <w:sz w:val="22"/>
              </w:rPr>
              <w:t>Dokumenti prostornog uređenja</w:t>
            </w:r>
          </w:p>
        </w:tc>
        <w:tc>
          <w:tcPr>
            <w:tcW w:w="1623" w:type="dxa"/>
            <w:noWrap/>
            <w:vAlign w:val="center"/>
            <w:hideMark/>
          </w:tcPr>
          <w:p w:rsidR="005851B4" w:rsidRPr="005851B4" w:rsidRDefault="005851B4" w:rsidP="005851B4">
            <w:pPr>
              <w:jc w:val="center"/>
              <w:rPr>
                <w:rFonts w:ascii="Arial" w:hAnsi="Arial" w:cs="Arial"/>
                <w:b/>
                <w:bCs/>
                <w:sz w:val="22"/>
              </w:rPr>
            </w:pPr>
            <w:r>
              <w:rPr>
                <w:rFonts w:ascii="Arial" w:hAnsi="Arial" w:cs="Arial"/>
                <w:b/>
                <w:bCs/>
                <w:sz w:val="22"/>
              </w:rPr>
              <w:t>61</w:t>
            </w:r>
            <w:r w:rsidRPr="005851B4">
              <w:rPr>
                <w:rFonts w:ascii="Arial" w:hAnsi="Arial" w:cs="Arial"/>
                <w:b/>
                <w:bCs/>
                <w:sz w:val="22"/>
              </w:rPr>
              <w:t>0.000,00</w:t>
            </w:r>
          </w:p>
        </w:tc>
        <w:tc>
          <w:tcPr>
            <w:tcW w:w="1928" w:type="dxa"/>
            <w:noWrap/>
            <w:vAlign w:val="center"/>
          </w:tcPr>
          <w:p w:rsidR="005851B4" w:rsidRPr="005851B4" w:rsidRDefault="005851B4" w:rsidP="005851B4">
            <w:pPr>
              <w:jc w:val="center"/>
              <w:rPr>
                <w:rFonts w:ascii="Arial" w:hAnsi="Arial" w:cs="Arial"/>
                <w:b/>
                <w:bCs/>
                <w:sz w:val="22"/>
              </w:rPr>
            </w:pPr>
            <w:r w:rsidRPr="005851B4">
              <w:rPr>
                <w:rFonts w:ascii="Arial" w:hAnsi="Arial" w:cs="Arial"/>
                <w:b/>
                <w:bCs/>
                <w:sz w:val="22"/>
              </w:rPr>
              <w:t>960,000,00</w:t>
            </w:r>
          </w:p>
        </w:tc>
        <w:tc>
          <w:tcPr>
            <w:tcW w:w="1623" w:type="dxa"/>
            <w:noWrap/>
            <w:vAlign w:val="center"/>
          </w:tcPr>
          <w:p w:rsidR="005851B4" w:rsidRPr="005851B4" w:rsidRDefault="005851B4" w:rsidP="005851B4">
            <w:pPr>
              <w:jc w:val="center"/>
              <w:rPr>
                <w:rFonts w:ascii="Arial" w:hAnsi="Arial" w:cs="Arial"/>
                <w:b/>
                <w:bCs/>
                <w:sz w:val="22"/>
              </w:rPr>
            </w:pPr>
            <w:r w:rsidRPr="005851B4">
              <w:rPr>
                <w:rFonts w:ascii="Arial" w:hAnsi="Arial" w:cs="Arial"/>
                <w:b/>
                <w:bCs/>
                <w:sz w:val="22"/>
              </w:rPr>
              <w:t>1.140.000,00</w:t>
            </w:r>
          </w:p>
        </w:tc>
        <w:tc>
          <w:tcPr>
            <w:tcW w:w="1627" w:type="dxa"/>
            <w:noWrap/>
            <w:vAlign w:val="center"/>
          </w:tcPr>
          <w:p w:rsidR="005851B4" w:rsidRPr="005851B4" w:rsidRDefault="005851B4" w:rsidP="005851B4">
            <w:pPr>
              <w:jc w:val="center"/>
              <w:rPr>
                <w:rFonts w:ascii="Arial" w:hAnsi="Arial" w:cs="Arial"/>
                <w:b/>
                <w:bCs/>
                <w:sz w:val="22"/>
              </w:rPr>
            </w:pPr>
            <w:r w:rsidRPr="005851B4">
              <w:rPr>
                <w:rFonts w:ascii="Arial" w:hAnsi="Arial" w:cs="Arial"/>
                <w:b/>
                <w:bCs/>
                <w:sz w:val="22"/>
              </w:rPr>
              <w:t>400.000,00</w:t>
            </w:r>
          </w:p>
        </w:tc>
      </w:tr>
      <w:tr w:rsidR="005851B4" w:rsidRPr="005851B4" w:rsidTr="005851B4">
        <w:trPr>
          <w:trHeight w:val="255"/>
          <w:jc w:val="center"/>
        </w:trPr>
        <w:tc>
          <w:tcPr>
            <w:tcW w:w="2972" w:type="dxa"/>
            <w:noWrap/>
            <w:vAlign w:val="center"/>
            <w:hideMark/>
          </w:tcPr>
          <w:p w:rsidR="005851B4" w:rsidRPr="005851B4" w:rsidRDefault="005851B4" w:rsidP="005851B4">
            <w:pPr>
              <w:rPr>
                <w:rFonts w:ascii="Arial" w:hAnsi="Arial" w:cs="Arial"/>
                <w:b/>
                <w:bCs/>
                <w:sz w:val="22"/>
              </w:rPr>
            </w:pPr>
            <w:r w:rsidRPr="005851B4">
              <w:rPr>
                <w:rFonts w:ascii="Arial" w:hAnsi="Arial" w:cs="Arial"/>
                <w:b/>
                <w:bCs/>
                <w:sz w:val="22"/>
              </w:rPr>
              <w:t xml:space="preserve">Kapitalni projekt K300001 </w:t>
            </w:r>
            <w:r w:rsidRPr="005851B4">
              <w:rPr>
                <w:rFonts w:ascii="Arial" w:hAnsi="Arial" w:cs="Arial"/>
                <w:bCs/>
                <w:sz w:val="22"/>
              </w:rPr>
              <w:t>Izrada dokumenata prostornog uređenja</w:t>
            </w:r>
          </w:p>
        </w:tc>
        <w:tc>
          <w:tcPr>
            <w:tcW w:w="1623" w:type="dxa"/>
            <w:noWrap/>
            <w:vAlign w:val="center"/>
            <w:hideMark/>
          </w:tcPr>
          <w:p w:rsidR="005851B4" w:rsidRPr="005851B4" w:rsidRDefault="005851B4" w:rsidP="005851B4">
            <w:pPr>
              <w:jc w:val="center"/>
              <w:rPr>
                <w:rFonts w:ascii="Arial" w:hAnsi="Arial" w:cs="Arial"/>
                <w:bCs/>
                <w:sz w:val="22"/>
              </w:rPr>
            </w:pPr>
            <w:r>
              <w:rPr>
                <w:rFonts w:ascii="Arial" w:hAnsi="Arial" w:cs="Arial"/>
                <w:bCs/>
                <w:sz w:val="22"/>
              </w:rPr>
              <w:t>300</w:t>
            </w:r>
            <w:r w:rsidRPr="005851B4">
              <w:rPr>
                <w:rFonts w:ascii="Arial" w:hAnsi="Arial" w:cs="Arial"/>
                <w:bCs/>
                <w:sz w:val="22"/>
              </w:rPr>
              <w:t>.000,00</w:t>
            </w:r>
          </w:p>
        </w:tc>
        <w:tc>
          <w:tcPr>
            <w:tcW w:w="1928"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410.000,00</w:t>
            </w:r>
          </w:p>
        </w:tc>
        <w:tc>
          <w:tcPr>
            <w:tcW w:w="1623"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390.000,00</w:t>
            </w:r>
          </w:p>
        </w:tc>
        <w:tc>
          <w:tcPr>
            <w:tcW w:w="1627"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150.000,00</w:t>
            </w:r>
          </w:p>
        </w:tc>
      </w:tr>
      <w:tr w:rsidR="005851B4" w:rsidRPr="005851B4" w:rsidTr="005851B4">
        <w:trPr>
          <w:trHeight w:val="255"/>
          <w:jc w:val="center"/>
        </w:trPr>
        <w:tc>
          <w:tcPr>
            <w:tcW w:w="2972" w:type="dxa"/>
            <w:noWrap/>
            <w:vAlign w:val="center"/>
            <w:hideMark/>
          </w:tcPr>
          <w:p w:rsidR="005851B4" w:rsidRPr="005851B4" w:rsidRDefault="005851B4" w:rsidP="005851B4">
            <w:pPr>
              <w:rPr>
                <w:rFonts w:ascii="Arial" w:hAnsi="Arial" w:cs="Arial"/>
                <w:b/>
                <w:bCs/>
                <w:sz w:val="22"/>
              </w:rPr>
            </w:pPr>
            <w:r w:rsidRPr="005851B4">
              <w:rPr>
                <w:rFonts w:ascii="Arial" w:hAnsi="Arial" w:cs="Arial"/>
                <w:b/>
                <w:bCs/>
                <w:sz w:val="22"/>
              </w:rPr>
              <w:t xml:space="preserve">Kapitalni projekt K300002 </w:t>
            </w:r>
            <w:r w:rsidRPr="005851B4">
              <w:rPr>
                <w:rFonts w:ascii="Arial" w:hAnsi="Arial" w:cs="Arial"/>
                <w:bCs/>
                <w:sz w:val="22"/>
              </w:rPr>
              <w:t>Provedba dokumenata prostornog uređenja</w:t>
            </w:r>
          </w:p>
        </w:tc>
        <w:tc>
          <w:tcPr>
            <w:tcW w:w="1623" w:type="dxa"/>
            <w:noWrap/>
            <w:vAlign w:val="center"/>
            <w:hideMark/>
          </w:tcPr>
          <w:p w:rsidR="005851B4" w:rsidRPr="005851B4" w:rsidRDefault="004E2593" w:rsidP="005851B4">
            <w:pPr>
              <w:jc w:val="center"/>
              <w:rPr>
                <w:rFonts w:ascii="Arial" w:hAnsi="Arial" w:cs="Arial"/>
                <w:bCs/>
                <w:sz w:val="22"/>
              </w:rPr>
            </w:pPr>
            <w:r>
              <w:rPr>
                <w:rFonts w:ascii="Arial" w:hAnsi="Arial" w:cs="Arial"/>
                <w:bCs/>
                <w:sz w:val="22"/>
              </w:rPr>
              <w:t>31</w:t>
            </w:r>
            <w:r w:rsidR="005851B4" w:rsidRPr="005851B4">
              <w:rPr>
                <w:rFonts w:ascii="Arial" w:hAnsi="Arial" w:cs="Arial"/>
                <w:bCs/>
                <w:sz w:val="22"/>
              </w:rPr>
              <w:t>0.000,00</w:t>
            </w:r>
          </w:p>
        </w:tc>
        <w:tc>
          <w:tcPr>
            <w:tcW w:w="1928"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550.000,00</w:t>
            </w:r>
          </w:p>
        </w:tc>
        <w:tc>
          <w:tcPr>
            <w:tcW w:w="1623"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750.000,00</w:t>
            </w:r>
          </w:p>
        </w:tc>
        <w:tc>
          <w:tcPr>
            <w:tcW w:w="1627"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250.000,00</w:t>
            </w:r>
          </w:p>
        </w:tc>
      </w:tr>
      <w:tr w:rsidR="005851B4" w:rsidRPr="005851B4" w:rsidTr="005851B4">
        <w:trPr>
          <w:trHeight w:val="255"/>
          <w:jc w:val="center"/>
        </w:trPr>
        <w:tc>
          <w:tcPr>
            <w:tcW w:w="2972" w:type="dxa"/>
            <w:noWrap/>
            <w:vAlign w:val="center"/>
            <w:hideMark/>
          </w:tcPr>
          <w:p w:rsidR="005851B4" w:rsidRPr="005851B4" w:rsidRDefault="005851B4" w:rsidP="005851B4">
            <w:pPr>
              <w:rPr>
                <w:rFonts w:ascii="Arial" w:hAnsi="Arial" w:cs="Arial"/>
                <w:b/>
                <w:bCs/>
                <w:sz w:val="22"/>
              </w:rPr>
            </w:pPr>
            <w:r w:rsidRPr="005851B4">
              <w:rPr>
                <w:rFonts w:ascii="Arial" w:hAnsi="Arial" w:cs="Arial"/>
                <w:b/>
                <w:bCs/>
                <w:sz w:val="22"/>
              </w:rPr>
              <w:t>PROGRAM 3002 IZGRADNJA KOMUNALNE INFRASTRUKTURE</w:t>
            </w:r>
          </w:p>
        </w:tc>
        <w:tc>
          <w:tcPr>
            <w:tcW w:w="1623" w:type="dxa"/>
            <w:noWrap/>
            <w:vAlign w:val="center"/>
            <w:hideMark/>
          </w:tcPr>
          <w:p w:rsidR="005851B4" w:rsidRPr="005851B4" w:rsidRDefault="004E2593" w:rsidP="005851B4">
            <w:pPr>
              <w:rPr>
                <w:rFonts w:ascii="Arial" w:hAnsi="Arial" w:cs="Arial"/>
                <w:b/>
                <w:bCs/>
                <w:sz w:val="22"/>
              </w:rPr>
            </w:pPr>
            <w:r>
              <w:rPr>
                <w:rFonts w:ascii="Arial" w:hAnsi="Arial" w:cs="Arial"/>
                <w:b/>
                <w:bCs/>
                <w:sz w:val="22"/>
              </w:rPr>
              <w:t>9.685.000</w:t>
            </w:r>
            <w:r w:rsidR="005851B4" w:rsidRPr="005851B4">
              <w:rPr>
                <w:rFonts w:ascii="Arial" w:hAnsi="Arial" w:cs="Arial"/>
                <w:b/>
                <w:bCs/>
                <w:sz w:val="22"/>
              </w:rPr>
              <w:t>,00</w:t>
            </w:r>
          </w:p>
        </w:tc>
        <w:tc>
          <w:tcPr>
            <w:tcW w:w="1928" w:type="dxa"/>
            <w:noWrap/>
            <w:vAlign w:val="center"/>
          </w:tcPr>
          <w:p w:rsidR="005851B4" w:rsidRPr="005851B4" w:rsidRDefault="005851B4" w:rsidP="005851B4">
            <w:pPr>
              <w:jc w:val="center"/>
              <w:rPr>
                <w:rFonts w:ascii="Arial" w:hAnsi="Arial" w:cs="Arial"/>
                <w:b/>
                <w:bCs/>
                <w:sz w:val="22"/>
              </w:rPr>
            </w:pPr>
            <w:r w:rsidRPr="005851B4">
              <w:rPr>
                <w:rFonts w:ascii="Arial" w:hAnsi="Arial" w:cs="Arial"/>
                <w:b/>
                <w:bCs/>
                <w:sz w:val="22"/>
              </w:rPr>
              <w:t>8.584.000,00</w:t>
            </w:r>
          </w:p>
        </w:tc>
        <w:tc>
          <w:tcPr>
            <w:tcW w:w="1623" w:type="dxa"/>
            <w:noWrap/>
            <w:vAlign w:val="center"/>
          </w:tcPr>
          <w:p w:rsidR="005851B4" w:rsidRPr="005851B4" w:rsidRDefault="005851B4" w:rsidP="005851B4">
            <w:pPr>
              <w:jc w:val="center"/>
              <w:rPr>
                <w:rFonts w:ascii="Arial" w:hAnsi="Arial" w:cs="Arial"/>
                <w:b/>
                <w:bCs/>
                <w:sz w:val="22"/>
              </w:rPr>
            </w:pPr>
            <w:r w:rsidRPr="005851B4">
              <w:rPr>
                <w:rFonts w:ascii="Arial" w:hAnsi="Arial" w:cs="Arial"/>
                <w:b/>
                <w:bCs/>
                <w:sz w:val="22"/>
              </w:rPr>
              <w:t>6.975.000,00</w:t>
            </w:r>
          </w:p>
        </w:tc>
        <w:tc>
          <w:tcPr>
            <w:tcW w:w="1627" w:type="dxa"/>
            <w:noWrap/>
            <w:vAlign w:val="center"/>
          </w:tcPr>
          <w:p w:rsidR="005851B4" w:rsidRPr="005851B4" w:rsidRDefault="005851B4" w:rsidP="005851B4">
            <w:pPr>
              <w:jc w:val="center"/>
              <w:rPr>
                <w:rFonts w:ascii="Arial" w:hAnsi="Arial" w:cs="Arial"/>
                <w:b/>
                <w:bCs/>
                <w:sz w:val="22"/>
              </w:rPr>
            </w:pPr>
            <w:r w:rsidRPr="005851B4">
              <w:rPr>
                <w:rFonts w:ascii="Arial" w:hAnsi="Arial" w:cs="Arial"/>
                <w:b/>
                <w:bCs/>
                <w:sz w:val="22"/>
              </w:rPr>
              <w:t>6.200.000,00</w:t>
            </w:r>
          </w:p>
        </w:tc>
      </w:tr>
      <w:tr w:rsidR="005851B4" w:rsidRPr="005851B4" w:rsidTr="005851B4">
        <w:trPr>
          <w:trHeight w:val="255"/>
          <w:jc w:val="center"/>
        </w:trPr>
        <w:tc>
          <w:tcPr>
            <w:tcW w:w="2972" w:type="dxa"/>
            <w:noWrap/>
            <w:vAlign w:val="center"/>
            <w:hideMark/>
          </w:tcPr>
          <w:p w:rsidR="005851B4" w:rsidRPr="005851B4" w:rsidRDefault="005851B4" w:rsidP="005851B4">
            <w:pPr>
              <w:rPr>
                <w:rFonts w:ascii="Arial" w:hAnsi="Arial" w:cs="Arial"/>
                <w:b/>
                <w:bCs/>
                <w:sz w:val="22"/>
              </w:rPr>
            </w:pPr>
            <w:r w:rsidRPr="005851B4">
              <w:rPr>
                <w:rFonts w:ascii="Arial" w:hAnsi="Arial" w:cs="Arial"/>
                <w:b/>
                <w:bCs/>
                <w:sz w:val="22"/>
              </w:rPr>
              <w:t xml:space="preserve">Kapitalni projekt K300006 </w:t>
            </w:r>
            <w:r w:rsidRPr="005851B4">
              <w:rPr>
                <w:rFonts w:ascii="Arial" w:hAnsi="Arial" w:cs="Arial"/>
                <w:bCs/>
                <w:sz w:val="22"/>
              </w:rPr>
              <w:t>Projekti cesta i ostale infrastrukture u zonama izgradnje</w:t>
            </w:r>
          </w:p>
        </w:tc>
        <w:tc>
          <w:tcPr>
            <w:tcW w:w="1623" w:type="dxa"/>
            <w:noWrap/>
            <w:vAlign w:val="center"/>
            <w:hideMark/>
          </w:tcPr>
          <w:p w:rsidR="005851B4" w:rsidRPr="005851B4" w:rsidRDefault="005851B4" w:rsidP="005851B4">
            <w:pPr>
              <w:rPr>
                <w:rFonts w:ascii="Arial" w:hAnsi="Arial" w:cs="Arial"/>
                <w:bCs/>
                <w:sz w:val="22"/>
              </w:rPr>
            </w:pPr>
            <w:r w:rsidRPr="005851B4">
              <w:rPr>
                <w:rFonts w:ascii="Arial" w:hAnsi="Arial" w:cs="Arial"/>
                <w:bCs/>
                <w:sz w:val="22"/>
              </w:rPr>
              <w:t>200.000,00</w:t>
            </w:r>
          </w:p>
        </w:tc>
        <w:tc>
          <w:tcPr>
            <w:tcW w:w="1928"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150.0000,00</w:t>
            </w:r>
          </w:p>
        </w:tc>
        <w:tc>
          <w:tcPr>
            <w:tcW w:w="1623"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200.000,00</w:t>
            </w:r>
          </w:p>
        </w:tc>
        <w:tc>
          <w:tcPr>
            <w:tcW w:w="1627"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200.000,00</w:t>
            </w:r>
          </w:p>
        </w:tc>
      </w:tr>
      <w:tr w:rsidR="005851B4" w:rsidRPr="005851B4" w:rsidTr="005851B4">
        <w:trPr>
          <w:trHeight w:val="255"/>
          <w:jc w:val="center"/>
        </w:trPr>
        <w:tc>
          <w:tcPr>
            <w:tcW w:w="2972" w:type="dxa"/>
            <w:noWrap/>
            <w:vAlign w:val="center"/>
          </w:tcPr>
          <w:p w:rsidR="005851B4" w:rsidRPr="005851B4" w:rsidRDefault="005851B4" w:rsidP="005851B4">
            <w:pPr>
              <w:rPr>
                <w:rFonts w:ascii="Arial" w:hAnsi="Arial" w:cs="Arial"/>
                <w:b/>
                <w:bCs/>
                <w:sz w:val="22"/>
              </w:rPr>
            </w:pPr>
            <w:r w:rsidRPr="005851B4">
              <w:rPr>
                <w:rFonts w:ascii="Arial" w:hAnsi="Arial" w:cs="Arial"/>
                <w:b/>
                <w:bCs/>
                <w:sz w:val="22"/>
              </w:rPr>
              <w:t xml:space="preserve">Kapitalni projekt K300007 </w:t>
            </w:r>
            <w:r w:rsidRPr="005851B4">
              <w:rPr>
                <w:rFonts w:ascii="Arial" w:hAnsi="Arial" w:cs="Arial"/>
                <w:bCs/>
                <w:sz w:val="22"/>
              </w:rPr>
              <w:t>Cesta i nogostup Vinež-Marciljani</w:t>
            </w:r>
          </w:p>
        </w:tc>
        <w:tc>
          <w:tcPr>
            <w:tcW w:w="1623"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0,00</w:t>
            </w:r>
          </w:p>
        </w:tc>
        <w:tc>
          <w:tcPr>
            <w:tcW w:w="1928"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900.000,00</w:t>
            </w:r>
          </w:p>
        </w:tc>
        <w:tc>
          <w:tcPr>
            <w:tcW w:w="1623"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0,00</w:t>
            </w:r>
          </w:p>
        </w:tc>
        <w:tc>
          <w:tcPr>
            <w:tcW w:w="1627"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0,00</w:t>
            </w:r>
          </w:p>
        </w:tc>
      </w:tr>
      <w:tr w:rsidR="005851B4" w:rsidRPr="005851B4" w:rsidTr="005851B4">
        <w:trPr>
          <w:trHeight w:val="255"/>
          <w:jc w:val="center"/>
        </w:trPr>
        <w:tc>
          <w:tcPr>
            <w:tcW w:w="2972" w:type="dxa"/>
            <w:noWrap/>
            <w:vAlign w:val="center"/>
          </w:tcPr>
          <w:p w:rsidR="005851B4" w:rsidRPr="005851B4" w:rsidRDefault="005851B4" w:rsidP="005851B4">
            <w:pPr>
              <w:rPr>
                <w:rFonts w:ascii="Arial" w:hAnsi="Arial" w:cs="Arial"/>
                <w:b/>
                <w:bCs/>
                <w:sz w:val="22"/>
              </w:rPr>
            </w:pPr>
            <w:r w:rsidRPr="005851B4">
              <w:rPr>
                <w:rFonts w:ascii="Arial" w:hAnsi="Arial" w:cs="Arial"/>
                <w:b/>
                <w:bCs/>
                <w:sz w:val="22"/>
              </w:rPr>
              <w:t xml:space="preserve">Kapitalni projekt K300009 </w:t>
            </w:r>
            <w:r w:rsidRPr="005851B4">
              <w:rPr>
                <w:rFonts w:ascii="Arial" w:hAnsi="Arial" w:cs="Arial"/>
                <w:bCs/>
                <w:sz w:val="22"/>
              </w:rPr>
              <w:t>Rekonstrukcija javnih cesta</w:t>
            </w:r>
          </w:p>
        </w:tc>
        <w:tc>
          <w:tcPr>
            <w:tcW w:w="1623"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0,00</w:t>
            </w:r>
          </w:p>
        </w:tc>
        <w:tc>
          <w:tcPr>
            <w:tcW w:w="1928"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190.000,00</w:t>
            </w:r>
          </w:p>
        </w:tc>
        <w:tc>
          <w:tcPr>
            <w:tcW w:w="1623"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0,00</w:t>
            </w:r>
          </w:p>
        </w:tc>
        <w:tc>
          <w:tcPr>
            <w:tcW w:w="1627"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0,00</w:t>
            </w:r>
          </w:p>
        </w:tc>
      </w:tr>
      <w:tr w:rsidR="005851B4" w:rsidRPr="005851B4" w:rsidTr="005851B4">
        <w:trPr>
          <w:trHeight w:val="255"/>
          <w:jc w:val="center"/>
        </w:trPr>
        <w:tc>
          <w:tcPr>
            <w:tcW w:w="2972" w:type="dxa"/>
            <w:noWrap/>
            <w:vAlign w:val="center"/>
          </w:tcPr>
          <w:p w:rsidR="005851B4" w:rsidRPr="005851B4" w:rsidRDefault="005851B4" w:rsidP="005851B4">
            <w:pPr>
              <w:rPr>
                <w:rFonts w:ascii="Arial" w:hAnsi="Arial" w:cs="Arial"/>
                <w:b/>
                <w:bCs/>
                <w:sz w:val="22"/>
              </w:rPr>
            </w:pPr>
            <w:r w:rsidRPr="005851B4">
              <w:rPr>
                <w:rFonts w:ascii="Arial" w:hAnsi="Arial" w:cs="Arial"/>
                <w:b/>
                <w:bCs/>
                <w:sz w:val="22"/>
              </w:rPr>
              <w:t xml:space="preserve">Kapitalni projekt K300011 </w:t>
            </w:r>
            <w:r w:rsidRPr="005851B4">
              <w:rPr>
                <w:rFonts w:ascii="Arial" w:hAnsi="Arial" w:cs="Arial"/>
                <w:bCs/>
                <w:sz w:val="22"/>
              </w:rPr>
              <w:t>Obilaznica starogradske jezgre-zapadna obilaznica</w:t>
            </w:r>
          </w:p>
        </w:tc>
        <w:tc>
          <w:tcPr>
            <w:tcW w:w="1623"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0,00</w:t>
            </w:r>
          </w:p>
        </w:tc>
        <w:tc>
          <w:tcPr>
            <w:tcW w:w="1928"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65.000,00</w:t>
            </w:r>
          </w:p>
        </w:tc>
        <w:tc>
          <w:tcPr>
            <w:tcW w:w="1623"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1.250.000,00</w:t>
            </w:r>
          </w:p>
        </w:tc>
        <w:tc>
          <w:tcPr>
            <w:tcW w:w="1627"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1.000.000,00</w:t>
            </w:r>
          </w:p>
        </w:tc>
      </w:tr>
      <w:tr w:rsidR="005851B4" w:rsidRPr="005851B4" w:rsidTr="005851B4">
        <w:trPr>
          <w:trHeight w:val="255"/>
          <w:jc w:val="center"/>
        </w:trPr>
        <w:tc>
          <w:tcPr>
            <w:tcW w:w="2972" w:type="dxa"/>
            <w:noWrap/>
            <w:vAlign w:val="center"/>
          </w:tcPr>
          <w:p w:rsidR="005851B4" w:rsidRPr="005851B4" w:rsidRDefault="005851B4" w:rsidP="005851B4">
            <w:pPr>
              <w:rPr>
                <w:rFonts w:ascii="Arial" w:hAnsi="Arial" w:cs="Arial"/>
                <w:b/>
                <w:bCs/>
                <w:sz w:val="22"/>
              </w:rPr>
            </w:pPr>
            <w:r w:rsidRPr="005851B4">
              <w:rPr>
                <w:rFonts w:ascii="Arial" w:hAnsi="Arial" w:cs="Arial"/>
                <w:b/>
                <w:bCs/>
                <w:sz w:val="22"/>
              </w:rPr>
              <w:t xml:space="preserve">Kapitalni projekt K300012 </w:t>
            </w:r>
            <w:r w:rsidRPr="005851B4">
              <w:rPr>
                <w:rFonts w:ascii="Arial" w:hAnsi="Arial" w:cs="Arial"/>
                <w:bCs/>
                <w:sz w:val="22"/>
              </w:rPr>
              <w:t>Infrastruktura u starogradskoj jezgri i popločenje parternih površina</w:t>
            </w:r>
          </w:p>
        </w:tc>
        <w:tc>
          <w:tcPr>
            <w:tcW w:w="1623"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0,00</w:t>
            </w:r>
          </w:p>
        </w:tc>
        <w:tc>
          <w:tcPr>
            <w:tcW w:w="1928"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300.000,00</w:t>
            </w:r>
          </w:p>
        </w:tc>
        <w:tc>
          <w:tcPr>
            <w:tcW w:w="1623"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2.000.000,00</w:t>
            </w:r>
          </w:p>
        </w:tc>
        <w:tc>
          <w:tcPr>
            <w:tcW w:w="1627"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3.000.000,00</w:t>
            </w:r>
          </w:p>
        </w:tc>
      </w:tr>
      <w:tr w:rsidR="005851B4" w:rsidRPr="005851B4" w:rsidTr="005851B4">
        <w:trPr>
          <w:trHeight w:val="255"/>
          <w:jc w:val="center"/>
        </w:trPr>
        <w:tc>
          <w:tcPr>
            <w:tcW w:w="2972" w:type="dxa"/>
            <w:noWrap/>
            <w:vAlign w:val="center"/>
            <w:hideMark/>
          </w:tcPr>
          <w:p w:rsidR="005851B4" w:rsidRPr="005851B4" w:rsidRDefault="005851B4" w:rsidP="005851B4">
            <w:pPr>
              <w:rPr>
                <w:rFonts w:ascii="Arial" w:hAnsi="Arial" w:cs="Arial"/>
                <w:b/>
                <w:bCs/>
                <w:sz w:val="22"/>
              </w:rPr>
            </w:pPr>
            <w:r w:rsidRPr="005851B4">
              <w:rPr>
                <w:rFonts w:ascii="Arial" w:hAnsi="Arial" w:cs="Arial"/>
                <w:b/>
                <w:bCs/>
                <w:sz w:val="22"/>
              </w:rPr>
              <w:t xml:space="preserve">Kapitalni projekt K300014 </w:t>
            </w:r>
            <w:r w:rsidRPr="005851B4">
              <w:rPr>
                <w:rFonts w:ascii="Arial" w:hAnsi="Arial" w:cs="Arial"/>
                <w:bCs/>
                <w:sz w:val="22"/>
              </w:rPr>
              <w:t>Poslovna zona Vinež-opremanje zone infrastrukturom</w:t>
            </w:r>
          </w:p>
        </w:tc>
        <w:tc>
          <w:tcPr>
            <w:tcW w:w="1623" w:type="dxa"/>
            <w:noWrap/>
            <w:vAlign w:val="center"/>
          </w:tcPr>
          <w:p w:rsidR="005851B4" w:rsidRPr="005851B4" w:rsidRDefault="004E2593" w:rsidP="005851B4">
            <w:pPr>
              <w:jc w:val="center"/>
              <w:rPr>
                <w:rFonts w:ascii="Arial" w:hAnsi="Arial" w:cs="Arial"/>
                <w:bCs/>
                <w:sz w:val="22"/>
              </w:rPr>
            </w:pPr>
            <w:r>
              <w:rPr>
                <w:rFonts w:ascii="Arial" w:hAnsi="Arial" w:cs="Arial"/>
                <w:bCs/>
                <w:sz w:val="22"/>
              </w:rPr>
              <w:t>3.0</w:t>
            </w:r>
            <w:r w:rsidR="005851B4" w:rsidRPr="005851B4">
              <w:rPr>
                <w:rFonts w:ascii="Arial" w:hAnsi="Arial" w:cs="Arial"/>
                <w:bCs/>
                <w:sz w:val="22"/>
              </w:rPr>
              <w:t>50.000,00</w:t>
            </w:r>
          </w:p>
        </w:tc>
        <w:tc>
          <w:tcPr>
            <w:tcW w:w="1928"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1.700.000,00</w:t>
            </w:r>
          </w:p>
        </w:tc>
        <w:tc>
          <w:tcPr>
            <w:tcW w:w="1623"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500.000,00</w:t>
            </w:r>
          </w:p>
        </w:tc>
        <w:tc>
          <w:tcPr>
            <w:tcW w:w="1627"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0,00</w:t>
            </w:r>
          </w:p>
        </w:tc>
      </w:tr>
      <w:tr w:rsidR="005851B4" w:rsidRPr="005851B4" w:rsidTr="005851B4">
        <w:trPr>
          <w:trHeight w:val="255"/>
          <w:jc w:val="center"/>
        </w:trPr>
        <w:tc>
          <w:tcPr>
            <w:tcW w:w="2972" w:type="dxa"/>
            <w:noWrap/>
            <w:vAlign w:val="center"/>
          </w:tcPr>
          <w:p w:rsidR="005851B4" w:rsidRPr="005851B4" w:rsidRDefault="005851B4" w:rsidP="005851B4">
            <w:pPr>
              <w:rPr>
                <w:rFonts w:ascii="Arial" w:hAnsi="Arial" w:cs="Arial"/>
                <w:b/>
                <w:bCs/>
                <w:sz w:val="22"/>
              </w:rPr>
            </w:pPr>
            <w:r w:rsidRPr="005851B4">
              <w:rPr>
                <w:rFonts w:ascii="Arial" w:hAnsi="Arial" w:cs="Arial"/>
                <w:b/>
                <w:bCs/>
                <w:sz w:val="22"/>
              </w:rPr>
              <w:t>Kapitalni projekt K300024</w:t>
            </w:r>
          </w:p>
          <w:p w:rsidR="005851B4" w:rsidRPr="005851B4" w:rsidRDefault="005851B4" w:rsidP="005851B4">
            <w:pPr>
              <w:rPr>
                <w:rFonts w:ascii="Arial" w:hAnsi="Arial" w:cs="Arial"/>
                <w:bCs/>
                <w:sz w:val="22"/>
              </w:rPr>
            </w:pPr>
            <w:r w:rsidRPr="005851B4">
              <w:rPr>
                <w:rFonts w:ascii="Arial" w:hAnsi="Arial" w:cs="Arial"/>
                <w:bCs/>
                <w:sz w:val="22"/>
              </w:rPr>
              <w:t>Rudarska ulica sa spojem sa ul. Zelenice-NC 26.02</w:t>
            </w:r>
          </w:p>
        </w:tc>
        <w:tc>
          <w:tcPr>
            <w:tcW w:w="1623"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0,00</w:t>
            </w:r>
          </w:p>
        </w:tc>
        <w:tc>
          <w:tcPr>
            <w:tcW w:w="1928"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0,00</w:t>
            </w:r>
          </w:p>
        </w:tc>
        <w:tc>
          <w:tcPr>
            <w:tcW w:w="1623"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2.000.000,00</w:t>
            </w:r>
          </w:p>
        </w:tc>
        <w:tc>
          <w:tcPr>
            <w:tcW w:w="1627"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0,00</w:t>
            </w:r>
          </w:p>
        </w:tc>
      </w:tr>
      <w:tr w:rsidR="005851B4" w:rsidRPr="005851B4" w:rsidTr="005851B4">
        <w:trPr>
          <w:trHeight w:val="255"/>
          <w:jc w:val="center"/>
        </w:trPr>
        <w:tc>
          <w:tcPr>
            <w:tcW w:w="2972" w:type="dxa"/>
            <w:noWrap/>
            <w:vAlign w:val="center"/>
            <w:hideMark/>
          </w:tcPr>
          <w:p w:rsidR="005851B4" w:rsidRPr="005851B4" w:rsidRDefault="005851B4" w:rsidP="005851B4">
            <w:pPr>
              <w:rPr>
                <w:rFonts w:ascii="Arial" w:hAnsi="Arial" w:cs="Arial"/>
                <w:b/>
                <w:bCs/>
                <w:sz w:val="22"/>
              </w:rPr>
            </w:pPr>
            <w:r w:rsidRPr="005851B4">
              <w:rPr>
                <w:rFonts w:ascii="Arial" w:hAnsi="Arial" w:cs="Arial"/>
                <w:b/>
                <w:bCs/>
                <w:sz w:val="22"/>
              </w:rPr>
              <w:t xml:space="preserve">Kapitalni projekt K300025 </w:t>
            </w:r>
            <w:r w:rsidRPr="005851B4">
              <w:rPr>
                <w:rFonts w:ascii="Arial" w:hAnsi="Arial" w:cs="Arial"/>
                <w:bCs/>
                <w:sz w:val="22"/>
              </w:rPr>
              <w:t>Ul. Slobode u Labinu - nerazvrstana cesta NC 24</w:t>
            </w:r>
          </w:p>
        </w:tc>
        <w:tc>
          <w:tcPr>
            <w:tcW w:w="1623" w:type="dxa"/>
            <w:noWrap/>
            <w:vAlign w:val="center"/>
          </w:tcPr>
          <w:p w:rsidR="005851B4" w:rsidRPr="005851B4" w:rsidRDefault="004E2593" w:rsidP="005851B4">
            <w:pPr>
              <w:jc w:val="center"/>
              <w:rPr>
                <w:rFonts w:ascii="Arial" w:hAnsi="Arial" w:cs="Arial"/>
                <w:bCs/>
                <w:sz w:val="22"/>
              </w:rPr>
            </w:pPr>
            <w:r>
              <w:rPr>
                <w:rFonts w:ascii="Arial" w:hAnsi="Arial" w:cs="Arial"/>
                <w:bCs/>
                <w:sz w:val="22"/>
              </w:rPr>
              <w:t>2.250</w:t>
            </w:r>
            <w:r w:rsidR="005851B4" w:rsidRPr="005851B4">
              <w:rPr>
                <w:rFonts w:ascii="Arial" w:hAnsi="Arial" w:cs="Arial"/>
                <w:bCs/>
                <w:sz w:val="22"/>
              </w:rPr>
              <w:t>.000,00</w:t>
            </w:r>
          </w:p>
        </w:tc>
        <w:tc>
          <w:tcPr>
            <w:tcW w:w="1928"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0,00</w:t>
            </w:r>
          </w:p>
        </w:tc>
        <w:tc>
          <w:tcPr>
            <w:tcW w:w="1623"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0,00</w:t>
            </w:r>
          </w:p>
        </w:tc>
        <w:tc>
          <w:tcPr>
            <w:tcW w:w="1627"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0,00</w:t>
            </w:r>
          </w:p>
        </w:tc>
      </w:tr>
      <w:tr w:rsidR="005851B4" w:rsidRPr="005851B4" w:rsidTr="005851B4">
        <w:trPr>
          <w:trHeight w:val="255"/>
          <w:jc w:val="center"/>
        </w:trPr>
        <w:tc>
          <w:tcPr>
            <w:tcW w:w="2972" w:type="dxa"/>
            <w:noWrap/>
            <w:vAlign w:val="center"/>
            <w:hideMark/>
          </w:tcPr>
          <w:p w:rsidR="005851B4" w:rsidRPr="005851B4" w:rsidRDefault="005851B4" w:rsidP="005851B4">
            <w:pPr>
              <w:rPr>
                <w:rFonts w:ascii="Arial" w:hAnsi="Arial" w:cs="Arial"/>
                <w:b/>
                <w:bCs/>
                <w:sz w:val="22"/>
              </w:rPr>
            </w:pPr>
            <w:r w:rsidRPr="005851B4">
              <w:rPr>
                <w:rFonts w:ascii="Arial" w:hAnsi="Arial" w:cs="Arial"/>
                <w:b/>
                <w:bCs/>
                <w:sz w:val="22"/>
              </w:rPr>
              <w:lastRenderedPageBreak/>
              <w:t xml:space="preserve">Kapitalni projekt K300030 </w:t>
            </w:r>
            <w:r w:rsidRPr="005851B4">
              <w:rPr>
                <w:rFonts w:ascii="Arial" w:hAnsi="Arial" w:cs="Arial"/>
                <w:bCs/>
                <w:sz w:val="22"/>
              </w:rPr>
              <w:t>Parkirališta u Rapcu</w:t>
            </w:r>
            <w:r w:rsidRPr="005851B4">
              <w:rPr>
                <w:rFonts w:ascii="Arial" w:hAnsi="Arial" w:cs="Arial"/>
                <w:b/>
                <w:bCs/>
                <w:sz w:val="22"/>
              </w:rPr>
              <w:t xml:space="preserve"> </w:t>
            </w:r>
          </w:p>
        </w:tc>
        <w:tc>
          <w:tcPr>
            <w:tcW w:w="1623"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800.000,00</w:t>
            </w:r>
          </w:p>
        </w:tc>
        <w:tc>
          <w:tcPr>
            <w:tcW w:w="1928"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0,00</w:t>
            </w:r>
          </w:p>
        </w:tc>
        <w:tc>
          <w:tcPr>
            <w:tcW w:w="1623"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0,00</w:t>
            </w:r>
          </w:p>
        </w:tc>
        <w:tc>
          <w:tcPr>
            <w:tcW w:w="1627"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0,00</w:t>
            </w:r>
          </w:p>
        </w:tc>
      </w:tr>
      <w:tr w:rsidR="005851B4" w:rsidRPr="005851B4" w:rsidTr="005851B4">
        <w:trPr>
          <w:trHeight w:val="255"/>
          <w:jc w:val="center"/>
        </w:trPr>
        <w:tc>
          <w:tcPr>
            <w:tcW w:w="2972" w:type="dxa"/>
            <w:noWrap/>
            <w:vAlign w:val="center"/>
            <w:hideMark/>
          </w:tcPr>
          <w:p w:rsidR="005851B4" w:rsidRPr="005851B4" w:rsidRDefault="005851B4" w:rsidP="005851B4">
            <w:pPr>
              <w:rPr>
                <w:rFonts w:ascii="Arial" w:hAnsi="Arial" w:cs="Arial"/>
                <w:b/>
                <w:bCs/>
                <w:sz w:val="22"/>
              </w:rPr>
            </w:pPr>
            <w:r w:rsidRPr="005851B4">
              <w:rPr>
                <w:rFonts w:ascii="Arial" w:hAnsi="Arial" w:cs="Arial"/>
                <w:b/>
                <w:bCs/>
                <w:sz w:val="22"/>
              </w:rPr>
              <w:t xml:space="preserve">Kapitalni projekt K300041 </w:t>
            </w:r>
            <w:r w:rsidRPr="005851B4">
              <w:rPr>
                <w:rFonts w:ascii="Arial" w:hAnsi="Arial" w:cs="Arial"/>
                <w:bCs/>
                <w:sz w:val="22"/>
              </w:rPr>
              <w:t>Ostali poslovi vezani za izgradnju komunalne infrastrukture</w:t>
            </w:r>
          </w:p>
        </w:tc>
        <w:tc>
          <w:tcPr>
            <w:tcW w:w="1623"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200.000,00</w:t>
            </w:r>
          </w:p>
        </w:tc>
        <w:tc>
          <w:tcPr>
            <w:tcW w:w="1928"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180.000,00</w:t>
            </w:r>
          </w:p>
        </w:tc>
        <w:tc>
          <w:tcPr>
            <w:tcW w:w="1623"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200.000,00</w:t>
            </w:r>
          </w:p>
        </w:tc>
        <w:tc>
          <w:tcPr>
            <w:tcW w:w="1627"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200.000,00</w:t>
            </w:r>
          </w:p>
        </w:tc>
      </w:tr>
      <w:tr w:rsidR="005851B4" w:rsidRPr="005851B4" w:rsidTr="005851B4">
        <w:trPr>
          <w:trHeight w:val="255"/>
          <w:jc w:val="center"/>
        </w:trPr>
        <w:tc>
          <w:tcPr>
            <w:tcW w:w="2972" w:type="dxa"/>
            <w:noWrap/>
            <w:vAlign w:val="center"/>
            <w:hideMark/>
          </w:tcPr>
          <w:p w:rsidR="005851B4" w:rsidRPr="005851B4" w:rsidRDefault="005851B4" w:rsidP="005851B4">
            <w:pPr>
              <w:rPr>
                <w:rFonts w:ascii="Arial" w:hAnsi="Arial" w:cs="Arial"/>
                <w:b/>
                <w:bCs/>
                <w:sz w:val="22"/>
              </w:rPr>
            </w:pPr>
            <w:r w:rsidRPr="005851B4">
              <w:rPr>
                <w:rFonts w:ascii="Arial" w:hAnsi="Arial" w:cs="Arial"/>
                <w:b/>
                <w:bCs/>
                <w:sz w:val="22"/>
              </w:rPr>
              <w:t xml:space="preserve">Kapitalni projekt K300042 </w:t>
            </w:r>
            <w:r w:rsidRPr="005851B4">
              <w:rPr>
                <w:rFonts w:ascii="Arial" w:hAnsi="Arial" w:cs="Arial"/>
                <w:bCs/>
                <w:sz w:val="22"/>
              </w:rPr>
              <w:t>Opremanje komunalnom infrastrukturom zone višestambenih građevina Kature</w:t>
            </w:r>
          </w:p>
        </w:tc>
        <w:tc>
          <w:tcPr>
            <w:tcW w:w="1623" w:type="dxa"/>
            <w:noWrap/>
            <w:vAlign w:val="center"/>
          </w:tcPr>
          <w:p w:rsidR="005851B4" w:rsidRPr="005851B4" w:rsidRDefault="004E2593" w:rsidP="005851B4">
            <w:pPr>
              <w:jc w:val="center"/>
              <w:rPr>
                <w:rFonts w:ascii="Arial" w:hAnsi="Arial" w:cs="Arial"/>
                <w:bCs/>
                <w:sz w:val="22"/>
              </w:rPr>
            </w:pPr>
            <w:r>
              <w:rPr>
                <w:rFonts w:ascii="Arial" w:hAnsi="Arial" w:cs="Arial"/>
                <w:bCs/>
                <w:sz w:val="22"/>
              </w:rPr>
              <w:t>2.01</w:t>
            </w:r>
            <w:r w:rsidR="005851B4" w:rsidRPr="005851B4">
              <w:rPr>
                <w:rFonts w:ascii="Arial" w:hAnsi="Arial" w:cs="Arial"/>
                <w:bCs/>
                <w:sz w:val="22"/>
              </w:rPr>
              <w:t>0.000,00</w:t>
            </w:r>
          </w:p>
        </w:tc>
        <w:tc>
          <w:tcPr>
            <w:tcW w:w="1928"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1.800.000,00</w:t>
            </w:r>
          </w:p>
        </w:tc>
        <w:tc>
          <w:tcPr>
            <w:tcW w:w="1623"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300.000,00</w:t>
            </w:r>
          </w:p>
        </w:tc>
        <w:tc>
          <w:tcPr>
            <w:tcW w:w="1627"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0,00</w:t>
            </w:r>
          </w:p>
        </w:tc>
      </w:tr>
      <w:tr w:rsidR="005851B4" w:rsidRPr="005851B4" w:rsidTr="005851B4">
        <w:trPr>
          <w:trHeight w:val="255"/>
          <w:jc w:val="center"/>
        </w:trPr>
        <w:tc>
          <w:tcPr>
            <w:tcW w:w="2972" w:type="dxa"/>
            <w:noWrap/>
            <w:vAlign w:val="center"/>
            <w:hideMark/>
          </w:tcPr>
          <w:p w:rsidR="005851B4" w:rsidRPr="005851B4" w:rsidRDefault="005851B4" w:rsidP="005851B4">
            <w:pPr>
              <w:rPr>
                <w:rFonts w:ascii="Arial" w:hAnsi="Arial" w:cs="Arial"/>
                <w:b/>
                <w:bCs/>
                <w:sz w:val="22"/>
              </w:rPr>
            </w:pPr>
            <w:r w:rsidRPr="005851B4">
              <w:rPr>
                <w:rFonts w:ascii="Arial" w:hAnsi="Arial" w:cs="Arial"/>
                <w:b/>
                <w:bCs/>
                <w:sz w:val="22"/>
              </w:rPr>
              <w:t xml:space="preserve">Kapitalni projekt K300043 </w:t>
            </w:r>
            <w:r w:rsidRPr="005851B4">
              <w:rPr>
                <w:rFonts w:ascii="Arial" w:hAnsi="Arial" w:cs="Arial"/>
                <w:bCs/>
                <w:sz w:val="22"/>
              </w:rPr>
              <w:t>Rekonstrukcija županijske ceste  ZC 5103 Labin-Kapelica-Koromačno</w:t>
            </w:r>
          </w:p>
        </w:tc>
        <w:tc>
          <w:tcPr>
            <w:tcW w:w="1623" w:type="dxa"/>
            <w:noWrap/>
            <w:vAlign w:val="center"/>
          </w:tcPr>
          <w:p w:rsidR="005851B4" w:rsidRPr="005851B4" w:rsidRDefault="004E2593" w:rsidP="005851B4">
            <w:pPr>
              <w:jc w:val="center"/>
              <w:rPr>
                <w:rFonts w:ascii="Arial" w:hAnsi="Arial" w:cs="Arial"/>
                <w:bCs/>
                <w:sz w:val="22"/>
              </w:rPr>
            </w:pPr>
            <w:r>
              <w:rPr>
                <w:rFonts w:ascii="Arial" w:hAnsi="Arial" w:cs="Arial"/>
                <w:bCs/>
                <w:sz w:val="22"/>
              </w:rPr>
              <w:t>30</w:t>
            </w:r>
            <w:r w:rsidR="005851B4" w:rsidRPr="005851B4">
              <w:rPr>
                <w:rFonts w:ascii="Arial" w:hAnsi="Arial" w:cs="Arial"/>
                <w:bCs/>
                <w:sz w:val="22"/>
              </w:rPr>
              <w:t>0.000,00</w:t>
            </w:r>
          </w:p>
        </w:tc>
        <w:tc>
          <w:tcPr>
            <w:tcW w:w="1928"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1.864.000,00</w:t>
            </w:r>
          </w:p>
        </w:tc>
        <w:tc>
          <w:tcPr>
            <w:tcW w:w="1623"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400.000,00</w:t>
            </w:r>
          </w:p>
        </w:tc>
        <w:tc>
          <w:tcPr>
            <w:tcW w:w="1627"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1.800.000,00</w:t>
            </w:r>
          </w:p>
        </w:tc>
      </w:tr>
      <w:tr w:rsidR="005851B4" w:rsidRPr="005851B4" w:rsidTr="005851B4">
        <w:trPr>
          <w:trHeight w:val="255"/>
          <w:jc w:val="center"/>
        </w:trPr>
        <w:tc>
          <w:tcPr>
            <w:tcW w:w="2972" w:type="dxa"/>
            <w:noWrap/>
            <w:vAlign w:val="center"/>
            <w:hideMark/>
          </w:tcPr>
          <w:p w:rsidR="005851B4" w:rsidRPr="005851B4" w:rsidRDefault="005851B4" w:rsidP="005851B4">
            <w:pPr>
              <w:rPr>
                <w:rFonts w:ascii="Arial" w:hAnsi="Arial" w:cs="Arial"/>
                <w:b/>
                <w:bCs/>
                <w:sz w:val="22"/>
              </w:rPr>
            </w:pPr>
            <w:r w:rsidRPr="005851B4">
              <w:rPr>
                <w:rFonts w:ascii="Arial" w:hAnsi="Arial" w:cs="Arial"/>
                <w:b/>
                <w:bCs/>
                <w:sz w:val="22"/>
              </w:rPr>
              <w:t xml:space="preserve">Kapitalni projekt K300044 </w:t>
            </w:r>
            <w:r w:rsidRPr="005851B4">
              <w:rPr>
                <w:rFonts w:ascii="Arial" w:hAnsi="Arial" w:cs="Arial"/>
                <w:bCs/>
                <w:sz w:val="22"/>
              </w:rPr>
              <w:t>Opremanje zone urbanih vila na lokaciji uz Istarsku ulicu</w:t>
            </w:r>
          </w:p>
        </w:tc>
        <w:tc>
          <w:tcPr>
            <w:tcW w:w="1623"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0,00</w:t>
            </w:r>
          </w:p>
        </w:tc>
        <w:tc>
          <w:tcPr>
            <w:tcW w:w="1928"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100.000,00</w:t>
            </w:r>
          </w:p>
        </w:tc>
        <w:tc>
          <w:tcPr>
            <w:tcW w:w="1623"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0,00</w:t>
            </w:r>
          </w:p>
        </w:tc>
        <w:tc>
          <w:tcPr>
            <w:tcW w:w="1627"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0,00</w:t>
            </w:r>
          </w:p>
        </w:tc>
      </w:tr>
      <w:tr w:rsidR="005851B4" w:rsidRPr="005851B4" w:rsidTr="005851B4">
        <w:trPr>
          <w:trHeight w:val="255"/>
          <w:jc w:val="center"/>
        </w:trPr>
        <w:tc>
          <w:tcPr>
            <w:tcW w:w="2972" w:type="dxa"/>
            <w:noWrap/>
            <w:vAlign w:val="center"/>
          </w:tcPr>
          <w:p w:rsidR="005851B4" w:rsidRPr="005851B4" w:rsidRDefault="005851B4" w:rsidP="005851B4">
            <w:pPr>
              <w:rPr>
                <w:rFonts w:ascii="Arial" w:hAnsi="Arial" w:cs="Arial"/>
                <w:b/>
                <w:bCs/>
                <w:sz w:val="22"/>
              </w:rPr>
            </w:pPr>
            <w:r w:rsidRPr="005851B4">
              <w:rPr>
                <w:rFonts w:ascii="Arial" w:hAnsi="Arial" w:cs="Arial"/>
                <w:b/>
                <w:bCs/>
                <w:sz w:val="22"/>
              </w:rPr>
              <w:t xml:space="preserve">Kapitalni projekt K300045 </w:t>
            </w:r>
            <w:r w:rsidRPr="005851B4">
              <w:rPr>
                <w:rFonts w:ascii="Arial" w:hAnsi="Arial" w:cs="Arial"/>
                <w:bCs/>
                <w:sz w:val="22"/>
              </w:rPr>
              <w:t>Nerazvrstana cesta u Rapcu (k.č. 1779/4, k.č. 1770/5 i k.č. 1778/6 sve k.o. Ripenda) – spoj na NC 16</w:t>
            </w:r>
          </w:p>
        </w:tc>
        <w:tc>
          <w:tcPr>
            <w:tcW w:w="1623"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705.000,00</w:t>
            </w:r>
          </w:p>
        </w:tc>
        <w:tc>
          <w:tcPr>
            <w:tcW w:w="1928"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705.000,00</w:t>
            </w:r>
          </w:p>
        </w:tc>
        <w:tc>
          <w:tcPr>
            <w:tcW w:w="1623"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0,00</w:t>
            </w:r>
          </w:p>
        </w:tc>
        <w:tc>
          <w:tcPr>
            <w:tcW w:w="1627"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0,00</w:t>
            </w:r>
          </w:p>
        </w:tc>
      </w:tr>
      <w:tr w:rsidR="005851B4" w:rsidRPr="005851B4" w:rsidTr="005851B4">
        <w:trPr>
          <w:trHeight w:val="255"/>
          <w:jc w:val="center"/>
        </w:trPr>
        <w:tc>
          <w:tcPr>
            <w:tcW w:w="2972" w:type="dxa"/>
            <w:noWrap/>
            <w:vAlign w:val="center"/>
          </w:tcPr>
          <w:p w:rsidR="005851B4" w:rsidRPr="005851B4" w:rsidRDefault="005851B4" w:rsidP="005851B4">
            <w:pPr>
              <w:rPr>
                <w:rFonts w:ascii="Arial" w:hAnsi="Arial" w:cs="Arial"/>
                <w:b/>
                <w:bCs/>
                <w:sz w:val="22"/>
              </w:rPr>
            </w:pPr>
            <w:r w:rsidRPr="005851B4">
              <w:rPr>
                <w:rFonts w:ascii="Arial" w:hAnsi="Arial" w:cs="Arial"/>
                <w:b/>
                <w:bCs/>
                <w:sz w:val="22"/>
              </w:rPr>
              <w:t xml:space="preserve">Kapitalni projekt K300046 </w:t>
            </w:r>
            <w:r w:rsidRPr="005851B4">
              <w:rPr>
                <w:rFonts w:ascii="Arial" w:hAnsi="Arial" w:cs="Arial"/>
                <w:bCs/>
                <w:sz w:val="22"/>
              </w:rPr>
              <w:t>Nerazvrstana cesta u Vinežu (k.č. 1634/5 k.o. Novi Labin) – spoj na LC 50146</w:t>
            </w:r>
          </w:p>
        </w:tc>
        <w:tc>
          <w:tcPr>
            <w:tcW w:w="1623"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170.000,00</w:t>
            </w:r>
          </w:p>
        </w:tc>
        <w:tc>
          <w:tcPr>
            <w:tcW w:w="1928"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110.000,00</w:t>
            </w:r>
          </w:p>
        </w:tc>
        <w:tc>
          <w:tcPr>
            <w:tcW w:w="1623"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0,00</w:t>
            </w:r>
          </w:p>
        </w:tc>
        <w:tc>
          <w:tcPr>
            <w:tcW w:w="1627"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0,00</w:t>
            </w:r>
          </w:p>
        </w:tc>
      </w:tr>
      <w:tr w:rsidR="005851B4" w:rsidRPr="005851B4" w:rsidTr="005851B4">
        <w:trPr>
          <w:trHeight w:val="255"/>
          <w:jc w:val="center"/>
        </w:trPr>
        <w:tc>
          <w:tcPr>
            <w:tcW w:w="2972" w:type="dxa"/>
            <w:noWrap/>
            <w:vAlign w:val="center"/>
          </w:tcPr>
          <w:p w:rsidR="005851B4" w:rsidRPr="005851B4" w:rsidRDefault="005851B4" w:rsidP="005851B4">
            <w:pPr>
              <w:rPr>
                <w:rFonts w:ascii="Arial" w:hAnsi="Arial" w:cs="Arial"/>
                <w:b/>
                <w:bCs/>
                <w:sz w:val="22"/>
              </w:rPr>
            </w:pPr>
            <w:r w:rsidRPr="005851B4">
              <w:rPr>
                <w:rFonts w:ascii="Arial" w:hAnsi="Arial" w:cs="Arial"/>
                <w:b/>
                <w:bCs/>
                <w:sz w:val="22"/>
              </w:rPr>
              <w:t>Kapitalni projekt K300047</w:t>
            </w:r>
          </w:p>
          <w:p w:rsidR="005851B4" w:rsidRPr="005851B4" w:rsidRDefault="005851B4" w:rsidP="005851B4">
            <w:pPr>
              <w:rPr>
                <w:rFonts w:ascii="Arial" w:hAnsi="Arial" w:cs="Arial"/>
                <w:bCs/>
                <w:sz w:val="22"/>
              </w:rPr>
            </w:pPr>
            <w:r w:rsidRPr="005851B4">
              <w:rPr>
                <w:rFonts w:ascii="Arial" w:hAnsi="Arial" w:cs="Arial"/>
                <w:bCs/>
                <w:sz w:val="22"/>
              </w:rPr>
              <w:t>Parkiralište „Gil-Rialto“</w:t>
            </w:r>
          </w:p>
        </w:tc>
        <w:tc>
          <w:tcPr>
            <w:tcW w:w="1623"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0,00</w:t>
            </w:r>
          </w:p>
        </w:tc>
        <w:tc>
          <w:tcPr>
            <w:tcW w:w="1928"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0,00</w:t>
            </w:r>
          </w:p>
        </w:tc>
        <w:tc>
          <w:tcPr>
            <w:tcW w:w="1623"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125.000,00</w:t>
            </w:r>
          </w:p>
        </w:tc>
        <w:tc>
          <w:tcPr>
            <w:tcW w:w="1627"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0,00</w:t>
            </w:r>
          </w:p>
        </w:tc>
      </w:tr>
      <w:tr w:rsidR="005851B4" w:rsidRPr="005851B4" w:rsidTr="005851B4">
        <w:trPr>
          <w:trHeight w:val="255"/>
          <w:jc w:val="center"/>
        </w:trPr>
        <w:tc>
          <w:tcPr>
            <w:tcW w:w="2972" w:type="dxa"/>
            <w:noWrap/>
            <w:vAlign w:val="center"/>
          </w:tcPr>
          <w:p w:rsidR="005851B4" w:rsidRPr="005851B4" w:rsidRDefault="005851B4" w:rsidP="005851B4">
            <w:pPr>
              <w:rPr>
                <w:rFonts w:ascii="Arial" w:hAnsi="Arial" w:cs="Arial"/>
                <w:b/>
                <w:bCs/>
                <w:sz w:val="22"/>
              </w:rPr>
            </w:pPr>
            <w:r w:rsidRPr="005851B4">
              <w:rPr>
                <w:rFonts w:ascii="Arial" w:hAnsi="Arial" w:cs="Arial"/>
                <w:b/>
                <w:bCs/>
                <w:sz w:val="22"/>
              </w:rPr>
              <w:t>Kapitalni projekt K300048</w:t>
            </w:r>
          </w:p>
          <w:p w:rsidR="005851B4" w:rsidRPr="005851B4" w:rsidRDefault="005851B4" w:rsidP="005851B4">
            <w:pPr>
              <w:rPr>
                <w:rFonts w:ascii="Arial" w:eastAsia="Times New Roman" w:hAnsi="Arial" w:cs="Arial"/>
                <w:b/>
                <w:sz w:val="18"/>
                <w:szCs w:val="18"/>
                <w:lang w:eastAsia="hr-HR"/>
              </w:rPr>
            </w:pPr>
            <w:r w:rsidRPr="005851B4">
              <w:rPr>
                <w:rFonts w:ascii="Arial" w:hAnsi="Arial" w:cs="Arial"/>
                <w:bCs/>
                <w:sz w:val="22"/>
              </w:rPr>
              <w:t>Gradsko groblje</w:t>
            </w:r>
          </w:p>
        </w:tc>
        <w:tc>
          <w:tcPr>
            <w:tcW w:w="1623" w:type="dxa"/>
            <w:noWrap/>
            <w:vAlign w:val="center"/>
          </w:tcPr>
          <w:p w:rsidR="005851B4" w:rsidRPr="005851B4" w:rsidRDefault="005851B4" w:rsidP="005851B4">
            <w:pPr>
              <w:jc w:val="center"/>
              <w:rPr>
                <w:rFonts w:ascii="Arial" w:eastAsia="Times New Roman" w:hAnsi="Arial" w:cs="Arial"/>
                <w:b/>
                <w:sz w:val="18"/>
                <w:szCs w:val="18"/>
                <w:lang w:eastAsia="hr-HR"/>
              </w:rPr>
            </w:pPr>
            <w:r w:rsidRPr="005851B4">
              <w:rPr>
                <w:rFonts w:ascii="Arial" w:hAnsi="Arial" w:cs="Arial"/>
                <w:bCs/>
                <w:sz w:val="22"/>
              </w:rPr>
              <w:t>0,00</w:t>
            </w:r>
          </w:p>
        </w:tc>
        <w:tc>
          <w:tcPr>
            <w:tcW w:w="1928" w:type="dxa"/>
            <w:noWrap/>
            <w:vAlign w:val="center"/>
          </w:tcPr>
          <w:p w:rsidR="005851B4" w:rsidRPr="005851B4" w:rsidRDefault="005851B4" w:rsidP="005851B4">
            <w:pPr>
              <w:jc w:val="center"/>
              <w:rPr>
                <w:rFonts w:ascii="Arial" w:eastAsia="Times New Roman" w:hAnsi="Arial" w:cs="Arial"/>
                <w:sz w:val="22"/>
                <w:lang w:eastAsia="hr-HR"/>
              </w:rPr>
            </w:pPr>
            <w:r w:rsidRPr="005851B4">
              <w:rPr>
                <w:rFonts w:ascii="Arial" w:eastAsia="Times New Roman" w:hAnsi="Arial" w:cs="Arial"/>
                <w:sz w:val="22"/>
                <w:lang w:eastAsia="hr-HR"/>
              </w:rPr>
              <w:t>120.000,00</w:t>
            </w:r>
          </w:p>
        </w:tc>
        <w:tc>
          <w:tcPr>
            <w:tcW w:w="1623"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0,00</w:t>
            </w:r>
          </w:p>
        </w:tc>
        <w:tc>
          <w:tcPr>
            <w:tcW w:w="1627"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0,00</w:t>
            </w:r>
          </w:p>
        </w:tc>
      </w:tr>
      <w:tr w:rsidR="005851B4" w:rsidRPr="005851B4" w:rsidTr="005851B4">
        <w:trPr>
          <w:trHeight w:val="255"/>
          <w:jc w:val="center"/>
        </w:trPr>
        <w:tc>
          <w:tcPr>
            <w:tcW w:w="2972" w:type="dxa"/>
            <w:noWrap/>
            <w:vAlign w:val="center"/>
          </w:tcPr>
          <w:p w:rsidR="005851B4" w:rsidRPr="005851B4" w:rsidRDefault="005851B4" w:rsidP="005851B4">
            <w:pPr>
              <w:rPr>
                <w:rFonts w:ascii="Arial" w:hAnsi="Arial" w:cs="Arial"/>
                <w:b/>
                <w:bCs/>
                <w:sz w:val="22"/>
              </w:rPr>
            </w:pPr>
            <w:r w:rsidRPr="005851B4">
              <w:rPr>
                <w:rFonts w:ascii="Arial" w:hAnsi="Arial" w:cs="Arial"/>
                <w:b/>
                <w:bCs/>
                <w:sz w:val="22"/>
              </w:rPr>
              <w:t>Kapitalni projekt K300049</w:t>
            </w:r>
          </w:p>
          <w:p w:rsidR="005851B4" w:rsidRPr="005851B4" w:rsidRDefault="005851B4" w:rsidP="005851B4">
            <w:pPr>
              <w:rPr>
                <w:rFonts w:ascii="Arial" w:hAnsi="Arial" w:cs="Arial"/>
                <w:bCs/>
                <w:sz w:val="22"/>
              </w:rPr>
            </w:pPr>
            <w:r w:rsidRPr="005851B4">
              <w:rPr>
                <w:rFonts w:ascii="Arial" w:hAnsi="Arial" w:cs="Arial"/>
                <w:bCs/>
                <w:sz w:val="22"/>
              </w:rPr>
              <w:t>Nerazvrstana cesta u Rapcu -  Ulica Učka ( NC 16.06.)</w:t>
            </w:r>
          </w:p>
        </w:tc>
        <w:tc>
          <w:tcPr>
            <w:tcW w:w="1623"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0,00</w:t>
            </w:r>
          </w:p>
        </w:tc>
        <w:tc>
          <w:tcPr>
            <w:tcW w:w="1928"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400.000,00</w:t>
            </w:r>
          </w:p>
        </w:tc>
        <w:tc>
          <w:tcPr>
            <w:tcW w:w="1623"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0,00</w:t>
            </w:r>
          </w:p>
        </w:tc>
        <w:tc>
          <w:tcPr>
            <w:tcW w:w="1627"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0,00</w:t>
            </w:r>
          </w:p>
        </w:tc>
      </w:tr>
      <w:tr w:rsidR="005851B4" w:rsidRPr="005851B4" w:rsidTr="005851B4">
        <w:trPr>
          <w:trHeight w:val="255"/>
          <w:jc w:val="center"/>
        </w:trPr>
        <w:tc>
          <w:tcPr>
            <w:tcW w:w="2972" w:type="dxa"/>
            <w:noWrap/>
            <w:vAlign w:val="center"/>
            <w:hideMark/>
          </w:tcPr>
          <w:p w:rsidR="005851B4" w:rsidRPr="005851B4" w:rsidRDefault="005851B4" w:rsidP="005851B4">
            <w:pPr>
              <w:rPr>
                <w:rFonts w:ascii="Arial" w:hAnsi="Arial" w:cs="Arial"/>
                <w:b/>
                <w:bCs/>
              </w:rPr>
            </w:pPr>
            <w:r w:rsidRPr="005851B4">
              <w:rPr>
                <w:rFonts w:ascii="Arial" w:hAnsi="Arial" w:cs="Arial"/>
                <w:b/>
                <w:bCs/>
              </w:rPr>
              <w:t xml:space="preserve">PROGRAM 3003 </w:t>
            </w:r>
          </w:p>
          <w:p w:rsidR="005851B4" w:rsidRPr="005851B4" w:rsidRDefault="005851B4" w:rsidP="005851B4">
            <w:pPr>
              <w:rPr>
                <w:rFonts w:ascii="Arial" w:hAnsi="Arial" w:cs="Arial"/>
                <w:b/>
                <w:bCs/>
                <w:sz w:val="22"/>
              </w:rPr>
            </w:pPr>
            <w:r w:rsidRPr="005851B4">
              <w:rPr>
                <w:rFonts w:ascii="Arial" w:hAnsi="Arial" w:cs="Arial"/>
                <w:bCs/>
              </w:rPr>
              <w:t>I</w:t>
            </w:r>
            <w:r w:rsidRPr="005851B4">
              <w:rPr>
                <w:rFonts w:ascii="Arial" w:hAnsi="Arial" w:cs="Arial"/>
                <w:b/>
                <w:bCs/>
              </w:rPr>
              <w:t>ZGRADNJA GRAĐEVINA JAVNE NAMJENE</w:t>
            </w:r>
          </w:p>
        </w:tc>
        <w:tc>
          <w:tcPr>
            <w:tcW w:w="1623" w:type="dxa"/>
            <w:noWrap/>
            <w:vAlign w:val="center"/>
          </w:tcPr>
          <w:p w:rsidR="005851B4" w:rsidRPr="005851B4" w:rsidRDefault="004E2593" w:rsidP="005851B4">
            <w:pPr>
              <w:jc w:val="center"/>
              <w:rPr>
                <w:rFonts w:ascii="Arial" w:hAnsi="Arial" w:cs="Arial"/>
                <w:b/>
                <w:bCs/>
                <w:sz w:val="22"/>
              </w:rPr>
            </w:pPr>
            <w:r>
              <w:rPr>
                <w:rFonts w:ascii="Arial" w:hAnsi="Arial" w:cs="Arial"/>
                <w:b/>
                <w:bCs/>
                <w:sz w:val="22"/>
              </w:rPr>
              <w:t>5.810.164</w:t>
            </w:r>
            <w:r w:rsidR="005851B4" w:rsidRPr="005851B4">
              <w:rPr>
                <w:rFonts w:ascii="Arial" w:hAnsi="Arial" w:cs="Arial"/>
                <w:b/>
                <w:bCs/>
                <w:sz w:val="22"/>
              </w:rPr>
              <w:t>,00</w:t>
            </w:r>
          </w:p>
        </w:tc>
        <w:tc>
          <w:tcPr>
            <w:tcW w:w="1928" w:type="dxa"/>
            <w:noWrap/>
            <w:vAlign w:val="center"/>
          </w:tcPr>
          <w:p w:rsidR="005851B4" w:rsidRPr="005851B4" w:rsidRDefault="005851B4" w:rsidP="005851B4">
            <w:pPr>
              <w:jc w:val="center"/>
              <w:rPr>
                <w:rFonts w:ascii="Arial" w:hAnsi="Arial" w:cs="Arial"/>
                <w:b/>
                <w:bCs/>
                <w:sz w:val="22"/>
              </w:rPr>
            </w:pPr>
            <w:r w:rsidRPr="005851B4">
              <w:rPr>
                <w:rFonts w:ascii="Arial" w:hAnsi="Arial" w:cs="Arial"/>
                <w:b/>
                <w:bCs/>
                <w:sz w:val="22"/>
              </w:rPr>
              <w:t>24.149.597,00</w:t>
            </w:r>
          </w:p>
        </w:tc>
        <w:tc>
          <w:tcPr>
            <w:tcW w:w="1623" w:type="dxa"/>
            <w:noWrap/>
            <w:vAlign w:val="center"/>
          </w:tcPr>
          <w:p w:rsidR="005851B4" w:rsidRPr="005851B4" w:rsidRDefault="005851B4" w:rsidP="005851B4">
            <w:pPr>
              <w:jc w:val="center"/>
              <w:rPr>
                <w:rFonts w:ascii="Arial" w:hAnsi="Arial" w:cs="Arial"/>
                <w:b/>
                <w:bCs/>
                <w:sz w:val="22"/>
              </w:rPr>
            </w:pPr>
            <w:r w:rsidRPr="005851B4">
              <w:rPr>
                <w:rFonts w:ascii="Arial" w:hAnsi="Arial" w:cs="Arial"/>
                <w:b/>
                <w:bCs/>
                <w:sz w:val="22"/>
              </w:rPr>
              <w:t>25.040.950,00</w:t>
            </w:r>
          </w:p>
        </w:tc>
        <w:tc>
          <w:tcPr>
            <w:tcW w:w="1627" w:type="dxa"/>
            <w:noWrap/>
            <w:vAlign w:val="center"/>
          </w:tcPr>
          <w:p w:rsidR="005851B4" w:rsidRPr="005851B4" w:rsidRDefault="005851B4" w:rsidP="005851B4">
            <w:pPr>
              <w:jc w:val="center"/>
              <w:rPr>
                <w:rFonts w:ascii="Arial" w:hAnsi="Arial" w:cs="Arial"/>
                <w:b/>
                <w:bCs/>
                <w:sz w:val="22"/>
              </w:rPr>
            </w:pPr>
            <w:r w:rsidRPr="005851B4">
              <w:rPr>
                <w:rFonts w:ascii="Arial" w:hAnsi="Arial" w:cs="Arial"/>
                <w:b/>
                <w:bCs/>
                <w:sz w:val="22"/>
              </w:rPr>
              <w:t>12.761.050,00</w:t>
            </w:r>
          </w:p>
        </w:tc>
      </w:tr>
      <w:tr w:rsidR="005851B4" w:rsidRPr="005851B4" w:rsidTr="005851B4">
        <w:trPr>
          <w:trHeight w:val="255"/>
          <w:jc w:val="center"/>
        </w:trPr>
        <w:tc>
          <w:tcPr>
            <w:tcW w:w="2972" w:type="dxa"/>
            <w:noWrap/>
            <w:vAlign w:val="center"/>
            <w:hideMark/>
          </w:tcPr>
          <w:p w:rsidR="005851B4" w:rsidRPr="005851B4" w:rsidRDefault="005851B4" w:rsidP="005851B4">
            <w:pPr>
              <w:rPr>
                <w:rFonts w:ascii="Arial" w:hAnsi="Arial" w:cs="Arial"/>
                <w:b/>
                <w:bCs/>
                <w:sz w:val="22"/>
              </w:rPr>
            </w:pPr>
            <w:r w:rsidRPr="005851B4">
              <w:rPr>
                <w:rFonts w:ascii="Arial" w:hAnsi="Arial" w:cs="Arial"/>
                <w:b/>
                <w:bCs/>
                <w:sz w:val="22"/>
              </w:rPr>
              <w:t xml:space="preserve">Kapitalni projekt K300002 </w:t>
            </w:r>
            <w:r w:rsidRPr="005851B4">
              <w:rPr>
                <w:rFonts w:ascii="Arial" w:hAnsi="Arial" w:cs="Arial"/>
                <w:bCs/>
                <w:sz w:val="22"/>
              </w:rPr>
              <w:t>Rekonstrukcija rive Rabac</w:t>
            </w:r>
          </w:p>
        </w:tc>
        <w:tc>
          <w:tcPr>
            <w:tcW w:w="1623"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120.000,00</w:t>
            </w:r>
          </w:p>
        </w:tc>
        <w:tc>
          <w:tcPr>
            <w:tcW w:w="1928"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120.000,00</w:t>
            </w:r>
          </w:p>
        </w:tc>
        <w:tc>
          <w:tcPr>
            <w:tcW w:w="1623"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120.000,00</w:t>
            </w:r>
          </w:p>
        </w:tc>
        <w:tc>
          <w:tcPr>
            <w:tcW w:w="1627"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120.000,00</w:t>
            </w:r>
          </w:p>
        </w:tc>
      </w:tr>
      <w:tr w:rsidR="005851B4" w:rsidRPr="005851B4" w:rsidTr="005851B4">
        <w:trPr>
          <w:trHeight w:val="255"/>
          <w:jc w:val="center"/>
        </w:trPr>
        <w:tc>
          <w:tcPr>
            <w:tcW w:w="2972" w:type="dxa"/>
            <w:noWrap/>
            <w:vAlign w:val="center"/>
            <w:hideMark/>
          </w:tcPr>
          <w:p w:rsidR="005851B4" w:rsidRPr="005851B4" w:rsidRDefault="005851B4" w:rsidP="005851B4">
            <w:pPr>
              <w:rPr>
                <w:rFonts w:ascii="Arial" w:hAnsi="Arial" w:cs="Arial"/>
                <w:b/>
                <w:bCs/>
                <w:sz w:val="22"/>
              </w:rPr>
            </w:pPr>
            <w:r w:rsidRPr="005851B4">
              <w:rPr>
                <w:rFonts w:ascii="Arial" w:hAnsi="Arial" w:cs="Arial"/>
                <w:b/>
                <w:bCs/>
                <w:sz w:val="22"/>
              </w:rPr>
              <w:t xml:space="preserve">Kapitalni projekt K300005 </w:t>
            </w:r>
            <w:r w:rsidRPr="005851B4">
              <w:rPr>
                <w:rFonts w:ascii="Arial" w:hAnsi="Arial" w:cs="Arial"/>
                <w:bCs/>
                <w:sz w:val="22"/>
              </w:rPr>
              <w:t>Rekonstrukcija i sanacija velikog kupatila,tople veze i šohta u sklopu rudarskog kompleksa Pijacal</w:t>
            </w:r>
          </w:p>
        </w:tc>
        <w:tc>
          <w:tcPr>
            <w:tcW w:w="1623" w:type="dxa"/>
            <w:noWrap/>
            <w:vAlign w:val="center"/>
          </w:tcPr>
          <w:p w:rsidR="005851B4" w:rsidRPr="005851B4" w:rsidRDefault="004E2593" w:rsidP="005851B4">
            <w:pPr>
              <w:jc w:val="center"/>
              <w:rPr>
                <w:rFonts w:ascii="Arial" w:hAnsi="Arial" w:cs="Arial"/>
                <w:bCs/>
                <w:sz w:val="22"/>
              </w:rPr>
            </w:pPr>
            <w:r>
              <w:rPr>
                <w:rFonts w:ascii="Arial" w:hAnsi="Arial" w:cs="Arial"/>
                <w:bCs/>
                <w:sz w:val="22"/>
              </w:rPr>
              <w:t>68</w:t>
            </w:r>
            <w:r w:rsidR="005851B4" w:rsidRPr="005851B4">
              <w:rPr>
                <w:rFonts w:ascii="Arial" w:hAnsi="Arial" w:cs="Arial"/>
                <w:bCs/>
                <w:sz w:val="22"/>
              </w:rPr>
              <w:t>0.000,00</w:t>
            </w:r>
          </w:p>
        </w:tc>
        <w:tc>
          <w:tcPr>
            <w:tcW w:w="1928"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1.268.500,00</w:t>
            </w:r>
          </w:p>
        </w:tc>
        <w:tc>
          <w:tcPr>
            <w:tcW w:w="1623"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406.000,00</w:t>
            </w:r>
          </w:p>
        </w:tc>
        <w:tc>
          <w:tcPr>
            <w:tcW w:w="1627"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506.000,00</w:t>
            </w:r>
          </w:p>
        </w:tc>
      </w:tr>
      <w:tr w:rsidR="005851B4" w:rsidRPr="005851B4" w:rsidTr="005851B4">
        <w:trPr>
          <w:trHeight w:val="255"/>
          <w:jc w:val="center"/>
        </w:trPr>
        <w:tc>
          <w:tcPr>
            <w:tcW w:w="2972" w:type="dxa"/>
            <w:noWrap/>
            <w:vAlign w:val="center"/>
            <w:hideMark/>
          </w:tcPr>
          <w:p w:rsidR="005851B4" w:rsidRPr="005851B4" w:rsidRDefault="005851B4" w:rsidP="005851B4">
            <w:pPr>
              <w:rPr>
                <w:rFonts w:ascii="Arial" w:hAnsi="Arial" w:cs="Arial"/>
                <w:b/>
                <w:bCs/>
                <w:sz w:val="22"/>
              </w:rPr>
            </w:pPr>
            <w:r w:rsidRPr="005851B4">
              <w:rPr>
                <w:rFonts w:ascii="Arial" w:hAnsi="Arial" w:cs="Arial"/>
                <w:b/>
                <w:bCs/>
                <w:sz w:val="22"/>
              </w:rPr>
              <w:t xml:space="preserve">Kapitalni projekt K300010 </w:t>
            </w:r>
            <w:r w:rsidRPr="005851B4">
              <w:rPr>
                <w:rFonts w:ascii="Arial" w:hAnsi="Arial" w:cs="Arial"/>
                <w:bCs/>
                <w:sz w:val="22"/>
              </w:rPr>
              <w:t>Izgradnja Doma za starije osobe u Labinu</w:t>
            </w:r>
          </w:p>
        </w:tc>
        <w:tc>
          <w:tcPr>
            <w:tcW w:w="1623" w:type="dxa"/>
            <w:noWrap/>
            <w:vAlign w:val="center"/>
          </w:tcPr>
          <w:p w:rsidR="005851B4" w:rsidRPr="005851B4" w:rsidRDefault="004E2593" w:rsidP="005851B4">
            <w:pPr>
              <w:jc w:val="center"/>
              <w:rPr>
                <w:rFonts w:ascii="Arial" w:hAnsi="Arial" w:cs="Arial"/>
                <w:bCs/>
                <w:sz w:val="22"/>
              </w:rPr>
            </w:pPr>
            <w:r>
              <w:rPr>
                <w:rFonts w:ascii="Arial" w:hAnsi="Arial" w:cs="Arial"/>
                <w:bCs/>
                <w:sz w:val="22"/>
              </w:rPr>
              <w:t>6</w:t>
            </w:r>
            <w:r w:rsidR="005851B4" w:rsidRPr="005851B4">
              <w:rPr>
                <w:rFonts w:ascii="Arial" w:hAnsi="Arial" w:cs="Arial"/>
                <w:bCs/>
                <w:sz w:val="22"/>
              </w:rPr>
              <w:t>00.000,00</w:t>
            </w:r>
          </w:p>
        </w:tc>
        <w:tc>
          <w:tcPr>
            <w:tcW w:w="1928"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20.000.000,00</w:t>
            </w:r>
          </w:p>
        </w:tc>
        <w:tc>
          <w:tcPr>
            <w:tcW w:w="1623"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14.414.950,00</w:t>
            </w:r>
          </w:p>
        </w:tc>
        <w:tc>
          <w:tcPr>
            <w:tcW w:w="1627"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1.585.050,00</w:t>
            </w:r>
          </w:p>
        </w:tc>
      </w:tr>
      <w:tr w:rsidR="005851B4" w:rsidRPr="005851B4" w:rsidTr="005851B4">
        <w:trPr>
          <w:trHeight w:val="255"/>
          <w:jc w:val="center"/>
        </w:trPr>
        <w:tc>
          <w:tcPr>
            <w:tcW w:w="2972" w:type="dxa"/>
            <w:noWrap/>
            <w:vAlign w:val="center"/>
            <w:hideMark/>
          </w:tcPr>
          <w:p w:rsidR="005851B4" w:rsidRPr="005851B4" w:rsidRDefault="005851B4" w:rsidP="005851B4">
            <w:pPr>
              <w:rPr>
                <w:rFonts w:ascii="Arial" w:hAnsi="Arial" w:cs="Arial"/>
                <w:b/>
                <w:bCs/>
                <w:sz w:val="22"/>
              </w:rPr>
            </w:pPr>
            <w:r w:rsidRPr="005851B4">
              <w:rPr>
                <w:rFonts w:ascii="Arial" w:hAnsi="Arial" w:cs="Arial"/>
                <w:b/>
                <w:bCs/>
                <w:sz w:val="22"/>
              </w:rPr>
              <w:t xml:space="preserve">Kapitalni projekt K300012 </w:t>
            </w:r>
            <w:r w:rsidRPr="005851B4">
              <w:rPr>
                <w:rFonts w:ascii="Arial" w:hAnsi="Arial" w:cs="Arial"/>
                <w:bCs/>
                <w:sz w:val="22"/>
              </w:rPr>
              <w:t xml:space="preserve">Zgrada malog kazališta i </w:t>
            </w:r>
            <w:r w:rsidRPr="005851B4">
              <w:rPr>
                <w:rFonts w:ascii="Arial" w:hAnsi="Arial" w:cs="Arial"/>
                <w:bCs/>
                <w:sz w:val="22"/>
              </w:rPr>
              <w:lastRenderedPageBreak/>
              <w:t>sjedište Talijana u starogradskoj jezgri</w:t>
            </w:r>
          </w:p>
        </w:tc>
        <w:tc>
          <w:tcPr>
            <w:tcW w:w="1623"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lastRenderedPageBreak/>
              <w:t>390.414,00</w:t>
            </w:r>
          </w:p>
        </w:tc>
        <w:tc>
          <w:tcPr>
            <w:tcW w:w="1928"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0,00</w:t>
            </w:r>
          </w:p>
        </w:tc>
        <w:tc>
          <w:tcPr>
            <w:tcW w:w="1623"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0,00</w:t>
            </w:r>
          </w:p>
        </w:tc>
        <w:tc>
          <w:tcPr>
            <w:tcW w:w="1627"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0,00</w:t>
            </w:r>
          </w:p>
        </w:tc>
      </w:tr>
      <w:tr w:rsidR="005851B4" w:rsidRPr="005851B4" w:rsidTr="005851B4">
        <w:trPr>
          <w:trHeight w:val="255"/>
          <w:jc w:val="center"/>
        </w:trPr>
        <w:tc>
          <w:tcPr>
            <w:tcW w:w="2972" w:type="dxa"/>
            <w:noWrap/>
            <w:vAlign w:val="center"/>
            <w:hideMark/>
          </w:tcPr>
          <w:p w:rsidR="005851B4" w:rsidRPr="005851B4" w:rsidRDefault="005851B4" w:rsidP="005851B4">
            <w:pPr>
              <w:rPr>
                <w:rFonts w:ascii="Arial" w:hAnsi="Arial" w:cs="Arial"/>
                <w:b/>
                <w:bCs/>
                <w:sz w:val="22"/>
              </w:rPr>
            </w:pPr>
            <w:r w:rsidRPr="005851B4">
              <w:rPr>
                <w:rFonts w:ascii="Arial" w:hAnsi="Arial" w:cs="Arial"/>
                <w:b/>
                <w:bCs/>
                <w:sz w:val="22"/>
              </w:rPr>
              <w:t xml:space="preserve">Kapitalni projekt K300015 </w:t>
            </w:r>
            <w:r w:rsidRPr="005851B4">
              <w:rPr>
                <w:rFonts w:ascii="Arial" w:hAnsi="Arial" w:cs="Arial"/>
                <w:bCs/>
                <w:sz w:val="22"/>
              </w:rPr>
              <w:t>Dječji vrtić Vinež (novi)</w:t>
            </w:r>
          </w:p>
        </w:tc>
        <w:tc>
          <w:tcPr>
            <w:tcW w:w="1623"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0,00</w:t>
            </w:r>
          </w:p>
        </w:tc>
        <w:tc>
          <w:tcPr>
            <w:tcW w:w="1928"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250.000,00</w:t>
            </w:r>
          </w:p>
        </w:tc>
        <w:tc>
          <w:tcPr>
            <w:tcW w:w="1623"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0,00</w:t>
            </w:r>
          </w:p>
        </w:tc>
        <w:tc>
          <w:tcPr>
            <w:tcW w:w="1627"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500.000,00</w:t>
            </w:r>
          </w:p>
        </w:tc>
      </w:tr>
      <w:tr w:rsidR="005851B4" w:rsidRPr="005851B4" w:rsidTr="005851B4">
        <w:trPr>
          <w:trHeight w:val="255"/>
          <w:jc w:val="center"/>
        </w:trPr>
        <w:tc>
          <w:tcPr>
            <w:tcW w:w="2972" w:type="dxa"/>
            <w:noWrap/>
            <w:vAlign w:val="center"/>
            <w:hideMark/>
          </w:tcPr>
          <w:p w:rsidR="005851B4" w:rsidRPr="005851B4" w:rsidRDefault="005851B4" w:rsidP="005851B4">
            <w:pPr>
              <w:rPr>
                <w:rFonts w:ascii="Arial" w:hAnsi="Arial" w:cs="Arial"/>
                <w:b/>
                <w:bCs/>
                <w:sz w:val="22"/>
              </w:rPr>
            </w:pPr>
            <w:r w:rsidRPr="005851B4">
              <w:rPr>
                <w:rFonts w:ascii="Arial" w:hAnsi="Arial" w:cs="Arial"/>
                <w:b/>
                <w:bCs/>
                <w:sz w:val="22"/>
              </w:rPr>
              <w:t xml:space="preserve">Kapitalni projekt K300018 </w:t>
            </w:r>
            <w:r w:rsidRPr="005851B4">
              <w:rPr>
                <w:rFonts w:ascii="Arial" w:hAnsi="Arial" w:cs="Arial"/>
                <w:bCs/>
                <w:sz w:val="22"/>
              </w:rPr>
              <w:t>Sportski kompleks Vinež</w:t>
            </w:r>
          </w:p>
        </w:tc>
        <w:tc>
          <w:tcPr>
            <w:tcW w:w="1623"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0,00</w:t>
            </w:r>
          </w:p>
        </w:tc>
        <w:tc>
          <w:tcPr>
            <w:tcW w:w="1928"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150.000,00</w:t>
            </w:r>
          </w:p>
        </w:tc>
        <w:tc>
          <w:tcPr>
            <w:tcW w:w="1623"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0,00</w:t>
            </w:r>
          </w:p>
        </w:tc>
        <w:tc>
          <w:tcPr>
            <w:tcW w:w="1627"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0,00</w:t>
            </w:r>
          </w:p>
        </w:tc>
      </w:tr>
      <w:tr w:rsidR="005851B4" w:rsidRPr="005851B4" w:rsidTr="005851B4">
        <w:trPr>
          <w:trHeight w:val="255"/>
          <w:jc w:val="center"/>
        </w:trPr>
        <w:tc>
          <w:tcPr>
            <w:tcW w:w="2972" w:type="dxa"/>
            <w:noWrap/>
            <w:vAlign w:val="center"/>
            <w:hideMark/>
          </w:tcPr>
          <w:p w:rsidR="005851B4" w:rsidRPr="005851B4" w:rsidRDefault="005851B4" w:rsidP="005851B4">
            <w:pPr>
              <w:rPr>
                <w:rFonts w:ascii="Arial" w:hAnsi="Arial" w:cs="Arial"/>
                <w:b/>
                <w:bCs/>
                <w:sz w:val="22"/>
              </w:rPr>
            </w:pPr>
            <w:r w:rsidRPr="005851B4">
              <w:rPr>
                <w:rFonts w:ascii="Arial" w:hAnsi="Arial" w:cs="Arial"/>
                <w:b/>
                <w:bCs/>
                <w:sz w:val="22"/>
              </w:rPr>
              <w:t xml:space="preserve">Kapitalni projekt K300028 </w:t>
            </w:r>
            <w:r w:rsidRPr="005851B4">
              <w:rPr>
                <w:rFonts w:ascii="Arial" w:hAnsi="Arial" w:cs="Arial"/>
                <w:bCs/>
                <w:sz w:val="22"/>
              </w:rPr>
              <w:t>Ostali poslovi vezani za izgradnju građevina javne namjene</w:t>
            </w:r>
          </w:p>
        </w:tc>
        <w:tc>
          <w:tcPr>
            <w:tcW w:w="1623"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230.000,00</w:t>
            </w:r>
          </w:p>
        </w:tc>
        <w:tc>
          <w:tcPr>
            <w:tcW w:w="1928"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120.000,00</w:t>
            </w:r>
          </w:p>
        </w:tc>
        <w:tc>
          <w:tcPr>
            <w:tcW w:w="1623"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200.000,00</w:t>
            </w:r>
          </w:p>
        </w:tc>
        <w:tc>
          <w:tcPr>
            <w:tcW w:w="1627"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200.000,00</w:t>
            </w:r>
          </w:p>
        </w:tc>
      </w:tr>
      <w:tr w:rsidR="005851B4" w:rsidRPr="005851B4" w:rsidTr="005851B4">
        <w:trPr>
          <w:trHeight w:val="255"/>
          <w:jc w:val="center"/>
        </w:trPr>
        <w:tc>
          <w:tcPr>
            <w:tcW w:w="2972" w:type="dxa"/>
            <w:noWrap/>
            <w:vAlign w:val="center"/>
            <w:hideMark/>
          </w:tcPr>
          <w:p w:rsidR="005851B4" w:rsidRPr="005851B4" w:rsidRDefault="005851B4" w:rsidP="005851B4">
            <w:pPr>
              <w:rPr>
                <w:rFonts w:ascii="Arial" w:hAnsi="Arial" w:cs="Arial"/>
                <w:b/>
                <w:bCs/>
                <w:sz w:val="22"/>
              </w:rPr>
            </w:pPr>
            <w:r w:rsidRPr="005851B4">
              <w:rPr>
                <w:rFonts w:ascii="Arial" w:hAnsi="Arial" w:cs="Arial"/>
                <w:b/>
                <w:bCs/>
                <w:sz w:val="22"/>
              </w:rPr>
              <w:t xml:space="preserve">Kapitalni projekt K300033 </w:t>
            </w:r>
            <w:r w:rsidRPr="005851B4">
              <w:rPr>
                <w:rFonts w:ascii="Arial" w:hAnsi="Arial" w:cs="Arial"/>
                <w:bCs/>
                <w:sz w:val="22"/>
              </w:rPr>
              <w:t>Uspinjača/žičara Pijacal-Labin (st.grad) i žičara Labin-Rabac</w:t>
            </w:r>
          </w:p>
        </w:tc>
        <w:tc>
          <w:tcPr>
            <w:tcW w:w="1623"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78.750,00</w:t>
            </w:r>
          </w:p>
        </w:tc>
        <w:tc>
          <w:tcPr>
            <w:tcW w:w="1928"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0,00</w:t>
            </w:r>
          </w:p>
        </w:tc>
        <w:tc>
          <w:tcPr>
            <w:tcW w:w="1623"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0,00</w:t>
            </w:r>
          </w:p>
        </w:tc>
        <w:tc>
          <w:tcPr>
            <w:tcW w:w="1627"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0,00</w:t>
            </w:r>
          </w:p>
        </w:tc>
      </w:tr>
      <w:tr w:rsidR="005851B4" w:rsidRPr="005851B4" w:rsidTr="005851B4">
        <w:trPr>
          <w:trHeight w:val="255"/>
          <w:jc w:val="center"/>
        </w:trPr>
        <w:tc>
          <w:tcPr>
            <w:tcW w:w="2972" w:type="dxa"/>
            <w:noWrap/>
            <w:vAlign w:val="center"/>
            <w:hideMark/>
          </w:tcPr>
          <w:p w:rsidR="005851B4" w:rsidRPr="005851B4" w:rsidRDefault="005851B4" w:rsidP="005851B4">
            <w:pPr>
              <w:rPr>
                <w:rFonts w:ascii="Arial" w:hAnsi="Arial" w:cs="Arial"/>
                <w:b/>
                <w:bCs/>
                <w:sz w:val="22"/>
              </w:rPr>
            </w:pPr>
            <w:r w:rsidRPr="005851B4">
              <w:rPr>
                <w:rFonts w:ascii="Arial" w:hAnsi="Arial" w:cs="Arial"/>
                <w:b/>
                <w:bCs/>
                <w:sz w:val="22"/>
              </w:rPr>
              <w:t xml:space="preserve">Tekući projekt T300001 </w:t>
            </w:r>
            <w:r w:rsidRPr="005851B4">
              <w:rPr>
                <w:rFonts w:ascii="Arial" w:hAnsi="Arial" w:cs="Arial"/>
                <w:bCs/>
                <w:sz w:val="22"/>
              </w:rPr>
              <w:t>Rekonstrukcija zgrade gradskog kina</w:t>
            </w:r>
          </w:p>
        </w:tc>
        <w:tc>
          <w:tcPr>
            <w:tcW w:w="1623"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0,00</w:t>
            </w:r>
          </w:p>
        </w:tc>
        <w:tc>
          <w:tcPr>
            <w:tcW w:w="1928"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230.000,00</w:t>
            </w:r>
          </w:p>
        </w:tc>
        <w:tc>
          <w:tcPr>
            <w:tcW w:w="1623"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9.900.000,00</w:t>
            </w:r>
          </w:p>
        </w:tc>
        <w:tc>
          <w:tcPr>
            <w:tcW w:w="1627"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9.850.000,00</w:t>
            </w:r>
          </w:p>
        </w:tc>
      </w:tr>
      <w:tr w:rsidR="005851B4" w:rsidRPr="005851B4" w:rsidTr="005851B4">
        <w:trPr>
          <w:trHeight w:val="255"/>
          <w:jc w:val="center"/>
        </w:trPr>
        <w:tc>
          <w:tcPr>
            <w:tcW w:w="2972" w:type="dxa"/>
            <w:noWrap/>
            <w:vAlign w:val="center"/>
            <w:hideMark/>
          </w:tcPr>
          <w:p w:rsidR="005851B4" w:rsidRPr="005851B4" w:rsidRDefault="005851B4" w:rsidP="005851B4">
            <w:pPr>
              <w:rPr>
                <w:rFonts w:ascii="Arial" w:hAnsi="Arial" w:cs="Arial"/>
                <w:b/>
                <w:bCs/>
                <w:sz w:val="22"/>
              </w:rPr>
            </w:pPr>
            <w:r w:rsidRPr="005851B4">
              <w:rPr>
                <w:rFonts w:ascii="Arial" w:hAnsi="Arial" w:cs="Arial"/>
                <w:b/>
                <w:bCs/>
                <w:sz w:val="22"/>
              </w:rPr>
              <w:t xml:space="preserve">Tekući projekt T300002 </w:t>
            </w:r>
            <w:r w:rsidRPr="005851B4">
              <w:rPr>
                <w:rFonts w:ascii="Arial" w:hAnsi="Arial" w:cs="Arial"/>
                <w:bCs/>
                <w:sz w:val="22"/>
              </w:rPr>
              <w:t>Projekt Mine Tour</w:t>
            </w:r>
          </w:p>
        </w:tc>
        <w:tc>
          <w:tcPr>
            <w:tcW w:w="1623" w:type="dxa"/>
            <w:noWrap/>
            <w:vAlign w:val="center"/>
          </w:tcPr>
          <w:p w:rsidR="005851B4" w:rsidRPr="005851B4" w:rsidRDefault="004E2593" w:rsidP="005851B4">
            <w:pPr>
              <w:jc w:val="center"/>
              <w:rPr>
                <w:rFonts w:ascii="Arial" w:hAnsi="Arial" w:cs="Arial"/>
                <w:bCs/>
                <w:sz w:val="22"/>
              </w:rPr>
            </w:pPr>
            <w:r>
              <w:rPr>
                <w:rFonts w:ascii="Arial" w:hAnsi="Arial" w:cs="Arial"/>
                <w:bCs/>
                <w:sz w:val="22"/>
              </w:rPr>
              <w:t>3.711.000</w:t>
            </w:r>
            <w:r w:rsidR="005851B4" w:rsidRPr="005851B4">
              <w:rPr>
                <w:rFonts w:ascii="Arial" w:hAnsi="Arial" w:cs="Arial"/>
                <w:bCs/>
                <w:sz w:val="22"/>
              </w:rPr>
              <w:t>,00</w:t>
            </w:r>
          </w:p>
        </w:tc>
        <w:tc>
          <w:tcPr>
            <w:tcW w:w="1928"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2.011.097,00</w:t>
            </w:r>
          </w:p>
        </w:tc>
        <w:tc>
          <w:tcPr>
            <w:tcW w:w="1623"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0,,00</w:t>
            </w:r>
          </w:p>
        </w:tc>
        <w:tc>
          <w:tcPr>
            <w:tcW w:w="1627" w:type="dxa"/>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0,00</w:t>
            </w:r>
          </w:p>
        </w:tc>
      </w:tr>
      <w:tr w:rsidR="005851B4" w:rsidRPr="005851B4" w:rsidTr="005851B4">
        <w:trPr>
          <w:trHeight w:val="255"/>
          <w:jc w:val="center"/>
        </w:trPr>
        <w:tc>
          <w:tcPr>
            <w:tcW w:w="2972" w:type="dxa"/>
            <w:noWrap/>
            <w:vAlign w:val="center"/>
            <w:hideMark/>
          </w:tcPr>
          <w:p w:rsidR="005851B4" w:rsidRPr="005851B4" w:rsidRDefault="005851B4" w:rsidP="005851B4">
            <w:pPr>
              <w:rPr>
                <w:rFonts w:ascii="Arial" w:hAnsi="Arial" w:cs="Arial"/>
                <w:b/>
                <w:bCs/>
              </w:rPr>
            </w:pPr>
            <w:r w:rsidRPr="005851B4">
              <w:rPr>
                <w:rFonts w:ascii="Arial" w:hAnsi="Arial" w:cs="Arial"/>
                <w:b/>
                <w:bCs/>
              </w:rPr>
              <w:t xml:space="preserve">PROGRAM 3004 </w:t>
            </w:r>
          </w:p>
          <w:p w:rsidR="005851B4" w:rsidRPr="005851B4" w:rsidRDefault="005851B4" w:rsidP="005851B4">
            <w:pPr>
              <w:rPr>
                <w:rFonts w:ascii="Arial" w:hAnsi="Arial" w:cs="Arial"/>
                <w:b/>
                <w:bCs/>
                <w:sz w:val="22"/>
              </w:rPr>
            </w:pPr>
            <w:r w:rsidRPr="005851B4">
              <w:rPr>
                <w:rFonts w:ascii="Arial" w:hAnsi="Arial" w:cs="Arial"/>
                <w:b/>
                <w:bCs/>
              </w:rPr>
              <w:t>KOMUNALNE VODNE GRAĐEVINE I GOSPODARENJE OTPADOM</w:t>
            </w:r>
          </w:p>
        </w:tc>
        <w:tc>
          <w:tcPr>
            <w:tcW w:w="1623" w:type="dxa"/>
            <w:noWrap/>
            <w:vAlign w:val="center"/>
          </w:tcPr>
          <w:p w:rsidR="005851B4" w:rsidRPr="005851B4" w:rsidRDefault="005851B4" w:rsidP="005851B4">
            <w:pPr>
              <w:jc w:val="center"/>
              <w:rPr>
                <w:rFonts w:ascii="Arial" w:hAnsi="Arial" w:cs="Arial"/>
                <w:b/>
                <w:bCs/>
                <w:sz w:val="22"/>
              </w:rPr>
            </w:pPr>
            <w:r w:rsidRPr="005851B4">
              <w:rPr>
                <w:rFonts w:ascii="Arial" w:hAnsi="Arial" w:cs="Arial"/>
                <w:b/>
                <w:bCs/>
                <w:sz w:val="22"/>
              </w:rPr>
              <w:t>1.203.000,00</w:t>
            </w:r>
          </w:p>
        </w:tc>
        <w:tc>
          <w:tcPr>
            <w:tcW w:w="1928" w:type="dxa"/>
            <w:noWrap/>
            <w:vAlign w:val="center"/>
          </w:tcPr>
          <w:p w:rsidR="005851B4" w:rsidRPr="005851B4" w:rsidRDefault="005851B4" w:rsidP="005851B4">
            <w:pPr>
              <w:jc w:val="center"/>
              <w:rPr>
                <w:rFonts w:ascii="Arial" w:hAnsi="Arial" w:cs="Arial"/>
                <w:b/>
                <w:bCs/>
                <w:sz w:val="22"/>
              </w:rPr>
            </w:pPr>
            <w:r w:rsidRPr="005851B4">
              <w:rPr>
                <w:rFonts w:ascii="Arial" w:hAnsi="Arial" w:cs="Arial"/>
                <w:b/>
                <w:bCs/>
                <w:sz w:val="22"/>
              </w:rPr>
              <w:t>1.203.000,00</w:t>
            </w:r>
          </w:p>
        </w:tc>
        <w:tc>
          <w:tcPr>
            <w:tcW w:w="1623" w:type="dxa"/>
            <w:noWrap/>
            <w:vAlign w:val="center"/>
          </w:tcPr>
          <w:p w:rsidR="005851B4" w:rsidRPr="005851B4" w:rsidRDefault="005851B4" w:rsidP="005851B4">
            <w:pPr>
              <w:jc w:val="center"/>
              <w:rPr>
                <w:rFonts w:ascii="Arial" w:hAnsi="Arial" w:cs="Arial"/>
                <w:b/>
                <w:bCs/>
                <w:sz w:val="22"/>
              </w:rPr>
            </w:pPr>
            <w:r w:rsidRPr="005851B4">
              <w:rPr>
                <w:rFonts w:ascii="Arial" w:hAnsi="Arial" w:cs="Arial"/>
                <w:b/>
                <w:bCs/>
                <w:sz w:val="22"/>
              </w:rPr>
              <w:t>1.203.000,00</w:t>
            </w:r>
          </w:p>
        </w:tc>
        <w:tc>
          <w:tcPr>
            <w:tcW w:w="1627" w:type="dxa"/>
            <w:noWrap/>
            <w:vAlign w:val="center"/>
          </w:tcPr>
          <w:p w:rsidR="005851B4" w:rsidRPr="005851B4" w:rsidRDefault="005851B4" w:rsidP="005851B4">
            <w:pPr>
              <w:jc w:val="center"/>
              <w:rPr>
                <w:rFonts w:ascii="Arial" w:hAnsi="Arial" w:cs="Arial"/>
                <w:b/>
                <w:bCs/>
                <w:sz w:val="22"/>
              </w:rPr>
            </w:pPr>
            <w:r w:rsidRPr="005851B4">
              <w:rPr>
                <w:rFonts w:ascii="Arial" w:hAnsi="Arial" w:cs="Arial"/>
                <w:b/>
                <w:bCs/>
                <w:sz w:val="22"/>
              </w:rPr>
              <w:t>1.203.000,00</w:t>
            </w:r>
          </w:p>
        </w:tc>
      </w:tr>
      <w:tr w:rsidR="005851B4" w:rsidRPr="005851B4" w:rsidTr="005851B4">
        <w:trPr>
          <w:trHeight w:val="255"/>
          <w:jc w:val="center"/>
        </w:trPr>
        <w:tc>
          <w:tcPr>
            <w:tcW w:w="2972" w:type="dxa"/>
            <w:tcBorders>
              <w:bottom w:val="single" w:sz="4" w:space="0" w:color="auto"/>
            </w:tcBorders>
            <w:noWrap/>
            <w:vAlign w:val="center"/>
            <w:hideMark/>
          </w:tcPr>
          <w:p w:rsidR="005851B4" w:rsidRPr="005851B4" w:rsidRDefault="005851B4" w:rsidP="005851B4">
            <w:pPr>
              <w:rPr>
                <w:rFonts w:ascii="Arial" w:hAnsi="Arial" w:cs="Arial"/>
                <w:b/>
                <w:bCs/>
                <w:sz w:val="22"/>
              </w:rPr>
            </w:pPr>
            <w:r w:rsidRPr="005851B4">
              <w:rPr>
                <w:rFonts w:ascii="Arial" w:hAnsi="Arial" w:cs="Arial"/>
                <w:b/>
                <w:bCs/>
                <w:sz w:val="22"/>
              </w:rPr>
              <w:t xml:space="preserve">Kapitalni projekt K300003 </w:t>
            </w:r>
            <w:r w:rsidRPr="005851B4">
              <w:rPr>
                <w:rFonts w:ascii="Arial" w:hAnsi="Arial" w:cs="Arial"/>
                <w:bCs/>
                <w:sz w:val="22"/>
              </w:rPr>
              <w:t>Odlagalište komunalnog otpada Cere</w:t>
            </w:r>
          </w:p>
        </w:tc>
        <w:tc>
          <w:tcPr>
            <w:tcW w:w="1623" w:type="dxa"/>
            <w:tcBorders>
              <w:bottom w:val="single" w:sz="4" w:space="0" w:color="auto"/>
            </w:tcBorders>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1.203.000,00</w:t>
            </w:r>
          </w:p>
        </w:tc>
        <w:tc>
          <w:tcPr>
            <w:tcW w:w="1928" w:type="dxa"/>
            <w:tcBorders>
              <w:bottom w:val="single" w:sz="4" w:space="0" w:color="auto"/>
            </w:tcBorders>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1.203.000,00</w:t>
            </w:r>
          </w:p>
        </w:tc>
        <w:tc>
          <w:tcPr>
            <w:tcW w:w="1623" w:type="dxa"/>
            <w:tcBorders>
              <w:bottom w:val="single" w:sz="4" w:space="0" w:color="auto"/>
            </w:tcBorders>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1.203.000,00</w:t>
            </w:r>
          </w:p>
        </w:tc>
        <w:tc>
          <w:tcPr>
            <w:tcW w:w="1627" w:type="dxa"/>
            <w:tcBorders>
              <w:bottom w:val="single" w:sz="4" w:space="0" w:color="auto"/>
            </w:tcBorders>
            <w:noWrap/>
            <w:vAlign w:val="center"/>
          </w:tcPr>
          <w:p w:rsidR="005851B4" w:rsidRPr="005851B4" w:rsidRDefault="005851B4" w:rsidP="005851B4">
            <w:pPr>
              <w:jc w:val="center"/>
              <w:rPr>
                <w:rFonts w:ascii="Arial" w:hAnsi="Arial" w:cs="Arial"/>
                <w:bCs/>
                <w:sz w:val="22"/>
              </w:rPr>
            </w:pPr>
            <w:r w:rsidRPr="005851B4">
              <w:rPr>
                <w:rFonts w:ascii="Arial" w:hAnsi="Arial" w:cs="Arial"/>
                <w:bCs/>
                <w:sz w:val="22"/>
              </w:rPr>
              <w:t>1.203.000,00</w:t>
            </w:r>
          </w:p>
        </w:tc>
      </w:tr>
      <w:tr w:rsidR="005851B4" w:rsidRPr="005851B4" w:rsidTr="005851B4">
        <w:trPr>
          <w:trHeight w:val="476"/>
          <w:jc w:val="center"/>
        </w:trPr>
        <w:tc>
          <w:tcPr>
            <w:tcW w:w="2972" w:type="dxa"/>
            <w:tcBorders>
              <w:bottom w:val="single" w:sz="4" w:space="0" w:color="auto"/>
            </w:tcBorders>
            <w:noWrap/>
            <w:vAlign w:val="center"/>
          </w:tcPr>
          <w:p w:rsidR="005851B4" w:rsidRPr="005851B4" w:rsidRDefault="005851B4" w:rsidP="005851B4">
            <w:pPr>
              <w:jc w:val="right"/>
              <w:rPr>
                <w:rFonts w:ascii="Arial" w:hAnsi="Arial" w:cs="Arial"/>
                <w:b/>
                <w:bCs/>
                <w:sz w:val="22"/>
              </w:rPr>
            </w:pPr>
            <w:r w:rsidRPr="005851B4">
              <w:rPr>
                <w:rFonts w:ascii="Arial" w:hAnsi="Arial" w:cs="Arial"/>
                <w:b/>
                <w:bCs/>
                <w:sz w:val="22"/>
              </w:rPr>
              <w:t>UKUPNO:</w:t>
            </w:r>
          </w:p>
        </w:tc>
        <w:tc>
          <w:tcPr>
            <w:tcW w:w="1623" w:type="dxa"/>
            <w:tcBorders>
              <w:bottom w:val="single" w:sz="4" w:space="0" w:color="auto"/>
            </w:tcBorders>
            <w:noWrap/>
            <w:vAlign w:val="center"/>
          </w:tcPr>
          <w:p w:rsidR="005851B4" w:rsidRPr="005851B4" w:rsidRDefault="005851B4" w:rsidP="005851B4">
            <w:pPr>
              <w:jc w:val="center"/>
              <w:rPr>
                <w:rFonts w:ascii="Arial" w:hAnsi="Arial" w:cs="Arial"/>
                <w:b/>
                <w:bCs/>
                <w:sz w:val="22"/>
              </w:rPr>
            </w:pPr>
            <w:r>
              <w:rPr>
                <w:rFonts w:ascii="Arial" w:hAnsi="Arial" w:cs="Arial"/>
                <w:b/>
                <w:bCs/>
                <w:sz w:val="22"/>
              </w:rPr>
              <w:t>17.308.164,00</w:t>
            </w:r>
          </w:p>
        </w:tc>
        <w:tc>
          <w:tcPr>
            <w:tcW w:w="1928" w:type="dxa"/>
            <w:tcBorders>
              <w:bottom w:val="single" w:sz="4" w:space="0" w:color="auto"/>
            </w:tcBorders>
            <w:noWrap/>
            <w:vAlign w:val="center"/>
          </w:tcPr>
          <w:p w:rsidR="005851B4" w:rsidRPr="005851B4" w:rsidRDefault="005851B4" w:rsidP="005851B4">
            <w:pPr>
              <w:jc w:val="center"/>
              <w:rPr>
                <w:rFonts w:ascii="Arial" w:hAnsi="Arial" w:cs="Arial"/>
                <w:b/>
                <w:bCs/>
                <w:sz w:val="22"/>
              </w:rPr>
            </w:pPr>
            <w:r w:rsidRPr="005851B4">
              <w:rPr>
                <w:rFonts w:ascii="Arial" w:hAnsi="Arial" w:cs="Arial"/>
                <w:b/>
                <w:bCs/>
                <w:sz w:val="22"/>
              </w:rPr>
              <w:t>34.896.597,00</w:t>
            </w:r>
          </w:p>
        </w:tc>
        <w:tc>
          <w:tcPr>
            <w:tcW w:w="1623" w:type="dxa"/>
            <w:tcBorders>
              <w:bottom w:val="single" w:sz="4" w:space="0" w:color="auto"/>
            </w:tcBorders>
            <w:noWrap/>
            <w:vAlign w:val="center"/>
          </w:tcPr>
          <w:p w:rsidR="005851B4" w:rsidRPr="005851B4" w:rsidRDefault="005851B4" w:rsidP="005851B4">
            <w:pPr>
              <w:jc w:val="center"/>
              <w:rPr>
                <w:rFonts w:ascii="Arial" w:hAnsi="Arial" w:cs="Arial"/>
                <w:b/>
                <w:bCs/>
                <w:sz w:val="22"/>
              </w:rPr>
            </w:pPr>
            <w:r w:rsidRPr="005851B4">
              <w:rPr>
                <w:rFonts w:ascii="Arial" w:hAnsi="Arial" w:cs="Arial"/>
                <w:b/>
                <w:bCs/>
                <w:sz w:val="22"/>
              </w:rPr>
              <w:t>34.358.950,00</w:t>
            </w:r>
          </w:p>
        </w:tc>
        <w:tc>
          <w:tcPr>
            <w:tcW w:w="1627" w:type="dxa"/>
            <w:tcBorders>
              <w:bottom w:val="single" w:sz="4" w:space="0" w:color="auto"/>
            </w:tcBorders>
            <w:noWrap/>
            <w:vAlign w:val="center"/>
          </w:tcPr>
          <w:p w:rsidR="005851B4" w:rsidRPr="005851B4" w:rsidRDefault="005851B4" w:rsidP="005851B4">
            <w:pPr>
              <w:jc w:val="center"/>
              <w:rPr>
                <w:rFonts w:ascii="Arial" w:hAnsi="Arial" w:cs="Arial"/>
                <w:b/>
                <w:bCs/>
                <w:sz w:val="22"/>
              </w:rPr>
            </w:pPr>
            <w:r w:rsidRPr="005851B4">
              <w:rPr>
                <w:rFonts w:ascii="Arial" w:hAnsi="Arial" w:cs="Arial"/>
                <w:b/>
                <w:bCs/>
                <w:sz w:val="22"/>
              </w:rPr>
              <w:t>20.564.050,00</w:t>
            </w:r>
          </w:p>
        </w:tc>
      </w:tr>
    </w:tbl>
    <w:p w:rsidR="005851B4" w:rsidRPr="005851B4" w:rsidRDefault="005851B4" w:rsidP="005851B4">
      <w:pPr>
        <w:shd w:val="clear" w:color="auto" w:fill="FFFFFF" w:themeFill="background1"/>
        <w:spacing w:after="0" w:line="276" w:lineRule="auto"/>
        <w:rPr>
          <w:rFonts w:ascii="Arial" w:eastAsia="Times New Roman" w:hAnsi="Arial" w:cs="Arial"/>
          <w:b/>
          <w:sz w:val="22"/>
          <w:lang w:val="en-GB"/>
        </w:rPr>
      </w:pPr>
    </w:p>
    <w:p w:rsidR="005851B4" w:rsidRDefault="005851B4" w:rsidP="005851B4">
      <w:pPr>
        <w:shd w:val="clear" w:color="auto" w:fill="FFFFFF" w:themeFill="background1"/>
        <w:spacing w:after="0" w:line="276" w:lineRule="auto"/>
        <w:rPr>
          <w:rFonts w:ascii="Arial" w:eastAsia="Times New Roman" w:hAnsi="Arial" w:cs="Arial"/>
          <w:b/>
          <w:color w:val="000000" w:themeColor="text1"/>
          <w:sz w:val="22"/>
          <w:lang w:val="en-GB"/>
        </w:rPr>
      </w:pPr>
    </w:p>
    <w:p w:rsidR="005851B4" w:rsidRDefault="005851B4" w:rsidP="005851B4">
      <w:pPr>
        <w:shd w:val="clear" w:color="auto" w:fill="FFFFFF" w:themeFill="background1"/>
        <w:spacing w:after="0" w:line="276" w:lineRule="auto"/>
        <w:rPr>
          <w:rFonts w:ascii="Arial" w:eastAsia="Times New Roman" w:hAnsi="Arial" w:cs="Arial"/>
          <w:b/>
          <w:color w:val="000000" w:themeColor="text1"/>
          <w:sz w:val="22"/>
          <w:lang w:val="en-GB"/>
        </w:rPr>
      </w:pPr>
    </w:p>
    <w:p w:rsidR="005851B4" w:rsidRPr="009760BE" w:rsidRDefault="005851B4" w:rsidP="005851B4">
      <w:pPr>
        <w:shd w:val="clear" w:color="auto" w:fill="FFFFFF" w:themeFill="background1"/>
        <w:spacing w:after="0" w:line="276" w:lineRule="auto"/>
        <w:rPr>
          <w:rFonts w:ascii="Arial" w:eastAsia="Times New Roman" w:hAnsi="Arial" w:cs="Arial"/>
          <w:b/>
          <w:color w:val="000000" w:themeColor="text1"/>
          <w:sz w:val="22"/>
          <w:u w:val="single"/>
          <w:lang w:val="en-GB"/>
        </w:rPr>
      </w:pPr>
      <w:r w:rsidRPr="009760BE">
        <w:rPr>
          <w:rFonts w:ascii="Arial" w:eastAsia="Times New Roman" w:hAnsi="Arial" w:cs="Arial"/>
          <w:b/>
          <w:color w:val="000000" w:themeColor="text1"/>
          <w:sz w:val="22"/>
          <w:lang w:val="en-GB"/>
        </w:rPr>
        <w:t>PROGRAM 3001: DOKUMENTI  PROSTORNOG UREĐENJA</w:t>
      </w:r>
    </w:p>
    <w:p w:rsidR="005851B4" w:rsidRPr="009760BE" w:rsidRDefault="005851B4" w:rsidP="005851B4">
      <w:pPr>
        <w:spacing w:after="0" w:line="276" w:lineRule="auto"/>
        <w:jc w:val="both"/>
        <w:rPr>
          <w:rFonts w:ascii="Arial" w:eastAsia="Times New Roman" w:hAnsi="Arial" w:cs="Arial"/>
          <w:b/>
          <w:color w:val="000000" w:themeColor="text1"/>
          <w:sz w:val="22"/>
          <w:u w:val="single"/>
          <w:lang w:val="en-GB"/>
        </w:rPr>
      </w:pPr>
    </w:p>
    <w:p w:rsidR="005851B4" w:rsidRPr="009760BE" w:rsidRDefault="005851B4" w:rsidP="005851B4">
      <w:pPr>
        <w:spacing w:after="0" w:line="276" w:lineRule="auto"/>
        <w:jc w:val="both"/>
        <w:rPr>
          <w:rFonts w:ascii="Arial" w:eastAsia="Times New Roman" w:hAnsi="Arial" w:cs="Arial"/>
          <w:color w:val="000000" w:themeColor="text1"/>
          <w:sz w:val="22"/>
          <w:lang w:val="en-GB"/>
        </w:rPr>
      </w:pPr>
      <w:r w:rsidRPr="009760BE">
        <w:rPr>
          <w:rFonts w:ascii="Arial" w:eastAsia="Times New Roman" w:hAnsi="Arial" w:cs="Arial"/>
          <w:b/>
          <w:color w:val="000000" w:themeColor="text1"/>
          <w:sz w:val="22"/>
          <w:u w:val="single"/>
          <w:lang w:val="en-GB"/>
        </w:rPr>
        <w:t>Zakonska osnova</w:t>
      </w:r>
      <w:r w:rsidRPr="009760BE">
        <w:rPr>
          <w:rFonts w:ascii="Arial" w:eastAsia="Times New Roman" w:hAnsi="Arial" w:cs="Arial"/>
          <w:color w:val="000000" w:themeColor="text1"/>
          <w:sz w:val="22"/>
          <w:lang w:val="en-GB"/>
        </w:rPr>
        <w:t>: Zakon  o lokalnoj i područnoj (regionalnoj) samoupravi ("Narodne novine" broj 33/01, 60/01, 129/05, 109/07, 125/08, 36/09, 36/09, 150/11, 144/12, 19/13, 137/15, 123/17, 98/19) i Zakon o prostornom uređenju (”Narodne novine” broj 153/13. , 65/17., 114/18. , 39/19. i 98/19.) i svi podzakonski akti doneseni temeljem tih zakona.</w:t>
      </w:r>
    </w:p>
    <w:p w:rsidR="005851B4" w:rsidRPr="009760BE" w:rsidRDefault="005851B4" w:rsidP="005851B4">
      <w:pPr>
        <w:spacing w:after="0" w:line="276" w:lineRule="auto"/>
        <w:jc w:val="both"/>
        <w:rPr>
          <w:rFonts w:ascii="Arial" w:eastAsia="Times New Roman" w:hAnsi="Arial" w:cs="Arial"/>
          <w:b/>
          <w:color w:val="000000" w:themeColor="text1"/>
          <w:sz w:val="22"/>
          <w:u w:val="single"/>
          <w:lang w:val="en-GB"/>
        </w:rPr>
      </w:pPr>
    </w:p>
    <w:p w:rsidR="005851B4" w:rsidRPr="009760BE" w:rsidRDefault="005851B4" w:rsidP="005851B4">
      <w:pPr>
        <w:spacing w:after="0" w:line="276" w:lineRule="auto"/>
        <w:jc w:val="both"/>
        <w:rPr>
          <w:rFonts w:ascii="Arial" w:eastAsia="Times New Roman" w:hAnsi="Arial" w:cs="Arial"/>
          <w:b/>
          <w:color w:val="000000" w:themeColor="text1"/>
          <w:sz w:val="22"/>
          <w:lang w:val="en-GB"/>
        </w:rPr>
      </w:pPr>
      <w:r w:rsidRPr="009760BE">
        <w:rPr>
          <w:rFonts w:ascii="Arial" w:eastAsia="Times New Roman" w:hAnsi="Arial" w:cs="Arial"/>
          <w:b/>
          <w:color w:val="000000" w:themeColor="text1"/>
          <w:sz w:val="22"/>
          <w:u w:val="single"/>
          <w:lang w:val="en-GB"/>
        </w:rPr>
        <w:t xml:space="preserve">Opis programa sa općim i posebnim ciljem: </w:t>
      </w:r>
    </w:p>
    <w:p w:rsidR="005851B4" w:rsidRPr="009760BE" w:rsidRDefault="005851B4" w:rsidP="005851B4">
      <w:pPr>
        <w:spacing w:after="0" w:line="276" w:lineRule="auto"/>
        <w:jc w:val="both"/>
        <w:rPr>
          <w:rFonts w:ascii="Arial" w:eastAsia="Calibri" w:hAnsi="Arial" w:cs="Arial"/>
          <w:color w:val="000000" w:themeColor="text1"/>
          <w:sz w:val="22"/>
        </w:rPr>
      </w:pPr>
      <w:r w:rsidRPr="009760BE">
        <w:rPr>
          <w:rFonts w:ascii="Arial" w:eastAsia="Calibri" w:hAnsi="Arial" w:cs="Arial"/>
          <w:color w:val="000000" w:themeColor="text1"/>
          <w:sz w:val="22"/>
        </w:rPr>
        <w:t xml:space="preserve">Program obuhvaća aktivnosti vezane uz izradu i provedbu  dokumenata prostornog uređenja.  Ovim Programom obuhvaćena je izrada: </w:t>
      </w:r>
    </w:p>
    <w:p w:rsidR="005851B4" w:rsidRPr="009760BE" w:rsidRDefault="005851B4" w:rsidP="005851B4">
      <w:pPr>
        <w:numPr>
          <w:ilvl w:val="0"/>
          <w:numId w:val="31"/>
        </w:numPr>
        <w:spacing w:after="0" w:line="240" w:lineRule="auto"/>
        <w:jc w:val="both"/>
        <w:rPr>
          <w:rFonts w:ascii="Arial" w:eastAsia="Calibri" w:hAnsi="Arial" w:cs="Arial"/>
          <w:color w:val="000000" w:themeColor="text1"/>
          <w:sz w:val="22"/>
        </w:rPr>
      </w:pPr>
      <w:r w:rsidRPr="009760BE">
        <w:rPr>
          <w:rFonts w:ascii="Arial" w:eastAsia="Calibri" w:hAnsi="Arial" w:cs="Arial"/>
          <w:color w:val="000000" w:themeColor="text1"/>
          <w:sz w:val="22"/>
        </w:rPr>
        <w:t xml:space="preserve">Pete izmjene i dopune Prostornog plana uređenja Grada Labina vezane za građevinska područja  naselja  , </w:t>
      </w:r>
    </w:p>
    <w:p w:rsidR="005851B4" w:rsidRPr="009760BE" w:rsidRDefault="005851B4" w:rsidP="005851B4">
      <w:pPr>
        <w:numPr>
          <w:ilvl w:val="0"/>
          <w:numId w:val="31"/>
        </w:numPr>
        <w:spacing w:after="0" w:line="240" w:lineRule="auto"/>
        <w:jc w:val="both"/>
        <w:rPr>
          <w:rFonts w:ascii="Arial" w:eastAsia="Calibri" w:hAnsi="Arial" w:cs="Arial"/>
          <w:color w:val="000000" w:themeColor="text1"/>
          <w:sz w:val="22"/>
        </w:rPr>
      </w:pPr>
      <w:r w:rsidRPr="009760BE">
        <w:rPr>
          <w:rFonts w:ascii="Arial" w:eastAsia="Calibri" w:hAnsi="Arial" w:cs="Arial"/>
          <w:color w:val="000000" w:themeColor="text1"/>
          <w:sz w:val="22"/>
        </w:rPr>
        <w:t>Izrada i donošenje izmjena i dopuna Urbanističkog plana uređenja naselja Kapelica.</w:t>
      </w:r>
    </w:p>
    <w:p w:rsidR="005851B4" w:rsidRPr="009760BE" w:rsidRDefault="005851B4" w:rsidP="005851B4">
      <w:pPr>
        <w:spacing w:after="0" w:line="276" w:lineRule="auto"/>
        <w:ind w:left="720"/>
        <w:jc w:val="both"/>
        <w:rPr>
          <w:rFonts w:ascii="Arial" w:eastAsia="Calibri" w:hAnsi="Arial" w:cs="Arial"/>
          <w:color w:val="000000" w:themeColor="text1"/>
          <w:sz w:val="22"/>
        </w:rPr>
      </w:pPr>
    </w:p>
    <w:p w:rsidR="005851B4" w:rsidRPr="009760BE" w:rsidRDefault="005851B4" w:rsidP="005851B4">
      <w:pPr>
        <w:spacing w:after="0" w:line="276" w:lineRule="auto"/>
        <w:jc w:val="both"/>
        <w:rPr>
          <w:rFonts w:ascii="Arial" w:eastAsia="Calibri" w:hAnsi="Arial" w:cs="Arial"/>
          <w:color w:val="000000" w:themeColor="text1"/>
          <w:sz w:val="22"/>
        </w:rPr>
      </w:pPr>
      <w:r w:rsidRPr="009760BE">
        <w:rPr>
          <w:rFonts w:ascii="Arial" w:eastAsia="Calibri" w:hAnsi="Arial" w:cs="Arial"/>
          <w:color w:val="000000" w:themeColor="text1"/>
          <w:sz w:val="22"/>
        </w:rPr>
        <w:t xml:space="preserve">Cilj programa prostornog uređenja je stvaranje preduvjeta za gospodarenje prostorom Grada kroz urbanističko planiranje što se postiže kroz pripremu, izradu i donošenje dokumenata prostornog uređenja, izradu prostornih studija i rješenja te otkupom zemljišta s ciljem učinkovitijeg gospodarenja prostorom na području Grada. Dokumenti prostornog uređenja, a </w:t>
      </w:r>
      <w:r w:rsidRPr="009760BE">
        <w:rPr>
          <w:rFonts w:ascii="Arial" w:eastAsia="Calibri" w:hAnsi="Arial" w:cs="Arial"/>
          <w:color w:val="000000" w:themeColor="text1"/>
          <w:sz w:val="22"/>
        </w:rPr>
        <w:lastRenderedPageBreak/>
        <w:t>posebno Prostorni plan uređenja Grada kao jedan od  strateških dokumenata prisutni su u svim razvojnim ciljevima Grada Labina .</w:t>
      </w:r>
    </w:p>
    <w:p w:rsidR="005851B4" w:rsidRPr="005851B4" w:rsidRDefault="005851B4" w:rsidP="005851B4">
      <w:pPr>
        <w:spacing w:after="0" w:line="276" w:lineRule="auto"/>
        <w:jc w:val="both"/>
        <w:rPr>
          <w:rFonts w:ascii="Arial" w:eastAsia="Times New Roman" w:hAnsi="Arial" w:cs="Arial"/>
          <w:b/>
          <w:sz w:val="22"/>
          <w:lang w:val="en-GB"/>
        </w:rPr>
      </w:pPr>
      <w:r w:rsidRPr="009760BE">
        <w:rPr>
          <w:rFonts w:ascii="Arial" w:eastAsia="Times New Roman" w:hAnsi="Arial" w:cs="Arial"/>
          <w:bCs/>
          <w:color w:val="000000" w:themeColor="text1"/>
          <w:sz w:val="22"/>
          <w:lang w:val="en-GB"/>
        </w:rPr>
        <w:t>Za otkup zemljišta planiran je iznos od</w:t>
      </w:r>
      <w:r w:rsidRPr="009760BE">
        <w:rPr>
          <w:rFonts w:ascii="Arial" w:eastAsia="Times New Roman" w:hAnsi="Arial" w:cs="Arial"/>
          <w:b/>
          <w:bCs/>
          <w:color w:val="000000" w:themeColor="text1"/>
          <w:sz w:val="22"/>
          <w:lang w:val="en-GB"/>
        </w:rPr>
        <w:t xml:space="preserve"> 200.000,00 kn</w:t>
      </w:r>
      <w:r w:rsidRPr="009760BE">
        <w:rPr>
          <w:rFonts w:ascii="Arial" w:eastAsia="Times New Roman" w:hAnsi="Arial" w:cs="Arial"/>
          <w:bCs/>
          <w:color w:val="000000" w:themeColor="text1"/>
          <w:sz w:val="22"/>
          <w:lang w:val="en-GB"/>
        </w:rPr>
        <w:t xml:space="preserve"> koji je planiran za otkup zemljišta za nastavak izgradnje pješačke staze uz cestu za Gornji Rabac, dok je preostali dio sredstava planiran za razne geodetske i druge elaborate, vještačke nalaze, troškove oglašavanja potrebna u raznim postupcima sređivanja stanja nekretnina u vlasništvu ili na raspolaganju i upravljanju Grada Labina (parcelacije, geodetski snimci postojećeg stanja, procjene nekretnina- zemljište i dr. koje će se izložiti prodaji i dr.)</w:t>
      </w:r>
      <w:r w:rsidRPr="009760BE">
        <w:rPr>
          <w:rFonts w:ascii="Arial" w:eastAsia="Times New Roman" w:hAnsi="Arial" w:cs="Arial"/>
          <w:b/>
          <w:bCs/>
          <w:color w:val="000000" w:themeColor="text1"/>
          <w:sz w:val="22"/>
          <w:lang w:val="en-GB"/>
        </w:rPr>
        <w:t> . </w:t>
      </w:r>
      <w:r w:rsidRPr="009760BE">
        <w:rPr>
          <w:rFonts w:ascii="Arial" w:eastAsia="Times New Roman" w:hAnsi="Arial" w:cs="Arial"/>
          <w:color w:val="000000" w:themeColor="text1"/>
          <w:sz w:val="22"/>
          <w:lang w:val="en-GB"/>
        </w:rPr>
        <w:t xml:space="preserve">Ovaj Program planiran je u ukupnom iznosu od </w:t>
      </w:r>
      <w:r w:rsidRPr="005851B4">
        <w:rPr>
          <w:rFonts w:ascii="Arial" w:hAnsi="Arial" w:cs="Arial"/>
          <w:b/>
          <w:sz w:val="22"/>
        </w:rPr>
        <w:t xml:space="preserve">960.000,00 </w:t>
      </w:r>
      <w:r w:rsidRPr="005851B4">
        <w:rPr>
          <w:rFonts w:ascii="Arial" w:eastAsia="Times New Roman" w:hAnsi="Arial" w:cs="Arial"/>
          <w:b/>
          <w:sz w:val="22"/>
          <w:lang w:val="en-GB"/>
        </w:rPr>
        <w:t>kuna.</w:t>
      </w:r>
    </w:p>
    <w:p w:rsidR="005851B4" w:rsidRPr="005851B4" w:rsidRDefault="005851B4" w:rsidP="005851B4">
      <w:pPr>
        <w:spacing w:after="0" w:line="276" w:lineRule="auto"/>
        <w:jc w:val="both"/>
        <w:rPr>
          <w:rFonts w:ascii="Arial" w:eastAsia="Times New Roman" w:hAnsi="Arial" w:cs="Arial"/>
          <w:b/>
          <w:sz w:val="22"/>
          <w:u w:val="single"/>
          <w:lang w:val="en-GB"/>
        </w:rPr>
      </w:pPr>
    </w:p>
    <w:p w:rsidR="005851B4" w:rsidRPr="009760BE" w:rsidRDefault="005851B4" w:rsidP="005851B4">
      <w:pPr>
        <w:spacing w:after="0" w:line="276" w:lineRule="auto"/>
        <w:jc w:val="both"/>
        <w:rPr>
          <w:rFonts w:ascii="Arial" w:eastAsia="Times New Roman" w:hAnsi="Arial" w:cs="Arial"/>
          <w:b/>
          <w:color w:val="000000" w:themeColor="text1"/>
          <w:sz w:val="22"/>
          <w:u w:val="single"/>
          <w:lang w:val="en-GB"/>
        </w:rPr>
      </w:pPr>
      <w:r w:rsidRPr="009760BE">
        <w:rPr>
          <w:rFonts w:ascii="Arial" w:eastAsia="Times New Roman" w:hAnsi="Arial" w:cs="Arial"/>
          <w:b/>
          <w:color w:val="000000" w:themeColor="text1"/>
          <w:sz w:val="22"/>
          <w:u w:val="single"/>
          <w:lang w:val="en-GB"/>
        </w:rPr>
        <w:t xml:space="preserve">Pokazatelj uspješnosti i mogući rizici: </w:t>
      </w:r>
    </w:p>
    <w:p w:rsidR="005851B4" w:rsidRPr="009760BE" w:rsidRDefault="005851B4" w:rsidP="005851B4">
      <w:pPr>
        <w:spacing w:after="0" w:line="276" w:lineRule="auto"/>
        <w:jc w:val="both"/>
        <w:rPr>
          <w:rFonts w:ascii="Arial" w:eastAsia="Times New Roman" w:hAnsi="Arial" w:cs="Arial"/>
          <w:color w:val="000000" w:themeColor="text1"/>
          <w:sz w:val="22"/>
          <w:lang w:val="en-GB"/>
        </w:rPr>
      </w:pPr>
      <w:r w:rsidRPr="009760BE">
        <w:rPr>
          <w:rFonts w:ascii="Arial" w:eastAsia="Times New Roman" w:hAnsi="Arial" w:cs="Arial"/>
          <w:color w:val="000000" w:themeColor="text1"/>
          <w:sz w:val="22"/>
          <w:lang w:val="en-GB"/>
        </w:rPr>
        <w:t>Gradsko vijeće donijelo je  sve planirane dokumente prostornog uređenja. Primjenom ovih planova omogućava se izgradnja u zonama unutar granica građevinskog područja koja su važećim Planom prikazana kao neizgrađena čime se stvaraju uvjeti i za ostvarenje većeg prihoda komunalnog doprinosa, a razmatraju se mogućnosti proširenja pojedinih građevinskih područja sukladno zahtjevima građana i uvjetima propisanim Prostornim planom Istarske županije. Mogući rizici ne donošenja planiranih prostornih planova su ne dobivanje suglasnosti javno-pravnih tijela na konačni prijedlog planova i/ili ponavljanje javne rasprave  što znatno produžuje rokove izrade prostornih planova .</w:t>
      </w:r>
    </w:p>
    <w:p w:rsidR="005851B4" w:rsidRPr="009760BE" w:rsidRDefault="005851B4" w:rsidP="005851B4">
      <w:pPr>
        <w:spacing w:after="0" w:line="276" w:lineRule="auto"/>
        <w:rPr>
          <w:rFonts w:ascii="Arial" w:eastAsia="Times New Roman" w:hAnsi="Arial" w:cs="Arial"/>
          <w:b/>
          <w:color w:val="000000" w:themeColor="text1"/>
          <w:sz w:val="22"/>
          <w:lang w:val="en-GB"/>
        </w:rPr>
      </w:pPr>
    </w:p>
    <w:p w:rsidR="005851B4" w:rsidRPr="009760BE" w:rsidRDefault="005851B4" w:rsidP="005851B4">
      <w:pPr>
        <w:shd w:val="clear" w:color="auto" w:fill="EEECE1"/>
        <w:spacing w:after="0" w:line="276" w:lineRule="auto"/>
        <w:rPr>
          <w:rFonts w:ascii="Arial" w:eastAsia="Times New Roman" w:hAnsi="Arial" w:cs="Arial"/>
          <w:b/>
          <w:color w:val="000000" w:themeColor="text1"/>
          <w:sz w:val="22"/>
          <w:lang w:val="en-GB"/>
        </w:rPr>
      </w:pPr>
      <w:r w:rsidRPr="009760BE">
        <w:rPr>
          <w:rFonts w:ascii="Arial" w:eastAsia="Times New Roman" w:hAnsi="Arial" w:cs="Arial"/>
          <w:b/>
          <w:color w:val="000000" w:themeColor="text1"/>
          <w:sz w:val="22"/>
          <w:lang w:val="en-GB"/>
        </w:rPr>
        <w:t>PROGRAM 3002: IZGRADNJA KOMUNALNE  INFRASTRUKTURE</w:t>
      </w:r>
    </w:p>
    <w:p w:rsidR="005851B4" w:rsidRPr="009760BE" w:rsidRDefault="005851B4" w:rsidP="005851B4">
      <w:pPr>
        <w:spacing w:after="0" w:line="276" w:lineRule="auto"/>
        <w:jc w:val="both"/>
        <w:rPr>
          <w:rFonts w:ascii="Arial" w:eastAsia="Times New Roman" w:hAnsi="Arial" w:cs="Arial"/>
          <w:b/>
          <w:bCs/>
          <w:color w:val="000000" w:themeColor="text1"/>
          <w:sz w:val="22"/>
          <w:u w:val="single"/>
          <w:lang w:val="en-GB" w:eastAsia="hr-HR"/>
        </w:rPr>
      </w:pPr>
    </w:p>
    <w:p w:rsidR="005851B4" w:rsidRPr="009760BE" w:rsidRDefault="005851B4" w:rsidP="005851B4">
      <w:pPr>
        <w:spacing w:after="0" w:line="276" w:lineRule="auto"/>
        <w:jc w:val="both"/>
        <w:rPr>
          <w:rFonts w:ascii="Arial" w:eastAsia="Times New Roman" w:hAnsi="Arial" w:cs="Arial"/>
          <w:color w:val="000000" w:themeColor="text1"/>
          <w:sz w:val="22"/>
          <w:lang w:val="en-GB"/>
        </w:rPr>
      </w:pPr>
      <w:r w:rsidRPr="009760BE">
        <w:rPr>
          <w:rFonts w:ascii="Arial" w:eastAsia="Times New Roman" w:hAnsi="Arial" w:cs="Arial"/>
          <w:b/>
          <w:bCs/>
          <w:color w:val="000000" w:themeColor="text1"/>
          <w:sz w:val="22"/>
          <w:u w:val="single"/>
          <w:lang w:val="en-GB" w:eastAsia="hr-HR"/>
        </w:rPr>
        <w:t>Zakonska osnova</w:t>
      </w:r>
      <w:r w:rsidRPr="009760BE">
        <w:rPr>
          <w:rFonts w:ascii="Arial" w:eastAsia="Times New Roman" w:hAnsi="Arial" w:cs="Arial"/>
          <w:bCs/>
          <w:color w:val="000000" w:themeColor="text1"/>
          <w:sz w:val="22"/>
          <w:lang w:val="en-GB" w:eastAsia="hr-HR"/>
        </w:rPr>
        <w:t xml:space="preserve">:  </w:t>
      </w:r>
      <w:r w:rsidRPr="009760BE">
        <w:rPr>
          <w:rFonts w:ascii="Arial" w:eastAsia="Times New Roman" w:hAnsi="Arial" w:cs="Arial"/>
          <w:color w:val="000000" w:themeColor="text1"/>
          <w:sz w:val="22"/>
          <w:lang w:val="en-GB"/>
        </w:rPr>
        <w:t xml:space="preserve">Zakon  o lokalnoj i područnoj (regionalnoj) samoupravi ("Narodne novine" broj 33/01, 60/01, 129/05, 109/07, 125/08, 36/09, 36/09, 150/11, 144/12, 19/13, 137/15, 123/17, 98/19) Zakon o komunalnom gospodarstvu (“Narodne novine” broj 68/18. i 110/18.), </w:t>
      </w:r>
      <w:r w:rsidRPr="009760BE">
        <w:rPr>
          <w:rFonts w:ascii="Arial" w:eastAsia="Times New Roman" w:hAnsi="Arial" w:cs="Arial"/>
          <w:bCs/>
          <w:color w:val="000000" w:themeColor="text1"/>
          <w:sz w:val="22"/>
          <w:lang w:val="en-GB" w:eastAsia="hr-HR"/>
        </w:rPr>
        <w:t xml:space="preserve">Zakon o prostornom uređenju („Narodne novine“ broj 153/13. , 65/17., 114/18., 39/19. i 98/19.), Zakon o gradnji („Narodne novine“ broj 153/13., 20/17. , 39/19. i 125/19.),  </w:t>
      </w:r>
      <w:r w:rsidRPr="005851B4">
        <w:rPr>
          <w:rFonts w:ascii="Arial" w:hAnsi="Arial" w:cs="Arial"/>
          <w:bCs/>
        </w:rPr>
        <w:t xml:space="preserve">Zakon o grobljima (NN broj 19/98, 50/12, 89/17), </w:t>
      </w:r>
      <w:r w:rsidRPr="005851B4">
        <w:rPr>
          <w:rFonts w:ascii="Arial" w:eastAsia="Times New Roman" w:hAnsi="Arial" w:cs="Arial"/>
          <w:bCs/>
          <w:lang w:val="en-GB" w:eastAsia="hr-HR"/>
        </w:rPr>
        <w:t xml:space="preserve"> </w:t>
      </w:r>
      <w:r w:rsidRPr="009760BE">
        <w:rPr>
          <w:rFonts w:ascii="Arial" w:eastAsia="Times New Roman" w:hAnsi="Arial" w:cs="Arial"/>
          <w:bCs/>
          <w:color w:val="000000" w:themeColor="text1"/>
          <w:sz w:val="22"/>
          <w:lang w:val="en-GB" w:eastAsia="hr-HR"/>
        </w:rPr>
        <w:t xml:space="preserve">Prostorni plan uređenja Grada Labina (“Službene novine Grada Labina” broj 15/04., 04/05., 17/07., 09/11. , 01/12. i 03/20.), Urbanistički plan uređenja Labina i Presike („Službene novine Grada Labina” broj 17/07., 07/13, 11/15. , 08/19. i 03/20. ), </w:t>
      </w:r>
      <w:r w:rsidRPr="009760BE">
        <w:rPr>
          <w:rFonts w:ascii="Arial" w:eastAsia="Times New Roman" w:hAnsi="Arial" w:cs="Arial"/>
          <w:color w:val="000000" w:themeColor="text1"/>
          <w:sz w:val="22"/>
          <w:lang w:val="en-GB"/>
        </w:rPr>
        <w:t>Urbanistički plan uređenja naselja Vinež („Službene novine Grada Labina“ broj 07/10.i 05/17.), Urbanistički plan uređenja naselja Kapelica („Službene novine Grada Labina“ broj  04/10.), Detaljni plan uređenja Poslovne zone Vinež – II faza („Službene novine Grada Labina“ broj 01/09.i 13/18.) i Detaljni plan uređenja Poslovne zone Ripenda Verbanci  („Službene novine Grada Labina“ broj 07/10.)</w:t>
      </w:r>
    </w:p>
    <w:p w:rsidR="005851B4" w:rsidRPr="009760BE" w:rsidRDefault="005851B4" w:rsidP="005851B4">
      <w:pPr>
        <w:spacing w:after="0" w:line="276" w:lineRule="auto"/>
        <w:jc w:val="both"/>
        <w:rPr>
          <w:rFonts w:ascii="Arial" w:eastAsia="Times New Roman" w:hAnsi="Arial" w:cs="Arial"/>
          <w:b/>
          <w:color w:val="000000" w:themeColor="text1"/>
          <w:sz w:val="22"/>
          <w:u w:val="single"/>
          <w:lang w:val="en-GB"/>
        </w:rPr>
      </w:pPr>
    </w:p>
    <w:p w:rsidR="005851B4" w:rsidRPr="009760BE" w:rsidRDefault="005851B4" w:rsidP="005851B4">
      <w:pPr>
        <w:spacing w:after="0" w:line="276" w:lineRule="auto"/>
        <w:jc w:val="both"/>
        <w:rPr>
          <w:rFonts w:ascii="Arial" w:eastAsia="Times New Roman" w:hAnsi="Arial" w:cs="Arial"/>
          <w:b/>
          <w:color w:val="000000" w:themeColor="text1"/>
          <w:sz w:val="22"/>
          <w:lang w:val="en-GB"/>
        </w:rPr>
      </w:pPr>
      <w:r w:rsidRPr="009760BE">
        <w:rPr>
          <w:rFonts w:ascii="Arial" w:eastAsia="Times New Roman" w:hAnsi="Arial" w:cs="Arial"/>
          <w:b/>
          <w:color w:val="000000" w:themeColor="text1"/>
          <w:sz w:val="22"/>
          <w:u w:val="single"/>
          <w:lang w:val="en-GB"/>
        </w:rPr>
        <w:t xml:space="preserve">Opis programa sa općim i posebnim ciljem: </w:t>
      </w:r>
    </w:p>
    <w:p w:rsidR="005851B4" w:rsidRPr="009760BE" w:rsidRDefault="005851B4" w:rsidP="005851B4">
      <w:pPr>
        <w:spacing w:after="0" w:line="276" w:lineRule="auto"/>
        <w:jc w:val="both"/>
        <w:rPr>
          <w:rFonts w:ascii="Arial" w:eastAsia="Calibri" w:hAnsi="Arial" w:cs="Arial"/>
          <w:color w:val="000000" w:themeColor="text1"/>
          <w:sz w:val="22"/>
          <w:lang w:eastAsia="hr-HR"/>
        </w:rPr>
      </w:pPr>
      <w:r w:rsidRPr="009760BE">
        <w:rPr>
          <w:rFonts w:ascii="Arial" w:eastAsia="Calibri" w:hAnsi="Arial" w:cs="Arial"/>
          <w:color w:val="000000" w:themeColor="text1"/>
          <w:sz w:val="22"/>
          <w:lang w:eastAsia="hr-HR"/>
        </w:rPr>
        <w:t>Program obuhvaća poslove projektne pripreme i građenje građevina i uređaja komunalne infrastrukture.</w:t>
      </w:r>
    </w:p>
    <w:p w:rsidR="005851B4" w:rsidRPr="009760BE" w:rsidRDefault="005851B4" w:rsidP="005851B4">
      <w:pPr>
        <w:spacing w:after="0" w:line="276" w:lineRule="auto"/>
        <w:jc w:val="both"/>
        <w:rPr>
          <w:rFonts w:ascii="Arial" w:eastAsia="Calibri" w:hAnsi="Arial" w:cs="Arial"/>
          <w:color w:val="000000" w:themeColor="text1"/>
          <w:sz w:val="22"/>
          <w:lang w:eastAsia="hr-HR"/>
        </w:rPr>
      </w:pPr>
      <w:r w:rsidRPr="009760BE">
        <w:rPr>
          <w:rFonts w:ascii="Arial" w:eastAsia="Calibri" w:hAnsi="Arial" w:cs="Arial"/>
          <w:color w:val="000000" w:themeColor="text1"/>
          <w:sz w:val="22"/>
          <w:lang w:eastAsia="hr-HR"/>
        </w:rPr>
        <w:t>Cilj programa je uskladiti investicijske zahvate sa naglaskom na izgradnju prometnica s svom planiranom infrastrukturom, osigurati proširenje prometne mreže i pripadnih pješačkih površina, parkirališta i trgova uz zadržavanje odnosno unaprjeđenje standarda prometa i  infrastrukturne opremljenosti Grada Labina, a sve usmjereno prema slijedećim strateškim razvojnim ciljevima Grada Labina:</w:t>
      </w:r>
    </w:p>
    <w:p w:rsidR="005851B4" w:rsidRPr="009760BE" w:rsidRDefault="005851B4" w:rsidP="005851B4">
      <w:pPr>
        <w:numPr>
          <w:ilvl w:val="0"/>
          <w:numId w:val="32"/>
        </w:numPr>
        <w:spacing w:after="0" w:line="240" w:lineRule="auto"/>
        <w:rPr>
          <w:rFonts w:ascii="Arial" w:eastAsia="Calibri" w:hAnsi="Arial" w:cs="Arial"/>
          <w:color w:val="000000" w:themeColor="text1"/>
          <w:sz w:val="22"/>
        </w:rPr>
      </w:pPr>
      <w:r w:rsidRPr="009760BE">
        <w:rPr>
          <w:rFonts w:ascii="Arial" w:eastAsia="Calibri" w:hAnsi="Arial" w:cs="Arial"/>
          <w:color w:val="000000" w:themeColor="text1"/>
          <w:sz w:val="22"/>
        </w:rPr>
        <w:t>Povećanje gospodarske konkurentnosti</w:t>
      </w:r>
    </w:p>
    <w:p w:rsidR="005851B4" w:rsidRPr="009760BE" w:rsidRDefault="005851B4" w:rsidP="005851B4">
      <w:pPr>
        <w:numPr>
          <w:ilvl w:val="0"/>
          <w:numId w:val="32"/>
        </w:numPr>
        <w:spacing w:after="0" w:line="240" w:lineRule="auto"/>
        <w:rPr>
          <w:rFonts w:ascii="Arial" w:eastAsia="Calibri" w:hAnsi="Arial" w:cs="Arial"/>
          <w:color w:val="000000" w:themeColor="text1"/>
          <w:sz w:val="22"/>
        </w:rPr>
      </w:pPr>
      <w:r w:rsidRPr="009760BE">
        <w:rPr>
          <w:rFonts w:ascii="Arial" w:eastAsia="Calibri" w:hAnsi="Arial" w:cs="Arial"/>
          <w:color w:val="000000" w:themeColor="text1"/>
          <w:sz w:val="22"/>
        </w:rPr>
        <w:t>Razvoj  ljudskih resursa i visoka kvaliteta života</w:t>
      </w:r>
    </w:p>
    <w:p w:rsidR="005851B4" w:rsidRPr="009760BE" w:rsidRDefault="005851B4" w:rsidP="005851B4">
      <w:pPr>
        <w:numPr>
          <w:ilvl w:val="0"/>
          <w:numId w:val="32"/>
        </w:numPr>
        <w:spacing w:after="0" w:line="240" w:lineRule="auto"/>
        <w:rPr>
          <w:rFonts w:ascii="Arial" w:eastAsia="Calibri" w:hAnsi="Arial" w:cs="Arial"/>
          <w:color w:val="000000" w:themeColor="text1"/>
          <w:sz w:val="22"/>
        </w:rPr>
      </w:pPr>
      <w:r w:rsidRPr="009760BE">
        <w:rPr>
          <w:rFonts w:ascii="Arial" w:eastAsia="Calibri" w:hAnsi="Arial" w:cs="Arial"/>
          <w:color w:val="000000" w:themeColor="text1"/>
          <w:sz w:val="22"/>
        </w:rPr>
        <w:t>Jačanje infrastrukture, zaštite okoliša i održivog upravljanja prostorom i resursima</w:t>
      </w:r>
    </w:p>
    <w:p w:rsidR="005851B4" w:rsidRPr="009760BE" w:rsidRDefault="005851B4" w:rsidP="005851B4">
      <w:pPr>
        <w:spacing w:after="0" w:line="276" w:lineRule="auto"/>
        <w:jc w:val="both"/>
        <w:rPr>
          <w:rFonts w:ascii="Arial" w:eastAsia="Calibri" w:hAnsi="Arial" w:cs="Arial"/>
          <w:color w:val="000000" w:themeColor="text1"/>
          <w:sz w:val="22"/>
          <w:lang w:eastAsia="hr-HR"/>
        </w:rPr>
      </w:pPr>
      <w:r w:rsidRPr="009760BE">
        <w:rPr>
          <w:rFonts w:ascii="Arial" w:eastAsia="Calibri" w:hAnsi="Arial" w:cs="Arial"/>
          <w:color w:val="000000" w:themeColor="text1"/>
          <w:sz w:val="22"/>
        </w:rPr>
        <w:lastRenderedPageBreak/>
        <w:t xml:space="preserve">te prema posebnim ciljevima kojima se želi podići standard komunalne opremljenosti i ravnomjeran razvoj gradske aglomeracije i ruralnog područja Grada Labina. </w:t>
      </w:r>
      <w:r w:rsidRPr="009760BE">
        <w:rPr>
          <w:rFonts w:ascii="Arial" w:eastAsia="Calibri" w:hAnsi="Arial" w:cs="Arial"/>
          <w:color w:val="000000" w:themeColor="text1"/>
          <w:sz w:val="22"/>
          <w:lang w:eastAsia="hr-HR"/>
        </w:rPr>
        <w:t xml:space="preserve">Ovim Programom koji ja planiran u ukupnom iznosu </w:t>
      </w:r>
      <w:r w:rsidRPr="005851B4">
        <w:rPr>
          <w:rFonts w:ascii="Arial" w:eastAsia="Calibri" w:hAnsi="Arial" w:cs="Arial"/>
          <w:sz w:val="22"/>
          <w:lang w:eastAsia="hr-HR"/>
        </w:rPr>
        <w:t xml:space="preserve">od </w:t>
      </w:r>
      <w:r w:rsidRPr="005851B4">
        <w:rPr>
          <w:rFonts w:ascii="Arial" w:hAnsi="Arial" w:cs="Arial"/>
          <w:b/>
          <w:sz w:val="22"/>
        </w:rPr>
        <w:t xml:space="preserve">8.584.000,00 </w:t>
      </w:r>
      <w:r w:rsidRPr="005851B4">
        <w:rPr>
          <w:rFonts w:ascii="Arial" w:eastAsia="Calibri" w:hAnsi="Arial" w:cs="Arial"/>
          <w:b/>
          <w:sz w:val="22"/>
          <w:lang w:eastAsia="hr-HR"/>
        </w:rPr>
        <w:t xml:space="preserve">kuna </w:t>
      </w:r>
      <w:r w:rsidRPr="005851B4">
        <w:rPr>
          <w:rFonts w:ascii="Arial" w:eastAsia="Calibri" w:hAnsi="Arial" w:cs="Arial"/>
          <w:sz w:val="22"/>
          <w:lang w:eastAsia="hr-HR"/>
        </w:rPr>
        <w:t xml:space="preserve">obuhvaćeni </w:t>
      </w:r>
      <w:r w:rsidRPr="009760BE">
        <w:rPr>
          <w:rFonts w:ascii="Arial" w:eastAsia="Calibri" w:hAnsi="Arial" w:cs="Arial"/>
          <w:color w:val="000000" w:themeColor="text1"/>
          <w:sz w:val="22"/>
          <w:lang w:eastAsia="hr-HR"/>
        </w:rPr>
        <w:t>su slijedeći kapitalni projekti:</w:t>
      </w:r>
    </w:p>
    <w:p w:rsidR="005851B4" w:rsidRPr="009760BE" w:rsidRDefault="005851B4" w:rsidP="005851B4">
      <w:pPr>
        <w:spacing w:after="0" w:line="276" w:lineRule="auto"/>
        <w:jc w:val="both"/>
        <w:rPr>
          <w:rFonts w:ascii="Arial" w:eastAsia="Calibri" w:hAnsi="Arial" w:cs="Arial"/>
          <w:color w:val="000000" w:themeColor="text1"/>
          <w:sz w:val="22"/>
          <w:lang w:eastAsia="hr-HR"/>
        </w:rPr>
      </w:pPr>
    </w:p>
    <w:tbl>
      <w:tblPr>
        <w:tblStyle w:val="Reetkatablice"/>
        <w:tblW w:w="9180" w:type="dxa"/>
        <w:tblLook w:val="04A0" w:firstRow="1" w:lastRow="0" w:firstColumn="1" w:lastColumn="0" w:noHBand="0" w:noVBand="1"/>
      </w:tblPr>
      <w:tblGrid>
        <w:gridCol w:w="2972"/>
        <w:gridCol w:w="1751"/>
        <w:gridCol w:w="4457"/>
      </w:tblGrid>
      <w:tr w:rsidR="005851B4" w:rsidRPr="009760BE" w:rsidTr="005851B4">
        <w:trPr>
          <w:trHeight w:val="255"/>
        </w:trPr>
        <w:tc>
          <w:tcPr>
            <w:tcW w:w="9180" w:type="dxa"/>
            <w:gridSpan w:val="3"/>
            <w:shd w:val="clear" w:color="auto" w:fill="FFC000"/>
            <w:noWrap/>
          </w:tcPr>
          <w:p w:rsidR="005851B4" w:rsidRPr="009760BE" w:rsidRDefault="005851B4" w:rsidP="005851B4">
            <w:pPr>
              <w:pStyle w:val="Bezproreda"/>
              <w:jc w:val="center"/>
              <w:rPr>
                <w:rFonts w:ascii="Arial" w:eastAsia="Times New Roman" w:hAnsi="Arial" w:cs="Arial"/>
                <w:b/>
                <w:bCs/>
                <w:color w:val="000000" w:themeColor="text1"/>
                <w:lang w:val="en-GB"/>
              </w:rPr>
            </w:pPr>
          </w:p>
          <w:p w:rsidR="005851B4" w:rsidRPr="009760BE" w:rsidRDefault="005851B4" w:rsidP="005851B4">
            <w:pPr>
              <w:pStyle w:val="Bezproreda"/>
              <w:jc w:val="center"/>
              <w:rPr>
                <w:rFonts w:ascii="Arial" w:hAnsi="Arial" w:cs="Arial"/>
                <w:b/>
                <w:color w:val="000000" w:themeColor="text1"/>
              </w:rPr>
            </w:pPr>
            <w:r w:rsidRPr="009760BE">
              <w:rPr>
                <w:rFonts w:ascii="Arial" w:eastAsia="Times New Roman" w:hAnsi="Arial" w:cs="Arial"/>
                <w:b/>
                <w:bCs/>
                <w:color w:val="000000" w:themeColor="text1"/>
                <w:lang w:val="en-GB"/>
              </w:rPr>
              <w:t xml:space="preserve">KOMUNALNA INFRASTRUKTURA SA </w:t>
            </w:r>
            <w:r w:rsidRPr="009760BE">
              <w:rPr>
                <w:rFonts w:ascii="Arial" w:hAnsi="Arial" w:cs="Arial"/>
                <w:b/>
                <w:color w:val="000000" w:themeColor="text1"/>
              </w:rPr>
              <w:t>PLANIRANIM IZNOSIMA ULAGANJA</w:t>
            </w:r>
          </w:p>
          <w:p w:rsidR="005851B4" w:rsidRPr="009760BE" w:rsidRDefault="005851B4" w:rsidP="005851B4">
            <w:pPr>
              <w:pStyle w:val="Bezproreda"/>
              <w:jc w:val="center"/>
              <w:rPr>
                <w:rFonts w:ascii="Arial" w:hAnsi="Arial" w:cs="Arial"/>
                <w:b/>
                <w:color w:val="000000" w:themeColor="text1"/>
              </w:rPr>
            </w:pPr>
            <w:r w:rsidRPr="009760BE">
              <w:rPr>
                <w:rFonts w:ascii="Arial" w:hAnsi="Arial" w:cs="Arial"/>
                <w:b/>
                <w:color w:val="000000" w:themeColor="text1"/>
              </w:rPr>
              <w:t>I KRATKIM OPISOM PROJEKATA</w:t>
            </w:r>
          </w:p>
          <w:p w:rsidR="005851B4" w:rsidRPr="009760BE" w:rsidRDefault="005851B4" w:rsidP="005851B4">
            <w:pPr>
              <w:pStyle w:val="Bezproreda"/>
              <w:jc w:val="center"/>
              <w:rPr>
                <w:bCs/>
                <w:color w:val="000000" w:themeColor="text1"/>
              </w:rPr>
            </w:pPr>
          </w:p>
        </w:tc>
      </w:tr>
      <w:tr w:rsidR="005851B4" w:rsidRPr="009760BE" w:rsidTr="005851B4">
        <w:trPr>
          <w:trHeight w:val="255"/>
        </w:trPr>
        <w:tc>
          <w:tcPr>
            <w:tcW w:w="2972" w:type="dxa"/>
            <w:noWrap/>
            <w:hideMark/>
          </w:tcPr>
          <w:p w:rsidR="005851B4" w:rsidRPr="009760BE" w:rsidRDefault="005851B4" w:rsidP="005851B4">
            <w:pPr>
              <w:rPr>
                <w:rFonts w:ascii="Arial" w:hAnsi="Arial" w:cs="Arial"/>
                <w:b/>
                <w:bCs/>
                <w:color w:val="000000" w:themeColor="text1"/>
                <w:sz w:val="22"/>
              </w:rPr>
            </w:pPr>
            <w:r w:rsidRPr="009760BE">
              <w:rPr>
                <w:rFonts w:ascii="Arial" w:hAnsi="Arial" w:cs="Arial"/>
                <w:b/>
                <w:bCs/>
                <w:color w:val="000000" w:themeColor="text1"/>
                <w:sz w:val="22"/>
              </w:rPr>
              <w:t xml:space="preserve">Kapitalni projekt K300006 </w:t>
            </w:r>
            <w:r w:rsidRPr="009760BE">
              <w:rPr>
                <w:rFonts w:ascii="Arial" w:hAnsi="Arial" w:cs="Arial"/>
                <w:bCs/>
                <w:color w:val="000000" w:themeColor="text1"/>
                <w:sz w:val="22"/>
              </w:rPr>
              <w:t>Projekti cesta i ostale infrastrukture u zonama izgradnje</w:t>
            </w:r>
          </w:p>
        </w:tc>
        <w:tc>
          <w:tcPr>
            <w:tcW w:w="1751" w:type="dxa"/>
            <w:noWrap/>
            <w:vAlign w:val="center"/>
            <w:hideMark/>
          </w:tcPr>
          <w:p w:rsidR="005851B4" w:rsidRPr="009760BE" w:rsidRDefault="005851B4" w:rsidP="005851B4">
            <w:pPr>
              <w:jc w:val="right"/>
              <w:rPr>
                <w:rFonts w:ascii="Arial" w:hAnsi="Arial" w:cs="Arial"/>
                <w:bCs/>
                <w:color w:val="000000" w:themeColor="text1"/>
                <w:sz w:val="22"/>
              </w:rPr>
            </w:pPr>
            <w:r w:rsidRPr="005851B4">
              <w:rPr>
                <w:rFonts w:ascii="Arial" w:hAnsi="Arial" w:cs="Arial"/>
                <w:bCs/>
                <w:sz w:val="22"/>
              </w:rPr>
              <w:t>150.000,00</w:t>
            </w:r>
          </w:p>
        </w:tc>
        <w:tc>
          <w:tcPr>
            <w:tcW w:w="4457" w:type="dxa"/>
            <w:noWrap/>
            <w:vAlign w:val="center"/>
          </w:tcPr>
          <w:p w:rsidR="005851B4" w:rsidRPr="009760BE" w:rsidRDefault="005851B4" w:rsidP="005851B4">
            <w:pPr>
              <w:jc w:val="right"/>
              <w:rPr>
                <w:rFonts w:ascii="Arial" w:hAnsi="Arial" w:cs="Arial"/>
                <w:bCs/>
                <w:color w:val="000000" w:themeColor="text1"/>
                <w:sz w:val="22"/>
              </w:rPr>
            </w:pPr>
            <w:r w:rsidRPr="009760BE">
              <w:rPr>
                <w:rFonts w:ascii="Arial" w:hAnsi="Arial" w:cs="Arial"/>
                <w:color w:val="000000" w:themeColor="text1"/>
                <w:sz w:val="22"/>
              </w:rPr>
              <w:t>Projektna dokumentacija sa potrebnim geodetskim podlogama</w:t>
            </w:r>
          </w:p>
        </w:tc>
      </w:tr>
      <w:tr w:rsidR="005851B4" w:rsidRPr="009760BE" w:rsidTr="005851B4">
        <w:trPr>
          <w:trHeight w:val="255"/>
        </w:trPr>
        <w:tc>
          <w:tcPr>
            <w:tcW w:w="2972" w:type="dxa"/>
            <w:noWrap/>
            <w:hideMark/>
          </w:tcPr>
          <w:p w:rsidR="005851B4" w:rsidRPr="009760BE" w:rsidRDefault="005851B4" w:rsidP="005851B4">
            <w:pPr>
              <w:rPr>
                <w:rFonts w:ascii="Arial" w:hAnsi="Arial" w:cs="Arial"/>
                <w:b/>
                <w:bCs/>
                <w:color w:val="000000" w:themeColor="text1"/>
                <w:sz w:val="22"/>
              </w:rPr>
            </w:pPr>
            <w:r w:rsidRPr="009760BE">
              <w:rPr>
                <w:rFonts w:ascii="Arial" w:hAnsi="Arial" w:cs="Arial"/>
                <w:b/>
                <w:bCs/>
                <w:color w:val="000000" w:themeColor="text1"/>
                <w:sz w:val="22"/>
              </w:rPr>
              <w:t xml:space="preserve">Kapitalni projekt K300007 </w:t>
            </w:r>
            <w:r w:rsidRPr="009760BE">
              <w:rPr>
                <w:rFonts w:ascii="Arial" w:hAnsi="Arial" w:cs="Arial"/>
                <w:bCs/>
                <w:color w:val="000000" w:themeColor="text1"/>
                <w:sz w:val="22"/>
              </w:rPr>
              <w:t>Cesta i nogostup Vinež-Marciljani</w:t>
            </w:r>
          </w:p>
        </w:tc>
        <w:tc>
          <w:tcPr>
            <w:tcW w:w="1751" w:type="dxa"/>
            <w:noWrap/>
            <w:vAlign w:val="center"/>
            <w:hideMark/>
          </w:tcPr>
          <w:p w:rsidR="005851B4" w:rsidRPr="009760BE" w:rsidRDefault="005851B4" w:rsidP="005851B4">
            <w:pPr>
              <w:jc w:val="right"/>
              <w:rPr>
                <w:rFonts w:ascii="Arial" w:hAnsi="Arial" w:cs="Arial"/>
                <w:bCs/>
                <w:color w:val="000000" w:themeColor="text1"/>
                <w:sz w:val="22"/>
              </w:rPr>
            </w:pPr>
            <w:r w:rsidRPr="009760BE">
              <w:rPr>
                <w:rFonts w:ascii="Arial" w:hAnsi="Arial" w:cs="Arial"/>
                <w:bCs/>
                <w:color w:val="000000" w:themeColor="text1"/>
                <w:sz w:val="22"/>
              </w:rPr>
              <w:t>900.000,00</w:t>
            </w:r>
          </w:p>
        </w:tc>
        <w:tc>
          <w:tcPr>
            <w:tcW w:w="4457" w:type="dxa"/>
            <w:noWrap/>
            <w:vAlign w:val="center"/>
          </w:tcPr>
          <w:p w:rsidR="005851B4" w:rsidRPr="009760BE" w:rsidRDefault="005851B4" w:rsidP="005851B4">
            <w:pPr>
              <w:jc w:val="right"/>
              <w:rPr>
                <w:rFonts w:ascii="Arial" w:hAnsi="Arial" w:cs="Arial"/>
                <w:bCs/>
                <w:color w:val="000000" w:themeColor="text1"/>
                <w:sz w:val="22"/>
              </w:rPr>
            </w:pPr>
            <w:r w:rsidRPr="009760BE">
              <w:rPr>
                <w:rFonts w:ascii="Arial" w:hAnsi="Arial" w:cs="Arial"/>
                <w:bCs/>
                <w:color w:val="000000" w:themeColor="text1"/>
                <w:sz w:val="22"/>
              </w:rPr>
              <w:t>Predviđaju se radovi na izgradnji jednostranog nogostupa uz cestu Vinež - Marciljani</w:t>
            </w:r>
          </w:p>
        </w:tc>
      </w:tr>
      <w:tr w:rsidR="005851B4" w:rsidRPr="009760BE" w:rsidTr="005851B4">
        <w:trPr>
          <w:trHeight w:val="255"/>
        </w:trPr>
        <w:tc>
          <w:tcPr>
            <w:tcW w:w="2972" w:type="dxa"/>
            <w:noWrap/>
            <w:hideMark/>
          </w:tcPr>
          <w:p w:rsidR="005851B4" w:rsidRPr="009760BE" w:rsidRDefault="005851B4" w:rsidP="005851B4">
            <w:pPr>
              <w:rPr>
                <w:rFonts w:ascii="Arial" w:hAnsi="Arial" w:cs="Arial"/>
                <w:b/>
                <w:bCs/>
                <w:color w:val="000000" w:themeColor="text1"/>
                <w:sz w:val="22"/>
              </w:rPr>
            </w:pPr>
            <w:r w:rsidRPr="009760BE">
              <w:rPr>
                <w:rFonts w:ascii="Arial" w:hAnsi="Arial" w:cs="Arial"/>
                <w:b/>
                <w:bCs/>
                <w:color w:val="000000" w:themeColor="text1"/>
                <w:sz w:val="22"/>
              </w:rPr>
              <w:t xml:space="preserve">Kapitalni projekt K300009 </w:t>
            </w:r>
            <w:r w:rsidRPr="009760BE">
              <w:rPr>
                <w:rFonts w:ascii="Arial" w:hAnsi="Arial" w:cs="Arial"/>
                <w:bCs/>
                <w:color w:val="000000" w:themeColor="text1"/>
                <w:sz w:val="22"/>
              </w:rPr>
              <w:t xml:space="preserve">Rekonstrukcija javnih cesta - </w:t>
            </w:r>
            <w:r w:rsidRPr="009760BE">
              <w:rPr>
                <w:rFonts w:ascii="Arial" w:eastAsia="Times New Roman" w:hAnsi="Arial" w:cs="Arial"/>
                <w:color w:val="000000" w:themeColor="text1"/>
                <w:sz w:val="22"/>
                <w:lang w:val="en-GB"/>
              </w:rPr>
              <w:t>Rekonstrukcija Pulske ulice (dio državne ceste D66)</w:t>
            </w:r>
          </w:p>
        </w:tc>
        <w:tc>
          <w:tcPr>
            <w:tcW w:w="1751" w:type="dxa"/>
            <w:noWrap/>
            <w:vAlign w:val="center"/>
            <w:hideMark/>
          </w:tcPr>
          <w:p w:rsidR="005851B4" w:rsidRPr="009760BE" w:rsidRDefault="005851B4" w:rsidP="005851B4">
            <w:pPr>
              <w:jc w:val="right"/>
              <w:rPr>
                <w:rFonts w:ascii="Arial" w:hAnsi="Arial" w:cs="Arial"/>
                <w:bCs/>
                <w:color w:val="000000" w:themeColor="text1"/>
                <w:sz w:val="22"/>
              </w:rPr>
            </w:pPr>
            <w:r w:rsidRPr="009760BE">
              <w:rPr>
                <w:rFonts w:ascii="Arial" w:hAnsi="Arial" w:cs="Arial"/>
                <w:bCs/>
                <w:color w:val="000000" w:themeColor="text1"/>
                <w:sz w:val="22"/>
              </w:rPr>
              <w:t>190.000,00</w:t>
            </w:r>
          </w:p>
        </w:tc>
        <w:tc>
          <w:tcPr>
            <w:tcW w:w="4457" w:type="dxa"/>
            <w:noWrap/>
            <w:vAlign w:val="center"/>
          </w:tcPr>
          <w:p w:rsidR="005851B4" w:rsidRPr="009760BE" w:rsidRDefault="005851B4" w:rsidP="005851B4">
            <w:pPr>
              <w:jc w:val="right"/>
              <w:rPr>
                <w:rFonts w:ascii="Arial" w:hAnsi="Arial" w:cs="Arial"/>
                <w:bCs/>
                <w:color w:val="000000" w:themeColor="text1"/>
                <w:sz w:val="22"/>
              </w:rPr>
            </w:pPr>
            <w:r w:rsidRPr="009760BE">
              <w:rPr>
                <w:rFonts w:ascii="Arial" w:hAnsi="Arial" w:cs="Arial"/>
                <w:color w:val="000000" w:themeColor="text1"/>
                <w:sz w:val="22"/>
              </w:rPr>
              <w:t>Nositelj radova na rekonstrukciji Pulske ulice kao dijela državne ceste D66 bit će Hrvatske ceste, a Grad Labin u cijeloj investiciji sudjeluje u dijelu javne rasvjete</w:t>
            </w:r>
          </w:p>
        </w:tc>
      </w:tr>
      <w:tr w:rsidR="005851B4" w:rsidRPr="009760BE" w:rsidTr="005851B4">
        <w:trPr>
          <w:trHeight w:val="255"/>
        </w:trPr>
        <w:tc>
          <w:tcPr>
            <w:tcW w:w="2972" w:type="dxa"/>
            <w:noWrap/>
          </w:tcPr>
          <w:p w:rsidR="005851B4" w:rsidRPr="009760BE" w:rsidRDefault="005851B4" w:rsidP="005851B4">
            <w:pPr>
              <w:rPr>
                <w:rFonts w:ascii="Arial" w:hAnsi="Arial" w:cs="Arial"/>
                <w:b/>
                <w:bCs/>
                <w:color w:val="000000" w:themeColor="text1"/>
                <w:sz w:val="22"/>
              </w:rPr>
            </w:pPr>
            <w:r w:rsidRPr="009760BE">
              <w:rPr>
                <w:rFonts w:ascii="Arial" w:hAnsi="Arial" w:cs="Arial"/>
                <w:b/>
                <w:bCs/>
                <w:color w:val="000000" w:themeColor="text1"/>
                <w:sz w:val="22"/>
              </w:rPr>
              <w:t xml:space="preserve">Kapitalni projekt K300011 </w:t>
            </w:r>
            <w:r w:rsidRPr="009760BE">
              <w:rPr>
                <w:rFonts w:ascii="Arial" w:hAnsi="Arial" w:cs="Arial"/>
                <w:bCs/>
                <w:color w:val="000000" w:themeColor="text1"/>
                <w:sz w:val="22"/>
              </w:rPr>
              <w:t>Obilaznica starogradske jezgre – Zapadna obilaznica</w:t>
            </w:r>
          </w:p>
        </w:tc>
        <w:tc>
          <w:tcPr>
            <w:tcW w:w="1751" w:type="dxa"/>
            <w:noWrap/>
            <w:vAlign w:val="center"/>
          </w:tcPr>
          <w:p w:rsidR="005851B4" w:rsidRPr="009760BE" w:rsidRDefault="005851B4" w:rsidP="005851B4">
            <w:pPr>
              <w:jc w:val="right"/>
              <w:rPr>
                <w:rFonts w:ascii="Arial" w:hAnsi="Arial" w:cs="Arial"/>
                <w:bCs/>
                <w:color w:val="000000" w:themeColor="text1"/>
                <w:sz w:val="22"/>
              </w:rPr>
            </w:pPr>
            <w:r w:rsidRPr="009760BE">
              <w:rPr>
                <w:rFonts w:ascii="Arial" w:hAnsi="Arial" w:cs="Arial"/>
                <w:bCs/>
                <w:color w:val="000000" w:themeColor="text1"/>
                <w:sz w:val="22"/>
              </w:rPr>
              <w:t>65.000,00</w:t>
            </w:r>
          </w:p>
        </w:tc>
        <w:tc>
          <w:tcPr>
            <w:tcW w:w="4457" w:type="dxa"/>
            <w:noWrap/>
            <w:vAlign w:val="center"/>
          </w:tcPr>
          <w:p w:rsidR="005851B4" w:rsidRPr="009760BE" w:rsidRDefault="005851B4" w:rsidP="005851B4">
            <w:pPr>
              <w:jc w:val="right"/>
              <w:rPr>
                <w:rFonts w:ascii="Arial" w:hAnsi="Arial" w:cs="Arial"/>
                <w:bCs/>
                <w:color w:val="000000" w:themeColor="text1"/>
                <w:sz w:val="22"/>
              </w:rPr>
            </w:pPr>
            <w:r w:rsidRPr="009760BE">
              <w:rPr>
                <w:rFonts w:ascii="Arial" w:hAnsi="Arial" w:cs="Arial"/>
                <w:color w:val="000000" w:themeColor="text1"/>
                <w:sz w:val="22"/>
              </w:rPr>
              <w:t>Predviđena je izrada parcelacijskog elaborata temeljem lokacijske dozvole</w:t>
            </w:r>
          </w:p>
        </w:tc>
      </w:tr>
      <w:tr w:rsidR="005851B4" w:rsidRPr="009760BE" w:rsidTr="005851B4">
        <w:trPr>
          <w:trHeight w:val="255"/>
        </w:trPr>
        <w:tc>
          <w:tcPr>
            <w:tcW w:w="2972" w:type="dxa"/>
            <w:noWrap/>
            <w:hideMark/>
          </w:tcPr>
          <w:p w:rsidR="005851B4" w:rsidRPr="009760BE" w:rsidRDefault="005851B4" w:rsidP="005851B4">
            <w:pPr>
              <w:rPr>
                <w:rFonts w:ascii="Arial" w:hAnsi="Arial" w:cs="Arial"/>
                <w:b/>
                <w:bCs/>
                <w:color w:val="000000" w:themeColor="text1"/>
                <w:sz w:val="22"/>
              </w:rPr>
            </w:pPr>
            <w:r w:rsidRPr="009760BE">
              <w:rPr>
                <w:rFonts w:ascii="Arial" w:hAnsi="Arial" w:cs="Arial"/>
                <w:b/>
                <w:bCs/>
                <w:color w:val="000000" w:themeColor="text1"/>
                <w:sz w:val="22"/>
              </w:rPr>
              <w:t xml:space="preserve">Kapitalni projekt K300012 </w:t>
            </w:r>
            <w:r w:rsidRPr="009760BE">
              <w:rPr>
                <w:rFonts w:ascii="Arial" w:hAnsi="Arial" w:cs="Arial"/>
                <w:bCs/>
                <w:color w:val="000000" w:themeColor="text1"/>
                <w:sz w:val="22"/>
              </w:rPr>
              <w:t>Infrastruktura u starogradskoj jezgri i popločenje parternih površina</w:t>
            </w:r>
          </w:p>
        </w:tc>
        <w:tc>
          <w:tcPr>
            <w:tcW w:w="1751" w:type="dxa"/>
            <w:noWrap/>
            <w:vAlign w:val="center"/>
            <w:hideMark/>
          </w:tcPr>
          <w:p w:rsidR="005851B4" w:rsidRPr="009760BE" w:rsidRDefault="005851B4" w:rsidP="005851B4">
            <w:pPr>
              <w:jc w:val="right"/>
              <w:rPr>
                <w:rFonts w:ascii="Arial" w:hAnsi="Arial" w:cs="Arial"/>
                <w:bCs/>
                <w:color w:val="000000" w:themeColor="text1"/>
                <w:sz w:val="22"/>
              </w:rPr>
            </w:pPr>
            <w:r w:rsidRPr="009760BE">
              <w:rPr>
                <w:rFonts w:ascii="Arial" w:hAnsi="Arial" w:cs="Arial"/>
                <w:bCs/>
                <w:color w:val="000000" w:themeColor="text1"/>
                <w:sz w:val="22"/>
              </w:rPr>
              <w:t>300.000,00</w:t>
            </w:r>
          </w:p>
        </w:tc>
        <w:tc>
          <w:tcPr>
            <w:tcW w:w="4457" w:type="dxa"/>
            <w:noWrap/>
            <w:vAlign w:val="center"/>
          </w:tcPr>
          <w:p w:rsidR="005851B4" w:rsidRPr="009760BE" w:rsidRDefault="005851B4" w:rsidP="005851B4">
            <w:pPr>
              <w:jc w:val="right"/>
              <w:rPr>
                <w:rFonts w:ascii="Arial" w:hAnsi="Arial" w:cs="Arial"/>
                <w:bCs/>
                <w:color w:val="000000" w:themeColor="text1"/>
                <w:sz w:val="22"/>
              </w:rPr>
            </w:pPr>
            <w:r w:rsidRPr="009760BE">
              <w:rPr>
                <w:rFonts w:ascii="Arial" w:hAnsi="Arial" w:cs="Arial"/>
                <w:bCs/>
                <w:color w:val="000000" w:themeColor="text1"/>
                <w:sz w:val="22"/>
              </w:rPr>
              <w:t xml:space="preserve">Izrada glavnog projekta za dionicu gradska vrata Sv. Flor – Stari trg i Ulica 1. maja te dionica prema Uskočkim vratima   </w:t>
            </w:r>
          </w:p>
        </w:tc>
      </w:tr>
      <w:tr w:rsidR="005851B4" w:rsidRPr="009760BE" w:rsidTr="005851B4">
        <w:trPr>
          <w:trHeight w:val="255"/>
        </w:trPr>
        <w:tc>
          <w:tcPr>
            <w:tcW w:w="2972" w:type="dxa"/>
            <w:noWrap/>
            <w:hideMark/>
          </w:tcPr>
          <w:p w:rsidR="005851B4" w:rsidRPr="009760BE" w:rsidRDefault="005851B4" w:rsidP="005851B4">
            <w:pPr>
              <w:rPr>
                <w:rFonts w:ascii="Arial" w:hAnsi="Arial" w:cs="Arial"/>
                <w:b/>
                <w:bCs/>
                <w:color w:val="000000" w:themeColor="text1"/>
                <w:sz w:val="22"/>
              </w:rPr>
            </w:pPr>
            <w:r w:rsidRPr="009760BE">
              <w:rPr>
                <w:rFonts w:ascii="Arial" w:hAnsi="Arial" w:cs="Arial"/>
                <w:b/>
                <w:bCs/>
                <w:color w:val="000000" w:themeColor="text1"/>
                <w:sz w:val="22"/>
              </w:rPr>
              <w:t xml:space="preserve">Kapitalni projekt K300014 </w:t>
            </w:r>
            <w:r w:rsidRPr="009760BE">
              <w:rPr>
                <w:rFonts w:ascii="Arial" w:hAnsi="Arial" w:cs="Arial"/>
                <w:bCs/>
                <w:color w:val="000000" w:themeColor="text1"/>
                <w:sz w:val="22"/>
              </w:rPr>
              <w:t>Poslovna zona Vinež-opremanje zone infrastrukturom</w:t>
            </w:r>
          </w:p>
        </w:tc>
        <w:tc>
          <w:tcPr>
            <w:tcW w:w="1751" w:type="dxa"/>
            <w:noWrap/>
            <w:vAlign w:val="center"/>
            <w:hideMark/>
          </w:tcPr>
          <w:p w:rsidR="005851B4" w:rsidRPr="009760BE" w:rsidRDefault="005851B4" w:rsidP="005851B4">
            <w:pPr>
              <w:jc w:val="right"/>
              <w:rPr>
                <w:rFonts w:ascii="Arial" w:hAnsi="Arial" w:cs="Arial"/>
                <w:bCs/>
                <w:color w:val="000000" w:themeColor="text1"/>
                <w:sz w:val="22"/>
              </w:rPr>
            </w:pPr>
            <w:r w:rsidRPr="009760BE">
              <w:rPr>
                <w:rFonts w:ascii="Arial" w:hAnsi="Arial" w:cs="Arial"/>
                <w:bCs/>
                <w:color w:val="000000" w:themeColor="text1"/>
                <w:sz w:val="22"/>
              </w:rPr>
              <w:t>1.700.000,00</w:t>
            </w:r>
          </w:p>
        </w:tc>
        <w:tc>
          <w:tcPr>
            <w:tcW w:w="4457" w:type="dxa"/>
            <w:noWrap/>
            <w:vAlign w:val="center"/>
          </w:tcPr>
          <w:p w:rsidR="005851B4" w:rsidRPr="009760BE" w:rsidRDefault="005851B4" w:rsidP="005851B4">
            <w:pPr>
              <w:jc w:val="right"/>
              <w:rPr>
                <w:rFonts w:ascii="Arial" w:hAnsi="Arial" w:cs="Arial"/>
                <w:bCs/>
                <w:color w:val="000000" w:themeColor="text1"/>
                <w:sz w:val="22"/>
              </w:rPr>
            </w:pPr>
            <w:r w:rsidRPr="009760BE">
              <w:rPr>
                <w:rFonts w:ascii="Arial" w:hAnsi="Arial" w:cs="Arial"/>
                <w:bCs/>
                <w:color w:val="000000" w:themeColor="text1"/>
                <w:sz w:val="22"/>
              </w:rPr>
              <w:t>Obuhvaćeni su radovi na izgradnji druge faze komunalne i druge infrastrukture na sjevernom dijelu Poslovne zone Vinež (prometnica, odvodnja fekalnih i oborinskih voda, vodovod, javna rasvjeta) čime se stvaraju uvjeti za izgradnju proizvodne hale na još jednoj preostaloj građevnoj čestici  u tom dijelu zone gdje već posluju tri gospodarska subjekta u 3 postojeće hale, a pred otvaranjem je još jedna proizvodna hala</w:t>
            </w:r>
          </w:p>
        </w:tc>
      </w:tr>
      <w:tr w:rsidR="005851B4" w:rsidRPr="009760BE" w:rsidTr="005851B4">
        <w:trPr>
          <w:trHeight w:val="255"/>
        </w:trPr>
        <w:tc>
          <w:tcPr>
            <w:tcW w:w="2972" w:type="dxa"/>
            <w:noWrap/>
            <w:hideMark/>
          </w:tcPr>
          <w:p w:rsidR="005851B4" w:rsidRPr="009760BE" w:rsidRDefault="005851B4" w:rsidP="005851B4">
            <w:pPr>
              <w:rPr>
                <w:rFonts w:ascii="Arial" w:hAnsi="Arial" w:cs="Arial"/>
                <w:b/>
                <w:bCs/>
                <w:color w:val="000000" w:themeColor="text1"/>
                <w:sz w:val="22"/>
              </w:rPr>
            </w:pPr>
            <w:r w:rsidRPr="009760BE">
              <w:rPr>
                <w:rFonts w:ascii="Arial" w:hAnsi="Arial" w:cs="Arial"/>
                <w:b/>
                <w:bCs/>
                <w:color w:val="000000" w:themeColor="text1"/>
                <w:sz w:val="22"/>
              </w:rPr>
              <w:t xml:space="preserve">Kapitalni projekt K300041 </w:t>
            </w:r>
            <w:r w:rsidRPr="009760BE">
              <w:rPr>
                <w:rFonts w:ascii="Arial" w:hAnsi="Arial" w:cs="Arial"/>
                <w:bCs/>
                <w:color w:val="000000" w:themeColor="text1"/>
                <w:sz w:val="22"/>
              </w:rPr>
              <w:t>Ostali poslovi vezani za izgradnju komunalne infrastrukture</w:t>
            </w:r>
          </w:p>
        </w:tc>
        <w:tc>
          <w:tcPr>
            <w:tcW w:w="1751" w:type="dxa"/>
            <w:noWrap/>
            <w:vAlign w:val="center"/>
            <w:hideMark/>
          </w:tcPr>
          <w:p w:rsidR="005851B4" w:rsidRPr="009760BE" w:rsidRDefault="005851B4" w:rsidP="005851B4">
            <w:pPr>
              <w:jc w:val="right"/>
              <w:rPr>
                <w:rFonts w:ascii="Arial" w:hAnsi="Arial" w:cs="Arial"/>
                <w:bCs/>
                <w:color w:val="000000" w:themeColor="text1"/>
                <w:sz w:val="22"/>
              </w:rPr>
            </w:pPr>
            <w:r w:rsidRPr="005851B4">
              <w:rPr>
                <w:rFonts w:ascii="Arial" w:hAnsi="Arial" w:cs="Arial"/>
                <w:bCs/>
                <w:sz w:val="22"/>
              </w:rPr>
              <w:t>180.000,00</w:t>
            </w:r>
          </w:p>
        </w:tc>
        <w:tc>
          <w:tcPr>
            <w:tcW w:w="4457" w:type="dxa"/>
            <w:noWrap/>
            <w:vAlign w:val="center"/>
          </w:tcPr>
          <w:p w:rsidR="005851B4" w:rsidRPr="009760BE" w:rsidRDefault="005851B4" w:rsidP="005851B4">
            <w:pPr>
              <w:jc w:val="right"/>
              <w:rPr>
                <w:rFonts w:ascii="Arial" w:hAnsi="Arial" w:cs="Arial"/>
                <w:bCs/>
                <w:color w:val="000000" w:themeColor="text1"/>
                <w:sz w:val="22"/>
              </w:rPr>
            </w:pPr>
            <w:r w:rsidRPr="009760BE">
              <w:rPr>
                <w:rFonts w:ascii="Arial" w:hAnsi="Arial" w:cs="Arial"/>
                <w:bCs/>
                <w:color w:val="000000" w:themeColor="text1"/>
                <w:sz w:val="22"/>
              </w:rPr>
              <w:t>Ovim projektom obuhvaćena je izrada potrebnih podloga i elaborata koji prethode izradi projektne dokumentacije za pojedine zahvate u komunalnoj infrastrukturi</w:t>
            </w:r>
          </w:p>
        </w:tc>
      </w:tr>
      <w:tr w:rsidR="005851B4" w:rsidRPr="009760BE" w:rsidTr="005851B4">
        <w:trPr>
          <w:trHeight w:val="255"/>
        </w:trPr>
        <w:tc>
          <w:tcPr>
            <w:tcW w:w="2972" w:type="dxa"/>
            <w:noWrap/>
            <w:hideMark/>
          </w:tcPr>
          <w:p w:rsidR="005851B4" w:rsidRPr="009760BE" w:rsidRDefault="005851B4" w:rsidP="005851B4">
            <w:pPr>
              <w:rPr>
                <w:rFonts w:ascii="Arial" w:hAnsi="Arial" w:cs="Arial"/>
                <w:b/>
                <w:bCs/>
                <w:color w:val="000000" w:themeColor="text1"/>
                <w:sz w:val="22"/>
              </w:rPr>
            </w:pPr>
            <w:r w:rsidRPr="009760BE">
              <w:rPr>
                <w:rFonts w:ascii="Arial" w:hAnsi="Arial" w:cs="Arial"/>
                <w:b/>
                <w:bCs/>
                <w:color w:val="000000" w:themeColor="text1"/>
                <w:sz w:val="22"/>
              </w:rPr>
              <w:t xml:space="preserve">Kapitalni projekt K300042 </w:t>
            </w:r>
            <w:r w:rsidRPr="009760BE">
              <w:rPr>
                <w:rFonts w:ascii="Arial" w:hAnsi="Arial" w:cs="Arial"/>
                <w:bCs/>
                <w:color w:val="000000" w:themeColor="text1"/>
                <w:sz w:val="22"/>
              </w:rPr>
              <w:t>Opremanje komunalnom infrastrukturom zone višestambenih građevina Kature</w:t>
            </w:r>
          </w:p>
        </w:tc>
        <w:tc>
          <w:tcPr>
            <w:tcW w:w="1751" w:type="dxa"/>
            <w:noWrap/>
            <w:vAlign w:val="center"/>
            <w:hideMark/>
          </w:tcPr>
          <w:p w:rsidR="005851B4" w:rsidRPr="009760BE" w:rsidRDefault="005851B4" w:rsidP="005851B4">
            <w:pPr>
              <w:jc w:val="right"/>
              <w:rPr>
                <w:rFonts w:ascii="Arial" w:hAnsi="Arial" w:cs="Arial"/>
                <w:bCs/>
                <w:color w:val="000000" w:themeColor="text1"/>
                <w:sz w:val="22"/>
              </w:rPr>
            </w:pPr>
            <w:r w:rsidRPr="009760BE">
              <w:rPr>
                <w:rFonts w:ascii="Arial" w:hAnsi="Arial" w:cs="Arial"/>
                <w:bCs/>
                <w:color w:val="000000" w:themeColor="text1"/>
                <w:sz w:val="22"/>
              </w:rPr>
              <w:t>1.800.000,00</w:t>
            </w:r>
          </w:p>
        </w:tc>
        <w:tc>
          <w:tcPr>
            <w:tcW w:w="4457" w:type="dxa"/>
            <w:noWrap/>
            <w:vAlign w:val="center"/>
          </w:tcPr>
          <w:p w:rsidR="005851B4" w:rsidRPr="009760BE" w:rsidRDefault="005851B4" w:rsidP="005851B4">
            <w:pPr>
              <w:jc w:val="right"/>
              <w:rPr>
                <w:rFonts w:ascii="Arial" w:hAnsi="Arial" w:cs="Arial"/>
                <w:bCs/>
                <w:color w:val="000000" w:themeColor="text1"/>
                <w:sz w:val="22"/>
              </w:rPr>
            </w:pPr>
            <w:r w:rsidRPr="009760BE">
              <w:rPr>
                <w:rFonts w:ascii="Arial" w:hAnsi="Arial" w:cs="Arial"/>
                <w:bCs/>
                <w:color w:val="000000" w:themeColor="text1"/>
                <w:sz w:val="22"/>
              </w:rPr>
              <w:t xml:space="preserve"> Ovim projektom predviđeno je opremanje zone višestambene izgradnje Kature potrebnom komunalnom infrastrukturom (prometnica sa parkiralištem, odvodnja oborinskih  voda, javna rasvjeta, zelene površine) temeljem ugovora o uređenju građevinskog zemljišta sklopljenim sa privatnim investitorom koji je kupio tri građevne čestice u toj zoni od Grada </w:t>
            </w:r>
            <w:r w:rsidRPr="009760BE">
              <w:rPr>
                <w:rFonts w:ascii="Arial" w:hAnsi="Arial" w:cs="Arial"/>
                <w:bCs/>
                <w:color w:val="000000" w:themeColor="text1"/>
                <w:sz w:val="22"/>
              </w:rPr>
              <w:lastRenderedPageBreak/>
              <w:t xml:space="preserve">Labina. Tijekom 2021. godine planirana je realizacija druge  faze ovog projekta.  </w:t>
            </w:r>
          </w:p>
        </w:tc>
      </w:tr>
      <w:tr w:rsidR="005851B4" w:rsidRPr="009760BE" w:rsidTr="005851B4">
        <w:trPr>
          <w:trHeight w:val="255"/>
        </w:trPr>
        <w:tc>
          <w:tcPr>
            <w:tcW w:w="2972" w:type="dxa"/>
            <w:noWrap/>
            <w:hideMark/>
          </w:tcPr>
          <w:p w:rsidR="005851B4" w:rsidRPr="009760BE" w:rsidRDefault="005851B4" w:rsidP="005851B4">
            <w:pPr>
              <w:rPr>
                <w:rFonts w:ascii="Arial" w:hAnsi="Arial" w:cs="Arial"/>
                <w:b/>
                <w:bCs/>
                <w:color w:val="000000" w:themeColor="text1"/>
                <w:sz w:val="22"/>
                <w:highlight w:val="yellow"/>
              </w:rPr>
            </w:pPr>
            <w:r w:rsidRPr="009760BE">
              <w:rPr>
                <w:rFonts w:ascii="Arial" w:hAnsi="Arial" w:cs="Arial"/>
                <w:b/>
                <w:bCs/>
                <w:color w:val="000000" w:themeColor="text1"/>
                <w:sz w:val="22"/>
              </w:rPr>
              <w:lastRenderedPageBreak/>
              <w:t xml:space="preserve">Kapitalni projekt K300043 </w:t>
            </w:r>
            <w:r w:rsidRPr="009760BE">
              <w:rPr>
                <w:rFonts w:ascii="Arial" w:hAnsi="Arial" w:cs="Arial"/>
                <w:bCs/>
                <w:color w:val="000000" w:themeColor="text1"/>
                <w:sz w:val="22"/>
              </w:rPr>
              <w:t>Rekonstrukcija županijske ceste  ZC 5103 Labin-Kapelica-Koromačno</w:t>
            </w:r>
          </w:p>
        </w:tc>
        <w:tc>
          <w:tcPr>
            <w:tcW w:w="1751" w:type="dxa"/>
            <w:noWrap/>
            <w:vAlign w:val="center"/>
            <w:hideMark/>
          </w:tcPr>
          <w:p w:rsidR="005851B4" w:rsidRPr="009760BE" w:rsidRDefault="005851B4" w:rsidP="005851B4">
            <w:pPr>
              <w:jc w:val="right"/>
              <w:rPr>
                <w:rFonts w:ascii="Arial" w:hAnsi="Arial" w:cs="Arial"/>
                <w:bCs/>
                <w:color w:val="000000" w:themeColor="text1"/>
                <w:sz w:val="22"/>
              </w:rPr>
            </w:pPr>
            <w:r w:rsidRPr="009760BE">
              <w:rPr>
                <w:rFonts w:ascii="Arial" w:hAnsi="Arial" w:cs="Arial"/>
                <w:bCs/>
                <w:color w:val="000000" w:themeColor="text1"/>
                <w:sz w:val="22"/>
              </w:rPr>
              <w:t>1.864.000,00</w:t>
            </w:r>
          </w:p>
        </w:tc>
        <w:tc>
          <w:tcPr>
            <w:tcW w:w="4457" w:type="dxa"/>
            <w:noWrap/>
            <w:vAlign w:val="center"/>
          </w:tcPr>
          <w:p w:rsidR="005851B4" w:rsidRPr="009760BE" w:rsidRDefault="005851B4" w:rsidP="005851B4">
            <w:pPr>
              <w:jc w:val="right"/>
              <w:rPr>
                <w:rFonts w:ascii="Arial" w:hAnsi="Arial" w:cs="Arial"/>
                <w:bCs/>
                <w:color w:val="000000" w:themeColor="text1"/>
                <w:sz w:val="22"/>
              </w:rPr>
            </w:pPr>
            <w:r w:rsidRPr="009760BE">
              <w:rPr>
                <w:rFonts w:ascii="Arial" w:hAnsi="Arial" w:cs="Arial"/>
                <w:bCs/>
                <w:color w:val="000000" w:themeColor="text1"/>
                <w:sz w:val="22"/>
              </w:rPr>
              <w:t xml:space="preserve">Županijska uprava za ceste Istarske županije predviđa krajem 2020. godine započeti sa radovima na investicijskom održavanju županijske ceste ŽC 5103 Labin – Kapelica – Koromačno uključujući i nogostup na dionici od kružnog raskrižja do skretanja za Kanfarelići. Učešće Grada Labina predviđeno je  u iznosu 40% investicije što u odnosu na postignutu cijenu u postupku javne nabave provedene od strane ŽUC-a iznosi 2.164.000,00 kn (sa PDV.om) kroz dvije proračunske godine   </w:t>
            </w:r>
          </w:p>
        </w:tc>
      </w:tr>
      <w:tr w:rsidR="005851B4" w:rsidRPr="009760BE" w:rsidTr="005851B4">
        <w:trPr>
          <w:trHeight w:val="255"/>
        </w:trPr>
        <w:tc>
          <w:tcPr>
            <w:tcW w:w="2972" w:type="dxa"/>
            <w:noWrap/>
            <w:hideMark/>
          </w:tcPr>
          <w:p w:rsidR="005851B4" w:rsidRPr="009760BE" w:rsidRDefault="005851B4" w:rsidP="005851B4">
            <w:pPr>
              <w:rPr>
                <w:rFonts w:ascii="Arial" w:hAnsi="Arial" w:cs="Arial"/>
                <w:b/>
                <w:bCs/>
                <w:color w:val="000000" w:themeColor="text1"/>
                <w:sz w:val="22"/>
              </w:rPr>
            </w:pPr>
            <w:r w:rsidRPr="009760BE">
              <w:rPr>
                <w:rFonts w:ascii="Arial" w:hAnsi="Arial" w:cs="Arial"/>
                <w:b/>
                <w:bCs/>
                <w:color w:val="000000" w:themeColor="text1"/>
                <w:sz w:val="22"/>
              </w:rPr>
              <w:t xml:space="preserve">Kapitalni projekt K300044 </w:t>
            </w:r>
            <w:r w:rsidRPr="009760BE">
              <w:rPr>
                <w:rFonts w:ascii="Arial" w:hAnsi="Arial" w:cs="Arial"/>
                <w:bCs/>
                <w:color w:val="000000" w:themeColor="text1"/>
                <w:sz w:val="22"/>
              </w:rPr>
              <w:t>Opremanje zone urbanih vila na lokaciji uz Istarsku ulicu</w:t>
            </w:r>
          </w:p>
        </w:tc>
        <w:tc>
          <w:tcPr>
            <w:tcW w:w="1751" w:type="dxa"/>
            <w:noWrap/>
            <w:vAlign w:val="center"/>
            <w:hideMark/>
          </w:tcPr>
          <w:p w:rsidR="005851B4" w:rsidRPr="009760BE" w:rsidRDefault="005851B4" w:rsidP="005851B4">
            <w:pPr>
              <w:jc w:val="right"/>
              <w:rPr>
                <w:rFonts w:ascii="Arial" w:hAnsi="Arial" w:cs="Arial"/>
                <w:bCs/>
                <w:color w:val="000000" w:themeColor="text1"/>
                <w:sz w:val="22"/>
              </w:rPr>
            </w:pPr>
            <w:r w:rsidRPr="009760BE">
              <w:rPr>
                <w:rFonts w:ascii="Arial" w:hAnsi="Arial" w:cs="Arial"/>
                <w:bCs/>
                <w:color w:val="000000" w:themeColor="text1"/>
                <w:sz w:val="22"/>
              </w:rPr>
              <w:t>100.000,00</w:t>
            </w:r>
          </w:p>
        </w:tc>
        <w:tc>
          <w:tcPr>
            <w:tcW w:w="4457" w:type="dxa"/>
            <w:noWrap/>
            <w:vAlign w:val="center"/>
          </w:tcPr>
          <w:p w:rsidR="005851B4" w:rsidRPr="009760BE" w:rsidRDefault="005851B4" w:rsidP="005851B4">
            <w:pPr>
              <w:jc w:val="right"/>
              <w:rPr>
                <w:rFonts w:ascii="Arial" w:hAnsi="Arial" w:cs="Arial"/>
                <w:bCs/>
                <w:color w:val="000000" w:themeColor="text1"/>
                <w:sz w:val="22"/>
              </w:rPr>
            </w:pPr>
            <w:r w:rsidRPr="009760BE">
              <w:rPr>
                <w:rFonts w:ascii="Arial" w:hAnsi="Arial" w:cs="Arial"/>
                <w:bCs/>
                <w:color w:val="000000" w:themeColor="text1"/>
                <w:sz w:val="22"/>
              </w:rPr>
              <w:t xml:space="preserve">Urbanističkim planom uređenja Labina i Presike na lokaciji uz Istarsku ulicu nasuprot gradskom stadionu planirana je zona za stambenu izgradnju dok je uz samu ulicu moguća izgradnja poslovnih odnosno stambeno-poslovnih građevina. Radi se o zemljištu u većinskom vlasništvu Grada Labina te se ovim projektom pristupa pripremi za opremanje zone potrebnom infrastrukturom što je preduvjet da se ova zona može privesti planiranoj namjeni. Izrađuje se glavni projekt za ishođenje građevinske dozvole.    </w:t>
            </w:r>
          </w:p>
        </w:tc>
      </w:tr>
      <w:tr w:rsidR="005851B4" w:rsidRPr="009760BE" w:rsidTr="005851B4">
        <w:trPr>
          <w:trHeight w:val="255"/>
        </w:trPr>
        <w:tc>
          <w:tcPr>
            <w:tcW w:w="2972" w:type="dxa"/>
            <w:noWrap/>
          </w:tcPr>
          <w:p w:rsidR="005851B4" w:rsidRPr="009760BE" w:rsidRDefault="005851B4" w:rsidP="005851B4">
            <w:pPr>
              <w:rPr>
                <w:rFonts w:ascii="Arial" w:hAnsi="Arial" w:cs="Arial"/>
                <w:b/>
                <w:bCs/>
                <w:color w:val="000000" w:themeColor="text1"/>
                <w:sz w:val="22"/>
              </w:rPr>
            </w:pPr>
            <w:r w:rsidRPr="009760BE">
              <w:rPr>
                <w:rFonts w:ascii="Arial" w:hAnsi="Arial" w:cs="Arial"/>
                <w:b/>
                <w:bCs/>
                <w:color w:val="000000" w:themeColor="text1"/>
                <w:sz w:val="22"/>
              </w:rPr>
              <w:t xml:space="preserve">Kapitalni projekt K300045 </w:t>
            </w:r>
            <w:r w:rsidRPr="009760BE">
              <w:rPr>
                <w:rFonts w:ascii="Arial" w:hAnsi="Arial" w:cs="Arial"/>
                <w:bCs/>
                <w:color w:val="000000" w:themeColor="text1"/>
                <w:sz w:val="22"/>
              </w:rPr>
              <w:t>Nerazvrstana cesta u Rapcu (k.č. 1779/4, k.č. 1770/5 i k.č. 1778/6 sve k.o. Ripenda) – spoj na NC 16</w:t>
            </w:r>
          </w:p>
        </w:tc>
        <w:tc>
          <w:tcPr>
            <w:tcW w:w="1751" w:type="dxa"/>
            <w:noWrap/>
            <w:vAlign w:val="center"/>
          </w:tcPr>
          <w:p w:rsidR="005851B4" w:rsidRPr="009760BE" w:rsidRDefault="005851B4" w:rsidP="005851B4">
            <w:pPr>
              <w:jc w:val="right"/>
              <w:rPr>
                <w:rFonts w:ascii="Arial" w:hAnsi="Arial" w:cs="Arial"/>
                <w:bCs/>
                <w:color w:val="000000" w:themeColor="text1"/>
                <w:sz w:val="22"/>
              </w:rPr>
            </w:pPr>
            <w:r w:rsidRPr="009760BE">
              <w:rPr>
                <w:rFonts w:ascii="Arial" w:hAnsi="Arial" w:cs="Arial"/>
                <w:bCs/>
                <w:color w:val="000000" w:themeColor="text1"/>
                <w:sz w:val="22"/>
              </w:rPr>
              <w:t>705.000,00</w:t>
            </w:r>
          </w:p>
        </w:tc>
        <w:tc>
          <w:tcPr>
            <w:tcW w:w="4457" w:type="dxa"/>
            <w:noWrap/>
            <w:vAlign w:val="center"/>
          </w:tcPr>
          <w:p w:rsidR="005851B4" w:rsidRPr="009760BE" w:rsidRDefault="005851B4" w:rsidP="005851B4">
            <w:pPr>
              <w:jc w:val="right"/>
              <w:rPr>
                <w:rFonts w:ascii="Arial" w:hAnsi="Arial" w:cs="Arial"/>
                <w:bCs/>
                <w:color w:val="000000" w:themeColor="text1"/>
                <w:sz w:val="22"/>
              </w:rPr>
            </w:pPr>
            <w:r w:rsidRPr="009760BE">
              <w:rPr>
                <w:rFonts w:ascii="Arial" w:hAnsi="Arial" w:cs="Arial"/>
                <w:bCs/>
                <w:color w:val="000000" w:themeColor="text1"/>
                <w:sz w:val="22"/>
              </w:rPr>
              <w:t xml:space="preserve">Ovom prometnicom rješava se pristup zoni izgradnje na prostoru istočno od ceste za Gornji Rabac (NC 16) preko navedenih katastarskih čestica. Projekt se realizira temeljem  Ugovora o financiranju izgradnje komunalne  infrastrukture sklopljenim sa privatnim investitorom </w:t>
            </w:r>
          </w:p>
        </w:tc>
      </w:tr>
      <w:tr w:rsidR="005851B4" w:rsidRPr="009760BE" w:rsidTr="005851B4">
        <w:trPr>
          <w:trHeight w:val="255"/>
        </w:trPr>
        <w:tc>
          <w:tcPr>
            <w:tcW w:w="2972" w:type="dxa"/>
            <w:noWrap/>
          </w:tcPr>
          <w:p w:rsidR="005851B4" w:rsidRPr="009760BE" w:rsidRDefault="005851B4" w:rsidP="005851B4">
            <w:pPr>
              <w:rPr>
                <w:rFonts w:ascii="Arial" w:hAnsi="Arial" w:cs="Arial"/>
                <w:b/>
                <w:bCs/>
                <w:color w:val="000000" w:themeColor="text1"/>
                <w:sz w:val="22"/>
              </w:rPr>
            </w:pPr>
            <w:r w:rsidRPr="009760BE">
              <w:rPr>
                <w:rFonts w:ascii="Arial" w:hAnsi="Arial" w:cs="Arial"/>
                <w:b/>
                <w:bCs/>
                <w:color w:val="000000" w:themeColor="text1"/>
                <w:sz w:val="22"/>
              </w:rPr>
              <w:t xml:space="preserve">Kapitalni projekt K300046 </w:t>
            </w:r>
            <w:r w:rsidRPr="009760BE">
              <w:rPr>
                <w:rFonts w:ascii="Arial" w:hAnsi="Arial" w:cs="Arial"/>
                <w:bCs/>
                <w:color w:val="000000" w:themeColor="text1"/>
                <w:sz w:val="22"/>
              </w:rPr>
              <w:t xml:space="preserve">Nerazvrstana cesta u Vinežu (k.č.1634/5 k.o. Novi Labin i dr.) - spoj na LC 50146 </w:t>
            </w:r>
          </w:p>
        </w:tc>
        <w:tc>
          <w:tcPr>
            <w:tcW w:w="1751" w:type="dxa"/>
            <w:noWrap/>
            <w:vAlign w:val="center"/>
          </w:tcPr>
          <w:p w:rsidR="005851B4" w:rsidRPr="009760BE" w:rsidRDefault="005851B4" w:rsidP="005851B4">
            <w:pPr>
              <w:jc w:val="right"/>
              <w:rPr>
                <w:rFonts w:ascii="Arial" w:hAnsi="Arial" w:cs="Arial"/>
                <w:bCs/>
                <w:color w:val="000000" w:themeColor="text1"/>
                <w:sz w:val="22"/>
              </w:rPr>
            </w:pPr>
            <w:r w:rsidRPr="009760BE">
              <w:rPr>
                <w:rFonts w:ascii="Arial" w:hAnsi="Arial" w:cs="Arial"/>
                <w:bCs/>
                <w:color w:val="000000" w:themeColor="text1"/>
                <w:sz w:val="22"/>
              </w:rPr>
              <w:t>110.000,00</w:t>
            </w:r>
          </w:p>
        </w:tc>
        <w:tc>
          <w:tcPr>
            <w:tcW w:w="4457" w:type="dxa"/>
            <w:noWrap/>
            <w:vAlign w:val="center"/>
          </w:tcPr>
          <w:p w:rsidR="005851B4" w:rsidRPr="009760BE" w:rsidRDefault="005851B4" w:rsidP="005851B4">
            <w:pPr>
              <w:jc w:val="right"/>
              <w:rPr>
                <w:rFonts w:ascii="Arial" w:hAnsi="Arial" w:cs="Arial"/>
                <w:bCs/>
                <w:color w:val="000000" w:themeColor="text1"/>
                <w:sz w:val="22"/>
              </w:rPr>
            </w:pPr>
            <w:r w:rsidRPr="009760BE">
              <w:rPr>
                <w:rFonts w:ascii="Arial" w:hAnsi="Arial" w:cs="Arial"/>
                <w:bCs/>
                <w:color w:val="000000" w:themeColor="text1"/>
                <w:sz w:val="22"/>
              </w:rPr>
              <w:t xml:space="preserve">Ovom prometnicom rješava se pristup zoni izgradnje na području kojem se pristupa sa lokalne ceste LC 50146 Vinež - Marciljani . Projekt se realizira temeljem  Ugovora o financiranju izgradnje komunalne  infrastrukture sklopljenim sa privatnim investitorom </w:t>
            </w:r>
          </w:p>
        </w:tc>
      </w:tr>
      <w:tr w:rsidR="005851B4" w:rsidRPr="009760BE" w:rsidTr="005851B4">
        <w:trPr>
          <w:trHeight w:val="549"/>
        </w:trPr>
        <w:tc>
          <w:tcPr>
            <w:tcW w:w="2972" w:type="dxa"/>
            <w:noWrap/>
          </w:tcPr>
          <w:p w:rsidR="005851B4" w:rsidRPr="005851B4" w:rsidRDefault="005851B4" w:rsidP="005851B4">
            <w:pPr>
              <w:rPr>
                <w:rFonts w:ascii="Arial" w:hAnsi="Arial" w:cs="Arial"/>
                <w:b/>
                <w:bCs/>
              </w:rPr>
            </w:pPr>
            <w:r w:rsidRPr="005851B4">
              <w:rPr>
                <w:rFonts w:ascii="Arial" w:hAnsi="Arial" w:cs="Arial"/>
                <w:b/>
                <w:bCs/>
              </w:rPr>
              <w:t xml:space="preserve">Kapitalni projekt K300048 </w:t>
            </w:r>
          </w:p>
          <w:p w:rsidR="005851B4" w:rsidRPr="005851B4" w:rsidRDefault="005851B4" w:rsidP="005851B4">
            <w:pPr>
              <w:rPr>
                <w:rFonts w:ascii="Arial" w:hAnsi="Arial" w:cs="Arial"/>
                <w:b/>
                <w:bCs/>
              </w:rPr>
            </w:pPr>
            <w:r w:rsidRPr="005851B4">
              <w:rPr>
                <w:rFonts w:ascii="Arial" w:hAnsi="Arial" w:cs="Arial"/>
                <w:bCs/>
              </w:rPr>
              <w:t>Gradsko groblje</w:t>
            </w:r>
          </w:p>
        </w:tc>
        <w:tc>
          <w:tcPr>
            <w:tcW w:w="1751" w:type="dxa"/>
            <w:noWrap/>
            <w:vAlign w:val="center"/>
          </w:tcPr>
          <w:p w:rsidR="005851B4" w:rsidRPr="005851B4" w:rsidRDefault="005851B4" w:rsidP="005851B4">
            <w:pPr>
              <w:jc w:val="right"/>
              <w:rPr>
                <w:rFonts w:ascii="Arial" w:hAnsi="Arial" w:cs="Arial"/>
                <w:bCs/>
              </w:rPr>
            </w:pPr>
            <w:r w:rsidRPr="005851B4">
              <w:rPr>
                <w:rFonts w:ascii="Arial" w:hAnsi="Arial" w:cs="Arial"/>
                <w:bCs/>
              </w:rPr>
              <w:t>120.000,00</w:t>
            </w:r>
          </w:p>
        </w:tc>
        <w:tc>
          <w:tcPr>
            <w:tcW w:w="4457" w:type="dxa"/>
            <w:noWrap/>
            <w:vAlign w:val="center"/>
          </w:tcPr>
          <w:p w:rsidR="005851B4" w:rsidRPr="005851B4" w:rsidRDefault="005851B4" w:rsidP="005851B4">
            <w:pPr>
              <w:jc w:val="right"/>
              <w:rPr>
                <w:rFonts w:ascii="Arial" w:hAnsi="Arial" w:cs="Arial"/>
                <w:bCs/>
              </w:rPr>
            </w:pPr>
            <w:r w:rsidRPr="005851B4">
              <w:rPr>
                <w:rFonts w:ascii="Arial" w:hAnsi="Arial" w:cs="Arial"/>
                <w:bCs/>
              </w:rPr>
              <w:t xml:space="preserve">Prema podacima TD 1. MAJ d.o.o. Labin postojeći kapaciteti na gradskom groblju su nedostatni te je potrebno započeti sa pripremom za proširenje groblja.   Sukladno odredbama Zakona o grobljima (NN broj 19/98, 50/12, 89/17) groblja su komunalni objekti u vlasništvu jedinice lokalne samouprave. Stoga se ovim kapitalnim projektom  predviđa izrada glavnog projekta sa izvedbenim troškovnikom za  ishođenje </w:t>
            </w:r>
            <w:r w:rsidRPr="005851B4">
              <w:rPr>
                <w:rFonts w:ascii="Arial" w:hAnsi="Arial" w:cs="Arial"/>
                <w:bCs/>
              </w:rPr>
              <w:lastRenderedPageBreak/>
              <w:t xml:space="preserve">građevinske douzvole za proširenje gradskog groblja. </w:t>
            </w:r>
          </w:p>
        </w:tc>
      </w:tr>
      <w:tr w:rsidR="005851B4" w:rsidRPr="009760BE" w:rsidTr="005851B4">
        <w:trPr>
          <w:trHeight w:val="549"/>
        </w:trPr>
        <w:tc>
          <w:tcPr>
            <w:tcW w:w="2972" w:type="dxa"/>
            <w:noWrap/>
          </w:tcPr>
          <w:p w:rsidR="005851B4" w:rsidRPr="005851B4" w:rsidRDefault="005851B4" w:rsidP="005851B4">
            <w:pPr>
              <w:rPr>
                <w:rFonts w:ascii="Arial" w:hAnsi="Arial" w:cs="Arial"/>
                <w:b/>
                <w:bCs/>
              </w:rPr>
            </w:pPr>
            <w:r w:rsidRPr="005851B4">
              <w:rPr>
                <w:rFonts w:ascii="Arial" w:hAnsi="Arial" w:cs="Arial"/>
                <w:b/>
                <w:bCs/>
              </w:rPr>
              <w:lastRenderedPageBreak/>
              <w:t>Kapitalni projekt K300049</w:t>
            </w:r>
          </w:p>
          <w:p w:rsidR="005851B4" w:rsidRPr="005851B4" w:rsidRDefault="005851B4" w:rsidP="005851B4">
            <w:pPr>
              <w:rPr>
                <w:rFonts w:ascii="Arial" w:hAnsi="Arial" w:cs="Arial"/>
                <w:b/>
                <w:bCs/>
              </w:rPr>
            </w:pPr>
            <w:r w:rsidRPr="005851B4">
              <w:rPr>
                <w:rFonts w:ascii="Arial" w:hAnsi="Arial" w:cs="Arial"/>
                <w:bCs/>
              </w:rPr>
              <w:t>Nerazvrstana cesta u Rapcu -  Ulica Učka ( NC 16.06.)</w:t>
            </w:r>
          </w:p>
        </w:tc>
        <w:tc>
          <w:tcPr>
            <w:tcW w:w="1751" w:type="dxa"/>
            <w:noWrap/>
            <w:vAlign w:val="center"/>
          </w:tcPr>
          <w:p w:rsidR="005851B4" w:rsidRPr="005851B4" w:rsidRDefault="005851B4" w:rsidP="005851B4">
            <w:pPr>
              <w:jc w:val="right"/>
              <w:rPr>
                <w:rFonts w:ascii="Arial" w:hAnsi="Arial" w:cs="Arial"/>
                <w:bCs/>
              </w:rPr>
            </w:pPr>
            <w:r w:rsidRPr="005851B4">
              <w:rPr>
                <w:rFonts w:ascii="Arial" w:hAnsi="Arial" w:cs="Arial"/>
                <w:bCs/>
              </w:rPr>
              <w:t>400.000,00</w:t>
            </w:r>
          </w:p>
        </w:tc>
        <w:tc>
          <w:tcPr>
            <w:tcW w:w="4457" w:type="dxa"/>
            <w:noWrap/>
            <w:vAlign w:val="center"/>
          </w:tcPr>
          <w:p w:rsidR="005851B4" w:rsidRPr="005851B4" w:rsidRDefault="005851B4" w:rsidP="005851B4">
            <w:pPr>
              <w:jc w:val="right"/>
              <w:rPr>
                <w:rFonts w:ascii="Arial" w:hAnsi="Arial" w:cs="Arial"/>
                <w:bCs/>
              </w:rPr>
            </w:pPr>
            <w:r w:rsidRPr="005851B4">
              <w:rPr>
                <w:rFonts w:ascii="Arial" w:hAnsi="Arial" w:cs="Arial"/>
                <w:bCs/>
              </w:rPr>
              <w:t>Ovim zahvatom predviđena je izgradnja završne dionice Ulice Učka  čime se rješava pristup zoni izgradnje u ovom dijelu naselja Rabac. Izvršenje projekta predviđa se sklapanjem  Ugovora o financiranju izgradnje komunalne  infrastrukture na prijedlog privatnog investitora u svemu u skladu sa Zakonom o prostornom uređenju i Zakonom o komunalnom gospodarstvu.</w:t>
            </w:r>
          </w:p>
        </w:tc>
      </w:tr>
      <w:tr w:rsidR="005851B4" w:rsidRPr="009760BE" w:rsidTr="005851B4">
        <w:trPr>
          <w:trHeight w:val="549"/>
        </w:trPr>
        <w:tc>
          <w:tcPr>
            <w:tcW w:w="2972" w:type="dxa"/>
            <w:noWrap/>
            <w:vAlign w:val="center"/>
          </w:tcPr>
          <w:p w:rsidR="005851B4" w:rsidRPr="005851B4" w:rsidRDefault="005851B4" w:rsidP="005851B4">
            <w:pPr>
              <w:jc w:val="right"/>
              <w:rPr>
                <w:rFonts w:ascii="Arial" w:hAnsi="Arial" w:cs="Arial"/>
                <w:b/>
                <w:bCs/>
                <w:sz w:val="22"/>
              </w:rPr>
            </w:pPr>
            <w:r w:rsidRPr="005851B4">
              <w:rPr>
                <w:rFonts w:ascii="Arial" w:hAnsi="Arial" w:cs="Arial"/>
                <w:b/>
                <w:bCs/>
                <w:sz w:val="22"/>
              </w:rPr>
              <w:t>UKUPNO</w:t>
            </w:r>
          </w:p>
        </w:tc>
        <w:tc>
          <w:tcPr>
            <w:tcW w:w="1751" w:type="dxa"/>
            <w:noWrap/>
            <w:vAlign w:val="center"/>
          </w:tcPr>
          <w:p w:rsidR="005851B4" w:rsidRPr="005851B4" w:rsidRDefault="005851B4" w:rsidP="005851B4">
            <w:pPr>
              <w:jc w:val="right"/>
              <w:rPr>
                <w:rFonts w:ascii="Arial" w:hAnsi="Arial" w:cs="Arial"/>
                <w:bCs/>
                <w:sz w:val="22"/>
              </w:rPr>
            </w:pPr>
            <w:r w:rsidRPr="005851B4">
              <w:rPr>
                <w:rFonts w:ascii="Arial" w:hAnsi="Arial" w:cs="Arial"/>
                <w:b/>
                <w:bCs/>
                <w:sz w:val="22"/>
              </w:rPr>
              <w:t>8.584.000,00</w:t>
            </w:r>
          </w:p>
        </w:tc>
        <w:tc>
          <w:tcPr>
            <w:tcW w:w="4457" w:type="dxa"/>
            <w:noWrap/>
            <w:vAlign w:val="center"/>
          </w:tcPr>
          <w:p w:rsidR="005851B4" w:rsidRPr="005851B4" w:rsidRDefault="005851B4" w:rsidP="005851B4">
            <w:pPr>
              <w:jc w:val="right"/>
              <w:rPr>
                <w:rFonts w:ascii="Arial" w:hAnsi="Arial" w:cs="Arial"/>
                <w:bCs/>
                <w:sz w:val="22"/>
              </w:rPr>
            </w:pPr>
          </w:p>
        </w:tc>
      </w:tr>
    </w:tbl>
    <w:p w:rsidR="005851B4" w:rsidRPr="009760BE" w:rsidRDefault="005851B4" w:rsidP="005851B4">
      <w:pPr>
        <w:spacing w:after="0" w:line="240" w:lineRule="auto"/>
        <w:jc w:val="both"/>
        <w:rPr>
          <w:rFonts w:ascii="Arial" w:eastAsia="Calibri" w:hAnsi="Arial" w:cs="Arial"/>
          <w:color w:val="000000" w:themeColor="text1"/>
          <w:sz w:val="22"/>
          <w:lang w:eastAsia="hr-HR"/>
        </w:rPr>
      </w:pPr>
    </w:p>
    <w:p w:rsidR="005851B4" w:rsidRPr="009760BE" w:rsidRDefault="005851B4" w:rsidP="005851B4">
      <w:pPr>
        <w:spacing w:after="0" w:line="240" w:lineRule="auto"/>
        <w:jc w:val="both"/>
        <w:rPr>
          <w:rFonts w:ascii="Arial" w:eastAsia="Calibri" w:hAnsi="Arial" w:cs="Arial"/>
          <w:color w:val="000000" w:themeColor="text1"/>
          <w:sz w:val="22"/>
          <w:lang w:eastAsia="hr-HR"/>
        </w:rPr>
      </w:pPr>
    </w:p>
    <w:p w:rsidR="005851B4" w:rsidRPr="009760BE" w:rsidRDefault="005851B4" w:rsidP="005851B4">
      <w:pPr>
        <w:spacing w:after="0" w:line="276" w:lineRule="auto"/>
        <w:jc w:val="both"/>
        <w:rPr>
          <w:rFonts w:ascii="Arial" w:eastAsia="Times New Roman" w:hAnsi="Arial" w:cs="Arial"/>
          <w:b/>
          <w:color w:val="000000" w:themeColor="text1"/>
          <w:sz w:val="22"/>
          <w:u w:val="single"/>
          <w:lang w:val="en-GB"/>
        </w:rPr>
      </w:pPr>
      <w:r w:rsidRPr="009760BE">
        <w:rPr>
          <w:rFonts w:ascii="Arial" w:eastAsia="Times New Roman" w:hAnsi="Arial" w:cs="Arial"/>
          <w:b/>
          <w:color w:val="000000" w:themeColor="text1"/>
          <w:sz w:val="22"/>
          <w:u w:val="single"/>
          <w:lang w:val="en-GB"/>
        </w:rPr>
        <w:t xml:space="preserve">Pokazatelj uspješnosti i mogući rizici: </w:t>
      </w:r>
    </w:p>
    <w:p w:rsidR="005851B4" w:rsidRPr="009760BE" w:rsidRDefault="005851B4" w:rsidP="005851B4">
      <w:pPr>
        <w:spacing w:after="0" w:line="276" w:lineRule="auto"/>
        <w:jc w:val="both"/>
        <w:rPr>
          <w:rFonts w:ascii="Arial" w:eastAsia="Times New Roman" w:hAnsi="Arial" w:cs="Arial"/>
          <w:color w:val="000000" w:themeColor="text1"/>
          <w:sz w:val="22"/>
          <w:lang w:val="en-GB"/>
        </w:rPr>
      </w:pPr>
      <w:r w:rsidRPr="009760BE">
        <w:rPr>
          <w:rFonts w:ascii="Arial" w:eastAsia="Times New Roman" w:hAnsi="Arial" w:cs="Arial"/>
          <w:color w:val="000000" w:themeColor="text1"/>
          <w:sz w:val="22"/>
          <w:lang w:val="en-GB"/>
        </w:rPr>
        <w:t>Uspješnost realizacije  kapitalnih projekata u okviru ovog programa se iskazuje kroz njihovo izvršenje do kraja proračunske godine i kroz dizanje standarda opremljenosti komunalnom infrastrukturom  gradskih aglomeracija i ruralnog područja Grada Labina. Mogući rizici kod izvršenja ovih kapitalnih projekata su rokovi provedbe postupaka javne nabave i ishođenja potrebnih akata o gradnji gdje se mogu pojaviti žalbeni postupci pokrenuti od strane stranaka u tim postupcima kao i poštivanje rokova od strane svih onih javno pravnih tijela koja sudjeluju u tim postupcima. Žalbeni postupci kao i rokovi provedbe kod pojedinih javno pravnih tijela u bitnome utječu na  rokove izvršenja samog projekta.</w:t>
      </w:r>
    </w:p>
    <w:p w:rsidR="005851B4" w:rsidRPr="009760BE" w:rsidRDefault="005851B4" w:rsidP="005851B4">
      <w:pPr>
        <w:spacing w:after="0" w:line="240" w:lineRule="auto"/>
        <w:rPr>
          <w:rFonts w:ascii="Arial" w:eastAsia="Times New Roman" w:hAnsi="Arial" w:cs="Arial"/>
          <w:b/>
          <w:color w:val="000000" w:themeColor="text1"/>
          <w:sz w:val="22"/>
          <w:lang w:val="en-GB"/>
        </w:rPr>
      </w:pPr>
    </w:p>
    <w:p w:rsidR="005851B4" w:rsidRPr="009760BE" w:rsidRDefault="005851B4" w:rsidP="005851B4">
      <w:pPr>
        <w:shd w:val="clear" w:color="auto" w:fill="FFFFFF" w:themeFill="background1"/>
        <w:spacing w:after="0" w:line="240" w:lineRule="auto"/>
        <w:rPr>
          <w:rFonts w:ascii="Arial" w:eastAsia="Times New Roman" w:hAnsi="Arial" w:cs="Arial"/>
          <w:b/>
          <w:color w:val="000000" w:themeColor="text1"/>
          <w:sz w:val="22"/>
          <w:lang w:val="en-GB"/>
        </w:rPr>
      </w:pPr>
      <w:r w:rsidRPr="009760BE">
        <w:rPr>
          <w:rFonts w:ascii="Arial" w:eastAsia="Times New Roman" w:hAnsi="Arial" w:cs="Arial"/>
          <w:b/>
          <w:color w:val="000000" w:themeColor="text1"/>
          <w:sz w:val="22"/>
          <w:lang w:val="en-GB"/>
        </w:rPr>
        <w:t xml:space="preserve">PROGRAM 3003: IZGRADNJA GRAĐEVINA JAVNE NAMJENE </w:t>
      </w:r>
    </w:p>
    <w:p w:rsidR="005851B4" w:rsidRPr="009760BE" w:rsidRDefault="005851B4" w:rsidP="005851B4">
      <w:pPr>
        <w:spacing w:after="0" w:line="240" w:lineRule="auto"/>
        <w:jc w:val="both"/>
        <w:rPr>
          <w:rFonts w:ascii="Arial" w:eastAsia="Times New Roman" w:hAnsi="Arial" w:cs="Arial"/>
          <w:b/>
          <w:color w:val="000000" w:themeColor="text1"/>
          <w:sz w:val="22"/>
          <w:u w:val="single"/>
          <w:lang w:val="en-GB"/>
        </w:rPr>
      </w:pPr>
    </w:p>
    <w:p w:rsidR="005851B4" w:rsidRPr="009760BE" w:rsidRDefault="005851B4" w:rsidP="005851B4">
      <w:pPr>
        <w:spacing w:after="0" w:line="276" w:lineRule="auto"/>
        <w:jc w:val="both"/>
        <w:rPr>
          <w:rFonts w:ascii="Arial" w:eastAsia="Times New Roman" w:hAnsi="Arial" w:cs="Arial"/>
          <w:color w:val="000000" w:themeColor="text1"/>
          <w:sz w:val="22"/>
          <w:lang w:val="en-GB"/>
        </w:rPr>
      </w:pPr>
      <w:r w:rsidRPr="009760BE">
        <w:rPr>
          <w:rFonts w:ascii="Arial" w:eastAsia="Times New Roman" w:hAnsi="Arial" w:cs="Arial"/>
          <w:b/>
          <w:color w:val="000000" w:themeColor="text1"/>
          <w:sz w:val="22"/>
          <w:u w:val="single"/>
          <w:lang w:val="en-GB"/>
        </w:rPr>
        <w:t>Zakonska osnova:</w:t>
      </w:r>
      <w:r w:rsidRPr="009760BE">
        <w:rPr>
          <w:rFonts w:ascii="Arial" w:eastAsia="Times New Roman" w:hAnsi="Arial" w:cs="Arial"/>
          <w:color w:val="000000" w:themeColor="text1"/>
          <w:sz w:val="22"/>
          <w:lang w:val="en-GB"/>
        </w:rPr>
        <w:t xml:space="preserve">  Zakon  o lokalnoj i područnoj (regionalnoj) samoupravi ("Narodne novine" broj 33/01, 60/01, 129/05, 109/07, 125/08, 36/09, 36/09, 150/11, 144/12, 19/13, 137/15, 123/17, 98/19) </w:t>
      </w:r>
      <w:r w:rsidRPr="009760BE">
        <w:rPr>
          <w:rFonts w:ascii="Arial" w:eastAsia="Times New Roman" w:hAnsi="Arial" w:cs="Arial"/>
          <w:bCs/>
          <w:color w:val="000000" w:themeColor="text1"/>
          <w:sz w:val="22"/>
          <w:lang w:val="en-GB" w:eastAsia="hr-HR"/>
        </w:rPr>
        <w:t xml:space="preserve">Zakon o prostornom uređenju (“Narodne novine” broj 153/13. , 65/17., 114/18. I 39/19.), Zakon o gradnji („Narodne novine“ broj 153/13. , 20/17. I 39/19.)  te svi važeći dokumenti prostornog uređenja: Prostorni plan uređenja Grada Labina (“Službene novine Grada Labina” broj 15/04., 04/05., 17/07., 09/11. , 01/12. i 03/20.), Urbanistički plan uređenja Labina i Presike („Službene novine Grada Labina” broj 17/07., 07/13 , 11/15.,  08/19. i 03/20.), </w:t>
      </w:r>
      <w:r w:rsidRPr="009760BE">
        <w:rPr>
          <w:rFonts w:ascii="Arial" w:eastAsia="Times New Roman" w:hAnsi="Arial" w:cs="Arial"/>
          <w:color w:val="000000" w:themeColor="text1"/>
          <w:sz w:val="22"/>
          <w:lang w:val="en-GB"/>
        </w:rPr>
        <w:t>Urbanistički plan uređenja naselja Vinež („Službene novine Grada Labina“ broj 07/10. i 05/17.), Urbanistički plan uređenja naselja Kapelica („Službene novine Grada Labina“ broj  04/10.), Detaljni plan uređenja Poslovne zone Vinež – II faza („Službene novine Grada Labina“ broj 01/09.i 13/18.) i Detaljni plan uređenja Poslovne zone Ripenda Verbanci  („Službene novine Grada Labina“ broj 07/10.).</w:t>
      </w:r>
    </w:p>
    <w:p w:rsidR="005851B4" w:rsidRPr="009760BE" w:rsidRDefault="005851B4" w:rsidP="005851B4">
      <w:pPr>
        <w:spacing w:after="0" w:line="276" w:lineRule="auto"/>
        <w:jc w:val="both"/>
        <w:rPr>
          <w:rFonts w:ascii="Arial" w:eastAsia="Times New Roman" w:hAnsi="Arial" w:cs="Arial"/>
          <w:color w:val="000000" w:themeColor="text1"/>
          <w:sz w:val="22"/>
          <w:lang w:val="en-GB"/>
        </w:rPr>
      </w:pPr>
    </w:p>
    <w:p w:rsidR="005851B4" w:rsidRPr="009760BE" w:rsidRDefault="005851B4" w:rsidP="005851B4">
      <w:pPr>
        <w:spacing w:after="0" w:line="276" w:lineRule="auto"/>
        <w:jc w:val="both"/>
        <w:rPr>
          <w:rFonts w:ascii="Arial" w:eastAsia="Times New Roman" w:hAnsi="Arial" w:cs="Arial"/>
          <w:b/>
          <w:color w:val="000000" w:themeColor="text1"/>
          <w:sz w:val="22"/>
          <w:lang w:val="en-GB"/>
        </w:rPr>
      </w:pPr>
      <w:r w:rsidRPr="009760BE">
        <w:rPr>
          <w:rFonts w:ascii="Arial" w:eastAsia="Times New Roman" w:hAnsi="Arial" w:cs="Arial"/>
          <w:b/>
          <w:color w:val="000000" w:themeColor="text1"/>
          <w:sz w:val="22"/>
          <w:u w:val="single"/>
          <w:lang w:val="en-GB"/>
        </w:rPr>
        <w:t xml:space="preserve">Opis programa sa općim i posebnim ciljem: </w:t>
      </w:r>
    </w:p>
    <w:p w:rsidR="005851B4" w:rsidRPr="009760BE" w:rsidRDefault="005851B4" w:rsidP="005851B4">
      <w:pPr>
        <w:spacing w:after="0" w:line="276" w:lineRule="auto"/>
        <w:jc w:val="both"/>
        <w:rPr>
          <w:rFonts w:ascii="Arial" w:eastAsia="Calibri" w:hAnsi="Arial" w:cs="Arial"/>
          <w:color w:val="000000" w:themeColor="text1"/>
          <w:sz w:val="22"/>
        </w:rPr>
      </w:pPr>
      <w:r w:rsidRPr="009760BE">
        <w:rPr>
          <w:rFonts w:ascii="Arial" w:eastAsia="Calibri" w:hAnsi="Arial" w:cs="Arial"/>
          <w:color w:val="000000" w:themeColor="text1"/>
          <w:sz w:val="22"/>
        </w:rPr>
        <w:t xml:space="preserve">Program obuhvaća aktivnosti vezane uz pripremu i realizaciju pojedinih javnih razvojnih projekata sukladno zakonima i propisima koji se temelje na slijedećim strateškim razvojnim ciljevima Grada Labina: </w:t>
      </w:r>
    </w:p>
    <w:p w:rsidR="005851B4" w:rsidRPr="009760BE" w:rsidRDefault="005851B4" w:rsidP="005851B4">
      <w:pPr>
        <w:numPr>
          <w:ilvl w:val="0"/>
          <w:numId w:val="32"/>
        </w:numPr>
        <w:spacing w:after="0" w:line="240" w:lineRule="auto"/>
        <w:rPr>
          <w:rFonts w:ascii="Arial" w:eastAsia="Calibri" w:hAnsi="Arial" w:cs="Arial"/>
          <w:color w:val="000000" w:themeColor="text1"/>
          <w:sz w:val="22"/>
        </w:rPr>
      </w:pPr>
      <w:r w:rsidRPr="009760BE">
        <w:rPr>
          <w:rFonts w:ascii="Arial" w:eastAsia="Calibri" w:hAnsi="Arial" w:cs="Arial"/>
          <w:color w:val="000000" w:themeColor="text1"/>
          <w:sz w:val="22"/>
        </w:rPr>
        <w:t>Povećanje gospodarske konkurentnosti</w:t>
      </w:r>
    </w:p>
    <w:p w:rsidR="005851B4" w:rsidRPr="009760BE" w:rsidRDefault="005851B4" w:rsidP="005851B4">
      <w:pPr>
        <w:numPr>
          <w:ilvl w:val="0"/>
          <w:numId w:val="32"/>
        </w:numPr>
        <w:spacing w:after="0" w:line="240" w:lineRule="auto"/>
        <w:rPr>
          <w:rFonts w:ascii="Arial" w:eastAsia="Calibri" w:hAnsi="Arial" w:cs="Arial"/>
          <w:color w:val="000000" w:themeColor="text1"/>
          <w:sz w:val="22"/>
        </w:rPr>
      </w:pPr>
      <w:r w:rsidRPr="009760BE">
        <w:rPr>
          <w:rFonts w:ascii="Arial" w:eastAsia="Calibri" w:hAnsi="Arial" w:cs="Arial"/>
          <w:color w:val="000000" w:themeColor="text1"/>
          <w:sz w:val="22"/>
        </w:rPr>
        <w:t>Razvoj  ljudskih resursa i visoka kvaliteta života</w:t>
      </w:r>
    </w:p>
    <w:p w:rsidR="005851B4" w:rsidRPr="009760BE" w:rsidRDefault="005851B4" w:rsidP="005851B4">
      <w:pPr>
        <w:numPr>
          <w:ilvl w:val="0"/>
          <w:numId w:val="32"/>
        </w:numPr>
        <w:spacing w:after="0" w:line="240" w:lineRule="auto"/>
        <w:rPr>
          <w:rFonts w:ascii="Arial" w:eastAsia="Calibri" w:hAnsi="Arial" w:cs="Arial"/>
          <w:color w:val="000000" w:themeColor="text1"/>
          <w:sz w:val="22"/>
        </w:rPr>
      </w:pPr>
      <w:r w:rsidRPr="009760BE">
        <w:rPr>
          <w:rFonts w:ascii="Arial" w:eastAsia="Calibri" w:hAnsi="Arial" w:cs="Arial"/>
          <w:color w:val="000000" w:themeColor="text1"/>
          <w:sz w:val="22"/>
        </w:rPr>
        <w:t>Jačanje infrastrukture, zaštite okoliša i održivog upravljanja prostorom i resursima</w:t>
      </w:r>
    </w:p>
    <w:p w:rsidR="005851B4" w:rsidRPr="009760BE" w:rsidRDefault="005851B4" w:rsidP="005851B4">
      <w:pPr>
        <w:numPr>
          <w:ilvl w:val="0"/>
          <w:numId w:val="32"/>
        </w:numPr>
        <w:spacing w:after="0" w:line="240" w:lineRule="auto"/>
        <w:rPr>
          <w:rFonts w:ascii="Arial" w:eastAsia="Calibri" w:hAnsi="Arial" w:cs="Arial"/>
          <w:color w:val="000000" w:themeColor="text1"/>
          <w:sz w:val="22"/>
        </w:rPr>
      </w:pPr>
      <w:r w:rsidRPr="009760BE">
        <w:rPr>
          <w:rFonts w:ascii="Arial" w:eastAsia="Calibri" w:hAnsi="Arial" w:cs="Arial"/>
          <w:color w:val="000000" w:themeColor="text1"/>
          <w:sz w:val="22"/>
        </w:rPr>
        <w:t>Jačanje labinskog identiteta i njegove prepoznatljivosti,</w:t>
      </w:r>
    </w:p>
    <w:p w:rsidR="005851B4" w:rsidRPr="009760BE" w:rsidRDefault="005851B4" w:rsidP="005851B4">
      <w:pPr>
        <w:spacing w:after="0" w:line="276" w:lineRule="auto"/>
        <w:jc w:val="both"/>
        <w:rPr>
          <w:rFonts w:ascii="Arial" w:eastAsia="Calibri" w:hAnsi="Arial" w:cs="Arial"/>
          <w:color w:val="000000" w:themeColor="text1"/>
          <w:sz w:val="22"/>
        </w:rPr>
      </w:pPr>
      <w:r w:rsidRPr="009760BE">
        <w:rPr>
          <w:rFonts w:ascii="Arial" w:eastAsia="Calibri" w:hAnsi="Arial" w:cs="Arial"/>
          <w:color w:val="000000" w:themeColor="text1"/>
          <w:sz w:val="22"/>
        </w:rPr>
        <w:lastRenderedPageBreak/>
        <w:t xml:space="preserve">te na posebnim ciljevima kojima se želi podići kvaliteta života u gradu, </w:t>
      </w:r>
      <w:r w:rsidRPr="009760BE">
        <w:rPr>
          <w:rFonts w:ascii="Arial" w:eastAsia="Times New Roman" w:hAnsi="Arial" w:cs="Arial"/>
          <w:color w:val="000000" w:themeColor="text1"/>
          <w:sz w:val="22"/>
          <w:lang w:val="en-GB"/>
        </w:rPr>
        <w:t xml:space="preserve">gdje će sve veći broj kavalitetno uređenih javnih prostora  dati ugodan doživljaj življenja u gradu svim njegovim stanovnicima, </w:t>
      </w:r>
      <w:r w:rsidRPr="009760BE">
        <w:rPr>
          <w:rFonts w:ascii="Arial" w:eastAsia="Calibri" w:hAnsi="Arial" w:cs="Arial"/>
          <w:color w:val="000000" w:themeColor="text1"/>
          <w:sz w:val="22"/>
        </w:rPr>
        <w:t xml:space="preserve">podizanje kvalitete društvene infrastrukture u kulturi, odgoju i obrazovanju, sportskoj infrastrukturi i socijalnoj skrbi, zapošljavanju. Ovaj Program koji je planiran na ukupni iznos od </w:t>
      </w:r>
      <w:r w:rsidRPr="009760BE">
        <w:rPr>
          <w:rFonts w:ascii="Arial" w:hAnsi="Arial" w:cs="Arial"/>
          <w:b/>
          <w:color w:val="000000" w:themeColor="text1"/>
          <w:sz w:val="22"/>
        </w:rPr>
        <w:t xml:space="preserve">24.149.597,00 </w:t>
      </w:r>
      <w:r w:rsidRPr="009760BE">
        <w:rPr>
          <w:rFonts w:ascii="Arial" w:eastAsia="Calibri" w:hAnsi="Arial" w:cs="Arial"/>
          <w:b/>
          <w:color w:val="000000" w:themeColor="text1"/>
          <w:sz w:val="22"/>
        </w:rPr>
        <w:t>kuna</w:t>
      </w:r>
      <w:r w:rsidRPr="009760BE">
        <w:rPr>
          <w:rFonts w:ascii="Arial" w:eastAsia="Calibri" w:hAnsi="Arial" w:cs="Arial"/>
          <w:color w:val="000000" w:themeColor="text1"/>
          <w:sz w:val="22"/>
        </w:rPr>
        <w:t xml:space="preserve"> obuhvaća slijedeće kapitalne projekte:</w:t>
      </w:r>
    </w:p>
    <w:p w:rsidR="005851B4" w:rsidRPr="009760BE" w:rsidRDefault="005851B4" w:rsidP="005851B4">
      <w:pPr>
        <w:spacing w:after="0" w:line="240" w:lineRule="auto"/>
        <w:jc w:val="both"/>
        <w:rPr>
          <w:rFonts w:ascii="Arial" w:eastAsia="Calibri" w:hAnsi="Arial" w:cs="Arial"/>
          <w:color w:val="000000" w:themeColor="text1"/>
          <w:sz w:val="22"/>
        </w:rPr>
      </w:pPr>
    </w:p>
    <w:tbl>
      <w:tblPr>
        <w:tblStyle w:val="Reetkatablice"/>
        <w:tblW w:w="9067" w:type="dxa"/>
        <w:tblLook w:val="04A0" w:firstRow="1" w:lastRow="0" w:firstColumn="1" w:lastColumn="0" w:noHBand="0" w:noVBand="1"/>
      </w:tblPr>
      <w:tblGrid>
        <w:gridCol w:w="2972"/>
        <w:gridCol w:w="1751"/>
        <w:gridCol w:w="4344"/>
      </w:tblGrid>
      <w:tr w:rsidR="005851B4" w:rsidRPr="009760BE" w:rsidTr="005851B4">
        <w:trPr>
          <w:trHeight w:val="255"/>
        </w:trPr>
        <w:tc>
          <w:tcPr>
            <w:tcW w:w="9067" w:type="dxa"/>
            <w:gridSpan w:val="3"/>
            <w:shd w:val="clear" w:color="auto" w:fill="FFC000"/>
            <w:noWrap/>
          </w:tcPr>
          <w:p w:rsidR="005851B4" w:rsidRPr="009760BE" w:rsidRDefault="005851B4" w:rsidP="005851B4">
            <w:pPr>
              <w:pStyle w:val="Bezproreda"/>
              <w:jc w:val="center"/>
              <w:rPr>
                <w:rFonts w:ascii="Arial" w:hAnsi="Arial" w:cs="Arial"/>
                <w:b/>
                <w:color w:val="000000" w:themeColor="text1"/>
                <w:lang w:val="en-GB"/>
              </w:rPr>
            </w:pPr>
          </w:p>
          <w:p w:rsidR="005851B4" w:rsidRPr="009760BE" w:rsidRDefault="005851B4" w:rsidP="005851B4">
            <w:pPr>
              <w:pStyle w:val="Bezproreda"/>
              <w:jc w:val="center"/>
              <w:rPr>
                <w:rFonts w:ascii="Arial" w:hAnsi="Arial" w:cs="Arial"/>
                <w:b/>
                <w:color w:val="000000" w:themeColor="text1"/>
              </w:rPr>
            </w:pPr>
            <w:r w:rsidRPr="009760BE">
              <w:rPr>
                <w:rFonts w:ascii="Arial" w:hAnsi="Arial" w:cs="Arial"/>
                <w:b/>
                <w:color w:val="000000" w:themeColor="text1"/>
                <w:lang w:val="en-GB"/>
              </w:rPr>
              <w:t xml:space="preserve">GRAĐEVINE JAVNE NAMJENE SA </w:t>
            </w:r>
            <w:r w:rsidRPr="009760BE">
              <w:rPr>
                <w:rFonts w:ascii="Arial" w:hAnsi="Arial" w:cs="Arial"/>
                <w:b/>
                <w:color w:val="000000" w:themeColor="text1"/>
              </w:rPr>
              <w:t xml:space="preserve">PLANIRANIM IZNOSIMA ULAGANJA  </w:t>
            </w:r>
          </w:p>
          <w:p w:rsidR="005851B4" w:rsidRPr="009760BE" w:rsidRDefault="005851B4" w:rsidP="005851B4">
            <w:pPr>
              <w:jc w:val="center"/>
              <w:rPr>
                <w:rFonts w:ascii="Arial" w:hAnsi="Arial" w:cs="Arial"/>
                <w:b/>
                <w:bCs/>
                <w:color w:val="000000" w:themeColor="text1"/>
                <w:sz w:val="22"/>
              </w:rPr>
            </w:pPr>
            <w:r w:rsidRPr="009760BE">
              <w:rPr>
                <w:rFonts w:ascii="Arial" w:hAnsi="Arial" w:cs="Arial"/>
                <w:b/>
                <w:color w:val="000000" w:themeColor="text1"/>
                <w:sz w:val="22"/>
              </w:rPr>
              <w:t xml:space="preserve">I KRATKIM OPISOM PROJEKATA </w:t>
            </w:r>
          </w:p>
        </w:tc>
      </w:tr>
      <w:tr w:rsidR="005851B4" w:rsidRPr="009760BE" w:rsidTr="005851B4">
        <w:trPr>
          <w:trHeight w:val="255"/>
        </w:trPr>
        <w:tc>
          <w:tcPr>
            <w:tcW w:w="2972" w:type="dxa"/>
            <w:noWrap/>
            <w:hideMark/>
          </w:tcPr>
          <w:p w:rsidR="005851B4" w:rsidRPr="009760BE" w:rsidRDefault="005851B4" w:rsidP="005851B4">
            <w:pPr>
              <w:rPr>
                <w:rFonts w:ascii="Arial" w:hAnsi="Arial" w:cs="Arial"/>
                <w:b/>
                <w:bCs/>
                <w:color w:val="000000" w:themeColor="text1"/>
                <w:sz w:val="22"/>
              </w:rPr>
            </w:pPr>
            <w:r w:rsidRPr="009760BE">
              <w:rPr>
                <w:rFonts w:ascii="Arial" w:hAnsi="Arial" w:cs="Arial"/>
                <w:b/>
                <w:bCs/>
                <w:color w:val="000000" w:themeColor="text1"/>
                <w:sz w:val="22"/>
              </w:rPr>
              <w:t xml:space="preserve">Kapitalni projekt K300002 </w:t>
            </w:r>
            <w:r w:rsidRPr="009760BE">
              <w:rPr>
                <w:rFonts w:ascii="Arial" w:hAnsi="Arial" w:cs="Arial"/>
                <w:bCs/>
                <w:color w:val="000000" w:themeColor="text1"/>
                <w:sz w:val="22"/>
              </w:rPr>
              <w:t>Rekonstrukcija rive Rabac</w:t>
            </w:r>
          </w:p>
        </w:tc>
        <w:tc>
          <w:tcPr>
            <w:tcW w:w="1751" w:type="dxa"/>
            <w:noWrap/>
            <w:vAlign w:val="center"/>
            <w:hideMark/>
          </w:tcPr>
          <w:p w:rsidR="005851B4" w:rsidRPr="009760BE" w:rsidRDefault="005851B4" w:rsidP="005851B4">
            <w:pPr>
              <w:jc w:val="right"/>
              <w:rPr>
                <w:rFonts w:ascii="Arial" w:hAnsi="Arial" w:cs="Arial"/>
                <w:bCs/>
                <w:color w:val="000000" w:themeColor="text1"/>
                <w:sz w:val="22"/>
              </w:rPr>
            </w:pPr>
            <w:r w:rsidRPr="009760BE">
              <w:rPr>
                <w:rFonts w:ascii="Arial" w:hAnsi="Arial" w:cs="Arial"/>
                <w:bCs/>
                <w:color w:val="000000" w:themeColor="text1"/>
                <w:sz w:val="22"/>
              </w:rPr>
              <w:t>120.000,00</w:t>
            </w:r>
          </w:p>
        </w:tc>
        <w:tc>
          <w:tcPr>
            <w:tcW w:w="4344" w:type="dxa"/>
            <w:noWrap/>
            <w:vAlign w:val="center"/>
          </w:tcPr>
          <w:p w:rsidR="005851B4" w:rsidRPr="009760BE" w:rsidRDefault="005851B4" w:rsidP="005851B4">
            <w:pPr>
              <w:jc w:val="right"/>
              <w:rPr>
                <w:rFonts w:ascii="Arial" w:hAnsi="Arial" w:cs="Arial"/>
                <w:bCs/>
                <w:color w:val="000000" w:themeColor="text1"/>
                <w:sz w:val="22"/>
              </w:rPr>
            </w:pPr>
            <w:r w:rsidRPr="009760BE">
              <w:rPr>
                <w:rFonts w:ascii="Arial" w:hAnsi="Arial" w:cs="Arial"/>
                <w:bCs/>
                <w:color w:val="000000" w:themeColor="text1"/>
                <w:sz w:val="22"/>
              </w:rPr>
              <w:t>Kontinuirana davanja Grada Labina kao sufinanciranje u povratu kredita za rekonstrukciju obale/rive u Rapcu</w:t>
            </w:r>
          </w:p>
        </w:tc>
      </w:tr>
      <w:tr w:rsidR="005851B4" w:rsidRPr="009760BE" w:rsidTr="005851B4">
        <w:trPr>
          <w:trHeight w:val="255"/>
        </w:trPr>
        <w:tc>
          <w:tcPr>
            <w:tcW w:w="2972" w:type="dxa"/>
            <w:noWrap/>
            <w:hideMark/>
          </w:tcPr>
          <w:p w:rsidR="005851B4" w:rsidRPr="009760BE" w:rsidRDefault="005851B4" w:rsidP="005851B4">
            <w:pPr>
              <w:rPr>
                <w:rFonts w:ascii="Arial" w:hAnsi="Arial" w:cs="Arial"/>
                <w:b/>
                <w:bCs/>
                <w:color w:val="000000" w:themeColor="text1"/>
                <w:sz w:val="22"/>
              </w:rPr>
            </w:pPr>
            <w:r w:rsidRPr="009760BE">
              <w:rPr>
                <w:rFonts w:ascii="Arial" w:hAnsi="Arial" w:cs="Arial"/>
                <w:b/>
                <w:bCs/>
                <w:color w:val="000000" w:themeColor="text1"/>
                <w:sz w:val="22"/>
              </w:rPr>
              <w:t xml:space="preserve">Kapitalni projekt K300005 </w:t>
            </w:r>
            <w:r w:rsidRPr="009760BE">
              <w:rPr>
                <w:rFonts w:ascii="Arial" w:hAnsi="Arial" w:cs="Arial"/>
                <w:bCs/>
                <w:color w:val="000000" w:themeColor="text1"/>
                <w:sz w:val="22"/>
              </w:rPr>
              <w:t>Rekons. i sanacija velikog kupatila,tople veze i šohta u sklopu rudar.komp. Pijacal</w:t>
            </w:r>
          </w:p>
        </w:tc>
        <w:tc>
          <w:tcPr>
            <w:tcW w:w="1751" w:type="dxa"/>
            <w:noWrap/>
            <w:vAlign w:val="center"/>
            <w:hideMark/>
          </w:tcPr>
          <w:p w:rsidR="005851B4" w:rsidRPr="009760BE" w:rsidRDefault="005851B4" w:rsidP="005851B4">
            <w:pPr>
              <w:jc w:val="right"/>
              <w:rPr>
                <w:rFonts w:ascii="Arial" w:hAnsi="Arial" w:cs="Arial"/>
                <w:bCs/>
                <w:color w:val="000000" w:themeColor="text1"/>
                <w:sz w:val="22"/>
              </w:rPr>
            </w:pPr>
            <w:r w:rsidRPr="005851B4">
              <w:rPr>
                <w:rFonts w:ascii="Arial" w:hAnsi="Arial" w:cs="Arial"/>
                <w:bCs/>
                <w:sz w:val="22"/>
              </w:rPr>
              <w:t>1.268.500,00</w:t>
            </w:r>
          </w:p>
        </w:tc>
        <w:tc>
          <w:tcPr>
            <w:tcW w:w="4344" w:type="dxa"/>
            <w:noWrap/>
            <w:vAlign w:val="center"/>
          </w:tcPr>
          <w:p w:rsidR="005851B4" w:rsidRPr="009760BE" w:rsidRDefault="005851B4" w:rsidP="005851B4">
            <w:pPr>
              <w:jc w:val="right"/>
              <w:rPr>
                <w:rFonts w:ascii="Arial" w:hAnsi="Arial" w:cs="Arial"/>
                <w:bCs/>
                <w:color w:val="000000" w:themeColor="text1"/>
                <w:sz w:val="22"/>
              </w:rPr>
            </w:pPr>
            <w:r w:rsidRPr="009760BE">
              <w:rPr>
                <w:rFonts w:ascii="Arial" w:hAnsi="Arial" w:cs="Arial"/>
                <w:bCs/>
                <w:color w:val="000000" w:themeColor="text1"/>
                <w:sz w:val="22"/>
              </w:rPr>
              <w:t xml:space="preserve">Ovim projektom planira se izrada glavnog projekta za sanaciju rudarskih kupatila sa elektro radionom i kemijskim laboratorijem u suterenu te projekta novog lifta u sklopu rudarskog tornja – šohta. Cilj je projektom rudarskih kupatila dobiti podlogu za radove na konstruktivnoj sanaciji ovih prostora i time spriječiti njihovo daljnje propadanje. Projektom lifta i rudarskim projektom rekonstrukcije i sanacije okna Labin stvaraju se preduvjeti za pronalaženje mogućih izvora financiranja za ovaj važni dio projekta prenamjene rudarske baštine na Pijacalu. U sklopu projekta osigurana su i sredstva za osvjetljenje rudarskog tornja – šohta u čast proslave 100-te obljetnice Labinske republike.   </w:t>
            </w:r>
          </w:p>
        </w:tc>
      </w:tr>
      <w:tr w:rsidR="005851B4" w:rsidRPr="009760BE" w:rsidTr="005851B4">
        <w:trPr>
          <w:trHeight w:val="255"/>
        </w:trPr>
        <w:tc>
          <w:tcPr>
            <w:tcW w:w="2972" w:type="dxa"/>
            <w:noWrap/>
            <w:hideMark/>
          </w:tcPr>
          <w:p w:rsidR="005851B4" w:rsidRPr="009760BE" w:rsidRDefault="005851B4" w:rsidP="005851B4">
            <w:pPr>
              <w:rPr>
                <w:rFonts w:ascii="Arial" w:hAnsi="Arial" w:cs="Arial"/>
                <w:b/>
                <w:bCs/>
                <w:color w:val="000000" w:themeColor="text1"/>
                <w:sz w:val="22"/>
              </w:rPr>
            </w:pPr>
            <w:r w:rsidRPr="009760BE">
              <w:rPr>
                <w:rFonts w:ascii="Arial" w:hAnsi="Arial" w:cs="Arial"/>
                <w:b/>
                <w:bCs/>
                <w:color w:val="000000" w:themeColor="text1"/>
                <w:sz w:val="22"/>
              </w:rPr>
              <w:t xml:space="preserve">Kapitalni projekt K300010 </w:t>
            </w:r>
            <w:r w:rsidRPr="009760BE">
              <w:rPr>
                <w:rFonts w:ascii="Arial" w:hAnsi="Arial" w:cs="Arial"/>
                <w:bCs/>
                <w:color w:val="000000" w:themeColor="text1"/>
                <w:sz w:val="22"/>
              </w:rPr>
              <w:t>Izgradnja Doma za starije osobe u Labinu</w:t>
            </w:r>
          </w:p>
        </w:tc>
        <w:tc>
          <w:tcPr>
            <w:tcW w:w="1751" w:type="dxa"/>
            <w:noWrap/>
            <w:vAlign w:val="center"/>
            <w:hideMark/>
          </w:tcPr>
          <w:p w:rsidR="005851B4" w:rsidRPr="009760BE" w:rsidRDefault="005851B4" w:rsidP="005851B4">
            <w:pPr>
              <w:jc w:val="right"/>
              <w:rPr>
                <w:rFonts w:ascii="Arial" w:hAnsi="Arial" w:cs="Arial"/>
                <w:bCs/>
                <w:color w:val="000000" w:themeColor="text1"/>
                <w:sz w:val="22"/>
              </w:rPr>
            </w:pPr>
            <w:r w:rsidRPr="009760BE">
              <w:rPr>
                <w:rFonts w:ascii="Arial" w:hAnsi="Arial" w:cs="Arial"/>
                <w:bCs/>
                <w:color w:val="000000" w:themeColor="text1"/>
                <w:sz w:val="22"/>
              </w:rPr>
              <w:t>20.000.000,00</w:t>
            </w:r>
          </w:p>
        </w:tc>
        <w:tc>
          <w:tcPr>
            <w:tcW w:w="4344" w:type="dxa"/>
            <w:noWrap/>
            <w:vAlign w:val="center"/>
          </w:tcPr>
          <w:p w:rsidR="005851B4" w:rsidRPr="009760BE" w:rsidRDefault="005851B4" w:rsidP="005851B4">
            <w:pPr>
              <w:jc w:val="right"/>
              <w:rPr>
                <w:rFonts w:ascii="Arial" w:hAnsi="Arial" w:cs="Arial"/>
                <w:bCs/>
                <w:color w:val="000000" w:themeColor="text1"/>
                <w:sz w:val="22"/>
              </w:rPr>
            </w:pPr>
            <w:r w:rsidRPr="009760BE">
              <w:rPr>
                <w:rFonts w:ascii="Arial" w:hAnsi="Arial" w:cs="Arial"/>
                <w:bCs/>
                <w:color w:val="000000" w:themeColor="text1"/>
                <w:sz w:val="22"/>
              </w:rPr>
              <w:t xml:space="preserve">Izgradnja Doma za starije osobe u Labinu je sigurno jedan od najvažnijih projekata čija se realizacija nastavlja u narednom razdoblju budući da je početak radova predviđen krajem 2020. godine, a završetak sredinom 2022. godine. Opremanje Doma potrebnom opremom predviđa se započeti po završetku građevinskih radova i završiti početkom 2023. godine. </w:t>
            </w:r>
          </w:p>
        </w:tc>
      </w:tr>
      <w:tr w:rsidR="005851B4" w:rsidRPr="009760BE" w:rsidTr="005851B4">
        <w:trPr>
          <w:trHeight w:val="255"/>
        </w:trPr>
        <w:tc>
          <w:tcPr>
            <w:tcW w:w="2972" w:type="dxa"/>
            <w:noWrap/>
            <w:hideMark/>
          </w:tcPr>
          <w:p w:rsidR="005851B4" w:rsidRPr="009760BE" w:rsidRDefault="005851B4" w:rsidP="005851B4">
            <w:pPr>
              <w:rPr>
                <w:rFonts w:ascii="Arial" w:hAnsi="Arial" w:cs="Arial"/>
                <w:b/>
                <w:bCs/>
                <w:color w:val="000000" w:themeColor="text1"/>
                <w:sz w:val="22"/>
              </w:rPr>
            </w:pPr>
            <w:r w:rsidRPr="009760BE">
              <w:rPr>
                <w:rFonts w:ascii="Arial" w:hAnsi="Arial" w:cs="Arial"/>
                <w:b/>
                <w:bCs/>
                <w:color w:val="000000" w:themeColor="text1"/>
                <w:sz w:val="22"/>
              </w:rPr>
              <w:t xml:space="preserve">Kapitalni projekt K300015 </w:t>
            </w:r>
            <w:r w:rsidRPr="009760BE">
              <w:rPr>
                <w:rFonts w:ascii="Arial" w:hAnsi="Arial" w:cs="Arial"/>
                <w:bCs/>
                <w:color w:val="000000" w:themeColor="text1"/>
                <w:sz w:val="22"/>
              </w:rPr>
              <w:t>Dječji vrtić Vinež (novi)</w:t>
            </w:r>
          </w:p>
        </w:tc>
        <w:tc>
          <w:tcPr>
            <w:tcW w:w="1751" w:type="dxa"/>
            <w:noWrap/>
            <w:vAlign w:val="center"/>
            <w:hideMark/>
          </w:tcPr>
          <w:p w:rsidR="005851B4" w:rsidRPr="009760BE" w:rsidRDefault="005851B4" w:rsidP="005851B4">
            <w:pPr>
              <w:jc w:val="right"/>
              <w:rPr>
                <w:rFonts w:ascii="Arial" w:hAnsi="Arial" w:cs="Arial"/>
                <w:bCs/>
                <w:color w:val="000000" w:themeColor="text1"/>
                <w:sz w:val="22"/>
              </w:rPr>
            </w:pPr>
            <w:r w:rsidRPr="009760BE">
              <w:rPr>
                <w:rFonts w:ascii="Arial" w:hAnsi="Arial" w:cs="Arial"/>
                <w:bCs/>
                <w:color w:val="000000" w:themeColor="text1"/>
                <w:sz w:val="22"/>
              </w:rPr>
              <w:t>250.000,00</w:t>
            </w:r>
          </w:p>
        </w:tc>
        <w:tc>
          <w:tcPr>
            <w:tcW w:w="4344" w:type="dxa"/>
            <w:noWrap/>
            <w:vAlign w:val="center"/>
          </w:tcPr>
          <w:p w:rsidR="005851B4" w:rsidRPr="009760BE" w:rsidRDefault="005851B4" w:rsidP="005851B4">
            <w:pPr>
              <w:jc w:val="right"/>
              <w:rPr>
                <w:rFonts w:ascii="Arial" w:hAnsi="Arial" w:cs="Arial"/>
                <w:bCs/>
                <w:color w:val="000000" w:themeColor="text1"/>
                <w:sz w:val="22"/>
              </w:rPr>
            </w:pPr>
            <w:r w:rsidRPr="009760BE">
              <w:rPr>
                <w:rFonts w:ascii="Arial" w:hAnsi="Arial" w:cs="Arial"/>
                <w:bCs/>
                <w:color w:val="000000" w:themeColor="text1"/>
                <w:sz w:val="22"/>
              </w:rPr>
              <w:t xml:space="preserve">Ovaj projekt bio je planiran i prethodnih godina, ali se izvršenje istog odgodilo jer su se izvršavala druga ulaganja koja su brže mogla osigurati dodatne kapacitete za upis u dječje vrtiće djece sa području Grada (DV Gloria). Isto tako ulagalo se u energetsku obnovu centralnog vrtića na Katurama. Nakon ovih ne malih ulaganja projekt novog vrtića na Vinežu ponovo je aktualan i potreban jer je to vrtić koji zamjenjuje postojeći Dječji vrtić Vinež. Stanje postojećeg vrtića nije dobro i sigurno ne zadovoljava uvjete koje danas takve ustanove moraju imati da bi </w:t>
            </w:r>
            <w:r w:rsidRPr="009760BE">
              <w:rPr>
                <w:rFonts w:ascii="Arial" w:hAnsi="Arial" w:cs="Arial"/>
                <w:bCs/>
                <w:color w:val="000000" w:themeColor="text1"/>
                <w:sz w:val="22"/>
              </w:rPr>
              <w:lastRenderedPageBreak/>
              <w:t xml:space="preserve">osigurale kvalitetan i uspješan odgoj i obrazovanje djece predškolskog uzrasta. Stoga  je potrebno započeti sa izradom potrebne dokumentacije za ishođenje građevinske dozvole za izgradnju ovog vrtića. Izrada projekta koja je bila planirana  2020. godine morala se odgoditi za 2021. godinu zbog izvanredne situacije uzrokovane pandemijom COVID 19. </w:t>
            </w:r>
          </w:p>
        </w:tc>
      </w:tr>
      <w:tr w:rsidR="005851B4" w:rsidRPr="009760BE" w:rsidTr="005851B4">
        <w:trPr>
          <w:trHeight w:val="255"/>
        </w:trPr>
        <w:tc>
          <w:tcPr>
            <w:tcW w:w="2972" w:type="dxa"/>
            <w:noWrap/>
            <w:hideMark/>
          </w:tcPr>
          <w:p w:rsidR="005851B4" w:rsidRPr="009760BE" w:rsidRDefault="005851B4" w:rsidP="005851B4">
            <w:pPr>
              <w:rPr>
                <w:rFonts w:ascii="Arial" w:hAnsi="Arial" w:cs="Arial"/>
                <w:b/>
                <w:bCs/>
                <w:color w:val="000000" w:themeColor="text1"/>
                <w:sz w:val="22"/>
              </w:rPr>
            </w:pPr>
            <w:r w:rsidRPr="009760BE">
              <w:rPr>
                <w:rFonts w:ascii="Arial" w:hAnsi="Arial" w:cs="Arial"/>
                <w:b/>
                <w:bCs/>
                <w:color w:val="000000" w:themeColor="text1"/>
                <w:sz w:val="22"/>
              </w:rPr>
              <w:lastRenderedPageBreak/>
              <w:t xml:space="preserve">Kapitalni projekt K300018 </w:t>
            </w:r>
            <w:r w:rsidRPr="009760BE">
              <w:rPr>
                <w:rFonts w:ascii="Arial" w:hAnsi="Arial" w:cs="Arial"/>
                <w:bCs/>
                <w:color w:val="000000" w:themeColor="text1"/>
                <w:sz w:val="22"/>
              </w:rPr>
              <w:t>Sportski kompleks Vinež</w:t>
            </w:r>
          </w:p>
        </w:tc>
        <w:tc>
          <w:tcPr>
            <w:tcW w:w="1751" w:type="dxa"/>
            <w:noWrap/>
            <w:vAlign w:val="center"/>
            <w:hideMark/>
          </w:tcPr>
          <w:p w:rsidR="005851B4" w:rsidRPr="009760BE" w:rsidRDefault="005851B4" w:rsidP="005851B4">
            <w:pPr>
              <w:jc w:val="right"/>
              <w:rPr>
                <w:rFonts w:ascii="Arial" w:hAnsi="Arial" w:cs="Arial"/>
                <w:bCs/>
                <w:color w:val="000000" w:themeColor="text1"/>
                <w:sz w:val="22"/>
              </w:rPr>
            </w:pPr>
            <w:r w:rsidRPr="009760BE">
              <w:rPr>
                <w:rFonts w:ascii="Arial" w:hAnsi="Arial" w:cs="Arial"/>
                <w:bCs/>
                <w:color w:val="000000" w:themeColor="text1"/>
                <w:sz w:val="22"/>
              </w:rPr>
              <w:t>150.000,00</w:t>
            </w:r>
          </w:p>
        </w:tc>
        <w:tc>
          <w:tcPr>
            <w:tcW w:w="4344" w:type="dxa"/>
            <w:noWrap/>
            <w:vAlign w:val="center"/>
          </w:tcPr>
          <w:p w:rsidR="005851B4" w:rsidRPr="009760BE" w:rsidRDefault="005851B4" w:rsidP="005851B4">
            <w:pPr>
              <w:jc w:val="right"/>
              <w:rPr>
                <w:rFonts w:ascii="Arial" w:hAnsi="Arial" w:cs="Arial"/>
                <w:bCs/>
                <w:color w:val="000000" w:themeColor="text1"/>
                <w:sz w:val="22"/>
              </w:rPr>
            </w:pPr>
            <w:r w:rsidRPr="009760BE">
              <w:rPr>
                <w:rFonts w:ascii="Arial" w:hAnsi="Arial" w:cs="Arial"/>
                <w:bCs/>
                <w:color w:val="000000" w:themeColor="text1"/>
                <w:sz w:val="22"/>
              </w:rPr>
              <w:t xml:space="preserve">Posljednjih godina se znatnim ulaganjima u sportsku infrastrukturu učinio veliki iskorak u razvoju sporta na području Grada. Ova ulaganja se nastavljaju sa izradom projekta pomoćnog nogometnog igrališta i pratećih objekata u Sportskoj zoni Vinež. Izrada projekta koja je bila planirana  2020. godine morala se odgoditi za 2021. godinu zbog izvanredne situacije uzrokovane pandemijom COVID 19.   </w:t>
            </w:r>
          </w:p>
        </w:tc>
      </w:tr>
      <w:tr w:rsidR="005851B4" w:rsidRPr="009760BE" w:rsidTr="005851B4">
        <w:trPr>
          <w:trHeight w:val="255"/>
        </w:trPr>
        <w:tc>
          <w:tcPr>
            <w:tcW w:w="2972" w:type="dxa"/>
            <w:noWrap/>
            <w:hideMark/>
          </w:tcPr>
          <w:p w:rsidR="005851B4" w:rsidRPr="009760BE" w:rsidRDefault="005851B4" w:rsidP="005851B4">
            <w:pPr>
              <w:rPr>
                <w:rFonts w:ascii="Arial" w:hAnsi="Arial" w:cs="Arial"/>
                <w:b/>
                <w:bCs/>
                <w:color w:val="000000" w:themeColor="text1"/>
                <w:sz w:val="22"/>
              </w:rPr>
            </w:pPr>
            <w:r w:rsidRPr="009760BE">
              <w:rPr>
                <w:rFonts w:ascii="Arial" w:hAnsi="Arial" w:cs="Arial"/>
                <w:b/>
                <w:bCs/>
                <w:color w:val="000000" w:themeColor="text1"/>
                <w:sz w:val="22"/>
              </w:rPr>
              <w:t xml:space="preserve">Kapitalni projekt K300028 </w:t>
            </w:r>
            <w:r w:rsidRPr="009760BE">
              <w:rPr>
                <w:rFonts w:ascii="Arial" w:hAnsi="Arial" w:cs="Arial"/>
                <w:bCs/>
                <w:color w:val="000000" w:themeColor="text1"/>
                <w:sz w:val="22"/>
              </w:rPr>
              <w:t>Ostali poslovi vezani za izgradnju građevina javne namjene</w:t>
            </w:r>
          </w:p>
        </w:tc>
        <w:tc>
          <w:tcPr>
            <w:tcW w:w="1751" w:type="dxa"/>
            <w:noWrap/>
            <w:vAlign w:val="center"/>
            <w:hideMark/>
          </w:tcPr>
          <w:p w:rsidR="005851B4" w:rsidRPr="009760BE" w:rsidRDefault="005851B4" w:rsidP="005851B4">
            <w:pPr>
              <w:jc w:val="right"/>
              <w:rPr>
                <w:rFonts w:ascii="Arial" w:hAnsi="Arial" w:cs="Arial"/>
                <w:bCs/>
                <w:color w:val="000000" w:themeColor="text1"/>
                <w:sz w:val="22"/>
              </w:rPr>
            </w:pPr>
            <w:r w:rsidRPr="005851B4">
              <w:rPr>
                <w:rFonts w:ascii="Arial" w:hAnsi="Arial" w:cs="Arial"/>
                <w:bCs/>
                <w:sz w:val="22"/>
              </w:rPr>
              <w:t>120.000,00</w:t>
            </w:r>
          </w:p>
        </w:tc>
        <w:tc>
          <w:tcPr>
            <w:tcW w:w="4344" w:type="dxa"/>
            <w:noWrap/>
            <w:vAlign w:val="center"/>
          </w:tcPr>
          <w:p w:rsidR="005851B4" w:rsidRPr="009760BE" w:rsidRDefault="005851B4" w:rsidP="005851B4">
            <w:pPr>
              <w:jc w:val="right"/>
              <w:rPr>
                <w:rFonts w:ascii="Arial" w:hAnsi="Arial" w:cs="Arial"/>
                <w:bCs/>
                <w:color w:val="000000" w:themeColor="text1"/>
                <w:sz w:val="22"/>
              </w:rPr>
            </w:pPr>
            <w:r w:rsidRPr="009760BE">
              <w:rPr>
                <w:rFonts w:ascii="Arial" w:hAnsi="Arial" w:cs="Arial"/>
                <w:bCs/>
                <w:color w:val="000000" w:themeColor="text1"/>
                <w:sz w:val="22"/>
              </w:rPr>
              <w:t>Ovim projektom obuhvaćena je izrada potrebnih podloga i elaborata koji prethode izradi projektne dokumentacije za pojedine zahvate na građevinama javne namjene</w:t>
            </w:r>
          </w:p>
        </w:tc>
      </w:tr>
      <w:tr w:rsidR="005851B4" w:rsidRPr="009760BE" w:rsidTr="005851B4">
        <w:trPr>
          <w:trHeight w:val="255"/>
        </w:trPr>
        <w:tc>
          <w:tcPr>
            <w:tcW w:w="2972" w:type="dxa"/>
            <w:noWrap/>
            <w:hideMark/>
          </w:tcPr>
          <w:p w:rsidR="005851B4" w:rsidRPr="009760BE" w:rsidRDefault="005851B4" w:rsidP="005851B4">
            <w:pPr>
              <w:rPr>
                <w:rFonts w:ascii="Arial" w:hAnsi="Arial" w:cs="Arial"/>
                <w:bCs/>
                <w:color w:val="000000" w:themeColor="text1"/>
                <w:sz w:val="22"/>
              </w:rPr>
            </w:pPr>
            <w:r w:rsidRPr="009760BE">
              <w:rPr>
                <w:rFonts w:ascii="Arial" w:hAnsi="Arial" w:cs="Arial"/>
                <w:b/>
                <w:bCs/>
                <w:color w:val="000000" w:themeColor="text1"/>
                <w:sz w:val="22"/>
              </w:rPr>
              <w:t xml:space="preserve">Tekući  projekt T300001 </w:t>
            </w:r>
            <w:r w:rsidRPr="009760BE">
              <w:rPr>
                <w:rFonts w:ascii="Arial" w:hAnsi="Arial" w:cs="Arial"/>
                <w:bCs/>
                <w:color w:val="000000" w:themeColor="text1"/>
                <w:sz w:val="22"/>
              </w:rPr>
              <w:t>Rekonstrukcija zgrade gradskog kina</w:t>
            </w:r>
          </w:p>
        </w:tc>
        <w:tc>
          <w:tcPr>
            <w:tcW w:w="1751" w:type="dxa"/>
            <w:noWrap/>
            <w:vAlign w:val="center"/>
            <w:hideMark/>
          </w:tcPr>
          <w:p w:rsidR="005851B4" w:rsidRPr="009760BE" w:rsidRDefault="005851B4" w:rsidP="005851B4">
            <w:pPr>
              <w:jc w:val="right"/>
              <w:rPr>
                <w:rFonts w:ascii="Arial" w:hAnsi="Arial" w:cs="Arial"/>
                <w:bCs/>
                <w:color w:val="000000" w:themeColor="text1"/>
                <w:sz w:val="22"/>
              </w:rPr>
            </w:pPr>
            <w:r w:rsidRPr="009760BE">
              <w:rPr>
                <w:rFonts w:ascii="Arial" w:hAnsi="Arial" w:cs="Arial"/>
                <w:bCs/>
                <w:color w:val="000000" w:themeColor="text1"/>
                <w:sz w:val="22"/>
              </w:rPr>
              <w:t>230.000,00</w:t>
            </w:r>
          </w:p>
        </w:tc>
        <w:tc>
          <w:tcPr>
            <w:tcW w:w="4344" w:type="dxa"/>
            <w:noWrap/>
            <w:vAlign w:val="center"/>
          </w:tcPr>
          <w:p w:rsidR="005851B4" w:rsidRPr="009760BE" w:rsidRDefault="005851B4" w:rsidP="005851B4">
            <w:pPr>
              <w:jc w:val="right"/>
              <w:rPr>
                <w:rFonts w:ascii="Arial" w:hAnsi="Arial" w:cs="Arial"/>
                <w:bCs/>
                <w:color w:val="000000" w:themeColor="text1"/>
                <w:sz w:val="22"/>
                <w:highlight w:val="yellow"/>
              </w:rPr>
            </w:pPr>
            <w:r w:rsidRPr="009760BE">
              <w:rPr>
                <w:rFonts w:ascii="Arial" w:hAnsi="Arial" w:cs="Arial"/>
                <w:bCs/>
                <w:color w:val="000000" w:themeColor="text1"/>
                <w:sz w:val="22"/>
              </w:rPr>
              <w:t>Za rekonstrukciju zgrade gradskog kina kojom se rješavaju prostorni uvjeti za rad  Umjetničke škole M.B. Rašana ishođena je građevinska dozvola i temeljem  iste će se tijekom 2021. godine izraditi izvedbeni projekt .</w:t>
            </w:r>
          </w:p>
        </w:tc>
      </w:tr>
      <w:tr w:rsidR="005851B4" w:rsidRPr="009760BE" w:rsidTr="005851B4">
        <w:trPr>
          <w:trHeight w:val="255"/>
        </w:trPr>
        <w:tc>
          <w:tcPr>
            <w:tcW w:w="2972" w:type="dxa"/>
            <w:noWrap/>
            <w:hideMark/>
          </w:tcPr>
          <w:p w:rsidR="005851B4" w:rsidRPr="009760BE" w:rsidRDefault="005851B4" w:rsidP="005851B4">
            <w:pPr>
              <w:rPr>
                <w:rFonts w:ascii="Arial" w:hAnsi="Arial" w:cs="Arial"/>
                <w:b/>
                <w:bCs/>
                <w:color w:val="000000" w:themeColor="text1"/>
                <w:sz w:val="22"/>
              </w:rPr>
            </w:pPr>
            <w:r w:rsidRPr="009760BE">
              <w:rPr>
                <w:rFonts w:ascii="Arial" w:hAnsi="Arial" w:cs="Arial"/>
                <w:b/>
                <w:bCs/>
                <w:color w:val="000000" w:themeColor="text1"/>
                <w:sz w:val="22"/>
              </w:rPr>
              <w:t xml:space="preserve">Tekući projekt T300002 </w:t>
            </w:r>
            <w:r w:rsidRPr="009760BE">
              <w:rPr>
                <w:rFonts w:ascii="Arial" w:hAnsi="Arial" w:cs="Arial"/>
                <w:bCs/>
                <w:color w:val="000000" w:themeColor="text1"/>
                <w:sz w:val="22"/>
              </w:rPr>
              <w:t>Projekt Mine Tour</w:t>
            </w:r>
          </w:p>
        </w:tc>
        <w:tc>
          <w:tcPr>
            <w:tcW w:w="1751" w:type="dxa"/>
            <w:noWrap/>
            <w:vAlign w:val="center"/>
            <w:hideMark/>
          </w:tcPr>
          <w:p w:rsidR="005851B4" w:rsidRPr="009760BE" w:rsidRDefault="005851B4" w:rsidP="005851B4">
            <w:pPr>
              <w:jc w:val="right"/>
              <w:rPr>
                <w:rFonts w:ascii="Arial" w:hAnsi="Arial" w:cs="Arial"/>
                <w:bCs/>
                <w:color w:val="000000" w:themeColor="text1"/>
                <w:sz w:val="22"/>
              </w:rPr>
            </w:pPr>
            <w:r w:rsidRPr="009760BE">
              <w:rPr>
                <w:rFonts w:ascii="Arial" w:hAnsi="Arial" w:cs="Arial"/>
                <w:bCs/>
                <w:color w:val="000000" w:themeColor="text1"/>
                <w:sz w:val="22"/>
              </w:rPr>
              <w:t>2.011.097,00</w:t>
            </w:r>
          </w:p>
        </w:tc>
        <w:tc>
          <w:tcPr>
            <w:tcW w:w="4344" w:type="dxa"/>
            <w:noWrap/>
            <w:vAlign w:val="center"/>
          </w:tcPr>
          <w:p w:rsidR="005851B4" w:rsidRPr="009760BE" w:rsidRDefault="005851B4" w:rsidP="005851B4">
            <w:pPr>
              <w:jc w:val="right"/>
              <w:rPr>
                <w:rFonts w:ascii="Arial" w:hAnsi="Arial" w:cs="Arial"/>
                <w:bCs/>
                <w:color w:val="000000" w:themeColor="text1"/>
                <w:sz w:val="22"/>
              </w:rPr>
            </w:pPr>
            <w:r w:rsidRPr="009760BE">
              <w:rPr>
                <w:rFonts w:ascii="Arial" w:hAnsi="Arial" w:cs="Arial"/>
                <w:bCs/>
                <w:color w:val="000000" w:themeColor="text1"/>
                <w:sz w:val="22"/>
              </w:rPr>
              <w:t xml:space="preserve">EU projekt MINETOUR kroz koji se provodi čitav niz aktivnosti svih partnera   sa osnovnim ciljem aktivnog očuvanja  rudarske baštine kroz razvoj novih održivih prekograničnih turističkih proizvoda završava 28. veljače 2021. godine. U sklopu ovog projekta u kojem je Grad Labin lider partner izvršena je i sanacija rudarskog tornja – šohta. Radovi su završeni  u ožujku ove godine.  </w:t>
            </w:r>
          </w:p>
        </w:tc>
      </w:tr>
      <w:tr w:rsidR="005851B4" w:rsidRPr="009760BE" w:rsidTr="005851B4">
        <w:trPr>
          <w:trHeight w:val="495"/>
        </w:trPr>
        <w:tc>
          <w:tcPr>
            <w:tcW w:w="2972" w:type="dxa"/>
            <w:noWrap/>
            <w:vAlign w:val="center"/>
          </w:tcPr>
          <w:p w:rsidR="005851B4" w:rsidRPr="009760BE" w:rsidRDefault="005851B4" w:rsidP="005851B4">
            <w:pPr>
              <w:jc w:val="right"/>
              <w:rPr>
                <w:rFonts w:ascii="Arial" w:hAnsi="Arial" w:cs="Arial"/>
                <w:b/>
                <w:bCs/>
                <w:color w:val="000000" w:themeColor="text1"/>
                <w:sz w:val="22"/>
              </w:rPr>
            </w:pPr>
            <w:r w:rsidRPr="009760BE">
              <w:rPr>
                <w:rFonts w:ascii="Arial" w:hAnsi="Arial" w:cs="Arial"/>
                <w:b/>
                <w:bCs/>
                <w:color w:val="000000" w:themeColor="text1"/>
                <w:sz w:val="22"/>
              </w:rPr>
              <w:t>UKUPNO</w:t>
            </w:r>
          </w:p>
        </w:tc>
        <w:tc>
          <w:tcPr>
            <w:tcW w:w="1751" w:type="dxa"/>
            <w:noWrap/>
            <w:vAlign w:val="center"/>
          </w:tcPr>
          <w:p w:rsidR="005851B4" w:rsidRPr="009760BE" w:rsidRDefault="005851B4" w:rsidP="005851B4">
            <w:pPr>
              <w:jc w:val="right"/>
              <w:rPr>
                <w:rFonts w:ascii="Arial" w:hAnsi="Arial" w:cs="Arial"/>
                <w:bCs/>
                <w:color w:val="000000" w:themeColor="text1"/>
                <w:sz w:val="22"/>
              </w:rPr>
            </w:pPr>
            <w:r w:rsidRPr="009760BE">
              <w:rPr>
                <w:rFonts w:ascii="Arial" w:hAnsi="Arial" w:cs="Arial"/>
                <w:b/>
                <w:bCs/>
                <w:color w:val="000000" w:themeColor="text1"/>
                <w:sz w:val="22"/>
              </w:rPr>
              <w:t>24.149.597,00</w:t>
            </w:r>
          </w:p>
        </w:tc>
        <w:tc>
          <w:tcPr>
            <w:tcW w:w="4344" w:type="dxa"/>
            <w:noWrap/>
            <w:vAlign w:val="center"/>
          </w:tcPr>
          <w:p w:rsidR="005851B4" w:rsidRPr="009760BE" w:rsidRDefault="005851B4" w:rsidP="005851B4">
            <w:pPr>
              <w:jc w:val="right"/>
              <w:rPr>
                <w:rFonts w:ascii="Arial" w:hAnsi="Arial" w:cs="Arial"/>
                <w:bCs/>
                <w:color w:val="000000" w:themeColor="text1"/>
                <w:sz w:val="22"/>
              </w:rPr>
            </w:pPr>
          </w:p>
        </w:tc>
      </w:tr>
    </w:tbl>
    <w:p w:rsidR="005851B4" w:rsidRPr="009760BE" w:rsidRDefault="005851B4" w:rsidP="005851B4">
      <w:pPr>
        <w:spacing w:after="0" w:line="240" w:lineRule="auto"/>
        <w:jc w:val="both"/>
        <w:rPr>
          <w:rFonts w:ascii="Arial" w:eastAsia="Calibri" w:hAnsi="Arial" w:cs="Arial"/>
          <w:color w:val="000000" w:themeColor="text1"/>
          <w:sz w:val="22"/>
        </w:rPr>
      </w:pPr>
    </w:p>
    <w:p w:rsidR="005851B4" w:rsidRPr="009760BE" w:rsidRDefault="005851B4" w:rsidP="005851B4">
      <w:pPr>
        <w:spacing w:after="0" w:line="240" w:lineRule="auto"/>
        <w:jc w:val="both"/>
        <w:rPr>
          <w:rFonts w:ascii="Arial" w:eastAsia="Calibri" w:hAnsi="Arial" w:cs="Arial"/>
          <w:color w:val="000000" w:themeColor="text1"/>
          <w:sz w:val="22"/>
        </w:rPr>
      </w:pPr>
    </w:p>
    <w:p w:rsidR="005851B4" w:rsidRDefault="005851B4" w:rsidP="005851B4">
      <w:pPr>
        <w:spacing w:after="0" w:line="276" w:lineRule="auto"/>
        <w:jc w:val="both"/>
        <w:rPr>
          <w:rFonts w:ascii="Arial" w:eastAsia="Times New Roman" w:hAnsi="Arial" w:cs="Arial"/>
          <w:b/>
          <w:color w:val="000000" w:themeColor="text1"/>
          <w:sz w:val="22"/>
          <w:u w:val="single"/>
          <w:lang w:val="en-GB"/>
        </w:rPr>
      </w:pPr>
    </w:p>
    <w:p w:rsidR="005851B4" w:rsidRDefault="005851B4" w:rsidP="005851B4">
      <w:pPr>
        <w:spacing w:after="0" w:line="276" w:lineRule="auto"/>
        <w:jc w:val="both"/>
        <w:rPr>
          <w:rFonts w:ascii="Arial" w:eastAsia="Times New Roman" w:hAnsi="Arial" w:cs="Arial"/>
          <w:b/>
          <w:color w:val="000000" w:themeColor="text1"/>
          <w:sz w:val="22"/>
          <w:u w:val="single"/>
          <w:lang w:val="en-GB"/>
        </w:rPr>
      </w:pPr>
    </w:p>
    <w:p w:rsidR="005851B4" w:rsidRPr="009760BE" w:rsidRDefault="005851B4" w:rsidP="005851B4">
      <w:pPr>
        <w:spacing w:after="0" w:line="276" w:lineRule="auto"/>
        <w:jc w:val="both"/>
        <w:rPr>
          <w:rFonts w:ascii="Arial" w:eastAsia="Times New Roman" w:hAnsi="Arial" w:cs="Arial"/>
          <w:b/>
          <w:color w:val="000000" w:themeColor="text1"/>
          <w:sz w:val="22"/>
          <w:u w:val="single"/>
          <w:lang w:val="en-GB"/>
        </w:rPr>
      </w:pPr>
      <w:r w:rsidRPr="009760BE">
        <w:rPr>
          <w:rFonts w:ascii="Arial" w:eastAsia="Times New Roman" w:hAnsi="Arial" w:cs="Arial"/>
          <w:b/>
          <w:color w:val="000000" w:themeColor="text1"/>
          <w:sz w:val="22"/>
          <w:u w:val="single"/>
          <w:lang w:val="en-GB"/>
        </w:rPr>
        <w:t xml:space="preserve">Pokazatelj uspješnosti i mogući rizici: </w:t>
      </w:r>
    </w:p>
    <w:p w:rsidR="005851B4" w:rsidRPr="009760BE" w:rsidRDefault="005851B4" w:rsidP="005851B4">
      <w:pPr>
        <w:spacing w:after="0" w:line="276" w:lineRule="auto"/>
        <w:jc w:val="both"/>
        <w:rPr>
          <w:rFonts w:ascii="Arial" w:eastAsia="Times New Roman" w:hAnsi="Arial" w:cs="Arial"/>
          <w:color w:val="000000" w:themeColor="text1"/>
          <w:sz w:val="22"/>
          <w:lang w:val="en-GB"/>
        </w:rPr>
      </w:pPr>
      <w:r w:rsidRPr="009760BE">
        <w:rPr>
          <w:rFonts w:ascii="Arial" w:eastAsia="Times New Roman" w:hAnsi="Arial" w:cs="Arial"/>
          <w:color w:val="000000" w:themeColor="text1"/>
          <w:sz w:val="22"/>
          <w:lang w:val="en-GB"/>
        </w:rPr>
        <w:t xml:space="preserve">Uspješnost predloženih kapitalnih projekata ogledat će se kroz kvalitetu življenja u Gradu sa naglašenom skrbi o mladima i osobama starije životne dobi, gdje će očuvanje i sanacija zaštićene rudarske graditeljske baštine biti dodatni impuls gospodarskog razvoja Grada posebno u području razvoja kulturnog turizma, gdje će umjetničko obrazovanje proširiti svoja polja djelovanja i gdje se kontinuirano ulaže u podizanje kvalitete sportske infrastrukture na </w:t>
      </w:r>
      <w:r w:rsidRPr="009760BE">
        <w:rPr>
          <w:rFonts w:ascii="Arial" w:eastAsia="Times New Roman" w:hAnsi="Arial" w:cs="Arial"/>
          <w:color w:val="000000" w:themeColor="text1"/>
          <w:sz w:val="22"/>
          <w:lang w:val="en-GB"/>
        </w:rPr>
        <w:lastRenderedPageBreak/>
        <w:t>području Grada.   Rizici u izvršenju ovih zahtjevnih projekata su u proceduralnom dijelu i dijelu osiguranja potrebnih financijskih sredstava za izvršenje investicije. Proceduralni rizici su u postupcima javne nabave I ishođenja potrebnih akata o gradnji gdje je zbog mogućih žalbenih postupaka opasnost da se rokovi realizacije znatno produže .  Jedan od rizika je i poštivanje rokova od strane javno pravnih tijela koja sudjeluju u postupcima pripreme pojedine investicije što također dovodi do produženje rokova izvršenja planiranih projekata.</w:t>
      </w:r>
    </w:p>
    <w:p w:rsidR="005851B4" w:rsidRPr="009760BE" w:rsidRDefault="005851B4" w:rsidP="005851B4">
      <w:pPr>
        <w:shd w:val="clear" w:color="auto" w:fill="FFFFFF" w:themeFill="background1"/>
        <w:spacing w:after="0" w:line="276" w:lineRule="auto"/>
        <w:rPr>
          <w:rFonts w:ascii="Arial" w:eastAsia="Times New Roman" w:hAnsi="Arial" w:cs="Arial"/>
          <w:b/>
          <w:color w:val="000000" w:themeColor="text1"/>
          <w:sz w:val="22"/>
          <w:lang w:val="en-GB"/>
        </w:rPr>
      </w:pPr>
    </w:p>
    <w:p w:rsidR="005851B4" w:rsidRPr="009760BE" w:rsidRDefault="005851B4" w:rsidP="005851B4">
      <w:pPr>
        <w:shd w:val="clear" w:color="auto" w:fill="FFFFFF" w:themeFill="background1"/>
        <w:spacing w:after="0" w:line="276" w:lineRule="auto"/>
        <w:rPr>
          <w:rFonts w:ascii="Arial" w:eastAsia="Times New Roman" w:hAnsi="Arial" w:cs="Arial"/>
          <w:b/>
          <w:color w:val="000000" w:themeColor="text1"/>
          <w:sz w:val="22"/>
          <w:lang w:val="en-GB"/>
        </w:rPr>
      </w:pPr>
      <w:r w:rsidRPr="009760BE">
        <w:rPr>
          <w:rFonts w:ascii="Arial" w:eastAsia="Times New Roman" w:hAnsi="Arial" w:cs="Arial"/>
          <w:b/>
          <w:color w:val="000000" w:themeColor="text1"/>
          <w:sz w:val="22"/>
          <w:lang w:val="en-GB"/>
        </w:rPr>
        <w:t xml:space="preserve">PROGRAM 3004:  KOMUNALNE VODNE GRAĐEVINE I GOSPODARENJE OTPADOM </w:t>
      </w:r>
    </w:p>
    <w:p w:rsidR="005851B4" w:rsidRPr="009760BE" w:rsidRDefault="005851B4" w:rsidP="005851B4">
      <w:pPr>
        <w:spacing w:after="0" w:line="276" w:lineRule="auto"/>
        <w:jc w:val="both"/>
        <w:rPr>
          <w:rFonts w:ascii="Arial" w:eastAsia="Times New Roman" w:hAnsi="Arial" w:cs="Arial"/>
          <w:b/>
          <w:color w:val="000000" w:themeColor="text1"/>
          <w:sz w:val="22"/>
          <w:u w:val="single"/>
          <w:lang w:val="en-GB"/>
        </w:rPr>
      </w:pPr>
    </w:p>
    <w:p w:rsidR="005851B4" w:rsidRPr="009760BE" w:rsidRDefault="005851B4" w:rsidP="005851B4">
      <w:pPr>
        <w:spacing w:after="0" w:line="276" w:lineRule="auto"/>
        <w:jc w:val="both"/>
        <w:rPr>
          <w:rFonts w:ascii="Arial" w:eastAsia="Times New Roman" w:hAnsi="Arial" w:cs="Arial"/>
          <w:color w:val="000000" w:themeColor="text1"/>
          <w:sz w:val="22"/>
          <w:lang w:val="en-GB"/>
        </w:rPr>
      </w:pPr>
      <w:r w:rsidRPr="009760BE">
        <w:rPr>
          <w:rFonts w:ascii="Arial" w:eastAsia="Times New Roman" w:hAnsi="Arial" w:cs="Arial"/>
          <w:b/>
          <w:color w:val="000000" w:themeColor="text1"/>
          <w:sz w:val="22"/>
          <w:u w:val="single"/>
          <w:lang w:val="en-GB"/>
        </w:rPr>
        <w:t>Zakonska osnova</w:t>
      </w:r>
      <w:r w:rsidRPr="009760BE">
        <w:rPr>
          <w:rFonts w:ascii="Arial" w:eastAsia="Times New Roman" w:hAnsi="Arial" w:cs="Arial"/>
          <w:color w:val="000000" w:themeColor="text1"/>
          <w:sz w:val="22"/>
          <w:lang w:val="en-GB"/>
        </w:rPr>
        <w:t xml:space="preserve">: Zakon  o lokalnoj i područnoj (regionalnoj) samoupravi ("Narodne novine" broj 33/01, 60/01, 129/05, 109/07, 125/08, 36/09, 36/09, 150/11, 144/12, 19/13, 137/15, 123/17, 98/19) </w:t>
      </w:r>
      <w:r w:rsidRPr="009760BE">
        <w:rPr>
          <w:rFonts w:ascii="Arial" w:eastAsia="Liberation Sans" w:hAnsi="Arial" w:cs="Arial"/>
          <w:color w:val="000000" w:themeColor="text1"/>
          <w:sz w:val="22"/>
          <w:lang w:val="en-GB"/>
        </w:rPr>
        <w:t>i  Zakon o održivom gospodarenju otpadom  (“Narodne novine” broj 94/13, 73/17, 14/19, 98/19).</w:t>
      </w:r>
    </w:p>
    <w:p w:rsidR="005851B4" w:rsidRPr="009760BE" w:rsidRDefault="005851B4" w:rsidP="005851B4">
      <w:pPr>
        <w:spacing w:after="0" w:line="276" w:lineRule="auto"/>
        <w:jc w:val="both"/>
        <w:rPr>
          <w:rFonts w:ascii="Arial" w:eastAsia="Times New Roman" w:hAnsi="Arial" w:cs="Arial"/>
          <w:b/>
          <w:color w:val="000000" w:themeColor="text1"/>
          <w:sz w:val="22"/>
          <w:lang w:val="en-GB"/>
        </w:rPr>
      </w:pPr>
      <w:r w:rsidRPr="009760BE">
        <w:rPr>
          <w:rFonts w:ascii="Arial" w:eastAsia="Times New Roman" w:hAnsi="Arial" w:cs="Arial"/>
          <w:b/>
          <w:color w:val="000000" w:themeColor="text1"/>
          <w:sz w:val="22"/>
          <w:u w:val="single"/>
          <w:lang w:val="en-GB"/>
        </w:rPr>
        <w:t xml:space="preserve">Opis programa sa općim i posebnim ciljem: </w:t>
      </w:r>
    </w:p>
    <w:p w:rsidR="005851B4" w:rsidRPr="009760BE" w:rsidRDefault="005851B4" w:rsidP="005851B4">
      <w:pPr>
        <w:spacing w:after="0" w:line="276" w:lineRule="auto"/>
        <w:jc w:val="both"/>
        <w:rPr>
          <w:rFonts w:ascii="Arial" w:eastAsia="Calibri" w:hAnsi="Arial" w:cs="Arial"/>
          <w:bCs/>
          <w:color w:val="000000" w:themeColor="text1"/>
          <w:sz w:val="22"/>
        </w:rPr>
      </w:pPr>
      <w:r w:rsidRPr="009760BE">
        <w:rPr>
          <w:rFonts w:ascii="Arial" w:eastAsia="Calibri" w:hAnsi="Arial" w:cs="Arial"/>
          <w:bCs/>
          <w:color w:val="000000" w:themeColor="text1"/>
          <w:sz w:val="22"/>
        </w:rPr>
        <w:t>U ovom dijelu programa nastavljaju se izvršavati obveze u svezi sa plaćanjem naknade za povrat kredita za radove na sanaciji i rekonstrukciji odlagališta komunalnog otpada Cere komunalnoj tvrtki KP 1. MAJ d.o.o. Labin, a koja se plaća po dvije osnove. Jedna je izravno učešće Grada Labina, a druga se ostvaruje iz naknade za razvoj koja se naplaćuje od svih korisnika putem računa za odvoz smeća.</w:t>
      </w:r>
    </w:p>
    <w:p w:rsidR="005851B4" w:rsidRPr="009760BE" w:rsidRDefault="005851B4" w:rsidP="005851B4">
      <w:pPr>
        <w:spacing w:after="0" w:line="276" w:lineRule="auto"/>
        <w:jc w:val="both"/>
        <w:rPr>
          <w:rFonts w:ascii="Arial" w:eastAsia="Calibri" w:hAnsi="Arial" w:cs="Arial"/>
          <w:color w:val="000000" w:themeColor="text1"/>
          <w:sz w:val="22"/>
          <w:lang w:eastAsia="hr-HR"/>
        </w:rPr>
      </w:pPr>
      <w:r w:rsidRPr="009760BE">
        <w:rPr>
          <w:rFonts w:ascii="Arial" w:eastAsia="Calibri" w:hAnsi="Arial" w:cs="Arial"/>
          <w:color w:val="000000" w:themeColor="text1"/>
          <w:sz w:val="22"/>
          <w:lang w:eastAsia="hr-HR"/>
        </w:rPr>
        <w:t xml:space="preserve">Cilj programa je jačanje infrastrukture u dijelu održivog gospodarenja otpadom u funkciji zaštite čovjekova okoliša i uspostavi učinkovitog gospodarenja otpadom na cijelom području Grada. Ovaj Program planiran je na ukupni iznos od </w:t>
      </w:r>
      <w:r w:rsidRPr="009760BE">
        <w:rPr>
          <w:rFonts w:ascii="Arial" w:hAnsi="Arial" w:cs="Arial"/>
          <w:b/>
          <w:color w:val="000000" w:themeColor="text1"/>
          <w:sz w:val="22"/>
        </w:rPr>
        <w:t xml:space="preserve">1.203.000,00 </w:t>
      </w:r>
      <w:r w:rsidRPr="009760BE">
        <w:rPr>
          <w:rFonts w:ascii="Arial" w:eastAsia="Calibri" w:hAnsi="Arial" w:cs="Arial"/>
          <w:b/>
          <w:color w:val="000000" w:themeColor="text1"/>
          <w:sz w:val="22"/>
          <w:lang w:eastAsia="hr-HR"/>
        </w:rPr>
        <w:t>kuna</w:t>
      </w:r>
      <w:r w:rsidRPr="009760BE">
        <w:rPr>
          <w:rFonts w:ascii="Arial" w:eastAsia="Calibri" w:hAnsi="Arial" w:cs="Arial"/>
          <w:color w:val="000000" w:themeColor="text1"/>
          <w:sz w:val="22"/>
          <w:lang w:eastAsia="hr-HR"/>
        </w:rPr>
        <w:t>, a obuhvaća slijedeće aktivnosti:</w:t>
      </w:r>
    </w:p>
    <w:p w:rsidR="005851B4" w:rsidRPr="009760BE" w:rsidRDefault="005851B4" w:rsidP="005851B4">
      <w:pPr>
        <w:spacing w:after="0" w:line="240" w:lineRule="auto"/>
        <w:jc w:val="both"/>
        <w:rPr>
          <w:rFonts w:ascii="Arial" w:eastAsia="Calibri" w:hAnsi="Arial" w:cs="Arial"/>
          <w:color w:val="000000" w:themeColor="text1"/>
          <w:sz w:val="22"/>
          <w:lang w:eastAsia="hr-HR"/>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666"/>
        <w:gridCol w:w="4287"/>
      </w:tblGrid>
      <w:tr w:rsidR="005851B4" w:rsidRPr="009760BE" w:rsidTr="005851B4">
        <w:trPr>
          <w:trHeight w:val="300"/>
        </w:trPr>
        <w:tc>
          <w:tcPr>
            <w:tcW w:w="9072" w:type="dxa"/>
            <w:gridSpan w:val="3"/>
            <w:shd w:val="clear" w:color="auto" w:fill="FFC000"/>
            <w:vAlign w:val="center"/>
            <w:hideMark/>
          </w:tcPr>
          <w:p w:rsidR="005851B4" w:rsidRPr="009760BE" w:rsidRDefault="005851B4" w:rsidP="005851B4">
            <w:pPr>
              <w:pStyle w:val="Bezproreda"/>
              <w:tabs>
                <w:tab w:val="left" w:pos="551"/>
              </w:tabs>
              <w:jc w:val="center"/>
              <w:rPr>
                <w:rFonts w:ascii="Arial" w:hAnsi="Arial" w:cs="Arial"/>
                <w:b/>
                <w:color w:val="000000" w:themeColor="text1"/>
              </w:rPr>
            </w:pPr>
            <w:r w:rsidRPr="009760BE">
              <w:rPr>
                <w:rFonts w:ascii="Arial" w:hAnsi="Arial" w:cs="Arial"/>
                <w:b/>
                <w:color w:val="000000" w:themeColor="text1"/>
              </w:rPr>
              <w:t>GOSPODARENJE OTPADOM</w:t>
            </w:r>
          </w:p>
        </w:tc>
      </w:tr>
      <w:tr w:rsidR="005851B4" w:rsidRPr="009760BE" w:rsidTr="005851B4">
        <w:trPr>
          <w:trHeight w:val="480"/>
        </w:trPr>
        <w:tc>
          <w:tcPr>
            <w:tcW w:w="3119" w:type="dxa"/>
            <w:shd w:val="clear" w:color="auto" w:fill="auto"/>
            <w:vAlign w:val="center"/>
            <w:hideMark/>
          </w:tcPr>
          <w:p w:rsidR="005851B4" w:rsidRPr="009760BE" w:rsidRDefault="005851B4" w:rsidP="005851B4">
            <w:pPr>
              <w:spacing w:after="0" w:line="240" w:lineRule="auto"/>
              <w:rPr>
                <w:rFonts w:ascii="Arial" w:eastAsia="Times New Roman" w:hAnsi="Arial" w:cs="Arial"/>
                <w:b/>
                <w:bCs/>
                <w:color w:val="000000" w:themeColor="text1"/>
                <w:sz w:val="22"/>
                <w:lang w:val="en-GB"/>
              </w:rPr>
            </w:pPr>
            <w:r w:rsidRPr="009760BE">
              <w:rPr>
                <w:rFonts w:ascii="Arial" w:eastAsia="Times New Roman" w:hAnsi="Arial" w:cs="Arial"/>
                <w:b/>
                <w:bCs/>
                <w:color w:val="000000" w:themeColor="text1"/>
                <w:sz w:val="22"/>
                <w:lang w:val="en-GB"/>
              </w:rPr>
              <w:t xml:space="preserve"> </w:t>
            </w:r>
          </w:p>
          <w:p w:rsidR="005851B4" w:rsidRPr="009760BE" w:rsidRDefault="005851B4" w:rsidP="005851B4">
            <w:pPr>
              <w:spacing w:after="0" w:line="240" w:lineRule="auto"/>
              <w:rPr>
                <w:rFonts w:ascii="Arial" w:eastAsia="Times New Roman" w:hAnsi="Arial" w:cs="Arial"/>
                <w:b/>
                <w:bCs/>
                <w:color w:val="000000" w:themeColor="text1"/>
                <w:sz w:val="22"/>
                <w:lang w:val="en-GB"/>
              </w:rPr>
            </w:pPr>
            <w:r w:rsidRPr="009760BE">
              <w:rPr>
                <w:rFonts w:ascii="Arial" w:eastAsia="Times New Roman" w:hAnsi="Arial" w:cs="Arial"/>
                <w:b/>
                <w:bCs/>
                <w:color w:val="000000" w:themeColor="text1"/>
                <w:sz w:val="22"/>
                <w:lang w:val="en-GB"/>
              </w:rPr>
              <w:t>Odlagalište komunalnog otpada Cere</w:t>
            </w:r>
          </w:p>
        </w:tc>
        <w:tc>
          <w:tcPr>
            <w:tcW w:w="1666" w:type="dxa"/>
            <w:shd w:val="clear" w:color="auto" w:fill="auto"/>
            <w:vAlign w:val="center"/>
          </w:tcPr>
          <w:p w:rsidR="005851B4" w:rsidRPr="009760BE" w:rsidRDefault="005851B4" w:rsidP="005851B4">
            <w:pPr>
              <w:jc w:val="right"/>
              <w:rPr>
                <w:rFonts w:ascii="Arial" w:hAnsi="Arial" w:cs="Arial"/>
                <w:color w:val="000000" w:themeColor="text1"/>
                <w:sz w:val="22"/>
              </w:rPr>
            </w:pPr>
            <w:r w:rsidRPr="009760BE">
              <w:rPr>
                <w:rFonts w:ascii="Arial" w:hAnsi="Arial" w:cs="Arial"/>
                <w:color w:val="000000" w:themeColor="text1"/>
                <w:sz w:val="22"/>
              </w:rPr>
              <w:t>1.203.000,00</w:t>
            </w:r>
          </w:p>
        </w:tc>
        <w:tc>
          <w:tcPr>
            <w:tcW w:w="4287" w:type="dxa"/>
            <w:shd w:val="clear" w:color="auto" w:fill="auto"/>
            <w:vAlign w:val="center"/>
          </w:tcPr>
          <w:p w:rsidR="005851B4" w:rsidRPr="009760BE" w:rsidRDefault="005851B4" w:rsidP="005851B4">
            <w:pPr>
              <w:jc w:val="right"/>
              <w:rPr>
                <w:rFonts w:ascii="Arial" w:hAnsi="Arial" w:cs="Arial"/>
                <w:color w:val="000000" w:themeColor="text1"/>
                <w:sz w:val="22"/>
              </w:rPr>
            </w:pPr>
            <w:r w:rsidRPr="009760BE">
              <w:rPr>
                <w:rFonts w:ascii="Arial" w:hAnsi="Arial" w:cs="Arial"/>
                <w:color w:val="000000" w:themeColor="text1"/>
                <w:sz w:val="22"/>
              </w:rPr>
              <w:t>Višegodišnje naknade za povrat kredita sanacije odlagališta Cere i naknade za razvoj koja se naplaćuje u tu svrhu .</w:t>
            </w:r>
          </w:p>
        </w:tc>
      </w:tr>
      <w:tr w:rsidR="005851B4" w:rsidRPr="009760BE" w:rsidTr="005851B4">
        <w:trPr>
          <w:trHeight w:val="480"/>
        </w:trPr>
        <w:tc>
          <w:tcPr>
            <w:tcW w:w="3119" w:type="dxa"/>
            <w:shd w:val="clear" w:color="auto" w:fill="auto"/>
            <w:vAlign w:val="center"/>
          </w:tcPr>
          <w:p w:rsidR="005851B4" w:rsidRPr="009760BE" w:rsidRDefault="005851B4" w:rsidP="005851B4">
            <w:pPr>
              <w:spacing w:after="0" w:line="240" w:lineRule="auto"/>
              <w:jc w:val="right"/>
              <w:rPr>
                <w:rFonts w:ascii="Arial" w:eastAsia="Times New Roman" w:hAnsi="Arial" w:cs="Arial"/>
                <w:b/>
                <w:bCs/>
                <w:color w:val="000000" w:themeColor="text1"/>
                <w:sz w:val="22"/>
                <w:lang w:val="en-GB"/>
              </w:rPr>
            </w:pPr>
            <w:r w:rsidRPr="009760BE">
              <w:rPr>
                <w:rFonts w:ascii="Arial" w:eastAsia="Times New Roman" w:hAnsi="Arial" w:cs="Arial"/>
                <w:b/>
                <w:bCs/>
                <w:color w:val="000000" w:themeColor="text1"/>
                <w:sz w:val="22"/>
                <w:lang w:val="en-GB"/>
              </w:rPr>
              <w:t>UKUPNO</w:t>
            </w:r>
          </w:p>
        </w:tc>
        <w:tc>
          <w:tcPr>
            <w:tcW w:w="1666" w:type="dxa"/>
            <w:shd w:val="clear" w:color="auto" w:fill="auto"/>
            <w:vAlign w:val="center"/>
          </w:tcPr>
          <w:p w:rsidR="005851B4" w:rsidRPr="009760BE" w:rsidRDefault="005851B4" w:rsidP="005851B4">
            <w:pPr>
              <w:pStyle w:val="Bezproreda"/>
              <w:jc w:val="right"/>
              <w:rPr>
                <w:rFonts w:ascii="Arial" w:hAnsi="Arial" w:cs="Arial"/>
                <w:b/>
                <w:color w:val="000000" w:themeColor="text1"/>
              </w:rPr>
            </w:pPr>
            <w:r w:rsidRPr="009760BE">
              <w:rPr>
                <w:rFonts w:ascii="Arial" w:hAnsi="Arial" w:cs="Arial"/>
                <w:b/>
                <w:color w:val="000000" w:themeColor="text1"/>
              </w:rPr>
              <w:t>1.203.000,00</w:t>
            </w:r>
          </w:p>
        </w:tc>
        <w:tc>
          <w:tcPr>
            <w:tcW w:w="4287" w:type="dxa"/>
            <w:shd w:val="clear" w:color="auto" w:fill="auto"/>
            <w:vAlign w:val="center"/>
          </w:tcPr>
          <w:p w:rsidR="005851B4" w:rsidRPr="009760BE" w:rsidRDefault="005851B4" w:rsidP="005851B4">
            <w:pPr>
              <w:jc w:val="right"/>
              <w:rPr>
                <w:rFonts w:ascii="Arial" w:hAnsi="Arial" w:cs="Arial"/>
                <w:color w:val="000000" w:themeColor="text1"/>
                <w:sz w:val="22"/>
              </w:rPr>
            </w:pPr>
          </w:p>
        </w:tc>
      </w:tr>
    </w:tbl>
    <w:p w:rsidR="005851B4" w:rsidRDefault="005851B4" w:rsidP="005851B4">
      <w:pPr>
        <w:spacing w:after="0" w:line="276" w:lineRule="auto"/>
        <w:jc w:val="both"/>
        <w:rPr>
          <w:rFonts w:ascii="Arial" w:eastAsia="Times New Roman" w:hAnsi="Arial" w:cs="Arial"/>
          <w:b/>
          <w:color w:val="000000" w:themeColor="text1"/>
          <w:sz w:val="22"/>
          <w:u w:val="single"/>
          <w:lang w:val="en-GB"/>
        </w:rPr>
      </w:pPr>
    </w:p>
    <w:p w:rsidR="005851B4" w:rsidRPr="009760BE" w:rsidRDefault="005851B4" w:rsidP="005851B4">
      <w:pPr>
        <w:spacing w:after="0" w:line="276" w:lineRule="auto"/>
        <w:jc w:val="both"/>
        <w:rPr>
          <w:rFonts w:ascii="Arial" w:eastAsia="Times New Roman" w:hAnsi="Arial" w:cs="Arial"/>
          <w:b/>
          <w:color w:val="000000" w:themeColor="text1"/>
          <w:sz w:val="22"/>
          <w:u w:val="single"/>
          <w:lang w:val="en-GB"/>
        </w:rPr>
      </w:pPr>
      <w:r w:rsidRPr="009760BE">
        <w:rPr>
          <w:rFonts w:ascii="Arial" w:eastAsia="Times New Roman" w:hAnsi="Arial" w:cs="Arial"/>
          <w:b/>
          <w:color w:val="000000" w:themeColor="text1"/>
          <w:sz w:val="22"/>
          <w:u w:val="single"/>
          <w:lang w:val="en-GB"/>
        </w:rPr>
        <w:t xml:space="preserve">Pokazatelj uspješnosti i mogući rizici: </w:t>
      </w:r>
    </w:p>
    <w:p w:rsidR="005851B4" w:rsidRPr="009760BE" w:rsidRDefault="005851B4" w:rsidP="005851B4">
      <w:pPr>
        <w:spacing w:after="0" w:line="276" w:lineRule="auto"/>
        <w:jc w:val="both"/>
        <w:rPr>
          <w:rFonts w:ascii="Arial" w:eastAsia="Times New Roman" w:hAnsi="Arial" w:cs="Arial"/>
          <w:color w:val="000000" w:themeColor="text1"/>
          <w:sz w:val="22"/>
          <w:lang w:val="en-GB"/>
        </w:rPr>
      </w:pPr>
      <w:r w:rsidRPr="009760BE">
        <w:rPr>
          <w:rFonts w:ascii="Arial" w:eastAsia="Times New Roman" w:hAnsi="Arial" w:cs="Arial"/>
          <w:color w:val="000000" w:themeColor="text1"/>
          <w:sz w:val="22"/>
          <w:lang w:val="en-GB"/>
        </w:rPr>
        <w:t>Pokazatelj uspješnosti je svjest građana o značaju pravilnog postupanja sa otpadom počev od kućnog praga pa nadalje i opremljenost većeg dijela Grada svom potrebnom komunalnom opremeom za zbrinjavanje otpada. Mogući rizici u izvršenju ovog dijela Programa su neostvarenje planiranih prihoda.</w:t>
      </w:r>
    </w:p>
    <w:p w:rsidR="005851B4" w:rsidRPr="009760BE" w:rsidRDefault="005851B4" w:rsidP="005851B4">
      <w:pPr>
        <w:rPr>
          <w:color w:val="000000" w:themeColor="text1"/>
        </w:rPr>
      </w:pPr>
    </w:p>
    <w:p w:rsidR="005851B4" w:rsidRPr="009760BE" w:rsidRDefault="005851B4" w:rsidP="005851B4">
      <w:pPr>
        <w:rPr>
          <w:color w:val="000000" w:themeColor="text1"/>
        </w:rPr>
      </w:pPr>
    </w:p>
    <w:p w:rsidR="005851B4" w:rsidRDefault="005851B4" w:rsidP="006C19C3"/>
    <w:p w:rsidR="005851B4" w:rsidRDefault="005851B4" w:rsidP="006C19C3"/>
    <w:p w:rsidR="005851B4" w:rsidRDefault="005851B4" w:rsidP="006C19C3"/>
    <w:p w:rsidR="005851B4" w:rsidRDefault="005851B4" w:rsidP="006C19C3"/>
    <w:p w:rsidR="005851B4" w:rsidRDefault="005851B4" w:rsidP="006C19C3"/>
    <w:p w:rsidR="005851B4" w:rsidRDefault="005851B4" w:rsidP="006C19C3"/>
    <w:p w:rsidR="0077593A" w:rsidRDefault="0077593A" w:rsidP="0077593A">
      <w:pPr>
        <w:pStyle w:val="Naslov3"/>
        <w:jc w:val="center"/>
        <w:rPr>
          <w:rFonts w:ascii="Arial" w:hAnsi="Arial" w:cs="Arial"/>
          <w:b/>
          <w:color w:val="000000" w:themeColor="text1"/>
        </w:rPr>
      </w:pPr>
      <w:r>
        <w:rPr>
          <w:rFonts w:ascii="Arial" w:hAnsi="Arial" w:cs="Arial"/>
          <w:b/>
          <w:color w:val="000000" w:themeColor="text1"/>
        </w:rPr>
        <w:lastRenderedPageBreak/>
        <w:t xml:space="preserve">7.4. </w:t>
      </w:r>
      <w:r w:rsidRPr="008F7C80">
        <w:rPr>
          <w:rFonts w:ascii="Arial" w:hAnsi="Arial" w:cs="Arial"/>
          <w:b/>
          <w:color w:val="000000" w:themeColor="text1"/>
        </w:rPr>
        <w:t xml:space="preserve">Upravni odjel za </w:t>
      </w:r>
      <w:r>
        <w:rPr>
          <w:rFonts w:ascii="Arial" w:hAnsi="Arial" w:cs="Arial"/>
          <w:b/>
          <w:color w:val="000000" w:themeColor="text1"/>
        </w:rPr>
        <w:t>komunalno gospodarstvo i upravljanje imovinom</w:t>
      </w:r>
    </w:p>
    <w:p w:rsidR="0077593A" w:rsidRDefault="0077593A" w:rsidP="0077593A"/>
    <w:p w:rsidR="00FC15C6" w:rsidRPr="00BD6EE6" w:rsidRDefault="00FC15C6" w:rsidP="00FC15C6"/>
    <w:p w:rsidR="00FC15C6" w:rsidRDefault="00FC15C6" w:rsidP="00FC15C6">
      <w:pPr>
        <w:spacing w:after="0" w:line="276" w:lineRule="auto"/>
        <w:ind w:firstLine="708"/>
        <w:jc w:val="both"/>
        <w:rPr>
          <w:rFonts w:ascii="Arial" w:eastAsia="Calibri" w:hAnsi="Arial" w:cs="Arial"/>
          <w:color w:val="000000"/>
          <w:sz w:val="22"/>
        </w:rPr>
      </w:pPr>
      <w:r w:rsidRPr="008F7C80">
        <w:rPr>
          <w:rFonts w:ascii="Arial" w:eastAsia="Calibri" w:hAnsi="Arial" w:cs="Arial"/>
          <w:color w:val="000000"/>
          <w:sz w:val="22"/>
        </w:rPr>
        <w:t>Plan prorač</w:t>
      </w:r>
      <w:r>
        <w:rPr>
          <w:rFonts w:ascii="Arial" w:eastAsia="Calibri" w:hAnsi="Arial" w:cs="Arial"/>
          <w:color w:val="000000"/>
          <w:sz w:val="22"/>
        </w:rPr>
        <w:t xml:space="preserve">una Upravnog odjela za komunalno gospodarstvo i upravljanje imovinom </w:t>
      </w:r>
      <w:r w:rsidRPr="008F7C80">
        <w:rPr>
          <w:rFonts w:ascii="Arial" w:eastAsia="Calibri" w:hAnsi="Arial" w:cs="Arial"/>
          <w:color w:val="000000"/>
          <w:sz w:val="22"/>
        </w:rPr>
        <w:t xml:space="preserve"> </w:t>
      </w:r>
      <w:r w:rsidRPr="00B47D3D">
        <w:rPr>
          <w:rFonts w:ascii="Arial" w:eastAsia="Calibri" w:hAnsi="Arial" w:cs="Arial"/>
          <w:color w:val="000000"/>
          <w:sz w:val="22"/>
        </w:rPr>
        <w:t xml:space="preserve">za </w:t>
      </w:r>
      <w:r>
        <w:rPr>
          <w:rFonts w:ascii="Arial" w:eastAsia="Calibri" w:hAnsi="Arial" w:cs="Arial"/>
          <w:color w:val="000000"/>
          <w:sz w:val="22"/>
        </w:rPr>
        <w:t xml:space="preserve">2021. </w:t>
      </w:r>
      <w:r w:rsidRPr="00B47D3D">
        <w:rPr>
          <w:rFonts w:ascii="Arial" w:eastAsia="Calibri" w:hAnsi="Arial" w:cs="Arial"/>
          <w:color w:val="000000"/>
          <w:sz w:val="22"/>
        </w:rPr>
        <w:t>godinu iznosi</w:t>
      </w:r>
      <w:r>
        <w:rPr>
          <w:rFonts w:ascii="Arial" w:eastAsia="Calibri" w:hAnsi="Arial" w:cs="Arial"/>
          <w:color w:val="000000"/>
          <w:sz w:val="22"/>
        </w:rPr>
        <w:t xml:space="preserve"> </w:t>
      </w:r>
      <w:r w:rsidRPr="00D04064">
        <w:rPr>
          <w:rFonts w:ascii="Arial" w:eastAsia="Calibri" w:hAnsi="Arial" w:cs="Arial"/>
          <w:color w:val="000000"/>
          <w:sz w:val="22"/>
        </w:rPr>
        <w:t>13.900.000,00</w:t>
      </w:r>
      <w:r>
        <w:rPr>
          <w:rFonts w:ascii="Arial" w:eastAsia="Calibri" w:hAnsi="Arial" w:cs="Arial"/>
          <w:color w:val="000000"/>
          <w:sz w:val="22"/>
        </w:rPr>
        <w:t xml:space="preserve"> </w:t>
      </w:r>
      <w:r w:rsidRPr="00B47D3D">
        <w:rPr>
          <w:rFonts w:ascii="Arial" w:eastAsia="Calibri" w:hAnsi="Arial" w:cs="Arial"/>
          <w:color w:val="000000"/>
          <w:sz w:val="22"/>
        </w:rPr>
        <w:t>kuna.</w:t>
      </w:r>
    </w:p>
    <w:p w:rsidR="00FC15C6" w:rsidRPr="008F7C80" w:rsidRDefault="00FC15C6" w:rsidP="00FC15C6">
      <w:pPr>
        <w:spacing w:after="0" w:line="276" w:lineRule="auto"/>
        <w:ind w:firstLine="708"/>
        <w:jc w:val="both"/>
        <w:rPr>
          <w:rFonts w:ascii="Arial" w:eastAsia="Calibri" w:hAnsi="Arial" w:cs="Arial"/>
          <w:color w:val="000000"/>
          <w:sz w:val="22"/>
        </w:rPr>
      </w:pPr>
    </w:p>
    <w:p w:rsidR="00FC15C6" w:rsidRDefault="00FC15C6" w:rsidP="00FC15C6">
      <w:pPr>
        <w:spacing w:after="0" w:line="276" w:lineRule="auto"/>
        <w:rPr>
          <w:rFonts w:ascii="Arial" w:eastAsia="Calibri" w:hAnsi="Arial" w:cs="Arial"/>
          <w:b/>
          <w:color w:val="000000"/>
          <w:sz w:val="22"/>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7"/>
        <w:gridCol w:w="1701"/>
        <w:gridCol w:w="1701"/>
        <w:gridCol w:w="1701"/>
        <w:gridCol w:w="1701"/>
      </w:tblGrid>
      <w:tr w:rsidR="00044DBC" w:rsidRPr="008F7C80" w:rsidTr="00044DBC">
        <w:trPr>
          <w:trHeight w:val="300"/>
          <w:jc w:val="center"/>
        </w:trPr>
        <w:tc>
          <w:tcPr>
            <w:tcW w:w="2547" w:type="dxa"/>
            <w:shd w:val="clear" w:color="auto" w:fill="auto"/>
            <w:vAlign w:val="center"/>
          </w:tcPr>
          <w:p w:rsidR="00044DBC" w:rsidRPr="008F7C80" w:rsidRDefault="00044DBC" w:rsidP="00044DBC">
            <w:pPr>
              <w:spacing w:after="0" w:line="240" w:lineRule="auto"/>
              <w:jc w:val="center"/>
              <w:rPr>
                <w:rFonts w:ascii="Arial" w:eastAsia="Calibri" w:hAnsi="Arial" w:cs="Arial"/>
                <w:b/>
                <w:bCs/>
                <w:color w:val="000000"/>
                <w:sz w:val="22"/>
              </w:rPr>
            </w:pPr>
            <w:r w:rsidRPr="008F7C80">
              <w:rPr>
                <w:rFonts w:ascii="Arial" w:eastAsia="Calibri" w:hAnsi="Arial" w:cs="Arial"/>
                <w:b/>
                <w:color w:val="000000"/>
                <w:sz w:val="22"/>
              </w:rPr>
              <w:t>NAZIV PROGRAMA / AKTIVNOSTI</w:t>
            </w:r>
          </w:p>
        </w:tc>
        <w:tc>
          <w:tcPr>
            <w:tcW w:w="1701" w:type="dxa"/>
            <w:shd w:val="clear" w:color="auto" w:fill="auto"/>
            <w:noWrap/>
            <w:vAlign w:val="center"/>
          </w:tcPr>
          <w:p w:rsidR="00044DBC" w:rsidRDefault="00044DBC" w:rsidP="00044DBC">
            <w:pPr>
              <w:spacing w:after="0" w:line="240" w:lineRule="auto"/>
              <w:jc w:val="center"/>
              <w:rPr>
                <w:rFonts w:ascii="Arial" w:eastAsia="Calibri" w:hAnsi="Arial" w:cs="Arial"/>
                <w:b/>
                <w:bCs/>
                <w:color w:val="000000"/>
                <w:sz w:val="22"/>
              </w:rPr>
            </w:pPr>
            <w:r>
              <w:rPr>
                <w:rFonts w:ascii="Arial" w:eastAsia="Calibri" w:hAnsi="Arial" w:cs="Arial"/>
                <w:b/>
                <w:bCs/>
                <w:color w:val="000000"/>
                <w:sz w:val="22"/>
              </w:rPr>
              <w:t>PLAN 2020</w:t>
            </w:r>
            <w:r w:rsidRPr="008F7C80">
              <w:rPr>
                <w:rFonts w:ascii="Arial" w:eastAsia="Calibri" w:hAnsi="Arial" w:cs="Arial"/>
                <w:b/>
                <w:bCs/>
                <w:color w:val="000000"/>
                <w:sz w:val="22"/>
              </w:rPr>
              <w:t>.</w:t>
            </w:r>
            <w:r>
              <w:rPr>
                <w:rFonts w:ascii="Arial" w:eastAsia="Calibri" w:hAnsi="Arial" w:cs="Arial"/>
                <w:b/>
                <w:bCs/>
                <w:color w:val="000000"/>
                <w:sz w:val="22"/>
              </w:rPr>
              <w:t xml:space="preserve"> </w:t>
            </w:r>
          </w:p>
          <w:p w:rsidR="00044DBC" w:rsidRPr="008F7C80" w:rsidRDefault="00044DBC" w:rsidP="00044DBC">
            <w:pPr>
              <w:spacing w:after="0" w:line="240" w:lineRule="auto"/>
              <w:jc w:val="center"/>
              <w:rPr>
                <w:rFonts w:ascii="Arial" w:eastAsia="Calibri" w:hAnsi="Arial" w:cs="Arial"/>
                <w:b/>
                <w:bCs/>
                <w:color w:val="000000"/>
                <w:sz w:val="22"/>
              </w:rPr>
            </w:pPr>
            <w:r>
              <w:rPr>
                <w:rFonts w:ascii="Arial" w:eastAsia="Calibri" w:hAnsi="Arial" w:cs="Arial"/>
                <w:b/>
                <w:bCs/>
                <w:color w:val="000000"/>
                <w:sz w:val="22"/>
              </w:rPr>
              <w:t>II. REBALANS</w:t>
            </w:r>
          </w:p>
        </w:tc>
        <w:tc>
          <w:tcPr>
            <w:tcW w:w="1701" w:type="dxa"/>
            <w:shd w:val="clear" w:color="auto" w:fill="auto"/>
            <w:noWrap/>
            <w:vAlign w:val="center"/>
          </w:tcPr>
          <w:p w:rsidR="00044DBC" w:rsidRPr="008F7C80" w:rsidRDefault="00044DBC" w:rsidP="00044DBC">
            <w:pPr>
              <w:spacing w:after="0" w:line="240" w:lineRule="auto"/>
              <w:jc w:val="center"/>
              <w:rPr>
                <w:rFonts w:ascii="Arial" w:eastAsia="Calibri" w:hAnsi="Arial" w:cs="Arial"/>
                <w:b/>
                <w:bCs/>
                <w:color w:val="000000"/>
                <w:sz w:val="22"/>
              </w:rPr>
            </w:pPr>
            <w:r>
              <w:rPr>
                <w:rFonts w:ascii="Arial" w:eastAsia="Calibri" w:hAnsi="Arial" w:cs="Arial"/>
                <w:b/>
                <w:bCs/>
                <w:color w:val="000000"/>
                <w:sz w:val="22"/>
              </w:rPr>
              <w:t>PLAN 2021</w:t>
            </w:r>
            <w:r w:rsidRPr="008F7C80">
              <w:rPr>
                <w:rFonts w:ascii="Arial" w:eastAsia="Calibri" w:hAnsi="Arial" w:cs="Arial"/>
                <w:b/>
                <w:bCs/>
                <w:color w:val="000000"/>
                <w:sz w:val="22"/>
              </w:rPr>
              <w:t>.</w:t>
            </w:r>
          </w:p>
        </w:tc>
        <w:tc>
          <w:tcPr>
            <w:tcW w:w="1701" w:type="dxa"/>
            <w:shd w:val="clear" w:color="auto" w:fill="auto"/>
            <w:noWrap/>
            <w:vAlign w:val="center"/>
          </w:tcPr>
          <w:p w:rsidR="00044DBC" w:rsidRPr="008F7C80" w:rsidRDefault="00044DBC" w:rsidP="00044DBC">
            <w:pPr>
              <w:spacing w:after="0" w:line="240" w:lineRule="auto"/>
              <w:jc w:val="center"/>
              <w:rPr>
                <w:rFonts w:ascii="Arial" w:eastAsia="Calibri" w:hAnsi="Arial" w:cs="Arial"/>
                <w:b/>
                <w:bCs/>
                <w:color w:val="000000"/>
                <w:sz w:val="22"/>
              </w:rPr>
            </w:pPr>
            <w:r>
              <w:rPr>
                <w:rFonts w:ascii="Arial" w:eastAsia="Calibri" w:hAnsi="Arial" w:cs="Arial"/>
                <w:b/>
                <w:bCs/>
                <w:color w:val="000000"/>
                <w:sz w:val="22"/>
              </w:rPr>
              <w:t>PLAN 2022</w:t>
            </w:r>
            <w:r w:rsidRPr="008F7C80">
              <w:rPr>
                <w:rFonts w:ascii="Arial" w:eastAsia="Calibri" w:hAnsi="Arial" w:cs="Arial"/>
                <w:b/>
                <w:bCs/>
                <w:color w:val="000000"/>
                <w:sz w:val="22"/>
              </w:rPr>
              <w:t>.</w:t>
            </w:r>
          </w:p>
        </w:tc>
        <w:tc>
          <w:tcPr>
            <w:tcW w:w="1701" w:type="dxa"/>
            <w:shd w:val="clear" w:color="auto" w:fill="auto"/>
            <w:vAlign w:val="center"/>
          </w:tcPr>
          <w:p w:rsidR="00044DBC" w:rsidRPr="008F7C80" w:rsidRDefault="00044DBC" w:rsidP="00044DBC">
            <w:pPr>
              <w:spacing w:after="0" w:line="240" w:lineRule="auto"/>
              <w:jc w:val="center"/>
              <w:rPr>
                <w:rFonts w:ascii="Arial" w:eastAsia="Calibri" w:hAnsi="Arial" w:cs="Arial"/>
                <w:b/>
                <w:bCs/>
                <w:color w:val="000000"/>
                <w:sz w:val="22"/>
              </w:rPr>
            </w:pPr>
            <w:r>
              <w:rPr>
                <w:rFonts w:ascii="Arial" w:eastAsia="Calibri" w:hAnsi="Arial" w:cs="Arial"/>
                <w:b/>
                <w:bCs/>
                <w:color w:val="000000"/>
                <w:sz w:val="22"/>
              </w:rPr>
              <w:t>PLAN 2023</w:t>
            </w:r>
            <w:r w:rsidRPr="008F7C80">
              <w:rPr>
                <w:rFonts w:ascii="Arial" w:eastAsia="Calibri" w:hAnsi="Arial" w:cs="Arial"/>
                <w:b/>
                <w:bCs/>
                <w:color w:val="000000"/>
                <w:sz w:val="22"/>
              </w:rPr>
              <w:t>.</w:t>
            </w:r>
          </w:p>
        </w:tc>
      </w:tr>
      <w:tr w:rsidR="00044DBC" w:rsidRPr="008F7C80" w:rsidTr="00044DBC">
        <w:trPr>
          <w:trHeight w:val="300"/>
          <w:jc w:val="center"/>
        </w:trPr>
        <w:tc>
          <w:tcPr>
            <w:tcW w:w="2547" w:type="dxa"/>
            <w:shd w:val="clear" w:color="auto" w:fill="auto"/>
            <w:vAlign w:val="center"/>
          </w:tcPr>
          <w:p w:rsidR="00044DBC" w:rsidRPr="008F7C80" w:rsidRDefault="00044DBC" w:rsidP="00044DBC">
            <w:pPr>
              <w:spacing w:after="0" w:line="240" w:lineRule="auto"/>
              <w:jc w:val="center"/>
              <w:rPr>
                <w:rFonts w:ascii="Arial" w:eastAsia="Calibri" w:hAnsi="Arial" w:cs="Arial"/>
                <w:b/>
                <w:bCs/>
                <w:color w:val="000000"/>
                <w:sz w:val="22"/>
              </w:rPr>
            </w:pPr>
            <w:r w:rsidRPr="008F7C80">
              <w:rPr>
                <w:rFonts w:ascii="Arial" w:eastAsia="Calibri" w:hAnsi="Arial" w:cs="Arial"/>
                <w:b/>
                <w:bCs/>
                <w:color w:val="000000"/>
                <w:sz w:val="22"/>
              </w:rPr>
              <w:t>1</w:t>
            </w:r>
          </w:p>
        </w:tc>
        <w:tc>
          <w:tcPr>
            <w:tcW w:w="1701" w:type="dxa"/>
            <w:shd w:val="clear" w:color="auto" w:fill="auto"/>
            <w:noWrap/>
            <w:vAlign w:val="center"/>
          </w:tcPr>
          <w:p w:rsidR="00044DBC" w:rsidRPr="008F7C80" w:rsidRDefault="00044DBC" w:rsidP="00044DBC">
            <w:pPr>
              <w:spacing w:after="0" w:line="240" w:lineRule="auto"/>
              <w:jc w:val="center"/>
              <w:rPr>
                <w:rFonts w:ascii="Arial" w:eastAsia="Calibri" w:hAnsi="Arial" w:cs="Arial"/>
                <w:b/>
                <w:bCs/>
                <w:color w:val="000000"/>
                <w:sz w:val="22"/>
              </w:rPr>
            </w:pPr>
            <w:r w:rsidRPr="008F7C80">
              <w:rPr>
                <w:rFonts w:ascii="Arial" w:eastAsia="Calibri" w:hAnsi="Arial" w:cs="Arial"/>
                <w:b/>
                <w:bCs/>
                <w:color w:val="000000"/>
                <w:sz w:val="22"/>
              </w:rPr>
              <w:t>2</w:t>
            </w:r>
          </w:p>
        </w:tc>
        <w:tc>
          <w:tcPr>
            <w:tcW w:w="1701" w:type="dxa"/>
            <w:shd w:val="clear" w:color="auto" w:fill="auto"/>
            <w:noWrap/>
            <w:vAlign w:val="center"/>
          </w:tcPr>
          <w:p w:rsidR="00044DBC" w:rsidRPr="008F7C80" w:rsidRDefault="00044DBC" w:rsidP="00044DBC">
            <w:pPr>
              <w:spacing w:after="0" w:line="240" w:lineRule="auto"/>
              <w:jc w:val="center"/>
              <w:rPr>
                <w:rFonts w:ascii="Arial" w:eastAsia="Calibri" w:hAnsi="Arial" w:cs="Arial"/>
                <w:b/>
                <w:bCs/>
                <w:color w:val="000000"/>
                <w:sz w:val="22"/>
              </w:rPr>
            </w:pPr>
            <w:r w:rsidRPr="008F7C80">
              <w:rPr>
                <w:rFonts w:ascii="Arial" w:eastAsia="Calibri" w:hAnsi="Arial" w:cs="Arial"/>
                <w:b/>
                <w:bCs/>
                <w:color w:val="000000"/>
                <w:sz w:val="22"/>
              </w:rPr>
              <w:t>3</w:t>
            </w:r>
          </w:p>
        </w:tc>
        <w:tc>
          <w:tcPr>
            <w:tcW w:w="1701" w:type="dxa"/>
            <w:shd w:val="clear" w:color="auto" w:fill="auto"/>
            <w:noWrap/>
            <w:vAlign w:val="center"/>
          </w:tcPr>
          <w:p w:rsidR="00044DBC" w:rsidRPr="008F7C80" w:rsidRDefault="00044DBC" w:rsidP="00044DBC">
            <w:pPr>
              <w:spacing w:after="0" w:line="240" w:lineRule="auto"/>
              <w:jc w:val="center"/>
              <w:rPr>
                <w:rFonts w:ascii="Arial" w:eastAsia="Calibri" w:hAnsi="Arial" w:cs="Arial"/>
                <w:b/>
                <w:bCs/>
                <w:color w:val="000000"/>
                <w:sz w:val="22"/>
              </w:rPr>
            </w:pPr>
            <w:r w:rsidRPr="008F7C80">
              <w:rPr>
                <w:rFonts w:ascii="Arial" w:eastAsia="Calibri" w:hAnsi="Arial" w:cs="Arial"/>
                <w:b/>
                <w:bCs/>
                <w:color w:val="000000"/>
                <w:sz w:val="22"/>
              </w:rPr>
              <w:t>4</w:t>
            </w:r>
          </w:p>
        </w:tc>
        <w:tc>
          <w:tcPr>
            <w:tcW w:w="1701" w:type="dxa"/>
            <w:shd w:val="clear" w:color="auto" w:fill="auto"/>
            <w:vAlign w:val="center"/>
          </w:tcPr>
          <w:p w:rsidR="00044DBC" w:rsidRPr="008F7C80" w:rsidRDefault="00044DBC" w:rsidP="00044DBC">
            <w:pPr>
              <w:spacing w:after="0" w:line="240" w:lineRule="auto"/>
              <w:jc w:val="center"/>
              <w:rPr>
                <w:rFonts w:ascii="Arial" w:eastAsia="Calibri" w:hAnsi="Arial" w:cs="Arial"/>
                <w:b/>
                <w:bCs/>
                <w:color w:val="000000"/>
                <w:sz w:val="22"/>
              </w:rPr>
            </w:pPr>
            <w:r w:rsidRPr="008F7C80">
              <w:rPr>
                <w:rFonts w:ascii="Arial" w:eastAsia="Calibri" w:hAnsi="Arial" w:cs="Arial"/>
                <w:b/>
                <w:bCs/>
                <w:color w:val="000000"/>
                <w:sz w:val="22"/>
              </w:rPr>
              <w:t>5</w:t>
            </w:r>
          </w:p>
        </w:tc>
      </w:tr>
      <w:tr w:rsidR="00044DBC" w:rsidRPr="00972F4F" w:rsidTr="00044DBC">
        <w:trPr>
          <w:trHeight w:val="300"/>
          <w:jc w:val="center"/>
        </w:trPr>
        <w:tc>
          <w:tcPr>
            <w:tcW w:w="2547" w:type="dxa"/>
            <w:shd w:val="clear" w:color="auto" w:fill="auto"/>
            <w:vAlign w:val="center"/>
          </w:tcPr>
          <w:p w:rsidR="00044DBC" w:rsidRPr="008F7C80" w:rsidRDefault="00044DBC" w:rsidP="00044DBC">
            <w:pPr>
              <w:spacing w:after="0" w:line="240" w:lineRule="auto"/>
              <w:rPr>
                <w:rFonts w:ascii="Arial" w:eastAsia="Calibri" w:hAnsi="Arial" w:cs="Arial"/>
                <w:b/>
                <w:bCs/>
                <w:color w:val="000000"/>
                <w:sz w:val="22"/>
              </w:rPr>
            </w:pPr>
            <w:r w:rsidRPr="008F7C80">
              <w:rPr>
                <w:rFonts w:ascii="Arial" w:eastAsia="Calibri" w:hAnsi="Arial" w:cs="Arial"/>
                <w:b/>
                <w:bCs/>
                <w:color w:val="000000"/>
                <w:sz w:val="22"/>
              </w:rPr>
              <w:t>GLA</w:t>
            </w:r>
            <w:r>
              <w:rPr>
                <w:rFonts w:ascii="Arial" w:eastAsia="Calibri" w:hAnsi="Arial" w:cs="Arial"/>
                <w:b/>
                <w:bCs/>
                <w:color w:val="000000"/>
                <w:sz w:val="22"/>
              </w:rPr>
              <w:t>VA 01 UPRAVNI ODJEL ZA KOMUNALNO GOSPODARSTVO I UPRAVLJANJE  IMOVINOM</w:t>
            </w:r>
          </w:p>
        </w:tc>
        <w:tc>
          <w:tcPr>
            <w:tcW w:w="1701" w:type="dxa"/>
            <w:shd w:val="clear" w:color="auto" w:fill="auto"/>
            <w:noWrap/>
            <w:vAlign w:val="center"/>
          </w:tcPr>
          <w:p w:rsidR="00044DBC" w:rsidRPr="008F7C80" w:rsidRDefault="00044DBC" w:rsidP="00044DBC">
            <w:pPr>
              <w:spacing w:after="0" w:line="240" w:lineRule="auto"/>
              <w:jc w:val="center"/>
              <w:rPr>
                <w:rFonts w:ascii="Arial" w:eastAsia="Calibri" w:hAnsi="Arial" w:cs="Arial"/>
                <w:b/>
                <w:bCs/>
                <w:color w:val="000000"/>
                <w:sz w:val="22"/>
              </w:rPr>
            </w:pPr>
            <w:r>
              <w:rPr>
                <w:rFonts w:ascii="Arial" w:eastAsia="Calibri" w:hAnsi="Arial" w:cs="Arial"/>
                <w:b/>
                <w:bCs/>
                <w:color w:val="000000"/>
                <w:sz w:val="22"/>
              </w:rPr>
              <w:t>12.532.632,00</w:t>
            </w:r>
          </w:p>
        </w:tc>
        <w:tc>
          <w:tcPr>
            <w:tcW w:w="1701" w:type="dxa"/>
            <w:shd w:val="clear" w:color="auto" w:fill="auto"/>
            <w:noWrap/>
            <w:vAlign w:val="center"/>
          </w:tcPr>
          <w:p w:rsidR="00044DBC" w:rsidRPr="00972F4F" w:rsidRDefault="00044DBC" w:rsidP="00044DBC">
            <w:pPr>
              <w:spacing w:after="0" w:line="240" w:lineRule="auto"/>
              <w:jc w:val="center"/>
              <w:rPr>
                <w:rFonts w:ascii="Arial" w:eastAsia="Calibri" w:hAnsi="Arial" w:cs="Arial"/>
                <w:b/>
                <w:bCs/>
                <w:sz w:val="22"/>
              </w:rPr>
            </w:pPr>
            <w:r>
              <w:rPr>
                <w:rFonts w:ascii="Arial" w:eastAsia="Calibri" w:hAnsi="Arial" w:cs="Arial"/>
                <w:b/>
                <w:bCs/>
                <w:sz w:val="22"/>
              </w:rPr>
              <w:t>13.900.000,00</w:t>
            </w:r>
          </w:p>
        </w:tc>
        <w:tc>
          <w:tcPr>
            <w:tcW w:w="1701" w:type="dxa"/>
            <w:shd w:val="clear" w:color="auto" w:fill="auto"/>
            <w:noWrap/>
            <w:vAlign w:val="center"/>
          </w:tcPr>
          <w:p w:rsidR="00044DBC" w:rsidRPr="00972F4F" w:rsidRDefault="00044DBC" w:rsidP="00044DBC">
            <w:pPr>
              <w:spacing w:after="0" w:line="240" w:lineRule="auto"/>
              <w:jc w:val="center"/>
              <w:rPr>
                <w:rFonts w:ascii="Arial" w:eastAsia="Calibri" w:hAnsi="Arial" w:cs="Arial"/>
                <w:b/>
                <w:bCs/>
                <w:sz w:val="22"/>
              </w:rPr>
            </w:pPr>
            <w:r>
              <w:rPr>
                <w:rFonts w:ascii="Arial" w:eastAsia="Calibri" w:hAnsi="Arial" w:cs="Arial"/>
                <w:b/>
                <w:bCs/>
                <w:sz w:val="22"/>
              </w:rPr>
              <w:t>13.100.000,00</w:t>
            </w:r>
          </w:p>
        </w:tc>
        <w:tc>
          <w:tcPr>
            <w:tcW w:w="1701" w:type="dxa"/>
            <w:shd w:val="clear" w:color="auto" w:fill="auto"/>
            <w:vAlign w:val="center"/>
          </w:tcPr>
          <w:p w:rsidR="00044DBC" w:rsidRPr="00972F4F" w:rsidRDefault="00044DBC" w:rsidP="00044DBC">
            <w:pPr>
              <w:spacing w:after="0" w:line="240" w:lineRule="auto"/>
              <w:jc w:val="center"/>
              <w:rPr>
                <w:rFonts w:ascii="Arial" w:eastAsia="Calibri" w:hAnsi="Arial" w:cs="Arial"/>
                <w:b/>
                <w:bCs/>
                <w:sz w:val="22"/>
              </w:rPr>
            </w:pPr>
            <w:r>
              <w:rPr>
                <w:rFonts w:ascii="Arial" w:eastAsia="Calibri" w:hAnsi="Arial" w:cs="Arial"/>
                <w:b/>
                <w:bCs/>
                <w:sz w:val="22"/>
              </w:rPr>
              <w:t>13.600.000,00</w:t>
            </w:r>
          </w:p>
        </w:tc>
      </w:tr>
      <w:tr w:rsidR="00044DBC" w:rsidRPr="00972F4F" w:rsidTr="00044DBC">
        <w:trPr>
          <w:trHeight w:val="300"/>
          <w:jc w:val="center"/>
        </w:trPr>
        <w:tc>
          <w:tcPr>
            <w:tcW w:w="2547" w:type="dxa"/>
            <w:shd w:val="clear" w:color="auto" w:fill="auto"/>
            <w:vAlign w:val="center"/>
          </w:tcPr>
          <w:p w:rsidR="00044DBC" w:rsidRPr="008F7C80" w:rsidRDefault="00044DBC" w:rsidP="00044DBC">
            <w:pPr>
              <w:spacing w:after="0" w:line="240" w:lineRule="auto"/>
              <w:rPr>
                <w:rFonts w:ascii="Arial" w:eastAsia="Calibri" w:hAnsi="Arial" w:cs="Arial"/>
                <w:b/>
                <w:color w:val="000000"/>
                <w:sz w:val="22"/>
              </w:rPr>
            </w:pPr>
            <w:r w:rsidRPr="008F7C80">
              <w:rPr>
                <w:rFonts w:ascii="Arial" w:eastAsia="Calibri" w:hAnsi="Arial" w:cs="Arial"/>
                <w:b/>
                <w:bCs/>
                <w:color w:val="000000"/>
                <w:sz w:val="22"/>
              </w:rPr>
              <w:t>Program:</w:t>
            </w:r>
            <w:r w:rsidRPr="008F7C80">
              <w:rPr>
                <w:rFonts w:ascii="Arial" w:eastAsia="Calibri" w:hAnsi="Arial" w:cs="Arial"/>
                <w:b/>
                <w:color w:val="000000"/>
                <w:sz w:val="22"/>
              </w:rPr>
              <w:t xml:space="preserve"> </w:t>
            </w:r>
            <w:r w:rsidRPr="008F7C80">
              <w:rPr>
                <w:rFonts w:ascii="Arial" w:eastAsia="Calibri" w:hAnsi="Arial" w:cs="Arial"/>
                <w:b/>
                <w:bCs/>
                <w:color w:val="000000"/>
                <w:sz w:val="22"/>
              </w:rPr>
              <w:t>Održavanje komunalne infrastrukture</w:t>
            </w:r>
          </w:p>
        </w:tc>
        <w:tc>
          <w:tcPr>
            <w:tcW w:w="1701" w:type="dxa"/>
            <w:shd w:val="clear" w:color="auto" w:fill="auto"/>
            <w:noWrap/>
            <w:vAlign w:val="center"/>
          </w:tcPr>
          <w:p w:rsidR="00044DBC" w:rsidRPr="008F7C80" w:rsidRDefault="00044DBC" w:rsidP="00044DBC">
            <w:pPr>
              <w:spacing w:after="0" w:line="240" w:lineRule="auto"/>
              <w:jc w:val="center"/>
              <w:rPr>
                <w:rFonts w:ascii="Arial" w:eastAsia="Calibri" w:hAnsi="Arial" w:cs="Arial"/>
                <w:b/>
                <w:bCs/>
                <w:color w:val="000000"/>
                <w:sz w:val="22"/>
              </w:rPr>
            </w:pPr>
            <w:r>
              <w:rPr>
                <w:rFonts w:ascii="Arial" w:eastAsia="Calibri" w:hAnsi="Arial" w:cs="Arial"/>
                <w:b/>
                <w:bCs/>
                <w:color w:val="000000"/>
                <w:sz w:val="22"/>
              </w:rPr>
              <w:t>9.724.532,00</w:t>
            </w:r>
          </w:p>
        </w:tc>
        <w:tc>
          <w:tcPr>
            <w:tcW w:w="1701" w:type="dxa"/>
            <w:shd w:val="clear" w:color="auto" w:fill="auto"/>
            <w:noWrap/>
            <w:vAlign w:val="center"/>
          </w:tcPr>
          <w:p w:rsidR="00044DBC" w:rsidRPr="00972F4F" w:rsidRDefault="00044DBC" w:rsidP="00044DBC">
            <w:pPr>
              <w:spacing w:after="0" w:line="240" w:lineRule="auto"/>
              <w:jc w:val="center"/>
              <w:rPr>
                <w:rFonts w:ascii="Arial" w:eastAsia="Calibri" w:hAnsi="Arial" w:cs="Arial"/>
                <w:b/>
                <w:bCs/>
                <w:sz w:val="22"/>
              </w:rPr>
            </w:pPr>
            <w:r>
              <w:rPr>
                <w:rFonts w:ascii="Arial" w:eastAsia="Calibri" w:hAnsi="Arial" w:cs="Arial"/>
                <w:b/>
                <w:bCs/>
                <w:sz w:val="22"/>
              </w:rPr>
              <w:t>10.503.000,00</w:t>
            </w:r>
          </w:p>
        </w:tc>
        <w:tc>
          <w:tcPr>
            <w:tcW w:w="1701" w:type="dxa"/>
            <w:shd w:val="clear" w:color="auto" w:fill="auto"/>
            <w:noWrap/>
            <w:vAlign w:val="center"/>
          </w:tcPr>
          <w:p w:rsidR="00044DBC" w:rsidRPr="00972F4F" w:rsidRDefault="00044DBC" w:rsidP="00044DBC">
            <w:pPr>
              <w:spacing w:after="0" w:line="240" w:lineRule="auto"/>
              <w:jc w:val="center"/>
              <w:rPr>
                <w:rFonts w:ascii="Arial" w:eastAsia="Calibri" w:hAnsi="Arial" w:cs="Arial"/>
                <w:b/>
                <w:bCs/>
                <w:sz w:val="22"/>
              </w:rPr>
            </w:pPr>
            <w:r>
              <w:rPr>
                <w:rFonts w:ascii="Arial" w:eastAsia="Calibri" w:hAnsi="Arial" w:cs="Arial"/>
                <w:b/>
                <w:bCs/>
                <w:sz w:val="22"/>
              </w:rPr>
              <w:t>11.363.000,00</w:t>
            </w:r>
          </w:p>
        </w:tc>
        <w:tc>
          <w:tcPr>
            <w:tcW w:w="1701" w:type="dxa"/>
            <w:shd w:val="clear" w:color="auto" w:fill="auto"/>
            <w:vAlign w:val="center"/>
          </w:tcPr>
          <w:p w:rsidR="00044DBC" w:rsidRPr="00972F4F" w:rsidRDefault="00044DBC" w:rsidP="00044DBC">
            <w:pPr>
              <w:spacing w:after="0" w:line="240" w:lineRule="auto"/>
              <w:jc w:val="center"/>
              <w:rPr>
                <w:rFonts w:ascii="Arial" w:eastAsia="Calibri" w:hAnsi="Arial" w:cs="Arial"/>
                <w:b/>
                <w:bCs/>
                <w:sz w:val="22"/>
              </w:rPr>
            </w:pPr>
            <w:r>
              <w:rPr>
                <w:rFonts w:ascii="Arial" w:eastAsia="Calibri" w:hAnsi="Arial" w:cs="Arial"/>
                <w:b/>
                <w:bCs/>
                <w:sz w:val="22"/>
              </w:rPr>
              <w:t>11.863.000,00</w:t>
            </w:r>
          </w:p>
        </w:tc>
      </w:tr>
      <w:tr w:rsidR="00044DBC" w:rsidRPr="00972F4F" w:rsidTr="00044DBC">
        <w:trPr>
          <w:trHeight w:val="319"/>
          <w:jc w:val="center"/>
        </w:trPr>
        <w:tc>
          <w:tcPr>
            <w:tcW w:w="2547" w:type="dxa"/>
            <w:shd w:val="clear" w:color="auto" w:fill="auto"/>
            <w:vAlign w:val="center"/>
          </w:tcPr>
          <w:p w:rsidR="00044DBC" w:rsidRPr="008F7C80" w:rsidRDefault="00044DBC" w:rsidP="00044DBC">
            <w:pPr>
              <w:spacing w:after="0" w:line="240" w:lineRule="auto"/>
              <w:rPr>
                <w:rFonts w:ascii="Arial" w:eastAsia="Calibri" w:hAnsi="Arial" w:cs="Arial"/>
                <w:bCs/>
                <w:color w:val="000000"/>
                <w:sz w:val="22"/>
              </w:rPr>
            </w:pPr>
            <w:r w:rsidRPr="008F7C80">
              <w:rPr>
                <w:rFonts w:ascii="Arial" w:eastAsia="Calibri" w:hAnsi="Arial" w:cs="Arial"/>
                <w:bCs/>
                <w:color w:val="000000"/>
                <w:sz w:val="22"/>
              </w:rPr>
              <w:t>Aktivnost: Održavanje prometnih i pješačkih površina</w:t>
            </w:r>
          </w:p>
        </w:tc>
        <w:tc>
          <w:tcPr>
            <w:tcW w:w="1701" w:type="dxa"/>
            <w:shd w:val="clear" w:color="auto" w:fill="auto"/>
            <w:noWrap/>
            <w:vAlign w:val="center"/>
          </w:tcPr>
          <w:p w:rsidR="00044DBC" w:rsidRPr="008F7C80" w:rsidRDefault="00044DBC" w:rsidP="00044DBC">
            <w:pPr>
              <w:spacing w:after="0" w:line="240" w:lineRule="auto"/>
              <w:jc w:val="center"/>
              <w:rPr>
                <w:rFonts w:ascii="Arial" w:eastAsia="Calibri" w:hAnsi="Arial" w:cs="Arial"/>
                <w:bCs/>
                <w:color w:val="000000"/>
                <w:sz w:val="22"/>
              </w:rPr>
            </w:pPr>
            <w:r>
              <w:rPr>
                <w:rFonts w:ascii="Arial" w:eastAsia="Calibri" w:hAnsi="Arial" w:cs="Arial"/>
                <w:bCs/>
                <w:color w:val="000000"/>
                <w:sz w:val="22"/>
              </w:rPr>
              <w:t>2.901.500,00</w:t>
            </w:r>
          </w:p>
        </w:tc>
        <w:tc>
          <w:tcPr>
            <w:tcW w:w="1701" w:type="dxa"/>
            <w:shd w:val="clear" w:color="auto" w:fill="auto"/>
            <w:vAlign w:val="center"/>
          </w:tcPr>
          <w:p w:rsidR="00044DBC" w:rsidRPr="00972F4F" w:rsidRDefault="00044DBC" w:rsidP="00044DBC">
            <w:pPr>
              <w:spacing w:after="0" w:line="240" w:lineRule="auto"/>
              <w:jc w:val="center"/>
              <w:rPr>
                <w:rFonts w:ascii="Arial" w:eastAsia="Calibri" w:hAnsi="Arial" w:cs="Arial"/>
                <w:bCs/>
                <w:sz w:val="22"/>
              </w:rPr>
            </w:pPr>
            <w:r>
              <w:rPr>
                <w:rFonts w:ascii="Arial" w:eastAsia="Calibri" w:hAnsi="Arial" w:cs="Arial"/>
                <w:bCs/>
                <w:sz w:val="22"/>
              </w:rPr>
              <w:t>2.385.000,00</w:t>
            </w:r>
          </w:p>
        </w:tc>
        <w:tc>
          <w:tcPr>
            <w:tcW w:w="1701" w:type="dxa"/>
            <w:shd w:val="clear" w:color="auto" w:fill="auto"/>
            <w:vAlign w:val="center"/>
          </w:tcPr>
          <w:p w:rsidR="00044DBC" w:rsidRPr="00972F4F" w:rsidRDefault="00044DBC" w:rsidP="00044DBC">
            <w:pPr>
              <w:spacing w:after="0" w:line="240" w:lineRule="auto"/>
              <w:jc w:val="center"/>
              <w:rPr>
                <w:rFonts w:ascii="Arial" w:eastAsia="Calibri" w:hAnsi="Arial" w:cs="Arial"/>
                <w:bCs/>
                <w:sz w:val="22"/>
              </w:rPr>
            </w:pPr>
            <w:r>
              <w:rPr>
                <w:rFonts w:ascii="Arial" w:eastAsia="Calibri" w:hAnsi="Arial" w:cs="Arial"/>
                <w:bCs/>
                <w:sz w:val="22"/>
              </w:rPr>
              <w:t>2.785.000,00</w:t>
            </w:r>
          </w:p>
        </w:tc>
        <w:tc>
          <w:tcPr>
            <w:tcW w:w="1701" w:type="dxa"/>
            <w:shd w:val="clear" w:color="auto" w:fill="auto"/>
            <w:vAlign w:val="center"/>
          </w:tcPr>
          <w:p w:rsidR="00044DBC" w:rsidRPr="00972F4F" w:rsidRDefault="00044DBC" w:rsidP="00044DBC">
            <w:pPr>
              <w:spacing w:after="0" w:line="240" w:lineRule="auto"/>
              <w:jc w:val="center"/>
              <w:rPr>
                <w:rFonts w:ascii="Arial" w:eastAsia="Calibri" w:hAnsi="Arial" w:cs="Arial"/>
                <w:bCs/>
                <w:sz w:val="22"/>
              </w:rPr>
            </w:pPr>
            <w:r>
              <w:rPr>
                <w:rFonts w:ascii="Arial" w:eastAsia="Calibri" w:hAnsi="Arial" w:cs="Arial"/>
                <w:bCs/>
                <w:sz w:val="22"/>
              </w:rPr>
              <w:t>2.785.000,00</w:t>
            </w:r>
          </w:p>
        </w:tc>
      </w:tr>
      <w:tr w:rsidR="00044DBC" w:rsidRPr="008F7C80" w:rsidTr="00044DBC">
        <w:trPr>
          <w:trHeight w:val="300"/>
          <w:jc w:val="center"/>
        </w:trPr>
        <w:tc>
          <w:tcPr>
            <w:tcW w:w="2547" w:type="dxa"/>
            <w:shd w:val="clear" w:color="auto" w:fill="auto"/>
            <w:vAlign w:val="center"/>
          </w:tcPr>
          <w:p w:rsidR="00044DBC" w:rsidRPr="008F7C80" w:rsidRDefault="00044DBC" w:rsidP="00044DBC">
            <w:pPr>
              <w:spacing w:after="0" w:line="240" w:lineRule="auto"/>
              <w:rPr>
                <w:rFonts w:ascii="Arial" w:eastAsia="Calibri" w:hAnsi="Arial" w:cs="Arial"/>
                <w:color w:val="000000"/>
                <w:sz w:val="22"/>
              </w:rPr>
            </w:pPr>
            <w:r w:rsidRPr="008F7C80">
              <w:rPr>
                <w:rFonts w:ascii="Arial" w:eastAsia="Calibri" w:hAnsi="Arial" w:cs="Arial"/>
                <w:color w:val="000000"/>
                <w:sz w:val="22"/>
              </w:rPr>
              <w:t xml:space="preserve">Aktivnost: Utrošak energije i održavanje javne rasvjete </w:t>
            </w:r>
          </w:p>
        </w:tc>
        <w:tc>
          <w:tcPr>
            <w:tcW w:w="1701" w:type="dxa"/>
            <w:shd w:val="clear" w:color="auto" w:fill="auto"/>
            <w:vAlign w:val="center"/>
          </w:tcPr>
          <w:p w:rsidR="00044DBC" w:rsidRPr="008F7C80" w:rsidRDefault="00044DBC" w:rsidP="00044DBC">
            <w:pPr>
              <w:spacing w:after="0" w:line="240" w:lineRule="auto"/>
              <w:jc w:val="center"/>
              <w:rPr>
                <w:rFonts w:ascii="Arial" w:eastAsia="Calibri" w:hAnsi="Arial" w:cs="Arial"/>
                <w:color w:val="000000"/>
                <w:sz w:val="22"/>
              </w:rPr>
            </w:pPr>
            <w:r>
              <w:rPr>
                <w:rFonts w:ascii="Arial" w:eastAsia="Calibri" w:hAnsi="Arial" w:cs="Arial"/>
                <w:color w:val="000000"/>
                <w:sz w:val="22"/>
              </w:rPr>
              <w:t>1.525.000,00</w:t>
            </w:r>
          </w:p>
        </w:tc>
        <w:tc>
          <w:tcPr>
            <w:tcW w:w="1701" w:type="dxa"/>
            <w:shd w:val="clear" w:color="auto" w:fill="auto"/>
            <w:vAlign w:val="center"/>
          </w:tcPr>
          <w:p w:rsidR="00044DBC" w:rsidRPr="008F7C80" w:rsidRDefault="00044DBC" w:rsidP="00044DBC">
            <w:pPr>
              <w:spacing w:after="0" w:line="240" w:lineRule="auto"/>
              <w:jc w:val="center"/>
              <w:rPr>
                <w:rFonts w:ascii="Arial" w:eastAsia="Calibri" w:hAnsi="Arial" w:cs="Arial"/>
                <w:color w:val="000000"/>
                <w:sz w:val="22"/>
              </w:rPr>
            </w:pPr>
            <w:r>
              <w:rPr>
                <w:rFonts w:ascii="Arial" w:eastAsia="Calibri" w:hAnsi="Arial" w:cs="Arial"/>
                <w:color w:val="000000"/>
                <w:sz w:val="22"/>
              </w:rPr>
              <w:t>1.575.000,00</w:t>
            </w:r>
          </w:p>
        </w:tc>
        <w:tc>
          <w:tcPr>
            <w:tcW w:w="1701" w:type="dxa"/>
            <w:shd w:val="clear" w:color="auto" w:fill="auto"/>
            <w:vAlign w:val="center"/>
          </w:tcPr>
          <w:p w:rsidR="00044DBC" w:rsidRPr="008F7C80" w:rsidRDefault="00044DBC" w:rsidP="00044DBC">
            <w:pPr>
              <w:spacing w:after="0" w:line="240" w:lineRule="auto"/>
              <w:jc w:val="center"/>
              <w:rPr>
                <w:rFonts w:ascii="Arial" w:eastAsia="Calibri" w:hAnsi="Arial" w:cs="Arial"/>
                <w:color w:val="000000"/>
                <w:sz w:val="22"/>
              </w:rPr>
            </w:pPr>
            <w:r>
              <w:rPr>
                <w:rFonts w:ascii="Arial" w:eastAsia="Calibri" w:hAnsi="Arial" w:cs="Arial"/>
                <w:color w:val="000000"/>
                <w:sz w:val="22"/>
              </w:rPr>
              <w:t>1.875.000,00</w:t>
            </w:r>
          </w:p>
        </w:tc>
        <w:tc>
          <w:tcPr>
            <w:tcW w:w="1701" w:type="dxa"/>
            <w:shd w:val="clear" w:color="auto" w:fill="auto"/>
            <w:vAlign w:val="center"/>
          </w:tcPr>
          <w:p w:rsidR="00044DBC" w:rsidRPr="008F7C80" w:rsidRDefault="00044DBC" w:rsidP="00044DBC">
            <w:pPr>
              <w:spacing w:after="0" w:line="240" w:lineRule="auto"/>
              <w:jc w:val="center"/>
              <w:rPr>
                <w:rFonts w:ascii="Arial" w:eastAsia="Calibri" w:hAnsi="Arial" w:cs="Arial"/>
                <w:color w:val="000000"/>
                <w:sz w:val="22"/>
              </w:rPr>
            </w:pPr>
            <w:r>
              <w:rPr>
                <w:rFonts w:ascii="Arial" w:eastAsia="Calibri" w:hAnsi="Arial" w:cs="Arial"/>
                <w:color w:val="000000"/>
                <w:sz w:val="22"/>
              </w:rPr>
              <w:t>1.875.000,00</w:t>
            </w:r>
          </w:p>
        </w:tc>
      </w:tr>
      <w:tr w:rsidR="00044DBC" w:rsidRPr="008F7C80" w:rsidTr="00044DBC">
        <w:trPr>
          <w:trHeight w:val="300"/>
          <w:jc w:val="center"/>
        </w:trPr>
        <w:tc>
          <w:tcPr>
            <w:tcW w:w="2547" w:type="dxa"/>
            <w:shd w:val="clear" w:color="auto" w:fill="auto"/>
            <w:vAlign w:val="center"/>
          </w:tcPr>
          <w:p w:rsidR="00044DBC" w:rsidRPr="008F7C80" w:rsidRDefault="00044DBC" w:rsidP="00044DBC">
            <w:pPr>
              <w:spacing w:after="0" w:line="240" w:lineRule="auto"/>
              <w:rPr>
                <w:rFonts w:ascii="Arial" w:eastAsia="Calibri" w:hAnsi="Arial" w:cs="Arial"/>
                <w:color w:val="000000"/>
                <w:sz w:val="22"/>
              </w:rPr>
            </w:pPr>
            <w:r w:rsidRPr="008F7C80">
              <w:rPr>
                <w:rFonts w:ascii="Arial" w:eastAsia="Calibri" w:hAnsi="Arial" w:cs="Arial"/>
                <w:color w:val="000000"/>
                <w:sz w:val="22"/>
              </w:rPr>
              <w:t>Aktivnost: Održavanje urbane opreme i dječjih igrališta</w:t>
            </w:r>
          </w:p>
        </w:tc>
        <w:tc>
          <w:tcPr>
            <w:tcW w:w="1701" w:type="dxa"/>
            <w:shd w:val="clear" w:color="auto" w:fill="auto"/>
            <w:vAlign w:val="center"/>
          </w:tcPr>
          <w:p w:rsidR="00044DBC" w:rsidRPr="008F7C80" w:rsidRDefault="00044DBC" w:rsidP="00044DBC">
            <w:pPr>
              <w:spacing w:after="0" w:line="240" w:lineRule="auto"/>
              <w:jc w:val="center"/>
              <w:rPr>
                <w:rFonts w:ascii="Arial" w:eastAsia="Calibri" w:hAnsi="Arial" w:cs="Arial"/>
                <w:color w:val="000000"/>
                <w:sz w:val="22"/>
              </w:rPr>
            </w:pPr>
            <w:r>
              <w:rPr>
                <w:rFonts w:ascii="Arial" w:eastAsia="Calibri" w:hAnsi="Arial" w:cs="Arial"/>
                <w:color w:val="000000"/>
                <w:sz w:val="22"/>
              </w:rPr>
              <w:t>450.000,00</w:t>
            </w:r>
          </w:p>
        </w:tc>
        <w:tc>
          <w:tcPr>
            <w:tcW w:w="1701" w:type="dxa"/>
            <w:shd w:val="clear" w:color="auto" w:fill="auto"/>
            <w:vAlign w:val="center"/>
          </w:tcPr>
          <w:p w:rsidR="00044DBC" w:rsidRPr="008F7C80" w:rsidRDefault="00044DBC" w:rsidP="00044DBC">
            <w:pPr>
              <w:spacing w:after="0" w:line="240" w:lineRule="auto"/>
              <w:jc w:val="center"/>
              <w:rPr>
                <w:rFonts w:ascii="Arial" w:eastAsia="Calibri" w:hAnsi="Arial" w:cs="Arial"/>
                <w:color w:val="000000"/>
                <w:sz w:val="22"/>
              </w:rPr>
            </w:pPr>
            <w:r>
              <w:rPr>
                <w:rFonts w:ascii="Arial" w:eastAsia="Calibri" w:hAnsi="Arial" w:cs="Arial"/>
                <w:color w:val="000000"/>
                <w:sz w:val="22"/>
              </w:rPr>
              <w:t>215.000,00</w:t>
            </w:r>
          </w:p>
        </w:tc>
        <w:tc>
          <w:tcPr>
            <w:tcW w:w="1701" w:type="dxa"/>
            <w:shd w:val="clear" w:color="auto" w:fill="auto"/>
            <w:vAlign w:val="center"/>
          </w:tcPr>
          <w:p w:rsidR="00044DBC" w:rsidRPr="008F7C80" w:rsidRDefault="00044DBC" w:rsidP="00044DBC">
            <w:pPr>
              <w:spacing w:after="0" w:line="240" w:lineRule="auto"/>
              <w:jc w:val="center"/>
              <w:rPr>
                <w:rFonts w:ascii="Arial" w:eastAsia="Calibri" w:hAnsi="Arial" w:cs="Arial"/>
                <w:color w:val="000000"/>
                <w:sz w:val="22"/>
              </w:rPr>
            </w:pPr>
            <w:r>
              <w:rPr>
                <w:rFonts w:ascii="Arial" w:eastAsia="Calibri" w:hAnsi="Arial" w:cs="Arial"/>
                <w:color w:val="000000"/>
                <w:sz w:val="22"/>
              </w:rPr>
              <w:t>215.000,00</w:t>
            </w:r>
          </w:p>
        </w:tc>
        <w:tc>
          <w:tcPr>
            <w:tcW w:w="1701" w:type="dxa"/>
            <w:shd w:val="clear" w:color="auto" w:fill="auto"/>
            <w:vAlign w:val="center"/>
          </w:tcPr>
          <w:p w:rsidR="00044DBC" w:rsidRPr="008F7C80" w:rsidRDefault="00044DBC" w:rsidP="00044DBC">
            <w:pPr>
              <w:spacing w:after="0" w:line="240" w:lineRule="auto"/>
              <w:jc w:val="center"/>
              <w:rPr>
                <w:rFonts w:ascii="Arial" w:eastAsia="Calibri" w:hAnsi="Arial" w:cs="Arial"/>
                <w:color w:val="000000"/>
                <w:sz w:val="22"/>
              </w:rPr>
            </w:pPr>
            <w:r>
              <w:rPr>
                <w:rFonts w:ascii="Arial" w:eastAsia="Calibri" w:hAnsi="Arial" w:cs="Arial"/>
                <w:color w:val="000000"/>
                <w:sz w:val="22"/>
              </w:rPr>
              <w:t>215.000,00</w:t>
            </w:r>
          </w:p>
        </w:tc>
      </w:tr>
      <w:tr w:rsidR="00044DBC" w:rsidRPr="008F7C80" w:rsidTr="00044DBC">
        <w:trPr>
          <w:trHeight w:val="300"/>
          <w:jc w:val="center"/>
        </w:trPr>
        <w:tc>
          <w:tcPr>
            <w:tcW w:w="2547" w:type="dxa"/>
            <w:shd w:val="clear" w:color="auto" w:fill="auto"/>
            <w:vAlign w:val="center"/>
          </w:tcPr>
          <w:p w:rsidR="00044DBC" w:rsidRPr="008F7C80" w:rsidRDefault="00044DBC" w:rsidP="00044DBC">
            <w:pPr>
              <w:spacing w:after="0" w:line="240" w:lineRule="auto"/>
              <w:rPr>
                <w:rFonts w:ascii="Arial" w:eastAsia="Calibri" w:hAnsi="Arial" w:cs="Arial"/>
                <w:color w:val="000000"/>
                <w:sz w:val="22"/>
              </w:rPr>
            </w:pPr>
            <w:r w:rsidRPr="008F7C80">
              <w:rPr>
                <w:rFonts w:ascii="Arial" w:eastAsia="Calibri" w:hAnsi="Arial" w:cs="Arial"/>
                <w:color w:val="000000"/>
                <w:sz w:val="22"/>
              </w:rPr>
              <w:t>Aktivnost: Održavanje, čišćenje javnih i zelenih površina</w:t>
            </w:r>
          </w:p>
        </w:tc>
        <w:tc>
          <w:tcPr>
            <w:tcW w:w="1701" w:type="dxa"/>
            <w:shd w:val="clear" w:color="auto" w:fill="auto"/>
            <w:vAlign w:val="center"/>
          </w:tcPr>
          <w:p w:rsidR="00044DBC" w:rsidRPr="008F7C80" w:rsidRDefault="00044DBC" w:rsidP="00044DBC">
            <w:pPr>
              <w:spacing w:after="0" w:line="240" w:lineRule="auto"/>
              <w:jc w:val="center"/>
              <w:rPr>
                <w:rFonts w:ascii="Arial" w:eastAsia="Calibri" w:hAnsi="Arial" w:cs="Arial"/>
                <w:color w:val="000000"/>
                <w:sz w:val="22"/>
              </w:rPr>
            </w:pPr>
            <w:r>
              <w:rPr>
                <w:rFonts w:ascii="Arial" w:eastAsia="Calibri" w:hAnsi="Arial" w:cs="Arial"/>
                <w:color w:val="000000"/>
                <w:sz w:val="22"/>
              </w:rPr>
              <w:t>3.243.000,00</w:t>
            </w:r>
          </w:p>
        </w:tc>
        <w:tc>
          <w:tcPr>
            <w:tcW w:w="1701" w:type="dxa"/>
            <w:shd w:val="clear" w:color="auto" w:fill="auto"/>
            <w:vAlign w:val="center"/>
          </w:tcPr>
          <w:p w:rsidR="00044DBC" w:rsidRPr="008F7C80" w:rsidRDefault="00044DBC" w:rsidP="00044DBC">
            <w:pPr>
              <w:spacing w:after="0" w:line="240" w:lineRule="auto"/>
              <w:jc w:val="center"/>
              <w:rPr>
                <w:rFonts w:ascii="Arial" w:eastAsia="Calibri" w:hAnsi="Arial" w:cs="Arial"/>
                <w:color w:val="000000"/>
                <w:sz w:val="22"/>
              </w:rPr>
            </w:pPr>
            <w:r>
              <w:rPr>
                <w:rFonts w:ascii="Arial" w:eastAsia="Calibri" w:hAnsi="Arial" w:cs="Arial"/>
                <w:color w:val="000000"/>
                <w:sz w:val="22"/>
              </w:rPr>
              <w:t>4.152.000,00</w:t>
            </w:r>
          </w:p>
        </w:tc>
        <w:tc>
          <w:tcPr>
            <w:tcW w:w="1701" w:type="dxa"/>
            <w:shd w:val="clear" w:color="auto" w:fill="auto"/>
            <w:vAlign w:val="center"/>
          </w:tcPr>
          <w:p w:rsidR="00044DBC" w:rsidRPr="008F7C80" w:rsidRDefault="00044DBC" w:rsidP="00044DBC">
            <w:pPr>
              <w:spacing w:after="0" w:line="240" w:lineRule="auto"/>
              <w:jc w:val="center"/>
              <w:rPr>
                <w:rFonts w:ascii="Arial" w:eastAsia="Calibri" w:hAnsi="Arial" w:cs="Arial"/>
                <w:color w:val="000000"/>
                <w:sz w:val="22"/>
              </w:rPr>
            </w:pPr>
            <w:r>
              <w:rPr>
                <w:rFonts w:ascii="Arial" w:eastAsia="Calibri" w:hAnsi="Arial" w:cs="Arial"/>
                <w:color w:val="000000"/>
                <w:sz w:val="22"/>
              </w:rPr>
              <w:t>4.152.000,00</w:t>
            </w:r>
          </w:p>
        </w:tc>
        <w:tc>
          <w:tcPr>
            <w:tcW w:w="1701" w:type="dxa"/>
            <w:shd w:val="clear" w:color="auto" w:fill="auto"/>
            <w:vAlign w:val="center"/>
          </w:tcPr>
          <w:p w:rsidR="00044DBC" w:rsidRPr="008F7C80" w:rsidRDefault="00044DBC" w:rsidP="00044DBC">
            <w:pPr>
              <w:spacing w:after="0" w:line="240" w:lineRule="auto"/>
              <w:jc w:val="center"/>
              <w:rPr>
                <w:rFonts w:ascii="Arial" w:eastAsia="Calibri" w:hAnsi="Arial" w:cs="Arial"/>
                <w:color w:val="000000"/>
                <w:sz w:val="22"/>
              </w:rPr>
            </w:pPr>
            <w:r>
              <w:rPr>
                <w:rFonts w:ascii="Arial" w:eastAsia="Calibri" w:hAnsi="Arial" w:cs="Arial"/>
                <w:color w:val="000000"/>
                <w:sz w:val="22"/>
              </w:rPr>
              <w:t>4.652.000,00</w:t>
            </w:r>
          </w:p>
        </w:tc>
      </w:tr>
      <w:tr w:rsidR="00044DBC" w:rsidRPr="008F7C80" w:rsidTr="00044DBC">
        <w:trPr>
          <w:trHeight w:val="300"/>
          <w:jc w:val="center"/>
        </w:trPr>
        <w:tc>
          <w:tcPr>
            <w:tcW w:w="2547" w:type="dxa"/>
            <w:shd w:val="clear" w:color="auto" w:fill="auto"/>
            <w:vAlign w:val="center"/>
          </w:tcPr>
          <w:p w:rsidR="00044DBC" w:rsidRPr="008F7C80" w:rsidRDefault="00044DBC" w:rsidP="00044DBC">
            <w:pPr>
              <w:spacing w:after="0" w:line="240" w:lineRule="auto"/>
              <w:rPr>
                <w:rFonts w:ascii="Arial" w:eastAsia="Calibri" w:hAnsi="Arial" w:cs="Arial"/>
                <w:color w:val="000000"/>
                <w:sz w:val="22"/>
              </w:rPr>
            </w:pPr>
            <w:r w:rsidRPr="008F7C80">
              <w:rPr>
                <w:rFonts w:ascii="Arial" w:eastAsia="Calibri" w:hAnsi="Arial" w:cs="Arial"/>
                <w:color w:val="000000"/>
                <w:sz w:val="22"/>
              </w:rPr>
              <w:t>Aktivnost: Održavanje odvodnje oborinskih voda</w:t>
            </w:r>
          </w:p>
        </w:tc>
        <w:tc>
          <w:tcPr>
            <w:tcW w:w="1701" w:type="dxa"/>
            <w:shd w:val="clear" w:color="auto" w:fill="auto"/>
            <w:vAlign w:val="center"/>
          </w:tcPr>
          <w:p w:rsidR="00044DBC" w:rsidRPr="008F7C80" w:rsidRDefault="00044DBC" w:rsidP="00044DBC">
            <w:pPr>
              <w:spacing w:after="0" w:line="240" w:lineRule="auto"/>
              <w:jc w:val="center"/>
              <w:rPr>
                <w:rFonts w:ascii="Arial" w:eastAsia="Calibri" w:hAnsi="Arial" w:cs="Arial"/>
                <w:color w:val="000000"/>
                <w:sz w:val="22"/>
              </w:rPr>
            </w:pPr>
            <w:r>
              <w:rPr>
                <w:rFonts w:ascii="Arial" w:eastAsia="Calibri" w:hAnsi="Arial" w:cs="Arial"/>
                <w:color w:val="000000"/>
                <w:sz w:val="22"/>
              </w:rPr>
              <w:t>50.000,00</w:t>
            </w:r>
          </w:p>
        </w:tc>
        <w:tc>
          <w:tcPr>
            <w:tcW w:w="1701" w:type="dxa"/>
            <w:shd w:val="clear" w:color="auto" w:fill="auto"/>
            <w:vAlign w:val="center"/>
          </w:tcPr>
          <w:p w:rsidR="00044DBC" w:rsidRPr="008F7C80" w:rsidRDefault="00044DBC" w:rsidP="00044DBC">
            <w:pPr>
              <w:spacing w:after="0" w:line="240" w:lineRule="auto"/>
              <w:jc w:val="center"/>
              <w:rPr>
                <w:rFonts w:ascii="Arial" w:eastAsia="Calibri" w:hAnsi="Arial" w:cs="Arial"/>
                <w:color w:val="000000"/>
                <w:sz w:val="22"/>
              </w:rPr>
            </w:pPr>
            <w:r>
              <w:rPr>
                <w:rFonts w:ascii="Arial" w:eastAsia="Calibri" w:hAnsi="Arial" w:cs="Arial"/>
                <w:color w:val="000000"/>
                <w:sz w:val="22"/>
              </w:rPr>
              <w:t>50.000,00</w:t>
            </w:r>
          </w:p>
        </w:tc>
        <w:tc>
          <w:tcPr>
            <w:tcW w:w="1701" w:type="dxa"/>
            <w:shd w:val="clear" w:color="auto" w:fill="auto"/>
            <w:vAlign w:val="center"/>
          </w:tcPr>
          <w:p w:rsidR="00044DBC" w:rsidRPr="008F7C80" w:rsidRDefault="00044DBC" w:rsidP="00044DBC">
            <w:pPr>
              <w:spacing w:after="0" w:line="240" w:lineRule="auto"/>
              <w:jc w:val="center"/>
              <w:rPr>
                <w:rFonts w:ascii="Arial" w:eastAsia="Calibri" w:hAnsi="Arial" w:cs="Arial"/>
                <w:color w:val="000000"/>
                <w:sz w:val="22"/>
              </w:rPr>
            </w:pPr>
            <w:r>
              <w:rPr>
                <w:rFonts w:ascii="Arial" w:eastAsia="Calibri" w:hAnsi="Arial" w:cs="Arial"/>
                <w:color w:val="000000"/>
                <w:sz w:val="22"/>
              </w:rPr>
              <w:t>50.000,00</w:t>
            </w:r>
          </w:p>
        </w:tc>
        <w:tc>
          <w:tcPr>
            <w:tcW w:w="1701" w:type="dxa"/>
            <w:shd w:val="clear" w:color="auto" w:fill="auto"/>
            <w:vAlign w:val="center"/>
          </w:tcPr>
          <w:p w:rsidR="00044DBC" w:rsidRPr="008F7C80" w:rsidRDefault="00044DBC" w:rsidP="00044DBC">
            <w:pPr>
              <w:spacing w:after="0" w:line="240" w:lineRule="auto"/>
              <w:jc w:val="center"/>
              <w:rPr>
                <w:rFonts w:ascii="Arial" w:eastAsia="Calibri" w:hAnsi="Arial" w:cs="Arial"/>
                <w:color w:val="000000"/>
                <w:sz w:val="22"/>
              </w:rPr>
            </w:pPr>
            <w:r>
              <w:rPr>
                <w:rFonts w:ascii="Arial" w:eastAsia="Calibri" w:hAnsi="Arial" w:cs="Arial"/>
                <w:color w:val="000000"/>
                <w:sz w:val="22"/>
              </w:rPr>
              <w:t>50.000,00</w:t>
            </w:r>
          </w:p>
        </w:tc>
      </w:tr>
      <w:tr w:rsidR="00044DBC" w:rsidRPr="008F7C80" w:rsidTr="00044DBC">
        <w:trPr>
          <w:trHeight w:val="300"/>
          <w:jc w:val="center"/>
        </w:trPr>
        <w:tc>
          <w:tcPr>
            <w:tcW w:w="2547" w:type="dxa"/>
            <w:shd w:val="clear" w:color="auto" w:fill="auto"/>
            <w:vAlign w:val="center"/>
          </w:tcPr>
          <w:p w:rsidR="00044DBC" w:rsidRPr="008F7C80" w:rsidRDefault="00044DBC" w:rsidP="00044DBC">
            <w:pPr>
              <w:spacing w:after="0" w:line="240" w:lineRule="auto"/>
              <w:rPr>
                <w:rFonts w:ascii="Arial" w:eastAsia="Calibri" w:hAnsi="Arial" w:cs="Arial"/>
                <w:color w:val="000000"/>
                <w:sz w:val="22"/>
              </w:rPr>
            </w:pPr>
            <w:r w:rsidRPr="008F7C80">
              <w:rPr>
                <w:rFonts w:ascii="Arial" w:eastAsia="Calibri" w:hAnsi="Arial" w:cs="Arial"/>
                <w:color w:val="000000"/>
                <w:sz w:val="22"/>
              </w:rPr>
              <w:t>Aktivnost: Održavanje igrališta</w:t>
            </w:r>
          </w:p>
        </w:tc>
        <w:tc>
          <w:tcPr>
            <w:tcW w:w="1701" w:type="dxa"/>
            <w:shd w:val="clear" w:color="auto" w:fill="auto"/>
            <w:vAlign w:val="center"/>
          </w:tcPr>
          <w:p w:rsidR="00044DBC" w:rsidRPr="008F7C80" w:rsidRDefault="00044DBC" w:rsidP="00044DBC">
            <w:pPr>
              <w:spacing w:after="0" w:line="240" w:lineRule="auto"/>
              <w:jc w:val="center"/>
              <w:rPr>
                <w:rFonts w:ascii="Arial" w:eastAsia="Calibri" w:hAnsi="Arial" w:cs="Arial"/>
                <w:color w:val="000000"/>
                <w:sz w:val="22"/>
              </w:rPr>
            </w:pPr>
            <w:r>
              <w:rPr>
                <w:rFonts w:ascii="Arial" w:eastAsia="Calibri" w:hAnsi="Arial" w:cs="Arial"/>
                <w:color w:val="000000"/>
                <w:sz w:val="22"/>
              </w:rPr>
              <w:t>582.596,00</w:t>
            </w:r>
          </w:p>
        </w:tc>
        <w:tc>
          <w:tcPr>
            <w:tcW w:w="1701" w:type="dxa"/>
            <w:shd w:val="clear" w:color="auto" w:fill="auto"/>
            <w:vAlign w:val="center"/>
          </w:tcPr>
          <w:p w:rsidR="00044DBC" w:rsidRPr="008F7C80" w:rsidRDefault="00044DBC" w:rsidP="00044DBC">
            <w:pPr>
              <w:spacing w:after="0" w:line="240" w:lineRule="auto"/>
              <w:jc w:val="center"/>
              <w:rPr>
                <w:rFonts w:ascii="Arial" w:eastAsia="Calibri" w:hAnsi="Arial" w:cs="Arial"/>
                <w:color w:val="000000"/>
                <w:sz w:val="22"/>
              </w:rPr>
            </w:pPr>
            <w:r>
              <w:rPr>
                <w:rFonts w:ascii="Arial" w:eastAsia="Calibri" w:hAnsi="Arial" w:cs="Arial"/>
                <w:color w:val="000000"/>
                <w:sz w:val="22"/>
              </w:rPr>
              <w:t>715.000,00</w:t>
            </w:r>
          </w:p>
        </w:tc>
        <w:tc>
          <w:tcPr>
            <w:tcW w:w="1701" w:type="dxa"/>
            <w:shd w:val="clear" w:color="auto" w:fill="auto"/>
            <w:vAlign w:val="center"/>
          </w:tcPr>
          <w:p w:rsidR="00044DBC" w:rsidRPr="008F7C80" w:rsidRDefault="00044DBC" w:rsidP="00044DBC">
            <w:pPr>
              <w:spacing w:after="0" w:line="240" w:lineRule="auto"/>
              <w:jc w:val="center"/>
              <w:rPr>
                <w:rFonts w:ascii="Arial" w:eastAsia="Calibri" w:hAnsi="Arial" w:cs="Arial"/>
                <w:color w:val="000000"/>
                <w:sz w:val="22"/>
              </w:rPr>
            </w:pPr>
            <w:r>
              <w:rPr>
                <w:rFonts w:ascii="Arial" w:eastAsia="Calibri" w:hAnsi="Arial" w:cs="Arial"/>
                <w:color w:val="000000"/>
                <w:sz w:val="22"/>
              </w:rPr>
              <w:t>715.000,00</w:t>
            </w:r>
          </w:p>
        </w:tc>
        <w:tc>
          <w:tcPr>
            <w:tcW w:w="1701" w:type="dxa"/>
            <w:shd w:val="clear" w:color="auto" w:fill="auto"/>
            <w:vAlign w:val="center"/>
          </w:tcPr>
          <w:p w:rsidR="00044DBC" w:rsidRPr="008F7C80" w:rsidRDefault="00044DBC" w:rsidP="00044DBC">
            <w:pPr>
              <w:spacing w:after="0" w:line="240" w:lineRule="auto"/>
              <w:jc w:val="center"/>
              <w:rPr>
                <w:rFonts w:ascii="Arial" w:eastAsia="Calibri" w:hAnsi="Arial" w:cs="Arial"/>
                <w:color w:val="000000"/>
                <w:sz w:val="22"/>
              </w:rPr>
            </w:pPr>
            <w:r>
              <w:rPr>
                <w:rFonts w:ascii="Arial" w:eastAsia="Calibri" w:hAnsi="Arial" w:cs="Arial"/>
                <w:color w:val="000000"/>
                <w:sz w:val="22"/>
              </w:rPr>
              <w:t>715.000,00</w:t>
            </w:r>
          </w:p>
        </w:tc>
      </w:tr>
      <w:tr w:rsidR="00044DBC" w:rsidRPr="008F7C80" w:rsidTr="00044DBC">
        <w:trPr>
          <w:trHeight w:val="300"/>
          <w:jc w:val="center"/>
        </w:trPr>
        <w:tc>
          <w:tcPr>
            <w:tcW w:w="2547" w:type="dxa"/>
            <w:shd w:val="clear" w:color="auto" w:fill="auto"/>
            <w:vAlign w:val="center"/>
          </w:tcPr>
          <w:p w:rsidR="00044DBC" w:rsidRPr="008F7C80" w:rsidRDefault="00044DBC" w:rsidP="00044DBC">
            <w:pPr>
              <w:spacing w:after="0" w:line="240" w:lineRule="auto"/>
              <w:rPr>
                <w:rFonts w:ascii="Arial" w:eastAsia="Calibri" w:hAnsi="Arial" w:cs="Arial"/>
                <w:color w:val="000000"/>
                <w:sz w:val="22"/>
              </w:rPr>
            </w:pPr>
            <w:r w:rsidRPr="008F7C80">
              <w:rPr>
                <w:rFonts w:ascii="Arial" w:eastAsia="Calibri" w:hAnsi="Arial" w:cs="Arial"/>
                <w:color w:val="000000"/>
                <w:sz w:val="22"/>
              </w:rPr>
              <w:t>Aktivnost: Prigodna dekoracija i iluminacija</w:t>
            </w:r>
          </w:p>
        </w:tc>
        <w:tc>
          <w:tcPr>
            <w:tcW w:w="1701" w:type="dxa"/>
            <w:shd w:val="clear" w:color="auto" w:fill="auto"/>
            <w:vAlign w:val="center"/>
          </w:tcPr>
          <w:p w:rsidR="00044DBC" w:rsidRPr="008F7C80" w:rsidRDefault="00044DBC" w:rsidP="00044DBC">
            <w:pPr>
              <w:spacing w:after="0" w:line="240" w:lineRule="auto"/>
              <w:jc w:val="center"/>
              <w:rPr>
                <w:rFonts w:ascii="Arial" w:eastAsia="Calibri" w:hAnsi="Arial" w:cs="Arial"/>
                <w:color w:val="000000"/>
                <w:sz w:val="22"/>
              </w:rPr>
            </w:pPr>
            <w:r>
              <w:rPr>
                <w:rFonts w:ascii="Arial" w:eastAsia="Calibri" w:hAnsi="Arial" w:cs="Arial"/>
                <w:color w:val="000000"/>
                <w:sz w:val="22"/>
              </w:rPr>
              <w:t>160.000,00</w:t>
            </w:r>
          </w:p>
        </w:tc>
        <w:tc>
          <w:tcPr>
            <w:tcW w:w="1701" w:type="dxa"/>
            <w:shd w:val="clear" w:color="auto" w:fill="auto"/>
            <w:vAlign w:val="center"/>
          </w:tcPr>
          <w:p w:rsidR="00044DBC" w:rsidRPr="008F7C80" w:rsidRDefault="00044DBC" w:rsidP="00044DBC">
            <w:pPr>
              <w:spacing w:after="0" w:line="240" w:lineRule="auto"/>
              <w:jc w:val="center"/>
              <w:rPr>
                <w:rFonts w:ascii="Arial" w:eastAsia="Calibri" w:hAnsi="Arial" w:cs="Arial"/>
                <w:color w:val="000000"/>
                <w:sz w:val="22"/>
              </w:rPr>
            </w:pPr>
            <w:r>
              <w:rPr>
                <w:rFonts w:ascii="Arial" w:eastAsia="Calibri" w:hAnsi="Arial" w:cs="Arial"/>
                <w:color w:val="000000"/>
                <w:sz w:val="22"/>
              </w:rPr>
              <w:t>150.000,00</w:t>
            </w:r>
          </w:p>
        </w:tc>
        <w:tc>
          <w:tcPr>
            <w:tcW w:w="1701" w:type="dxa"/>
            <w:shd w:val="clear" w:color="auto" w:fill="auto"/>
            <w:vAlign w:val="center"/>
          </w:tcPr>
          <w:p w:rsidR="00044DBC" w:rsidRPr="008F7C80" w:rsidRDefault="00044DBC" w:rsidP="00044DBC">
            <w:pPr>
              <w:spacing w:after="0" w:line="240" w:lineRule="auto"/>
              <w:jc w:val="center"/>
              <w:rPr>
                <w:rFonts w:ascii="Arial" w:eastAsia="Calibri" w:hAnsi="Arial" w:cs="Arial"/>
                <w:color w:val="000000"/>
                <w:sz w:val="22"/>
              </w:rPr>
            </w:pPr>
            <w:r>
              <w:rPr>
                <w:rFonts w:ascii="Arial" w:eastAsia="Calibri" w:hAnsi="Arial" w:cs="Arial"/>
                <w:color w:val="000000"/>
                <w:sz w:val="22"/>
              </w:rPr>
              <w:t>150.000,00</w:t>
            </w:r>
          </w:p>
        </w:tc>
        <w:tc>
          <w:tcPr>
            <w:tcW w:w="1701" w:type="dxa"/>
            <w:shd w:val="clear" w:color="auto" w:fill="auto"/>
            <w:vAlign w:val="center"/>
          </w:tcPr>
          <w:p w:rsidR="00044DBC" w:rsidRPr="008F7C80" w:rsidRDefault="00044DBC" w:rsidP="00044DBC">
            <w:pPr>
              <w:spacing w:after="0" w:line="240" w:lineRule="auto"/>
              <w:jc w:val="center"/>
              <w:rPr>
                <w:rFonts w:ascii="Arial" w:eastAsia="Calibri" w:hAnsi="Arial" w:cs="Arial"/>
                <w:color w:val="000000"/>
                <w:sz w:val="22"/>
              </w:rPr>
            </w:pPr>
            <w:r>
              <w:rPr>
                <w:rFonts w:ascii="Arial" w:eastAsia="Calibri" w:hAnsi="Arial" w:cs="Arial"/>
                <w:color w:val="000000"/>
                <w:sz w:val="22"/>
              </w:rPr>
              <w:t>150.000,00</w:t>
            </w:r>
          </w:p>
        </w:tc>
      </w:tr>
      <w:tr w:rsidR="00044DBC" w:rsidRPr="008F7C80" w:rsidTr="00044DBC">
        <w:trPr>
          <w:trHeight w:val="300"/>
          <w:jc w:val="center"/>
        </w:trPr>
        <w:tc>
          <w:tcPr>
            <w:tcW w:w="2547" w:type="dxa"/>
            <w:shd w:val="clear" w:color="auto" w:fill="auto"/>
            <w:vAlign w:val="center"/>
          </w:tcPr>
          <w:p w:rsidR="00044DBC" w:rsidRPr="008F7C80" w:rsidRDefault="00044DBC" w:rsidP="00044DBC">
            <w:pPr>
              <w:spacing w:after="0" w:line="240" w:lineRule="auto"/>
              <w:rPr>
                <w:rFonts w:ascii="Arial" w:eastAsia="Calibri" w:hAnsi="Arial" w:cs="Arial"/>
                <w:color w:val="000000"/>
                <w:sz w:val="22"/>
              </w:rPr>
            </w:pPr>
            <w:r w:rsidRPr="008F7C80">
              <w:rPr>
                <w:rFonts w:ascii="Arial" w:eastAsia="Calibri" w:hAnsi="Arial" w:cs="Arial"/>
                <w:color w:val="000000"/>
                <w:sz w:val="22"/>
              </w:rPr>
              <w:t>Aktivnost: Održavanje plaža</w:t>
            </w:r>
          </w:p>
        </w:tc>
        <w:tc>
          <w:tcPr>
            <w:tcW w:w="1701" w:type="dxa"/>
            <w:shd w:val="clear" w:color="auto" w:fill="auto"/>
            <w:vAlign w:val="center"/>
          </w:tcPr>
          <w:p w:rsidR="00044DBC" w:rsidRPr="008F7C80" w:rsidRDefault="00044DBC" w:rsidP="00044DBC">
            <w:pPr>
              <w:spacing w:after="0" w:line="240" w:lineRule="auto"/>
              <w:jc w:val="center"/>
              <w:rPr>
                <w:rFonts w:ascii="Arial" w:eastAsia="Calibri" w:hAnsi="Arial" w:cs="Arial"/>
                <w:color w:val="000000"/>
                <w:sz w:val="22"/>
              </w:rPr>
            </w:pPr>
            <w:r>
              <w:rPr>
                <w:rFonts w:ascii="Arial" w:eastAsia="Calibri" w:hAnsi="Arial" w:cs="Arial"/>
                <w:color w:val="000000"/>
                <w:sz w:val="22"/>
              </w:rPr>
              <w:t>150.086,00</w:t>
            </w:r>
          </w:p>
        </w:tc>
        <w:tc>
          <w:tcPr>
            <w:tcW w:w="1701" w:type="dxa"/>
            <w:shd w:val="clear" w:color="auto" w:fill="auto"/>
            <w:vAlign w:val="center"/>
          </w:tcPr>
          <w:p w:rsidR="00044DBC" w:rsidRPr="008F7C80" w:rsidRDefault="00044DBC" w:rsidP="00044DBC">
            <w:pPr>
              <w:spacing w:after="0" w:line="240" w:lineRule="auto"/>
              <w:jc w:val="center"/>
              <w:rPr>
                <w:rFonts w:ascii="Arial" w:eastAsia="Calibri" w:hAnsi="Arial" w:cs="Arial"/>
                <w:color w:val="000000"/>
                <w:sz w:val="22"/>
              </w:rPr>
            </w:pPr>
            <w:r>
              <w:rPr>
                <w:rFonts w:ascii="Arial" w:eastAsia="Calibri" w:hAnsi="Arial" w:cs="Arial"/>
                <w:color w:val="000000"/>
                <w:sz w:val="22"/>
              </w:rPr>
              <w:t>140.000,00</w:t>
            </w:r>
          </w:p>
        </w:tc>
        <w:tc>
          <w:tcPr>
            <w:tcW w:w="1701" w:type="dxa"/>
            <w:shd w:val="clear" w:color="auto" w:fill="auto"/>
            <w:vAlign w:val="center"/>
          </w:tcPr>
          <w:p w:rsidR="00044DBC" w:rsidRPr="008F7C80" w:rsidRDefault="00044DBC" w:rsidP="00044DBC">
            <w:pPr>
              <w:spacing w:after="0" w:line="240" w:lineRule="auto"/>
              <w:jc w:val="center"/>
              <w:rPr>
                <w:rFonts w:ascii="Arial" w:eastAsia="Calibri" w:hAnsi="Arial" w:cs="Arial"/>
                <w:color w:val="000000"/>
                <w:sz w:val="22"/>
              </w:rPr>
            </w:pPr>
            <w:r>
              <w:rPr>
                <w:rFonts w:ascii="Arial" w:eastAsia="Calibri" w:hAnsi="Arial" w:cs="Arial"/>
                <w:color w:val="000000"/>
                <w:sz w:val="22"/>
              </w:rPr>
              <w:t>300.000,00</w:t>
            </w:r>
          </w:p>
        </w:tc>
        <w:tc>
          <w:tcPr>
            <w:tcW w:w="1701" w:type="dxa"/>
            <w:shd w:val="clear" w:color="auto" w:fill="auto"/>
            <w:vAlign w:val="center"/>
          </w:tcPr>
          <w:p w:rsidR="00044DBC" w:rsidRPr="008F7C80" w:rsidRDefault="00044DBC" w:rsidP="00044DBC">
            <w:pPr>
              <w:spacing w:after="0" w:line="240" w:lineRule="auto"/>
              <w:jc w:val="center"/>
              <w:rPr>
                <w:rFonts w:ascii="Arial" w:eastAsia="Calibri" w:hAnsi="Arial" w:cs="Arial"/>
                <w:color w:val="000000"/>
                <w:sz w:val="22"/>
              </w:rPr>
            </w:pPr>
            <w:r>
              <w:rPr>
                <w:rFonts w:ascii="Arial" w:eastAsia="Calibri" w:hAnsi="Arial" w:cs="Arial"/>
                <w:color w:val="000000"/>
                <w:sz w:val="22"/>
              </w:rPr>
              <w:t>300.000,00</w:t>
            </w:r>
          </w:p>
        </w:tc>
      </w:tr>
      <w:tr w:rsidR="00044DBC" w:rsidRPr="008F7C80" w:rsidTr="00044DBC">
        <w:trPr>
          <w:trHeight w:val="300"/>
          <w:jc w:val="center"/>
        </w:trPr>
        <w:tc>
          <w:tcPr>
            <w:tcW w:w="2547" w:type="dxa"/>
            <w:shd w:val="clear" w:color="auto" w:fill="auto"/>
            <w:vAlign w:val="center"/>
          </w:tcPr>
          <w:p w:rsidR="00044DBC" w:rsidRPr="008F7C80" w:rsidRDefault="00044DBC" w:rsidP="00044DBC">
            <w:pPr>
              <w:spacing w:after="0" w:line="240" w:lineRule="auto"/>
              <w:rPr>
                <w:rFonts w:ascii="Arial" w:eastAsia="Calibri" w:hAnsi="Arial" w:cs="Arial"/>
                <w:color w:val="000000"/>
                <w:sz w:val="22"/>
              </w:rPr>
            </w:pPr>
            <w:r w:rsidRPr="008F7C80">
              <w:rPr>
                <w:rFonts w:ascii="Arial" w:eastAsia="Calibri" w:hAnsi="Arial" w:cs="Arial"/>
                <w:color w:val="000000"/>
                <w:sz w:val="22"/>
              </w:rPr>
              <w:t>Aktivnost: Održavanje sportske dvorane</w:t>
            </w:r>
          </w:p>
        </w:tc>
        <w:tc>
          <w:tcPr>
            <w:tcW w:w="1701" w:type="dxa"/>
            <w:shd w:val="clear" w:color="auto" w:fill="auto"/>
            <w:vAlign w:val="center"/>
          </w:tcPr>
          <w:p w:rsidR="00044DBC" w:rsidRPr="008F7C80" w:rsidRDefault="00044DBC" w:rsidP="00044DBC">
            <w:pPr>
              <w:spacing w:after="0" w:line="240" w:lineRule="auto"/>
              <w:jc w:val="center"/>
              <w:rPr>
                <w:rFonts w:ascii="Arial" w:eastAsia="Calibri" w:hAnsi="Arial" w:cs="Arial"/>
                <w:color w:val="000000"/>
                <w:sz w:val="22"/>
              </w:rPr>
            </w:pPr>
            <w:r>
              <w:rPr>
                <w:rFonts w:ascii="Arial" w:eastAsia="Calibri" w:hAnsi="Arial" w:cs="Arial"/>
                <w:color w:val="000000"/>
                <w:sz w:val="22"/>
              </w:rPr>
              <w:t>632.350,00</w:t>
            </w:r>
          </w:p>
        </w:tc>
        <w:tc>
          <w:tcPr>
            <w:tcW w:w="1701" w:type="dxa"/>
            <w:shd w:val="clear" w:color="auto" w:fill="auto"/>
            <w:vAlign w:val="center"/>
          </w:tcPr>
          <w:p w:rsidR="00044DBC" w:rsidRPr="008F7C80" w:rsidRDefault="00044DBC" w:rsidP="00044DBC">
            <w:pPr>
              <w:spacing w:after="0" w:line="240" w:lineRule="auto"/>
              <w:jc w:val="center"/>
              <w:rPr>
                <w:rFonts w:ascii="Arial" w:eastAsia="Calibri" w:hAnsi="Arial" w:cs="Arial"/>
                <w:color w:val="000000"/>
                <w:sz w:val="22"/>
              </w:rPr>
            </w:pPr>
            <w:r>
              <w:rPr>
                <w:rFonts w:ascii="Arial" w:eastAsia="Calibri" w:hAnsi="Arial" w:cs="Arial"/>
                <w:color w:val="000000"/>
                <w:sz w:val="22"/>
              </w:rPr>
              <w:t>846.000,00</w:t>
            </w:r>
          </w:p>
        </w:tc>
        <w:tc>
          <w:tcPr>
            <w:tcW w:w="1701" w:type="dxa"/>
            <w:shd w:val="clear" w:color="auto" w:fill="auto"/>
            <w:vAlign w:val="center"/>
          </w:tcPr>
          <w:p w:rsidR="00044DBC" w:rsidRPr="008F7C80" w:rsidRDefault="00044DBC" w:rsidP="00044DBC">
            <w:pPr>
              <w:spacing w:after="0" w:line="240" w:lineRule="auto"/>
              <w:jc w:val="center"/>
              <w:rPr>
                <w:rFonts w:ascii="Arial" w:eastAsia="Calibri" w:hAnsi="Arial" w:cs="Arial"/>
                <w:color w:val="000000"/>
                <w:sz w:val="22"/>
              </w:rPr>
            </w:pPr>
            <w:r>
              <w:rPr>
                <w:rFonts w:ascii="Arial" w:eastAsia="Calibri" w:hAnsi="Arial" w:cs="Arial"/>
                <w:color w:val="000000"/>
                <w:sz w:val="22"/>
              </w:rPr>
              <w:t>846.000,00</w:t>
            </w:r>
          </w:p>
        </w:tc>
        <w:tc>
          <w:tcPr>
            <w:tcW w:w="1701" w:type="dxa"/>
            <w:shd w:val="clear" w:color="auto" w:fill="auto"/>
            <w:vAlign w:val="center"/>
          </w:tcPr>
          <w:p w:rsidR="00044DBC" w:rsidRPr="008F7C80" w:rsidRDefault="00044DBC" w:rsidP="00044DBC">
            <w:pPr>
              <w:spacing w:after="0" w:line="240" w:lineRule="auto"/>
              <w:jc w:val="center"/>
              <w:rPr>
                <w:rFonts w:ascii="Arial" w:eastAsia="Calibri" w:hAnsi="Arial" w:cs="Arial"/>
                <w:color w:val="000000"/>
                <w:sz w:val="22"/>
              </w:rPr>
            </w:pPr>
            <w:r>
              <w:rPr>
                <w:rFonts w:ascii="Arial" w:eastAsia="Calibri" w:hAnsi="Arial" w:cs="Arial"/>
                <w:color w:val="000000"/>
                <w:sz w:val="22"/>
              </w:rPr>
              <w:t>846.000,00</w:t>
            </w:r>
          </w:p>
        </w:tc>
      </w:tr>
      <w:tr w:rsidR="00044DBC" w:rsidRPr="008F7C80" w:rsidTr="00044DBC">
        <w:trPr>
          <w:trHeight w:val="300"/>
          <w:jc w:val="center"/>
        </w:trPr>
        <w:tc>
          <w:tcPr>
            <w:tcW w:w="2547" w:type="dxa"/>
            <w:shd w:val="clear" w:color="auto" w:fill="auto"/>
            <w:vAlign w:val="center"/>
          </w:tcPr>
          <w:p w:rsidR="00044DBC" w:rsidRPr="008F7C80" w:rsidRDefault="00044DBC" w:rsidP="00044DBC">
            <w:pPr>
              <w:spacing w:after="0" w:line="240" w:lineRule="auto"/>
              <w:rPr>
                <w:rFonts w:ascii="Arial" w:eastAsia="Calibri" w:hAnsi="Arial" w:cs="Arial"/>
                <w:color w:val="000000"/>
                <w:sz w:val="22"/>
              </w:rPr>
            </w:pPr>
            <w:r w:rsidRPr="008F7C80">
              <w:rPr>
                <w:rFonts w:ascii="Arial" w:eastAsia="Calibri" w:hAnsi="Arial" w:cs="Arial"/>
                <w:color w:val="000000"/>
                <w:sz w:val="22"/>
              </w:rPr>
              <w:t xml:space="preserve">Aktivnost: Održavanje </w:t>
            </w:r>
            <w:r>
              <w:rPr>
                <w:rFonts w:ascii="Arial" w:eastAsia="Calibri" w:hAnsi="Arial" w:cs="Arial"/>
                <w:color w:val="000000"/>
                <w:sz w:val="22"/>
              </w:rPr>
              <w:t xml:space="preserve">boćarske </w:t>
            </w:r>
            <w:r w:rsidRPr="008F7C80">
              <w:rPr>
                <w:rFonts w:ascii="Arial" w:eastAsia="Calibri" w:hAnsi="Arial" w:cs="Arial"/>
                <w:color w:val="000000"/>
                <w:sz w:val="22"/>
              </w:rPr>
              <w:t>dvorane</w:t>
            </w:r>
          </w:p>
        </w:tc>
        <w:tc>
          <w:tcPr>
            <w:tcW w:w="1701" w:type="dxa"/>
            <w:shd w:val="clear" w:color="auto" w:fill="auto"/>
            <w:vAlign w:val="center"/>
          </w:tcPr>
          <w:p w:rsidR="00044DBC" w:rsidRPr="006D4E97" w:rsidRDefault="00044DBC" w:rsidP="00044DBC">
            <w:pPr>
              <w:spacing w:after="0" w:line="240" w:lineRule="auto"/>
              <w:jc w:val="center"/>
              <w:rPr>
                <w:rFonts w:ascii="Arial" w:eastAsia="Calibri" w:hAnsi="Arial" w:cs="Arial"/>
                <w:bCs/>
                <w:color w:val="000000"/>
                <w:sz w:val="22"/>
              </w:rPr>
            </w:pPr>
            <w:r>
              <w:rPr>
                <w:rFonts w:ascii="Arial" w:eastAsia="Calibri" w:hAnsi="Arial" w:cs="Arial"/>
                <w:bCs/>
                <w:color w:val="000000"/>
                <w:sz w:val="22"/>
              </w:rPr>
              <w:t>30.000,00</w:t>
            </w:r>
          </w:p>
        </w:tc>
        <w:tc>
          <w:tcPr>
            <w:tcW w:w="1701" w:type="dxa"/>
            <w:shd w:val="clear" w:color="auto" w:fill="auto"/>
            <w:vAlign w:val="center"/>
          </w:tcPr>
          <w:p w:rsidR="00044DBC" w:rsidRPr="008F7C80" w:rsidRDefault="00044DBC" w:rsidP="00044DBC">
            <w:pPr>
              <w:spacing w:after="0" w:line="240" w:lineRule="auto"/>
              <w:jc w:val="center"/>
              <w:rPr>
                <w:rFonts w:ascii="Arial" w:eastAsia="Calibri" w:hAnsi="Arial" w:cs="Arial"/>
                <w:color w:val="000000"/>
                <w:sz w:val="22"/>
              </w:rPr>
            </w:pPr>
            <w:r>
              <w:rPr>
                <w:rFonts w:ascii="Arial" w:eastAsia="Calibri" w:hAnsi="Arial" w:cs="Arial"/>
                <w:color w:val="000000"/>
                <w:sz w:val="22"/>
              </w:rPr>
              <w:t>25.000,00</w:t>
            </w:r>
          </w:p>
        </w:tc>
        <w:tc>
          <w:tcPr>
            <w:tcW w:w="1701" w:type="dxa"/>
            <w:shd w:val="clear" w:color="auto" w:fill="auto"/>
            <w:vAlign w:val="center"/>
          </w:tcPr>
          <w:p w:rsidR="00044DBC" w:rsidRPr="008F7C80" w:rsidRDefault="00044DBC" w:rsidP="00044DBC">
            <w:pPr>
              <w:spacing w:after="0" w:line="240" w:lineRule="auto"/>
              <w:jc w:val="center"/>
              <w:rPr>
                <w:rFonts w:ascii="Arial" w:eastAsia="Calibri" w:hAnsi="Arial" w:cs="Arial"/>
                <w:color w:val="000000"/>
                <w:sz w:val="22"/>
              </w:rPr>
            </w:pPr>
            <w:r>
              <w:rPr>
                <w:rFonts w:ascii="Arial" w:eastAsia="Calibri" w:hAnsi="Arial" w:cs="Arial"/>
                <w:color w:val="000000"/>
                <w:sz w:val="22"/>
              </w:rPr>
              <w:t>25.000,00</w:t>
            </w:r>
          </w:p>
        </w:tc>
        <w:tc>
          <w:tcPr>
            <w:tcW w:w="1701" w:type="dxa"/>
            <w:shd w:val="clear" w:color="auto" w:fill="auto"/>
            <w:vAlign w:val="center"/>
          </w:tcPr>
          <w:p w:rsidR="00044DBC" w:rsidRPr="008F7C80" w:rsidRDefault="00044DBC" w:rsidP="00044DBC">
            <w:pPr>
              <w:spacing w:after="0" w:line="240" w:lineRule="auto"/>
              <w:jc w:val="center"/>
              <w:rPr>
                <w:rFonts w:ascii="Arial" w:eastAsia="Calibri" w:hAnsi="Arial" w:cs="Arial"/>
                <w:color w:val="000000"/>
                <w:sz w:val="22"/>
              </w:rPr>
            </w:pPr>
            <w:r>
              <w:rPr>
                <w:rFonts w:ascii="Arial" w:eastAsia="Calibri" w:hAnsi="Arial" w:cs="Arial"/>
                <w:color w:val="000000"/>
                <w:sz w:val="22"/>
              </w:rPr>
              <w:t>25.000,00</w:t>
            </w:r>
          </w:p>
        </w:tc>
      </w:tr>
      <w:tr w:rsidR="00044DBC" w:rsidTr="00044DBC">
        <w:trPr>
          <w:trHeight w:val="300"/>
          <w:jc w:val="center"/>
        </w:trPr>
        <w:tc>
          <w:tcPr>
            <w:tcW w:w="2547" w:type="dxa"/>
            <w:shd w:val="clear" w:color="auto" w:fill="auto"/>
            <w:vAlign w:val="center"/>
          </w:tcPr>
          <w:p w:rsidR="00044DBC" w:rsidRPr="008F7C80" w:rsidRDefault="00044DBC" w:rsidP="00044DBC">
            <w:pPr>
              <w:spacing w:after="0" w:line="240" w:lineRule="auto"/>
              <w:rPr>
                <w:rFonts w:ascii="Arial" w:eastAsia="Calibri" w:hAnsi="Arial" w:cs="Arial"/>
                <w:color w:val="000000"/>
                <w:sz w:val="22"/>
              </w:rPr>
            </w:pPr>
            <w:r>
              <w:rPr>
                <w:rFonts w:ascii="Arial" w:eastAsia="Calibri" w:hAnsi="Arial" w:cs="Arial"/>
                <w:color w:val="000000"/>
                <w:sz w:val="22"/>
              </w:rPr>
              <w:t xml:space="preserve">Aktivnost: Održavanje komunalne infrastrukture </w:t>
            </w:r>
          </w:p>
        </w:tc>
        <w:tc>
          <w:tcPr>
            <w:tcW w:w="1701" w:type="dxa"/>
            <w:shd w:val="clear" w:color="auto" w:fill="auto"/>
            <w:vAlign w:val="center"/>
          </w:tcPr>
          <w:p w:rsidR="00044DBC" w:rsidRDefault="00044DBC" w:rsidP="00044DBC">
            <w:pPr>
              <w:spacing w:after="0" w:line="240" w:lineRule="auto"/>
              <w:jc w:val="center"/>
              <w:rPr>
                <w:rFonts w:ascii="Arial" w:eastAsia="Calibri" w:hAnsi="Arial" w:cs="Arial"/>
                <w:bCs/>
                <w:color w:val="000000"/>
                <w:sz w:val="22"/>
              </w:rPr>
            </w:pPr>
            <w:r>
              <w:rPr>
                <w:rFonts w:ascii="Arial" w:eastAsia="Calibri" w:hAnsi="Arial" w:cs="Arial"/>
                <w:bCs/>
                <w:color w:val="000000"/>
                <w:sz w:val="22"/>
              </w:rPr>
              <w:t>0,00</w:t>
            </w:r>
          </w:p>
        </w:tc>
        <w:tc>
          <w:tcPr>
            <w:tcW w:w="1701" w:type="dxa"/>
            <w:shd w:val="clear" w:color="auto" w:fill="auto"/>
            <w:vAlign w:val="center"/>
          </w:tcPr>
          <w:p w:rsidR="00044DBC" w:rsidRDefault="00044DBC" w:rsidP="00044DBC">
            <w:pPr>
              <w:spacing w:after="0" w:line="240" w:lineRule="auto"/>
              <w:jc w:val="center"/>
              <w:rPr>
                <w:rFonts w:ascii="Arial" w:eastAsia="Calibri" w:hAnsi="Arial" w:cs="Arial"/>
                <w:color w:val="000000"/>
                <w:sz w:val="22"/>
              </w:rPr>
            </w:pPr>
            <w:r>
              <w:rPr>
                <w:rFonts w:ascii="Arial" w:eastAsia="Calibri" w:hAnsi="Arial" w:cs="Arial"/>
                <w:color w:val="000000"/>
                <w:sz w:val="22"/>
              </w:rPr>
              <w:t>250.000,00</w:t>
            </w:r>
          </w:p>
        </w:tc>
        <w:tc>
          <w:tcPr>
            <w:tcW w:w="1701" w:type="dxa"/>
            <w:shd w:val="clear" w:color="auto" w:fill="auto"/>
            <w:vAlign w:val="center"/>
          </w:tcPr>
          <w:p w:rsidR="00044DBC" w:rsidRDefault="00044DBC" w:rsidP="00044DBC">
            <w:pPr>
              <w:spacing w:after="0" w:line="240" w:lineRule="auto"/>
              <w:jc w:val="center"/>
              <w:rPr>
                <w:rFonts w:ascii="Arial" w:eastAsia="Calibri" w:hAnsi="Arial" w:cs="Arial"/>
                <w:color w:val="000000"/>
                <w:sz w:val="22"/>
              </w:rPr>
            </w:pPr>
            <w:r>
              <w:rPr>
                <w:rFonts w:ascii="Arial" w:eastAsia="Calibri" w:hAnsi="Arial" w:cs="Arial"/>
                <w:color w:val="000000"/>
                <w:sz w:val="22"/>
              </w:rPr>
              <w:t>250.000,00</w:t>
            </w:r>
          </w:p>
        </w:tc>
        <w:tc>
          <w:tcPr>
            <w:tcW w:w="1701" w:type="dxa"/>
            <w:shd w:val="clear" w:color="auto" w:fill="auto"/>
            <w:vAlign w:val="center"/>
          </w:tcPr>
          <w:p w:rsidR="00044DBC" w:rsidRDefault="00044DBC" w:rsidP="00044DBC">
            <w:pPr>
              <w:spacing w:after="0" w:line="240" w:lineRule="auto"/>
              <w:jc w:val="center"/>
              <w:rPr>
                <w:rFonts w:ascii="Arial" w:eastAsia="Calibri" w:hAnsi="Arial" w:cs="Arial"/>
                <w:color w:val="000000"/>
                <w:sz w:val="22"/>
              </w:rPr>
            </w:pPr>
            <w:r>
              <w:rPr>
                <w:rFonts w:ascii="Arial" w:eastAsia="Calibri" w:hAnsi="Arial" w:cs="Arial"/>
                <w:color w:val="000000"/>
                <w:sz w:val="22"/>
              </w:rPr>
              <w:t>250.000,00</w:t>
            </w:r>
          </w:p>
        </w:tc>
      </w:tr>
      <w:tr w:rsidR="00044DBC" w:rsidRPr="008F7C80" w:rsidTr="00044DBC">
        <w:trPr>
          <w:trHeight w:val="360"/>
          <w:jc w:val="center"/>
        </w:trPr>
        <w:tc>
          <w:tcPr>
            <w:tcW w:w="2547" w:type="dxa"/>
            <w:shd w:val="clear" w:color="auto" w:fill="auto"/>
            <w:vAlign w:val="center"/>
          </w:tcPr>
          <w:p w:rsidR="00044DBC" w:rsidRPr="008F7C80" w:rsidRDefault="00044DBC" w:rsidP="00044DBC">
            <w:pPr>
              <w:spacing w:after="0" w:line="240" w:lineRule="auto"/>
              <w:rPr>
                <w:rFonts w:ascii="Arial" w:eastAsia="Calibri" w:hAnsi="Arial" w:cs="Arial"/>
                <w:b/>
                <w:color w:val="000000"/>
                <w:sz w:val="22"/>
              </w:rPr>
            </w:pPr>
            <w:r w:rsidRPr="008F7C80">
              <w:rPr>
                <w:rFonts w:ascii="Arial" w:eastAsia="Calibri" w:hAnsi="Arial" w:cs="Arial"/>
                <w:b/>
                <w:bCs/>
                <w:color w:val="000000"/>
                <w:sz w:val="22"/>
              </w:rPr>
              <w:t>Program:</w:t>
            </w:r>
            <w:r w:rsidRPr="008F7C80">
              <w:rPr>
                <w:rFonts w:ascii="Arial" w:eastAsia="Calibri" w:hAnsi="Arial" w:cs="Arial"/>
                <w:b/>
                <w:color w:val="000000"/>
                <w:sz w:val="22"/>
              </w:rPr>
              <w:t xml:space="preserve"> </w:t>
            </w:r>
            <w:r w:rsidRPr="008F7C80">
              <w:rPr>
                <w:rFonts w:ascii="Arial" w:eastAsia="Calibri" w:hAnsi="Arial" w:cs="Arial"/>
                <w:b/>
                <w:bCs/>
                <w:color w:val="000000"/>
                <w:sz w:val="22"/>
              </w:rPr>
              <w:t>Održavanje stambenih i poslovnih prostora i dr.</w:t>
            </w:r>
          </w:p>
        </w:tc>
        <w:tc>
          <w:tcPr>
            <w:tcW w:w="1701" w:type="dxa"/>
            <w:shd w:val="clear" w:color="auto" w:fill="auto"/>
            <w:noWrap/>
            <w:vAlign w:val="center"/>
          </w:tcPr>
          <w:p w:rsidR="00044DBC" w:rsidRPr="008F7C80" w:rsidRDefault="00044DBC" w:rsidP="00044DBC">
            <w:pPr>
              <w:spacing w:after="0" w:line="240" w:lineRule="auto"/>
              <w:jc w:val="center"/>
              <w:rPr>
                <w:rFonts w:ascii="Arial" w:eastAsia="Calibri" w:hAnsi="Arial" w:cs="Arial"/>
                <w:b/>
                <w:bCs/>
                <w:color w:val="000000"/>
                <w:sz w:val="22"/>
              </w:rPr>
            </w:pPr>
            <w:r>
              <w:rPr>
                <w:rFonts w:ascii="Arial" w:eastAsia="Calibri" w:hAnsi="Arial" w:cs="Arial"/>
                <w:b/>
                <w:bCs/>
                <w:color w:val="000000"/>
                <w:sz w:val="22"/>
              </w:rPr>
              <w:t>2.277.500,00</w:t>
            </w:r>
          </w:p>
        </w:tc>
        <w:tc>
          <w:tcPr>
            <w:tcW w:w="1701" w:type="dxa"/>
            <w:shd w:val="clear" w:color="auto" w:fill="auto"/>
            <w:vAlign w:val="center"/>
          </w:tcPr>
          <w:p w:rsidR="00044DBC" w:rsidRPr="008F7C80" w:rsidRDefault="00044DBC" w:rsidP="00044DBC">
            <w:pPr>
              <w:spacing w:after="0" w:line="240" w:lineRule="auto"/>
              <w:jc w:val="center"/>
              <w:rPr>
                <w:rFonts w:ascii="Arial" w:eastAsia="Calibri" w:hAnsi="Arial" w:cs="Arial"/>
                <w:b/>
                <w:bCs/>
                <w:color w:val="000000"/>
                <w:sz w:val="22"/>
              </w:rPr>
            </w:pPr>
            <w:r>
              <w:rPr>
                <w:rFonts w:ascii="Arial" w:eastAsia="Calibri" w:hAnsi="Arial" w:cs="Arial"/>
                <w:b/>
                <w:bCs/>
                <w:color w:val="000000"/>
                <w:sz w:val="22"/>
              </w:rPr>
              <w:t>1.737.000,00</w:t>
            </w:r>
          </w:p>
        </w:tc>
        <w:tc>
          <w:tcPr>
            <w:tcW w:w="1701" w:type="dxa"/>
            <w:shd w:val="clear" w:color="auto" w:fill="auto"/>
            <w:vAlign w:val="center"/>
          </w:tcPr>
          <w:p w:rsidR="00044DBC" w:rsidRPr="008F7C80" w:rsidRDefault="00044DBC" w:rsidP="00044DBC">
            <w:pPr>
              <w:spacing w:after="0" w:line="240" w:lineRule="auto"/>
              <w:jc w:val="center"/>
              <w:rPr>
                <w:rFonts w:ascii="Arial" w:eastAsia="Calibri" w:hAnsi="Arial" w:cs="Arial"/>
                <w:b/>
                <w:bCs/>
                <w:color w:val="000000"/>
                <w:sz w:val="22"/>
              </w:rPr>
            </w:pPr>
            <w:r>
              <w:rPr>
                <w:rFonts w:ascii="Arial" w:eastAsia="Calibri" w:hAnsi="Arial" w:cs="Arial"/>
                <w:b/>
                <w:bCs/>
                <w:color w:val="000000"/>
                <w:sz w:val="22"/>
              </w:rPr>
              <w:t>1.737.000,00</w:t>
            </w:r>
          </w:p>
        </w:tc>
        <w:tc>
          <w:tcPr>
            <w:tcW w:w="1701" w:type="dxa"/>
            <w:shd w:val="clear" w:color="auto" w:fill="auto"/>
            <w:vAlign w:val="center"/>
          </w:tcPr>
          <w:p w:rsidR="00044DBC" w:rsidRPr="008F7C80" w:rsidRDefault="00044DBC" w:rsidP="00044DBC">
            <w:pPr>
              <w:spacing w:after="0" w:line="240" w:lineRule="auto"/>
              <w:jc w:val="center"/>
              <w:rPr>
                <w:rFonts w:ascii="Arial" w:eastAsia="Calibri" w:hAnsi="Arial" w:cs="Arial"/>
                <w:b/>
                <w:bCs/>
                <w:color w:val="000000"/>
                <w:sz w:val="22"/>
              </w:rPr>
            </w:pPr>
            <w:r>
              <w:rPr>
                <w:rFonts w:ascii="Arial" w:eastAsia="Calibri" w:hAnsi="Arial" w:cs="Arial"/>
                <w:b/>
                <w:bCs/>
                <w:color w:val="000000"/>
                <w:sz w:val="22"/>
              </w:rPr>
              <w:t>1.737.000,00</w:t>
            </w:r>
          </w:p>
        </w:tc>
      </w:tr>
      <w:tr w:rsidR="00044DBC" w:rsidRPr="008F7C80" w:rsidTr="00044DBC">
        <w:trPr>
          <w:trHeight w:val="360"/>
          <w:jc w:val="center"/>
        </w:trPr>
        <w:tc>
          <w:tcPr>
            <w:tcW w:w="2547" w:type="dxa"/>
            <w:shd w:val="clear" w:color="auto" w:fill="auto"/>
            <w:vAlign w:val="center"/>
          </w:tcPr>
          <w:p w:rsidR="00044DBC" w:rsidRPr="008F7C80" w:rsidRDefault="00044DBC" w:rsidP="00044DBC">
            <w:pPr>
              <w:spacing w:after="0" w:line="240" w:lineRule="auto"/>
              <w:rPr>
                <w:rFonts w:ascii="Arial" w:eastAsia="Calibri" w:hAnsi="Arial" w:cs="Arial"/>
                <w:bCs/>
                <w:color w:val="000000"/>
                <w:sz w:val="22"/>
              </w:rPr>
            </w:pPr>
            <w:r w:rsidRPr="008F7C80">
              <w:rPr>
                <w:rFonts w:ascii="Arial" w:eastAsia="Calibri" w:hAnsi="Arial" w:cs="Arial"/>
                <w:bCs/>
                <w:color w:val="000000"/>
                <w:sz w:val="22"/>
              </w:rPr>
              <w:t>Aktivnost: Održavanje stambenih prostora</w:t>
            </w:r>
          </w:p>
        </w:tc>
        <w:tc>
          <w:tcPr>
            <w:tcW w:w="1701" w:type="dxa"/>
            <w:shd w:val="clear" w:color="auto" w:fill="auto"/>
            <w:noWrap/>
            <w:vAlign w:val="center"/>
          </w:tcPr>
          <w:p w:rsidR="00044DBC" w:rsidRPr="008F7C80" w:rsidRDefault="00044DBC" w:rsidP="00044DBC">
            <w:pPr>
              <w:spacing w:after="0" w:line="240" w:lineRule="auto"/>
              <w:jc w:val="center"/>
              <w:rPr>
                <w:rFonts w:ascii="Arial" w:eastAsia="Calibri" w:hAnsi="Arial" w:cs="Arial"/>
                <w:bCs/>
                <w:color w:val="000000"/>
                <w:sz w:val="22"/>
              </w:rPr>
            </w:pPr>
            <w:r>
              <w:rPr>
                <w:rFonts w:ascii="Arial" w:eastAsia="Calibri" w:hAnsi="Arial" w:cs="Arial"/>
                <w:bCs/>
                <w:color w:val="000000"/>
                <w:sz w:val="22"/>
              </w:rPr>
              <w:t>370.000,00</w:t>
            </w:r>
          </w:p>
        </w:tc>
        <w:tc>
          <w:tcPr>
            <w:tcW w:w="1701" w:type="dxa"/>
            <w:shd w:val="clear" w:color="auto" w:fill="auto"/>
            <w:vAlign w:val="center"/>
          </w:tcPr>
          <w:p w:rsidR="00044DBC" w:rsidRPr="008F7C80" w:rsidRDefault="00044DBC" w:rsidP="00044DBC">
            <w:pPr>
              <w:spacing w:after="0" w:line="240" w:lineRule="auto"/>
              <w:jc w:val="center"/>
              <w:rPr>
                <w:rFonts w:ascii="Arial" w:eastAsia="Calibri" w:hAnsi="Arial" w:cs="Arial"/>
                <w:bCs/>
                <w:color w:val="000000"/>
                <w:sz w:val="22"/>
              </w:rPr>
            </w:pPr>
            <w:r>
              <w:rPr>
                <w:rFonts w:ascii="Arial" w:eastAsia="Calibri" w:hAnsi="Arial" w:cs="Arial"/>
                <w:bCs/>
                <w:color w:val="000000"/>
                <w:sz w:val="22"/>
              </w:rPr>
              <w:t>342.000,00</w:t>
            </w:r>
          </w:p>
        </w:tc>
        <w:tc>
          <w:tcPr>
            <w:tcW w:w="1701" w:type="dxa"/>
            <w:shd w:val="clear" w:color="auto" w:fill="auto"/>
            <w:vAlign w:val="center"/>
          </w:tcPr>
          <w:p w:rsidR="00044DBC" w:rsidRPr="008F7C80" w:rsidRDefault="00044DBC" w:rsidP="00044DBC">
            <w:pPr>
              <w:spacing w:after="0" w:line="240" w:lineRule="auto"/>
              <w:jc w:val="center"/>
              <w:rPr>
                <w:rFonts w:ascii="Arial" w:eastAsia="Calibri" w:hAnsi="Arial" w:cs="Arial"/>
                <w:bCs/>
                <w:color w:val="000000"/>
                <w:sz w:val="22"/>
              </w:rPr>
            </w:pPr>
            <w:r>
              <w:rPr>
                <w:rFonts w:ascii="Arial" w:eastAsia="Calibri" w:hAnsi="Arial" w:cs="Arial"/>
                <w:bCs/>
                <w:color w:val="000000"/>
                <w:sz w:val="22"/>
              </w:rPr>
              <w:t>342.000,00</w:t>
            </w:r>
          </w:p>
        </w:tc>
        <w:tc>
          <w:tcPr>
            <w:tcW w:w="1701" w:type="dxa"/>
            <w:shd w:val="clear" w:color="auto" w:fill="auto"/>
            <w:vAlign w:val="center"/>
          </w:tcPr>
          <w:p w:rsidR="00044DBC" w:rsidRPr="008F7C80" w:rsidRDefault="00044DBC" w:rsidP="00044DBC">
            <w:pPr>
              <w:spacing w:after="0" w:line="240" w:lineRule="auto"/>
              <w:jc w:val="center"/>
              <w:rPr>
                <w:rFonts w:ascii="Arial" w:eastAsia="Calibri" w:hAnsi="Arial" w:cs="Arial"/>
                <w:bCs/>
                <w:color w:val="000000"/>
                <w:sz w:val="22"/>
              </w:rPr>
            </w:pPr>
            <w:r>
              <w:rPr>
                <w:rFonts w:ascii="Arial" w:eastAsia="Calibri" w:hAnsi="Arial" w:cs="Arial"/>
                <w:bCs/>
                <w:color w:val="000000"/>
                <w:sz w:val="22"/>
              </w:rPr>
              <w:t>342.000,00</w:t>
            </w:r>
          </w:p>
        </w:tc>
      </w:tr>
      <w:tr w:rsidR="00044DBC" w:rsidRPr="008F7C80" w:rsidTr="00044DBC">
        <w:trPr>
          <w:trHeight w:val="300"/>
          <w:jc w:val="center"/>
        </w:trPr>
        <w:tc>
          <w:tcPr>
            <w:tcW w:w="2547" w:type="dxa"/>
            <w:shd w:val="clear" w:color="auto" w:fill="auto"/>
            <w:vAlign w:val="center"/>
          </w:tcPr>
          <w:p w:rsidR="00044DBC" w:rsidRPr="008F7C80" w:rsidRDefault="00044DBC" w:rsidP="00044DBC">
            <w:pPr>
              <w:spacing w:after="0" w:line="240" w:lineRule="auto"/>
              <w:rPr>
                <w:rFonts w:ascii="Arial" w:eastAsia="Calibri" w:hAnsi="Arial" w:cs="Arial"/>
                <w:color w:val="000000"/>
                <w:sz w:val="22"/>
              </w:rPr>
            </w:pPr>
            <w:r w:rsidRPr="008F7C80">
              <w:rPr>
                <w:rFonts w:ascii="Arial" w:eastAsia="Calibri" w:hAnsi="Arial" w:cs="Arial"/>
                <w:color w:val="000000"/>
                <w:sz w:val="22"/>
              </w:rPr>
              <w:lastRenderedPageBreak/>
              <w:t>Aktivnost: Održavanje poslovnih prostora, štandova i privremenih priključaka</w:t>
            </w:r>
          </w:p>
        </w:tc>
        <w:tc>
          <w:tcPr>
            <w:tcW w:w="1701" w:type="dxa"/>
            <w:shd w:val="clear" w:color="auto" w:fill="auto"/>
            <w:vAlign w:val="center"/>
          </w:tcPr>
          <w:p w:rsidR="00044DBC" w:rsidRPr="008F7C80" w:rsidRDefault="00044DBC" w:rsidP="00044DBC">
            <w:pPr>
              <w:spacing w:after="0" w:line="240" w:lineRule="auto"/>
              <w:jc w:val="center"/>
              <w:rPr>
                <w:rFonts w:ascii="Arial" w:eastAsia="Calibri" w:hAnsi="Arial" w:cs="Arial"/>
                <w:color w:val="000000"/>
                <w:sz w:val="22"/>
              </w:rPr>
            </w:pPr>
            <w:r>
              <w:rPr>
                <w:rFonts w:ascii="Arial" w:eastAsia="Calibri" w:hAnsi="Arial" w:cs="Arial"/>
                <w:color w:val="000000"/>
                <w:sz w:val="22"/>
              </w:rPr>
              <w:t>699.000,00</w:t>
            </w:r>
          </w:p>
        </w:tc>
        <w:tc>
          <w:tcPr>
            <w:tcW w:w="1701" w:type="dxa"/>
            <w:shd w:val="clear" w:color="auto" w:fill="auto"/>
            <w:vAlign w:val="center"/>
          </w:tcPr>
          <w:p w:rsidR="00044DBC" w:rsidRPr="008F7C80" w:rsidRDefault="00044DBC" w:rsidP="00044DBC">
            <w:pPr>
              <w:spacing w:after="0" w:line="240" w:lineRule="auto"/>
              <w:jc w:val="center"/>
              <w:rPr>
                <w:rFonts w:ascii="Arial" w:eastAsia="Calibri" w:hAnsi="Arial" w:cs="Arial"/>
                <w:color w:val="000000"/>
                <w:sz w:val="22"/>
              </w:rPr>
            </w:pPr>
            <w:r>
              <w:rPr>
                <w:rFonts w:ascii="Arial" w:eastAsia="Calibri" w:hAnsi="Arial" w:cs="Arial"/>
                <w:color w:val="000000"/>
                <w:sz w:val="22"/>
              </w:rPr>
              <w:t>546.000,00</w:t>
            </w:r>
          </w:p>
        </w:tc>
        <w:tc>
          <w:tcPr>
            <w:tcW w:w="1701" w:type="dxa"/>
            <w:shd w:val="clear" w:color="auto" w:fill="auto"/>
            <w:vAlign w:val="center"/>
          </w:tcPr>
          <w:p w:rsidR="00044DBC" w:rsidRPr="008F7C80" w:rsidRDefault="00044DBC" w:rsidP="00044DBC">
            <w:pPr>
              <w:spacing w:after="0" w:line="240" w:lineRule="auto"/>
              <w:jc w:val="center"/>
              <w:rPr>
                <w:rFonts w:ascii="Arial" w:eastAsia="Calibri" w:hAnsi="Arial" w:cs="Arial"/>
                <w:color w:val="000000"/>
                <w:sz w:val="22"/>
              </w:rPr>
            </w:pPr>
            <w:r>
              <w:rPr>
                <w:rFonts w:ascii="Arial" w:eastAsia="Calibri" w:hAnsi="Arial" w:cs="Arial"/>
                <w:color w:val="000000"/>
                <w:sz w:val="22"/>
              </w:rPr>
              <w:t>546.000,00</w:t>
            </w:r>
          </w:p>
        </w:tc>
        <w:tc>
          <w:tcPr>
            <w:tcW w:w="1701" w:type="dxa"/>
            <w:shd w:val="clear" w:color="auto" w:fill="auto"/>
            <w:vAlign w:val="center"/>
          </w:tcPr>
          <w:p w:rsidR="00044DBC" w:rsidRPr="008F7C80" w:rsidRDefault="00044DBC" w:rsidP="00044DBC">
            <w:pPr>
              <w:spacing w:after="0" w:line="240" w:lineRule="auto"/>
              <w:jc w:val="center"/>
              <w:rPr>
                <w:rFonts w:ascii="Arial" w:eastAsia="Calibri" w:hAnsi="Arial" w:cs="Arial"/>
                <w:color w:val="000000"/>
                <w:sz w:val="22"/>
              </w:rPr>
            </w:pPr>
            <w:r>
              <w:rPr>
                <w:rFonts w:ascii="Arial" w:eastAsia="Calibri" w:hAnsi="Arial" w:cs="Arial"/>
                <w:color w:val="000000"/>
                <w:sz w:val="22"/>
              </w:rPr>
              <w:t>546.000,00</w:t>
            </w:r>
          </w:p>
        </w:tc>
      </w:tr>
      <w:tr w:rsidR="00044DBC" w:rsidRPr="008F7C80" w:rsidTr="00044DBC">
        <w:trPr>
          <w:trHeight w:val="300"/>
          <w:jc w:val="center"/>
        </w:trPr>
        <w:tc>
          <w:tcPr>
            <w:tcW w:w="2547" w:type="dxa"/>
            <w:shd w:val="clear" w:color="auto" w:fill="auto"/>
            <w:vAlign w:val="center"/>
          </w:tcPr>
          <w:p w:rsidR="00044DBC" w:rsidRPr="008F7C80" w:rsidRDefault="00044DBC" w:rsidP="00044DBC">
            <w:pPr>
              <w:spacing w:after="0" w:line="240" w:lineRule="auto"/>
              <w:rPr>
                <w:rFonts w:ascii="Arial" w:eastAsia="Calibri" w:hAnsi="Arial" w:cs="Arial"/>
                <w:color w:val="000000"/>
                <w:sz w:val="22"/>
              </w:rPr>
            </w:pPr>
            <w:r w:rsidRPr="008F7C80">
              <w:rPr>
                <w:rFonts w:ascii="Arial" w:eastAsia="Calibri" w:hAnsi="Arial" w:cs="Arial"/>
                <w:color w:val="000000"/>
                <w:sz w:val="22"/>
              </w:rPr>
              <w:t>Aktivnost: Mjere preventivne zaštite i veterinarske usluge</w:t>
            </w:r>
          </w:p>
        </w:tc>
        <w:tc>
          <w:tcPr>
            <w:tcW w:w="1701" w:type="dxa"/>
            <w:shd w:val="clear" w:color="auto" w:fill="auto"/>
            <w:vAlign w:val="center"/>
          </w:tcPr>
          <w:p w:rsidR="00044DBC" w:rsidRPr="008F7C80" w:rsidRDefault="00044DBC" w:rsidP="00044DBC">
            <w:pPr>
              <w:spacing w:after="0" w:line="240" w:lineRule="auto"/>
              <w:jc w:val="center"/>
              <w:rPr>
                <w:rFonts w:ascii="Arial" w:eastAsia="Calibri" w:hAnsi="Arial" w:cs="Arial"/>
                <w:color w:val="000000"/>
                <w:sz w:val="22"/>
              </w:rPr>
            </w:pPr>
            <w:r>
              <w:rPr>
                <w:rFonts w:ascii="Arial" w:eastAsia="Calibri" w:hAnsi="Arial" w:cs="Arial"/>
                <w:color w:val="000000"/>
                <w:sz w:val="22"/>
              </w:rPr>
              <w:t>440.000,00</w:t>
            </w:r>
          </w:p>
        </w:tc>
        <w:tc>
          <w:tcPr>
            <w:tcW w:w="1701" w:type="dxa"/>
            <w:shd w:val="clear" w:color="auto" w:fill="auto"/>
            <w:vAlign w:val="center"/>
          </w:tcPr>
          <w:p w:rsidR="00044DBC" w:rsidRPr="008F7C80" w:rsidRDefault="00044DBC" w:rsidP="00044DBC">
            <w:pPr>
              <w:spacing w:after="0" w:line="240" w:lineRule="auto"/>
              <w:jc w:val="center"/>
              <w:rPr>
                <w:rFonts w:ascii="Arial" w:eastAsia="Calibri" w:hAnsi="Arial" w:cs="Arial"/>
                <w:color w:val="000000"/>
                <w:sz w:val="22"/>
              </w:rPr>
            </w:pPr>
            <w:r>
              <w:rPr>
                <w:rFonts w:ascii="Arial" w:eastAsia="Calibri" w:hAnsi="Arial" w:cs="Arial"/>
                <w:color w:val="000000"/>
                <w:sz w:val="22"/>
              </w:rPr>
              <w:t>340.000,00</w:t>
            </w:r>
          </w:p>
        </w:tc>
        <w:tc>
          <w:tcPr>
            <w:tcW w:w="1701" w:type="dxa"/>
            <w:shd w:val="clear" w:color="auto" w:fill="auto"/>
            <w:vAlign w:val="center"/>
          </w:tcPr>
          <w:p w:rsidR="00044DBC" w:rsidRPr="008F7C80" w:rsidRDefault="00044DBC" w:rsidP="00044DBC">
            <w:pPr>
              <w:spacing w:after="0" w:line="240" w:lineRule="auto"/>
              <w:jc w:val="center"/>
              <w:rPr>
                <w:rFonts w:ascii="Arial" w:eastAsia="Calibri" w:hAnsi="Arial" w:cs="Arial"/>
                <w:color w:val="000000"/>
                <w:sz w:val="22"/>
              </w:rPr>
            </w:pPr>
            <w:r>
              <w:rPr>
                <w:rFonts w:ascii="Arial" w:eastAsia="Calibri" w:hAnsi="Arial" w:cs="Arial"/>
                <w:color w:val="000000"/>
                <w:sz w:val="22"/>
              </w:rPr>
              <w:t>340.000,00</w:t>
            </w:r>
          </w:p>
        </w:tc>
        <w:tc>
          <w:tcPr>
            <w:tcW w:w="1701" w:type="dxa"/>
            <w:shd w:val="clear" w:color="auto" w:fill="auto"/>
            <w:vAlign w:val="center"/>
          </w:tcPr>
          <w:p w:rsidR="00044DBC" w:rsidRPr="008F7C80" w:rsidRDefault="00044DBC" w:rsidP="00044DBC">
            <w:pPr>
              <w:spacing w:after="0" w:line="240" w:lineRule="auto"/>
              <w:jc w:val="center"/>
              <w:rPr>
                <w:rFonts w:ascii="Arial" w:eastAsia="Calibri" w:hAnsi="Arial" w:cs="Arial"/>
                <w:color w:val="000000"/>
                <w:sz w:val="22"/>
              </w:rPr>
            </w:pPr>
            <w:r>
              <w:rPr>
                <w:rFonts w:ascii="Arial" w:eastAsia="Calibri" w:hAnsi="Arial" w:cs="Arial"/>
                <w:color w:val="000000"/>
                <w:sz w:val="22"/>
              </w:rPr>
              <w:t>340.000,00</w:t>
            </w:r>
          </w:p>
        </w:tc>
      </w:tr>
      <w:tr w:rsidR="00044DBC" w:rsidRPr="008F7C80" w:rsidTr="00044DBC">
        <w:trPr>
          <w:trHeight w:val="487"/>
          <w:jc w:val="center"/>
        </w:trPr>
        <w:tc>
          <w:tcPr>
            <w:tcW w:w="2547" w:type="dxa"/>
            <w:shd w:val="clear" w:color="auto" w:fill="auto"/>
            <w:vAlign w:val="center"/>
          </w:tcPr>
          <w:p w:rsidR="00044DBC" w:rsidRPr="008F7C80" w:rsidRDefault="00044DBC" w:rsidP="00044DBC">
            <w:pPr>
              <w:spacing w:after="0" w:line="240" w:lineRule="auto"/>
              <w:rPr>
                <w:rFonts w:ascii="Arial" w:eastAsia="Calibri" w:hAnsi="Arial" w:cs="Arial"/>
                <w:bCs/>
                <w:color w:val="000000"/>
                <w:sz w:val="22"/>
              </w:rPr>
            </w:pPr>
            <w:r w:rsidRPr="008F7C80">
              <w:rPr>
                <w:rFonts w:ascii="Arial" w:eastAsia="Calibri" w:hAnsi="Arial" w:cs="Arial"/>
                <w:bCs/>
                <w:color w:val="000000"/>
                <w:sz w:val="22"/>
              </w:rPr>
              <w:t>Aktivnost: Dostava vode</w:t>
            </w:r>
          </w:p>
        </w:tc>
        <w:tc>
          <w:tcPr>
            <w:tcW w:w="1701" w:type="dxa"/>
            <w:shd w:val="clear" w:color="auto" w:fill="auto"/>
            <w:noWrap/>
            <w:vAlign w:val="center"/>
          </w:tcPr>
          <w:p w:rsidR="00044DBC" w:rsidRPr="008F7C80" w:rsidRDefault="00044DBC" w:rsidP="00044DBC">
            <w:pPr>
              <w:spacing w:after="0" w:line="240" w:lineRule="auto"/>
              <w:jc w:val="center"/>
              <w:rPr>
                <w:rFonts w:ascii="Arial" w:eastAsia="Calibri" w:hAnsi="Arial" w:cs="Arial"/>
                <w:bCs/>
                <w:color w:val="000000"/>
                <w:sz w:val="22"/>
              </w:rPr>
            </w:pPr>
            <w:r>
              <w:rPr>
                <w:rFonts w:ascii="Arial" w:eastAsia="Calibri" w:hAnsi="Arial" w:cs="Arial"/>
                <w:bCs/>
                <w:color w:val="000000"/>
                <w:sz w:val="22"/>
              </w:rPr>
              <w:t>64.000,00</w:t>
            </w:r>
          </w:p>
        </w:tc>
        <w:tc>
          <w:tcPr>
            <w:tcW w:w="1701" w:type="dxa"/>
            <w:shd w:val="clear" w:color="auto" w:fill="auto"/>
            <w:vAlign w:val="center"/>
          </w:tcPr>
          <w:p w:rsidR="00044DBC" w:rsidRPr="008F7C80" w:rsidRDefault="00044DBC" w:rsidP="00044DBC">
            <w:pPr>
              <w:spacing w:after="0" w:line="240" w:lineRule="auto"/>
              <w:jc w:val="center"/>
              <w:rPr>
                <w:rFonts w:ascii="Arial" w:eastAsia="Calibri" w:hAnsi="Arial" w:cs="Arial"/>
                <w:bCs/>
                <w:color w:val="000000"/>
                <w:sz w:val="22"/>
              </w:rPr>
            </w:pPr>
            <w:r>
              <w:rPr>
                <w:rFonts w:ascii="Arial" w:eastAsia="Calibri" w:hAnsi="Arial" w:cs="Arial"/>
                <w:bCs/>
                <w:color w:val="000000"/>
                <w:sz w:val="22"/>
              </w:rPr>
              <w:t>30.000,00</w:t>
            </w:r>
          </w:p>
        </w:tc>
        <w:tc>
          <w:tcPr>
            <w:tcW w:w="1701" w:type="dxa"/>
            <w:shd w:val="clear" w:color="auto" w:fill="auto"/>
            <w:vAlign w:val="center"/>
          </w:tcPr>
          <w:p w:rsidR="00044DBC" w:rsidRPr="008F7C80" w:rsidRDefault="00044DBC" w:rsidP="00044DBC">
            <w:pPr>
              <w:spacing w:after="0" w:line="240" w:lineRule="auto"/>
              <w:jc w:val="center"/>
              <w:rPr>
                <w:rFonts w:ascii="Arial" w:eastAsia="Calibri" w:hAnsi="Arial" w:cs="Arial"/>
                <w:bCs/>
                <w:color w:val="000000"/>
                <w:sz w:val="22"/>
              </w:rPr>
            </w:pPr>
            <w:r>
              <w:rPr>
                <w:rFonts w:ascii="Arial" w:eastAsia="Calibri" w:hAnsi="Arial" w:cs="Arial"/>
                <w:bCs/>
                <w:color w:val="000000"/>
                <w:sz w:val="22"/>
              </w:rPr>
              <w:t>30.000,00</w:t>
            </w:r>
          </w:p>
        </w:tc>
        <w:tc>
          <w:tcPr>
            <w:tcW w:w="1701" w:type="dxa"/>
            <w:shd w:val="clear" w:color="auto" w:fill="auto"/>
            <w:vAlign w:val="center"/>
          </w:tcPr>
          <w:p w:rsidR="00044DBC" w:rsidRPr="008F7C80" w:rsidRDefault="00044DBC" w:rsidP="00044DBC">
            <w:pPr>
              <w:spacing w:after="0" w:line="240" w:lineRule="auto"/>
              <w:jc w:val="center"/>
              <w:rPr>
                <w:rFonts w:ascii="Arial" w:eastAsia="Calibri" w:hAnsi="Arial" w:cs="Arial"/>
                <w:bCs/>
                <w:color w:val="000000"/>
                <w:sz w:val="22"/>
              </w:rPr>
            </w:pPr>
            <w:r>
              <w:rPr>
                <w:rFonts w:ascii="Arial" w:eastAsia="Calibri" w:hAnsi="Arial" w:cs="Arial"/>
                <w:bCs/>
                <w:color w:val="000000"/>
                <w:sz w:val="22"/>
              </w:rPr>
              <w:t>30.000,00</w:t>
            </w:r>
          </w:p>
        </w:tc>
      </w:tr>
      <w:tr w:rsidR="00044DBC" w:rsidRPr="008F7C80" w:rsidTr="00044DBC">
        <w:trPr>
          <w:trHeight w:val="360"/>
          <w:jc w:val="center"/>
        </w:trPr>
        <w:tc>
          <w:tcPr>
            <w:tcW w:w="2547" w:type="dxa"/>
            <w:shd w:val="clear" w:color="auto" w:fill="auto"/>
            <w:vAlign w:val="center"/>
          </w:tcPr>
          <w:p w:rsidR="00044DBC" w:rsidRPr="008F7C80" w:rsidRDefault="00044DBC" w:rsidP="00044DBC">
            <w:pPr>
              <w:spacing w:after="0" w:line="240" w:lineRule="auto"/>
              <w:rPr>
                <w:rFonts w:ascii="Arial" w:eastAsia="Calibri" w:hAnsi="Arial" w:cs="Arial"/>
                <w:bCs/>
                <w:color w:val="000000"/>
                <w:sz w:val="22"/>
              </w:rPr>
            </w:pPr>
            <w:r w:rsidRPr="008F7C80">
              <w:rPr>
                <w:rFonts w:ascii="Arial" w:eastAsia="Calibri" w:hAnsi="Arial" w:cs="Arial"/>
                <w:bCs/>
                <w:color w:val="000000"/>
                <w:sz w:val="22"/>
              </w:rPr>
              <w:t>Aktivnost: Usluge pomoći izvršenja poslova kom. i prometnog redarstva</w:t>
            </w:r>
          </w:p>
        </w:tc>
        <w:tc>
          <w:tcPr>
            <w:tcW w:w="1701" w:type="dxa"/>
            <w:shd w:val="clear" w:color="auto" w:fill="auto"/>
            <w:noWrap/>
            <w:vAlign w:val="center"/>
          </w:tcPr>
          <w:p w:rsidR="00044DBC" w:rsidRPr="008F7C80" w:rsidRDefault="00044DBC" w:rsidP="00044DBC">
            <w:pPr>
              <w:spacing w:after="0" w:line="240" w:lineRule="auto"/>
              <w:jc w:val="center"/>
              <w:rPr>
                <w:rFonts w:ascii="Arial" w:eastAsia="Calibri" w:hAnsi="Arial" w:cs="Arial"/>
                <w:bCs/>
                <w:color w:val="000000"/>
                <w:sz w:val="22"/>
              </w:rPr>
            </w:pPr>
            <w:r>
              <w:rPr>
                <w:rFonts w:ascii="Arial" w:eastAsia="Calibri" w:hAnsi="Arial" w:cs="Arial"/>
                <w:bCs/>
                <w:color w:val="000000"/>
                <w:sz w:val="22"/>
              </w:rPr>
              <w:t>548.500,00</w:t>
            </w:r>
          </w:p>
        </w:tc>
        <w:tc>
          <w:tcPr>
            <w:tcW w:w="1701" w:type="dxa"/>
            <w:shd w:val="clear" w:color="auto" w:fill="auto"/>
            <w:vAlign w:val="center"/>
          </w:tcPr>
          <w:p w:rsidR="00044DBC" w:rsidRPr="008F7C80" w:rsidRDefault="00044DBC" w:rsidP="00044DBC">
            <w:pPr>
              <w:spacing w:after="0" w:line="240" w:lineRule="auto"/>
              <w:jc w:val="center"/>
              <w:rPr>
                <w:rFonts w:ascii="Arial" w:eastAsia="Calibri" w:hAnsi="Arial" w:cs="Arial"/>
                <w:bCs/>
                <w:color w:val="000000"/>
                <w:sz w:val="22"/>
              </w:rPr>
            </w:pPr>
            <w:r>
              <w:rPr>
                <w:rFonts w:ascii="Arial" w:eastAsia="Calibri" w:hAnsi="Arial" w:cs="Arial"/>
                <w:bCs/>
                <w:color w:val="000000"/>
                <w:sz w:val="22"/>
              </w:rPr>
              <w:t>233.000,00</w:t>
            </w:r>
          </w:p>
        </w:tc>
        <w:tc>
          <w:tcPr>
            <w:tcW w:w="1701" w:type="dxa"/>
            <w:shd w:val="clear" w:color="auto" w:fill="auto"/>
            <w:vAlign w:val="center"/>
          </w:tcPr>
          <w:p w:rsidR="00044DBC" w:rsidRPr="008F7C80" w:rsidRDefault="00044DBC" w:rsidP="00044DBC">
            <w:pPr>
              <w:spacing w:after="0" w:line="240" w:lineRule="auto"/>
              <w:jc w:val="center"/>
              <w:rPr>
                <w:rFonts w:ascii="Arial" w:eastAsia="Calibri" w:hAnsi="Arial" w:cs="Arial"/>
                <w:bCs/>
                <w:color w:val="000000"/>
                <w:sz w:val="22"/>
              </w:rPr>
            </w:pPr>
            <w:r>
              <w:rPr>
                <w:rFonts w:ascii="Arial" w:eastAsia="Calibri" w:hAnsi="Arial" w:cs="Arial"/>
                <w:bCs/>
                <w:color w:val="000000"/>
                <w:sz w:val="22"/>
              </w:rPr>
              <w:t>233.000,00</w:t>
            </w:r>
          </w:p>
        </w:tc>
        <w:tc>
          <w:tcPr>
            <w:tcW w:w="1701" w:type="dxa"/>
            <w:shd w:val="clear" w:color="auto" w:fill="auto"/>
            <w:vAlign w:val="center"/>
          </w:tcPr>
          <w:p w:rsidR="00044DBC" w:rsidRPr="008F7C80" w:rsidRDefault="00044DBC" w:rsidP="00044DBC">
            <w:pPr>
              <w:spacing w:after="0" w:line="240" w:lineRule="auto"/>
              <w:jc w:val="center"/>
              <w:rPr>
                <w:rFonts w:ascii="Arial" w:eastAsia="Calibri" w:hAnsi="Arial" w:cs="Arial"/>
                <w:bCs/>
                <w:color w:val="000000"/>
                <w:sz w:val="22"/>
              </w:rPr>
            </w:pPr>
            <w:r>
              <w:rPr>
                <w:rFonts w:ascii="Arial" w:eastAsia="Calibri" w:hAnsi="Arial" w:cs="Arial"/>
                <w:bCs/>
                <w:color w:val="000000"/>
                <w:sz w:val="22"/>
              </w:rPr>
              <w:t>233.000,00</w:t>
            </w:r>
          </w:p>
        </w:tc>
      </w:tr>
      <w:tr w:rsidR="00044DBC" w:rsidRPr="008F7C80" w:rsidTr="00044DBC">
        <w:trPr>
          <w:trHeight w:val="555"/>
          <w:jc w:val="center"/>
        </w:trPr>
        <w:tc>
          <w:tcPr>
            <w:tcW w:w="2547" w:type="dxa"/>
            <w:shd w:val="clear" w:color="auto" w:fill="auto"/>
            <w:vAlign w:val="center"/>
          </w:tcPr>
          <w:p w:rsidR="00044DBC" w:rsidRPr="008F7C80" w:rsidRDefault="00044DBC" w:rsidP="00044DBC">
            <w:pPr>
              <w:spacing w:after="0" w:line="240" w:lineRule="auto"/>
              <w:rPr>
                <w:rFonts w:ascii="Arial" w:eastAsia="Calibri" w:hAnsi="Arial" w:cs="Arial"/>
                <w:bCs/>
                <w:color w:val="000000"/>
                <w:sz w:val="22"/>
              </w:rPr>
            </w:pPr>
            <w:r w:rsidRPr="008F7C80">
              <w:rPr>
                <w:rFonts w:ascii="Arial" w:eastAsia="Calibri" w:hAnsi="Arial" w:cs="Arial"/>
                <w:bCs/>
                <w:color w:val="000000"/>
                <w:sz w:val="22"/>
              </w:rPr>
              <w:t>Aktivnost: Održavanje objekata ostale namjene</w:t>
            </w:r>
          </w:p>
        </w:tc>
        <w:tc>
          <w:tcPr>
            <w:tcW w:w="1701" w:type="dxa"/>
            <w:shd w:val="clear" w:color="auto" w:fill="auto"/>
            <w:noWrap/>
            <w:vAlign w:val="center"/>
          </w:tcPr>
          <w:p w:rsidR="00044DBC" w:rsidRPr="008F7C80" w:rsidRDefault="00044DBC" w:rsidP="00044DBC">
            <w:pPr>
              <w:spacing w:after="0" w:line="240" w:lineRule="auto"/>
              <w:jc w:val="center"/>
              <w:rPr>
                <w:rFonts w:ascii="Arial" w:eastAsia="Calibri" w:hAnsi="Arial" w:cs="Arial"/>
                <w:bCs/>
                <w:color w:val="000000"/>
                <w:sz w:val="22"/>
              </w:rPr>
            </w:pPr>
            <w:r>
              <w:rPr>
                <w:rFonts w:ascii="Arial" w:eastAsia="Calibri" w:hAnsi="Arial" w:cs="Arial"/>
                <w:bCs/>
                <w:color w:val="000000"/>
                <w:sz w:val="22"/>
              </w:rPr>
              <w:t>156.000,00</w:t>
            </w:r>
          </w:p>
        </w:tc>
        <w:tc>
          <w:tcPr>
            <w:tcW w:w="1701" w:type="dxa"/>
            <w:shd w:val="clear" w:color="auto" w:fill="auto"/>
            <w:noWrap/>
            <w:vAlign w:val="center"/>
          </w:tcPr>
          <w:p w:rsidR="00044DBC" w:rsidRPr="008F7C80" w:rsidRDefault="00044DBC" w:rsidP="00044DBC">
            <w:pPr>
              <w:spacing w:after="0" w:line="240" w:lineRule="auto"/>
              <w:jc w:val="center"/>
              <w:rPr>
                <w:rFonts w:ascii="Arial" w:eastAsia="Calibri" w:hAnsi="Arial" w:cs="Arial"/>
                <w:bCs/>
                <w:color w:val="000000"/>
                <w:sz w:val="22"/>
              </w:rPr>
            </w:pPr>
            <w:r>
              <w:rPr>
                <w:rFonts w:ascii="Arial" w:eastAsia="Calibri" w:hAnsi="Arial" w:cs="Arial"/>
                <w:bCs/>
                <w:color w:val="000000"/>
                <w:sz w:val="22"/>
              </w:rPr>
              <w:t>246.000,00</w:t>
            </w:r>
          </w:p>
        </w:tc>
        <w:tc>
          <w:tcPr>
            <w:tcW w:w="1701" w:type="dxa"/>
            <w:shd w:val="clear" w:color="auto" w:fill="auto"/>
            <w:vAlign w:val="center"/>
          </w:tcPr>
          <w:p w:rsidR="00044DBC" w:rsidRPr="008F7C80" w:rsidRDefault="00044DBC" w:rsidP="00044DBC">
            <w:pPr>
              <w:spacing w:after="0" w:line="240" w:lineRule="auto"/>
              <w:jc w:val="center"/>
              <w:rPr>
                <w:rFonts w:ascii="Arial" w:eastAsia="Calibri" w:hAnsi="Arial" w:cs="Arial"/>
                <w:bCs/>
                <w:color w:val="000000"/>
                <w:sz w:val="22"/>
              </w:rPr>
            </w:pPr>
            <w:r>
              <w:rPr>
                <w:rFonts w:ascii="Arial" w:eastAsia="Calibri" w:hAnsi="Arial" w:cs="Arial"/>
                <w:bCs/>
                <w:color w:val="000000"/>
                <w:sz w:val="22"/>
              </w:rPr>
              <w:t>246.000,00</w:t>
            </w:r>
          </w:p>
        </w:tc>
        <w:tc>
          <w:tcPr>
            <w:tcW w:w="1701" w:type="dxa"/>
            <w:shd w:val="clear" w:color="auto" w:fill="auto"/>
            <w:vAlign w:val="center"/>
          </w:tcPr>
          <w:p w:rsidR="00044DBC" w:rsidRPr="008F7C80" w:rsidRDefault="00044DBC" w:rsidP="00044DBC">
            <w:pPr>
              <w:spacing w:after="0" w:line="240" w:lineRule="auto"/>
              <w:jc w:val="center"/>
              <w:rPr>
                <w:rFonts w:ascii="Arial" w:eastAsia="Calibri" w:hAnsi="Arial" w:cs="Arial"/>
                <w:bCs/>
                <w:color w:val="000000"/>
                <w:sz w:val="22"/>
              </w:rPr>
            </w:pPr>
            <w:r>
              <w:rPr>
                <w:rFonts w:ascii="Arial" w:eastAsia="Calibri" w:hAnsi="Arial" w:cs="Arial"/>
                <w:bCs/>
                <w:color w:val="000000"/>
                <w:sz w:val="22"/>
              </w:rPr>
              <w:t>246.000,00</w:t>
            </w:r>
          </w:p>
        </w:tc>
      </w:tr>
      <w:tr w:rsidR="00044DBC" w:rsidRPr="008F7C80" w:rsidTr="00044DBC">
        <w:trPr>
          <w:trHeight w:val="555"/>
          <w:jc w:val="center"/>
        </w:trPr>
        <w:tc>
          <w:tcPr>
            <w:tcW w:w="2547" w:type="dxa"/>
            <w:shd w:val="clear" w:color="auto" w:fill="auto"/>
            <w:vAlign w:val="center"/>
          </w:tcPr>
          <w:p w:rsidR="00044DBC" w:rsidRPr="008F7C80" w:rsidRDefault="00044DBC" w:rsidP="00044DBC">
            <w:pPr>
              <w:spacing w:after="0" w:line="240" w:lineRule="auto"/>
              <w:rPr>
                <w:rFonts w:ascii="Arial" w:eastAsia="Calibri" w:hAnsi="Arial" w:cs="Arial"/>
                <w:b/>
                <w:bCs/>
                <w:color w:val="000000"/>
                <w:sz w:val="22"/>
              </w:rPr>
            </w:pPr>
            <w:r w:rsidRPr="008F7C80">
              <w:rPr>
                <w:rFonts w:ascii="Arial" w:eastAsia="Calibri" w:hAnsi="Arial" w:cs="Arial"/>
                <w:b/>
                <w:bCs/>
                <w:color w:val="000000"/>
                <w:sz w:val="22"/>
              </w:rPr>
              <w:t>Program: Oprema komunalne infrastrukture</w:t>
            </w:r>
          </w:p>
        </w:tc>
        <w:tc>
          <w:tcPr>
            <w:tcW w:w="1701" w:type="dxa"/>
            <w:shd w:val="clear" w:color="auto" w:fill="auto"/>
            <w:noWrap/>
            <w:vAlign w:val="center"/>
          </w:tcPr>
          <w:p w:rsidR="00044DBC" w:rsidRPr="008F7C80" w:rsidRDefault="00044DBC" w:rsidP="00044DBC">
            <w:pPr>
              <w:spacing w:after="0" w:line="240" w:lineRule="auto"/>
              <w:jc w:val="center"/>
              <w:rPr>
                <w:rFonts w:ascii="Arial" w:eastAsia="Calibri" w:hAnsi="Arial" w:cs="Arial"/>
                <w:b/>
                <w:bCs/>
                <w:color w:val="000000"/>
                <w:sz w:val="22"/>
              </w:rPr>
            </w:pPr>
            <w:r>
              <w:rPr>
                <w:rFonts w:ascii="Arial" w:eastAsia="Calibri" w:hAnsi="Arial" w:cs="Arial"/>
                <w:b/>
                <w:bCs/>
                <w:color w:val="000000"/>
                <w:sz w:val="22"/>
              </w:rPr>
              <w:t>530.600,00</w:t>
            </w:r>
          </w:p>
        </w:tc>
        <w:tc>
          <w:tcPr>
            <w:tcW w:w="1701" w:type="dxa"/>
            <w:shd w:val="clear" w:color="auto" w:fill="auto"/>
            <w:noWrap/>
            <w:vAlign w:val="center"/>
          </w:tcPr>
          <w:p w:rsidR="00044DBC" w:rsidRPr="008F7C80" w:rsidRDefault="00044DBC" w:rsidP="00044DBC">
            <w:pPr>
              <w:spacing w:after="0" w:line="240" w:lineRule="auto"/>
              <w:jc w:val="center"/>
              <w:rPr>
                <w:rFonts w:ascii="Arial" w:eastAsia="Calibri" w:hAnsi="Arial" w:cs="Arial"/>
                <w:b/>
                <w:bCs/>
                <w:color w:val="000000"/>
                <w:sz w:val="22"/>
              </w:rPr>
            </w:pPr>
            <w:r>
              <w:rPr>
                <w:rFonts w:ascii="Arial" w:eastAsia="Calibri" w:hAnsi="Arial" w:cs="Arial"/>
                <w:b/>
                <w:bCs/>
                <w:color w:val="000000"/>
                <w:sz w:val="22"/>
              </w:rPr>
              <w:t>1.660.000,00</w:t>
            </w:r>
          </w:p>
        </w:tc>
        <w:tc>
          <w:tcPr>
            <w:tcW w:w="1701" w:type="dxa"/>
            <w:shd w:val="clear" w:color="auto" w:fill="auto"/>
            <w:vAlign w:val="center"/>
          </w:tcPr>
          <w:p w:rsidR="00044DBC" w:rsidRPr="008F7C80" w:rsidRDefault="00044DBC" w:rsidP="00044DBC">
            <w:pPr>
              <w:spacing w:after="0" w:line="240" w:lineRule="auto"/>
              <w:jc w:val="center"/>
              <w:rPr>
                <w:rFonts w:ascii="Arial" w:eastAsia="Calibri" w:hAnsi="Arial" w:cs="Arial"/>
                <w:b/>
                <w:bCs/>
                <w:color w:val="000000"/>
                <w:sz w:val="22"/>
              </w:rPr>
            </w:pPr>
            <w:r>
              <w:rPr>
                <w:rFonts w:ascii="Arial" w:eastAsia="Calibri" w:hAnsi="Arial" w:cs="Arial"/>
                <w:b/>
                <w:bCs/>
                <w:color w:val="000000"/>
                <w:sz w:val="22"/>
              </w:rPr>
              <w:t>0,00</w:t>
            </w:r>
          </w:p>
        </w:tc>
        <w:tc>
          <w:tcPr>
            <w:tcW w:w="1701" w:type="dxa"/>
            <w:shd w:val="clear" w:color="auto" w:fill="auto"/>
            <w:vAlign w:val="center"/>
          </w:tcPr>
          <w:p w:rsidR="00044DBC" w:rsidRPr="008F7C80" w:rsidRDefault="00044DBC" w:rsidP="00044DBC">
            <w:pPr>
              <w:spacing w:after="0" w:line="240" w:lineRule="auto"/>
              <w:jc w:val="center"/>
              <w:rPr>
                <w:rFonts w:ascii="Arial" w:eastAsia="Calibri" w:hAnsi="Arial" w:cs="Arial"/>
                <w:b/>
                <w:bCs/>
                <w:color w:val="000000"/>
                <w:sz w:val="22"/>
              </w:rPr>
            </w:pPr>
            <w:r>
              <w:rPr>
                <w:rFonts w:ascii="Arial" w:eastAsia="Calibri" w:hAnsi="Arial" w:cs="Arial"/>
                <w:b/>
                <w:bCs/>
                <w:color w:val="000000"/>
                <w:sz w:val="22"/>
              </w:rPr>
              <w:t>0,00</w:t>
            </w:r>
          </w:p>
        </w:tc>
      </w:tr>
      <w:tr w:rsidR="00044DBC" w:rsidRPr="008F7C80" w:rsidTr="00044DBC">
        <w:trPr>
          <w:trHeight w:val="555"/>
          <w:jc w:val="center"/>
        </w:trPr>
        <w:tc>
          <w:tcPr>
            <w:tcW w:w="2547" w:type="dxa"/>
            <w:shd w:val="clear" w:color="auto" w:fill="auto"/>
            <w:vAlign w:val="center"/>
          </w:tcPr>
          <w:p w:rsidR="00044DBC" w:rsidRPr="008F7C80" w:rsidRDefault="00044DBC" w:rsidP="00044DBC">
            <w:pPr>
              <w:spacing w:after="0" w:line="240" w:lineRule="auto"/>
              <w:rPr>
                <w:rFonts w:ascii="Arial" w:eastAsia="Calibri" w:hAnsi="Arial" w:cs="Arial"/>
                <w:bCs/>
                <w:color w:val="000000"/>
                <w:sz w:val="22"/>
              </w:rPr>
            </w:pPr>
            <w:r w:rsidRPr="008F7C80">
              <w:rPr>
                <w:rFonts w:ascii="Arial" w:eastAsia="Calibri" w:hAnsi="Arial" w:cs="Arial"/>
                <w:bCs/>
                <w:color w:val="000000"/>
                <w:sz w:val="22"/>
              </w:rPr>
              <w:t>Kapitalni projekt: Izgradnja komunalne infrastrukture</w:t>
            </w:r>
          </w:p>
        </w:tc>
        <w:tc>
          <w:tcPr>
            <w:tcW w:w="1701" w:type="dxa"/>
            <w:shd w:val="clear" w:color="auto" w:fill="auto"/>
            <w:noWrap/>
            <w:vAlign w:val="center"/>
          </w:tcPr>
          <w:p w:rsidR="00044DBC" w:rsidRPr="008F7C80" w:rsidRDefault="00044DBC" w:rsidP="00044DBC">
            <w:pPr>
              <w:spacing w:after="0" w:line="240" w:lineRule="auto"/>
              <w:jc w:val="center"/>
              <w:rPr>
                <w:rFonts w:ascii="Arial" w:eastAsia="Calibri" w:hAnsi="Arial" w:cs="Arial"/>
                <w:bCs/>
                <w:color w:val="000000"/>
                <w:sz w:val="22"/>
              </w:rPr>
            </w:pPr>
            <w:r>
              <w:rPr>
                <w:rFonts w:ascii="Arial" w:eastAsia="Calibri" w:hAnsi="Arial" w:cs="Arial"/>
                <w:bCs/>
                <w:color w:val="000000"/>
                <w:sz w:val="22"/>
              </w:rPr>
              <w:t>530.600,00</w:t>
            </w:r>
          </w:p>
        </w:tc>
        <w:tc>
          <w:tcPr>
            <w:tcW w:w="1701" w:type="dxa"/>
            <w:shd w:val="clear" w:color="auto" w:fill="auto"/>
            <w:noWrap/>
            <w:vAlign w:val="center"/>
          </w:tcPr>
          <w:p w:rsidR="00044DBC" w:rsidRPr="008F7C80" w:rsidRDefault="00044DBC" w:rsidP="00044DBC">
            <w:pPr>
              <w:spacing w:after="0" w:line="240" w:lineRule="auto"/>
              <w:jc w:val="center"/>
              <w:rPr>
                <w:rFonts w:ascii="Arial" w:eastAsia="Calibri" w:hAnsi="Arial" w:cs="Arial"/>
                <w:bCs/>
                <w:color w:val="000000"/>
                <w:sz w:val="22"/>
              </w:rPr>
            </w:pPr>
            <w:r>
              <w:rPr>
                <w:rFonts w:ascii="Arial" w:eastAsia="Calibri" w:hAnsi="Arial" w:cs="Arial"/>
                <w:bCs/>
                <w:color w:val="000000"/>
                <w:sz w:val="22"/>
              </w:rPr>
              <w:t>1.660.000,00</w:t>
            </w:r>
          </w:p>
        </w:tc>
        <w:tc>
          <w:tcPr>
            <w:tcW w:w="1701" w:type="dxa"/>
            <w:shd w:val="clear" w:color="auto" w:fill="auto"/>
            <w:vAlign w:val="center"/>
          </w:tcPr>
          <w:p w:rsidR="00044DBC" w:rsidRPr="008F7C80" w:rsidRDefault="00044DBC" w:rsidP="00044DBC">
            <w:pPr>
              <w:spacing w:after="0" w:line="240" w:lineRule="auto"/>
              <w:jc w:val="center"/>
              <w:rPr>
                <w:rFonts w:ascii="Arial" w:eastAsia="Calibri" w:hAnsi="Arial" w:cs="Arial"/>
                <w:bCs/>
                <w:color w:val="000000"/>
                <w:sz w:val="22"/>
              </w:rPr>
            </w:pPr>
            <w:r>
              <w:rPr>
                <w:rFonts w:ascii="Arial" w:eastAsia="Calibri" w:hAnsi="Arial" w:cs="Arial"/>
                <w:bCs/>
                <w:color w:val="000000"/>
                <w:sz w:val="22"/>
              </w:rPr>
              <w:t>0,00</w:t>
            </w:r>
          </w:p>
        </w:tc>
        <w:tc>
          <w:tcPr>
            <w:tcW w:w="1701" w:type="dxa"/>
            <w:shd w:val="clear" w:color="auto" w:fill="auto"/>
            <w:vAlign w:val="center"/>
          </w:tcPr>
          <w:p w:rsidR="00044DBC" w:rsidRPr="008F7C80" w:rsidRDefault="00044DBC" w:rsidP="00044DBC">
            <w:pPr>
              <w:spacing w:after="0" w:line="240" w:lineRule="auto"/>
              <w:jc w:val="center"/>
              <w:rPr>
                <w:rFonts w:ascii="Arial" w:eastAsia="Calibri" w:hAnsi="Arial" w:cs="Arial"/>
                <w:bCs/>
                <w:color w:val="000000"/>
                <w:sz w:val="22"/>
              </w:rPr>
            </w:pPr>
            <w:r>
              <w:rPr>
                <w:rFonts w:ascii="Arial" w:eastAsia="Calibri" w:hAnsi="Arial" w:cs="Arial"/>
                <w:bCs/>
                <w:color w:val="000000"/>
                <w:sz w:val="22"/>
              </w:rPr>
              <w:t>0,00</w:t>
            </w:r>
          </w:p>
        </w:tc>
      </w:tr>
      <w:tr w:rsidR="00044DBC" w:rsidRPr="00972F4F" w:rsidTr="00044DBC">
        <w:trPr>
          <w:trHeight w:val="360"/>
          <w:jc w:val="center"/>
        </w:trPr>
        <w:tc>
          <w:tcPr>
            <w:tcW w:w="2547" w:type="dxa"/>
            <w:shd w:val="clear" w:color="auto" w:fill="auto"/>
            <w:vAlign w:val="center"/>
          </w:tcPr>
          <w:p w:rsidR="00044DBC" w:rsidRPr="00972F4F" w:rsidRDefault="00044DBC" w:rsidP="00044DBC">
            <w:pPr>
              <w:spacing w:after="0" w:line="240" w:lineRule="auto"/>
              <w:rPr>
                <w:rFonts w:ascii="Arial" w:eastAsia="Calibri" w:hAnsi="Arial" w:cs="Arial"/>
                <w:b/>
                <w:bCs/>
                <w:sz w:val="22"/>
              </w:rPr>
            </w:pPr>
            <w:r w:rsidRPr="00972F4F">
              <w:rPr>
                <w:rFonts w:ascii="Arial" w:eastAsia="Calibri" w:hAnsi="Arial" w:cs="Arial"/>
                <w:b/>
                <w:bCs/>
                <w:sz w:val="22"/>
              </w:rPr>
              <w:t xml:space="preserve">UKUPNO UPRAVNI ODJEL ZA </w:t>
            </w:r>
            <w:r>
              <w:rPr>
                <w:rFonts w:ascii="Arial" w:eastAsia="Calibri" w:hAnsi="Arial" w:cs="Arial"/>
                <w:b/>
                <w:bCs/>
                <w:sz w:val="22"/>
              </w:rPr>
              <w:t>KOMUNALNO GOSPODARSTVO I UPRAVLJANJE IMOVINOM</w:t>
            </w:r>
          </w:p>
        </w:tc>
        <w:tc>
          <w:tcPr>
            <w:tcW w:w="1701" w:type="dxa"/>
            <w:shd w:val="clear" w:color="auto" w:fill="auto"/>
            <w:noWrap/>
            <w:vAlign w:val="center"/>
          </w:tcPr>
          <w:p w:rsidR="00044DBC" w:rsidRPr="00972F4F" w:rsidRDefault="00044DBC" w:rsidP="00044DBC">
            <w:pPr>
              <w:spacing w:after="0" w:line="240" w:lineRule="auto"/>
              <w:jc w:val="center"/>
              <w:rPr>
                <w:rFonts w:ascii="Arial" w:eastAsia="Calibri" w:hAnsi="Arial" w:cs="Arial"/>
                <w:b/>
                <w:bCs/>
                <w:sz w:val="22"/>
              </w:rPr>
            </w:pPr>
            <w:r>
              <w:rPr>
                <w:rFonts w:ascii="Arial" w:eastAsia="Calibri" w:hAnsi="Arial" w:cs="Arial"/>
                <w:b/>
                <w:bCs/>
                <w:sz w:val="22"/>
              </w:rPr>
              <w:t>12.532.632,00</w:t>
            </w:r>
          </w:p>
        </w:tc>
        <w:tc>
          <w:tcPr>
            <w:tcW w:w="1701" w:type="dxa"/>
            <w:shd w:val="clear" w:color="auto" w:fill="auto"/>
            <w:noWrap/>
            <w:vAlign w:val="center"/>
          </w:tcPr>
          <w:p w:rsidR="00044DBC" w:rsidRPr="00972F4F" w:rsidRDefault="00044DBC" w:rsidP="00044DBC">
            <w:pPr>
              <w:spacing w:after="0" w:line="240" w:lineRule="auto"/>
              <w:jc w:val="center"/>
              <w:rPr>
                <w:rFonts w:ascii="Arial" w:eastAsia="Calibri" w:hAnsi="Arial" w:cs="Arial"/>
                <w:b/>
                <w:bCs/>
                <w:sz w:val="22"/>
              </w:rPr>
            </w:pPr>
            <w:r>
              <w:rPr>
                <w:rFonts w:ascii="Arial" w:eastAsia="Calibri" w:hAnsi="Arial" w:cs="Arial"/>
                <w:b/>
                <w:bCs/>
                <w:sz w:val="22"/>
              </w:rPr>
              <w:t>13.900.000,00</w:t>
            </w:r>
          </w:p>
        </w:tc>
        <w:tc>
          <w:tcPr>
            <w:tcW w:w="1701" w:type="dxa"/>
            <w:shd w:val="clear" w:color="auto" w:fill="auto"/>
            <w:vAlign w:val="center"/>
          </w:tcPr>
          <w:p w:rsidR="00044DBC" w:rsidRPr="00972F4F" w:rsidRDefault="00044DBC" w:rsidP="00044DBC">
            <w:pPr>
              <w:spacing w:after="0" w:line="240" w:lineRule="auto"/>
              <w:jc w:val="center"/>
              <w:rPr>
                <w:rFonts w:ascii="Arial" w:eastAsia="Calibri" w:hAnsi="Arial" w:cs="Arial"/>
                <w:b/>
                <w:bCs/>
                <w:sz w:val="22"/>
              </w:rPr>
            </w:pPr>
            <w:r>
              <w:rPr>
                <w:rFonts w:ascii="Arial" w:eastAsia="Calibri" w:hAnsi="Arial" w:cs="Arial"/>
                <w:b/>
                <w:bCs/>
                <w:sz w:val="22"/>
              </w:rPr>
              <w:t>13.100.000,00</w:t>
            </w:r>
          </w:p>
        </w:tc>
        <w:tc>
          <w:tcPr>
            <w:tcW w:w="1701" w:type="dxa"/>
            <w:shd w:val="clear" w:color="auto" w:fill="auto"/>
            <w:vAlign w:val="center"/>
          </w:tcPr>
          <w:p w:rsidR="00044DBC" w:rsidRPr="00972F4F" w:rsidRDefault="00044DBC" w:rsidP="00044DBC">
            <w:pPr>
              <w:spacing w:after="0" w:line="240" w:lineRule="auto"/>
              <w:jc w:val="center"/>
              <w:rPr>
                <w:rFonts w:ascii="Arial" w:eastAsia="Calibri" w:hAnsi="Arial" w:cs="Arial"/>
                <w:b/>
                <w:bCs/>
                <w:sz w:val="22"/>
              </w:rPr>
            </w:pPr>
            <w:r>
              <w:rPr>
                <w:rFonts w:ascii="Arial" w:eastAsia="Calibri" w:hAnsi="Arial" w:cs="Arial"/>
                <w:b/>
                <w:bCs/>
                <w:sz w:val="22"/>
              </w:rPr>
              <w:t>13.600.000,00</w:t>
            </w:r>
          </w:p>
        </w:tc>
      </w:tr>
    </w:tbl>
    <w:p w:rsidR="00044DBC" w:rsidRDefault="00044DBC" w:rsidP="00FC15C6">
      <w:pPr>
        <w:spacing w:after="0" w:line="276" w:lineRule="auto"/>
        <w:rPr>
          <w:rFonts w:ascii="Arial" w:eastAsia="Calibri" w:hAnsi="Arial" w:cs="Arial"/>
          <w:b/>
          <w:color w:val="000000"/>
          <w:sz w:val="22"/>
        </w:rPr>
      </w:pPr>
    </w:p>
    <w:p w:rsidR="00044DBC" w:rsidRDefault="00044DBC" w:rsidP="00FC15C6">
      <w:pPr>
        <w:spacing w:after="0" w:line="276" w:lineRule="auto"/>
        <w:rPr>
          <w:rFonts w:ascii="Arial" w:eastAsia="Calibri" w:hAnsi="Arial" w:cs="Arial"/>
          <w:b/>
          <w:color w:val="000000"/>
          <w:sz w:val="22"/>
        </w:rPr>
      </w:pPr>
    </w:p>
    <w:p w:rsidR="00FC15C6" w:rsidRDefault="00FC15C6" w:rsidP="00FC15C6">
      <w:pPr>
        <w:spacing w:after="0" w:line="276" w:lineRule="auto"/>
        <w:rPr>
          <w:rFonts w:ascii="Arial" w:eastAsia="Calibri" w:hAnsi="Arial" w:cs="Arial"/>
          <w:b/>
          <w:color w:val="000000"/>
          <w:sz w:val="22"/>
        </w:rPr>
      </w:pPr>
    </w:p>
    <w:p w:rsidR="00FC15C6" w:rsidRPr="008F7C80" w:rsidRDefault="00FC15C6" w:rsidP="00FC15C6">
      <w:pPr>
        <w:spacing w:after="0" w:line="276" w:lineRule="auto"/>
        <w:rPr>
          <w:rFonts w:ascii="Arial" w:eastAsia="Calibri" w:hAnsi="Arial" w:cs="Arial"/>
          <w:b/>
          <w:color w:val="000000"/>
          <w:sz w:val="22"/>
        </w:rPr>
      </w:pPr>
      <w:r w:rsidRPr="008F7C80">
        <w:rPr>
          <w:rFonts w:ascii="Arial" w:eastAsia="Calibri" w:hAnsi="Arial" w:cs="Arial"/>
          <w:b/>
          <w:color w:val="000000"/>
          <w:sz w:val="22"/>
        </w:rPr>
        <w:t>PROGRAM: ODRŽAVANJE KOMUNALNE INFRASTRUKTURE</w:t>
      </w:r>
    </w:p>
    <w:p w:rsidR="00FC15C6" w:rsidRPr="008F7C80" w:rsidRDefault="00FC15C6" w:rsidP="00FC15C6">
      <w:pPr>
        <w:spacing w:after="0" w:line="276" w:lineRule="auto"/>
        <w:rPr>
          <w:rFonts w:ascii="Arial" w:eastAsia="Calibri" w:hAnsi="Arial" w:cs="Arial"/>
          <w:b/>
          <w:color w:val="000000"/>
          <w:sz w:val="22"/>
        </w:rPr>
      </w:pPr>
    </w:p>
    <w:p w:rsidR="00FC15C6" w:rsidRPr="008F7C80" w:rsidRDefault="00FC15C6" w:rsidP="00FC15C6">
      <w:pPr>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068"/>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s>
        <w:spacing w:after="0" w:line="276" w:lineRule="auto"/>
        <w:jc w:val="both"/>
        <w:rPr>
          <w:rFonts w:ascii="Arial" w:eastAsia="Calibri" w:hAnsi="Arial" w:cs="Arial"/>
          <w:sz w:val="22"/>
        </w:rPr>
      </w:pPr>
      <w:r w:rsidRPr="008F7C80">
        <w:rPr>
          <w:rFonts w:ascii="Arial" w:eastAsia="Calibri" w:hAnsi="Arial" w:cs="Arial"/>
          <w:color w:val="000000"/>
          <w:sz w:val="22"/>
          <w:u w:val="single"/>
        </w:rPr>
        <w:t>Zakonska osnova:</w:t>
      </w:r>
      <w:r w:rsidRPr="008F7C80">
        <w:rPr>
          <w:rFonts w:ascii="Arial" w:eastAsia="Calibri" w:hAnsi="Arial" w:cs="Arial"/>
          <w:color w:val="000000"/>
          <w:sz w:val="22"/>
        </w:rPr>
        <w:t xml:space="preserve"> </w:t>
      </w:r>
      <w:r w:rsidRPr="008F7C80">
        <w:rPr>
          <w:rFonts w:ascii="Arial" w:eastAsia="Calibri" w:hAnsi="Arial" w:cs="Arial"/>
          <w:sz w:val="22"/>
        </w:rPr>
        <w:t>Zakon o komunalnom gospodarstvu,</w:t>
      </w:r>
      <w:r w:rsidRPr="008F7C80">
        <w:rPr>
          <w:rFonts w:ascii="Arial" w:eastAsia="Times New Roman" w:hAnsi="Arial" w:cs="Arial"/>
          <w:sz w:val="22"/>
          <w:lang w:eastAsia="hr-HR"/>
        </w:rPr>
        <w:t xml:space="preserve"> („Narodne novine“ broj </w:t>
      </w:r>
      <w:r>
        <w:rPr>
          <w:rFonts w:ascii="Arial" w:eastAsia="Times New Roman" w:hAnsi="Arial" w:cs="Arial"/>
          <w:sz w:val="22"/>
          <w:lang w:eastAsia="hr-HR"/>
        </w:rPr>
        <w:t>68/18</w:t>
      </w:r>
      <w:r w:rsidRPr="008F7C80">
        <w:rPr>
          <w:rFonts w:ascii="Arial" w:eastAsia="Times New Roman" w:hAnsi="Arial" w:cs="Arial"/>
          <w:sz w:val="22"/>
          <w:lang w:eastAsia="hr-HR"/>
        </w:rPr>
        <w:t>.</w:t>
      </w:r>
      <w:r>
        <w:rPr>
          <w:rFonts w:ascii="Arial" w:eastAsia="Times New Roman" w:hAnsi="Arial" w:cs="Arial"/>
          <w:sz w:val="22"/>
          <w:lang w:eastAsia="hr-HR"/>
        </w:rPr>
        <w:t xml:space="preserve"> i 110/18.</w:t>
      </w:r>
      <w:r w:rsidRPr="008F7C80">
        <w:rPr>
          <w:rFonts w:ascii="Arial" w:eastAsia="Times New Roman" w:hAnsi="Arial" w:cs="Arial"/>
          <w:sz w:val="22"/>
          <w:lang w:eastAsia="hr-HR"/>
        </w:rPr>
        <w:t>)</w:t>
      </w:r>
      <w:r w:rsidRPr="008F7C80">
        <w:rPr>
          <w:rFonts w:ascii="Arial" w:eastAsia="Calibri" w:hAnsi="Arial" w:cs="Arial"/>
          <w:sz w:val="22"/>
        </w:rPr>
        <w:t xml:space="preserve"> Temeljem navedenih zakonskih propisa Grad Labin kao jedinica lokalne samouprave u obvezi je održavati komunalnu infrastrukturu na svojem području. Za istu namjenu predviđena su i namjenska sredstva.</w:t>
      </w:r>
    </w:p>
    <w:p w:rsidR="00FC15C6" w:rsidRPr="008F7C80" w:rsidRDefault="00FC15C6" w:rsidP="00FC15C6">
      <w:pPr>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068"/>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s>
        <w:spacing w:after="0" w:line="276" w:lineRule="auto"/>
        <w:jc w:val="both"/>
        <w:rPr>
          <w:rFonts w:ascii="Arial" w:eastAsia="Calibri" w:hAnsi="Arial" w:cs="Arial"/>
          <w:sz w:val="22"/>
        </w:rPr>
      </w:pPr>
    </w:p>
    <w:p w:rsidR="00FC15C6" w:rsidRPr="008F7C80" w:rsidRDefault="00FC15C6" w:rsidP="00FC15C6">
      <w:pPr>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068"/>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s>
        <w:spacing w:after="0" w:line="276" w:lineRule="auto"/>
        <w:jc w:val="both"/>
        <w:rPr>
          <w:rFonts w:ascii="Arial" w:eastAsia="Calibri" w:hAnsi="Arial" w:cs="Arial"/>
          <w:sz w:val="22"/>
        </w:rPr>
      </w:pPr>
      <w:r w:rsidRPr="008F7C80">
        <w:rPr>
          <w:rFonts w:ascii="Arial" w:eastAsia="Calibri" w:hAnsi="Arial" w:cs="Arial"/>
          <w:color w:val="000000"/>
          <w:sz w:val="22"/>
          <w:u w:val="single"/>
        </w:rPr>
        <w:t>Opis programa sa općim i posebnim ciljem:</w:t>
      </w:r>
      <w:r w:rsidRPr="008F7C80">
        <w:rPr>
          <w:rFonts w:ascii="Arial" w:eastAsia="Calibri" w:hAnsi="Arial" w:cs="Arial"/>
          <w:color w:val="000000"/>
          <w:sz w:val="22"/>
        </w:rPr>
        <w:t xml:space="preserve"> Plan proračuna Upravnog odjela za </w:t>
      </w:r>
      <w:r>
        <w:rPr>
          <w:rFonts w:ascii="Arial" w:eastAsia="Calibri" w:hAnsi="Arial" w:cs="Arial"/>
          <w:color w:val="000000"/>
          <w:sz w:val="22"/>
        </w:rPr>
        <w:t xml:space="preserve">komunalno gospodarstvo i upravljanje imovinom za </w:t>
      </w:r>
      <w:r w:rsidRPr="00D04064">
        <w:rPr>
          <w:rFonts w:ascii="Arial" w:eastAsia="Calibri" w:hAnsi="Arial" w:cs="Arial"/>
          <w:color w:val="000000"/>
          <w:sz w:val="22"/>
        </w:rPr>
        <w:t>2021</w:t>
      </w:r>
      <w:r w:rsidRPr="008F7C80">
        <w:rPr>
          <w:rFonts w:ascii="Arial" w:eastAsia="Calibri" w:hAnsi="Arial" w:cs="Arial"/>
          <w:color w:val="000000"/>
          <w:sz w:val="22"/>
        </w:rPr>
        <w:t xml:space="preserve">. godinu planirana su sredstva u iznosu od </w:t>
      </w:r>
      <w:r w:rsidRPr="00D04064">
        <w:rPr>
          <w:rFonts w:ascii="Arial" w:eastAsia="Calibri" w:hAnsi="Arial" w:cs="Arial"/>
          <w:bCs/>
          <w:sz w:val="22"/>
        </w:rPr>
        <w:t>13.900.000,00</w:t>
      </w:r>
      <w:r w:rsidRPr="008F7C80">
        <w:rPr>
          <w:rFonts w:ascii="Arial" w:eastAsia="Calibri" w:hAnsi="Arial" w:cs="Arial"/>
          <w:color w:val="000000"/>
          <w:sz w:val="22"/>
        </w:rPr>
        <w:t xml:space="preserve"> kuna. </w:t>
      </w:r>
      <w:r w:rsidRPr="008F7C80">
        <w:rPr>
          <w:rFonts w:ascii="Arial" w:eastAsia="Calibri" w:hAnsi="Arial" w:cs="Arial"/>
          <w:sz w:val="22"/>
        </w:rPr>
        <w:t xml:space="preserve">Programom održavanja komunalne infrastrukture na području Grada Labina za </w:t>
      </w:r>
      <w:r w:rsidRPr="00D04064">
        <w:rPr>
          <w:rFonts w:ascii="Arial" w:eastAsia="Calibri" w:hAnsi="Arial" w:cs="Arial"/>
          <w:sz w:val="22"/>
        </w:rPr>
        <w:t>2021.</w:t>
      </w:r>
      <w:r w:rsidRPr="008F7C80">
        <w:rPr>
          <w:rFonts w:ascii="Arial" w:eastAsia="Calibri" w:hAnsi="Arial" w:cs="Arial"/>
          <w:sz w:val="22"/>
        </w:rPr>
        <w:t xml:space="preserve"> godinu ( u daljnjem tekstu: Program) u skladu s predviđenim sredstvima i izvorima financiranja, određuju se poslovi i radovi na održavanju objekata i uređaja komunalne infrastrukture kojima se osigurava obavljanje komunalnih djelatnosti i to kako slijedi:</w:t>
      </w:r>
    </w:p>
    <w:p w:rsidR="00FC15C6" w:rsidRPr="00740B3A" w:rsidRDefault="00FC15C6" w:rsidP="00FC15C6">
      <w:pPr>
        <w:pStyle w:val="StandardWeb"/>
        <w:spacing w:before="0" w:beforeAutospacing="0" w:after="135" w:afterAutospacing="0"/>
        <w:ind w:firstLine="708"/>
        <w:rPr>
          <w:rFonts w:ascii="Arial" w:eastAsia="Calibri" w:hAnsi="Arial" w:cs="Arial"/>
          <w:sz w:val="22"/>
          <w:szCs w:val="22"/>
          <w:lang w:eastAsia="en-US"/>
        </w:rPr>
      </w:pPr>
      <w:r w:rsidRPr="00740B3A">
        <w:rPr>
          <w:rFonts w:ascii="Arial" w:eastAsia="Calibri" w:hAnsi="Arial" w:cs="Arial"/>
          <w:sz w:val="22"/>
          <w:szCs w:val="22"/>
          <w:lang w:eastAsia="en-US"/>
        </w:rPr>
        <w:t>1. održavanje nerazvrstanih cesta</w:t>
      </w:r>
    </w:p>
    <w:p w:rsidR="00FC15C6" w:rsidRPr="00740B3A" w:rsidRDefault="00FC15C6" w:rsidP="00FC15C6">
      <w:pPr>
        <w:pStyle w:val="StandardWeb"/>
        <w:spacing w:before="0" w:beforeAutospacing="0" w:after="135" w:afterAutospacing="0"/>
        <w:ind w:firstLine="708"/>
        <w:rPr>
          <w:rFonts w:ascii="Arial" w:eastAsia="Calibri" w:hAnsi="Arial" w:cs="Arial"/>
          <w:sz w:val="22"/>
          <w:szCs w:val="22"/>
          <w:lang w:eastAsia="en-US"/>
        </w:rPr>
      </w:pPr>
      <w:r w:rsidRPr="00740B3A">
        <w:rPr>
          <w:rFonts w:ascii="Arial" w:eastAsia="Calibri" w:hAnsi="Arial" w:cs="Arial"/>
          <w:sz w:val="22"/>
          <w:szCs w:val="22"/>
          <w:lang w:eastAsia="en-US"/>
        </w:rPr>
        <w:t>2. održavanje javnih površina na kojima nije dopušten promet motornim vozilima</w:t>
      </w:r>
    </w:p>
    <w:p w:rsidR="00FC15C6" w:rsidRPr="00740B3A" w:rsidRDefault="00FC15C6" w:rsidP="00FC15C6">
      <w:pPr>
        <w:pStyle w:val="StandardWeb"/>
        <w:spacing w:before="0" w:beforeAutospacing="0" w:after="135" w:afterAutospacing="0"/>
        <w:ind w:firstLine="708"/>
        <w:rPr>
          <w:rFonts w:ascii="Arial" w:eastAsia="Calibri" w:hAnsi="Arial" w:cs="Arial"/>
          <w:sz w:val="22"/>
          <w:szCs w:val="22"/>
          <w:lang w:eastAsia="en-US"/>
        </w:rPr>
      </w:pPr>
      <w:r w:rsidRPr="00740B3A">
        <w:rPr>
          <w:rFonts w:ascii="Arial" w:eastAsia="Calibri" w:hAnsi="Arial" w:cs="Arial"/>
          <w:sz w:val="22"/>
          <w:szCs w:val="22"/>
          <w:lang w:eastAsia="en-US"/>
        </w:rPr>
        <w:t>3. održavanje građevina javne odvodnje oborinskih voda</w:t>
      </w:r>
    </w:p>
    <w:p w:rsidR="00FC15C6" w:rsidRPr="00740B3A" w:rsidRDefault="00FC15C6" w:rsidP="00FC15C6">
      <w:pPr>
        <w:pStyle w:val="StandardWeb"/>
        <w:spacing w:before="0" w:beforeAutospacing="0" w:after="135" w:afterAutospacing="0"/>
        <w:ind w:firstLine="708"/>
        <w:rPr>
          <w:rFonts w:ascii="Arial" w:eastAsia="Calibri" w:hAnsi="Arial" w:cs="Arial"/>
          <w:sz w:val="22"/>
          <w:szCs w:val="22"/>
          <w:lang w:eastAsia="en-US"/>
        </w:rPr>
      </w:pPr>
      <w:r w:rsidRPr="00740B3A">
        <w:rPr>
          <w:rFonts w:ascii="Arial" w:eastAsia="Calibri" w:hAnsi="Arial" w:cs="Arial"/>
          <w:sz w:val="22"/>
          <w:szCs w:val="22"/>
          <w:lang w:eastAsia="en-US"/>
        </w:rPr>
        <w:t>4. održavanje javnih z</w:t>
      </w:r>
      <w:r w:rsidRPr="00D04064">
        <w:rPr>
          <w:rFonts w:ascii="Arial" w:eastAsia="Calibri" w:hAnsi="Arial" w:cs="Arial"/>
          <w:sz w:val="22"/>
          <w:szCs w:val="22"/>
          <w:lang w:eastAsia="en-US"/>
        </w:rPr>
        <w:t>e</w:t>
      </w:r>
      <w:r w:rsidRPr="00740B3A">
        <w:rPr>
          <w:rFonts w:ascii="Arial" w:eastAsia="Calibri" w:hAnsi="Arial" w:cs="Arial"/>
          <w:sz w:val="22"/>
          <w:szCs w:val="22"/>
          <w:lang w:eastAsia="en-US"/>
        </w:rPr>
        <w:t>lenih površina</w:t>
      </w:r>
    </w:p>
    <w:p w:rsidR="00FC15C6" w:rsidRPr="00740B3A" w:rsidRDefault="00FC15C6" w:rsidP="00FC15C6">
      <w:pPr>
        <w:pStyle w:val="StandardWeb"/>
        <w:spacing w:before="0" w:beforeAutospacing="0" w:after="135" w:afterAutospacing="0"/>
        <w:ind w:firstLine="708"/>
        <w:rPr>
          <w:rFonts w:ascii="Arial" w:eastAsia="Calibri" w:hAnsi="Arial" w:cs="Arial"/>
          <w:sz w:val="22"/>
          <w:szCs w:val="22"/>
          <w:lang w:eastAsia="en-US"/>
        </w:rPr>
      </w:pPr>
      <w:r w:rsidRPr="00740B3A">
        <w:rPr>
          <w:rFonts w:ascii="Arial" w:eastAsia="Calibri" w:hAnsi="Arial" w:cs="Arial"/>
          <w:sz w:val="22"/>
          <w:szCs w:val="22"/>
          <w:lang w:eastAsia="en-US"/>
        </w:rPr>
        <w:t>5. održavanje građevina, uređaja i predmeta javne namjene</w:t>
      </w:r>
    </w:p>
    <w:p w:rsidR="00FC15C6" w:rsidRPr="00740B3A" w:rsidRDefault="00FC15C6" w:rsidP="00FC15C6">
      <w:pPr>
        <w:pStyle w:val="StandardWeb"/>
        <w:spacing w:before="0" w:beforeAutospacing="0" w:after="135" w:afterAutospacing="0"/>
        <w:ind w:firstLine="708"/>
        <w:rPr>
          <w:rFonts w:ascii="Arial" w:eastAsia="Calibri" w:hAnsi="Arial" w:cs="Arial"/>
          <w:sz w:val="22"/>
          <w:szCs w:val="22"/>
          <w:lang w:eastAsia="en-US"/>
        </w:rPr>
      </w:pPr>
      <w:r w:rsidRPr="00740B3A">
        <w:rPr>
          <w:rFonts w:ascii="Arial" w:eastAsia="Calibri" w:hAnsi="Arial" w:cs="Arial"/>
          <w:sz w:val="22"/>
          <w:szCs w:val="22"/>
          <w:lang w:eastAsia="en-US"/>
        </w:rPr>
        <w:lastRenderedPageBreak/>
        <w:t>6. održavanje groblja i krematorija unutar groblja</w:t>
      </w:r>
    </w:p>
    <w:p w:rsidR="00FC15C6" w:rsidRPr="00740B3A" w:rsidRDefault="00FC15C6" w:rsidP="00FC15C6">
      <w:pPr>
        <w:pStyle w:val="StandardWeb"/>
        <w:spacing w:before="0" w:beforeAutospacing="0" w:after="135" w:afterAutospacing="0"/>
        <w:ind w:firstLine="708"/>
        <w:rPr>
          <w:rFonts w:ascii="Arial" w:eastAsia="Calibri" w:hAnsi="Arial" w:cs="Arial"/>
          <w:sz w:val="22"/>
          <w:szCs w:val="22"/>
          <w:lang w:eastAsia="en-US"/>
        </w:rPr>
      </w:pPr>
      <w:r w:rsidRPr="00740B3A">
        <w:rPr>
          <w:rFonts w:ascii="Arial" w:eastAsia="Calibri" w:hAnsi="Arial" w:cs="Arial"/>
          <w:sz w:val="22"/>
          <w:szCs w:val="22"/>
          <w:lang w:eastAsia="en-US"/>
        </w:rPr>
        <w:t>7. održavanje čistoće javnih površina</w:t>
      </w:r>
    </w:p>
    <w:p w:rsidR="00FC15C6" w:rsidRPr="00740B3A" w:rsidRDefault="00FC15C6" w:rsidP="00FC15C6">
      <w:pPr>
        <w:pStyle w:val="StandardWeb"/>
        <w:spacing w:before="0" w:beforeAutospacing="0" w:after="135" w:afterAutospacing="0"/>
        <w:ind w:firstLine="567"/>
        <w:rPr>
          <w:rFonts w:ascii="Arial" w:eastAsia="Calibri" w:hAnsi="Arial" w:cs="Arial"/>
          <w:sz w:val="22"/>
          <w:szCs w:val="22"/>
          <w:lang w:eastAsia="en-US"/>
        </w:rPr>
      </w:pPr>
      <w:r w:rsidRPr="00740B3A">
        <w:rPr>
          <w:rFonts w:ascii="Arial" w:eastAsia="Calibri" w:hAnsi="Arial" w:cs="Arial"/>
          <w:sz w:val="22"/>
          <w:szCs w:val="22"/>
          <w:lang w:eastAsia="en-US"/>
        </w:rPr>
        <w:t xml:space="preserve">  8. održavanje javne rasvjete.</w:t>
      </w:r>
    </w:p>
    <w:p w:rsidR="00FC15C6" w:rsidRPr="008F7C80" w:rsidRDefault="00FC15C6" w:rsidP="00FC15C6">
      <w:pPr>
        <w:spacing w:after="0" w:line="276" w:lineRule="auto"/>
        <w:ind w:firstLine="567"/>
        <w:jc w:val="both"/>
        <w:rPr>
          <w:rFonts w:ascii="Arial" w:eastAsia="Calibri" w:hAnsi="Arial" w:cs="Arial"/>
          <w:sz w:val="22"/>
        </w:rPr>
      </w:pPr>
    </w:p>
    <w:p w:rsidR="00FC15C6" w:rsidRPr="008F7C80" w:rsidRDefault="00FC15C6" w:rsidP="00FC15C6">
      <w:pPr>
        <w:spacing w:after="0" w:line="276" w:lineRule="auto"/>
        <w:ind w:firstLine="567"/>
        <w:jc w:val="both"/>
        <w:rPr>
          <w:rFonts w:ascii="Arial" w:eastAsia="Calibri" w:hAnsi="Arial" w:cs="Arial"/>
          <w:sz w:val="22"/>
        </w:rPr>
      </w:pPr>
      <w:r w:rsidRPr="008F7C80">
        <w:rPr>
          <w:rFonts w:ascii="Arial" w:eastAsia="Calibri" w:hAnsi="Arial" w:cs="Arial"/>
          <w:sz w:val="22"/>
        </w:rPr>
        <w:t xml:space="preserve">Ovim se Programom utvrđuje opis i opseg poslova održavanja s procjenom troškova po pojedinim komunalnim djelatnostima, te iskaz financijskih sredstava potrebnih za ostvarivanje Programa s naznakom izvora financiranja i vrijednosti planiranih sredstava. Programom se određuju održavanje objekata i uređaja komunalne infrastrukture kojima se povećava vijek trajanja komunalne infrastrukture, odnosno osigurava unaprjeđenje stanja u prostoru, podizanje sigurnosti, standarda i kvalitete življenja, a građanima omogućava korištenje funkcionalne i svrhovite komunalne infrastrukture i uređenih javnih gradskih površina s procjenom pojedinih troškova po djelatnostima, odnosno financijskim sredstvima potrebnim za </w:t>
      </w:r>
      <w:r w:rsidRPr="00D04064">
        <w:rPr>
          <w:rFonts w:ascii="Arial" w:eastAsia="Calibri" w:hAnsi="Arial" w:cs="Arial"/>
          <w:sz w:val="22"/>
        </w:rPr>
        <w:t xml:space="preserve">ostvarivanje programa. Ukupna sredstva za realizaciju ovog Programa planirana su u iznosu od </w:t>
      </w:r>
      <w:r w:rsidRPr="00D04064">
        <w:rPr>
          <w:rFonts w:ascii="Arial" w:eastAsia="Calibri" w:hAnsi="Arial" w:cs="Arial"/>
          <w:bCs/>
          <w:sz w:val="22"/>
        </w:rPr>
        <w:t>10.503.000,00</w:t>
      </w:r>
      <w:r>
        <w:rPr>
          <w:rFonts w:ascii="Arial" w:eastAsia="Calibri" w:hAnsi="Arial" w:cs="Arial"/>
          <w:b/>
          <w:bCs/>
          <w:sz w:val="22"/>
        </w:rPr>
        <w:t xml:space="preserve"> </w:t>
      </w:r>
      <w:r w:rsidRPr="008F7C80">
        <w:rPr>
          <w:rFonts w:ascii="Arial" w:eastAsia="Calibri" w:hAnsi="Arial" w:cs="Arial"/>
          <w:sz w:val="22"/>
        </w:rPr>
        <w:t>kuna.</w:t>
      </w:r>
    </w:p>
    <w:p w:rsidR="00FC15C6" w:rsidRPr="008F7C80" w:rsidRDefault="00FC15C6" w:rsidP="00FC15C6">
      <w:pPr>
        <w:spacing w:after="0" w:line="276" w:lineRule="auto"/>
        <w:ind w:firstLine="708"/>
        <w:jc w:val="both"/>
        <w:rPr>
          <w:rFonts w:ascii="Arial" w:eastAsia="Calibri" w:hAnsi="Arial" w:cs="Arial"/>
          <w:sz w:val="22"/>
        </w:rPr>
      </w:pPr>
      <w:r w:rsidRPr="008F7C80">
        <w:rPr>
          <w:rFonts w:ascii="Arial" w:eastAsia="Calibri" w:hAnsi="Arial" w:cs="Arial"/>
          <w:sz w:val="22"/>
        </w:rPr>
        <w:t xml:space="preserve">Cilj Programa je osigurati trajno i kvalitetno obavljanje komunalnih djelatnosti, te osigurati održavanje komunalnih objekata i uređaja komunalne infrastrukture u stanju funkcionalne sposobnosti te zadovoljavanje zajedničkih komunalnih potreba građana. Strukturno usklađivanje stvarnih potreba i izvora financijskih prihoda sredstava za što kvalitetnije održavanje komunalnih objekata i uređaja komunalne infrastrukture. </w:t>
      </w:r>
    </w:p>
    <w:p w:rsidR="00FC15C6" w:rsidRPr="008F7C80" w:rsidRDefault="00FC15C6" w:rsidP="00FC15C6">
      <w:pPr>
        <w:spacing w:after="0" w:line="276" w:lineRule="auto"/>
        <w:jc w:val="both"/>
        <w:rPr>
          <w:rFonts w:ascii="Arial" w:eastAsia="Calibri" w:hAnsi="Arial" w:cs="Arial"/>
          <w:color w:val="000000"/>
          <w:sz w:val="22"/>
        </w:rPr>
      </w:pPr>
    </w:p>
    <w:p w:rsidR="00FC15C6" w:rsidRDefault="00FC15C6" w:rsidP="00FC15C6">
      <w:pPr>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068"/>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s>
        <w:spacing w:after="0" w:line="276" w:lineRule="auto"/>
        <w:jc w:val="both"/>
        <w:rPr>
          <w:rFonts w:ascii="Arial" w:eastAsia="Calibri" w:hAnsi="Arial" w:cs="Arial"/>
          <w:sz w:val="22"/>
        </w:rPr>
      </w:pPr>
      <w:r w:rsidRPr="008F7C80">
        <w:rPr>
          <w:rFonts w:ascii="Arial" w:eastAsia="Calibri" w:hAnsi="Arial" w:cs="Arial"/>
          <w:color w:val="000000"/>
          <w:sz w:val="22"/>
          <w:u w:val="single"/>
        </w:rPr>
        <w:t xml:space="preserve">Pokazatelj uspješnosti i mogući rizici: </w:t>
      </w:r>
      <w:r w:rsidRPr="008F7C80">
        <w:rPr>
          <w:rFonts w:ascii="Arial" w:eastAsia="Calibri" w:hAnsi="Arial" w:cs="Arial"/>
          <w:sz w:val="22"/>
        </w:rPr>
        <w:t xml:space="preserve">Pokazatelj uspješnosti biti će izvršenje Programa održavanja komunalne infrastrukture i broj </w:t>
      </w:r>
      <w:r>
        <w:rPr>
          <w:rFonts w:ascii="Arial" w:eastAsia="Calibri" w:hAnsi="Arial" w:cs="Arial"/>
          <w:sz w:val="22"/>
        </w:rPr>
        <w:t xml:space="preserve">izvršenih </w:t>
      </w:r>
      <w:r w:rsidRPr="008F7C80">
        <w:rPr>
          <w:rFonts w:ascii="Arial" w:eastAsia="Calibri" w:hAnsi="Arial" w:cs="Arial"/>
          <w:sz w:val="22"/>
        </w:rPr>
        <w:t>reklamacija vezanih za održavanje komunalnih objekata i uređaja komunalne infrastrukture. Obzirom da se ovaj Program financira iz strogo namjenskih sredstava, rizik u ostvarenju planiranog predstavlja nedovoljan prihod namjenskih sredstava u proračunu Grada.</w:t>
      </w:r>
    </w:p>
    <w:p w:rsidR="00FC15C6" w:rsidRDefault="00FC15C6" w:rsidP="00FC15C6">
      <w:pPr>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068"/>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s>
        <w:spacing w:after="0" w:line="276" w:lineRule="auto"/>
        <w:jc w:val="both"/>
        <w:rPr>
          <w:rFonts w:ascii="Arial" w:eastAsia="Calibri" w:hAnsi="Arial" w:cs="Arial"/>
          <w:sz w:val="22"/>
        </w:rPr>
      </w:pPr>
    </w:p>
    <w:p w:rsidR="00FC15C6" w:rsidRPr="008F7C80" w:rsidRDefault="00FC15C6" w:rsidP="00FC15C6">
      <w:pPr>
        <w:spacing w:after="0" w:line="276" w:lineRule="auto"/>
        <w:rPr>
          <w:rFonts w:ascii="Arial" w:eastAsia="Calibri" w:hAnsi="Arial" w:cs="Arial"/>
          <w:b/>
          <w:color w:val="000000"/>
          <w:sz w:val="22"/>
        </w:rPr>
      </w:pPr>
      <w:r w:rsidRPr="008F7C80">
        <w:rPr>
          <w:rFonts w:ascii="Arial" w:eastAsia="Calibri" w:hAnsi="Arial" w:cs="Arial"/>
          <w:b/>
          <w:color w:val="000000"/>
          <w:sz w:val="22"/>
        </w:rPr>
        <w:t>PROGRAM: ODRŽAVANJE STAMBENIH I POSLOVNIH PROSTORA I DR.</w:t>
      </w:r>
    </w:p>
    <w:p w:rsidR="00FC15C6" w:rsidRPr="008F7C80" w:rsidRDefault="00FC15C6" w:rsidP="00FC15C6">
      <w:pPr>
        <w:spacing w:after="0" w:line="276" w:lineRule="auto"/>
        <w:rPr>
          <w:rFonts w:ascii="Arial" w:eastAsia="Calibri" w:hAnsi="Arial" w:cs="Arial"/>
          <w:b/>
          <w:color w:val="000000"/>
          <w:sz w:val="22"/>
        </w:rPr>
      </w:pPr>
    </w:p>
    <w:p w:rsidR="00FC15C6" w:rsidRPr="008F7C80" w:rsidRDefault="00FC15C6" w:rsidP="00FC15C6">
      <w:pPr>
        <w:spacing w:after="0" w:line="276" w:lineRule="auto"/>
        <w:jc w:val="both"/>
        <w:rPr>
          <w:rFonts w:ascii="Arial" w:eastAsia="Calibri" w:hAnsi="Arial" w:cs="Arial"/>
          <w:sz w:val="22"/>
        </w:rPr>
      </w:pPr>
      <w:r w:rsidRPr="008F7C80">
        <w:rPr>
          <w:rFonts w:ascii="Arial" w:eastAsia="Calibri" w:hAnsi="Arial" w:cs="Arial"/>
          <w:color w:val="000000"/>
          <w:sz w:val="22"/>
          <w:u w:val="single"/>
        </w:rPr>
        <w:t xml:space="preserve">Zakonska osnova: </w:t>
      </w:r>
      <w:r w:rsidRPr="008F7C80">
        <w:rPr>
          <w:rFonts w:ascii="Arial" w:eastAsia="Calibri" w:hAnsi="Arial" w:cs="Arial"/>
          <w:sz w:val="22"/>
        </w:rPr>
        <w:t>Zakon o  vlasništvu i drugim stvarnim pravima, (</w:t>
      </w:r>
      <w:r w:rsidRPr="008F7C80">
        <w:rPr>
          <w:rFonts w:ascii="Arial" w:eastAsia="Times New Roman" w:hAnsi="Arial" w:cs="Arial"/>
          <w:sz w:val="22"/>
          <w:lang w:eastAsia="hr-HR"/>
        </w:rPr>
        <w:t>„Narodne novine“ broj</w:t>
      </w:r>
      <w:r w:rsidRPr="008F7C80">
        <w:rPr>
          <w:rFonts w:ascii="Arial" w:eastAsia="Calibri" w:hAnsi="Arial" w:cs="Arial"/>
          <w:sz w:val="22"/>
        </w:rPr>
        <w:t xml:space="preserve"> 91/96., 68/98., 137/99., 22/00., 73/00., 129/00., 114/01., 79/06., 141/06., 146/08., 38/09., 153/09., 143/12. i 152/14.), Zakon o najmu stanova, (</w:t>
      </w:r>
      <w:r w:rsidRPr="008F7C80">
        <w:rPr>
          <w:rFonts w:ascii="Arial" w:eastAsia="Times New Roman" w:hAnsi="Arial" w:cs="Arial"/>
          <w:sz w:val="22"/>
          <w:lang w:eastAsia="hr-HR"/>
        </w:rPr>
        <w:t>„Narodne novine“ broj</w:t>
      </w:r>
      <w:r>
        <w:rPr>
          <w:rFonts w:ascii="Arial" w:eastAsia="Calibri" w:hAnsi="Arial" w:cs="Arial"/>
          <w:sz w:val="22"/>
        </w:rPr>
        <w:t xml:space="preserve"> 91/96., 48/98., 66/98.,</w:t>
      </w:r>
      <w:r w:rsidRPr="008F7C80">
        <w:rPr>
          <w:rFonts w:ascii="Arial" w:eastAsia="Calibri" w:hAnsi="Arial" w:cs="Arial"/>
          <w:sz w:val="22"/>
        </w:rPr>
        <w:t xml:space="preserve"> 22/06.</w:t>
      </w:r>
      <w:r>
        <w:rPr>
          <w:rFonts w:ascii="Arial" w:eastAsia="Calibri" w:hAnsi="Arial" w:cs="Arial"/>
          <w:sz w:val="22"/>
        </w:rPr>
        <w:t xml:space="preserve"> i 68/18.</w:t>
      </w:r>
      <w:r w:rsidRPr="008F7C80">
        <w:rPr>
          <w:rFonts w:ascii="Arial" w:eastAsia="Calibri" w:hAnsi="Arial" w:cs="Arial"/>
          <w:sz w:val="22"/>
        </w:rPr>
        <w:t>), Zakon o zakupu i kupoprodaji poslovnih prostora,</w:t>
      </w:r>
      <w:r w:rsidRPr="008F7C80">
        <w:rPr>
          <w:rFonts w:ascii="Arial" w:eastAsia="Times New Roman" w:hAnsi="Arial" w:cs="Arial"/>
          <w:sz w:val="22"/>
          <w:lang w:eastAsia="hr-HR"/>
        </w:rPr>
        <w:t xml:space="preserve"> </w:t>
      </w:r>
      <w:r>
        <w:rPr>
          <w:rFonts w:ascii="Arial" w:eastAsia="Times New Roman" w:hAnsi="Arial" w:cs="Arial"/>
          <w:sz w:val="22"/>
          <w:lang w:eastAsia="hr-HR"/>
        </w:rPr>
        <w:t>(„Narodne novine“ broj 125/11.,</w:t>
      </w:r>
      <w:r w:rsidRPr="008F7C80">
        <w:rPr>
          <w:rFonts w:ascii="Arial" w:eastAsia="Times New Roman" w:hAnsi="Arial" w:cs="Arial"/>
          <w:sz w:val="22"/>
          <w:lang w:eastAsia="hr-HR"/>
        </w:rPr>
        <w:t xml:space="preserve"> 64/15.</w:t>
      </w:r>
      <w:r>
        <w:rPr>
          <w:rFonts w:ascii="Arial" w:eastAsia="Times New Roman" w:hAnsi="Arial" w:cs="Arial"/>
          <w:sz w:val="22"/>
          <w:lang w:eastAsia="hr-HR"/>
        </w:rPr>
        <w:t xml:space="preserve"> i 112/18.</w:t>
      </w:r>
      <w:r w:rsidRPr="008F7C80">
        <w:rPr>
          <w:rFonts w:ascii="Arial" w:eastAsia="Times New Roman" w:hAnsi="Arial" w:cs="Arial"/>
          <w:sz w:val="22"/>
          <w:lang w:eastAsia="hr-HR"/>
        </w:rPr>
        <w:t xml:space="preserve">). </w:t>
      </w:r>
      <w:r w:rsidRPr="008F7C80">
        <w:rPr>
          <w:rFonts w:ascii="Arial" w:eastAsia="Calibri" w:hAnsi="Arial" w:cs="Arial"/>
          <w:sz w:val="22"/>
        </w:rPr>
        <w:t>Temeljem navedenih zakonskih propisa Grad Labin kao jedinica lokalne samouprave u obvezi je održavati stambene i poslovne objekte i prostore u svom vlasništvu na svom području. Grad Labin  dužan je  brinuti o nekretninama u svo</w:t>
      </w:r>
      <w:r>
        <w:rPr>
          <w:rFonts w:ascii="Arial" w:eastAsia="Calibri" w:hAnsi="Arial" w:cs="Arial"/>
          <w:sz w:val="22"/>
        </w:rPr>
        <w:t xml:space="preserve">m vlasništvu i iste održavati </w:t>
      </w:r>
      <w:r w:rsidRPr="008F7C80">
        <w:rPr>
          <w:rFonts w:ascii="Arial" w:eastAsia="Calibri" w:hAnsi="Arial" w:cs="Arial"/>
          <w:sz w:val="22"/>
        </w:rPr>
        <w:t>pažnjom dobrog domaćina.</w:t>
      </w:r>
    </w:p>
    <w:p w:rsidR="00FC15C6" w:rsidRPr="008F7C80" w:rsidRDefault="00FC15C6" w:rsidP="00FC15C6">
      <w:pPr>
        <w:spacing w:after="0" w:line="276" w:lineRule="auto"/>
        <w:jc w:val="both"/>
        <w:rPr>
          <w:rFonts w:ascii="Arial" w:eastAsia="Calibri" w:hAnsi="Arial" w:cs="Arial"/>
          <w:color w:val="000000"/>
          <w:sz w:val="22"/>
        </w:rPr>
      </w:pPr>
    </w:p>
    <w:p w:rsidR="00FC15C6" w:rsidRPr="008F7C80" w:rsidRDefault="00FC15C6" w:rsidP="00FC15C6">
      <w:pPr>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068"/>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s>
        <w:spacing w:after="0" w:line="276" w:lineRule="auto"/>
        <w:jc w:val="both"/>
        <w:rPr>
          <w:rFonts w:ascii="Arial" w:eastAsia="Calibri" w:hAnsi="Arial" w:cs="Arial"/>
          <w:sz w:val="22"/>
        </w:rPr>
      </w:pPr>
      <w:r w:rsidRPr="008F7C80">
        <w:rPr>
          <w:rFonts w:ascii="Arial" w:eastAsia="Calibri" w:hAnsi="Arial" w:cs="Arial"/>
          <w:color w:val="000000"/>
          <w:sz w:val="22"/>
          <w:u w:val="single"/>
        </w:rPr>
        <w:t>Opis programa sa općim i posebnim ciljem:</w:t>
      </w:r>
      <w:r w:rsidRPr="008F7C80">
        <w:rPr>
          <w:rFonts w:ascii="Arial" w:eastAsia="Calibri" w:hAnsi="Arial" w:cs="Arial"/>
          <w:color w:val="000000"/>
          <w:sz w:val="22"/>
        </w:rPr>
        <w:t xml:space="preserve"> </w:t>
      </w:r>
      <w:r w:rsidRPr="008F7C80">
        <w:rPr>
          <w:rFonts w:ascii="Arial" w:eastAsia="Calibri" w:hAnsi="Arial" w:cs="Arial"/>
          <w:sz w:val="22"/>
        </w:rPr>
        <w:t>Stambene i poslovne prostore i nekretnine potrebno je redovito održavati s ciljem redovnog korištenja te sprečavanja nastanka većih šteta. Obzirom da su zahtjevi i potrebe brojne, a sredstva ograničena, izvest će se samo redovno održavanje. Program je kontinuiran kroz više godina jer je nužno kontinuirano održavati poslovne prostore. Sve planirane aktivnosti realizirat će se putem trgovačkih društava i subjekata kvalificiranih za oba</w:t>
      </w:r>
      <w:r>
        <w:rPr>
          <w:rFonts w:ascii="Arial" w:eastAsia="Calibri" w:hAnsi="Arial" w:cs="Arial"/>
          <w:sz w:val="22"/>
        </w:rPr>
        <w:t xml:space="preserve">vljanje predmetnih djelatnosti. </w:t>
      </w:r>
      <w:r w:rsidRPr="008F7C80">
        <w:rPr>
          <w:rFonts w:ascii="Arial" w:eastAsia="Calibri" w:hAnsi="Arial" w:cs="Arial"/>
          <w:sz w:val="22"/>
        </w:rPr>
        <w:t xml:space="preserve">Ukupna sredstva za realizaciju ovog Programa planirana su u iznosu od </w:t>
      </w:r>
      <w:r w:rsidRPr="00D04064">
        <w:rPr>
          <w:rFonts w:ascii="Arial" w:eastAsia="Calibri" w:hAnsi="Arial" w:cs="Arial"/>
          <w:bCs/>
          <w:sz w:val="22"/>
        </w:rPr>
        <w:t>1.737.000,00</w:t>
      </w:r>
      <w:r>
        <w:rPr>
          <w:rFonts w:ascii="Arial" w:eastAsia="Calibri" w:hAnsi="Arial" w:cs="Arial"/>
          <w:b/>
          <w:bCs/>
          <w:sz w:val="22"/>
        </w:rPr>
        <w:t xml:space="preserve"> </w:t>
      </w:r>
      <w:r w:rsidRPr="008F7C80">
        <w:rPr>
          <w:rFonts w:ascii="Arial" w:eastAsia="Calibri" w:hAnsi="Arial" w:cs="Arial"/>
          <w:sz w:val="22"/>
        </w:rPr>
        <w:t>kuna.</w:t>
      </w:r>
    </w:p>
    <w:p w:rsidR="00FC15C6" w:rsidRPr="008F7C80" w:rsidRDefault="00FC15C6" w:rsidP="00FC15C6">
      <w:pPr>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068"/>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s>
        <w:spacing w:after="0" w:line="276" w:lineRule="auto"/>
        <w:jc w:val="both"/>
        <w:rPr>
          <w:rFonts w:ascii="Arial" w:eastAsia="Calibri" w:hAnsi="Arial" w:cs="Arial"/>
          <w:sz w:val="22"/>
        </w:rPr>
      </w:pPr>
      <w:r w:rsidRPr="008F7C80">
        <w:rPr>
          <w:rFonts w:ascii="Arial" w:eastAsia="Calibri" w:hAnsi="Arial" w:cs="Arial"/>
          <w:sz w:val="22"/>
        </w:rPr>
        <w:tab/>
        <w:t xml:space="preserve">Cilj programa je održati stambene i poslovne prostore u vlasništvu Grada u funkcionalnoj sposobnosti, kako bi se isti mogli koristiti i služiti svojoj svrsi i namjeni. Kako nije </w:t>
      </w:r>
      <w:r w:rsidRPr="008F7C80">
        <w:rPr>
          <w:rFonts w:ascii="Arial" w:eastAsia="Calibri" w:hAnsi="Arial" w:cs="Arial"/>
          <w:sz w:val="22"/>
        </w:rPr>
        <w:lastRenderedPageBreak/>
        <w:t>moguće sve potrebe riješiti odjednom, potrebno je iz godine u godinu ulagati kroz ovaj Program.</w:t>
      </w:r>
    </w:p>
    <w:p w:rsidR="00FC15C6" w:rsidRPr="008F7C80" w:rsidRDefault="00FC15C6" w:rsidP="00FC15C6">
      <w:pPr>
        <w:spacing w:after="0" w:line="276" w:lineRule="auto"/>
        <w:jc w:val="both"/>
        <w:rPr>
          <w:rFonts w:ascii="Arial" w:eastAsia="Calibri" w:hAnsi="Arial" w:cs="Arial"/>
          <w:color w:val="000000"/>
          <w:sz w:val="22"/>
          <w:u w:val="single"/>
        </w:rPr>
      </w:pPr>
    </w:p>
    <w:p w:rsidR="00FC15C6" w:rsidRPr="008F7C80" w:rsidRDefault="00FC15C6" w:rsidP="00FC15C6">
      <w:pPr>
        <w:spacing w:after="0" w:line="276" w:lineRule="auto"/>
        <w:jc w:val="both"/>
        <w:rPr>
          <w:rFonts w:ascii="Arial" w:eastAsia="Calibri" w:hAnsi="Arial" w:cs="Arial"/>
          <w:sz w:val="22"/>
        </w:rPr>
      </w:pPr>
      <w:r w:rsidRPr="008F7C80">
        <w:rPr>
          <w:rFonts w:ascii="Arial" w:eastAsia="Calibri" w:hAnsi="Arial" w:cs="Arial"/>
          <w:color w:val="000000"/>
          <w:sz w:val="22"/>
          <w:u w:val="single"/>
        </w:rPr>
        <w:t>Pokazatelj uspješnosti i mogući rizici:</w:t>
      </w:r>
      <w:r w:rsidRPr="008F7C80">
        <w:rPr>
          <w:rFonts w:ascii="Arial" w:eastAsia="Calibri" w:hAnsi="Arial" w:cs="Arial"/>
          <w:color w:val="000000"/>
          <w:sz w:val="22"/>
        </w:rPr>
        <w:t xml:space="preserve"> </w:t>
      </w:r>
      <w:r w:rsidRPr="008F7C80">
        <w:rPr>
          <w:rFonts w:ascii="Arial" w:eastAsia="Calibri" w:hAnsi="Arial" w:cs="Arial"/>
          <w:sz w:val="22"/>
        </w:rPr>
        <w:t>Pokazatelj uspješnosti je kontinuirano korištenje što je moguće većeg broja poslovnih i stambenih prostora u vlasništvu Grada. Rizik za realizaciju ovog programa predstavljaju samo nedostatna sredstva u odnosu na stvarne potrebe za održavanjem.</w:t>
      </w:r>
    </w:p>
    <w:p w:rsidR="00FC15C6" w:rsidRPr="008F7C80" w:rsidRDefault="00FC15C6" w:rsidP="00FC15C6">
      <w:pPr>
        <w:spacing w:after="0" w:line="276" w:lineRule="auto"/>
        <w:rPr>
          <w:rFonts w:ascii="Arial" w:eastAsia="Calibri" w:hAnsi="Arial" w:cs="Arial"/>
          <w:b/>
          <w:color w:val="000000"/>
          <w:sz w:val="22"/>
        </w:rPr>
      </w:pPr>
    </w:p>
    <w:p w:rsidR="00FC15C6" w:rsidRPr="008F7C80" w:rsidRDefault="00FC15C6" w:rsidP="00FC15C6">
      <w:pPr>
        <w:spacing w:after="0" w:line="276" w:lineRule="auto"/>
        <w:rPr>
          <w:rFonts w:ascii="Arial" w:eastAsia="Calibri" w:hAnsi="Arial" w:cs="Arial"/>
          <w:b/>
          <w:color w:val="000000"/>
          <w:sz w:val="22"/>
        </w:rPr>
      </w:pPr>
      <w:r w:rsidRPr="008F7C80">
        <w:rPr>
          <w:rFonts w:ascii="Arial" w:eastAsia="Calibri" w:hAnsi="Arial" w:cs="Arial"/>
          <w:b/>
          <w:color w:val="000000"/>
          <w:sz w:val="22"/>
        </w:rPr>
        <w:t>PROGRAM: OPREMA KOMUNALNE INFRASTRUKTURE</w:t>
      </w:r>
    </w:p>
    <w:p w:rsidR="00FC15C6" w:rsidRPr="008F7C80" w:rsidRDefault="00FC15C6" w:rsidP="00FC15C6">
      <w:pPr>
        <w:spacing w:after="0" w:line="276" w:lineRule="auto"/>
        <w:rPr>
          <w:rFonts w:ascii="Arial" w:eastAsia="Calibri" w:hAnsi="Arial" w:cs="Arial"/>
          <w:b/>
          <w:color w:val="000000"/>
          <w:sz w:val="22"/>
        </w:rPr>
      </w:pPr>
    </w:p>
    <w:p w:rsidR="00FC15C6" w:rsidRPr="008F7C80" w:rsidRDefault="00FC15C6" w:rsidP="00FC15C6">
      <w:pPr>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068"/>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s>
        <w:spacing w:after="0" w:line="276" w:lineRule="auto"/>
        <w:jc w:val="both"/>
        <w:rPr>
          <w:rFonts w:ascii="Arial" w:eastAsia="Calibri" w:hAnsi="Arial" w:cs="Arial"/>
          <w:color w:val="000000"/>
          <w:sz w:val="22"/>
        </w:rPr>
      </w:pPr>
      <w:r>
        <w:rPr>
          <w:rFonts w:ascii="Arial" w:eastAsia="Calibri" w:hAnsi="Arial" w:cs="Arial"/>
          <w:color w:val="000000"/>
          <w:sz w:val="22"/>
          <w:u w:val="single"/>
        </w:rPr>
        <w:t>Zakonska osnova:</w:t>
      </w:r>
      <w:r>
        <w:rPr>
          <w:rFonts w:ascii="Arial" w:eastAsia="Calibri" w:hAnsi="Arial" w:cs="Arial"/>
          <w:color w:val="000000"/>
          <w:sz w:val="22"/>
        </w:rPr>
        <w:t xml:space="preserve"> </w:t>
      </w:r>
      <w:r w:rsidRPr="008F7C80">
        <w:rPr>
          <w:rFonts w:ascii="Arial" w:eastAsia="Calibri" w:hAnsi="Arial" w:cs="Arial"/>
          <w:sz w:val="22"/>
        </w:rPr>
        <w:t>Zakon o komunalnom gospodarstvu,</w:t>
      </w:r>
      <w:r>
        <w:rPr>
          <w:rFonts w:ascii="Arial" w:eastAsia="Calibri" w:hAnsi="Arial" w:cs="Arial"/>
          <w:sz w:val="22"/>
        </w:rPr>
        <w:t xml:space="preserve"> </w:t>
      </w:r>
      <w:r w:rsidRPr="008F7C80">
        <w:rPr>
          <w:rFonts w:ascii="Arial" w:eastAsia="Times New Roman" w:hAnsi="Arial" w:cs="Arial"/>
          <w:sz w:val="22"/>
          <w:lang w:eastAsia="hr-HR"/>
        </w:rPr>
        <w:t xml:space="preserve">(„Narodne novine“ broj </w:t>
      </w:r>
      <w:r>
        <w:rPr>
          <w:rFonts w:ascii="Arial" w:eastAsia="Times New Roman" w:hAnsi="Arial" w:cs="Arial"/>
          <w:sz w:val="22"/>
          <w:lang w:eastAsia="hr-HR"/>
        </w:rPr>
        <w:t>68/18</w:t>
      </w:r>
      <w:r w:rsidRPr="008F7C80">
        <w:rPr>
          <w:rFonts w:ascii="Arial" w:eastAsia="Times New Roman" w:hAnsi="Arial" w:cs="Arial"/>
          <w:sz w:val="22"/>
          <w:lang w:eastAsia="hr-HR"/>
        </w:rPr>
        <w:t>.</w:t>
      </w:r>
      <w:r>
        <w:rPr>
          <w:rFonts w:ascii="Arial" w:eastAsia="Times New Roman" w:hAnsi="Arial" w:cs="Arial"/>
          <w:sz w:val="22"/>
          <w:lang w:eastAsia="hr-HR"/>
        </w:rPr>
        <w:t xml:space="preserve"> i 110/18.</w:t>
      </w:r>
      <w:r w:rsidRPr="008F7C80">
        <w:rPr>
          <w:rFonts w:ascii="Arial" w:eastAsia="Times New Roman" w:hAnsi="Arial" w:cs="Arial"/>
          <w:sz w:val="22"/>
          <w:lang w:eastAsia="hr-HR"/>
        </w:rPr>
        <w:t>)</w:t>
      </w:r>
    </w:p>
    <w:p w:rsidR="00FC15C6" w:rsidRPr="008F7C80" w:rsidRDefault="00FC15C6" w:rsidP="00FC15C6">
      <w:pPr>
        <w:spacing w:after="0" w:line="276" w:lineRule="auto"/>
        <w:jc w:val="both"/>
        <w:rPr>
          <w:rFonts w:ascii="Arial" w:eastAsia="Calibri" w:hAnsi="Arial" w:cs="Arial"/>
          <w:color w:val="000000"/>
          <w:sz w:val="22"/>
        </w:rPr>
      </w:pPr>
      <w:r w:rsidRPr="008F7C80">
        <w:rPr>
          <w:rFonts w:ascii="Arial" w:eastAsia="Calibri" w:hAnsi="Arial" w:cs="Arial"/>
          <w:color w:val="000000"/>
          <w:sz w:val="22"/>
          <w:u w:val="single"/>
        </w:rPr>
        <w:t>Opis progr</w:t>
      </w:r>
      <w:r>
        <w:rPr>
          <w:rFonts w:ascii="Arial" w:eastAsia="Calibri" w:hAnsi="Arial" w:cs="Arial"/>
          <w:color w:val="000000"/>
          <w:sz w:val="22"/>
          <w:u w:val="single"/>
        </w:rPr>
        <w:t>ama sa općim i posebnim ciljem:</w:t>
      </w:r>
      <w:r>
        <w:rPr>
          <w:rFonts w:ascii="Arial" w:eastAsia="Calibri" w:hAnsi="Arial" w:cs="Arial"/>
          <w:color w:val="000000"/>
          <w:sz w:val="22"/>
        </w:rPr>
        <w:t xml:space="preserve"> </w:t>
      </w:r>
      <w:r w:rsidRPr="008F7C80">
        <w:rPr>
          <w:rFonts w:ascii="Arial" w:eastAsia="Calibri" w:hAnsi="Arial" w:cs="Arial"/>
          <w:sz w:val="22"/>
        </w:rPr>
        <w:t>Nabava nove urbane oprema na javnim površinama Grada Labina te kapitalnim ulaganjem u izgradnju objekata i uređaja komunalne infrastrukture, koja su navedena ovim programom, poboljšati će se komunalni uvjeti života i rada stanovnika na području cijelog Grada Labina.</w:t>
      </w:r>
      <w:r w:rsidRPr="00B03C2D">
        <w:rPr>
          <w:rFonts w:ascii="Arial" w:eastAsia="Calibri" w:hAnsi="Arial" w:cs="Arial"/>
          <w:sz w:val="22"/>
        </w:rPr>
        <w:t xml:space="preserve"> </w:t>
      </w:r>
      <w:r w:rsidRPr="008F7C80">
        <w:rPr>
          <w:rFonts w:ascii="Arial" w:eastAsia="Calibri" w:hAnsi="Arial" w:cs="Arial"/>
          <w:sz w:val="22"/>
        </w:rPr>
        <w:t xml:space="preserve">Ukupna sredstva za realizaciju ovog Programa planirana su u iznosu od </w:t>
      </w:r>
      <w:r w:rsidRPr="00D04064">
        <w:rPr>
          <w:rFonts w:ascii="Arial" w:eastAsia="Calibri" w:hAnsi="Arial" w:cs="Arial"/>
          <w:bCs/>
          <w:sz w:val="22"/>
        </w:rPr>
        <w:t>1.660.000,00</w:t>
      </w:r>
      <w:r>
        <w:rPr>
          <w:rFonts w:ascii="Arial" w:eastAsia="Calibri" w:hAnsi="Arial" w:cs="Arial"/>
          <w:b/>
          <w:bCs/>
          <w:sz w:val="22"/>
        </w:rPr>
        <w:t xml:space="preserve"> </w:t>
      </w:r>
      <w:r w:rsidRPr="008F7C80">
        <w:rPr>
          <w:rFonts w:ascii="Arial" w:eastAsia="Calibri" w:hAnsi="Arial" w:cs="Arial"/>
          <w:sz w:val="22"/>
        </w:rPr>
        <w:t>kuna.</w:t>
      </w:r>
    </w:p>
    <w:p w:rsidR="00FC15C6" w:rsidRPr="008F7C80" w:rsidRDefault="00FC15C6" w:rsidP="00FC15C6">
      <w:pPr>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068"/>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s>
        <w:spacing w:after="0" w:line="276" w:lineRule="auto"/>
        <w:jc w:val="both"/>
        <w:rPr>
          <w:rFonts w:ascii="Arial" w:eastAsia="Calibri" w:hAnsi="Arial" w:cs="Arial"/>
          <w:color w:val="000000"/>
          <w:sz w:val="22"/>
          <w:u w:val="single"/>
        </w:rPr>
      </w:pPr>
    </w:p>
    <w:p w:rsidR="00FC15C6" w:rsidRDefault="00FC15C6" w:rsidP="00FC15C6">
      <w:pPr>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068"/>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s>
        <w:spacing w:after="0" w:line="276" w:lineRule="auto"/>
        <w:jc w:val="both"/>
        <w:rPr>
          <w:rFonts w:ascii="Arial" w:eastAsia="Calibri" w:hAnsi="Arial" w:cs="Arial"/>
          <w:sz w:val="22"/>
        </w:rPr>
      </w:pPr>
      <w:r w:rsidRPr="008F7C80">
        <w:rPr>
          <w:rFonts w:ascii="Arial" w:eastAsia="Calibri" w:hAnsi="Arial" w:cs="Arial"/>
          <w:color w:val="000000"/>
          <w:sz w:val="22"/>
          <w:u w:val="single"/>
        </w:rPr>
        <w:t>Pokazatelj uspješnosti i mogući rizici:</w:t>
      </w:r>
      <w:r>
        <w:rPr>
          <w:rFonts w:ascii="Arial" w:eastAsia="Calibri" w:hAnsi="Arial" w:cs="Arial"/>
          <w:color w:val="000000"/>
          <w:sz w:val="22"/>
        </w:rPr>
        <w:t xml:space="preserve"> </w:t>
      </w:r>
      <w:r w:rsidRPr="008F7C80">
        <w:rPr>
          <w:rFonts w:ascii="Arial" w:eastAsia="Calibri" w:hAnsi="Arial" w:cs="Arial"/>
          <w:sz w:val="22"/>
        </w:rPr>
        <w:t>Pokazatelj uspješnosti kojim se može mjeriti ostvarenje ciljeva je izvršenja Programa opreme komunalne infrastrukture. Izvori sredstava za ostvarenje većeg dijela programa su namjenska, odnosno komunalna naknada i boravišna pristojba, stoga rizik predstavljaju eventualna nedostatna sredstva namjenskog prihoda proračuna.</w:t>
      </w:r>
    </w:p>
    <w:p w:rsidR="00FC15C6" w:rsidRDefault="00FC15C6" w:rsidP="00FC15C6">
      <w:pPr>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068"/>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s>
        <w:spacing w:after="0" w:line="276" w:lineRule="auto"/>
        <w:jc w:val="both"/>
        <w:rPr>
          <w:rFonts w:ascii="Arial" w:eastAsia="Calibri" w:hAnsi="Arial" w:cs="Arial"/>
          <w:sz w:val="22"/>
        </w:rPr>
      </w:pPr>
    </w:p>
    <w:p w:rsidR="00FC15C6" w:rsidRPr="00B03C2D" w:rsidRDefault="00FC15C6" w:rsidP="00FC15C6">
      <w:pPr>
        <w:spacing w:after="0" w:line="276" w:lineRule="auto"/>
        <w:rPr>
          <w:rFonts w:ascii="Arial" w:eastAsia="Calibri" w:hAnsi="Arial" w:cs="Arial"/>
          <w:b/>
          <w:color w:val="000000"/>
          <w:sz w:val="22"/>
        </w:rPr>
      </w:pPr>
      <w:r w:rsidRPr="00B03C2D">
        <w:rPr>
          <w:rFonts w:ascii="Arial" w:eastAsia="Calibri" w:hAnsi="Arial" w:cs="Arial"/>
          <w:b/>
          <w:color w:val="000000"/>
          <w:sz w:val="22"/>
        </w:rPr>
        <w:t xml:space="preserve">NAPOMENA: </w:t>
      </w:r>
    </w:p>
    <w:p w:rsidR="00FC15C6" w:rsidRDefault="00FC15C6" w:rsidP="00FC15C6">
      <w:pPr>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068"/>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s>
        <w:spacing w:after="0" w:line="276" w:lineRule="auto"/>
        <w:jc w:val="both"/>
        <w:rPr>
          <w:rFonts w:ascii="Arial" w:eastAsia="Calibri" w:hAnsi="Arial" w:cs="Arial"/>
          <w:sz w:val="22"/>
        </w:rPr>
      </w:pPr>
    </w:p>
    <w:p w:rsidR="00FC15C6" w:rsidRPr="008F7C80" w:rsidRDefault="00FC15C6" w:rsidP="00FC15C6">
      <w:pPr>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068"/>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s>
        <w:spacing w:after="0" w:line="276" w:lineRule="auto"/>
        <w:jc w:val="both"/>
        <w:rPr>
          <w:rFonts w:ascii="Arial" w:eastAsia="Calibri" w:hAnsi="Arial" w:cs="Arial"/>
          <w:sz w:val="22"/>
        </w:rPr>
      </w:pPr>
      <w:r>
        <w:rPr>
          <w:rFonts w:ascii="Arial" w:eastAsia="Calibri" w:hAnsi="Arial" w:cs="Arial"/>
          <w:sz w:val="22"/>
        </w:rPr>
        <w:t xml:space="preserve">Detaljno obrazloženje programa održavanja komunalne infrastrukutre za 2021. godinu sa opisima po svakoj aktivnosti posebno nalazi se u sklopu dokumenta – </w:t>
      </w:r>
      <w:r w:rsidRPr="006B5EDE">
        <w:rPr>
          <w:rFonts w:ascii="Arial" w:eastAsia="Calibri" w:hAnsi="Arial" w:cs="Arial"/>
          <w:b/>
          <w:sz w:val="22"/>
        </w:rPr>
        <w:t>PROGRAM  održavanja komunalne infrastrukutre za 2021. godinu</w:t>
      </w:r>
      <w:r>
        <w:rPr>
          <w:rFonts w:ascii="Arial" w:eastAsia="Calibri" w:hAnsi="Arial" w:cs="Arial"/>
          <w:sz w:val="22"/>
        </w:rPr>
        <w:t xml:space="preserve"> koji se posebno usvaja na gradskom vijeću u skladu sa člankom </w:t>
      </w:r>
      <w:r>
        <w:rPr>
          <w:rFonts w:ascii="Arial" w:eastAsia="Times New Roman" w:hAnsi="Arial" w:cs="Arial"/>
          <w:sz w:val="22"/>
          <w:lang w:eastAsia="hr-HR"/>
        </w:rPr>
        <w:t>72. stavak 1.</w:t>
      </w:r>
      <w:r w:rsidRPr="00726EC0">
        <w:rPr>
          <w:rFonts w:ascii="Arial" w:eastAsia="Times New Roman" w:hAnsi="Arial" w:cs="Arial"/>
          <w:sz w:val="22"/>
          <w:lang w:eastAsia="hr-HR"/>
        </w:rPr>
        <w:t xml:space="preserve"> Zakona o komunalnom gospo</w:t>
      </w:r>
      <w:r>
        <w:rPr>
          <w:rFonts w:ascii="Arial" w:eastAsia="Times New Roman" w:hAnsi="Arial" w:cs="Arial"/>
          <w:sz w:val="22"/>
          <w:lang w:eastAsia="hr-HR"/>
        </w:rPr>
        <w:t>darstvu («Narodne novine» broj 68</w:t>
      </w:r>
      <w:r w:rsidRPr="00726EC0">
        <w:rPr>
          <w:rFonts w:ascii="Arial" w:eastAsia="Times New Roman" w:hAnsi="Arial" w:cs="Arial"/>
          <w:sz w:val="22"/>
          <w:lang w:eastAsia="hr-HR"/>
        </w:rPr>
        <w:t>/</w:t>
      </w:r>
      <w:r>
        <w:rPr>
          <w:rFonts w:ascii="Arial" w:eastAsia="Times New Roman" w:hAnsi="Arial" w:cs="Arial"/>
          <w:sz w:val="22"/>
          <w:lang w:eastAsia="hr-HR"/>
        </w:rPr>
        <w:t>18</w:t>
      </w:r>
      <w:r w:rsidRPr="00726EC0">
        <w:rPr>
          <w:rFonts w:ascii="Arial" w:eastAsia="Times New Roman" w:hAnsi="Arial" w:cs="Arial"/>
          <w:sz w:val="22"/>
          <w:lang w:eastAsia="hr-HR"/>
        </w:rPr>
        <w:t>.</w:t>
      </w:r>
      <w:r>
        <w:rPr>
          <w:rFonts w:ascii="Arial" w:eastAsia="Times New Roman" w:hAnsi="Arial" w:cs="Arial"/>
          <w:sz w:val="22"/>
          <w:lang w:eastAsia="hr-HR"/>
        </w:rPr>
        <w:t xml:space="preserve"> i </w:t>
      </w:r>
      <w:r w:rsidRPr="00725A21">
        <w:rPr>
          <w:rFonts w:ascii="Arial" w:eastAsia="Times New Roman" w:hAnsi="Arial" w:cs="Arial"/>
          <w:sz w:val="22"/>
          <w:lang w:eastAsia="hr-HR"/>
        </w:rPr>
        <w:t>110/18.</w:t>
      </w:r>
      <w:r>
        <w:rPr>
          <w:rFonts w:ascii="Arial" w:eastAsia="Times New Roman" w:hAnsi="Arial" w:cs="Arial"/>
          <w:sz w:val="22"/>
          <w:lang w:eastAsia="hr-HR"/>
        </w:rPr>
        <w:t>).</w:t>
      </w:r>
    </w:p>
    <w:p w:rsidR="0077593A" w:rsidRDefault="0077593A" w:rsidP="0077593A"/>
    <w:p w:rsidR="0077593A" w:rsidRDefault="0077593A" w:rsidP="0077593A"/>
    <w:p w:rsidR="0077593A" w:rsidRDefault="0077593A" w:rsidP="0077593A"/>
    <w:p w:rsidR="0077593A" w:rsidRDefault="0077593A" w:rsidP="0077593A"/>
    <w:p w:rsidR="00B62C13" w:rsidRDefault="00B62C13" w:rsidP="0077593A"/>
    <w:p w:rsidR="00B62C13" w:rsidRDefault="00B62C13" w:rsidP="0077593A"/>
    <w:p w:rsidR="00B62C13" w:rsidRDefault="00B62C13" w:rsidP="0077593A"/>
    <w:p w:rsidR="007D4244" w:rsidRDefault="007D4244" w:rsidP="0077593A"/>
    <w:p w:rsidR="00B62C13" w:rsidRDefault="00B62C13" w:rsidP="0077593A"/>
    <w:p w:rsidR="00B62C13" w:rsidRDefault="00B62C13" w:rsidP="0077593A"/>
    <w:p w:rsidR="0077593A" w:rsidRDefault="0077593A" w:rsidP="0077593A"/>
    <w:p w:rsidR="00A625F0" w:rsidRPr="00FE5814" w:rsidRDefault="00A625F0" w:rsidP="00A625F0">
      <w:pPr>
        <w:pStyle w:val="Naslov3"/>
        <w:jc w:val="center"/>
        <w:rPr>
          <w:rFonts w:ascii="Arial" w:hAnsi="Arial" w:cs="Arial"/>
          <w:b/>
          <w:color w:val="auto"/>
        </w:rPr>
      </w:pPr>
      <w:bookmarkStart w:id="10" w:name="_Toc499225970"/>
      <w:r w:rsidRPr="00FE5814">
        <w:rPr>
          <w:rFonts w:ascii="Arial" w:hAnsi="Arial" w:cs="Arial"/>
          <w:b/>
          <w:color w:val="auto"/>
        </w:rPr>
        <w:lastRenderedPageBreak/>
        <w:t xml:space="preserve">7.5. Upravni odjel za </w:t>
      </w:r>
      <w:bookmarkEnd w:id="10"/>
      <w:r w:rsidRPr="00FE5814">
        <w:rPr>
          <w:rFonts w:ascii="Arial" w:hAnsi="Arial" w:cs="Arial"/>
          <w:b/>
          <w:color w:val="auto"/>
        </w:rPr>
        <w:t>društvene djelatnosti</w:t>
      </w:r>
    </w:p>
    <w:p w:rsidR="00A625F0" w:rsidRDefault="00A625F0" w:rsidP="00A625F0"/>
    <w:p w:rsidR="00D32786" w:rsidRPr="00FE5814" w:rsidRDefault="00D32786" w:rsidP="00A625F0"/>
    <w:p w:rsidR="00224064" w:rsidRPr="003C002B" w:rsidRDefault="00224064" w:rsidP="00224064">
      <w:pPr>
        <w:spacing w:after="0" w:line="276" w:lineRule="auto"/>
        <w:ind w:firstLine="708"/>
        <w:jc w:val="both"/>
        <w:rPr>
          <w:rFonts w:ascii="Arial" w:eastAsia="Times New Roman" w:hAnsi="Arial" w:cs="Arial"/>
          <w:color w:val="FF0000"/>
          <w:sz w:val="22"/>
          <w:lang w:val="en-GB"/>
        </w:rPr>
      </w:pPr>
      <w:r w:rsidRPr="003C002B">
        <w:rPr>
          <w:rFonts w:ascii="Arial" w:eastAsia="Times New Roman" w:hAnsi="Arial" w:cs="Arial"/>
          <w:color w:val="000000"/>
          <w:sz w:val="22"/>
          <w:lang w:val="en-GB"/>
        </w:rPr>
        <w:t>Plan prorač</w:t>
      </w:r>
      <w:r>
        <w:rPr>
          <w:rFonts w:ascii="Arial" w:eastAsia="Times New Roman" w:hAnsi="Arial" w:cs="Arial"/>
          <w:color w:val="000000"/>
          <w:sz w:val="22"/>
          <w:lang w:val="en-GB"/>
        </w:rPr>
        <w:t>una Upravnog odjela za društvene djelatnosti za 2021</w:t>
      </w:r>
      <w:r w:rsidRPr="003C002B">
        <w:rPr>
          <w:rFonts w:ascii="Arial" w:eastAsia="Times New Roman" w:hAnsi="Arial" w:cs="Arial"/>
          <w:color w:val="000000"/>
          <w:sz w:val="22"/>
          <w:lang w:val="en-GB"/>
        </w:rPr>
        <w:t>. godin</w:t>
      </w:r>
      <w:r>
        <w:rPr>
          <w:rFonts w:ascii="Arial" w:eastAsia="Times New Roman" w:hAnsi="Arial" w:cs="Arial"/>
          <w:color w:val="000000"/>
          <w:sz w:val="22"/>
          <w:lang w:val="en-GB"/>
        </w:rPr>
        <w:t>u iznosi 10.030.500,00</w:t>
      </w:r>
      <w:r w:rsidRPr="003C002B">
        <w:rPr>
          <w:rFonts w:ascii="Arial" w:eastAsia="Times New Roman" w:hAnsi="Arial" w:cs="Arial"/>
          <w:color w:val="000000"/>
          <w:sz w:val="22"/>
          <w:lang w:val="en-GB"/>
        </w:rPr>
        <w:t xml:space="preserve"> kuna. </w:t>
      </w:r>
    </w:p>
    <w:p w:rsidR="00224064" w:rsidRPr="003C002B" w:rsidRDefault="00224064" w:rsidP="00224064">
      <w:pPr>
        <w:spacing w:after="0" w:line="276" w:lineRule="auto"/>
        <w:jc w:val="both"/>
        <w:rPr>
          <w:rFonts w:ascii="Arial" w:eastAsia="Times New Roman" w:hAnsi="Arial" w:cs="Arial"/>
          <w:sz w:val="22"/>
          <w:lang w:val="en-GB"/>
        </w:rPr>
      </w:pPr>
    </w:p>
    <w:p w:rsidR="00224064" w:rsidRDefault="00224064" w:rsidP="00224064">
      <w:pPr>
        <w:spacing w:after="0" w:line="240" w:lineRule="auto"/>
        <w:rPr>
          <w:rFonts w:ascii="Arial" w:eastAsia="Times New Roman" w:hAnsi="Arial" w:cs="Arial"/>
          <w:sz w:val="22"/>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56"/>
        <w:gridCol w:w="1701"/>
        <w:gridCol w:w="1701"/>
        <w:gridCol w:w="1701"/>
        <w:gridCol w:w="1672"/>
      </w:tblGrid>
      <w:tr w:rsidR="00044DBC" w:rsidRPr="003C002B" w:rsidTr="00044DBC">
        <w:tc>
          <w:tcPr>
            <w:tcW w:w="3256" w:type="dxa"/>
            <w:shd w:val="clear" w:color="auto" w:fill="auto"/>
          </w:tcPr>
          <w:p w:rsidR="00044DBC" w:rsidRPr="003D1EED" w:rsidRDefault="00044DBC" w:rsidP="00044DBC">
            <w:pPr>
              <w:spacing w:after="0" w:line="240" w:lineRule="auto"/>
              <w:jc w:val="center"/>
              <w:rPr>
                <w:rFonts w:ascii="Arial" w:eastAsia="Times New Roman" w:hAnsi="Arial" w:cs="Arial"/>
                <w:b/>
                <w:color w:val="000000"/>
                <w:sz w:val="22"/>
              </w:rPr>
            </w:pPr>
            <w:r w:rsidRPr="003D1EED">
              <w:rPr>
                <w:rFonts w:ascii="Arial" w:eastAsia="Times New Roman" w:hAnsi="Arial" w:cs="Arial"/>
                <w:b/>
                <w:color w:val="000000"/>
                <w:sz w:val="22"/>
              </w:rPr>
              <w:t>NAZIV PROGRAMA/ AKTIVNOSTI</w:t>
            </w:r>
          </w:p>
        </w:tc>
        <w:tc>
          <w:tcPr>
            <w:tcW w:w="1701" w:type="dxa"/>
            <w:shd w:val="clear" w:color="auto" w:fill="auto"/>
          </w:tcPr>
          <w:p w:rsidR="00044DBC" w:rsidRDefault="00044DBC" w:rsidP="00044DBC">
            <w:pPr>
              <w:spacing w:after="0" w:line="240" w:lineRule="auto"/>
              <w:jc w:val="center"/>
              <w:rPr>
                <w:rFonts w:ascii="Arial" w:eastAsia="Times New Roman" w:hAnsi="Arial" w:cs="Arial"/>
                <w:b/>
                <w:color w:val="000000"/>
                <w:sz w:val="22"/>
                <w:lang w:val="en-GB"/>
              </w:rPr>
            </w:pPr>
            <w:r>
              <w:rPr>
                <w:rFonts w:ascii="Arial" w:eastAsia="Times New Roman" w:hAnsi="Arial" w:cs="Arial"/>
                <w:b/>
                <w:color w:val="000000"/>
                <w:sz w:val="22"/>
                <w:lang w:val="en-GB"/>
              </w:rPr>
              <w:t>PLAN 2020</w:t>
            </w:r>
            <w:r w:rsidRPr="003C002B">
              <w:rPr>
                <w:rFonts w:ascii="Arial" w:eastAsia="Times New Roman" w:hAnsi="Arial" w:cs="Arial"/>
                <w:b/>
                <w:color w:val="000000"/>
                <w:sz w:val="22"/>
                <w:lang w:val="en-GB"/>
              </w:rPr>
              <w:t>.</w:t>
            </w:r>
          </w:p>
          <w:p w:rsidR="00044DBC" w:rsidRDefault="00044DBC" w:rsidP="00044DBC">
            <w:pPr>
              <w:spacing w:after="0" w:line="240" w:lineRule="auto"/>
              <w:jc w:val="center"/>
              <w:rPr>
                <w:rFonts w:ascii="Arial" w:eastAsia="Times New Roman" w:hAnsi="Arial" w:cs="Arial"/>
                <w:b/>
                <w:color w:val="000000"/>
                <w:sz w:val="22"/>
                <w:lang w:val="en-GB"/>
              </w:rPr>
            </w:pPr>
            <w:r>
              <w:rPr>
                <w:rFonts w:ascii="Arial" w:eastAsia="Times New Roman" w:hAnsi="Arial" w:cs="Arial"/>
                <w:b/>
                <w:color w:val="000000"/>
                <w:sz w:val="22"/>
                <w:lang w:val="en-GB"/>
              </w:rPr>
              <w:t>I</w:t>
            </w:r>
            <w:r w:rsidR="00A52697">
              <w:rPr>
                <w:rFonts w:ascii="Arial" w:eastAsia="Times New Roman" w:hAnsi="Arial" w:cs="Arial"/>
                <w:b/>
                <w:color w:val="000000"/>
                <w:sz w:val="22"/>
                <w:lang w:val="en-GB"/>
              </w:rPr>
              <w:t>I</w:t>
            </w:r>
            <w:r>
              <w:rPr>
                <w:rFonts w:ascii="Arial" w:eastAsia="Times New Roman" w:hAnsi="Arial" w:cs="Arial"/>
                <w:b/>
                <w:color w:val="000000"/>
                <w:sz w:val="22"/>
                <w:lang w:val="en-GB"/>
              </w:rPr>
              <w:t>. REBALANS</w:t>
            </w:r>
          </w:p>
          <w:p w:rsidR="00044DBC" w:rsidRPr="001571FB" w:rsidRDefault="00044DBC" w:rsidP="00044DBC">
            <w:pPr>
              <w:pStyle w:val="Odlomakpopisa"/>
              <w:spacing w:after="0" w:line="240" w:lineRule="auto"/>
              <w:ind w:left="1080"/>
              <w:rPr>
                <w:rFonts w:ascii="Arial" w:eastAsia="Times New Roman" w:hAnsi="Arial" w:cs="Arial"/>
                <w:b/>
                <w:color w:val="000000"/>
                <w:lang w:val="en-GB"/>
              </w:rPr>
            </w:pPr>
          </w:p>
        </w:tc>
        <w:tc>
          <w:tcPr>
            <w:tcW w:w="1701" w:type="dxa"/>
            <w:shd w:val="clear" w:color="auto" w:fill="auto"/>
          </w:tcPr>
          <w:p w:rsidR="00044DBC" w:rsidRPr="003C002B" w:rsidRDefault="00044DBC" w:rsidP="00044DBC">
            <w:pPr>
              <w:spacing w:after="0" w:line="240" w:lineRule="auto"/>
              <w:jc w:val="center"/>
              <w:rPr>
                <w:rFonts w:ascii="Arial" w:eastAsia="Times New Roman" w:hAnsi="Arial" w:cs="Arial"/>
                <w:b/>
                <w:color w:val="000000"/>
                <w:sz w:val="22"/>
                <w:lang w:val="en-GB"/>
              </w:rPr>
            </w:pPr>
            <w:r>
              <w:rPr>
                <w:rFonts w:ascii="Arial" w:eastAsia="Times New Roman" w:hAnsi="Arial" w:cs="Arial"/>
                <w:b/>
                <w:color w:val="000000"/>
                <w:sz w:val="22"/>
                <w:lang w:val="en-GB"/>
              </w:rPr>
              <w:t>PLAN 2021</w:t>
            </w:r>
            <w:r w:rsidRPr="003C002B">
              <w:rPr>
                <w:rFonts w:ascii="Arial" w:eastAsia="Times New Roman" w:hAnsi="Arial" w:cs="Arial"/>
                <w:b/>
                <w:color w:val="000000"/>
                <w:sz w:val="22"/>
                <w:lang w:val="en-GB"/>
              </w:rPr>
              <w:t>.</w:t>
            </w:r>
          </w:p>
        </w:tc>
        <w:tc>
          <w:tcPr>
            <w:tcW w:w="1701" w:type="dxa"/>
            <w:shd w:val="clear" w:color="auto" w:fill="auto"/>
          </w:tcPr>
          <w:p w:rsidR="00044DBC" w:rsidRPr="003C002B" w:rsidRDefault="00044DBC" w:rsidP="00044DBC">
            <w:pPr>
              <w:spacing w:after="0" w:line="240" w:lineRule="auto"/>
              <w:jc w:val="center"/>
              <w:rPr>
                <w:rFonts w:ascii="Arial" w:eastAsia="Times New Roman" w:hAnsi="Arial" w:cs="Arial"/>
                <w:b/>
                <w:color w:val="000000"/>
                <w:sz w:val="22"/>
                <w:lang w:val="en-GB"/>
              </w:rPr>
            </w:pPr>
            <w:r>
              <w:rPr>
                <w:rFonts w:ascii="Arial" w:eastAsia="Times New Roman" w:hAnsi="Arial" w:cs="Arial"/>
                <w:b/>
                <w:color w:val="000000"/>
                <w:sz w:val="22"/>
                <w:lang w:val="en-GB"/>
              </w:rPr>
              <w:t>PLAN 2022</w:t>
            </w:r>
            <w:r w:rsidRPr="003C002B">
              <w:rPr>
                <w:rFonts w:ascii="Arial" w:eastAsia="Times New Roman" w:hAnsi="Arial" w:cs="Arial"/>
                <w:b/>
                <w:color w:val="000000"/>
                <w:sz w:val="22"/>
                <w:lang w:val="en-GB"/>
              </w:rPr>
              <w:t>.</w:t>
            </w:r>
          </w:p>
        </w:tc>
        <w:tc>
          <w:tcPr>
            <w:tcW w:w="1672" w:type="dxa"/>
            <w:shd w:val="clear" w:color="auto" w:fill="auto"/>
          </w:tcPr>
          <w:p w:rsidR="00044DBC" w:rsidRPr="003C002B" w:rsidRDefault="00044DBC" w:rsidP="00044DBC">
            <w:pPr>
              <w:spacing w:after="0" w:line="240" w:lineRule="auto"/>
              <w:jc w:val="center"/>
              <w:rPr>
                <w:rFonts w:ascii="Arial" w:eastAsia="Times New Roman" w:hAnsi="Arial" w:cs="Arial"/>
                <w:b/>
                <w:color w:val="000000"/>
                <w:sz w:val="22"/>
                <w:lang w:val="en-GB"/>
              </w:rPr>
            </w:pPr>
            <w:r w:rsidRPr="003C002B">
              <w:rPr>
                <w:rFonts w:ascii="Arial" w:eastAsia="Times New Roman" w:hAnsi="Arial" w:cs="Arial"/>
                <w:b/>
                <w:color w:val="000000"/>
                <w:sz w:val="22"/>
                <w:lang w:val="en-GB"/>
              </w:rPr>
              <w:t>PLAN</w:t>
            </w:r>
            <w:r>
              <w:rPr>
                <w:rFonts w:ascii="Arial" w:eastAsia="Times New Roman" w:hAnsi="Arial" w:cs="Arial"/>
                <w:b/>
                <w:color w:val="000000"/>
                <w:sz w:val="22"/>
                <w:lang w:val="en-GB"/>
              </w:rPr>
              <w:t xml:space="preserve"> 2023</w:t>
            </w:r>
            <w:r w:rsidRPr="003C002B">
              <w:rPr>
                <w:rFonts w:ascii="Arial" w:eastAsia="Times New Roman" w:hAnsi="Arial" w:cs="Arial"/>
                <w:b/>
                <w:color w:val="000000"/>
                <w:sz w:val="22"/>
                <w:lang w:val="en-GB"/>
              </w:rPr>
              <w:t>.</w:t>
            </w:r>
          </w:p>
        </w:tc>
      </w:tr>
      <w:tr w:rsidR="00044DBC" w:rsidRPr="003C002B" w:rsidTr="00044DBC">
        <w:tc>
          <w:tcPr>
            <w:tcW w:w="3256" w:type="dxa"/>
            <w:shd w:val="clear" w:color="auto" w:fill="auto"/>
          </w:tcPr>
          <w:p w:rsidR="00044DBC" w:rsidRPr="003D1EED" w:rsidRDefault="00044DBC" w:rsidP="00044DBC">
            <w:pPr>
              <w:spacing w:after="0" w:line="240" w:lineRule="auto"/>
              <w:jc w:val="center"/>
              <w:rPr>
                <w:rFonts w:ascii="Arial" w:eastAsia="Times New Roman" w:hAnsi="Arial" w:cs="Arial"/>
                <w:b/>
                <w:color w:val="000000"/>
                <w:sz w:val="22"/>
              </w:rPr>
            </w:pPr>
            <w:r w:rsidRPr="003D1EED">
              <w:rPr>
                <w:rFonts w:ascii="Arial" w:eastAsia="Times New Roman" w:hAnsi="Arial" w:cs="Arial"/>
                <w:b/>
                <w:color w:val="000000"/>
                <w:sz w:val="22"/>
              </w:rPr>
              <w:t>1</w:t>
            </w:r>
          </w:p>
        </w:tc>
        <w:tc>
          <w:tcPr>
            <w:tcW w:w="1701" w:type="dxa"/>
            <w:shd w:val="clear" w:color="auto" w:fill="auto"/>
          </w:tcPr>
          <w:p w:rsidR="00044DBC" w:rsidRPr="003C002B" w:rsidRDefault="00044DBC" w:rsidP="00044DBC">
            <w:pPr>
              <w:spacing w:after="0" w:line="240" w:lineRule="auto"/>
              <w:jc w:val="center"/>
              <w:rPr>
                <w:rFonts w:ascii="Arial" w:eastAsia="Times New Roman" w:hAnsi="Arial" w:cs="Arial"/>
                <w:b/>
                <w:color w:val="000000"/>
                <w:sz w:val="22"/>
                <w:lang w:val="en-GB"/>
              </w:rPr>
            </w:pPr>
            <w:r w:rsidRPr="003C002B">
              <w:rPr>
                <w:rFonts w:ascii="Arial" w:eastAsia="Times New Roman" w:hAnsi="Arial" w:cs="Arial"/>
                <w:b/>
                <w:color w:val="000000"/>
                <w:sz w:val="22"/>
                <w:lang w:val="en-GB"/>
              </w:rPr>
              <w:t>2</w:t>
            </w:r>
          </w:p>
        </w:tc>
        <w:tc>
          <w:tcPr>
            <w:tcW w:w="1701" w:type="dxa"/>
            <w:shd w:val="clear" w:color="auto" w:fill="auto"/>
          </w:tcPr>
          <w:p w:rsidR="00044DBC" w:rsidRPr="003C002B" w:rsidRDefault="00044DBC" w:rsidP="00044DBC">
            <w:pPr>
              <w:spacing w:after="0" w:line="240" w:lineRule="auto"/>
              <w:jc w:val="center"/>
              <w:rPr>
                <w:rFonts w:ascii="Arial" w:eastAsia="Times New Roman" w:hAnsi="Arial" w:cs="Arial"/>
                <w:b/>
                <w:color w:val="000000"/>
                <w:sz w:val="22"/>
                <w:lang w:val="en-GB"/>
              </w:rPr>
            </w:pPr>
            <w:r w:rsidRPr="003C002B">
              <w:rPr>
                <w:rFonts w:ascii="Arial" w:eastAsia="Times New Roman" w:hAnsi="Arial" w:cs="Arial"/>
                <w:b/>
                <w:color w:val="000000"/>
                <w:sz w:val="22"/>
                <w:lang w:val="en-GB"/>
              </w:rPr>
              <w:t>3</w:t>
            </w:r>
          </w:p>
        </w:tc>
        <w:tc>
          <w:tcPr>
            <w:tcW w:w="1701" w:type="dxa"/>
            <w:shd w:val="clear" w:color="auto" w:fill="auto"/>
          </w:tcPr>
          <w:p w:rsidR="00044DBC" w:rsidRPr="003C002B" w:rsidRDefault="00044DBC" w:rsidP="00044DBC">
            <w:pPr>
              <w:spacing w:after="0" w:line="240" w:lineRule="auto"/>
              <w:jc w:val="center"/>
              <w:rPr>
                <w:rFonts w:ascii="Arial" w:eastAsia="Times New Roman" w:hAnsi="Arial" w:cs="Arial"/>
                <w:b/>
                <w:color w:val="000000"/>
                <w:sz w:val="22"/>
                <w:lang w:val="en-GB"/>
              </w:rPr>
            </w:pPr>
            <w:r w:rsidRPr="003C002B">
              <w:rPr>
                <w:rFonts w:ascii="Arial" w:eastAsia="Times New Roman" w:hAnsi="Arial" w:cs="Arial"/>
                <w:b/>
                <w:color w:val="000000"/>
                <w:sz w:val="22"/>
                <w:lang w:val="en-GB"/>
              </w:rPr>
              <w:t>4</w:t>
            </w:r>
          </w:p>
        </w:tc>
        <w:tc>
          <w:tcPr>
            <w:tcW w:w="1672" w:type="dxa"/>
            <w:shd w:val="clear" w:color="auto" w:fill="auto"/>
          </w:tcPr>
          <w:p w:rsidR="00044DBC" w:rsidRPr="003C002B" w:rsidRDefault="00044DBC" w:rsidP="00044DBC">
            <w:pPr>
              <w:spacing w:after="0" w:line="240" w:lineRule="auto"/>
              <w:jc w:val="center"/>
              <w:rPr>
                <w:rFonts w:ascii="Arial" w:eastAsia="Times New Roman" w:hAnsi="Arial" w:cs="Arial"/>
                <w:b/>
                <w:color w:val="000000"/>
                <w:sz w:val="22"/>
                <w:lang w:val="en-GB"/>
              </w:rPr>
            </w:pPr>
            <w:r w:rsidRPr="003C002B">
              <w:rPr>
                <w:rFonts w:ascii="Arial" w:eastAsia="Times New Roman" w:hAnsi="Arial" w:cs="Arial"/>
                <w:b/>
                <w:color w:val="000000"/>
                <w:sz w:val="22"/>
                <w:lang w:val="en-GB"/>
              </w:rPr>
              <w:t>5</w:t>
            </w:r>
          </w:p>
        </w:tc>
      </w:tr>
      <w:tr w:rsidR="00044DBC" w:rsidRPr="00972F4F" w:rsidTr="00044DBC">
        <w:tc>
          <w:tcPr>
            <w:tcW w:w="3256" w:type="dxa"/>
            <w:shd w:val="clear" w:color="auto" w:fill="auto"/>
          </w:tcPr>
          <w:p w:rsidR="00044DBC" w:rsidRPr="003D1EED" w:rsidRDefault="00044DBC" w:rsidP="00044DBC">
            <w:pPr>
              <w:spacing w:after="0" w:line="240" w:lineRule="auto"/>
              <w:rPr>
                <w:rFonts w:ascii="Arial" w:eastAsia="Times New Roman" w:hAnsi="Arial" w:cs="Arial"/>
                <w:b/>
                <w:color w:val="000000"/>
                <w:sz w:val="22"/>
              </w:rPr>
            </w:pPr>
            <w:r w:rsidRPr="003D1EED">
              <w:rPr>
                <w:rFonts w:ascii="Arial" w:eastAsia="Times New Roman" w:hAnsi="Arial" w:cs="Arial"/>
                <w:b/>
                <w:color w:val="000000"/>
                <w:sz w:val="22"/>
              </w:rPr>
              <w:t>GLAVA 5001 UPRAVNI ODJEL ZA DRUŠTVENE DJELATNOSTI</w:t>
            </w:r>
          </w:p>
        </w:tc>
        <w:tc>
          <w:tcPr>
            <w:tcW w:w="1701" w:type="dxa"/>
            <w:shd w:val="clear" w:color="auto" w:fill="auto"/>
          </w:tcPr>
          <w:p w:rsidR="00044DBC" w:rsidRPr="003C002B" w:rsidRDefault="00044DBC" w:rsidP="00044DBC">
            <w:pPr>
              <w:spacing w:after="0" w:line="240" w:lineRule="auto"/>
              <w:jc w:val="right"/>
              <w:rPr>
                <w:rFonts w:ascii="Arial" w:eastAsia="Times New Roman" w:hAnsi="Arial" w:cs="Arial"/>
                <w:b/>
                <w:sz w:val="22"/>
                <w:lang w:val="en-GB"/>
              </w:rPr>
            </w:pPr>
            <w:r>
              <w:rPr>
                <w:rFonts w:ascii="Arial" w:eastAsia="Times New Roman" w:hAnsi="Arial" w:cs="Arial"/>
                <w:b/>
                <w:sz w:val="22"/>
                <w:lang w:val="en-GB"/>
              </w:rPr>
              <w:t>8.141.242,00</w:t>
            </w:r>
          </w:p>
        </w:tc>
        <w:tc>
          <w:tcPr>
            <w:tcW w:w="1701" w:type="dxa"/>
            <w:shd w:val="clear" w:color="auto" w:fill="auto"/>
          </w:tcPr>
          <w:p w:rsidR="00044DBC" w:rsidRPr="00972F4F" w:rsidRDefault="00044DBC" w:rsidP="00044DBC">
            <w:pPr>
              <w:spacing w:after="0" w:line="240" w:lineRule="auto"/>
              <w:jc w:val="right"/>
              <w:rPr>
                <w:rFonts w:ascii="Arial" w:eastAsia="Times New Roman" w:hAnsi="Arial" w:cs="Arial"/>
                <w:b/>
                <w:sz w:val="22"/>
                <w:lang w:val="en-GB"/>
              </w:rPr>
            </w:pPr>
            <w:r>
              <w:rPr>
                <w:rFonts w:ascii="Arial" w:eastAsia="Times New Roman" w:hAnsi="Arial" w:cs="Arial"/>
                <w:b/>
                <w:sz w:val="22"/>
                <w:lang w:val="en-GB"/>
              </w:rPr>
              <w:t>10.030.500,00</w:t>
            </w:r>
          </w:p>
        </w:tc>
        <w:tc>
          <w:tcPr>
            <w:tcW w:w="1701" w:type="dxa"/>
            <w:shd w:val="clear" w:color="auto" w:fill="auto"/>
          </w:tcPr>
          <w:p w:rsidR="00044DBC" w:rsidRPr="00972F4F" w:rsidRDefault="00044DBC" w:rsidP="00044DBC">
            <w:pPr>
              <w:spacing w:after="0" w:line="240" w:lineRule="auto"/>
              <w:jc w:val="right"/>
              <w:rPr>
                <w:rFonts w:ascii="Arial" w:eastAsia="Times New Roman" w:hAnsi="Arial" w:cs="Arial"/>
                <w:b/>
                <w:sz w:val="22"/>
                <w:lang w:val="en-GB"/>
              </w:rPr>
            </w:pPr>
            <w:r>
              <w:rPr>
                <w:rFonts w:ascii="Arial" w:eastAsia="Times New Roman" w:hAnsi="Arial" w:cs="Arial"/>
                <w:b/>
                <w:sz w:val="22"/>
                <w:lang w:val="en-GB"/>
              </w:rPr>
              <w:t>8.846.500,00</w:t>
            </w:r>
          </w:p>
        </w:tc>
        <w:tc>
          <w:tcPr>
            <w:tcW w:w="1672" w:type="dxa"/>
            <w:shd w:val="clear" w:color="auto" w:fill="auto"/>
          </w:tcPr>
          <w:p w:rsidR="00044DBC" w:rsidRPr="00972F4F" w:rsidRDefault="00044DBC" w:rsidP="00044DBC">
            <w:pPr>
              <w:spacing w:after="0" w:line="240" w:lineRule="auto"/>
              <w:jc w:val="right"/>
              <w:rPr>
                <w:rFonts w:ascii="Arial" w:eastAsia="Times New Roman" w:hAnsi="Arial" w:cs="Arial"/>
                <w:b/>
                <w:sz w:val="22"/>
                <w:lang w:val="en-GB"/>
              </w:rPr>
            </w:pPr>
            <w:r>
              <w:rPr>
                <w:rFonts w:ascii="Arial" w:eastAsia="Times New Roman" w:hAnsi="Arial" w:cs="Arial"/>
                <w:b/>
                <w:sz w:val="22"/>
                <w:lang w:val="en-GB"/>
              </w:rPr>
              <w:t>9.156.500,00</w:t>
            </w:r>
          </w:p>
        </w:tc>
      </w:tr>
      <w:tr w:rsidR="00044DBC" w:rsidRPr="00972F4F" w:rsidTr="00044DBC">
        <w:tc>
          <w:tcPr>
            <w:tcW w:w="3256" w:type="dxa"/>
            <w:shd w:val="clear" w:color="auto" w:fill="auto"/>
          </w:tcPr>
          <w:p w:rsidR="00044DBC" w:rsidRPr="003D1EED" w:rsidRDefault="00044DBC" w:rsidP="00044DBC">
            <w:pPr>
              <w:spacing w:after="0" w:line="240" w:lineRule="auto"/>
              <w:rPr>
                <w:rFonts w:ascii="Arial" w:eastAsia="Times New Roman" w:hAnsi="Arial" w:cs="Arial"/>
                <w:b/>
                <w:color w:val="000000"/>
                <w:sz w:val="22"/>
              </w:rPr>
            </w:pPr>
            <w:r w:rsidRPr="003D1EED">
              <w:rPr>
                <w:rFonts w:ascii="Arial" w:eastAsia="Times New Roman" w:hAnsi="Arial" w:cs="Arial"/>
                <w:b/>
                <w:color w:val="000000"/>
                <w:sz w:val="22"/>
              </w:rPr>
              <w:t>Program: Predškolski odgoj</w:t>
            </w:r>
          </w:p>
        </w:tc>
        <w:tc>
          <w:tcPr>
            <w:tcW w:w="1701" w:type="dxa"/>
            <w:shd w:val="clear" w:color="auto" w:fill="auto"/>
          </w:tcPr>
          <w:p w:rsidR="00044DBC" w:rsidRPr="003C002B" w:rsidRDefault="00044DBC" w:rsidP="00044DBC">
            <w:pPr>
              <w:spacing w:after="0" w:line="240" w:lineRule="auto"/>
              <w:jc w:val="right"/>
              <w:rPr>
                <w:rFonts w:ascii="Arial" w:eastAsia="Times New Roman" w:hAnsi="Arial" w:cs="Arial"/>
                <w:b/>
                <w:sz w:val="22"/>
                <w:lang w:val="en-GB"/>
              </w:rPr>
            </w:pPr>
            <w:r>
              <w:rPr>
                <w:rFonts w:ascii="Arial" w:eastAsia="Times New Roman" w:hAnsi="Arial" w:cs="Arial"/>
                <w:b/>
                <w:sz w:val="22"/>
                <w:lang w:val="en-GB"/>
              </w:rPr>
              <w:t>500.000,00</w:t>
            </w:r>
          </w:p>
        </w:tc>
        <w:tc>
          <w:tcPr>
            <w:tcW w:w="1701" w:type="dxa"/>
            <w:shd w:val="clear" w:color="auto" w:fill="auto"/>
          </w:tcPr>
          <w:p w:rsidR="00044DBC" w:rsidRPr="00972F4F" w:rsidRDefault="00044DBC" w:rsidP="00044DBC">
            <w:pPr>
              <w:spacing w:after="0" w:line="240" w:lineRule="auto"/>
              <w:jc w:val="right"/>
              <w:rPr>
                <w:rFonts w:ascii="Arial" w:eastAsia="Times New Roman" w:hAnsi="Arial" w:cs="Arial"/>
                <w:b/>
                <w:sz w:val="22"/>
                <w:lang w:val="en-GB"/>
              </w:rPr>
            </w:pPr>
            <w:r>
              <w:rPr>
                <w:rFonts w:ascii="Arial" w:eastAsia="Times New Roman" w:hAnsi="Arial" w:cs="Arial"/>
                <w:b/>
                <w:sz w:val="22"/>
                <w:lang w:val="en-GB"/>
              </w:rPr>
              <w:t>520.000,00</w:t>
            </w:r>
          </w:p>
        </w:tc>
        <w:tc>
          <w:tcPr>
            <w:tcW w:w="1701" w:type="dxa"/>
            <w:shd w:val="clear" w:color="auto" w:fill="auto"/>
          </w:tcPr>
          <w:p w:rsidR="00044DBC" w:rsidRPr="00972F4F" w:rsidRDefault="00044DBC" w:rsidP="00044DBC">
            <w:pPr>
              <w:spacing w:after="0" w:line="240" w:lineRule="auto"/>
              <w:jc w:val="right"/>
              <w:rPr>
                <w:rFonts w:ascii="Arial" w:eastAsia="Times New Roman" w:hAnsi="Arial" w:cs="Arial"/>
                <w:b/>
                <w:sz w:val="22"/>
                <w:lang w:val="en-GB"/>
              </w:rPr>
            </w:pPr>
            <w:r>
              <w:rPr>
                <w:rFonts w:ascii="Arial" w:eastAsia="Times New Roman" w:hAnsi="Arial" w:cs="Arial"/>
                <w:b/>
                <w:sz w:val="22"/>
                <w:lang w:val="en-GB"/>
              </w:rPr>
              <w:t>500.000,00</w:t>
            </w:r>
          </w:p>
        </w:tc>
        <w:tc>
          <w:tcPr>
            <w:tcW w:w="1672" w:type="dxa"/>
            <w:shd w:val="clear" w:color="auto" w:fill="auto"/>
          </w:tcPr>
          <w:p w:rsidR="00044DBC" w:rsidRPr="00972F4F" w:rsidRDefault="00044DBC" w:rsidP="00044DBC">
            <w:pPr>
              <w:spacing w:after="0" w:line="240" w:lineRule="auto"/>
              <w:jc w:val="right"/>
              <w:rPr>
                <w:rFonts w:ascii="Arial" w:eastAsia="Times New Roman" w:hAnsi="Arial" w:cs="Arial"/>
                <w:b/>
                <w:sz w:val="22"/>
                <w:lang w:val="en-GB"/>
              </w:rPr>
            </w:pPr>
            <w:r>
              <w:rPr>
                <w:rFonts w:ascii="Arial" w:eastAsia="Times New Roman" w:hAnsi="Arial" w:cs="Arial"/>
                <w:b/>
                <w:sz w:val="22"/>
                <w:lang w:val="en-GB"/>
              </w:rPr>
              <w:t>500.000,00</w:t>
            </w:r>
          </w:p>
        </w:tc>
      </w:tr>
      <w:tr w:rsidR="00044DBC" w:rsidRPr="00972F4F" w:rsidTr="00044DBC">
        <w:tc>
          <w:tcPr>
            <w:tcW w:w="3256" w:type="dxa"/>
            <w:shd w:val="clear" w:color="auto" w:fill="auto"/>
          </w:tcPr>
          <w:p w:rsidR="00044DBC" w:rsidRPr="003D1EED" w:rsidRDefault="00044DBC" w:rsidP="00044DBC">
            <w:pPr>
              <w:spacing w:after="0" w:line="240" w:lineRule="auto"/>
              <w:rPr>
                <w:rFonts w:ascii="Arial" w:eastAsia="Times New Roman" w:hAnsi="Arial" w:cs="Arial"/>
                <w:color w:val="000000"/>
                <w:sz w:val="22"/>
              </w:rPr>
            </w:pPr>
            <w:r w:rsidRPr="003D1EED">
              <w:rPr>
                <w:rFonts w:ascii="Arial" w:eastAsia="Times New Roman" w:hAnsi="Arial" w:cs="Arial"/>
                <w:color w:val="000000"/>
                <w:sz w:val="22"/>
              </w:rPr>
              <w:t>Aktivnost: Sufinanciranje predškolske djelatnosti</w:t>
            </w:r>
          </w:p>
        </w:tc>
        <w:tc>
          <w:tcPr>
            <w:tcW w:w="1701" w:type="dxa"/>
            <w:shd w:val="clear" w:color="auto" w:fill="auto"/>
          </w:tcPr>
          <w:p w:rsidR="00044DBC" w:rsidRPr="003C002B"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500.000,00</w:t>
            </w:r>
          </w:p>
        </w:tc>
        <w:tc>
          <w:tcPr>
            <w:tcW w:w="1701" w:type="dxa"/>
            <w:shd w:val="clear" w:color="auto" w:fill="auto"/>
          </w:tcPr>
          <w:p w:rsidR="00044DBC" w:rsidRPr="00972F4F"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520.000,00</w:t>
            </w:r>
          </w:p>
        </w:tc>
        <w:tc>
          <w:tcPr>
            <w:tcW w:w="1701" w:type="dxa"/>
            <w:shd w:val="clear" w:color="auto" w:fill="auto"/>
          </w:tcPr>
          <w:p w:rsidR="00044DBC" w:rsidRPr="00972F4F"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500.000,00</w:t>
            </w:r>
          </w:p>
        </w:tc>
        <w:tc>
          <w:tcPr>
            <w:tcW w:w="1672" w:type="dxa"/>
            <w:shd w:val="clear" w:color="auto" w:fill="auto"/>
          </w:tcPr>
          <w:p w:rsidR="00044DBC" w:rsidRPr="00972F4F"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500.000,00</w:t>
            </w:r>
          </w:p>
        </w:tc>
      </w:tr>
      <w:tr w:rsidR="00044DBC" w:rsidRPr="00972F4F" w:rsidTr="00044DBC">
        <w:tc>
          <w:tcPr>
            <w:tcW w:w="3256" w:type="dxa"/>
            <w:shd w:val="clear" w:color="auto" w:fill="auto"/>
          </w:tcPr>
          <w:p w:rsidR="00044DBC" w:rsidRPr="003D1EED" w:rsidRDefault="00044DBC" w:rsidP="00044DBC">
            <w:pPr>
              <w:spacing w:after="0" w:line="240" w:lineRule="auto"/>
              <w:rPr>
                <w:rFonts w:ascii="Arial" w:eastAsia="Times New Roman" w:hAnsi="Arial" w:cs="Arial"/>
                <w:b/>
                <w:color w:val="000000"/>
                <w:sz w:val="22"/>
              </w:rPr>
            </w:pPr>
            <w:r w:rsidRPr="003D1EED">
              <w:rPr>
                <w:rFonts w:ascii="Arial" w:eastAsia="Times New Roman" w:hAnsi="Arial" w:cs="Arial"/>
                <w:b/>
                <w:color w:val="000000"/>
                <w:sz w:val="22"/>
              </w:rPr>
              <w:t xml:space="preserve">Program: Obrazovanje </w:t>
            </w:r>
          </w:p>
        </w:tc>
        <w:tc>
          <w:tcPr>
            <w:tcW w:w="1701" w:type="dxa"/>
            <w:shd w:val="clear" w:color="auto" w:fill="auto"/>
          </w:tcPr>
          <w:p w:rsidR="00044DBC" w:rsidRPr="003C002B" w:rsidRDefault="00044DBC" w:rsidP="00044DBC">
            <w:pPr>
              <w:spacing w:after="0" w:line="240" w:lineRule="auto"/>
              <w:jc w:val="right"/>
              <w:rPr>
                <w:rFonts w:ascii="Arial" w:eastAsia="Times New Roman" w:hAnsi="Arial" w:cs="Arial"/>
                <w:b/>
                <w:sz w:val="22"/>
                <w:lang w:val="en-GB"/>
              </w:rPr>
            </w:pPr>
            <w:r>
              <w:rPr>
                <w:rFonts w:ascii="Arial" w:eastAsia="Times New Roman" w:hAnsi="Arial" w:cs="Arial"/>
                <w:b/>
                <w:sz w:val="22"/>
                <w:lang w:val="en-GB"/>
              </w:rPr>
              <w:t>1.055.742,00</w:t>
            </w:r>
          </w:p>
        </w:tc>
        <w:tc>
          <w:tcPr>
            <w:tcW w:w="1701" w:type="dxa"/>
            <w:shd w:val="clear" w:color="auto" w:fill="auto"/>
          </w:tcPr>
          <w:p w:rsidR="00044DBC" w:rsidRPr="00972F4F" w:rsidRDefault="00044DBC" w:rsidP="00044DBC">
            <w:pPr>
              <w:spacing w:after="0" w:line="240" w:lineRule="auto"/>
              <w:jc w:val="right"/>
              <w:rPr>
                <w:rFonts w:ascii="Arial" w:eastAsia="Times New Roman" w:hAnsi="Arial" w:cs="Arial"/>
                <w:b/>
                <w:sz w:val="22"/>
                <w:lang w:val="en-GB"/>
              </w:rPr>
            </w:pPr>
            <w:r>
              <w:rPr>
                <w:rFonts w:ascii="Arial" w:eastAsia="Times New Roman" w:hAnsi="Arial" w:cs="Arial"/>
                <w:b/>
                <w:sz w:val="22"/>
                <w:lang w:val="en-GB"/>
              </w:rPr>
              <w:t>2.100.000,00</w:t>
            </w:r>
          </w:p>
        </w:tc>
        <w:tc>
          <w:tcPr>
            <w:tcW w:w="1701" w:type="dxa"/>
            <w:shd w:val="clear" w:color="auto" w:fill="auto"/>
          </w:tcPr>
          <w:p w:rsidR="00044DBC" w:rsidRPr="00972F4F" w:rsidRDefault="00044DBC" w:rsidP="00044DBC">
            <w:pPr>
              <w:spacing w:after="0" w:line="240" w:lineRule="auto"/>
              <w:jc w:val="right"/>
              <w:rPr>
                <w:rFonts w:ascii="Arial" w:eastAsia="Times New Roman" w:hAnsi="Arial" w:cs="Arial"/>
                <w:b/>
                <w:sz w:val="22"/>
                <w:lang w:val="en-GB"/>
              </w:rPr>
            </w:pPr>
            <w:r>
              <w:rPr>
                <w:rFonts w:ascii="Arial" w:eastAsia="Times New Roman" w:hAnsi="Arial" w:cs="Arial"/>
                <w:b/>
                <w:sz w:val="22"/>
                <w:lang w:val="en-GB"/>
              </w:rPr>
              <w:t>950.000,00</w:t>
            </w:r>
          </w:p>
        </w:tc>
        <w:tc>
          <w:tcPr>
            <w:tcW w:w="1672" w:type="dxa"/>
            <w:shd w:val="clear" w:color="auto" w:fill="auto"/>
          </w:tcPr>
          <w:p w:rsidR="00044DBC" w:rsidRPr="00972F4F" w:rsidRDefault="00044DBC" w:rsidP="00044DBC">
            <w:pPr>
              <w:spacing w:after="0" w:line="240" w:lineRule="auto"/>
              <w:jc w:val="right"/>
              <w:rPr>
                <w:rFonts w:ascii="Arial" w:eastAsia="Times New Roman" w:hAnsi="Arial" w:cs="Arial"/>
                <w:b/>
                <w:sz w:val="22"/>
                <w:lang w:val="en-GB"/>
              </w:rPr>
            </w:pPr>
            <w:r>
              <w:rPr>
                <w:rFonts w:ascii="Arial" w:eastAsia="Times New Roman" w:hAnsi="Arial" w:cs="Arial"/>
                <w:b/>
                <w:sz w:val="22"/>
                <w:lang w:val="en-GB"/>
              </w:rPr>
              <w:t>900.000,00</w:t>
            </w:r>
          </w:p>
        </w:tc>
      </w:tr>
      <w:tr w:rsidR="00044DBC" w:rsidRPr="00972F4F" w:rsidTr="00044DBC">
        <w:tc>
          <w:tcPr>
            <w:tcW w:w="3256" w:type="dxa"/>
            <w:shd w:val="clear" w:color="auto" w:fill="auto"/>
          </w:tcPr>
          <w:p w:rsidR="00044DBC" w:rsidRPr="003D1EED" w:rsidRDefault="00044DBC" w:rsidP="00044DBC">
            <w:pPr>
              <w:spacing w:after="0" w:line="240" w:lineRule="auto"/>
              <w:rPr>
                <w:rFonts w:ascii="Arial" w:eastAsia="Times New Roman" w:hAnsi="Arial" w:cs="Arial"/>
                <w:color w:val="000000"/>
                <w:sz w:val="22"/>
              </w:rPr>
            </w:pPr>
            <w:r w:rsidRPr="003D1EED">
              <w:rPr>
                <w:rFonts w:ascii="Arial" w:eastAsia="Times New Roman" w:hAnsi="Arial" w:cs="Arial"/>
                <w:color w:val="000000"/>
                <w:sz w:val="22"/>
              </w:rPr>
              <w:t>Aktivnost: Stipendiranje učenika i studenata</w:t>
            </w:r>
          </w:p>
        </w:tc>
        <w:tc>
          <w:tcPr>
            <w:tcW w:w="1701" w:type="dxa"/>
            <w:shd w:val="clear" w:color="auto" w:fill="auto"/>
          </w:tcPr>
          <w:p w:rsidR="00044DBC" w:rsidRPr="003C002B"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950.000,00</w:t>
            </w:r>
          </w:p>
        </w:tc>
        <w:tc>
          <w:tcPr>
            <w:tcW w:w="1701" w:type="dxa"/>
            <w:shd w:val="clear" w:color="auto" w:fill="auto"/>
          </w:tcPr>
          <w:p w:rsidR="00044DBC" w:rsidRPr="00972F4F"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925.000,00</w:t>
            </w:r>
          </w:p>
        </w:tc>
        <w:tc>
          <w:tcPr>
            <w:tcW w:w="1701" w:type="dxa"/>
            <w:shd w:val="clear" w:color="auto" w:fill="auto"/>
          </w:tcPr>
          <w:p w:rsidR="00044DBC" w:rsidRPr="00972F4F"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850.000,00</w:t>
            </w:r>
          </w:p>
        </w:tc>
        <w:tc>
          <w:tcPr>
            <w:tcW w:w="1672" w:type="dxa"/>
            <w:shd w:val="clear" w:color="auto" w:fill="auto"/>
          </w:tcPr>
          <w:p w:rsidR="00044DBC" w:rsidRPr="00972F4F"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800.00,00</w:t>
            </w:r>
          </w:p>
        </w:tc>
      </w:tr>
      <w:tr w:rsidR="00044DBC" w:rsidRPr="00972F4F" w:rsidTr="00044DBC">
        <w:tc>
          <w:tcPr>
            <w:tcW w:w="3256" w:type="dxa"/>
            <w:shd w:val="clear" w:color="auto" w:fill="auto"/>
          </w:tcPr>
          <w:p w:rsidR="00044DBC" w:rsidRPr="003D1EED" w:rsidRDefault="00044DBC" w:rsidP="00044DBC">
            <w:pPr>
              <w:spacing w:after="0" w:line="240" w:lineRule="auto"/>
              <w:rPr>
                <w:rFonts w:ascii="Arial" w:eastAsia="Times New Roman" w:hAnsi="Arial" w:cs="Arial"/>
                <w:color w:val="000000"/>
                <w:sz w:val="22"/>
              </w:rPr>
            </w:pPr>
            <w:r w:rsidRPr="003D1EED">
              <w:rPr>
                <w:rFonts w:ascii="Arial" w:eastAsia="Times New Roman" w:hAnsi="Arial" w:cs="Arial"/>
                <w:color w:val="000000"/>
                <w:sz w:val="22"/>
              </w:rPr>
              <w:t>Aktivnost: Pomoći u školovanju</w:t>
            </w:r>
          </w:p>
        </w:tc>
        <w:tc>
          <w:tcPr>
            <w:tcW w:w="1701" w:type="dxa"/>
            <w:shd w:val="clear" w:color="auto" w:fill="auto"/>
          </w:tcPr>
          <w:p w:rsidR="00044DBC" w:rsidRPr="003C002B"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105.742,00</w:t>
            </w:r>
          </w:p>
        </w:tc>
        <w:tc>
          <w:tcPr>
            <w:tcW w:w="1701" w:type="dxa"/>
            <w:shd w:val="clear" w:color="auto" w:fill="auto"/>
          </w:tcPr>
          <w:p w:rsidR="00044DBC" w:rsidRPr="00972F4F" w:rsidRDefault="00044DBC" w:rsidP="00044DBC">
            <w:pPr>
              <w:spacing w:after="0" w:line="240" w:lineRule="auto"/>
              <w:jc w:val="center"/>
              <w:rPr>
                <w:rFonts w:ascii="Arial" w:eastAsia="Times New Roman" w:hAnsi="Arial" w:cs="Arial"/>
                <w:sz w:val="22"/>
                <w:lang w:val="en-GB"/>
              </w:rPr>
            </w:pPr>
            <w:r>
              <w:rPr>
                <w:rFonts w:ascii="Arial" w:eastAsia="Times New Roman" w:hAnsi="Arial" w:cs="Arial"/>
                <w:sz w:val="22"/>
                <w:lang w:val="en-GB"/>
              </w:rPr>
              <w:t>75.000,00</w:t>
            </w:r>
          </w:p>
        </w:tc>
        <w:tc>
          <w:tcPr>
            <w:tcW w:w="1701" w:type="dxa"/>
            <w:shd w:val="clear" w:color="auto" w:fill="auto"/>
          </w:tcPr>
          <w:p w:rsidR="00044DBC" w:rsidRPr="00972F4F"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100.000,00</w:t>
            </w:r>
          </w:p>
        </w:tc>
        <w:tc>
          <w:tcPr>
            <w:tcW w:w="1672" w:type="dxa"/>
            <w:shd w:val="clear" w:color="auto" w:fill="auto"/>
          </w:tcPr>
          <w:p w:rsidR="00044DBC" w:rsidRPr="00972F4F"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100.00,00</w:t>
            </w:r>
          </w:p>
        </w:tc>
      </w:tr>
      <w:tr w:rsidR="00044DBC" w:rsidTr="00044DBC">
        <w:tc>
          <w:tcPr>
            <w:tcW w:w="3256" w:type="dxa"/>
            <w:shd w:val="clear" w:color="auto" w:fill="auto"/>
          </w:tcPr>
          <w:p w:rsidR="00044DBC" w:rsidRPr="003D1EED" w:rsidRDefault="00044DBC" w:rsidP="00044DBC">
            <w:pPr>
              <w:spacing w:after="0" w:line="240" w:lineRule="auto"/>
              <w:rPr>
                <w:rFonts w:ascii="Arial" w:eastAsia="Times New Roman" w:hAnsi="Arial" w:cs="Arial"/>
                <w:color w:val="000000"/>
                <w:sz w:val="22"/>
              </w:rPr>
            </w:pPr>
            <w:r w:rsidRPr="003D1EED">
              <w:rPr>
                <w:rFonts w:ascii="Arial" w:eastAsia="Times New Roman" w:hAnsi="Arial" w:cs="Arial"/>
                <w:color w:val="000000"/>
                <w:sz w:val="22"/>
              </w:rPr>
              <w:t>Tekući projekt: Opremanje kuhinja u obrazovnom ustanovama</w:t>
            </w:r>
          </w:p>
        </w:tc>
        <w:tc>
          <w:tcPr>
            <w:tcW w:w="1701" w:type="dxa"/>
            <w:shd w:val="clear" w:color="auto" w:fill="auto"/>
          </w:tcPr>
          <w:p w:rsidR="00044DBC"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0,00</w:t>
            </w:r>
          </w:p>
        </w:tc>
        <w:tc>
          <w:tcPr>
            <w:tcW w:w="1701" w:type="dxa"/>
            <w:shd w:val="clear" w:color="auto" w:fill="auto"/>
          </w:tcPr>
          <w:p w:rsidR="00044DBC" w:rsidRDefault="00044DBC" w:rsidP="00044DBC">
            <w:pPr>
              <w:spacing w:after="0" w:line="240" w:lineRule="auto"/>
              <w:jc w:val="center"/>
              <w:rPr>
                <w:rFonts w:ascii="Arial" w:eastAsia="Times New Roman" w:hAnsi="Arial" w:cs="Arial"/>
                <w:sz w:val="22"/>
                <w:lang w:val="en-GB"/>
              </w:rPr>
            </w:pPr>
            <w:r>
              <w:rPr>
                <w:rFonts w:ascii="Arial" w:eastAsia="Times New Roman" w:hAnsi="Arial" w:cs="Arial"/>
                <w:sz w:val="22"/>
                <w:lang w:val="en-GB"/>
              </w:rPr>
              <w:t>1.100.000,00</w:t>
            </w:r>
          </w:p>
        </w:tc>
        <w:tc>
          <w:tcPr>
            <w:tcW w:w="1701" w:type="dxa"/>
            <w:shd w:val="clear" w:color="auto" w:fill="auto"/>
          </w:tcPr>
          <w:p w:rsidR="00044DBC"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0,00</w:t>
            </w:r>
          </w:p>
        </w:tc>
        <w:tc>
          <w:tcPr>
            <w:tcW w:w="1672" w:type="dxa"/>
            <w:shd w:val="clear" w:color="auto" w:fill="auto"/>
          </w:tcPr>
          <w:p w:rsidR="00044DBC"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0,00</w:t>
            </w:r>
          </w:p>
        </w:tc>
      </w:tr>
      <w:tr w:rsidR="00044DBC" w:rsidRPr="00972F4F" w:rsidTr="00044DBC">
        <w:tc>
          <w:tcPr>
            <w:tcW w:w="3256" w:type="dxa"/>
            <w:shd w:val="clear" w:color="auto" w:fill="auto"/>
          </w:tcPr>
          <w:p w:rsidR="00044DBC" w:rsidRPr="003D1EED" w:rsidRDefault="00044DBC" w:rsidP="00044DBC">
            <w:pPr>
              <w:spacing w:after="0" w:line="240" w:lineRule="auto"/>
              <w:rPr>
                <w:rFonts w:ascii="Arial" w:eastAsia="Times New Roman" w:hAnsi="Arial" w:cs="Arial"/>
                <w:b/>
                <w:color w:val="000000"/>
                <w:sz w:val="22"/>
              </w:rPr>
            </w:pPr>
            <w:r w:rsidRPr="003D1EED">
              <w:rPr>
                <w:rFonts w:ascii="Arial" w:eastAsia="Times New Roman" w:hAnsi="Arial" w:cs="Arial"/>
                <w:b/>
                <w:color w:val="000000"/>
                <w:sz w:val="22"/>
              </w:rPr>
              <w:t>Program: Razvoj sporta I rekreacije</w:t>
            </w:r>
          </w:p>
        </w:tc>
        <w:tc>
          <w:tcPr>
            <w:tcW w:w="1701" w:type="dxa"/>
            <w:shd w:val="clear" w:color="auto" w:fill="auto"/>
          </w:tcPr>
          <w:p w:rsidR="00044DBC" w:rsidRPr="003C002B" w:rsidRDefault="00044DBC" w:rsidP="00044DBC">
            <w:pPr>
              <w:spacing w:after="0" w:line="240" w:lineRule="auto"/>
              <w:jc w:val="right"/>
              <w:rPr>
                <w:rFonts w:ascii="Arial" w:eastAsia="Times New Roman" w:hAnsi="Arial" w:cs="Arial"/>
                <w:b/>
                <w:sz w:val="22"/>
                <w:lang w:val="en-GB"/>
              </w:rPr>
            </w:pPr>
            <w:r>
              <w:rPr>
                <w:rFonts w:ascii="Arial" w:eastAsia="Times New Roman" w:hAnsi="Arial" w:cs="Arial"/>
                <w:b/>
                <w:sz w:val="22"/>
                <w:lang w:val="en-GB"/>
              </w:rPr>
              <w:t>1.863.000,00</w:t>
            </w:r>
          </w:p>
        </w:tc>
        <w:tc>
          <w:tcPr>
            <w:tcW w:w="1701" w:type="dxa"/>
            <w:shd w:val="clear" w:color="auto" w:fill="auto"/>
          </w:tcPr>
          <w:p w:rsidR="00044DBC" w:rsidRPr="00972F4F" w:rsidRDefault="00044DBC" w:rsidP="00044DBC">
            <w:pPr>
              <w:spacing w:after="0" w:line="240" w:lineRule="auto"/>
              <w:jc w:val="right"/>
              <w:rPr>
                <w:rFonts w:ascii="Arial" w:eastAsia="Times New Roman" w:hAnsi="Arial" w:cs="Arial"/>
                <w:b/>
                <w:sz w:val="22"/>
                <w:lang w:val="en-GB"/>
              </w:rPr>
            </w:pPr>
            <w:r>
              <w:rPr>
                <w:rFonts w:ascii="Arial" w:eastAsia="Times New Roman" w:hAnsi="Arial" w:cs="Arial"/>
                <w:b/>
                <w:sz w:val="22"/>
                <w:lang w:val="en-GB"/>
              </w:rPr>
              <w:t>2.100.000,00</w:t>
            </w:r>
          </w:p>
        </w:tc>
        <w:tc>
          <w:tcPr>
            <w:tcW w:w="1701" w:type="dxa"/>
            <w:shd w:val="clear" w:color="auto" w:fill="auto"/>
          </w:tcPr>
          <w:p w:rsidR="00044DBC" w:rsidRPr="00972F4F" w:rsidRDefault="00044DBC" w:rsidP="00044DBC">
            <w:pPr>
              <w:spacing w:after="0" w:line="240" w:lineRule="auto"/>
              <w:jc w:val="right"/>
              <w:rPr>
                <w:rFonts w:ascii="Arial" w:eastAsia="Times New Roman" w:hAnsi="Arial" w:cs="Arial"/>
                <w:b/>
                <w:sz w:val="22"/>
                <w:lang w:val="en-GB"/>
              </w:rPr>
            </w:pPr>
            <w:r>
              <w:rPr>
                <w:rFonts w:ascii="Arial" w:eastAsia="Times New Roman" w:hAnsi="Arial" w:cs="Arial"/>
                <w:b/>
                <w:sz w:val="22"/>
                <w:lang w:val="en-GB"/>
              </w:rPr>
              <w:t>2.300.000,00</w:t>
            </w:r>
          </w:p>
        </w:tc>
        <w:tc>
          <w:tcPr>
            <w:tcW w:w="1672" w:type="dxa"/>
            <w:shd w:val="clear" w:color="auto" w:fill="auto"/>
          </w:tcPr>
          <w:p w:rsidR="00044DBC" w:rsidRPr="00972F4F" w:rsidRDefault="00044DBC" w:rsidP="00044DBC">
            <w:pPr>
              <w:spacing w:after="0" w:line="240" w:lineRule="auto"/>
              <w:jc w:val="right"/>
              <w:rPr>
                <w:rFonts w:ascii="Arial" w:eastAsia="Times New Roman" w:hAnsi="Arial" w:cs="Arial"/>
                <w:b/>
                <w:sz w:val="22"/>
                <w:lang w:val="en-GB"/>
              </w:rPr>
            </w:pPr>
            <w:r>
              <w:rPr>
                <w:rFonts w:ascii="Arial" w:eastAsia="Times New Roman" w:hAnsi="Arial" w:cs="Arial"/>
                <w:b/>
                <w:sz w:val="22"/>
                <w:lang w:val="en-GB"/>
              </w:rPr>
              <w:t>2.500.000,00</w:t>
            </w:r>
          </w:p>
        </w:tc>
      </w:tr>
      <w:tr w:rsidR="00044DBC" w:rsidRPr="00972F4F" w:rsidTr="00044DBC">
        <w:tc>
          <w:tcPr>
            <w:tcW w:w="3256" w:type="dxa"/>
            <w:shd w:val="clear" w:color="auto" w:fill="auto"/>
          </w:tcPr>
          <w:p w:rsidR="00044DBC" w:rsidRPr="003D1EED" w:rsidRDefault="00044DBC" w:rsidP="00044DBC">
            <w:pPr>
              <w:spacing w:after="0" w:line="240" w:lineRule="auto"/>
              <w:rPr>
                <w:rFonts w:ascii="Arial" w:eastAsia="Times New Roman" w:hAnsi="Arial" w:cs="Arial"/>
                <w:color w:val="000000"/>
                <w:sz w:val="22"/>
              </w:rPr>
            </w:pPr>
            <w:r w:rsidRPr="003D1EED">
              <w:rPr>
                <w:rFonts w:ascii="Arial" w:eastAsia="Times New Roman" w:hAnsi="Arial" w:cs="Arial"/>
                <w:color w:val="000000"/>
                <w:sz w:val="22"/>
              </w:rPr>
              <w:t>Aktivnost: Sufinanciranje Sportske zajednice Grada Labina</w:t>
            </w:r>
          </w:p>
        </w:tc>
        <w:tc>
          <w:tcPr>
            <w:tcW w:w="1701" w:type="dxa"/>
            <w:shd w:val="clear" w:color="auto" w:fill="auto"/>
          </w:tcPr>
          <w:p w:rsidR="00044DBC" w:rsidRPr="003C002B"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1.863.000,00</w:t>
            </w:r>
          </w:p>
        </w:tc>
        <w:tc>
          <w:tcPr>
            <w:tcW w:w="1701" w:type="dxa"/>
            <w:shd w:val="clear" w:color="auto" w:fill="auto"/>
          </w:tcPr>
          <w:p w:rsidR="00044DBC" w:rsidRPr="00972F4F"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2.100.000,00</w:t>
            </w:r>
          </w:p>
        </w:tc>
        <w:tc>
          <w:tcPr>
            <w:tcW w:w="1701" w:type="dxa"/>
            <w:shd w:val="clear" w:color="auto" w:fill="auto"/>
          </w:tcPr>
          <w:p w:rsidR="00044DBC" w:rsidRPr="00972F4F"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2.300.000,00</w:t>
            </w:r>
          </w:p>
        </w:tc>
        <w:tc>
          <w:tcPr>
            <w:tcW w:w="1672" w:type="dxa"/>
            <w:shd w:val="clear" w:color="auto" w:fill="auto"/>
          </w:tcPr>
          <w:p w:rsidR="00044DBC" w:rsidRPr="00972F4F"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2.500.000,00</w:t>
            </w:r>
          </w:p>
        </w:tc>
      </w:tr>
      <w:tr w:rsidR="00044DBC" w:rsidRPr="00972F4F" w:rsidTr="00044DBC">
        <w:tc>
          <w:tcPr>
            <w:tcW w:w="3256" w:type="dxa"/>
            <w:shd w:val="clear" w:color="auto" w:fill="auto"/>
          </w:tcPr>
          <w:p w:rsidR="00044DBC" w:rsidRPr="003D1EED" w:rsidRDefault="00044DBC" w:rsidP="00044DBC">
            <w:pPr>
              <w:spacing w:after="0" w:line="240" w:lineRule="auto"/>
              <w:rPr>
                <w:rFonts w:ascii="Arial" w:eastAsia="Times New Roman" w:hAnsi="Arial" w:cs="Arial"/>
                <w:b/>
                <w:color w:val="000000"/>
                <w:sz w:val="22"/>
              </w:rPr>
            </w:pPr>
            <w:r w:rsidRPr="003D1EED">
              <w:rPr>
                <w:rFonts w:ascii="Arial" w:eastAsia="Times New Roman" w:hAnsi="Arial" w:cs="Arial"/>
                <w:b/>
                <w:color w:val="000000"/>
                <w:sz w:val="22"/>
              </w:rPr>
              <w:t>Program: Promicanje kulture</w:t>
            </w:r>
          </w:p>
        </w:tc>
        <w:tc>
          <w:tcPr>
            <w:tcW w:w="1701" w:type="dxa"/>
            <w:shd w:val="clear" w:color="auto" w:fill="auto"/>
          </w:tcPr>
          <w:p w:rsidR="00044DBC" w:rsidRPr="003C002B" w:rsidRDefault="00044DBC" w:rsidP="00044DBC">
            <w:pPr>
              <w:spacing w:after="0" w:line="240" w:lineRule="auto"/>
              <w:jc w:val="right"/>
              <w:rPr>
                <w:rFonts w:ascii="Arial" w:eastAsia="Times New Roman" w:hAnsi="Arial" w:cs="Arial"/>
                <w:b/>
                <w:sz w:val="22"/>
                <w:lang w:val="en-GB"/>
              </w:rPr>
            </w:pPr>
            <w:r>
              <w:rPr>
                <w:rFonts w:ascii="Arial" w:eastAsia="Times New Roman" w:hAnsi="Arial" w:cs="Arial"/>
                <w:b/>
                <w:sz w:val="22"/>
                <w:lang w:val="en-GB"/>
              </w:rPr>
              <w:t>418.500,00</w:t>
            </w:r>
          </w:p>
        </w:tc>
        <w:tc>
          <w:tcPr>
            <w:tcW w:w="1701" w:type="dxa"/>
            <w:shd w:val="clear" w:color="auto" w:fill="auto"/>
          </w:tcPr>
          <w:p w:rsidR="00044DBC" w:rsidRPr="00972F4F" w:rsidRDefault="00044DBC" w:rsidP="00044DBC">
            <w:pPr>
              <w:spacing w:after="0" w:line="240" w:lineRule="auto"/>
              <w:jc w:val="right"/>
              <w:rPr>
                <w:rFonts w:ascii="Arial" w:eastAsia="Times New Roman" w:hAnsi="Arial" w:cs="Arial"/>
                <w:b/>
                <w:sz w:val="22"/>
                <w:lang w:val="en-GB"/>
              </w:rPr>
            </w:pPr>
            <w:r>
              <w:rPr>
                <w:rFonts w:ascii="Arial" w:eastAsia="Times New Roman" w:hAnsi="Arial" w:cs="Arial"/>
                <w:b/>
                <w:sz w:val="22"/>
                <w:lang w:val="en-GB"/>
              </w:rPr>
              <w:t>709.000,00</w:t>
            </w:r>
          </w:p>
        </w:tc>
        <w:tc>
          <w:tcPr>
            <w:tcW w:w="1701" w:type="dxa"/>
            <w:shd w:val="clear" w:color="auto" w:fill="auto"/>
          </w:tcPr>
          <w:p w:rsidR="00044DBC" w:rsidRPr="00972F4F" w:rsidRDefault="00044DBC" w:rsidP="00044DBC">
            <w:pPr>
              <w:spacing w:after="0" w:line="240" w:lineRule="auto"/>
              <w:jc w:val="right"/>
              <w:rPr>
                <w:rFonts w:ascii="Arial" w:eastAsia="Times New Roman" w:hAnsi="Arial" w:cs="Arial"/>
                <w:b/>
                <w:sz w:val="22"/>
                <w:lang w:val="en-GB"/>
              </w:rPr>
            </w:pPr>
            <w:r>
              <w:rPr>
                <w:rFonts w:ascii="Arial" w:eastAsia="Times New Roman" w:hAnsi="Arial" w:cs="Arial"/>
                <w:b/>
                <w:sz w:val="22"/>
                <w:lang w:val="en-GB"/>
              </w:rPr>
              <w:t>840.000,00</w:t>
            </w:r>
          </w:p>
        </w:tc>
        <w:tc>
          <w:tcPr>
            <w:tcW w:w="1672" w:type="dxa"/>
            <w:shd w:val="clear" w:color="auto" w:fill="auto"/>
          </w:tcPr>
          <w:p w:rsidR="00044DBC" w:rsidRPr="00972F4F" w:rsidRDefault="00044DBC" w:rsidP="00044DBC">
            <w:pPr>
              <w:spacing w:after="0" w:line="240" w:lineRule="auto"/>
              <w:jc w:val="right"/>
              <w:rPr>
                <w:rFonts w:ascii="Arial" w:eastAsia="Times New Roman" w:hAnsi="Arial" w:cs="Arial"/>
                <w:b/>
                <w:sz w:val="22"/>
                <w:lang w:val="en-GB"/>
              </w:rPr>
            </w:pPr>
            <w:r>
              <w:rPr>
                <w:rFonts w:ascii="Arial" w:eastAsia="Times New Roman" w:hAnsi="Arial" w:cs="Arial"/>
                <w:b/>
                <w:sz w:val="22"/>
                <w:lang w:val="en-GB"/>
              </w:rPr>
              <w:t>970.000,00</w:t>
            </w:r>
          </w:p>
        </w:tc>
      </w:tr>
      <w:tr w:rsidR="00044DBC" w:rsidRPr="003D660E" w:rsidTr="00044DBC">
        <w:tc>
          <w:tcPr>
            <w:tcW w:w="3256" w:type="dxa"/>
            <w:shd w:val="clear" w:color="auto" w:fill="auto"/>
          </w:tcPr>
          <w:p w:rsidR="00044DBC" w:rsidRPr="003D1EED" w:rsidRDefault="00044DBC" w:rsidP="00044DBC">
            <w:pPr>
              <w:spacing w:after="0" w:line="240" w:lineRule="auto"/>
              <w:rPr>
                <w:rFonts w:ascii="Arial" w:eastAsia="Times New Roman" w:hAnsi="Arial" w:cs="Arial"/>
                <w:color w:val="000000"/>
                <w:sz w:val="22"/>
              </w:rPr>
            </w:pPr>
            <w:r w:rsidRPr="003D1EED">
              <w:rPr>
                <w:rFonts w:ascii="Arial" w:eastAsia="Times New Roman" w:hAnsi="Arial" w:cs="Arial"/>
                <w:color w:val="000000"/>
                <w:sz w:val="22"/>
              </w:rPr>
              <w:t>Aktivnost: Kulturne manifestacije Grada Labina</w:t>
            </w:r>
          </w:p>
        </w:tc>
        <w:tc>
          <w:tcPr>
            <w:tcW w:w="1701" w:type="dxa"/>
            <w:shd w:val="clear" w:color="auto" w:fill="auto"/>
          </w:tcPr>
          <w:p w:rsidR="00044DBC" w:rsidRPr="003C002B"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37.350,00</w:t>
            </w:r>
          </w:p>
        </w:tc>
        <w:tc>
          <w:tcPr>
            <w:tcW w:w="1701" w:type="dxa"/>
            <w:shd w:val="clear" w:color="auto" w:fill="auto"/>
          </w:tcPr>
          <w:p w:rsidR="00044DBC" w:rsidRPr="00972F4F"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284.000,00</w:t>
            </w:r>
          </w:p>
        </w:tc>
        <w:tc>
          <w:tcPr>
            <w:tcW w:w="1701" w:type="dxa"/>
            <w:shd w:val="clear" w:color="auto" w:fill="auto"/>
          </w:tcPr>
          <w:p w:rsidR="00044DBC" w:rsidRPr="003D660E"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300</w:t>
            </w:r>
            <w:r w:rsidRPr="003D660E">
              <w:rPr>
                <w:rFonts w:ascii="Arial" w:eastAsia="Times New Roman" w:hAnsi="Arial" w:cs="Arial"/>
                <w:sz w:val="22"/>
                <w:lang w:val="en-GB"/>
              </w:rPr>
              <w:t>.000,00</w:t>
            </w:r>
          </w:p>
        </w:tc>
        <w:tc>
          <w:tcPr>
            <w:tcW w:w="1672" w:type="dxa"/>
            <w:shd w:val="clear" w:color="auto" w:fill="auto"/>
          </w:tcPr>
          <w:p w:rsidR="00044DBC" w:rsidRPr="003D660E"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350</w:t>
            </w:r>
            <w:r w:rsidRPr="003D660E">
              <w:rPr>
                <w:rFonts w:ascii="Arial" w:eastAsia="Times New Roman" w:hAnsi="Arial" w:cs="Arial"/>
                <w:sz w:val="22"/>
                <w:lang w:val="en-GB"/>
              </w:rPr>
              <w:t>.000,00</w:t>
            </w:r>
          </w:p>
        </w:tc>
      </w:tr>
      <w:tr w:rsidR="00044DBC" w:rsidRPr="00972F4F" w:rsidTr="00044DBC">
        <w:tc>
          <w:tcPr>
            <w:tcW w:w="3256" w:type="dxa"/>
            <w:shd w:val="clear" w:color="auto" w:fill="auto"/>
          </w:tcPr>
          <w:p w:rsidR="00044DBC" w:rsidRPr="003D1EED" w:rsidRDefault="00044DBC" w:rsidP="00044DBC">
            <w:pPr>
              <w:spacing w:after="0" w:line="240" w:lineRule="auto"/>
              <w:rPr>
                <w:rFonts w:ascii="Arial" w:eastAsia="Times New Roman" w:hAnsi="Arial" w:cs="Arial"/>
                <w:color w:val="000000"/>
                <w:sz w:val="22"/>
              </w:rPr>
            </w:pPr>
            <w:r w:rsidRPr="003D1EED">
              <w:rPr>
                <w:rFonts w:ascii="Arial" w:eastAsia="Times New Roman" w:hAnsi="Arial" w:cs="Arial"/>
                <w:color w:val="000000"/>
                <w:sz w:val="22"/>
              </w:rPr>
              <w:t>Aktivnost: Labin Art Republika</w:t>
            </w:r>
          </w:p>
        </w:tc>
        <w:tc>
          <w:tcPr>
            <w:tcW w:w="1701" w:type="dxa"/>
            <w:shd w:val="clear" w:color="auto" w:fill="auto"/>
          </w:tcPr>
          <w:p w:rsidR="00044DBC" w:rsidRPr="00102B72"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35.800,00</w:t>
            </w:r>
          </w:p>
        </w:tc>
        <w:tc>
          <w:tcPr>
            <w:tcW w:w="1701" w:type="dxa"/>
            <w:shd w:val="clear" w:color="auto" w:fill="auto"/>
          </w:tcPr>
          <w:p w:rsidR="00044DBC" w:rsidRPr="00972F4F"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150.000,00</w:t>
            </w:r>
          </w:p>
        </w:tc>
        <w:tc>
          <w:tcPr>
            <w:tcW w:w="1701" w:type="dxa"/>
            <w:shd w:val="clear" w:color="auto" w:fill="auto"/>
          </w:tcPr>
          <w:p w:rsidR="00044DBC" w:rsidRPr="00972F4F"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200.000,00</w:t>
            </w:r>
          </w:p>
        </w:tc>
        <w:tc>
          <w:tcPr>
            <w:tcW w:w="1672" w:type="dxa"/>
            <w:shd w:val="clear" w:color="auto" w:fill="auto"/>
          </w:tcPr>
          <w:p w:rsidR="00044DBC" w:rsidRPr="00972F4F"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250.000,00</w:t>
            </w:r>
          </w:p>
        </w:tc>
      </w:tr>
      <w:tr w:rsidR="00044DBC" w:rsidRPr="00972F4F" w:rsidTr="00044DBC">
        <w:tc>
          <w:tcPr>
            <w:tcW w:w="3256" w:type="dxa"/>
            <w:shd w:val="clear" w:color="auto" w:fill="auto"/>
          </w:tcPr>
          <w:p w:rsidR="00044DBC" w:rsidRPr="003D1EED" w:rsidRDefault="00044DBC" w:rsidP="00044DBC">
            <w:pPr>
              <w:spacing w:after="0" w:line="240" w:lineRule="auto"/>
              <w:rPr>
                <w:rFonts w:ascii="Arial" w:eastAsia="Times New Roman" w:hAnsi="Arial" w:cs="Arial"/>
                <w:color w:val="000000"/>
                <w:sz w:val="22"/>
              </w:rPr>
            </w:pPr>
            <w:r w:rsidRPr="003D1EED">
              <w:rPr>
                <w:rFonts w:ascii="Arial" w:eastAsia="Times New Roman" w:hAnsi="Arial" w:cs="Arial"/>
                <w:color w:val="000000"/>
                <w:sz w:val="22"/>
              </w:rPr>
              <w:t>Aktivnost:</w:t>
            </w:r>
            <w:r w:rsidRPr="003D1EED">
              <w:rPr>
                <w:rFonts w:ascii="Arial" w:eastAsia="Times New Roman" w:hAnsi="Arial" w:cs="Arial"/>
                <w:b/>
                <w:color w:val="000000"/>
                <w:sz w:val="22"/>
              </w:rPr>
              <w:t xml:space="preserve"> </w:t>
            </w:r>
            <w:r w:rsidRPr="003D1EED">
              <w:rPr>
                <w:rFonts w:ascii="Arial" w:eastAsia="Times New Roman" w:hAnsi="Arial" w:cs="Arial"/>
                <w:color w:val="000000"/>
                <w:sz w:val="22"/>
              </w:rPr>
              <w:t xml:space="preserve">Sufinanciranje projekata kulture </w:t>
            </w:r>
          </w:p>
        </w:tc>
        <w:tc>
          <w:tcPr>
            <w:tcW w:w="1701" w:type="dxa"/>
            <w:shd w:val="clear" w:color="auto" w:fill="auto"/>
          </w:tcPr>
          <w:p w:rsidR="00044DBC" w:rsidRPr="003C002B"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122.500,00</w:t>
            </w:r>
          </w:p>
        </w:tc>
        <w:tc>
          <w:tcPr>
            <w:tcW w:w="1701" w:type="dxa"/>
            <w:shd w:val="clear" w:color="auto" w:fill="auto"/>
          </w:tcPr>
          <w:p w:rsidR="00044DBC" w:rsidRPr="00972F4F"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175.000,00</w:t>
            </w:r>
          </w:p>
        </w:tc>
        <w:tc>
          <w:tcPr>
            <w:tcW w:w="1701" w:type="dxa"/>
            <w:shd w:val="clear" w:color="auto" w:fill="auto"/>
          </w:tcPr>
          <w:p w:rsidR="00044DBC" w:rsidRPr="00972F4F"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200.000,00</w:t>
            </w:r>
          </w:p>
        </w:tc>
        <w:tc>
          <w:tcPr>
            <w:tcW w:w="1672" w:type="dxa"/>
            <w:shd w:val="clear" w:color="auto" w:fill="auto"/>
          </w:tcPr>
          <w:p w:rsidR="00044DBC" w:rsidRPr="00972F4F"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250.000,00</w:t>
            </w:r>
          </w:p>
        </w:tc>
      </w:tr>
      <w:tr w:rsidR="00044DBC" w:rsidRPr="00972F4F" w:rsidTr="00044DBC">
        <w:tc>
          <w:tcPr>
            <w:tcW w:w="3256" w:type="dxa"/>
            <w:shd w:val="clear" w:color="auto" w:fill="auto"/>
          </w:tcPr>
          <w:p w:rsidR="00044DBC" w:rsidRPr="003D1EED" w:rsidRDefault="00044DBC" w:rsidP="00044DBC">
            <w:pPr>
              <w:spacing w:after="0" w:line="240" w:lineRule="auto"/>
              <w:rPr>
                <w:rFonts w:ascii="Arial" w:eastAsia="Times New Roman" w:hAnsi="Arial" w:cs="Arial"/>
                <w:color w:val="000000"/>
                <w:sz w:val="22"/>
              </w:rPr>
            </w:pPr>
            <w:r w:rsidRPr="003D1EED">
              <w:rPr>
                <w:rFonts w:ascii="Arial" w:eastAsia="Times New Roman" w:hAnsi="Arial" w:cs="Arial"/>
                <w:color w:val="000000"/>
                <w:sz w:val="22"/>
              </w:rPr>
              <w:t>Aktivnost:</w:t>
            </w:r>
            <w:r w:rsidRPr="003D1EED">
              <w:rPr>
                <w:rFonts w:ascii="Arial" w:eastAsia="Times New Roman" w:hAnsi="Arial" w:cs="Arial"/>
                <w:b/>
                <w:color w:val="000000"/>
                <w:sz w:val="22"/>
              </w:rPr>
              <w:t xml:space="preserve"> </w:t>
            </w:r>
            <w:r w:rsidRPr="003D1EED">
              <w:rPr>
                <w:rFonts w:ascii="Arial" w:eastAsia="Times New Roman" w:hAnsi="Arial" w:cs="Arial"/>
                <w:color w:val="000000"/>
                <w:sz w:val="22"/>
              </w:rPr>
              <w:t>Brendiranje- Praktična realizacija na proj.cakavice, M.Vlačića I rudarstva</w:t>
            </w:r>
          </w:p>
        </w:tc>
        <w:tc>
          <w:tcPr>
            <w:tcW w:w="1701" w:type="dxa"/>
            <w:shd w:val="clear" w:color="auto" w:fill="auto"/>
          </w:tcPr>
          <w:p w:rsidR="00044DBC" w:rsidRPr="003C002B"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163.850,00</w:t>
            </w:r>
          </w:p>
        </w:tc>
        <w:tc>
          <w:tcPr>
            <w:tcW w:w="1701" w:type="dxa"/>
            <w:shd w:val="clear" w:color="auto" w:fill="auto"/>
          </w:tcPr>
          <w:p w:rsidR="00044DBC" w:rsidRPr="00972F4F"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80.000,00</w:t>
            </w:r>
          </w:p>
        </w:tc>
        <w:tc>
          <w:tcPr>
            <w:tcW w:w="1701" w:type="dxa"/>
            <w:shd w:val="clear" w:color="auto" w:fill="auto"/>
          </w:tcPr>
          <w:p w:rsidR="00044DBC" w:rsidRPr="00972F4F"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100.000,00</w:t>
            </w:r>
          </w:p>
        </w:tc>
        <w:tc>
          <w:tcPr>
            <w:tcW w:w="1672" w:type="dxa"/>
            <w:shd w:val="clear" w:color="auto" w:fill="auto"/>
          </w:tcPr>
          <w:p w:rsidR="00044DBC" w:rsidRPr="00972F4F"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100.000,00</w:t>
            </w:r>
          </w:p>
        </w:tc>
      </w:tr>
      <w:tr w:rsidR="00044DBC" w:rsidRPr="00972F4F" w:rsidTr="00044DBC">
        <w:tc>
          <w:tcPr>
            <w:tcW w:w="3256" w:type="dxa"/>
            <w:shd w:val="clear" w:color="auto" w:fill="auto"/>
          </w:tcPr>
          <w:p w:rsidR="00044DBC" w:rsidRPr="003D1EED" w:rsidRDefault="00044DBC" w:rsidP="00044DBC">
            <w:pPr>
              <w:spacing w:after="0" w:line="240" w:lineRule="auto"/>
              <w:rPr>
                <w:rFonts w:ascii="Arial" w:eastAsia="Times New Roman" w:hAnsi="Arial" w:cs="Arial"/>
                <w:color w:val="000000"/>
                <w:sz w:val="22"/>
              </w:rPr>
            </w:pPr>
            <w:r w:rsidRPr="003D1EED">
              <w:rPr>
                <w:rFonts w:ascii="Arial" w:eastAsia="Times New Roman" w:hAnsi="Arial" w:cs="Arial"/>
                <w:color w:val="000000"/>
                <w:sz w:val="22"/>
              </w:rPr>
              <w:t>Aktivnost: Kulturno povijesni susreti</w:t>
            </w:r>
          </w:p>
        </w:tc>
        <w:tc>
          <w:tcPr>
            <w:tcW w:w="1701" w:type="dxa"/>
            <w:shd w:val="clear" w:color="auto" w:fill="auto"/>
          </w:tcPr>
          <w:p w:rsidR="00044DBC"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30.000,00</w:t>
            </w:r>
          </w:p>
        </w:tc>
        <w:tc>
          <w:tcPr>
            <w:tcW w:w="1701" w:type="dxa"/>
            <w:shd w:val="clear" w:color="auto" w:fill="auto"/>
          </w:tcPr>
          <w:p w:rsidR="00044DBC" w:rsidRPr="00972F4F"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20.000,00</w:t>
            </w:r>
          </w:p>
        </w:tc>
        <w:tc>
          <w:tcPr>
            <w:tcW w:w="1701" w:type="dxa"/>
            <w:shd w:val="clear" w:color="auto" w:fill="auto"/>
          </w:tcPr>
          <w:p w:rsidR="00044DBC" w:rsidRPr="00972F4F"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40.000,00</w:t>
            </w:r>
          </w:p>
        </w:tc>
        <w:tc>
          <w:tcPr>
            <w:tcW w:w="1672" w:type="dxa"/>
            <w:shd w:val="clear" w:color="auto" w:fill="auto"/>
          </w:tcPr>
          <w:p w:rsidR="00044DBC" w:rsidRPr="00972F4F"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20.000,00</w:t>
            </w:r>
          </w:p>
        </w:tc>
      </w:tr>
      <w:tr w:rsidR="00044DBC" w:rsidTr="00044DBC">
        <w:tc>
          <w:tcPr>
            <w:tcW w:w="3256" w:type="dxa"/>
            <w:shd w:val="clear" w:color="auto" w:fill="auto"/>
          </w:tcPr>
          <w:p w:rsidR="00044DBC" w:rsidRPr="003D1EED" w:rsidRDefault="00044DBC" w:rsidP="00044DBC">
            <w:pPr>
              <w:spacing w:after="0" w:line="240" w:lineRule="auto"/>
              <w:rPr>
                <w:rFonts w:ascii="Arial" w:eastAsia="Times New Roman" w:hAnsi="Arial" w:cs="Arial"/>
                <w:color w:val="000000"/>
                <w:sz w:val="22"/>
              </w:rPr>
            </w:pPr>
            <w:r w:rsidRPr="003D1EED">
              <w:rPr>
                <w:rFonts w:ascii="Arial" w:eastAsia="Times New Roman" w:hAnsi="Arial" w:cs="Arial"/>
                <w:color w:val="000000"/>
                <w:sz w:val="22"/>
              </w:rPr>
              <w:t>Aktivnost: Božić u Labinu</w:t>
            </w:r>
          </w:p>
        </w:tc>
        <w:tc>
          <w:tcPr>
            <w:tcW w:w="1701" w:type="dxa"/>
            <w:shd w:val="clear" w:color="auto" w:fill="auto"/>
          </w:tcPr>
          <w:p w:rsidR="00044DBC"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29.000,00</w:t>
            </w:r>
          </w:p>
        </w:tc>
        <w:tc>
          <w:tcPr>
            <w:tcW w:w="1701" w:type="dxa"/>
            <w:shd w:val="clear" w:color="auto" w:fill="auto"/>
          </w:tcPr>
          <w:p w:rsidR="00044DBC"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0,00</w:t>
            </w:r>
          </w:p>
        </w:tc>
        <w:tc>
          <w:tcPr>
            <w:tcW w:w="1701" w:type="dxa"/>
            <w:shd w:val="clear" w:color="auto" w:fill="auto"/>
          </w:tcPr>
          <w:p w:rsidR="00044DBC"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0,00</w:t>
            </w:r>
          </w:p>
        </w:tc>
        <w:tc>
          <w:tcPr>
            <w:tcW w:w="1672" w:type="dxa"/>
            <w:shd w:val="clear" w:color="auto" w:fill="auto"/>
          </w:tcPr>
          <w:p w:rsidR="00044DBC"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0,00</w:t>
            </w:r>
          </w:p>
        </w:tc>
      </w:tr>
      <w:tr w:rsidR="00044DBC" w:rsidRPr="0038353D" w:rsidTr="00044DBC">
        <w:tc>
          <w:tcPr>
            <w:tcW w:w="3256" w:type="dxa"/>
            <w:shd w:val="clear" w:color="auto" w:fill="auto"/>
          </w:tcPr>
          <w:p w:rsidR="00044DBC" w:rsidRPr="003D1EED" w:rsidRDefault="00044DBC" w:rsidP="00044DBC">
            <w:pPr>
              <w:spacing w:after="0" w:line="240" w:lineRule="auto"/>
              <w:rPr>
                <w:rFonts w:ascii="Arial" w:eastAsia="Times New Roman" w:hAnsi="Arial" w:cs="Arial"/>
                <w:b/>
                <w:color w:val="000000"/>
                <w:sz w:val="22"/>
              </w:rPr>
            </w:pPr>
            <w:r w:rsidRPr="003D1EED">
              <w:rPr>
                <w:rFonts w:ascii="Arial" w:eastAsia="Times New Roman" w:hAnsi="Arial" w:cs="Arial"/>
                <w:b/>
                <w:color w:val="000000"/>
                <w:sz w:val="22"/>
              </w:rPr>
              <w:t>Program: Programi za djecu</w:t>
            </w:r>
          </w:p>
        </w:tc>
        <w:tc>
          <w:tcPr>
            <w:tcW w:w="1701" w:type="dxa"/>
            <w:shd w:val="clear" w:color="auto" w:fill="auto"/>
          </w:tcPr>
          <w:p w:rsidR="00044DBC" w:rsidRPr="00102B72" w:rsidRDefault="00044DBC" w:rsidP="00044DBC">
            <w:pPr>
              <w:spacing w:after="0" w:line="240" w:lineRule="auto"/>
              <w:jc w:val="right"/>
              <w:rPr>
                <w:rFonts w:ascii="Arial" w:eastAsia="Times New Roman" w:hAnsi="Arial" w:cs="Arial"/>
                <w:b/>
                <w:sz w:val="22"/>
                <w:lang w:val="en-GB"/>
              </w:rPr>
            </w:pPr>
            <w:r>
              <w:rPr>
                <w:rFonts w:ascii="Arial" w:eastAsia="Times New Roman" w:hAnsi="Arial" w:cs="Arial"/>
                <w:b/>
                <w:sz w:val="22"/>
                <w:lang w:val="en-GB"/>
              </w:rPr>
              <w:t>50.000,00</w:t>
            </w:r>
          </w:p>
        </w:tc>
        <w:tc>
          <w:tcPr>
            <w:tcW w:w="1701" w:type="dxa"/>
            <w:shd w:val="clear" w:color="auto" w:fill="auto"/>
          </w:tcPr>
          <w:p w:rsidR="00044DBC" w:rsidRPr="0038353D" w:rsidRDefault="00044DBC" w:rsidP="00044DBC">
            <w:pPr>
              <w:spacing w:after="0" w:line="240" w:lineRule="auto"/>
              <w:jc w:val="right"/>
              <w:rPr>
                <w:rFonts w:ascii="Arial" w:eastAsia="Times New Roman" w:hAnsi="Arial" w:cs="Arial"/>
                <w:b/>
                <w:sz w:val="22"/>
                <w:lang w:val="en-GB"/>
              </w:rPr>
            </w:pPr>
            <w:r>
              <w:rPr>
                <w:rFonts w:ascii="Arial" w:eastAsia="Times New Roman" w:hAnsi="Arial" w:cs="Arial"/>
                <w:b/>
                <w:sz w:val="22"/>
                <w:lang w:val="en-GB"/>
              </w:rPr>
              <w:t>50.000,00</w:t>
            </w:r>
          </w:p>
        </w:tc>
        <w:tc>
          <w:tcPr>
            <w:tcW w:w="1701" w:type="dxa"/>
            <w:shd w:val="clear" w:color="auto" w:fill="auto"/>
          </w:tcPr>
          <w:p w:rsidR="00044DBC" w:rsidRPr="0038353D" w:rsidRDefault="00044DBC" w:rsidP="00044DBC">
            <w:pPr>
              <w:spacing w:after="0" w:line="240" w:lineRule="auto"/>
              <w:jc w:val="right"/>
              <w:rPr>
                <w:rFonts w:ascii="Arial" w:eastAsia="Times New Roman" w:hAnsi="Arial" w:cs="Arial"/>
                <w:b/>
                <w:sz w:val="22"/>
                <w:lang w:val="en-GB"/>
              </w:rPr>
            </w:pPr>
            <w:r>
              <w:rPr>
                <w:rFonts w:ascii="Arial" w:eastAsia="Times New Roman" w:hAnsi="Arial" w:cs="Arial"/>
                <w:b/>
                <w:sz w:val="22"/>
                <w:lang w:val="en-GB"/>
              </w:rPr>
              <w:t>70.000,00</w:t>
            </w:r>
          </w:p>
        </w:tc>
        <w:tc>
          <w:tcPr>
            <w:tcW w:w="1672" w:type="dxa"/>
            <w:shd w:val="clear" w:color="auto" w:fill="auto"/>
          </w:tcPr>
          <w:p w:rsidR="00044DBC" w:rsidRPr="0038353D" w:rsidRDefault="00044DBC" w:rsidP="00044DBC">
            <w:pPr>
              <w:spacing w:after="0" w:line="240" w:lineRule="auto"/>
              <w:jc w:val="right"/>
              <w:rPr>
                <w:rFonts w:ascii="Arial" w:eastAsia="Times New Roman" w:hAnsi="Arial" w:cs="Arial"/>
                <w:b/>
                <w:sz w:val="22"/>
                <w:lang w:val="en-GB"/>
              </w:rPr>
            </w:pPr>
            <w:r>
              <w:rPr>
                <w:rFonts w:ascii="Arial" w:eastAsia="Times New Roman" w:hAnsi="Arial" w:cs="Arial"/>
                <w:b/>
                <w:sz w:val="22"/>
                <w:lang w:val="en-GB"/>
              </w:rPr>
              <w:t>80.000,00</w:t>
            </w:r>
          </w:p>
        </w:tc>
      </w:tr>
      <w:tr w:rsidR="00044DBC" w:rsidRPr="003C002B" w:rsidTr="00044DBC">
        <w:tc>
          <w:tcPr>
            <w:tcW w:w="3256" w:type="dxa"/>
            <w:shd w:val="clear" w:color="auto" w:fill="auto"/>
          </w:tcPr>
          <w:p w:rsidR="00044DBC" w:rsidRPr="003D1EED" w:rsidRDefault="00044DBC" w:rsidP="00044DBC">
            <w:pPr>
              <w:spacing w:after="0" w:line="240" w:lineRule="auto"/>
              <w:rPr>
                <w:rFonts w:ascii="Arial" w:eastAsia="Times New Roman" w:hAnsi="Arial" w:cs="Arial"/>
                <w:color w:val="000000"/>
                <w:sz w:val="22"/>
              </w:rPr>
            </w:pPr>
            <w:r w:rsidRPr="003D1EED">
              <w:rPr>
                <w:rFonts w:ascii="Arial" w:eastAsia="Times New Roman" w:hAnsi="Arial" w:cs="Arial"/>
                <w:color w:val="000000"/>
                <w:sz w:val="22"/>
              </w:rPr>
              <w:t>Aktivnost: Grad Prijatelj djece</w:t>
            </w:r>
          </w:p>
        </w:tc>
        <w:tc>
          <w:tcPr>
            <w:tcW w:w="1701" w:type="dxa"/>
            <w:shd w:val="clear" w:color="auto" w:fill="auto"/>
          </w:tcPr>
          <w:p w:rsidR="00044DBC" w:rsidRPr="003C002B"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5.000,00</w:t>
            </w:r>
          </w:p>
        </w:tc>
        <w:tc>
          <w:tcPr>
            <w:tcW w:w="1701" w:type="dxa"/>
            <w:shd w:val="clear" w:color="auto" w:fill="auto"/>
          </w:tcPr>
          <w:p w:rsidR="00044DBC" w:rsidRPr="003C002B"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5.000,00</w:t>
            </w:r>
          </w:p>
        </w:tc>
        <w:tc>
          <w:tcPr>
            <w:tcW w:w="1701" w:type="dxa"/>
            <w:shd w:val="clear" w:color="auto" w:fill="auto"/>
          </w:tcPr>
          <w:p w:rsidR="00044DBC" w:rsidRPr="003C002B"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10.000,00</w:t>
            </w:r>
          </w:p>
        </w:tc>
        <w:tc>
          <w:tcPr>
            <w:tcW w:w="1672" w:type="dxa"/>
            <w:shd w:val="clear" w:color="auto" w:fill="auto"/>
          </w:tcPr>
          <w:p w:rsidR="00044DBC" w:rsidRPr="003C002B"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10.000,00</w:t>
            </w:r>
          </w:p>
        </w:tc>
      </w:tr>
      <w:tr w:rsidR="00044DBC" w:rsidRPr="003C002B" w:rsidTr="00044DBC">
        <w:tc>
          <w:tcPr>
            <w:tcW w:w="3256" w:type="dxa"/>
            <w:shd w:val="clear" w:color="auto" w:fill="auto"/>
          </w:tcPr>
          <w:p w:rsidR="00044DBC" w:rsidRPr="003D1EED" w:rsidRDefault="00044DBC" w:rsidP="00044DBC">
            <w:pPr>
              <w:spacing w:after="0" w:line="240" w:lineRule="auto"/>
              <w:rPr>
                <w:rFonts w:ascii="Arial" w:eastAsia="Times New Roman" w:hAnsi="Arial" w:cs="Arial"/>
                <w:b/>
                <w:color w:val="000000"/>
                <w:sz w:val="22"/>
              </w:rPr>
            </w:pPr>
            <w:r w:rsidRPr="003D1EED">
              <w:rPr>
                <w:rFonts w:ascii="Arial" w:eastAsia="Times New Roman" w:hAnsi="Arial" w:cs="Arial"/>
                <w:color w:val="000000"/>
                <w:sz w:val="22"/>
              </w:rPr>
              <w:t>Aktivnost: Dani dječje radosti</w:t>
            </w:r>
          </w:p>
        </w:tc>
        <w:tc>
          <w:tcPr>
            <w:tcW w:w="1701" w:type="dxa"/>
            <w:shd w:val="clear" w:color="auto" w:fill="auto"/>
          </w:tcPr>
          <w:p w:rsidR="00044DBC" w:rsidRPr="003C002B"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45.000,00</w:t>
            </w:r>
          </w:p>
        </w:tc>
        <w:tc>
          <w:tcPr>
            <w:tcW w:w="1701" w:type="dxa"/>
            <w:shd w:val="clear" w:color="auto" w:fill="auto"/>
          </w:tcPr>
          <w:p w:rsidR="00044DBC" w:rsidRPr="003C002B"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45.000,00</w:t>
            </w:r>
          </w:p>
        </w:tc>
        <w:tc>
          <w:tcPr>
            <w:tcW w:w="1701" w:type="dxa"/>
            <w:shd w:val="clear" w:color="auto" w:fill="auto"/>
          </w:tcPr>
          <w:p w:rsidR="00044DBC" w:rsidRPr="003C002B"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60.000,00</w:t>
            </w:r>
          </w:p>
        </w:tc>
        <w:tc>
          <w:tcPr>
            <w:tcW w:w="1672" w:type="dxa"/>
            <w:shd w:val="clear" w:color="auto" w:fill="auto"/>
          </w:tcPr>
          <w:p w:rsidR="00044DBC" w:rsidRPr="003C002B"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70.000,00</w:t>
            </w:r>
          </w:p>
        </w:tc>
      </w:tr>
      <w:tr w:rsidR="00044DBC" w:rsidRPr="003C002B" w:rsidTr="00044DBC">
        <w:tc>
          <w:tcPr>
            <w:tcW w:w="3256" w:type="dxa"/>
            <w:shd w:val="clear" w:color="auto" w:fill="auto"/>
          </w:tcPr>
          <w:p w:rsidR="00044DBC" w:rsidRPr="003D1EED" w:rsidRDefault="00044DBC" w:rsidP="00044DBC">
            <w:pPr>
              <w:spacing w:after="0" w:line="240" w:lineRule="auto"/>
              <w:rPr>
                <w:rFonts w:ascii="Arial" w:eastAsia="Times New Roman" w:hAnsi="Arial" w:cs="Arial"/>
                <w:color w:val="000000"/>
                <w:sz w:val="22"/>
              </w:rPr>
            </w:pPr>
            <w:r w:rsidRPr="003D1EED">
              <w:rPr>
                <w:rFonts w:ascii="Arial" w:eastAsia="Times New Roman" w:hAnsi="Arial" w:cs="Arial"/>
                <w:b/>
                <w:color w:val="000000"/>
                <w:sz w:val="22"/>
              </w:rPr>
              <w:t>Program: Socijalna skrb</w:t>
            </w:r>
          </w:p>
        </w:tc>
        <w:tc>
          <w:tcPr>
            <w:tcW w:w="1701" w:type="dxa"/>
            <w:shd w:val="clear" w:color="auto" w:fill="auto"/>
          </w:tcPr>
          <w:p w:rsidR="00044DBC" w:rsidRPr="003C002B" w:rsidRDefault="00044DBC" w:rsidP="00044DBC">
            <w:pPr>
              <w:spacing w:after="0" w:line="240" w:lineRule="auto"/>
              <w:jc w:val="right"/>
              <w:rPr>
                <w:rFonts w:ascii="Arial" w:eastAsia="Times New Roman" w:hAnsi="Arial" w:cs="Arial"/>
                <w:b/>
                <w:sz w:val="22"/>
                <w:lang w:val="en-GB"/>
              </w:rPr>
            </w:pPr>
            <w:r>
              <w:rPr>
                <w:rFonts w:ascii="Arial" w:eastAsia="Times New Roman" w:hAnsi="Arial" w:cs="Arial"/>
                <w:b/>
                <w:sz w:val="22"/>
                <w:lang w:val="en-GB"/>
              </w:rPr>
              <w:t>2.965.400,00</w:t>
            </w:r>
          </w:p>
        </w:tc>
        <w:tc>
          <w:tcPr>
            <w:tcW w:w="1701" w:type="dxa"/>
            <w:shd w:val="clear" w:color="auto" w:fill="auto"/>
          </w:tcPr>
          <w:p w:rsidR="00044DBC" w:rsidRPr="003C002B" w:rsidRDefault="00044DBC" w:rsidP="00044DBC">
            <w:pPr>
              <w:spacing w:after="0" w:line="240" w:lineRule="auto"/>
              <w:jc w:val="right"/>
              <w:rPr>
                <w:rFonts w:ascii="Arial" w:eastAsia="Times New Roman" w:hAnsi="Arial" w:cs="Arial"/>
                <w:b/>
                <w:sz w:val="22"/>
              </w:rPr>
            </w:pPr>
            <w:r>
              <w:rPr>
                <w:rFonts w:ascii="Arial" w:eastAsia="Times New Roman" w:hAnsi="Arial" w:cs="Arial"/>
                <w:b/>
                <w:sz w:val="22"/>
              </w:rPr>
              <w:t>3.037.500,00</w:t>
            </w:r>
          </w:p>
        </w:tc>
        <w:tc>
          <w:tcPr>
            <w:tcW w:w="1701" w:type="dxa"/>
            <w:shd w:val="clear" w:color="auto" w:fill="auto"/>
          </w:tcPr>
          <w:p w:rsidR="00044DBC" w:rsidRPr="003C002B" w:rsidRDefault="00044DBC" w:rsidP="00044DBC">
            <w:pPr>
              <w:spacing w:after="0" w:line="240" w:lineRule="auto"/>
              <w:jc w:val="right"/>
              <w:rPr>
                <w:rFonts w:ascii="Arial" w:eastAsia="Times New Roman" w:hAnsi="Arial" w:cs="Arial"/>
                <w:b/>
                <w:sz w:val="22"/>
              </w:rPr>
            </w:pPr>
            <w:r>
              <w:rPr>
                <w:rFonts w:ascii="Arial" w:eastAsia="Times New Roman" w:hAnsi="Arial" w:cs="Arial"/>
                <w:b/>
                <w:sz w:val="22"/>
              </w:rPr>
              <w:t>3.037.500,00</w:t>
            </w:r>
          </w:p>
        </w:tc>
        <w:tc>
          <w:tcPr>
            <w:tcW w:w="1672" w:type="dxa"/>
            <w:shd w:val="clear" w:color="auto" w:fill="auto"/>
          </w:tcPr>
          <w:p w:rsidR="00044DBC" w:rsidRPr="003C002B" w:rsidRDefault="00044DBC" w:rsidP="00044DBC">
            <w:pPr>
              <w:spacing w:after="0" w:line="240" w:lineRule="auto"/>
              <w:jc w:val="right"/>
              <w:rPr>
                <w:rFonts w:ascii="Arial" w:eastAsia="Times New Roman" w:hAnsi="Arial" w:cs="Arial"/>
                <w:b/>
                <w:sz w:val="22"/>
              </w:rPr>
            </w:pPr>
            <w:r>
              <w:rPr>
                <w:rFonts w:ascii="Arial" w:eastAsia="Times New Roman" w:hAnsi="Arial" w:cs="Arial"/>
                <w:b/>
                <w:sz w:val="22"/>
              </w:rPr>
              <w:t>3.037.500,00</w:t>
            </w:r>
          </w:p>
        </w:tc>
      </w:tr>
      <w:tr w:rsidR="00044DBC" w:rsidRPr="003C002B" w:rsidTr="00044DBC">
        <w:tc>
          <w:tcPr>
            <w:tcW w:w="3256" w:type="dxa"/>
            <w:shd w:val="clear" w:color="auto" w:fill="auto"/>
          </w:tcPr>
          <w:p w:rsidR="00044DBC" w:rsidRPr="003D1EED" w:rsidRDefault="00044DBC" w:rsidP="00044DBC">
            <w:pPr>
              <w:spacing w:after="0" w:line="240" w:lineRule="auto"/>
              <w:rPr>
                <w:rFonts w:ascii="Arial" w:eastAsia="Times New Roman" w:hAnsi="Arial" w:cs="Arial"/>
                <w:color w:val="000000"/>
                <w:sz w:val="22"/>
              </w:rPr>
            </w:pPr>
            <w:r w:rsidRPr="003D1EED">
              <w:rPr>
                <w:rFonts w:ascii="Arial" w:eastAsia="Times New Roman" w:hAnsi="Arial" w:cs="Arial"/>
                <w:color w:val="000000"/>
                <w:sz w:val="22"/>
              </w:rPr>
              <w:t>Aktivnost</w:t>
            </w:r>
            <w:r w:rsidRPr="003D1EED">
              <w:rPr>
                <w:rFonts w:ascii="Arial" w:eastAsia="Times New Roman" w:hAnsi="Arial" w:cs="Arial"/>
                <w:b/>
                <w:color w:val="000000"/>
                <w:sz w:val="22"/>
              </w:rPr>
              <w:t xml:space="preserve">: </w:t>
            </w:r>
            <w:r w:rsidRPr="003D1EED">
              <w:rPr>
                <w:rFonts w:ascii="Arial" w:eastAsia="Times New Roman" w:hAnsi="Arial" w:cs="Arial"/>
                <w:color w:val="000000"/>
                <w:sz w:val="22"/>
              </w:rPr>
              <w:t>Socijalna zaštita djece i mladih</w:t>
            </w:r>
          </w:p>
        </w:tc>
        <w:tc>
          <w:tcPr>
            <w:tcW w:w="1701" w:type="dxa"/>
            <w:shd w:val="clear" w:color="auto" w:fill="auto"/>
          </w:tcPr>
          <w:p w:rsidR="00044DBC" w:rsidRPr="003C002B"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459.000,00</w:t>
            </w:r>
          </w:p>
        </w:tc>
        <w:tc>
          <w:tcPr>
            <w:tcW w:w="1701" w:type="dxa"/>
            <w:shd w:val="clear" w:color="auto" w:fill="auto"/>
          </w:tcPr>
          <w:p w:rsidR="00044DBC" w:rsidRPr="003C002B" w:rsidRDefault="00044DBC" w:rsidP="00044DBC">
            <w:pPr>
              <w:spacing w:after="0" w:line="240" w:lineRule="auto"/>
              <w:jc w:val="right"/>
              <w:rPr>
                <w:rFonts w:ascii="Arial" w:eastAsia="Times New Roman" w:hAnsi="Arial" w:cs="Arial"/>
                <w:sz w:val="22"/>
              </w:rPr>
            </w:pPr>
            <w:r>
              <w:rPr>
                <w:rFonts w:ascii="Arial" w:eastAsia="Times New Roman" w:hAnsi="Arial" w:cs="Arial"/>
                <w:sz w:val="22"/>
              </w:rPr>
              <w:t>520.000,00</w:t>
            </w:r>
          </w:p>
        </w:tc>
        <w:tc>
          <w:tcPr>
            <w:tcW w:w="1701" w:type="dxa"/>
            <w:shd w:val="clear" w:color="auto" w:fill="auto"/>
          </w:tcPr>
          <w:p w:rsidR="00044DBC" w:rsidRPr="003C002B" w:rsidRDefault="00044DBC" w:rsidP="00044DBC">
            <w:pPr>
              <w:spacing w:after="0" w:line="240" w:lineRule="auto"/>
              <w:jc w:val="right"/>
              <w:rPr>
                <w:rFonts w:ascii="Arial" w:eastAsia="Times New Roman" w:hAnsi="Arial" w:cs="Arial"/>
                <w:sz w:val="22"/>
              </w:rPr>
            </w:pPr>
            <w:r>
              <w:rPr>
                <w:rFonts w:ascii="Arial" w:eastAsia="Times New Roman" w:hAnsi="Arial" w:cs="Arial"/>
                <w:sz w:val="22"/>
              </w:rPr>
              <w:t>520.000,00</w:t>
            </w:r>
          </w:p>
        </w:tc>
        <w:tc>
          <w:tcPr>
            <w:tcW w:w="1672" w:type="dxa"/>
            <w:shd w:val="clear" w:color="auto" w:fill="auto"/>
          </w:tcPr>
          <w:p w:rsidR="00044DBC" w:rsidRPr="003C002B" w:rsidRDefault="00044DBC" w:rsidP="00044DBC">
            <w:pPr>
              <w:spacing w:after="0" w:line="240" w:lineRule="auto"/>
              <w:jc w:val="right"/>
              <w:rPr>
                <w:rFonts w:ascii="Arial" w:eastAsia="Times New Roman" w:hAnsi="Arial" w:cs="Arial"/>
                <w:sz w:val="22"/>
              </w:rPr>
            </w:pPr>
            <w:r>
              <w:rPr>
                <w:rFonts w:ascii="Arial" w:eastAsia="Times New Roman" w:hAnsi="Arial" w:cs="Arial"/>
                <w:sz w:val="22"/>
              </w:rPr>
              <w:t>520.000,00</w:t>
            </w:r>
          </w:p>
        </w:tc>
      </w:tr>
      <w:tr w:rsidR="00044DBC" w:rsidRPr="00034B3E" w:rsidTr="00044DBC">
        <w:tc>
          <w:tcPr>
            <w:tcW w:w="3256" w:type="dxa"/>
            <w:shd w:val="clear" w:color="auto" w:fill="auto"/>
          </w:tcPr>
          <w:p w:rsidR="00044DBC" w:rsidRPr="003D1EED" w:rsidRDefault="00044DBC" w:rsidP="00044DBC">
            <w:pPr>
              <w:spacing w:after="0" w:line="240" w:lineRule="auto"/>
              <w:rPr>
                <w:rFonts w:ascii="Arial" w:eastAsia="Times New Roman" w:hAnsi="Arial" w:cs="Arial"/>
                <w:color w:val="000000"/>
                <w:sz w:val="22"/>
              </w:rPr>
            </w:pPr>
            <w:r w:rsidRPr="003D1EED">
              <w:rPr>
                <w:rFonts w:ascii="Arial" w:eastAsia="Times New Roman" w:hAnsi="Arial" w:cs="Arial"/>
                <w:color w:val="000000"/>
                <w:sz w:val="22"/>
              </w:rPr>
              <w:t>Aktivnost: Socijalna zaštita starijih, bolesnih I nemoćnih osoba</w:t>
            </w:r>
          </w:p>
        </w:tc>
        <w:tc>
          <w:tcPr>
            <w:tcW w:w="1701" w:type="dxa"/>
            <w:shd w:val="clear" w:color="auto" w:fill="auto"/>
          </w:tcPr>
          <w:p w:rsidR="00044DBC" w:rsidRPr="00102B72"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670.000,00</w:t>
            </w:r>
          </w:p>
        </w:tc>
        <w:tc>
          <w:tcPr>
            <w:tcW w:w="1701" w:type="dxa"/>
            <w:shd w:val="clear" w:color="auto" w:fill="auto"/>
          </w:tcPr>
          <w:p w:rsidR="00044DBC" w:rsidRPr="00720512" w:rsidRDefault="00044DBC" w:rsidP="00044DBC">
            <w:pPr>
              <w:spacing w:after="0" w:line="240" w:lineRule="auto"/>
              <w:jc w:val="right"/>
              <w:rPr>
                <w:rFonts w:ascii="Arial" w:eastAsia="Times New Roman" w:hAnsi="Arial" w:cs="Arial"/>
                <w:sz w:val="22"/>
              </w:rPr>
            </w:pPr>
            <w:r>
              <w:rPr>
                <w:rFonts w:ascii="Arial" w:eastAsia="Times New Roman" w:hAnsi="Arial" w:cs="Arial"/>
                <w:sz w:val="22"/>
              </w:rPr>
              <w:t>785.000,00</w:t>
            </w:r>
          </w:p>
        </w:tc>
        <w:tc>
          <w:tcPr>
            <w:tcW w:w="1701" w:type="dxa"/>
            <w:shd w:val="clear" w:color="auto" w:fill="auto"/>
          </w:tcPr>
          <w:p w:rsidR="00044DBC" w:rsidRPr="00034B3E" w:rsidRDefault="00044DBC" w:rsidP="00044DBC">
            <w:pPr>
              <w:spacing w:after="0" w:line="240" w:lineRule="auto"/>
              <w:jc w:val="right"/>
              <w:rPr>
                <w:rFonts w:ascii="Arial" w:eastAsia="Times New Roman" w:hAnsi="Arial" w:cs="Arial"/>
                <w:sz w:val="22"/>
              </w:rPr>
            </w:pPr>
            <w:r>
              <w:rPr>
                <w:rFonts w:ascii="Arial" w:eastAsia="Times New Roman" w:hAnsi="Arial" w:cs="Arial"/>
                <w:sz w:val="22"/>
              </w:rPr>
              <w:t>78</w:t>
            </w:r>
            <w:r w:rsidRPr="00034B3E">
              <w:rPr>
                <w:rFonts w:ascii="Arial" w:eastAsia="Times New Roman" w:hAnsi="Arial" w:cs="Arial"/>
                <w:sz w:val="22"/>
              </w:rPr>
              <w:t>5.000,00</w:t>
            </w:r>
          </w:p>
        </w:tc>
        <w:tc>
          <w:tcPr>
            <w:tcW w:w="1672" w:type="dxa"/>
            <w:shd w:val="clear" w:color="auto" w:fill="auto"/>
          </w:tcPr>
          <w:p w:rsidR="00044DBC" w:rsidRPr="00034B3E" w:rsidRDefault="00044DBC" w:rsidP="00044DBC">
            <w:pPr>
              <w:spacing w:after="0" w:line="240" w:lineRule="auto"/>
              <w:jc w:val="right"/>
              <w:rPr>
                <w:rFonts w:ascii="Arial" w:eastAsia="Times New Roman" w:hAnsi="Arial" w:cs="Arial"/>
                <w:sz w:val="22"/>
              </w:rPr>
            </w:pPr>
            <w:r>
              <w:rPr>
                <w:rFonts w:ascii="Arial" w:eastAsia="Times New Roman" w:hAnsi="Arial" w:cs="Arial"/>
                <w:sz w:val="22"/>
              </w:rPr>
              <w:t>78</w:t>
            </w:r>
            <w:r w:rsidRPr="00034B3E">
              <w:rPr>
                <w:rFonts w:ascii="Arial" w:eastAsia="Times New Roman" w:hAnsi="Arial" w:cs="Arial"/>
                <w:sz w:val="22"/>
              </w:rPr>
              <w:t>5.000,00</w:t>
            </w:r>
          </w:p>
        </w:tc>
      </w:tr>
      <w:tr w:rsidR="00044DBC" w:rsidRPr="003C002B" w:rsidTr="00044DBC">
        <w:tc>
          <w:tcPr>
            <w:tcW w:w="3256" w:type="dxa"/>
            <w:shd w:val="clear" w:color="auto" w:fill="auto"/>
          </w:tcPr>
          <w:p w:rsidR="00044DBC" w:rsidRPr="003D1EED" w:rsidRDefault="00044DBC" w:rsidP="00044DBC">
            <w:pPr>
              <w:spacing w:after="0" w:line="240" w:lineRule="auto"/>
              <w:rPr>
                <w:rFonts w:ascii="Arial" w:eastAsia="Times New Roman" w:hAnsi="Arial" w:cs="Arial"/>
                <w:b/>
                <w:color w:val="000000"/>
                <w:sz w:val="22"/>
              </w:rPr>
            </w:pPr>
            <w:r w:rsidRPr="003D1EED">
              <w:rPr>
                <w:rFonts w:ascii="Arial" w:eastAsia="Times New Roman" w:hAnsi="Arial" w:cs="Arial"/>
                <w:color w:val="000000"/>
                <w:sz w:val="22"/>
              </w:rPr>
              <w:lastRenderedPageBreak/>
              <w:t>Aktivnost:</w:t>
            </w:r>
            <w:r w:rsidRPr="003D1EED">
              <w:rPr>
                <w:rFonts w:ascii="Arial" w:eastAsia="Times New Roman" w:hAnsi="Arial" w:cs="Arial"/>
                <w:b/>
                <w:color w:val="000000"/>
                <w:sz w:val="22"/>
              </w:rPr>
              <w:t xml:space="preserve"> </w:t>
            </w:r>
            <w:r w:rsidRPr="003D1EED">
              <w:rPr>
                <w:rFonts w:ascii="Arial" w:eastAsia="Times New Roman" w:hAnsi="Arial" w:cs="Arial"/>
                <w:color w:val="000000"/>
                <w:sz w:val="22"/>
              </w:rPr>
              <w:t>Socijalna zaštita obitelji</w:t>
            </w:r>
          </w:p>
        </w:tc>
        <w:tc>
          <w:tcPr>
            <w:tcW w:w="1701" w:type="dxa"/>
            <w:shd w:val="clear" w:color="auto" w:fill="auto"/>
          </w:tcPr>
          <w:p w:rsidR="00044DBC" w:rsidRPr="003C002B"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1.027.400,00</w:t>
            </w:r>
          </w:p>
        </w:tc>
        <w:tc>
          <w:tcPr>
            <w:tcW w:w="1701" w:type="dxa"/>
            <w:shd w:val="clear" w:color="auto" w:fill="auto"/>
          </w:tcPr>
          <w:p w:rsidR="00044DBC" w:rsidRPr="003C002B" w:rsidRDefault="00044DBC" w:rsidP="00044DBC">
            <w:pPr>
              <w:spacing w:after="0" w:line="240" w:lineRule="auto"/>
              <w:jc w:val="right"/>
              <w:rPr>
                <w:rFonts w:ascii="Arial" w:eastAsia="Times New Roman" w:hAnsi="Arial" w:cs="Arial"/>
                <w:sz w:val="22"/>
              </w:rPr>
            </w:pPr>
            <w:r>
              <w:rPr>
                <w:rFonts w:ascii="Arial" w:eastAsia="Times New Roman" w:hAnsi="Arial" w:cs="Arial"/>
                <w:sz w:val="22"/>
              </w:rPr>
              <w:t>900.000,00</w:t>
            </w:r>
          </w:p>
        </w:tc>
        <w:tc>
          <w:tcPr>
            <w:tcW w:w="1701" w:type="dxa"/>
            <w:shd w:val="clear" w:color="auto" w:fill="auto"/>
          </w:tcPr>
          <w:p w:rsidR="00044DBC" w:rsidRPr="003C002B" w:rsidRDefault="00044DBC" w:rsidP="00044DBC">
            <w:pPr>
              <w:spacing w:after="0" w:line="240" w:lineRule="auto"/>
              <w:jc w:val="right"/>
              <w:rPr>
                <w:rFonts w:ascii="Arial" w:eastAsia="Times New Roman" w:hAnsi="Arial" w:cs="Arial"/>
                <w:sz w:val="22"/>
              </w:rPr>
            </w:pPr>
            <w:r>
              <w:rPr>
                <w:rFonts w:ascii="Arial" w:eastAsia="Times New Roman" w:hAnsi="Arial" w:cs="Arial"/>
                <w:sz w:val="22"/>
              </w:rPr>
              <w:t>900.000,00</w:t>
            </w:r>
          </w:p>
        </w:tc>
        <w:tc>
          <w:tcPr>
            <w:tcW w:w="1672" w:type="dxa"/>
            <w:shd w:val="clear" w:color="auto" w:fill="auto"/>
          </w:tcPr>
          <w:p w:rsidR="00044DBC" w:rsidRPr="003C002B" w:rsidRDefault="00044DBC" w:rsidP="00044DBC">
            <w:pPr>
              <w:spacing w:after="0" w:line="240" w:lineRule="auto"/>
              <w:jc w:val="right"/>
              <w:rPr>
                <w:rFonts w:ascii="Arial" w:eastAsia="Times New Roman" w:hAnsi="Arial" w:cs="Arial"/>
                <w:sz w:val="22"/>
              </w:rPr>
            </w:pPr>
            <w:r>
              <w:rPr>
                <w:rFonts w:ascii="Arial" w:eastAsia="Times New Roman" w:hAnsi="Arial" w:cs="Arial"/>
                <w:sz w:val="22"/>
              </w:rPr>
              <w:t>900.000,00</w:t>
            </w:r>
          </w:p>
        </w:tc>
      </w:tr>
      <w:tr w:rsidR="00044DBC" w:rsidRPr="003C002B" w:rsidTr="00044DBC">
        <w:tc>
          <w:tcPr>
            <w:tcW w:w="3256" w:type="dxa"/>
            <w:shd w:val="clear" w:color="auto" w:fill="auto"/>
          </w:tcPr>
          <w:p w:rsidR="00044DBC" w:rsidRPr="003D1EED" w:rsidRDefault="00044DBC" w:rsidP="00044DBC">
            <w:pPr>
              <w:spacing w:after="0" w:line="240" w:lineRule="auto"/>
              <w:rPr>
                <w:rFonts w:ascii="Arial" w:eastAsia="Times New Roman" w:hAnsi="Arial" w:cs="Arial"/>
                <w:color w:val="000000"/>
                <w:sz w:val="22"/>
              </w:rPr>
            </w:pPr>
            <w:r w:rsidRPr="003D1EED">
              <w:rPr>
                <w:rFonts w:ascii="Arial" w:eastAsia="Times New Roman" w:hAnsi="Arial" w:cs="Arial"/>
                <w:color w:val="000000"/>
                <w:sz w:val="22"/>
              </w:rPr>
              <w:t>Aktivnost</w:t>
            </w:r>
            <w:r w:rsidRPr="003D1EED">
              <w:rPr>
                <w:rFonts w:ascii="Arial" w:eastAsia="Times New Roman" w:hAnsi="Arial" w:cs="Arial"/>
                <w:b/>
                <w:color w:val="000000"/>
                <w:sz w:val="22"/>
              </w:rPr>
              <w:t xml:space="preserve">: </w:t>
            </w:r>
            <w:r w:rsidRPr="003D1EED">
              <w:rPr>
                <w:rFonts w:ascii="Arial" w:eastAsia="Times New Roman" w:hAnsi="Arial" w:cs="Arial"/>
                <w:color w:val="000000"/>
                <w:sz w:val="22"/>
              </w:rPr>
              <w:t>Socijalna zaštita osoba s invaliditetom</w:t>
            </w:r>
          </w:p>
        </w:tc>
        <w:tc>
          <w:tcPr>
            <w:tcW w:w="1701" w:type="dxa"/>
            <w:shd w:val="clear" w:color="auto" w:fill="auto"/>
          </w:tcPr>
          <w:p w:rsidR="00044DBC" w:rsidRPr="003C002B"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14.000,00</w:t>
            </w:r>
          </w:p>
        </w:tc>
        <w:tc>
          <w:tcPr>
            <w:tcW w:w="1701" w:type="dxa"/>
            <w:shd w:val="clear" w:color="auto" w:fill="auto"/>
          </w:tcPr>
          <w:p w:rsidR="00044DBC" w:rsidRPr="003C002B" w:rsidRDefault="00044DBC" w:rsidP="00044DBC">
            <w:pPr>
              <w:spacing w:after="0" w:line="240" w:lineRule="auto"/>
              <w:jc w:val="right"/>
              <w:rPr>
                <w:rFonts w:ascii="Arial" w:eastAsia="Times New Roman" w:hAnsi="Arial" w:cs="Arial"/>
                <w:sz w:val="22"/>
              </w:rPr>
            </w:pPr>
            <w:r>
              <w:rPr>
                <w:rFonts w:ascii="Arial" w:eastAsia="Times New Roman" w:hAnsi="Arial" w:cs="Arial"/>
                <w:sz w:val="22"/>
              </w:rPr>
              <w:t>10.000,00</w:t>
            </w:r>
          </w:p>
        </w:tc>
        <w:tc>
          <w:tcPr>
            <w:tcW w:w="1701" w:type="dxa"/>
            <w:shd w:val="clear" w:color="auto" w:fill="auto"/>
          </w:tcPr>
          <w:p w:rsidR="00044DBC" w:rsidRPr="003C002B" w:rsidRDefault="00044DBC" w:rsidP="00044DBC">
            <w:pPr>
              <w:spacing w:after="0" w:line="240" w:lineRule="auto"/>
              <w:jc w:val="right"/>
              <w:rPr>
                <w:rFonts w:ascii="Arial" w:eastAsia="Times New Roman" w:hAnsi="Arial" w:cs="Arial"/>
                <w:sz w:val="22"/>
              </w:rPr>
            </w:pPr>
            <w:r>
              <w:rPr>
                <w:rFonts w:ascii="Arial" w:eastAsia="Times New Roman" w:hAnsi="Arial" w:cs="Arial"/>
                <w:sz w:val="22"/>
              </w:rPr>
              <w:t>10.000,00</w:t>
            </w:r>
          </w:p>
        </w:tc>
        <w:tc>
          <w:tcPr>
            <w:tcW w:w="1672" w:type="dxa"/>
            <w:shd w:val="clear" w:color="auto" w:fill="auto"/>
          </w:tcPr>
          <w:p w:rsidR="00044DBC" w:rsidRPr="003C002B" w:rsidRDefault="00044DBC" w:rsidP="00044DBC">
            <w:pPr>
              <w:spacing w:after="0" w:line="240" w:lineRule="auto"/>
              <w:jc w:val="right"/>
              <w:rPr>
                <w:rFonts w:ascii="Arial" w:eastAsia="Times New Roman" w:hAnsi="Arial" w:cs="Arial"/>
                <w:sz w:val="22"/>
              </w:rPr>
            </w:pPr>
            <w:r>
              <w:rPr>
                <w:rFonts w:ascii="Arial" w:eastAsia="Times New Roman" w:hAnsi="Arial" w:cs="Arial"/>
                <w:sz w:val="22"/>
              </w:rPr>
              <w:t>10.000,00</w:t>
            </w:r>
          </w:p>
        </w:tc>
      </w:tr>
      <w:tr w:rsidR="00044DBC" w:rsidRPr="003C002B" w:rsidTr="00044DBC">
        <w:tc>
          <w:tcPr>
            <w:tcW w:w="3256" w:type="dxa"/>
            <w:shd w:val="clear" w:color="auto" w:fill="auto"/>
          </w:tcPr>
          <w:p w:rsidR="00044DBC" w:rsidRPr="003D1EED" w:rsidRDefault="00044DBC" w:rsidP="00044DBC">
            <w:pPr>
              <w:spacing w:after="0" w:line="240" w:lineRule="auto"/>
              <w:rPr>
                <w:rFonts w:ascii="Arial" w:eastAsia="Times New Roman" w:hAnsi="Arial" w:cs="Arial"/>
                <w:color w:val="000000"/>
                <w:sz w:val="22"/>
              </w:rPr>
            </w:pPr>
            <w:r w:rsidRPr="003D1EED">
              <w:rPr>
                <w:rFonts w:ascii="Arial" w:eastAsia="Times New Roman" w:hAnsi="Arial" w:cs="Arial"/>
                <w:color w:val="000000"/>
                <w:sz w:val="22"/>
              </w:rPr>
              <w:t>Aktivnost</w:t>
            </w:r>
            <w:r w:rsidRPr="003D1EED">
              <w:rPr>
                <w:rFonts w:ascii="Arial" w:eastAsia="Times New Roman" w:hAnsi="Arial" w:cs="Arial"/>
                <w:b/>
                <w:color w:val="000000"/>
                <w:sz w:val="22"/>
              </w:rPr>
              <w:t xml:space="preserve">: </w:t>
            </w:r>
            <w:r w:rsidRPr="003D1EED">
              <w:rPr>
                <w:rFonts w:ascii="Arial" w:eastAsia="Times New Roman" w:hAnsi="Arial" w:cs="Arial"/>
                <w:color w:val="000000"/>
                <w:sz w:val="22"/>
              </w:rPr>
              <w:t>Prevencija ovisnosti I asocijalnog ponašanja</w:t>
            </w:r>
          </w:p>
        </w:tc>
        <w:tc>
          <w:tcPr>
            <w:tcW w:w="1701" w:type="dxa"/>
            <w:shd w:val="clear" w:color="auto" w:fill="auto"/>
          </w:tcPr>
          <w:p w:rsidR="00044DBC"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25.000,00</w:t>
            </w:r>
          </w:p>
        </w:tc>
        <w:tc>
          <w:tcPr>
            <w:tcW w:w="1701" w:type="dxa"/>
            <w:shd w:val="clear" w:color="auto" w:fill="auto"/>
          </w:tcPr>
          <w:p w:rsidR="00044DBC" w:rsidRPr="003C002B" w:rsidRDefault="00044DBC" w:rsidP="00044DBC">
            <w:pPr>
              <w:spacing w:after="0" w:line="240" w:lineRule="auto"/>
              <w:jc w:val="right"/>
              <w:rPr>
                <w:rFonts w:ascii="Arial" w:eastAsia="Times New Roman" w:hAnsi="Arial" w:cs="Arial"/>
                <w:sz w:val="22"/>
              </w:rPr>
            </w:pPr>
            <w:r>
              <w:rPr>
                <w:rFonts w:ascii="Arial" w:eastAsia="Times New Roman" w:hAnsi="Arial" w:cs="Arial"/>
                <w:sz w:val="22"/>
              </w:rPr>
              <w:t>0,00</w:t>
            </w:r>
          </w:p>
        </w:tc>
        <w:tc>
          <w:tcPr>
            <w:tcW w:w="1701" w:type="dxa"/>
            <w:shd w:val="clear" w:color="auto" w:fill="auto"/>
          </w:tcPr>
          <w:p w:rsidR="00044DBC" w:rsidRPr="003C002B" w:rsidRDefault="00044DBC" w:rsidP="00044DBC">
            <w:pPr>
              <w:spacing w:after="0" w:line="240" w:lineRule="auto"/>
              <w:jc w:val="right"/>
              <w:rPr>
                <w:rFonts w:ascii="Arial" w:eastAsia="Times New Roman" w:hAnsi="Arial" w:cs="Arial"/>
                <w:sz w:val="22"/>
              </w:rPr>
            </w:pPr>
            <w:r>
              <w:rPr>
                <w:rFonts w:ascii="Arial" w:eastAsia="Times New Roman" w:hAnsi="Arial" w:cs="Arial"/>
                <w:sz w:val="22"/>
              </w:rPr>
              <w:t>0,00</w:t>
            </w:r>
          </w:p>
        </w:tc>
        <w:tc>
          <w:tcPr>
            <w:tcW w:w="1672" w:type="dxa"/>
            <w:shd w:val="clear" w:color="auto" w:fill="auto"/>
          </w:tcPr>
          <w:p w:rsidR="00044DBC" w:rsidRPr="003C002B" w:rsidRDefault="00044DBC" w:rsidP="00044DBC">
            <w:pPr>
              <w:spacing w:after="0" w:line="240" w:lineRule="auto"/>
              <w:jc w:val="right"/>
              <w:rPr>
                <w:rFonts w:ascii="Arial" w:eastAsia="Times New Roman" w:hAnsi="Arial" w:cs="Arial"/>
                <w:sz w:val="22"/>
              </w:rPr>
            </w:pPr>
            <w:r>
              <w:rPr>
                <w:rFonts w:ascii="Arial" w:eastAsia="Times New Roman" w:hAnsi="Arial" w:cs="Arial"/>
                <w:sz w:val="22"/>
              </w:rPr>
              <w:t>0,00</w:t>
            </w:r>
          </w:p>
        </w:tc>
      </w:tr>
      <w:tr w:rsidR="00044DBC" w:rsidRPr="003C002B" w:rsidTr="00044DBC">
        <w:tc>
          <w:tcPr>
            <w:tcW w:w="3256" w:type="dxa"/>
            <w:shd w:val="clear" w:color="auto" w:fill="auto"/>
          </w:tcPr>
          <w:p w:rsidR="00044DBC" w:rsidRPr="003D1EED" w:rsidRDefault="00044DBC" w:rsidP="00044DBC">
            <w:pPr>
              <w:spacing w:after="0" w:line="240" w:lineRule="auto"/>
              <w:rPr>
                <w:rFonts w:ascii="Arial" w:eastAsia="Times New Roman" w:hAnsi="Arial" w:cs="Arial"/>
                <w:color w:val="000000"/>
                <w:sz w:val="22"/>
              </w:rPr>
            </w:pPr>
            <w:r w:rsidRPr="003D1EED">
              <w:rPr>
                <w:rFonts w:ascii="Arial" w:eastAsia="Times New Roman" w:hAnsi="Arial" w:cs="Arial"/>
                <w:color w:val="000000"/>
                <w:sz w:val="22"/>
              </w:rPr>
              <w:t>Aktivnost: Socijalna zaštita obitelji u nužnom smještju</w:t>
            </w:r>
          </w:p>
          <w:p w:rsidR="00044DBC" w:rsidRPr="003D1EED" w:rsidRDefault="00044DBC" w:rsidP="00044DBC">
            <w:pPr>
              <w:spacing w:after="0" w:line="240" w:lineRule="auto"/>
              <w:rPr>
                <w:rFonts w:ascii="Arial" w:eastAsia="Times New Roman" w:hAnsi="Arial" w:cs="Arial"/>
                <w:color w:val="000000"/>
                <w:sz w:val="22"/>
              </w:rPr>
            </w:pPr>
          </w:p>
        </w:tc>
        <w:tc>
          <w:tcPr>
            <w:tcW w:w="1701" w:type="dxa"/>
            <w:shd w:val="clear" w:color="auto" w:fill="auto"/>
          </w:tcPr>
          <w:p w:rsidR="00044DBC"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94.000,00</w:t>
            </w:r>
          </w:p>
        </w:tc>
        <w:tc>
          <w:tcPr>
            <w:tcW w:w="1701" w:type="dxa"/>
            <w:shd w:val="clear" w:color="auto" w:fill="auto"/>
          </w:tcPr>
          <w:p w:rsidR="00044DBC" w:rsidRDefault="00044DBC" w:rsidP="00044DBC">
            <w:pPr>
              <w:spacing w:after="0" w:line="240" w:lineRule="auto"/>
              <w:jc w:val="right"/>
              <w:rPr>
                <w:rFonts w:ascii="Arial" w:eastAsia="Times New Roman" w:hAnsi="Arial" w:cs="Arial"/>
                <w:sz w:val="22"/>
              </w:rPr>
            </w:pPr>
            <w:r>
              <w:rPr>
                <w:rFonts w:ascii="Arial" w:eastAsia="Times New Roman" w:hAnsi="Arial" w:cs="Arial"/>
                <w:sz w:val="22"/>
              </w:rPr>
              <w:t>110.000,00</w:t>
            </w:r>
          </w:p>
        </w:tc>
        <w:tc>
          <w:tcPr>
            <w:tcW w:w="1701" w:type="dxa"/>
            <w:shd w:val="clear" w:color="auto" w:fill="auto"/>
          </w:tcPr>
          <w:p w:rsidR="00044DBC" w:rsidRPr="003C002B" w:rsidRDefault="00044DBC" w:rsidP="00044DBC">
            <w:pPr>
              <w:spacing w:after="0" w:line="240" w:lineRule="auto"/>
              <w:jc w:val="right"/>
              <w:rPr>
                <w:rFonts w:ascii="Arial" w:eastAsia="Times New Roman" w:hAnsi="Arial" w:cs="Arial"/>
                <w:sz w:val="22"/>
              </w:rPr>
            </w:pPr>
            <w:r>
              <w:rPr>
                <w:rFonts w:ascii="Arial" w:eastAsia="Times New Roman" w:hAnsi="Arial" w:cs="Arial"/>
                <w:sz w:val="22"/>
              </w:rPr>
              <w:t>110.000,00</w:t>
            </w:r>
          </w:p>
        </w:tc>
        <w:tc>
          <w:tcPr>
            <w:tcW w:w="1672" w:type="dxa"/>
            <w:shd w:val="clear" w:color="auto" w:fill="auto"/>
          </w:tcPr>
          <w:p w:rsidR="00044DBC" w:rsidRPr="003C002B" w:rsidRDefault="00044DBC" w:rsidP="00044DBC">
            <w:pPr>
              <w:spacing w:after="0" w:line="240" w:lineRule="auto"/>
              <w:jc w:val="right"/>
              <w:rPr>
                <w:rFonts w:ascii="Arial" w:eastAsia="Times New Roman" w:hAnsi="Arial" w:cs="Arial"/>
                <w:sz w:val="22"/>
              </w:rPr>
            </w:pPr>
            <w:r>
              <w:rPr>
                <w:rFonts w:ascii="Arial" w:eastAsia="Times New Roman" w:hAnsi="Arial" w:cs="Arial"/>
                <w:sz w:val="22"/>
              </w:rPr>
              <w:t>110.000,00</w:t>
            </w:r>
          </w:p>
        </w:tc>
      </w:tr>
      <w:tr w:rsidR="00044DBC" w:rsidRPr="003C002B" w:rsidTr="00044DBC">
        <w:tc>
          <w:tcPr>
            <w:tcW w:w="3256" w:type="dxa"/>
            <w:shd w:val="clear" w:color="auto" w:fill="auto"/>
          </w:tcPr>
          <w:p w:rsidR="00044DBC" w:rsidRPr="003D1EED" w:rsidRDefault="00044DBC" w:rsidP="00044DBC">
            <w:pPr>
              <w:spacing w:after="0" w:line="240" w:lineRule="auto"/>
              <w:rPr>
                <w:rFonts w:ascii="Arial" w:eastAsia="Times New Roman" w:hAnsi="Arial" w:cs="Arial"/>
                <w:color w:val="000000"/>
                <w:sz w:val="22"/>
              </w:rPr>
            </w:pPr>
            <w:r w:rsidRPr="003D1EED">
              <w:rPr>
                <w:rFonts w:ascii="Arial" w:eastAsia="Times New Roman" w:hAnsi="Arial" w:cs="Arial"/>
                <w:color w:val="000000"/>
                <w:sz w:val="22"/>
              </w:rPr>
              <w:t>Aktivnost: Programi udruga I ustanova u području soc. skrbi</w:t>
            </w:r>
          </w:p>
        </w:tc>
        <w:tc>
          <w:tcPr>
            <w:tcW w:w="1701" w:type="dxa"/>
            <w:shd w:val="clear" w:color="auto" w:fill="auto"/>
          </w:tcPr>
          <w:p w:rsidR="00044DBC"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676.000,00</w:t>
            </w:r>
          </w:p>
        </w:tc>
        <w:tc>
          <w:tcPr>
            <w:tcW w:w="1701" w:type="dxa"/>
            <w:shd w:val="clear" w:color="auto" w:fill="auto"/>
          </w:tcPr>
          <w:p w:rsidR="00044DBC" w:rsidRDefault="00044DBC" w:rsidP="00044DBC">
            <w:pPr>
              <w:spacing w:after="0" w:line="240" w:lineRule="auto"/>
              <w:jc w:val="right"/>
              <w:rPr>
                <w:rFonts w:ascii="Arial" w:eastAsia="Times New Roman" w:hAnsi="Arial" w:cs="Arial"/>
                <w:sz w:val="22"/>
              </w:rPr>
            </w:pPr>
            <w:r>
              <w:rPr>
                <w:rFonts w:ascii="Arial" w:eastAsia="Times New Roman" w:hAnsi="Arial" w:cs="Arial"/>
                <w:sz w:val="22"/>
              </w:rPr>
              <w:t>712.500,00</w:t>
            </w:r>
          </w:p>
        </w:tc>
        <w:tc>
          <w:tcPr>
            <w:tcW w:w="1701" w:type="dxa"/>
            <w:shd w:val="clear" w:color="auto" w:fill="auto"/>
          </w:tcPr>
          <w:p w:rsidR="00044DBC" w:rsidRPr="003C002B" w:rsidRDefault="00044DBC" w:rsidP="00044DBC">
            <w:pPr>
              <w:spacing w:after="0" w:line="240" w:lineRule="auto"/>
              <w:jc w:val="right"/>
              <w:rPr>
                <w:rFonts w:ascii="Arial" w:eastAsia="Times New Roman" w:hAnsi="Arial" w:cs="Arial"/>
                <w:sz w:val="22"/>
              </w:rPr>
            </w:pPr>
            <w:r>
              <w:rPr>
                <w:rFonts w:ascii="Arial" w:eastAsia="Times New Roman" w:hAnsi="Arial" w:cs="Arial"/>
                <w:sz w:val="22"/>
              </w:rPr>
              <w:t>712.500,00</w:t>
            </w:r>
          </w:p>
        </w:tc>
        <w:tc>
          <w:tcPr>
            <w:tcW w:w="1672" w:type="dxa"/>
            <w:shd w:val="clear" w:color="auto" w:fill="auto"/>
          </w:tcPr>
          <w:p w:rsidR="00044DBC" w:rsidRPr="003C002B" w:rsidRDefault="00044DBC" w:rsidP="00044DBC">
            <w:pPr>
              <w:spacing w:after="0" w:line="240" w:lineRule="auto"/>
              <w:jc w:val="right"/>
              <w:rPr>
                <w:rFonts w:ascii="Arial" w:eastAsia="Times New Roman" w:hAnsi="Arial" w:cs="Arial"/>
                <w:sz w:val="22"/>
              </w:rPr>
            </w:pPr>
            <w:r>
              <w:rPr>
                <w:rFonts w:ascii="Arial" w:eastAsia="Times New Roman" w:hAnsi="Arial" w:cs="Arial"/>
                <w:sz w:val="22"/>
              </w:rPr>
              <w:t>712.500,00</w:t>
            </w:r>
          </w:p>
        </w:tc>
      </w:tr>
      <w:tr w:rsidR="00044DBC" w:rsidRPr="004F517C" w:rsidTr="00044DBC">
        <w:tc>
          <w:tcPr>
            <w:tcW w:w="3256" w:type="dxa"/>
            <w:shd w:val="clear" w:color="auto" w:fill="auto"/>
          </w:tcPr>
          <w:p w:rsidR="00044DBC" w:rsidRPr="003D1EED" w:rsidRDefault="00044DBC" w:rsidP="00044DBC">
            <w:pPr>
              <w:spacing w:after="0" w:line="240" w:lineRule="auto"/>
              <w:rPr>
                <w:rFonts w:ascii="Arial" w:eastAsia="Times New Roman" w:hAnsi="Arial" w:cs="Arial"/>
                <w:b/>
                <w:color w:val="000000"/>
                <w:sz w:val="22"/>
              </w:rPr>
            </w:pPr>
            <w:r w:rsidRPr="003D1EED">
              <w:rPr>
                <w:rFonts w:ascii="Arial" w:eastAsia="Times New Roman" w:hAnsi="Arial" w:cs="Arial"/>
                <w:b/>
                <w:color w:val="000000"/>
                <w:sz w:val="22"/>
              </w:rPr>
              <w:t>Program: Zdravi grad</w:t>
            </w:r>
          </w:p>
        </w:tc>
        <w:tc>
          <w:tcPr>
            <w:tcW w:w="1701" w:type="dxa"/>
            <w:shd w:val="clear" w:color="auto" w:fill="auto"/>
          </w:tcPr>
          <w:p w:rsidR="00044DBC" w:rsidRPr="00E6268C" w:rsidRDefault="00044DBC" w:rsidP="00044DBC">
            <w:pPr>
              <w:spacing w:after="0" w:line="240" w:lineRule="auto"/>
              <w:jc w:val="right"/>
              <w:rPr>
                <w:rFonts w:ascii="Arial" w:eastAsia="Times New Roman" w:hAnsi="Arial" w:cs="Arial"/>
                <w:b/>
                <w:sz w:val="22"/>
                <w:lang w:val="en-GB"/>
              </w:rPr>
            </w:pPr>
            <w:r>
              <w:rPr>
                <w:rFonts w:ascii="Arial" w:eastAsia="Times New Roman" w:hAnsi="Arial" w:cs="Arial"/>
                <w:b/>
                <w:sz w:val="22"/>
                <w:lang w:val="en-GB"/>
              </w:rPr>
              <w:t>167.100,00</w:t>
            </w:r>
          </w:p>
        </w:tc>
        <w:tc>
          <w:tcPr>
            <w:tcW w:w="1701" w:type="dxa"/>
            <w:shd w:val="clear" w:color="auto" w:fill="auto"/>
          </w:tcPr>
          <w:p w:rsidR="00044DBC" w:rsidRPr="00135575" w:rsidRDefault="00044DBC" w:rsidP="00044DBC">
            <w:pPr>
              <w:spacing w:after="0" w:line="240" w:lineRule="auto"/>
              <w:jc w:val="right"/>
              <w:rPr>
                <w:rFonts w:ascii="Arial" w:eastAsia="Times New Roman" w:hAnsi="Arial" w:cs="Arial"/>
                <w:b/>
                <w:sz w:val="22"/>
              </w:rPr>
            </w:pPr>
            <w:r>
              <w:rPr>
                <w:rFonts w:ascii="Arial" w:eastAsia="Times New Roman" w:hAnsi="Arial" w:cs="Arial"/>
                <w:b/>
                <w:sz w:val="22"/>
              </w:rPr>
              <w:t>190.000,00</w:t>
            </w:r>
          </w:p>
        </w:tc>
        <w:tc>
          <w:tcPr>
            <w:tcW w:w="1701" w:type="dxa"/>
            <w:shd w:val="clear" w:color="auto" w:fill="auto"/>
          </w:tcPr>
          <w:p w:rsidR="00044DBC" w:rsidRPr="004F517C" w:rsidRDefault="00044DBC" w:rsidP="00044DBC">
            <w:pPr>
              <w:spacing w:after="0" w:line="240" w:lineRule="auto"/>
              <w:jc w:val="right"/>
              <w:rPr>
                <w:rFonts w:ascii="Arial" w:eastAsia="Times New Roman" w:hAnsi="Arial" w:cs="Arial"/>
                <w:b/>
                <w:sz w:val="22"/>
              </w:rPr>
            </w:pPr>
            <w:r>
              <w:rPr>
                <w:rFonts w:ascii="Arial" w:eastAsia="Times New Roman" w:hAnsi="Arial" w:cs="Arial"/>
                <w:b/>
                <w:sz w:val="22"/>
              </w:rPr>
              <w:t>210.000,00</w:t>
            </w:r>
          </w:p>
        </w:tc>
        <w:tc>
          <w:tcPr>
            <w:tcW w:w="1672" w:type="dxa"/>
            <w:shd w:val="clear" w:color="auto" w:fill="auto"/>
          </w:tcPr>
          <w:p w:rsidR="00044DBC" w:rsidRPr="004F517C" w:rsidRDefault="00044DBC" w:rsidP="00044DBC">
            <w:pPr>
              <w:spacing w:after="0" w:line="240" w:lineRule="auto"/>
              <w:jc w:val="right"/>
              <w:rPr>
                <w:rFonts w:ascii="Arial" w:eastAsia="Times New Roman" w:hAnsi="Arial" w:cs="Arial"/>
                <w:b/>
                <w:sz w:val="22"/>
              </w:rPr>
            </w:pPr>
            <w:r>
              <w:rPr>
                <w:rFonts w:ascii="Arial" w:eastAsia="Times New Roman" w:hAnsi="Arial" w:cs="Arial"/>
                <w:b/>
                <w:sz w:val="22"/>
              </w:rPr>
              <w:t>210.000,00</w:t>
            </w:r>
          </w:p>
        </w:tc>
      </w:tr>
      <w:tr w:rsidR="00044DBC" w:rsidTr="00044DBC">
        <w:tc>
          <w:tcPr>
            <w:tcW w:w="3256" w:type="dxa"/>
            <w:shd w:val="clear" w:color="auto" w:fill="auto"/>
          </w:tcPr>
          <w:p w:rsidR="00044DBC" w:rsidRPr="003D1EED" w:rsidRDefault="00044DBC" w:rsidP="00044DBC">
            <w:pPr>
              <w:spacing w:after="0" w:line="240" w:lineRule="auto"/>
              <w:rPr>
                <w:rFonts w:ascii="Arial" w:eastAsia="Times New Roman" w:hAnsi="Arial" w:cs="Arial"/>
                <w:color w:val="000000"/>
                <w:sz w:val="22"/>
              </w:rPr>
            </w:pPr>
            <w:r w:rsidRPr="003D1EED">
              <w:rPr>
                <w:rFonts w:ascii="Arial" w:eastAsia="Times New Roman" w:hAnsi="Arial" w:cs="Arial"/>
                <w:color w:val="000000"/>
                <w:sz w:val="22"/>
              </w:rPr>
              <w:t>Aktivnost: Preventivne aktivnosti</w:t>
            </w:r>
          </w:p>
        </w:tc>
        <w:tc>
          <w:tcPr>
            <w:tcW w:w="1701" w:type="dxa"/>
            <w:shd w:val="clear" w:color="auto" w:fill="auto"/>
          </w:tcPr>
          <w:p w:rsidR="00044DBC"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167.100,00</w:t>
            </w:r>
          </w:p>
        </w:tc>
        <w:tc>
          <w:tcPr>
            <w:tcW w:w="1701" w:type="dxa"/>
            <w:shd w:val="clear" w:color="auto" w:fill="auto"/>
          </w:tcPr>
          <w:p w:rsidR="00044DBC" w:rsidRDefault="00044DBC" w:rsidP="00044DBC">
            <w:pPr>
              <w:spacing w:after="0" w:line="240" w:lineRule="auto"/>
              <w:jc w:val="right"/>
              <w:rPr>
                <w:rFonts w:ascii="Arial" w:eastAsia="Times New Roman" w:hAnsi="Arial" w:cs="Arial"/>
                <w:sz w:val="22"/>
              </w:rPr>
            </w:pPr>
            <w:r>
              <w:rPr>
                <w:rFonts w:ascii="Arial" w:eastAsia="Times New Roman" w:hAnsi="Arial" w:cs="Arial"/>
                <w:sz w:val="22"/>
              </w:rPr>
              <w:t>190.000,00</w:t>
            </w:r>
          </w:p>
        </w:tc>
        <w:tc>
          <w:tcPr>
            <w:tcW w:w="1701" w:type="dxa"/>
            <w:shd w:val="clear" w:color="auto" w:fill="auto"/>
          </w:tcPr>
          <w:p w:rsidR="00044DBC" w:rsidRDefault="00044DBC" w:rsidP="00044DBC">
            <w:pPr>
              <w:spacing w:after="0" w:line="240" w:lineRule="auto"/>
              <w:jc w:val="right"/>
              <w:rPr>
                <w:rFonts w:ascii="Arial" w:eastAsia="Times New Roman" w:hAnsi="Arial" w:cs="Arial"/>
                <w:sz w:val="22"/>
              </w:rPr>
            </w:pPr>
            <w:r>
              <w:rPr>
                <w:rFonts w:ascii="Arial" w:eastAsia="Times New Roman" w:hAnsi="Arial" w:cs="Arial"/>
                <w:sz w:val="22"/>
              </w:rPr>
              <w:t>210.000,00</w:t>
            </w:r>
          </w:p>
        </w:tc>
        <w:tc>
          <w:tcPr>
            <w:tcW w:w="1672" w:type="dxa"/>
            <w:shd w:val="clear" w:color="auto" w:fill="auto"/>
          </w:tcPr>
          <w:p w:rsidR="00044DBC" w:rsidRDefault="00044DBC" w:rsidP="00044DBC">
            <w:pPr>
              <w:spacing w:after="0" w:line="240" w:lineRule="auto"/>
              <w:jc w:val="right"/>
              <w:rPr>
                <w:rFonts w:ascii="Arial" w:eastAsia="Times New Roman" w:hAnsi="Arial" w:cs="Arial"/>
                <w:sz w:val="22"/>
              </w:rPr>
            </w:pPr>
            <w:r>
              <w:rPr>
                <w:rFonts w:ascii="Arial" w:eastAsia="Times New Roman" w:hAnsi="Arial" w:cs="Arial"/>
                <w:sz w:val="22"/>
              </w:rPr>
              <w:t>210.000,00</w:t>
            </w:r>
          </w:p>
        </w:tc>
      </w:tr>
      <w:tr w:rsidR="00044DBC" w:rsidRPr="00E6268C" w:rsidTr="00044DBC">
        <w:tc>
          <w:tcPr>
            <w:tcW w:w="3256" w:type="dxa"/>
            <w:shd w:val="clear" w:color="auto" w:fill="auto"/>
          </w:tcPr>
          <w:p w:rsidR="00044DBC" w:rsidRPr="003D1EED" w:rsidRDefault="00044DBC" w:rsidP="00044DBC">
            <w:pPr>
              <w:spacing w:after="0" w:line="240" w:lineRule="auto"/>
              <w:rPr>
                <w:rFonts w:ascii="Arial" w:eastAsia="Times New Roman" w:hAnsi="Arial" w:cs="Arial"/>
                <w:color w:val="000000"/>
                <w:sz w:val="22"/>
              </w:rPr>
            </w:pPr>
            <w:r w:rsidRPr="003D1EED">
              <w:rPr>
                <w:rFonts w:ascii="Arial" w:eastAsia="Times New Roman" w:hAnsi="Arial" w:cs="Arial"/>
                <w:b/>
                <w:color w:val="000000"/>
                <w:sz w:val="22"/>
              </w:rPr>
              <w:t>Program: Zdravstvo</w:t>
            </w:r>
          </w:p>
        </w:tc>
        <w:tc>
          <w:tcPr>
            <w:tcW w:w="1701" w:type="dxa"/>
            <w:shd w:val="clear" w:color="auto" w:fill="auto"/>
          </w:tcPr>
          <w:p w:rsidR="00044DBC" w:rsidRPr="00E6268C" w:rsidRDefault="00044DBC" w:rsidP="00044DBC">
            <w:pPr>
              <w:spacing w:after="0" w:line="240" w:lineRule="auto"/>
              <w:jc w:val="right"/>
              <w:rPr>
                <w:rFonts w:ascii="Arial" w:eastAsia="Times New Roman" w:hAnsi="Arial" w:cs="Arial"/>
                <w:b/>
                <w:sz w:val="22"/>
                <w:lang w:val="en-GB"/>
              </w:rPr>
            </w:pPr>
            <w:r>
              <w:rPr>
                <w:rFonts w:ascii="Arial" w:eastAsia="Times New Roman" w:hAnsi="Arial" w:cs="Arial"/>
                <w:b/>
                <w:sz w:val="22"/>
                <w:lang w:val="en-GB"/>
              </w:rPr>
              <w:t>1.036.500,00</w:t>
            </w:r>
          </w:p>
        </w:tc>
        <w:tc>
          <w:tcPr>
            <w:tcW w:w="1701" w:type="dxa"/>
            <w:shd w:val="clear" w:color="auto" w:fill="auto"/>
          </w:tcPr>
          <w:p w:rsidR="00044DBC" w:rsidRPr="00E6268C" w:rsidRDefault="00044DBC" w:rsidP="00044DBC">
            <w:pPr>
              <w:spacing w:after="0" w:line="240" w:lineRule="auto"/>
              <w:jc w:val="right"/>
              <w:rPr>
                <w:rFonts w:ascii="Arial" w:eastAsia="Times New Roman" w:hAnsi="Arial" w:cs="Arial"/>
                <w:b/>
                <w:sz w:val="22"/>
              </w:rPr>
            </w:pPr>
            <w:r>
              <w:rPr>
                <w:rFonts w:ascii="Arial" w:eastAsia="Times New Roman" w:hAnsi="Arial" w:cs="Arial"/>
                <w:b/>
                <w:sz w:val="22"/>
              </w:rPr>
              <w:t>839.000,00</w:t>
            </w:r>
          </w:p>
        </w:tc>
        <w:tc>
          <w:tcPr>
            <w:tcW w:w="1701" w:type="dxa"/>
            <w:shd w:val="clear" w:color="auto" w:fill="auto"/>
          </w:tcPr>
          <w:p w:rsidR="00044DBC" w:rsidRPr="00E6268C" w:rsidRDefault="00044DBC" w:rsidP="00044DBC">
            <w:pPr>
              <w:spacing w:after="0" w:line="240" w:lineRule="auto"/>
              <w:jc w:val="right"/>
              <w:rPr>
                <w:rFonts w:ascii="Arial" w:eastAsia="Times New Roman" w:hAnsi="Arial" w:cs="Arial"/>
                <w:b/>
                <w:sz w:val="22"/>
              </w:rPr>
            </w:pPr>
            <w:r>
              <w:rPr>
                <w:rFonts w:ascii="Arial" w:eastAsia="Times New Roman" w:hAnsi="Arial" w:cs="Arial"/>
                <w:b/>
                <w:sz w:val="22"/>
              </w:rPr>
              <w:t>819.000,00</w:t>
            </w:r>
          </w:p>
        </w:tc>
        <w:tc>
          <w:tcPr>
            <w:tcW w:w="1672" w:type="dxa"/>
            <w:shd w:val="clear" w:color="auto" w:fill="auto"/>
          </w:tcPr>
          <w:p w:rsidR="00044DBC" w:rsidRPr="00E6268C" w:rsidRDefault="00044DBC" w:rsidP="00044DBC">
            <w:pPr>
              <w:spacing w:after="0" w:line="240" w:lineRule="auto"/>
              <w:jc w:val="right"/>
              <w:rPr>
                <w:rFonts w:ascii="Arial" w:eastAsia="Times New Roman" w:hAnsi="Arial" w:cs="Arial"/>
                <w:b/>
                <w:sz w:val="22"/>
              </w:rPr>
            </w:pPr>
            <w:r>
              <w:rPr>
                <w:rFonts w:ascii="Arial" w:eastAsia="Times New Roman" w:hAnsi="Arial" w:cs="Arial"/>
                <w:b/>
                <w:sz w:val="22"/>
              </w:rPr>
              <w:t>819.000,00</w:t>
            </w:r>
          </w:p>
        </w:tc>
      </w:tr>
      <w:tr w:rsidR="00044DBC" w:rsidRPr="00135575" w:rsidTr="00044DBC">
        <w:tc>
          <w:tcPr>
            <w:tcW w:w="3256" w:type="dxa"/>
            <w:shd w:val="clear" w:color="auto" w:fill="auto"/>
          </w:tcPr>
          <w:p w:rsidR="00044DBC" w:rsidRPr="003D1EED" w:rsidRDefault="00044DBC" w:rsidP="00044DBC">
            <w:pPr>
              <w:spacing w:after="0" w:line="240" w:lineRule="auto"/>
              <w:rPr>
                <w:rFonts w:ascii="Arial" w:eastAsia="Times New Roman" w:hAnsi="Arial" w:cs="Arial"/>
                <w:color w:val="000000"/>
                <w:sz w:val="22"/>
              </w:rPr>
            </w:pPr>
            <w:r w:rsidRPr="003D1EED">
              <w:rPr>
                <w:rFonts w:ascii="Arial" w:eastAsia="Times New Roman" w:hAnsi="Arial" w:cs="Arial"/>
                <w:color w:val="000000"/>
                <w:sz w:val="22"/>
              </w:rPr>
              <w:t>Aktivnost</w:t>
            </w:r>
            <w:r w:rsidRPr="003D1EED">
              <w:rPr>
                <w:rFonts w:ascii="Arial" w:eastAsia="Times New Roman" w:hAnsi="Arial" w:cs="Arial"/>
                <w:b/>
                <w:color w:val="000000"/>
                <w:sz w:val="22"/>
              </w:rPr>
              <w:t xml:space="preserve">: </w:t>
            </w:r>
            <w:r w:rsidRPr="003D1EED">
              <w:rPr>
                <w:rFonts w:ascii="Arial" w:eastAsia="Times New Roman" w:hAnsi="Arial" w:cs="Arial"/>
                <w:color w:val="000000"/>
                <w:sz w:val="22"/>
              </w:rPr>
              <w:t>Hitna medicinska pomoć</w:t>
            </w:r>
          </w:p>
        </w:tc>
        <w:tc>
          <w:tcPr>
            <w:tcW w:w="1701" w:type="dxa"/>
            <w:shd w:val="clear" w:color="auto" w:fill="auto"/>
          </w:tcPr>
          <w:p w:rsidR="00044DBC" w:rsidRPr="00E6268C"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834.000,00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4DBC" w:rsidRPr="00135575"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551.500,00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4DBC" w:rsidRPr="00135575"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551</w:t>
            </w:r>
            <w:r>
              <w:rPr>
                <w:rFonts w:ascii="Arial" w:eastAsia="Times New Roman" w:hAnsi="Arial" w:cs="Arial"/>
                <w:sz w:val="22"/>
              </w:rPr>
              <w:t>.500,00</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044DBC" w:rsidRPr="00135575"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551</w:t>
            </w:r>
            <w:r>
              <w:rPr>
                <w:rFonts w:ascii="Arial" w:eastAsia="Times New Roman" w:hAnsi="Arial" w:cs="Arial"/>
                <w:sz w:val="22"/>
              </w:rPr>
              <w:t>.500,00</w:t>
            </w:r>
          </w:p>
        </w:tc>
      </w:tr>
      <w:tr w:rsidR="00044DBC" w:rsidRPr="00135575" w:rsidTr="00044DBC">
        <w:tc>
          <w:tcPr>
            <w:tcW w:w="3256" w:type="dxa"/>
            <w:shd w:val="clear" w:color="auto" w:fill="auto"/>
          </w:tcPr>
          <w:p w:rsidR="00044DBC" w:rsidRPr="003D1EED" w:rsidRDefault="00044DBC" w:rsidP="00044DBC">
            <w:pPr>
              <w:spacing w:after="0" w:line="240" w:lineRule="auto"/>
              <w:rPr>
                <w:rFonts w:ascii="Arial" w:eastAsia="Times New Roman" w:hAnsi="Arial" w:cs="Arial"/>
                <w:color w:val="000000"/>
                <w:sz w:val="22"/>
              </w:rPr>
            </w:pPr>
            <w:r w:rsidRPr="003D1EED">
              <w:rPr>
                <w:rFonts w:ascii="Arial" w:eastAsia="Times New Roman" w:hAnsi="Arial" w:cs="Arial"/>
                <w:color w:val="000000"/>
                <w:sz w:val="22"/>
              </w:rPr>
              <w:t>Aktivnost: Rano otkrivanje raka dojke</w:t>
            </w:r>
          </w:p>
        </w:tc>
        <w:tc>
          <w:tcPr>
            <w:tcW w:w="1701" w:type="dxa"/>
            <w:shd w:val="clear" w:color="auto" w:fill="auto"/>
          </w:tcPr>
          <w:p w:rsidR="00044DBC" w:rsidRPr="00E6268C"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71.500,00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4DBC" w:rsidRPr="00135575"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71.500,00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4DBC" w:rsidRPr="00135575"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71.500,00</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044DBC" w:rsidRPr="00135575"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71.500,00</w:t>
            </w:r>
          </w:p>
        </w:tc>
      </w:tr>
      <w:tr w:rsidR="00044DBC" w:rsidRPr="003C002B" w:rsidTr="00044DBC">
        <w:tc>
          <w:tcPr>
            <w:tcW w:w="3256" w:type="dxa"/>
            <w:shd w:val="clear" w:color="auto" w:fill="auto"/>
          </w:tcPr>
          <w:p w:rsidR="00044DBC" w:rsidRPr="003D1EED" w:rsidRDefault="00044DBC" w:rsidP="00044DBC">
            <w:pPr>
              <w:spacing w:after="0" w:line="240" w:lineRule="auto"/>
              <w:rPr>
                <w:rFonts w:ascii="Arial" w:eastAsia="Times New Roman" w:hAnsi="Arial" w:cs="Arial"/>
                <w:color w:val="000000"/>
                <w:sz w:val="22"/>
              </w:rPr>
            </w:pPr>
            <w:r w:rsidRPr="003D1EED">
              <w:rPr>
                <w:rFonts w:ascii="Arial" w:eastAsia="Times New Roman" w:hAnsi="Arial" w:cs="Arial"/>
                <w:color w:val="000000"/>
                <w:sz w:val="22"/>
              </w:rPr>
              <w:t>Aktivnost</w:t>
            </w:r>
            <w:r w:rsidRPr="003D1EED">
              <w:rPr>
                <w:rFonts w:ascii="Arial" w:eastAsia="Times New Roman" w:hAnsi="Arial" w:cs="Arial"/>
                <w:b/>
                <w:color w:val="000000"/>
                <w:sz w:val="22"/>
              </w:rPr>
              <w:t xml:space="preserve">: </w:t>
            </w:r>
            <w:r w:rsidRPr="003D1EED">
              <w:rPr>
                <w:rFonts w:ascii="Arial" w:eastAsia="Times New Roman" w:hAnsi="Arial" w:cs="Arial"/>
                <w:color w:val="000000"/>
                <w:sz w:val="22"/>
              </w:rPr>
              <w:t>Sufinanciranje logopeda,  defektologa I psihologa</w:t>
            </w:r>
          </w:p>
        </w:tc>
        <w:tc>
          <w:tcPr>
            <w:tcW w:w="1701" w:type="dxa"/>
            <w:shd w:val="clear" w:color="auto" w:fill="auto"/>
          </w:tcPr>
          <w:p w:rsidR="00044DBC" w:rsidRPr="003C002B"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65.000,00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4DBC" w:rsidRPr="003C002B"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160.000,00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4DBC" w:rsidRPr="003C002B"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160</w:t>
            </w:r>
            <w:r>
              <w:rPr>
                <w:rFonts w:ascii="Arial" w:eastAsia="Times New Roman" w:hAnsi="Arial" w:cs="Arial"/>
                <w:sz w:val="22"/>
              </w:rPr>
              <w:t>.000,00</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044DBC" w:rsidRPr="003C002B"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160</w:t>
            </w:r>
            <w:r>
              <w:rPr>
                <w:rFonts w:ascii="Arial" w:eastAsia="Times New Roman" w:hAnsi="Arial" w:cs="Arial"/>
                <w:sz w:val="22"/>
              </w:rPr>
              <w:t>.000,00</w:t>
            </w:r>
          </w:p>
        </w:tc>
      </w:tr>
      <w:tr w:rsidR="00044DBC" w:rsidRPr="003C002B" w:rsidTr="00044DBC">
        <w:tc>
          <w:tcPr>
            <w:tcW w:w="3256" w:type="dxa"/>
            <w:shd w:val="clear" w:color="auto" w:fill="auto"/>
          </w:tcPr>
          <w:p w:rsidR="00044DBC" w:rsidRPr="003D1EED" w:rsidRDefault="00044DBC" w:rsidP="00044DBC">
            <w:pPr>
              <w:spacing w:after="0" w:line="240" w:lineRule="auto"/>
              <w:rPr>
                <w:rFonts w:ascii="Arial" w:eastAsia="Times New Roman" w:hAnsi="Arial" w:cs="Arial"/>
                <w:color w:val="000000"/>
                <w:sz w:val="22"/>
              </w:rPr>
            </w:pPr>
            <w:r w:rsidRPr="003D1EED">
              <w:rPr>
                <w:rFonts w:ascii="Arial" w:eastAsia="Times New Roman" w:hAnsi="Arial" w:cs="Arial"/>
                <w:color w:val="000000"/>
                <w:sz w:val="22"/>
              </w:rPr>
              <w:t>Aktivnost</w:t>
            </w:r>
            <w:r w:rsidRPr="003D1EED">
              <w:rPr>
                <w:rFonts w:ascii="Arial" w:eastAsia="Times New Roman" w:hAnsi="Arial" w:cs="Arial"/>
                <w:b/>
                <w:color w:val="000000"/>
                <w:sz w:val="22"/>
              </w:rPr>
              <w:t xml:space="preserve">: </w:t>
            </w:r>
            <w:r w:rsidRPr="003D1EED">
              <w:rPr>
                <w:rFonts w:ascii="Arial" w:eastAsia="Times New Roman" w:hAnsi="Arial" w:cs="Arial"/>
                <w:color w:val="000000"/>
                <w:sz w:val="22"/>
              </w:rPr>
              <w:t>Analiza kvalitete prehrane</w:t>
            </w:r>
          </w:p>
        </w:tc>
        <w:tc>
          <w:tcPr>
            <w:tcW w:w="1701" w:type="dxa"/>
            <w:shd w:val="clear" w:color="auto" w:fill="auto"/>
          </w:tcPr>
          <w:p w:rsidR="00044DBC" w:rsidRPr="003C002B"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36.000,00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4DBC" w:rsidRPr="003C002B"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36.000,00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4DBC" w:rsidRPr="003C002B"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36</w:t>
            </w:r>
            <w:r>
              <w:rPr>
                <w:rFonts w:ascii="Arial" w:eastAsia="Times New Roman" w:hAnsi="Arial" w:cs="Arial"/>
                <w:sz w:val="22"/>
              </w:rPr>
              <w:t>.000,00</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044DBC" w:rsidRPr="003C002B"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36</w:t>
            </w:r>
            <w:r>
              <w:rPr>
                <w:rFonts w:ascii="Arial" w:eastAsia="Times New Roman" w:hAnsi="Arial" w:cs="Arial"/>
                <w:sz w:val="22"/>
              </w:rPr>
              <w:t>.000,00</w:t>
            </w:r>
          </w:p>
        </w:tc>
      </w:tr>
      <w:tr w:rsidR="00044DBC" w:rsidRPr="003C002B" w:rsidTr="00044DBC">
        <w:tc>
          <w:tcPr>
            <w:tcW w:w="3256" w:type="dxa"/>
            <w:shd w:val="clear" w:color="auto" w:fill="auto"/>
          </w:tcPr>
          <w:p w:rsidR="00044DBC" w:rsidRPr="003D1EED" w:rsidRDefault="00044DBC" w:rsidP="00044DBC">
            <w:pPr>
              <w:spacing w:after="0" w:line="240" w:lineRule="auto"/>
              <w:rPr>
                <w:rFonts w:ascii="Arial" w:eastAsia="Times New Roman" w:hAnsi="Arial" w:cs="Arial"/>
                <w:color w:val="000000"/>
                <w:sz w:val="22"/>
              </w:rPr>
            </w:pPr>
            <w:r w:rsidRPr="003D1EED">
              <w:rPr>
                <w:rFonts w:ascii="Arial" w:eastAsia="Times New Roman" w:hAnsi="Arial" w:cs="Arial"/>
                <w:color w:val="000000"/>
                <w:sz w:val="22"/>
              </w:rPr>
              <w:t>Aktivnost: Sufinanciranje psihologa</w:t>
            </w:r>
          </w:p>
        </w:tc>
        <w:tc>
          <w:tcPr>
            <w:tcW w:w="1701" w:type="dxa"/>
            <w:shd w:val="clear" w:color="auto" w:fill="auto"/>
          </w:tcPr>
          <w:p w:rsidR="00044DBC" w:rsidRPr="003C002B"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30.000,00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4DBC" w:rsidRPr="003C002B"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4DBC" w:rsidRPr="003C002B"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0,00</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044DBC" w:rsidRPr="003C002B"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0,00</w:t>
            </w:r>
          </w:p>
        </w:tc>
      </w:tr>
      <w:tr w:rsidR="00044DBC" w:rsidRPr="004F517C" w:rsidTr="00044DBC">
        <w:tc>
          <w:tcPr>
            <w:tcW w:w="3256" w:type="dxa"/>
            <w:shd w:val="clear" w:color="auto" w:fill="auto"/>
          </w:tcPr>
          <w:p w:rsidR="00044DBC" w:rsidRPr="003D1EED" w:rsidRDefault="00044DBC" w:rsidP="00044DBC">
            <w:pPr>
              <w:spacing w:after="0" w:line="240" w:lineRule="auto"/>
              <w:rPr>
                <w:rFonts w:ascii="Arial" w:eastAsia="Times New Roman" w:hAnsi="Arial" w:cs="Arial"/>
                <w:b/>
                <w:color w:val="000000"/>
                <w:sz w:val="22"/>
              </w:rPr>
            </w:pPr>
            <w:r w:rsidRPr="003D1EED">
              <w:rPr>
                <w:rFonts w:ascii="Arial" w:eastAsia="Times New Roman" w:hAnsi="Arial" w:cs="Arial"/>
                <w:b/>
                <w:color w:val="000000"/>
                <w:sz w:val="22"/>
              </w:rPr>
              <w:t>Program: Razvoj civilnog društva</w:t>
            </w:r>
          </w:p>
        </w:tc>
        <w:tc>
          <w:tcPr>
            <w:tcW w:w="1701" w:type="dxa"/>
            <w:shd w:val="clear" w:color="auto" w:fill="auto"/>
          </w:tcPr>
          <w:p w:rsidR="00044DBC" w:rsidRPr="00E6268C" w:rsidRDefault="00044DBC" w:rsidP="00044DBC">
            <w:pPr>
              <w:spacing w:after="0" w:line="240" w:lineRule="auto"/>
              <w:jc w:val="right"/>
              <w:rPr>
                <w:rFonts w:ascii="Arial" w:eastAsia="Times New Roman" w:hAnsi="Arial" w:cs="Arial"/>
                <w:b/>
                <w:sz w:val="22"/>
                <w:lang w:val="en-GB"/>
              </w:rPr>
            </w:pPr>
            <w:r>
              <w:rPr>
                <w:rFonts w:ascii="Arial" w:eastAsia="Times New Roman" w:hAnsi="Arial" w:cs="Arial"/>
                <w:b/>
                <w:sz w:val="22"/>
                <w:lang w:val="en-GB"/>
              </w:rPr>
              <w:t>85.000,00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4DBC" w:rsidRPr="00B65295" w:rsidRDefault="00044DBC" w:rsidP="00044DBC">
            <w:pPr>
              <w:spacing w:after="0" w:line="240" w:lineRule="auto"/>
              <w:jc w:val="right"/>
              <w:rPr>
                <w:rFonts w:ascii="Arial" w:eastAsia="Times New Roman" w:hAnsi="Arial" w:cs="Arial"/>
                <w:b/>
                <w:sz w:val="22"/>
                <w:lang w:val="en-GB"/>
              </w:rPr>
            </w:pPr>
            <w:r>
              <w:rPr>
                <w:rFonts w:ascii="Arial" w:eastAsia="Times New Roman" w:hAnsi="Arial" w:cs="Arial"/>
                <w:b/>
                <w:sz w:val="22"/>
                <w:lang w:val="en-GB"/>
              </w:rPr>
              <w:t>485.000,00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4DBC" w:rsidRPr="004F517C" w:rsidRDefault="00044DBC" w:rsidP="00044DBC">
            <w:pPr>
              <w:spacing w:after="0" w:line="240" w:lineRule="auto"/>
              <w:jc w:val="right"/>
              <w:rPr>
                <w:rFonts w:ascii="Arial" w:eastAsia="Times New Roman" w:hAnsi="Arial" w:cs="Arial"/>
                <w:b/>
                <w:sz w:val="22"/>
                <w:lang w:val="en-GB"/>
              </w:rPr>
            </w:pPr>
            <w:r w:rsidRPr="004F517C">
              <w:rPr>
                <w:rFonts w:ascii="Arial" w:eastAsia="Times New Roman" w:hAnsi="Arial" w:cs="Arial"/>
                <w:b/>
                <w:sz w:val="22"/>
                <w:lang w:val="en-GB"/>
              </w:rPr>
              <w:t>120</w:t>
            </w:r>
            <w:r w:rsidRPr="004F517C">
              <w:rPr>
                <w:rFonts w:ascii="Arial" w:eastAsia="Times New Roman" w:hAnsi="Arial" w:cs="Arial"/>
                <w:b/>
                <w:sz w:val="22"/>
              </w:rPr>
              <w:t>.000,00</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044DBC" w:rsidRPr="004F517C" w:rsidRDefault="00044DBC" w:rsidP="00044DBC">
            <w:pPr>
              <w:spacing w:after="0" w:line="240" w:lineRule="auto"/>
              <w:jc w:val="right"/>
              <w:rPr>
                <w:rFonts w:ascii="Arial" w:eastAsia="Times New Roman" w:hAnsi="Arial" w:cs="Arial"/>
                <w:b/>
                <w:sz w:val="22"/>
                <w:lang w:val="en-GB"/>
              </w:rPr>
            </w:pPr>
            <w:r>
              <w:rPr>
                <w:rFonts w:ascii="Arial" w:eastAsia="Times New Roman" w:hAnsi="Arial" w:cs="Arial"/>
                <w:b/>
                <w:sz w:val="22"/>
                <w:lang w:val="en-GB"/>
              </w:rPr>
              <w:t>14</w:t>
            </w:r>
            <w:r w:rsidRPr="004F517C">
              <w:rPr>
                <w:rFonts w:ascii="Arial" w:eastAsia="Times New Roman" w:hAnsi="Arial" w:cs="Arial"/>
                <w:b/>
                <w:sz w:val="22"/>
                <w:lang w:val="en-GB"/>
              </w:rPr>
              <w:t>0</w:t>
            </w:r>
            <w:r w:rsidRPr="004F517C">
              <w:rPr>
                <w:rFonts w:ascii="Arial" w:eastAsia="Times New Roman" w:hAnsi="Arial" w:cs="Arial"/>
                <w:b/>
                <w:sz w:val="22"/>
              </w:rPr>
              <w:t>.000,00</w:t>
            </w:r>
          </w:p>
        </w:tc>
      </w:tr>
      <w:tr w:rsidR="00044DBC" w:rsidTr="00044DBC">
        <w:tc>
          <w:tcPr>
            <w:tcW w:w="3256" w:type="dxa"/>
            <w:shd w:val="clear" w:color="auto" w:fill="auto"/>
          </w:tcPr>
          <w:p w:rsidR="00044DBC" w:rsidRPr="003D1EED" w:rsidRDefault="00044DBC" w:rsidP="00044DBC">
            <w:pPr>
              <w:spacing w:after="0" w:line="240" w:lineRule="auto"/>
              <w:rPr>
                <w:rFonts w:ascii="Arial" w:eastAsia="Times New Roman" w:hAnsi="Arial" w:cs="Arial"/>
                <w:color w:val="000000"/>
                <w:sz w:val="22"/>
              </w:rPr>
            </w:pPr>
            <w:r w:rsidRPr="003D1EED">
              <w:rPr>
                <w:rFonts w:ascii="Arial" w:eastAsia="Times New Roman" w:hAnsi="Arial" w:cs="Arial"/>
                <w:color w:val="000000"/>
                <w:sz w:val="22"/>
              </w:rPr>
              <w:t>Aktivnost: Financiranje udruga građana</w:t>
            </w:r>
          </w:p>
        </w:tc>
        <w:tc>
          <w:tcPr>
            <w:tcW w:w="1701" w:type="dxa"/>
            <w:shd w:val="clear" w:color="auto" w:fill="auto"/>
          </w:tcPr>
          <w:p w:rsidR="00044DBC" w:rsidRPr="003C002B"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85.000,00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4DBC"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485.000,00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4DBC"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120</w:t>
            </w:r>
            <w:r>
              <w:rPr>
                <w:rFonts w:ascii="Arial" w:eastAsia="Times New Roman" w:hAnsi="Arial" w:cs="Arial"/>
                <w:sz w:val="22"/>
              </w:rPr>
              <w:t>.000,00</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044DBC" w:rsidRDefault="00044DBC" w:rsidP="00044DBC">
            <w:pPr>
              <w:spacing w:after="0" w:line="240" w:lineRule="auto"/>
              <w:jc w:val="right"/>
              <w:rPr>
                <w:rFonts w:ascii="Arial" w:eastAsia="Times New Roman" w:hAnsi="Arial" w:cs="Arial"/>
                <w:sz w:val="22"/>
                <w:lang w:val="en-GB"/>
              </w:rPr>
            </w:pPr>
            <w:r>
              <w:rPr>
                <w:rFonts w:ascii="Arial" w:eastAsia="Times New Roman" w:hAnsi="Arial" w:cs="Arial"/>
                <w:sz w:val="22"/>
                <w:lang w:val="en-GB"/>
              </w:rPr>
              <w:t>140</w:t>
            </w:r>
            <w:r>
              <w:rPr>
                <w:rFonts w:ascii="Arial" w:eastAsia="Times New Roman" w:hAnsi="Arial" w:cs="Arial"/>
                <w:sz w:val="22"/>
              </w:rPr>
              <w:t>.000,00</w:t>
            </w:r>
          </w:p>
        </w:tc>
      </w:tr>
      <w:tr w:rsidR="00A52697" w:rsidTr="00044DBC">
        <w:tc>
          <w:tcPr>
            <w:tcW w:w="3256" w:type="dxa"/>
            <w:shd w:val="clear" w:color="auto" w:fill="auto"/>
          </w:tcPr>
          <w:p w:rsidR="00A52697" w:rsidRPr="003D1EED" w:rsidRDefault="00A52697" w:rsidP="00044DBC">
            <w:pPr>
              <w:spacing w:after="0" w:line="240" w:lineRule="auto"/>
              <w:rPr>
                <w:rFonts w:ascii="Arial" w:eastAsia="Times New Roman" w:hAnsi="Arial" w:cs="Arial"/>
                <w:color w:val="000000"/>
                <w:sz w:val="22"/>
              </w:rPr>
            </w:pPr>
            <w:r w:rsidRPr="003C002B">
              <w:rPr>
                <w:rFonts w:ascii="Arial" w:eastAsia="Times New Roman" w:hAnsi="Arial" w:cs="Arial"/>
                <w:b/>
                <w:color w:val="000000"/>
                <w:sz w:val="22"/>
                <w:lang w:val="en-GB"/>
              </w:rPr>
              <w:t>UKUPNO</w:t>
            </w:r>
            <w:r>
              <w:rPr>
                <w:rFonts w:ascii="Arial" w:eastAsia="Times New Roman" w:hAnsi="Arial" w:cs="Arial"/>
                <w:b/>
                <w:color w:val="000000"/>
                <w:sz w:val="22"/>
                <w:lang w:val="en-GB"/>
              </w:rPr>
              <w:t>:</w:t>
            </w:r>
            <w:r w:rsidRPr="003C002B">
              <w:rPr>
                <w:rFonts w:ascii="Arial" w:eastAsia="Times New Roman" w:hAnsi="Arial" w:cs="Arial"/>
                <w:b/>
                <w:color w:val="000000"/>
                <w:sz w:val="22"/>
                <w:lang w:val="en-GB"/>
              </w:rPr>
              <w:t xml:space="preserve"> UPRAVNI O</w:t>
            </w:r>
            <w:r>
              <w:rPr>
                <w:rFonts w:ascii="Arial" w:eastAsia="Times New Roman" w:hAnsi="Arial" w:cs="Arial"/>
                <w:b/>
                <w:color w:val="000000"/>
                <w:sz w:val="22"/>
                <w:lang w:val="en-GB"/>
              </w:rPr>
              <w:t>DJEL ZA DRUŠTVENE DJELATNOSTI</w:t>
            </w:r>
          </w:p>
        </w:tc>
        <w:tc>
          <w:tcPr>
            <w:tcW w:w="1701" w:type="dxa"/>
            <w:shd w:val="clear" w:color="auto" w:fill="auto"/>
          </w:tcPr>
          <w:p w:rsidR="00A52697" w:rsidRPr="00A52697" w:rsidRDefault="00A52697" w:rsidP="00044DBC">
            <w:pPr>
              <w:spacing w:after="0" w:line="240" w:lineRule="auto"/>
              <w:jc w:val="right"/>
              <w:rPr>
                <w:rFonts w:ascii="Arial" w:eastAsia="Times New Roman" w:hAnsi="Arial" w:cs="Arial"/>
                <w:b/>
                <w:sz w:val="22"/>
                <w:lang w:val="en-GB"/>
              </w:rPr>
            </w:pPr>
          </w:p>
          <w:p w:rsidR="00A52697" w:rsidRPr="00A52697" w:rsidRDefault="00A52697" w:rsidP="00044DBC">
            <w:pPr>
              <w:spacing w:after="0" w:line="240" w:lineRule="auto"/>
              <w:jc w:val="right"/>
              <w:rPr>
                <w:rFonts w:ascii="Arial" w:eastAsia="Times New Roman" w:hAnsi="Arial" w:cs="Arial"/>
                <w:b/>
                <w:sz w:val="22"/>
                <w:lang w:val="en-GB"/>
              </w:rPr>
            </w:pPr>
          </w:p>
          <w:p w:rsidR="00A52697" w:rsidRPr="00A52697" w:rsidRDefault="00A52697" w:rsidP="00044DBC">
            <w:pPr>
              <w:spacing w:after="0" w:line="240" w:lineRule="auto"/>
              <w:jc w:val="right"/>
              <w:rPr>
                <w:rFonts w:ascii="Arial" w:eastAsia="Times New Roman" w:hAnsi="Arial" w:cs="Arial"/>
                <w:b/>
                <w:sz w:val="22"/>
                <w:lang w:val="en-GB"/>
              </w:rPr>
            </w:pPr>
            <w:r w:rsidRPr="00A52697">
              <w:rPr>
                <w:rFonts w:ascii="Arial" w:eastAsia="Times New Roman" w:hAnsi="Arial" w:cs="Arial"/>
                <w:b/>
                <w:sz w:val="22"/>
                <w:lang w:val="en-GB"/>
              </w:rPr>
              <w:t>50.611.675,00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697" w:rsidRPr="00A52697" w:rsidRDefault="00A52697" w:rsidP="00044DBC">
            <w:pPr>
              <w:spacing w:after="0" w:line="240" w:lineRule="auto"/>
              <w:jc w:val="right"/>
              <w:rPr>
                <w:rFonts w:ascii="Arial" w:eastAsia="Times New Roman" w:hAnsi="Arial" w:cs="Arial"/>
                <w:b/>
                <w:sz w:val="22"/>
                <w:lang w:val="en-GB"/>
              </w:rPr>
            </w:pPr>
          </w:p>
          <w:p w:rsidR="00A52697" w:rsidRPr="00A52697" w:rsidRDefault="00A52697" w:rsidP="00044DBC">
            <w:pPr>
              <w:spacing w:after="0" w:line="240" w:lineRule="auto"/>
              <w:jc w:val="right"/>
              <w:rPr>
                <w:rFonts w:ascii="Arial" w:eastAsia="Times New Roman" w:hAnsi="Arial" w:cs="Arial"/>
                <w:b/>
                <w:sz w:val="22"/>
                <w:lang w:val="en-GB"/>
              </w:rPr>
            </w:pPr>
          </w:p>
          <w:p w:rsidR="00A52697" w:rsidRPr="00A52697" w:rsidRDefault="00A52697" w:rsidP="00044DBC">
            <w:pPr>
              <w:spacing w:after="0" w:line="240" w:lineRule="auto"/>
              <w:jc w:val="right"/>
              <w:rPr>
                <w:rFonts w:ascii="Arial" w:eastAsia="Times New Roman" w:hAnsi="Arial" w:cs="Arial"/>
                <w:b/>
                <w:sz w:val="22"/>
                <w:lang w:val="en-GB"/>
              </w:rPr>
            </w:pPr>
            <w:r w:rsidRPr="00A52697">
              <w:rPr>
                <w:rFonts w:ascii="Arial" w:eastAsia="Times New Roman" w:hAnsi="Arial" w:cs="Arial"/>
                <w:b/>
                <w:sz w:val="22"/>
                <w:lang w:val="en-GB"/>
              </w:rPr>
              <w:t>53.358.253,00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697" w:rsidRPr="00A52697" w:rsidRDefault="00A52697" w:rsidP="00044DBC">
            <w:pPr>
              <w:spacing w:after="0" w:line="240" w:lineRule="auto"/>
              <w:jc w:val="right"/>
              <w:rPr>
                <w:rFonts w:ascii="Arial" w:eastAsia="Times New Roman" w:hAnsi="Arial" w:cs="Arial"/>
                <w:b/>
                <w:sz w:val="22"/>
                <w:lang w:val="en-GB"/>
              </w:rPr>
            </w:pPr>
          </w:p>
          <w:p w:rsidR="00A52697" w:rsidRPr="00A52697" w:rsidRDefault="00A52697" w:rsidP="00044DBC">
            <w:pPr>
              <w:spacing w:after="0" w:line="240" w:lineRule="auto"/>
              <w:jc w:val="right"/>
              <w:rPr>
                <w:rFonts w:ascii="Arial" w:eastAsia="Times New Roman" w:hAnsi="Arial" w:cs="Arial"/>
                <w:b/>
                <w:sz w:val="22"/>
                <w:lang w:val="en-GB"/>
              </w:rPr>
            </w:pPr>
          </w:p>
          <w:p w:rsidR="00A52697" w:rsidRPr="00A52697" w:rsidRDefault="00A52697" w:rsidP="00044DBC">
            <w:pPr>
              <w:spacing w:after="0" w:line="240" w:lineRule="auto"/>
              <w:jc w:val="right"/>
              <w:rPr>
                <w:rFonts w:ascii="Arial" w:eastAsia="Times New Roman" w:hAnsi="Arial" w:cs="Arial"/>
                <w:b/>
                <w:sz w:val="22"/>
                <w:lang w:val="en-GB"/>
              </w:rPr>
            </w:pPr>
            <w:r w:rsidRPr="00A52697">
              <w:rPr>
                <w:rFonts w:ascii="Arial" w:eastAsia="Times New Roman" w:hAnsi="Arial" w:cs="Arial"/>
                <w:b/>
                <w:sz w:val="22"/>
                <w:lang w:val="en-GB"/>
              </w:rPr>
              <w:t>51.321.206,00</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A52697" w:rsidRPr="00A52697" w:rsidRDefault="00A52697" w:rsidP="00044DBC">
            <w:pPr>
              <w:spacing w:after="0" w:line="240" w:lineRule="auto"/>
              <w:jc w:val="right"/>
              <w:rPr>
                <w:rFonts w:ascii="Arial" w:eastAsia="Times New Roman" w:hAnsi="Arial" w:cs="Arial"/>
                <w:b/>
                <w:sz w:val="22"/>
                <w:lang w:val="en-GB"/>
              </w:rPr>
            </w:pPr>
          </w:p>
          <w:p w:rsidR="00A52697" w:rsidRPr="00A52697" w:rsidRDefault="00A52697" w:rsidP="00A52697">
            <w:pPr>
              <w:jc w:val="center"/>
              <w:rPr>
                <w:rFonts w:ascii="Arial" w:eastAsia="Times New Roman" w:hAnsi="Arial" w:cs="Arial"/>
                <w:b/>
                <w:sz w:val="22"/>
                <w:lang w:val="en-GB"/>
              </w:rPr>
            </w:pPr>
            <w:r>
              <w:rPr>
                <w:rFonts w:ascii="Arial" w:eastAsia="Times New Roman" w:hAnsi="Arial" w:cs="Arial"/>
                <w:b/>
                <w:sz w:val="22"/>
                <w:lang w:val="en-GB"/>
              </w:rPr>
              <w:t xml:space="preserve"> </w:t>
            </w:r>
            <w:r w:rsidRPr="00A52697">
              <w:rPr>
                <w:rFonts w:ascii="Arial" w:eastAsia="Times New Roman" w:hAnsi="Arial" w:cs="Arial"/>
                <w:b/>
                <w:sz w:val="22"/>
                <w:lang w:val="en-GB"/>
              </w:rPr>
              <w:t>51.471.206,00</w:t>
            </w:r>
          </w:p>
        </w:tc>
      </w:tr>
    </w:tbl>
    <w:p w:rsidR="00044DBC" w:rsidRDefault="00044DBC" w:rsidP="00224064">
      <w:pPr>
        <w:spacing w:after="0" w:line="240" w:lineRule="auto"/>
        <w:rPr>
          <w:rFonts w:ascii="Arial" w:eastAsia="Times New Roman" w:hAnsi="Arial" w:cs="Arial"/>
          <w:sz w:val="22"/>
          <w:lang w:val="en-GB"/>
        </w:rPr>
      </w:pPr>
    </w:p>
    <w:p w:rsidR="00044DBC" w:rsidRDefault="00044DBC" w:rsidP="00224064">
      <w:pPr>
        <w:spacing w:after="0" w:line="240" w:lineRule="auto"/>
        <w:rPr>
          <w:rFonts w:ascii="Arial" w:eastAsia="Times New Roman" w:hAnsi="Arial" w:cs="Arial"/>
          <w:sz w:val="22"/>
          <w:lang w:val="en-GB"/>
        </w:rPr>
      </w:pPr>
    </w:p>
    <w:p w:rsidR="00044DBC" w:rsidRDefault="00044DBC" w:rsidP="00224064">
      <w:pPr>
        <w:spacing w:after="0" w:line="240" w:lineRule="auto"/>
        <w:rPr>
          <w:rFonts w:ascii="Arial" w:eastAsia="Times New Roman" w:hAnsi="Arial" w:cs="Arial"/>
          <w:sz w:val="22"/>
          <w:lang w:val="en-GB"/>
        </w:rPr>
      </w:pPr>
    </w:p>
    <w:p w:rsidR="00044DBC" w:rsidRDefault="00044DBC" w:rsidP="00224064">
      <w:pPr>
        <w:spacing w:after="0" w:line="240" w:lineRule="auto"/>
        <w:rPr>
          <w:rFonts w:ascii="Arial" w:eastAsia="Times New Roman" w:hAnsi="Arial" w:cs="Arial"/>
          <w:sz w:val="22"/>
          <w:lang w:val="en-GB"/>
        </w:rPr>
      </w:pPr>
    </w:p>
    <w:p w:rsidR="00224064" w:rsidRDefault="00224064" w:rsidP="00224064">
      <w:pPr>
        <w:spacing w:after="0" w:line="276" w:lineRule="auto"/>
        <w:rPr>
          <w:rFonts w:ascii="Arial" w:eastAsia="Calibri" w:hAnsi="Arial" w:cs="Arial"/>
          <w:b/>
          <w:color w:val="000000"/>
          <w:sz w:val="22"/>
        </w:rPr>
      </w:pPr>
    </w:p>
    <w:p w:rsidR="00224064" w:rsidRPr="004F0A0E" w:rsidRDefault="00224064" w:rsidP="00224064">
      <w:pPr>
        <w:rPr>
          <w:rFonts w:ascii="Arial" w:hAnsi="Arial" w:cs="Arial"/>
          <w:sz w:val="22"/>
        </w:rPr>
      </w:pPr>
      <w:r w:rsidRPr="004F0A0E">
        <w:rPr>
          <w:rFonts w:ascii="Arial" w:hAnsi="Arial" w:cs="Arial"/>
          <w:b/>
          <w:bCs/>
          <w:sz w:val="22"/>
        </w:rPr>
        <w:t>PROGRAM 5001: PREDŠKOLSKI ODGOJ</w:t>
      </w:r>
    </w:p>
    <w:p w:rsidR="00224064" w:rsidRPr="004F0A0E" w:rsidRDefault="00224064" w:rsidP="00224064">
      <w:pPr>
        <w:jc w:val="both"/>
        <w:rPr>
          <w:rFonts w:ascii="Arial" w:hAnsi="Arial" w:cs="Arial"/>
          <w:sz w:val="22"/>
        </w:rPr>
      </w:pPr>
      <w:r w:rsidRPr="004F0A0E">
        <w:rPr>
          <w:rFonts w:ascii="Arial" w:hAnsi="Arial" w:cs="Arial"/>
          <w:sz w:val="22"/>
          <w:u w:val="single"/>
        </w:rPr>
        <w:t>Zakonska osnova:</w:t>
      </w:r>
      <w:r w:rsidRPr="004F0A0E">
        <w:rPr>
          <w:rFonts w:ascii="Arial" w:hAnsi="Arial" w:cs="Arial"/>
          <w:sz w:val="22"/>
        </w:rPr>
        <w:t xml:space="preserve"> Zakon o predškolskom odgoju i obrazovanju (NN 10/97., 107/07. i 94/13), Pravilnik o načinu raspolaganja sredstvima državnog proračuna i mjerilima sufinanciranja programa predškolskog odgoja (NN 134/97.), Državni pedagoški standard predškolskog odgoja i obrazovanja (NN 63/08. i 90/10.), Nacionalni kurikulum za rani i predškolski odgoj i obrazovanje (donesen 23.12.2014. i obvezan od pedagoške 2015/2016. godine).</w:t>
      </w:r>
    </w:p>
    <w:p w:rsidR="00224064" w:rsidRPr="004F0A0E" w:rsidRDefault="00224064" w:rsidP="00224064">
      <w:pPr>
        <w:jc w:val="both"/>
        <w:rPr>
          <w:rFonts w:ascii="Arial" w:hAnsi="Arial" w:cs="Arial"/>
          <w:sz w:val="22"/>
        </w:rPr>
      </w:pPr>
      <w:r w:rsidRPr="004F0A0E">
        <w:rPr>
          <w:rFonts w:ascii="Arial" w:hAnsi="Arial" w:cs="Arial"/>
          <w:sz w:val="22"/>
          <w:u w:val="single"/>
        </w:rPr>
        <w:t xml:space="preserve">Opis programa sa općim i posebnim ciljem: </w:t>
      </w:r>
      <w:r w:rsidRPr="004F0A0E">
        <w:rPr>
          <w:rFonts w:ascii="Arial" w:hAnsi="Arial" w:cs="Arial"/>
          <w:sz w:val="22"/>
        </w:rPr>
        <w:t xml:space="preserve">Privatni vrtić "Gloria" nadopunjuje gradske kapacitete smještaja djece u predškolske ustanove te omogućava izbor roditelja prilikom odabira vrtića sa ciljem zadovoljavanja potreba za uključivanjem što većeg broja djece u predškolske ustanove što pridonosi zadovoljstvu djece i roditelja. U Dječji vrtić Gloria, gdje su u 2018. godini prošireni kapaciteti za još jednu </w:t>
      </w:r>
      <w:r>
        <w:rPr>
          <w:rFonts w:ascii="Arial" w:hAnsi="Arial" w:cs="Arial"/>
          <w:sz w:val="22"/>
        </w:rPr>
        <w:t>vrtićku skupinu, uključeno je 42</w:t>
      </w:r>
      <w:r w:rsidRPr="004F0A0E">
        <w:rPr>
          <w:rFonts w:ascii="Arial" w:hAnsi="Arial" w:cs="Arial"/>
          <w:sz w:val="22"/>
        </w:rPr>
        <w:t xml:space="preserve"> d</w:t>
      </w:r>
      <w:r>
        <w:rPr>
          <w:rFonts w:ascii="Arial" w:hAnsi="Arial" w:cs="Arial"/>
          <w:sz w:val="22"/>
        </w:rPr>
        <w:t>ijet</w:t>
      </w:r>
      <w:r w:rsidRPr="004F0A0E">
        <w:rPr>
          <w:rFonts w:ascii="Arial" w:hAnsi="Arial" w:cs="Arial"/>
          <w:sz w:val="22"/>
        </w:rPr>
        <w:t>e s područja Grada Labina.</w:t>
      </w:r>
    </w:p>
    <w:p w:rsidR="00224064" w:rsidRPr="004F0A0E" w:rsidRDefault="00224064" w:rsidP="00224064">
      <w:pPr>
        <w:jc w:val="both"/>
        <w:rPr>
          <w:rFonts w:ascii="Arial" w:hAnsi="Arial" w:cs="Arial"/>
          <w:sz w:val="22"/>
        </w:rPr>
      </w:pPr>
    </w:p>
    <w:p w:rsidR="00224064" w:rsidRPr="004F0A0E" w:rsidRDefault="00224064" w:rsidP="00224064">
      <w:pPr>
        <w:jc w:val="both"/>
        <w:rPr>
          <w:rFonts w:ascii="Arial" w:hAnsi="Arial" w:cs="Arial"/>
          <w:sz w:val="22"/>
        </w:rPr>
      </w:pPr>
      <w:r w:rsidRPr="004F0A0E">
        <w:rPr>
          <w:rFonts w:ascii="Arial" w:hAnsi="Arial" w:cs="Arial"/>
          <w:sz w:val="22"/>
          <w:u w:val="single"/>
        </w:rPr>
        <w:t xml:space="preserve">Pokazatelj uspješnosti i mogući rizici: </w:t>
      </w:r>
      <w:r w:rsidRPr="004F0A0E">
        <w:rPr>
          <w:rFonts w:ascii="Arial" w:hAnsi="Arial" w:cs="Arial"/>
          <w:sz w:val="22"/>
        </w:rPr>
        <w:t>Uspješnost se mjeri brojem upisane  djece u predškolski odgoj i obrazovanje, te zadovoljstvo djece i roditelja sa pruženom uslugom. Glavni rizik je nemogućnost prihvata sve prijavljene djece uslijed ne</w:t>
      </w:r>
      <w:r>
        <w:rPr>
          <w:rFonts w:ascii="Arial" w:hAnsi="Arial" w:cs="Arial"/>
          <w:sz w:val="22"/>
        </w:rPr>
        <w:t>dostatka smještajnog kapaciteta, te eventualno gašenje vrtića uslijed financijske krize uzrokovane pandemijom COVID-19.</w:t>
      </w:r>
      <w:r w:rsidRPr="004F0A0E">
        <w:rPr>
          <w:rFonts w:ascii="Arial" w:hAnsi="Arial" w:cs="Arial"/>
          <w:sz w:val="22"/>
        </w:rPr>
        <w:t> </w:t>
      </w:r>
    </w:p>
    <w:p w:rsidR="00224064" w:rsidRPr="004F0A0E" w:rsidRDefault="00224064" w:rsidP="00224064">
      <w:pPr>
        <w:rPr>
          <w:rFonts w:ascii="Arial" w:hAnsi="Arial" w:cs="Arial"/>
          <w:sz w:val="22"/>
        </w:rPr>
      </w:pPr>
    </w:p>
    <w:p w:rsidR="00224064" w:rsidRPr="004F0A0E" w:rsidRDefault="00224064" w:rsidP="00224064">
      <w:pPr>
        <w:rPr>
          <w:rFonts w:ascii="Arial" w:hAnsi="Arial" w:cs="Arial"/>
          <w:sz w:val="22"/>
        </w:rPr>
      </w:pPr>
      <w:r w:rsidRPr="004F0A0E">
        <w:rPr>
          <w:rFonts w:ascii="Arial" w:hAnsi="Arial" w:cs="Arial"/>
          <w:b/>
          <w:bCs/>
          <w:sz w:val="22"/>
        </w:rPr>
        <w:t>PROGRAM 5002: OBRAZOVANJE</w:t>
      </w:r>
    </w:p>
    <w:p w:rsidR="00224064" w:rsidRPr="004F0A0E" w:rsidRDefault="00224064" w:rsidP="00224064">
      <w:pPr>
        <w:jc w:val="both"/>
        <w:rPr>
          <w:rFonts w:ascii="Arial" w:hAnsi="Arial" w:cs="Arial"/>
          <w:sz w:val="22"/>
        </w:rPr>
      </w:pPr>
      <w:r w:rsidRPr="004F0A0E">
        <w:rPr>
          <w:rFonts w:ascii="Arial" w:hAnsi="Arial" w:cs="Arial"/>
          <w:sz w:val="22"/>
          <w:u w:val="single"/>
        </w:rPr>
        <w:t xml:space="preserve">Zakonska osnova: </w:t>
      </w:r>
      <w:r w:rsidRPr="004F0A0E">
        <w:rPr>
          <w:rFonts w:ascii="Arial" w:hAnsi="Arial" w:cs="Arial"/>
          <w:sz w:val="22"/>
        </w:rPr>
        <w:t>Zakon o lokalnoj i područnoj (regionalnoj) samoupravi, Statut Grada  Labina, Pravilnik o stipendiranju učenika i studenata Grada Labina/ SN 12/18.</w:t>
      </w:r>
    </w:p>
    <w:p w:rsidR="00224064" w:rsidRPr="004F0A0E" w:rsidRDefault="00224064" w:rsidP="00224064">
      <w:pPr>
        <w:jc w:val="both"/>
        <w:rPr>
          <w:rFonts w:ascii="Arial" w:hAnsi="Arial" w:cs="Arial"/>
          <w:sz w:val="22"/>
        </w:rPr>
      </w:pPr>
      <w:r w:rsidRPr="004F0A0E">
        <w:rPr>
          <w:rFonts w:ascii="Arial" w:hAnsi="Arial" w:cs="Arial"/>
          <w:sz w:val="22"/>
          <w:u w:val="single"/>
        </w:rPr>
        <w:t>Opis programa sa općim i posebnim ciljem:</w:t>
      </w:r>
      <w:r w:rsidRPr="004F0A0E">
        <w:rPr>
          <w:rFonts w:ascii="Arial" w:hAnsi="Arial" w:cs="Arial"/>
          <w:sz w:val="22"/>
        </w:rPr>
        <w:t xml:space="preserve"> Pravo na stipendiranje ostvaruju učenici i studenti sukladno Pravilniku o stipendiranju učenika i studenata Grada Labina, dodatno se dodjeljuju stipendije redovnim učenicima i studentima </w:t>
      </w:r>
      <w:r>
        <w:rPr>
          <w:rFonts w:ascii="Arial" w:hAnsi="Arial" w:cs="Arial"/>
          <w:sz w:val="22"/>
        </w:rPr>
        <w:t xml:space="preserve">prvenstveno </w:t>
      </w:r>
      <w:r w:rsidRPr="004F0A0E">
        <w:rPr>
          <w:rFonts w:ascii="Arial" w:hAnsi="Arial" w:cs="Arial"/>
          <w:sz w:val="22"/>
        </w:rPr>
        <w:t>deficitarnih zanimanja evidentiranih na širem području grada Labina, s posebnim naglaskom na socijalne kriterije. Na taj način stimuliraju se učenici i studenti u obrazovanju</w:t>
      </w:r>
      <w:r>
        <w:rPr>
          <w:rFonts w:ascii="Arial" w:hAnsi="Arial" w:cs="Arial"/>
          <w:sz w:val="22"/>
        </w:rPr>
        <w:t>,</w:t>
      </w:r>
      <w:r w:rsidRPr="004F0A0E">
        <w:rPr>
          <w:rFonts w:ascii="Arial" w:hAnsi="Arial" w:cs="Arial"/>
          <w:sz w:val="22"/>
        </w:rPr>
        <w:t>.</w:t>
      </w:r>
    </w:p>
    <w:p w:rsidR="00224064" w:rsidRPr="004F0A0E" w:rsidRDefault="00224064" w:rsidP="00224064">
      <w:pPr>
        <w:jc w:val="both"/>
        <w:rPr>
          <w:rFonts w:ascii="Arial" w:hAnsi="Arial" w:cs="Arial"/>
          <w:sz w:val="22"/>
        </w:rPr>
      </w:pPr>
      <w:r w:rsidRPr="004F0A0E">
        <w:rPr>
          <w:rFonts w:ascii="Arial" w:hAnsi="Arial" w:cs="Arial"/>
          <w:sz w:val="22"/>
        </w:rPr>
        <w:t>Predviđeno je da Grad Lab</w:t>
      </w:r>
      <w:r>
        <w:rPr>
          <w:rFonts w:ascii="Arial" w:hAnsi="Arial" w:cs="Arial"/>
          <w:sz w:val="22"/>
        </w:rPr>
        <w:t>in u idućoj godini stipendira 16 učenika i 120</w:t>
      </w:r>
      <w:r w:rsidRPr="004F0A0E">
        <w:rPr>
          <w:rFonts w:ascii="Arial" w:hAnsi="Arial" w:cs="Arial"/>
          <w:sz w:val="22"/>
        </w:rPr>
        <w:t xml:space="preserve"> studenata. Učeničke stipendije iznose 550 kuna a  studentske 750 kuna, uz nagradne stipendije najuspješnijim učenicima i studentima u dodatnom iznosu jedne mjesečne stipendije. </w:t>
      </w:r>
    </w:p>
    <w:p w:rsidR="00224064" w:rsidRPr="004F0A0E" w:rsidRDefault="00224064" w:rsidP="00224064">
      <w:pPr>
        <w:jc w:val="both"/>
        <w:rPr>
          <w:rFonts w:ascii="Arial" w:hAnsi="Arial" w:cs="Arial"/>
          <w:sz w:val="22"/>
        </w:rPr>
      </w:pPr>
      <w:r w:rsidRPr="004F0A0E">
        <w:rPr>
          <w:rFonts w:ascii="Arial" w:hAnsi="Arial" w:cs="Arial"/>
          <w:sz w:val="22"/>
        </w:rPr>
        <w:t>U sklopu aktivnosti Pomoći u školovanju planirana su sredstva za financiranje 1</w:t>
      </w:r>
      <w:r>
        <w:rPr>
          <w:rFonts w:ascii="Arial" w:hAnsi="Arial" w:cs="Arial"/>
          <w:sz w:val="22"/>
        </w:rPr>
        <w:t>4</w:t>
      </w:r>
      <w:r w:rsidRPr="004F0A0E">
        <w:rPr>
          <w:rFonts w:ascii="Arial" w:hAnsi="Arial" w:cs="Arial"/>
          <w:sz w:val="22"/>
        </w:rPr>
        <w:t xml:space="preserve"> pomoćnika u nastavi za djecu sa posebnim potrebama. Grada Labin osigurava 15% sred</w:t>
      </w:r>
      <w:r>
        <w:rPr>
          <w:rFonts w:ascii="Arial" w:hAnsi="Arial" w:cs="Arial"/>
          <w:sz w:val="22"/>
        </w:rPr>
        <w:t>stava, dok preostalih 85% se osi</w:t>
      </w:r>
      <w:r w:rsidRPr="004F0A0E">
        <w:rPr>
          <w:rFonts w:ascii="Arial" w:hAnsi="Arial" w:cs="Arial"/>
          <w:sz w:val="22"/>
        </w:rPr>
        <w:t>gurava iz sredstava Europskog socijalnog fonda</w:t>
      </w:r>
      <w:r>
        <w:rPr>
          <w:rFonts w:ascii="Arial" w:hAnsi="Arial" w:cs="Arial"/>
          <w:sz w:val="22"/>
        </w:rPr>
        <w:t>, kroz projekt „Inkluzivne škole 5+“ i natječajna sredstva udruge Labin – zdravi grad</w:t>
      </w:r>
      <w:r w:rsidRPr="004F0A0E">
        <w:rPr>
          <w:rFonts w:ascii="Arial" w:hAnsi="Arial" w:cs="Arial"/>
          <w:sz w:val="22"/>
        </w:rPr>
        <w:t>.</w:t>
      </w:r>
    </w:p>
    <w:p w:rsidR="00224064" w:rsidRDefault="00224064" w:rsidP="00224064">
      <w:pPr>
        <w:jc w:val="both"/>
        <w:rPr>
          <w:rFonts w:ascii="Arial" w:hAnsi="Arial" w:cs="Arial"/>
          <w:sz w:val="22"/>
        </w:rPr>
      </w:pPr>
      <w:r w:rsidRPr="004F0A0E">
        <w:rPr>
          <w:rFonts w:ascii="Arial" w:hAnsi="Arial" w:cs="Arial"/>
          <w:sz w:val="22"/>
        </w:rPr>
        <w:t xml:space="preserve">Osigurana su i sredstva za </w:t>
      </w:r>
      <w:r>
        <w:rPr>
          <w:rFonts w:ascii="Arial" w:hAnsi="Arial" w:cs="Arial"/>
          <w:sz w:val="22"/>
        </w:rPr>
        <w:t>nabavku zavičajnih priručnika i priručnika za građanski odgoj, za</w:t>
      </w:r>
      <w:r w:rsidRPr="004F0A0E">
        <w:rPr>
          <w:rFonts w:ascii="Arial" w:hAnsi="Arial" w:cs="Arial"/>
          <w:sz w:val="22"/>
        </w:rPr>
        <w:t xml:space="preserve"> učenike osnovnih škola, koji imaju prebivalište na području grada Labina.</w:t>
      </w:r>
    </w:p>
    <w:p w:rsidR="00224064" w:rsidRPr="004F0A0E" w:rsidRDefault="00224064" w:rsidP="00224064">
      <w:pPr>
        <w:jc w:val="both"/>
        <w:rPr>
          <w:rFonts w:ascii="Arial" w:hAnsi="Arial" w:cs="Arial"/>
          <w:sz w:val="22"/>
        </w:rPr>
      </w:pPr>
      <w:r>
        <w:rPr>
          <w:rFonts w:ascii="Arial" w:hAnsi="Arial" w:cs="Arial"/>
          <w:sz w:val="22"/>
        </w:rPr>
        <w:t>U planu je prijava na natječaj lokalnog FLAG-a za opremanje kuhinja u odgojno-obrazovnim ustanovama te edukaciju djelatnika o zdravoj prehrani koja uključuje veći udio ribe i morskih proizvoda. Ovaj projekt bi se u cjelovitom iznosu financirao iz sredstava Natječaja.</w:t>
      </w:r>
    </w:p>
    <w:p w:rsidR="00224064" w:rsidRPr="004F0A0E" w:rsidRDefault="00224064" w:rsidP="00224064">
      <w:pPr>
        <w:jc w:val="both"/>
        <w:rPr>
          <w:rFonts w:ascii="Arial" w:hAnsi="Arial" w:cs="Arial"/>
          <w:sz w:val="22"/>
        </w:rPr>
      </w:pPr>
      <w:r w:rsidRPr="004F0A0E">
        <w:rPr>
          <w:rFonts w:ascii="Arial" w:hAnsi="Arial" w:cs="Arial"/>
          <w:sz w:val="22"/>
          <w:u w:val="single"/>
        </w:rPr>
        <w:t>Pokazatelj uspješnosti i mogući rizici:</w:t>
      </w:r>
      <w:r w:rsidRPr="004F0A0E">
        <w:rPr>
          <w:rFonts w:ascii="Arial" w:hAnsi="Arial" w:cs="Arial"/>
          <w:sz w:val="22"/>
        </w:rPr>
        <w:t xml:space="preserve"> Uspješno i pravovremeno završavanje obrazovanja najbolji  je  pokazatelj uspješnosti, uz kontinuirano osigurana sredstva za povećanjem broja korisnika stipendija i isplata nagradnih stipendija učenicima i studentima.</w:t>
      </w:r>
    </w:p>
    <w:p w:rsidR="00224064" w:rsidRDefault="00224064" w:rsidP="00224064">
      <w:pPr>
        <w:jc w:val="both"/>
        <w:rPr>
          <w:rFonts w:ascii="Arial" w:hAnsi="Arial" w:cs="Arial"/>
          <w:sz w:val="22"/>
        </w:rPr>
      </w:pPr>
      <w:r>
        <w:rPr>
          <w:rFonts w:ascii="Arial" w:hAnsi="Arial" w:cs="Arial"/>
          <w:sz w:val="22"/>
        </w:rPr>
        <w:t>Zapošljavanje i cjelogodišnji angažman</w:t>
      </w:r>
      <w:r w:rsidRPr="004F0A0E">
        <w:rPr>
          <w:rFonts w:ascii="Arial" w:hAnsi="Arial" w:cs="Arial"/>
          <w:sz w:val="22"/>
        </w:rPr>
        <w:t xml:space="preserve"> pomoćnika u nastavi u dvije labinske osnovne škole i </w:t>
      </w:r>
      <w:r>
        <w:rPr>
          <w:rFonts w:ascii="Arial" w:hAnsi="Arial" w:cs="Arial"/>
          <w:sz w:val="22"/>
        </w:rPr>
        <w:t>Centru "Liče Faraguna". Osigura</w:t>
      </w:r>
      <w:r w:rsidRPr="004F0A0E">
        <w:rPr>
          <w:rFonts w:ascii="Arial" w:hAnsi="Arial" w:cs="Arial"/>
          <w:sz w:val="22"/>
        </w:rPr>
        <w:t>vanje</w:t>
      </w:r>
      <w:r>
        <w:rPr>
          <w:rFonts w:ascii="Arial" w:hAnsi="Arial" w:cs="Arial"/>
          <w:sz w:val="22"/>
        </w:rPr>
        <w:t xml:space="preserve"> dodatnog dokupa potrebnih</w:t>
      </w:r>
      <w:r w:rsidRPr="004F0A0E">
        <w:rPr>
          <w:rFonts w:ascii="Arial" w:hAnsi="Arial" w:cs="Arial"/>
          <w:sz w:val="22"/>
        </w:rPr>
        <w:t xml:space="preserve"> školskih udžbenika za sve polaznike osnovnih škola s prebivalištem</w:t>
      </w:r>
      <w:r>
        <w:rPr>
          <w:rFonts w:ascii="Arial" w:hAnsi="Arial" w:cs="Arial"/>
          <w:sz w:val="22"/>
        </w:rPr>
        <w:t xml:space="preserve"> </w:t>
      </w:r>
      <w:r w:rsidRPr="004F0A0E">
        <w:rPr>
          <w:rFonts w:ascii="Arial" w:hAnsi="Arial" w:cs="Arial"/>
          <w:sz w:val="22"/>
        </w:rPr>
        <w:t>na području Grada Labina.</w:t>
      </w:r>
    </w:p>
    <w:p w:rsidR="00224064" w:rsidRPr="004F0A0E" w:rsidRDefault="00224064" w:rsidP="00224064">
      <w:pPr>
        <w:jc w:val="both"/>
        <w:rPr>
          <w:rFonts w:ascii="Arial" w:hAnsi="Arial" w:cs="Arial"/>
          <w:sz w:val="22"/>
        </w:rPr>
      </w:pPr>
      <w:r>
        <w:rPr>
          <w:rFonts w:ascii="Arial" w:hAnsi="Arial" w:cs="Arial"/>
          <w:sz w:val="22"/>
        </w:rPr>
        <w:t>Opremanje vrtićkih i školskih kuhinja suvremenom opremom za preradu i pripremu ribe i morskih prehrambenih namirnica, te edukacija osoblja i promocija zdrave prehrane na lokalnoj razini.</w:t>
      </w:r>
    </w:p>
    <w:p w:rsidR="00224064" w:rsidRDefault="00224064" w:rsidP="00224064">
      <w:pPr>
        <w:jc w:val="both"/>
        <w:rPr>
          <w:rFonts w:ascii="Arial" w:hAnsi="Arial" w:cs="Arial"/>
          <w:sz w:val="22"/>
        </w:rPr>
      </w:pPr>
      <w:r w:rsidRPr="004F0A0E">
        <w:rPr>
          <w:rFonts w:ascii="Arial" w:hAnsi="Arial" w:cs="Arial"/>
          <w:sz w:val="22"/>
        </w:rPr>
        <w:t>Kod stipendiranja učenika, rizik se može pojaviti uslijed nedostatka novčanih sredstava čime bi došlo do nepravovremene isplate stipendija što bi negativno utjecalo na kvalitetu života i obrazovanja učenik</w:t>
      </w:r>
      <w:r>
        <w:rPr>
          <w:rFonts w:ascii="Arial" w:hAnsi="Arial" w:cs="Arial"/>
          <w:sz w:val="22"/>
        </w:rPr>
        <w:t xml:space="preserve">a i studenata. Kod pomoćnika u </w:t>
      </w:r>
      <w:r w:rsidRPr="004F0A0E">
        <w:rPr>
          <w:rFonts w:ascii="Arial" w:hAnsi="Arial" w:cs="Arial"/>
          <w:sz w:val="22"/>
        </w:rPr>
        <w:t>n</w:t>
      </w:r>
      <w:r>
        <w:rPr>
          <w:rFonts w:ascii="Arial" w:hAnsi="Arial" w:cs="Arial"/>
          <w:sz w:val="22"/>
        </w:rPr>
        <w:t>a</w:t>
      </w:r>
      <w:r w:rsidRPr="004F0A0E">
        <w:rPr>
          <w:rFonts w:ascii="Arial" w:hAnsi="Arial" w:cs="Arial"/>
          <w:sz w:val="22"/>
        </w:rPr>
        <w:t>stavi, rizik je</w:t>
      </w:r>
      <w:r>
        <w:rPr>
          <w:rFonts w:ascii="Arial" w:hAnsi="Arial" w:cs="Arial"/>
          <w:sz w:val="22"/>
        </w:rPr>
        <w:t xml:space="preserve"> nedostatak stručnog kadra za obavljanje posla,</w:t>
      </w:r>
      <w:r w:rsidRPr="004F0A0E">
        <w:rPr>
          <w:rFonts w:ascii="Arial" w:hAnsi="Arial" w:cs="Arial"/>
          <w:sz w:val="22"/>
        </w:rPr>
        <w:t xml:space="preserve"> prekid ili završetak projekta u sklopu Europskog socijalnog fonda, te zaustavljanje financiranja. Kod nabavke udžbenika, rizik je značajna izmjena u školskom kurikulumu te velike promjene pos</w:t>
      </w:r>
      <w:r>
        <w:rPr>
          <w:rFonts w:ascii="Arial" w:hAnsi="Arial" w:cs="Arial"/>
          <w:sz w:val="22"/>
        </w:rPr>
        <w:t>tojećih propisanih udžbenika, kao i zaustavljanje financiranja udžbenika od strane Vlade RH. U</w:t>
      </w:r>
      <w:r w:rsidRPr="004F0A0E">
        <w:rPr>
          <w:rFonts w:ascii="Arial" w:hAnsi="Arial" w:cs="Arial"/>
          <w:sz w:val="22"/>
        </w:rPr>
        <w:t xml:space="preserve"> tom slučaju postojeći udžbenici iz povrata ne bi bili iskoristivi </w:t>
      </w:r>
      <w:r w:rsidRPr="004F0A0E">
        <w:rPr>
          <w:rFonts w:ascii="Arial" w:hAnsi="Arial" w:cs="Arial"/>
          <w:sz w:val="22"/>
        </w:rPr>
        <w:lastRenderedPageBreak/>
        <w:t>već bi bilo potrebno nabaviti ukupnu količinu novih udžbenika za sve učenike.</w:t>
      </w:r>
      <w:r>
        <w:rPr>
          <w:rFonts w:ascii="Arial" w:hAnsi="Arial" w:cs="Arial"/>
          <w:sz w:val="22"/>
        </w:rPr>
        <w:t xml:space="preserve"> Kod projekta opremanja kuhinja, rizik je neuspješna prijava na natječaj FLAG-a.</w:t>
      </w:r>
    </w:p>
    <w:p w:rsidR="00224064" w:rsidRPr="004F0A0E" w:rsidRDefault="00224064" w:rsidP="00224064">
      <w:pPr>
        <w:jc w:val="both"/>
        <w:rPr>
          <w:rFonts w:ascii="Arial" w:hAnsi="Arial" w:cs="Arial"/>
          <w:sz w:val="22"/>
        </w:rPr>
      </w:pPr>
      <w:r>
        <w:rPr>
          <w:rFonts w:ascii="Arial" w:hAnsi="Arial" w:cs="Arial"/>
          <w:sz w:val="22"/>
        </w:rPr>
        <w:t>U svim slučajevima, rizik je „lockdown“ i prekid nastavne ili akademske godine uslijed jačanja pandemije COVID-19.</w:t>
      </w:r>
    </w:p>
    <w:p w:rsidR="00224064" w:rsidRDefault="00224064" w:rsidP="00224064">
      <w:pPr>
        <w:rPr>
          <w:rFonts w:ascii="Arial" w:hAnsi="Arial" w:cs="Arial"/>
          <w:sz w:val="22"/>
        </w:rPr>
      </w:pPr>
    </w:p>
    <w:p w:rsidR="00D32786" w:rsidRPr="004F0A0E" w:rsidRDefault="00D32786" w:rsidP="00224064">
      <w:pPr>
        <w:rPr>
          <w:rFonts w:ascii="Arial" w:hAnsi="Arial" w:cs="Arial"/>
          <w:sz w:val="22"/>
        </w:rPr>
      </w:pPr>
    </w:p>
    <w:p w:rsidR="00224064" w:rsidRPr="004F0A0E" w:rsidRDefault="00224064" w:rsidP="00224064">
      <w:pPr>
        <w:rPr>
          <w:rFonts w:ascii="Arial" w:hAnsi="Arial" w:cs="Arial"/>
          <w:sz w:val="22"/>
        </w:rPr>
      </w:pPr>
      <w:r w:rsidRPr="004F0A0E">
        <w:rPr>
          <w:rFonts w:ascii="Arial" w:hAnsi="Arial" w:cs="Arial"/>
          <w:b/>
          <w:bCs/>
          <w:sz w:val="22"/>
        </w:rPr>
        <w:t>PROGRAM 5003: RAZVOJ SPORTA I REKREACIJE</w:t>
      </w:r>
    </w:p>
    <w:p w:rsidR="00224064" w:rsidRPr="004F0A0E" w:rsidRDefault="00224064" w:rsidP="00224064">
      <w:pPr>
        <w:jc w:val="both"/>
        <w:rPr>
          <w:rFonts w:ascii="Arial" w:hAnsi="Arial" w:cs="Arial"/>
          <w:sz w:val="22"/>
        </w:rPr>
      </w:pPr>
      <w:r w:rsidRPr="004F0A0E">
        <w:rPr>
          <w:rFonts w:ascii="Arial" w:hAnsi="Arial" w:cs="Arial"/>
          <w:sz w:val="22"/>
          <w:u w:val="single"/>
        </w:rPr>
        <w:t xml:space="preserve">Zakonska osnova: </w:t>
      </w:r>
      <w:r w:rsidRPr="004F0A0E">
        <w:rPr>
          <w:rFonts w:ascii="Arial" w:hAnsi="Arial" w:cs="Arial"/>
          <w:sz w:val="22"/>
        </w:rPr>
        <w:t>Na temelju članka 74. stavak 2. i članka 76. stavak 4. Zakona o športu (»Narodne novine«, broj 71/06., 150/08., 124/10., 124/11., 86/12.,  94/13. 85/15. i 19/16.), članka 32. stavak 1. Zakona o udrugama (»Narodne novine«, broj 74/14. i 70/17.), te članka 31. Statuta Grada Labina.</w:t>
      </w:r>
    </w:p>
    <w:p w:rsidR="00224064" w:rsidRPr="004F0A0E" w:rsidRDefault="00224064" w:rsidP="00224064">
      <w:pPr>
        <w:jc w:val="both"/>
        <w:rPr>
          <w:rFonts w:ascii="Arial" w:hAnsi="Arial" w:cs="Arial"/>
          <w:sz w:val="22"/>
        </w:rPr>
      </w:pPr>
      <w:r w:rsidRPr="004F0A0E">
        <w:rPr>
          <w:rFonts w:ascii="Arial" w:hAnsi="Arial" w:cs="Arial"/>
          <w:sz w:val="22"/>
          <w:u w:val="single"/>
        </w:rPr>
        <w:t xml:space="preserve">Opis programa sa općim i posebnim ciljem: </w:t>
      </w:r>
      <w:r w:rsidRPr="004F0A0E">
        <w:rPr>
          <w:rFonts w:ascii="Arial" w:hAnsi="Arial" w:cs="Arial"/>
          <w:sz w:val="22"/>
        </w:rPr>
        <w:t>Programom javnih potreba u sportu Grada Labina, sukladno Zakonu o sportu, definiraju se javne potrebe Grada Labina, te utvrđuju ciljevi i zadaće razvoja u području sporta i rekreacije i to prvenstveno potrebe vezane za:</w:t>
      </w:r>
    </w:p>
    <w:p w:rsidR="00224064" w:rsidRPr="004F0A0E" w:rsidRDefault="00224064" w:rsidP="000942A4">
      <w:pPr>
        <w:numPr>
          <w:ilvl w:val="0"/>
          <w:numId w:val="17"/>
        </w:numPr>
        <w:spacing w:after="0" w:line="240" w:lineRule="auto"/>
        <w:jc w:val="both"/>
        <w:rPr>
          <w:rFonts w:ascii="Arial" w:eastAsia="Times New Roman" w:hAnsi="Arial" w:cs="Arial"/>
          <w:sz w:val="22"/>
        </w:rPr>
      </w:pPr>
      <w:r>
        <w:rPr>
          <w:rFonts w:ascii="Arial" w:eastAsia="Times New Roman" w:hAnsi="Arial" w:cs="Arial"/>
          <w:sz w:val="22"/>
        </w:rPr>
        <w:t>poticanje i promicanje sporta</w:t>
      </w:r>
    </w:p>
    <w:p w:rsidR="00224064" w:rsidRPr="004F0A0E" w:rsidRDefault="00224064" w:rsidP="000942A4">
      <w:pPr>
        <w:numPr>
          <w:ilvl w:val="0"/>
          <w:numId w:val="17"/>
        </w:numPr>
        <w:spacing w:after="0" w:line="240" w:lineRule="auto"/>
        <w:jc w:val="both"/>
        <w:rPr>
          <w:rFonts w:ascii="Arial" w:eastAsia="Times New Roman" w:hAnsi="Arial" w:cs="Arial"/>
          <w:sz w:val="22"/>
        </w:rPr>
      </w:pPr>
      <w:r w:rsidRPr="004F0A0E">
        <w:rPr>
          <w:rFonts w:ascii="Arial" w:eastAsia="Times New Roman" w:hAnsi="Arial" w:cs="Arial"/>
          <w:sz w:val="22"/>
        </w:rPr>
        <w:t>provođenje sportskih aktivnosti djece i mladeži,</w:t>
      </w:r>
    </w:p>
    <w:p w:rsidR="00224064" w:rsidRPr="004F0A0E" w:rsidRDefault="00224064" w:rsidP="000942A4">
      <w:pPr>
        <w:numPr>
          <w:ilvl w:val="0"/>
          <w:numId w:val="17"/>
        </w:numPr>
        <w:spacing w:after="0" w:line="240" w:lineRule="auto"/>
        <w:jc w:val="both"/>
        <w:rPr>
          <w:rFonts w:ascii="Arial" w:eastAsia="Times New Roman" w:hAnsi="Arial" w:cs="Arial"/>
          <w:sz w:val="22"/>
        </w:rPr>
      </w:pPr>
      <w:r w:rsidRPr="004F0A0E">
        <w:rPr>
          <w:rFonts w:ascii="Arial" w:eastAsia="Times New Roman" w:hAnsi="Arial" w:cs="Arial"/>
          <w:sz w:val="22"/>
        </w:rPr>
        <w:t>djelovanje sportskih udruga, sportskih zajednica i saveza</w:t>
      </w:r>
    </w:p>
    <w:p w:rsidR="00224064" w:rsidRPr="004F0A0E" w:rsidRDefault="00224064" w:rsidP="000942A4">
      <w:pPr>
        <w:numPr>
          <w:ilvl w:val="0"/>
          <w:numId w:val="17"/>
        </w:numPr>
        <w:spacing w:after="0" w:line="240" w:lineRule="auto"/>
        <w:jc w:val="both"/>
        <w:rPr>
          <w:rFonts w:ascii="Arial" w:eastAsia="Times New Roman" w:hAnsi="Arial" w:cs="Arial"/>
          <w:sz w:val="22"/>
        </w:rPr>
      </w:pPr>
      <w:r w:rsidRPr="004F0A0E">
        <w:rPr>
          <w:rFonts w:ascii="Arial" w:eastAsia="Times New Roman" w:hAnsi="Arial" w:cs="Arial"/>
          <w:sz w:val="22"/>
        </w:rPr>
        <w:t>sportsku pripremu, domaća i međunarodna natjecanja, te ostale sportske manifestacije od posebnog značaja za Grad Labin</w:t>
      </w:r>
    </w:p>
    <w:p w:rsidR="00224064" w:rsidRPr="004F0A0E" w:rsidRDefault="00224064" w:rsidP="000942A4">
      <w:pPr>
        <w:numPr>
          <w:ilvl w:val="0"/>
          <w:numId w:val="17"/>
        </w:numPr>
        <w:spacing w:after="0" w:line="240" w:lineRule="auto"/>
        <w:jc w:val="both"/>
        <w:rPr>
          <w:rFonts w:ascii="Arial" w:eastAsia="Times New Roman" w:hAnsi="Arial" w:cs="Arial"/>
          <w:sz w:val="22"/>
        </w:rPr>
      </w:pPr>
      <w:r w:rsidRPr="004F0A0E">
        <w:rPr>
          <w:rFonts w:ascii="Arial" w:eastAsia="Times New Roman" w:hAnsi="Arial" w:cs="Arial"/>
          <w:sz w:val="22"/>
        </w:rPr>
        <w:t>opću i posebnu zdravstvenu zaštitu sportaša,</w:t>
      </w:r>
    </w:p>
    <w:p w:rsidR="00224064" w:rsidRPr="004F0A0E" w:rsidRDefault="00224064" w:rsidP="000942A4">
      <w:pPr>
        <w:numPr>
          <w:ilvl w:val="0"/>
          <w:numId w:val="17"/>
        </w:numPr>
        <w:spacing w:after="0" w:line="240" w:lineRule="auto"/>
        <w:jc w:val="both"/>
        <w:rPr>
          <w:rFonts w:ascii="Arial" w:eastAsia="Times New Roman" w:hAnsi="Arial" w:cs="Arial"/>
          <w:sz w:val="22"/>
        </w:rPr>
      </w:pPr>
      <w:r w:rsidRPr="004F0A0E">
        <w:rPr>
          <w:rFonts w:ascii="Arial" w:eastAsia="Times New Roman" w:hAnsi="Arial" w:cs="Arial"/>
          <w:sz w:val="22"/>
        </w:rPr>
        <w:t>zapošljavanje osoba za obavljanje stručnih poslova u sportu,</w:t>
      </w:r>
    </w:p>
    <w:p w:rsidR="00224064" w:rsidRPr="004F0A0E" w:rsidRDefault="00224064" w:rsidP="000942A4">
      <w:pPr>
        <w:numPr>
          <w:ilvl w:val="0"/>
          <w:numId w:val="17"/>
        </w:numPr>
        <w:spacing w:after="0" w:line="240" w:lineRule="auto"/>
        <w:jc w:val="both"/>
        <w:rPr>
          <w:rFonts w:ascii="Arial" w:eastAsia="Times New Roman" w:hAnsi="Arial" w:cs="Arial"/>
          <w:sz w:val="22"/>
        </w:rPr>
      </w:pPr>
      <w:r w:rsidRPr="004F0A0E">
        <w:rPr>
          <w:rFonts w:ascii="Arial" w:eastAsia="Times New Roman" w:hAnsi="Arial" w:cs="Arial"/>
          <w:sz w:val="22"/>
        </w:rPr>
        <w:t>sportsko-rekreacijske aktivnosti građana, sportske aktivnosti osoba s teškoćama u razvoju i osoba s invaliditetom,</w:t>
      </w:r>
    </w:p>
    <w:p w:rsidR="00224064" w:rsidRPr="004F0A0E" w:rsidRDefault="00224064" w:rsidP="000942A4">
      <w:pPr>
        <w:numPr>
          <w:ilvl w:val="0"/>
          <w:numId w:val="17"/>
        </w:numPr>
        <w:spacing w:after="0" w:line="240" w:lineRule="auto"/>
        <w:jc w:val="both"/>
        <w:rPr>
          <w:rFonts w:ascii="Arial" w:eastAsia="Times New Roman" w:hAnsi="Arial" w:cs="Arial"/>
          <w:sz w:val="22"/>
        </w:rPr>
      </w:pPr>
      <w:r w:rsidRPr="004F0A0E">
        <w:rPr>
          <w:rFonts w:ascii="Arial" w:eastAsia="Times New Roman" w:hAnsi="Arial" w:cs="Arial"/>
          <w:sz w:val="22"/>
        </w:rPr>
        <w:t>planiranje, izgradnju, održavanje i korištenje sportskih građevina značajnih za jedinicu lokalne samouprave,</w:t>
      </w:r>
    </w:p>
    <w:p w:rsidR="00224064" w:rsidRPr="004F0A0E" w:rsidRDefault="00224064" w:rsidP="000942A4">
      <w:pPr>
        <w:numPr>
          <w:ilvl w:val="0"/>
          <w:numId w:val="17"/>
        </w:numPr>
        <w:spacing w:after="0" w:line="240" w:lineRule="auto"/>
        <w:jc w:val="both"/>
        <w:rPr>
          <w:rFonts w:ascii="Arial" w:eastAsia="Times New Roman" w:hAnsi="Arial" w:cs="Arial"/>
          <w:sz w:val="22"/>
        </w:rPr>
      </w:pPr>
      <w:r w:rsidRPr="004F0A0E">
        <w:rPr>
          <w:rFonts w:ascii="Arial" w:eastAsia="Times New Roman" w:hAnsi="Arial" w:cs="Arial"/>
          <w:sz w:val="22"/>
        </w:rPr>
        <w:t>provođenje i financiranje znanstvenih i razvojnih projekata, elaborata i studija u funkciji razvoja sporta</w:t>
      </w:r>
    </w:p>
    <w:p w:rsidR="00224064" w:rsidRPr="004F0A0E" w:rsidRDefault="00224064" w:rsidP="00224064">
      <w:pPr>
        <w:jc w:val="both"/>
        <w:rPr>
          <w:rFonts w:ascii="Arial" w:hAnsi="Arial" w:cs="Arial"/>
          <w:sz w:val="22"/>
        </w:rPr>
      </w:pPr>
    </w:p>
    <w:p w:rsidR="00224064" w:rsidRPr="004F0A0E" w:rsidRDefault="00224064" w:rsidP="00224064">
      <w:pPr>
        <w:jc w:val="both"/>
        <w:rPr>
          <w:rFonts w:ascii="Arial" w:hAnsi="Arial" w:cs="Arial"/>
          <w:sz w:val="22"/>
        </w:rPr>
      </w:pPr>
      <w:r w:rsidRPr="004F0A0E">
        <w:rPr>
          <w:rFonts w:ascii="Arial" w:hAnsi="Arial" w:cs="Arial"/>
          <w:sz w:val="22"/>
          <w:u w:val="single"/>
        </w:rPr>
        <w:t xml:space="preserve">Pokazatelj uspješnosti i mogući rizici: </w:t>
      </w:r>
      <w:r w:rsidRPr="004F0A0E">
        <w:rPr>
          <w:rFonts w:ascii="Arial" w:hAnsi="Arial" w:cs="Arial"/>
          <w:sz w:val="22"/>
        </w:rPr>
        <w:t>Pokazatelji uspješnosti: masovnost u sportu,</w:t>
      </w:r>
      <w:r>
        <w:rPr>
          <w:rFonts w:ascii="Arial" w:hAnsi="Arial" w:cs="Arial"/>
          <w:sz w:val="22"/>
        </w:rPr>
        <w:t xml:space="preserve"> povećanje broja djece u omladinskim selekcijama,</w:t>
      </w:r>
      <w:r w:rsidRPr="004F0A0E">
        <w:rPr>
          <w:rFonts w:ascii="Arial" w:hAnsi="Arial" w:cs="Arial"/>
          <w:sz w:val="22"/>
        </w:rPr>
        <w:t xml:space="preserve"> broj i raznovrsnost sportova i sportskih udruga, sportski rezultati i uspjesi na županijskom, državnom i međunarodnom nivou.</w:t>
      </w:r>
    </w:p>
    <w:p w:rsidR="00224064" w:rsidRPr="004F0A0E" w:rsidRDefault="00224064" w:rsidP="00224064">
      <w:pPr>
        <w:jc w:val="both"/>
        <w:rPr>
          <w:rFonts w:ascii="Arial" w:hAnsi="Arial" w:cs="Arial"/>
          <w:sz w:val="22"/>
        </w:rPr>
      </w:pPr>
      <w:r w:rsidRPr="004F0A0E">
        <w:rPr>
          <w:rFonts w:ascii="Arial" w:hAnsi="Arial" w:cs="Arial"/>
          <w:sz w:val="22"/>
        </w:rPr>
        <w:t>Mogući rizici: smanjenje članstva zbog manjeg broja djece, nezainteresiranost djece za bavljenje sportom zbog mnogo ostalih aktivnosti, nedostatak financija u sportskim udrugama, nedostatak  ili nedovoljna educir</w:t>
      </w:r>
      <w:r>
        <w:rPr>
          <w:rFonts w:ascii="Arial" w:hAnsi="Arial" w:cs="Arial"/>
          <w:sz w:val="22"/>
        </w:rPr>
        <w:t>anost stručnih kadrova u sportu, značajno povećanje troškova prijevoza uslijed povećanja cijena goriva i nedostatka vozačkog kadra, nemogućnost održavanja treninga i sportskih natjecanja uslijed pooštravanja epidemioloških mjera uzrokovanih pandemijom COVID-19.</w:t>
      </w:r>
    </w:p>
    <w:p w:rsidR="00224064" w:rsidRPr="004F0A0E" w:rsidRDefault="00224064" w:rsidP="00224064">
      <w:pPr>
        <w:rPr>
          <w:rFonts w:ascii="Arial" w:hAnsi="Arial" w:cs="Arial"/>
          <w:sz w:val="22"/>
        </w:rPr>
      </w:pPr>
    </w:p>
    <w:p w:rsidR="00224064" w:rsidRPr="004F0A0E" w:rsidRDefault="00224064" w:rsidP="00224064">
      <w:pPr>
        <w:jc w:val="both"/>
        <w:rPr>
          <w:rFonts w:ascii="Arial" w:hAnsi="Arial" w:cs="Arial"/>
          <w:sz w:val="22"/>
        </w:rPr>
      </w:pPr>
      <w:r>
        <w:rPr>
          <w:rFonts w:ascii="Arial" w:hAnsi="Arial" w:cs="Arial"/>
          <w:b/>
          <w:bCs/>
          <w:sz w:val="22"/>
        </w:rPr>
        <w:t>P</w:t>
      </w:r>
      <w:r w:rsidRPr="004F0A0E">
        <w:rPr>
          <w:rFonts w:ascii="Arial" w:hAnsi="Arial" w:cs="Arial"/>
          <w:b/>
          <w:bCs/>
          <w:sz w:val="22"/>
        </w:rPr>
        <w:t>ROGRAM 5004: PROMICANJE KULTURE</w:t>
      </w:r>
    </w:p>
    <w:p w:rsidR="00224064" w:rsidRPr="004F0A0E" w:rsidRDefault="00224064" w:rsidP="00224064">
      <w:pPr>
        <w:jc w:val="both"/>
        <w:rPr>
          <w:rFonts w:ascii="Arial" w:hAnsi="Arial" w:cs="Arial"/>
          <w:sz w:val="22"/>
        </w:rPr>
      </w:pPr>
      <w:r w:rsidRPr="004F0A0E">
        <w:rPr>
          <w:rFonts w:ascii="Arial" w:hAnsi="Arial" w:cs="Arial"/>
          <w:sz w:val="22"/>
          <w:u w:val="single"/>
        </w:rPr>
        <w:t>Zakonska osnova</w:t>
      </w:r>
      <w:r w:rsidRPr="004F0A0E">
        <w:rPr>
          <w:rFonts w:ascii="Arial" w:hAnsi="Arial" w:cs="Arial"/>
          <w:sz w:val="22"/>
        </w:rPr>
        <w:t xml:space="preserve">: Zakon o lokalnoj i područnoj (regionalnoj) samoupravi („Narodne novine“ broj: 33/01, 60/01, 106/03, 129/05, 109/07, 125/08., 36/09., 150/11., 144/12. i 19/13.), Zakon o ustanovama (˝Narodne novine˝ broj: 76/93, 29/97, 47/99, 35/08), Zakon o udrugama (˝Narodne novine˝ broj: 74/14),  Zakon o financiranju javnih potreba u kulturi (˝Narodne novine˝ broj: 47/90, 27/93, 38/09), Zakon o udrugama (»Narodne novine«, broj 74/2014), Uredba o kriterijima, mjerilima i postupcima financiranja i ugovaranja programa i projekata od interesa </w:t>
      </w:r>
      <w:r w:rsidRPr="004F0A0E">
        <w:rPr>
          <w:rFonts w:ascii="Arial" w:hAnsi="Arial" w:cs="Arial"/>
          <w:sz w:val="22"/>
        </w:rPr>
        <w:lastRenderedPageBreak/>
        <w:t>za opće dobro koje provode udruge (˝Narodne novine˝ broj: 26/15), Pravilnik o financiranju programa, projekata i javnih potreba sredstvima  proračuna Grada Labina („Službene novine Grada Labina“ br.1/2016., 2/2016.) .</w:t>
      </w:r>
    </w:p>
    <w:p w:rsidR="00224064" w:rsidRPr="004F0A0E" w:rsidRDefault="00224064" w:rsidP="00224064">
      <w:pPr>
        <w:jc w:val="both"/>
        <w:rPr>
          <w:rFonts w:ascii="Arial" w:hAnsi="Arial" w:cs="Arial"/>
          <w:sz w:val="22"/>
        </w:rPr>
      </w:pPr>
      <w:r w:rsidRPr="004F0A0E">
        <w:rPr>
          <w:rFonts w:ascii="Arial" w:hAnsi="Arial" w:cs="Arial"/>
          <w:sz w:val="22"/>
          <w:u w:val="single"/>
        </w:rPr>
        <w:t>Opis programa sa općim i posebnim ciljem:</w:t>
      </w:r>
      <w:r w:rsidRPr="004F0A0E">
        <w:rPr>
          <w:rFonts w:ascii="Arial" w:hAnsi="Arial" w:cs="Arial"/>
          <w:sz w:val="22"/>
        </w:rPr>
        <w:t> </w:t>
      </w:r>
    </w:p>
    <w:p w:rsidR="00224064" w:rsidRPr="004F0A0E" w:rsidRDefault="00224064" w:rsidP="00224064">
      <w:pPr>
        <w:jc w:val="both"/>
        <w:rPr>
          <w:rFonts w:ascii="Arial" w:hAnsi="Arial" w:cs="Arial"/>
          <w:sz w:val="22"/>
        </w:rPr>
      </w:pPr>
      <w:r w:rsidRPr="004F0A0E">
        <w:rPr>
          <w:rFonts w:ascii="Arial" w:hAnsi="Arial" w:cs="Arial"/>
          <w:sz w:val="22"/>
        </w:rPr>
        <w:t xml:space="preserve">Program promicanja kulture obuhvaća organizaciju kulturnih i zabavnih manifestacija od značaja za Grad Labin, obilježavanje značajnih datuma i imena iz povijesti Grada Labina, poticanje i očuvanje kulturnog nasljeđa i tradicijske kulture, poticanje  likovnog stvaralaštva labinskih umjetnika kao i njihovu promociju u zemlji i svijetu, programske djelatnosti i programi kulture koji se provode izvan ustanova u kulturi (glazbeno-scenski programi i kulturne manifestacije, financiranje udruga u kulturi), projekt kulturnog turizma, povijesno-kulturnih susreta, </w:t>
      </w:r>
      <w:r>
        <w:rPr>
          <w:rFonts w:ascii="Arial" w:hAnsi="Arial" w:cs="Arial"/>
          <w:sz w:val="22"/>
        </w:rPr>
        <w:t>te početak primjene</w:t>
      </w:r>
      <w:r w:rsidRPr="004F0A0E">
        <w:rPr>
          <w:rFonts w:ascii="Arial" w:hAnsi="Arial" w:cs="Arial"/>
          <w:sz w:val="22"/>
        </w:rPr>
        <w:t xml:space="preserve"> nove</w:t>
      </w:r>
      <w:r>
        <w:rPr>
          <w:rFonts w:ascii="Arial" w:hAnsi="Arial" w:cs="Arial"/>
          <w:sz w:val="22"/>
        </w:rPr>
        <w:t xml:space="preserve"> kulturne strategije Grada Labi</w:t>
      </w:r>
      <w:r w:rsidRPr="004F0A0E">
        <w:rPr>
          <w:rFonts w:ascii="Arial" w:hAnsi="Arial" w:cs="Arial"/>
          <w:sz w:val="22"/>
        </w:rPr>
        <w:t>n</w:t>
      </w:r>
      <w:r>
        <w:rPr>
          <w:rFonts w:ascii="Arial" w:hAnsi="Arial" w:cs="Arial"/>
          <w:sz w:val="22"/>
        </w:rPr>
        <w:t>a</w:t>
      </w:r>
      <w:r w:rsidRPr="004F0A0E">
        <w:rPr>
          <w:rFonts w:ascii="Arial" w:hAnsi="Arial" w:cs="Arial"/>
          <w:sz w:val="22"/>
        </w:rPr>
        <w:t xml:space="preserve"> za 10-godišnje razdoblje. </w:t>
      </w:r>
    </w:p>
    <w:p w:rsidR="00224064" w:rsidRPr="004F0A0E" w:rsidRDefault="00224064" w:rsidP="00224064">
      <w:pPr>
        <w:jc w:val="both"/>
        <w:rPr>
          <w:rFonts w:ascii="Arial" w:hAnsi="Arial" w:cs="Arial"/>
          <w:sz w:val="22"/>
        </w:rPr>
      </w:pPr>
      <w:r w:rsidRPr="004F0A0E">
        <w:rPr>
          <w:rFonts w:ascii="Arial" w:hAnsi="Arial" w:cs="Arial"/>
          <w:sz w:val="22"/>
        </w:rPr>
        <w:t>Program promicanja kulture organiziran je na godišnjoj razini kroz sl</w:t>
      </w:r>
      <w:r>
        <w:rPr>
          <w:rFonts w:ascii="Arial" w:hAnsi="Arial" w:cs="Arial"/>
          <w:sz w:val="22"/>
        </w:rPr>
        <w:t>jedeć</w:t>
      </w:r>
      <w:r w:rsidRPr="004F0A0E">
        <w:rPr>
          <w:rFonts w:ascii="Arial" w:hAnsi="Arial" w:cs="Arial"/>
          <w:sz w:val="22"/>
        </w:rPr>
        <w:t>e aktivnosti:</w:t>
      </w:r>
    </w:p>
    <w:p w:rsidR="00224064" w:rsidRPr="004F0A0E" w:rsidRDefault="00224064" w:rsidP="00224064">
      <w:pPr>
        <w:jc w:val="both"/>
        <w:rPr>
          <w:rFonts w:ascii="Arial" w:hAnsi="Arial" w:cs="Arial"/>
          <w:sz w:val="22"/>
        </w:rPr>
      </w:pPr>
      <w:r w:rsidRPr="004F0A0E">
        <w:rPr>
          <w:rFonts w:ascii="Arial" w:hAnsi="Arial" w:cs="Arial"/>
          <w:sz w:val="22"/>
        </w:rPr>
        <w:t>1. Kulturne manifestacije Grada Labina: Kroz ovu aktivnost financiraju se događanja vezana uz obilježavanje Petrove, centralne godišnje za</w:t>
      </w:r>
      <w:r>
        <w:rPr>
          <w:rFonts w:ascii="Arial" w:hAnsi="Arial" w:cs="Arial"/>
          <w:sz w:val="22"/>
        </w:rPr>
        <w:t>bavne manifestacije u Labinu,</w:t>
      </w:r>
      <w:r w:rsidRPr="004F0A0E">
        <w:rPr>
          <w:rFonts w:ascii="Arial" w:hAnsi="Arial" w:cs="Arial"/>
          <w:sz w:val="22"/>
        </w:rPr>
        <w:t xml:space="preserve"> višed</w:t>
      </w:r>
      <w:r>
        <w:rPr>
          <w:rFonts w:ascii="Arial" w:hAnsi="Arial" w:cs="Arial"/>
          <w:sz w:val="22"/>
        </w:rPr>
        <w:t>nevni program Dana Grada Labina, te adventska zabavno-kulturna događanja u gradu. Posebno u 2021. godini iz dijela planiranih sredstava financirat će se programski dio obilježavanja 100. obljetnice Labinske republike.</w:t>
      </w:r>
    </w:p>
    <w:p w:rsidR="00224064" w:rsidRPr="004F0A0E" w:rsidRDefault="00224064" w:rsidP="00224064">
      <w:pPr>
        <w:jc w:val="both"/>
        <w:rPr>
          <w:rFonts w:ascii="Arial" w:hAnsi="Arial" w:cs="Arial"/>
          <w:sz w:val="22"/>
        </w:rPr>
      </w:pPr>
      <w:r w:rsidRPr="004F0A0E">
        <w:rPr>
          <w:rFonts w:ascii="Arial" w:hAnsi="Arial" w:cs="Arial"/>
          <w:sz w:val="22"/>
        </w:rPr>
        <w:t>2. Labin Art Republika: Aktivnost sufinancira niz kulturnih i umjetničkih manifestacija koncipiran kao labinsko kulturno ljeto, u trajanju od dva mjeseca, a održava se na različitim lokacijama labinskog starog grada, uz brojna gostovanja relevantnih domaćih i inozemnih izvođača i umjetnika.</w:t>
      </w:r>
    </w:p>
    <w:p w:rsidR="00224064" w:rsidRPr="004F0A0E" w:rsidRDefault="00224064" w:rsidP="00224064">
      <w:pPr>
        <w:jc w:val="both"/>
        <w:rPr>
          <w:rFonts w:ascii="Arial" w:hAnsi="Arial" w:cs="Arial"/>
          <w:sz w:val="22"/>
        </w:rPr>
      </w:pPr>
      <w:r w:rsidRPr="004F0A0E">
        <w:rPr>
          <w:rFonts w:ascii="Arial" w:hAnsi="Arial" w:cs="Arial"/>
          <w:sz w:val="22"/>
        </w:rPr>
        <w:t>3. Sufinanciranje projekata kulture: Kroz aktivnost se raspoređuju sredstva udrugama u kulturi, umjetničkim organizacijama, ustanovama u kulturi i kulturno-umjetničkim društvima te samostalnim umjetnicima.</w:t>
      </w:r>
    </w:p>
    <w:p w:rsidR="00224064" w:rsidRPr="004F0A0E" w:rsidRDefault="00224064" w:rsidP="00224064">
      <w:pPr>
        <w:jc w:val="both"/>
        <w:rPr>
          <w:rFonts w:ascii="Arial" w:hAnsi="Arial" w:cs="Arial"/>
          <w:sz w:val="22"/>
        </w:rPr>
      </w:pPr>
      <w:r w:rsidRPr="004F0A0E">
        <w:rPr>
          <w:rFonts w:ascii="Arial" w:hAnsi="Arial" w:cs="Arial"/>
          <w:sz w:val="22"/>
        </w:rPr>
        <w:t>4. Brendiranje - praktična realizacija na projektima cakavice, Matije Vlačića i rudarstva: Aktivnost se bavi popularizacijom, promocijom i brandingom tri važna kulturna obilježja grad</w:t>
      </w:r>
      <w:r>
        <w:rPr>
          <w:rFonts w:ascii="Arial" w:hAnsi="Arial" w:cs="Arial"/>
          <w:sz w:val="22"/>
        </w:rPr>
        <w:t xml:space="preserve">a Labina, s dovršetkom aktivnosti obilježavanja </w:t>
      </w:r>
      <w:r w:rsidRPr="004F0A0E">
        <w:rPr>
          <w:rFonts w:ascii="Arial" w:hAnsi="Arial" w:cs="Arial"/>
          <w:sz w:val="22"/>
        </w:rPr>
        <w:t xml:space="preserve">500. obljetnice rođenja Matije Vlačića Ilirika, </w:t>
      </w:r>
      <w:r>
        <w:rPr>
          <w:rFonts w:ascii="Arial" w:hAnsi="Arial" w:cs="Arial"/>
          <w:sz w:val="22"/>
        </w:rPr>
        <w:t>te dijelom sufinanciranja obilježavanja 100. obljetnice Labinske republike u ožujku 2021. godine</w:t>
      </w:r>
    </w:p>
    <w:p w:rsidR="00224064" w:rsidRPr="004F0A0E" w:rsidRDefault="00224064" w:rsidP="00224064">
      <w:pPr>
        <w:jc w:val="both"/>
        <w:rPr>
          <w:rFonts w:ascii="Arial" w:hAnsi="Arial" w:cs="Arial"/>
          <w:sz w:val="22"/>
        </w:rPr>
      </w:pPr>
      <w:r w:rsidRPr="004F0A0E">
        <w:rPr>
          <w:rFonts w:ascii="Arial" w:hAnsi="Arial" w:cs="Arial"/>
          <w:sz w:val="22"/>
        </w:rPr>
        <w:t>5. Kulturno povijesni susreti: Aktivnost koja se odvija bijenalno, s fokusom na znanstveno edukativni pristup kulturn</w:t>
      </w:r>
      <w:r>
        <w:rPr>
          <w:rFonts w:ascii="Arial" w:hAnsi="Arial" w:cs="Arial"/>
          <w:sz w:val="22"/>
        </w:rPr>
        <w:t>i</w:t>
      </w:r>
      <w:r w:rsidRPr="004F0A0E">
        <w:rPr>
          <w:rFonts w:ascii="Arial" w:hAnsi="Arial" w:cs="Arial"/>
          <w:sz w:val="22"/>
        </w:rPr>
        <w:t>m i povijesnim događanjima i lično</w:t>
      </w:r>
      <w:r>
        <w:rPr>
          <w:rFonts w:ascii="Arial" w:hAnsi="Arial" w:cs="Arial"/>
          <w:sz w:val="22"/>
        </w:rPr>
        <w:t>stima važnima za Labin, a u 2021</w:t>
      </w:r>
      <w:r w:rsidRPr="004F0A0E">
        <w:rPr>
          <w:rFonts w:ascii="Arial" w:hAnsi="Arial" w:cs="Arial"/>
          <w:sz w:val="22"/>
        </w:rPr>
        <w:t xml:space="preserve">. </w:t>
      </w:r>
      <w:r>
        <w:rPr>
          <w:rFonts w:ascii="Arial" w:hAnsi="Arial" w:cs="Arial"/>
          <w:sz w:val="22"/>
        </w:rPr>
        <w:t xml:space="preserve">aktivnost uključuje organizaciju susreta i izdavanje on-line verzije Zbornika. </w:t>
      </w:r>
    </w:p>
    <w:p w:rsidR="00224064" w:rsidRDefault="00224064" w:rsidP="00224064">
      <w:pPr>
        <w:jc w:val="both"/>
        <w:rPr>
          <w:rFonts w:ascii="Arial" w:hAnsi="Arial" w:cs="Arial"/>
          <w:sz w:val="22"/>
        </w:rPr>
      </w:pPr>
      <w:r w:rsidRPr="004F0A0E">
        <w:rPr>
          <w:rFonts w:ascii="Arial" w:hAnsi="Arial" w:cs="Arial"/>
          <w:sz w:val="22"/>
        </w:rPr>
        <w:t>Ciljevi ovog programa su zadovoljenje kulturnih potreba stanovnika Grada Labina, promocija Labina kao kulturne destinacije, povećanje broja dolazaka posjetitelja u Stari grad Labin, doprinos razvoju kulturnog turizma, razvoj i poticanje urbane kulture grada, zaštita zavičajnog jezika „cakavice“, rudarstva i djela Matije Vlačića Ilirika. Posebni ciljevi su sustavnost u programskom kontinuitetu, poticanje programa s trajnim vrijednostima poticanje izvornosti, kreativnosti i inovativnosti kroz programe popularizacije kulturnih sadržaja, razvijanje svijesti o vrijednosti nematerijalne i materijalne lokalne kulturne baštine s posebnim težištem prema mladima, te uključivanje lokalnog stanovništva i njihova dodatna edukacija u poljima kulture i umjetnosti.</w:t>
      </w:r>
    </w:p>
    <w:p w:rsidR="00224064" w:rsidRPr="004F0A0E" w:rsidRDefault="00224064" w:rsidP="00224064">
      <w:pPr>
        <w:jc w:val="both"/>
        <w:rPr>
          <w:rFonts w:ascii="Arial" w:hAnsi="Arial" w:cs="Arial"/>
          <w:sz w:val="22"/>
        </w:rPr>
      </w:pPr>
      <w:r>
        <w:rPr>
          <w:rFonts w:ascii="Arial" w:hAnsi="Arial" w:cs="Arial"/>
          <w:sz w:val="22"/>
        </w:rPr>
        <w:t>U 2020. godini Grad Labin donio je novu, desetgodišnju Strategiju kreativnog i kulturnog razvoja, čije smjernice će biti u punoj primjeni po prvi puta kroz kulturne programe u 2021. godini.</w:t>
      </w:r>
    </w:p>
    <w:p w:rsidR="00224064" w:rsidRPr="004F0A0E" w:rsidRDefault="00224064" w:rsidP="00224064">
      <w:pPr>
        <w:jc w:val="both"/>
        <w:rPr>
          <w:rFonts w:ascii="Arial" w:hAnsi="Arial" w:cs="Arial"/>
          <w:sz w:val="22"/>
        </w:rPr>
      </w:pPr>
      <w:r w:rsidRPr="004F0A0E">
        <w:rPr>
          <w:rFonts w:ascii="Arial" w:hAnsi="Arial" w:cs="Arial"/>
          <w:sz w:val="22"/>
          <w:u w:val="single"/>
        </w:rPr>
        <w:lastRenderedPageBreak/>
        <w:t>Pokazatelj uspješnosti i mogući rizici:</w:t>
      </w:r>
      <w:r w:rsidRPr="004F0A0E">
        <w:rPr>
          <w:rFonts w:ascii="Arial" w:hAnsi="Arial" w:cs="Arial"/>
          <w:sz w:val="22"/>
        </w:rPr>
        <w:t xml:space="preserve"> Zadovoljstvo korisnika, cjelovitost i provedivost programa u planiranom razdoblju. Rizik kod organizacija raznih manifestacija očituje se u rizicima koji se odnose na vanjsko okruženje, na rizike prirodnih karakteristika,</w:t>
      </w:r>
      <w:r>
        <w:rPr>
          <w:rFonts w:ascii="Arial" w:hAnsi="Arial" w:cs="Arial"/>
          <w:sz w:val="22"/>
        </w:rPr>
        <w:t xml:space="preserve"> na epidemiološke rizike,</w:t>
      </w:r>
      <w:r w:rsidRPr="004F0A0E">
        <w:rPr>
          <w:rFonts w:ascii="Arial" w:hAnsi="Arial" w:cs="Arial"/>
          <w:sz w:val="22"/>
        </w:rPr>
        <w:t xml:space="preserve"> te na rizike vanjskih partnera (građani, poslovni suradnici i ostali). U slučaju loše organizacije  ili izostanka određenih planiranih aktivnosti u ovome dijelu programa, građani će biti nezadovoljni uslugom koju Grad pruža na području informiranja, promocije i kulturnih zbivanja, te obilježavanja blagdana, kao i gosti koji u Labin dolaze zbog manifestacija koje se tradicionalno održavaju svake godine.</w:t>
      </w:r>
    </w:p>
    <w:p w:rsidR="00224064" w:rsidRPr="004F0A0E" w:rsidRDefault="00224064" w:rsidP="00224064">
      <w:pPr>
        <w:jc w:val="both"/>
        <w:rPr>
          <w:rFonts w:ascii="Arial" w:hAnsi="Arial" w:cs="Arial"/>
          <w:sz w:val="22"/>
        </w:rPr>
      </w:pPr>
    </w:p>
    <w:p w:rsidR="00224064" w:rsidRPr="004F0A0E" w:rsidRDefault="00224064" w:rsidP="00224064">
      <w:pPr>
        <w:jc w:val="both"/>
        <w:rPr>
          <w:rFonts w:ascii="Arial" w:hAnsi="Arial" w:cs="Arial"/>
          <w:sz w:val="22"/>
        </w:rPr>
      </w:pPr>
      <w:r w:rsidRPr="004F0A0E">
        <w:rPr>
          <w:rFonts w:ascii="Arial" w:hAnsi="Arial" w:cs="Arial"/>
          <w:b/>
          <w:bCs/>
          <w:sz w:val="22"/>
        </w:rPr>
        <w:t>PROGRAM 5005: PROGRAMI ZA DJECU</w:t>
      </w:r>
    </w:p>
    <w:p w:rsidR="00224064" w:rsidRPr="004F0A0E" w:rsidRDefault="00224064" w:rsidP="00224064">
      <w:pPr>
        <w:jc w:val="both"/>
        <w:rPr>
          <w:rFonts w:ascii="Arial" w:hAnsi="Arial" w:cs="Arial"/>
          <w:sz w:val="22"/>
        </w:rPr>
      </w:pPr>
      <w:r w:rsidRPr="004F0A0E">
        <w:rPr>
          <w:rFonts w:ascii="Arial" w:hAnsi="Arial" w:cs="Arial"/>
          <w:sz w:val="22"/>
          <w:u w:val="single"/>
        </w:rPr>
        <w:t xml:space="preserve">Zakonska osnova: </w:t>
      </w:r>
      <w:r w:rsidRPr="004F0A0E">
        <w:rPr>
          <w:rFonts w:ascii="Arial" w:hAnsi="Arial" w:cs="Arial"/>
          <w:sz w:val="22"/>
        </w:rPr>
        <w:t>Nacionalna populacijska politika, Konvenci</w:t>
      </w:r>
      <w:r>
        <w:rPr>
          <w:rFonts w:ascii="Arial" w:hAnsi="Arial" w:cs="Arial"/>
          <w:sz w:val="22"/>
        </w:rPr>
        <w:t xml:space="preserve">ja UN o pravima djeteta, Odluka </w:t>
      </w:r>
      <w:r w:rsidRPr="004F0A0E">
        <w:rPr>
          <w:rFonts w:ascii="Arial" w:hAnsi="Arial" w:cs="Arial"/>
          <w:sz w:val="22"/>
        </w:rPr>
        <w:t>Grada Labina o uključivanju u akciju Gradovi i općine - prijatelji djece</w:t>
      </w:r>
    </w:p>
    <w:p w:rsidR="00224064" w:rsidRPr="004F0A0E" w:rsidRDefault="00224064" w:rsidP="00224064">
      <w:pPr>
        <w:jc w:val="both"/>
        <w:rPr>
          <w:rFonts w:ascii="Arial" w:hAnsi="Arial" w:cs="Arial"/>
          <w:sz w:val="22"/>
        </w:rPr>
      </w:pPr>
      <w:r w:rsidRPr="004F0A0E">
        <w:rPr>
          <w:rFonts w:ascii="Arial" w:hAnsi="Arial" w:cs="Arial"/>
          <w:sz w:val="22"/>
          <w:u w:val="single"/>
        </w:rPr>
        <w:t xml:space="preserve">Opis programa sa općim i posebnim ciljem: </w:t>
      </w:r>
      <w:r w:rsidRPr="004F0A0E">
        <w:rPr>
          <w:rFonts w:ascii="Arial" w:hAnsi="Arial" w:cs="Arial"/>
          <w:sz w:val="22"/>
        </w:rPr>
        <w:t>Program "Grad Labin - prijatelj djece" provodi se sa ciljem unapređenja i promoviranja gradske politike usmjerene na djecu na lokalnoj razini. Podrazumijeva aktivno sudjelovanje u programskim aktivnostima koordinacijskog odbora Akcije Gradovi i općine prijatelji djece, koje između ostalog obuhvaćaju i provedbu izbora i nagrađivanje Naj-akcije za djecu te organizaciju skupova vezanih uz unapređenje kvalitete života djece. Kroz prigodni program i doček Djeda Mraza ostvaruju se događaji koji predstavljaju Dane dječje radosti.</w:t>
      </w:r>
    </w:p>
    <w:p w:rsidR="00224064" w:rsidRPr="004F0A0E" w:rsidRDefault="00224064" w:rsidP="00224064">
      <w:pPr>
        <w:jc w:val="both"/>
        <w:rPr>
          <w:rFonts w:ascii="Arial" w:hAnsi="Arial" w:cs="Arial"/>
          <w:sz w:val="22"/>
        </w:rPr>
      </w:pPr>
      <w:r w:rsidRPr="004F0A0E">
        <w:rPr>
          <w:rFonts w:ascii="Arial" w:hAnsi="Arial" w:cs="Arial"/>
          <w:sz w:val="22"/>
          <w:u w:val="single"/>
        </w:rPr>
        <w:t xml:space="preserve">Pokazatelj uspješnosti i mogući rizici: </w:t>
      </w:r>
      <w:r w:rsidRPr="004F0A0E">
        <w:rPr>
          <w:rFonts w:ascii="Arial" w:hAnsi="Arial" w:cs="Arial"/>
          <w:sz w:val="22"/>
        </w:rPr>
        <w:t>postignuta uzorna skrb u svim područjima života djece, učinci koji unapređuju i uljepšavaju život djece</w:t>
      </w:r>
      <w:r w:rsidRPr="004F0A0E">
        <w:rPr>
          <w:rFonts w:ascii="Arial" w:hAnsi="Arial" w:cs="Arial"/>
          <w:color w:val="3A495C"/>
          <w:sz w:val="22"/>
        </w:rPr>
        <w:t>,</w:t>
      </w:r>
      <w:r w:rsidRPr="004F0A0E">
        <w:rPr>
          <w:rFonts w:ascii="Arial" w:hAnsi="Arial" w:cs="Arial"/>
          <w:sz w:val="22"/>
        </w:rPr>
        <w:t xml:space="preserve"> ostvarivanje prava i potreba djece, ostvarivanje aktivnosti djece i za djecu, zadovoljavanje</w:t>
      </w:r>
      <w:r>
        <w:rPr>
          <w:rFonts w:ascii="Arial" w:hAnsi="Arial" w:cs="Arial"/>
          <w:sz w:val="22"/>
        </w:rPr>
        <w:t xml:space="preserve"> kriterija za izbor Naj-akcije.</w:t>
      </w:r>
      <w:r w:rsidRPr="004F0A0E">
        <w:rPr>
          <w:rFonts w:ascii="Arial" w:hAnsi="Arial" w:cs="Arial"/>
          <w:sz w:val="22"/>
        </w:rPr>
        <w:t xml:space="preserve"> Mogući rizik bi bila pojava novih zahtjeva </w:t>
      </w:r>
      <w:r>
        <w:rPr>
          <w:rFonts w:ascii="Arial" w:hAnsi="Arial" w:cs="Arial"/>
          <w:sz w:val="22"/>
        </w:rPr>
        <w:t>za koja nisu osigurana sredstva, te nemogućnost organizacije podjele zbog pooštravanja epidemioloških mjera uslijed jačanja pandemije COVID-19.</w:t>
      </w:r>
    </w:p>
    <w:p w:rsidR="00224064" w:rsidRPr="004F0A0E" w:rsidRDefault="00224064" w:rsidP="00224064">
      <w:pPr>
        <w:jc w:val="both"/>
        <w:rPr>
          <w:rFonts w:ascii="Arial" w:hAnsi="Arial" w:cs="Arial"/>
          <w:sz w:val="22"/>
        </w:rPr>
      </w:pPr>
    </w:p>
    <w:p w:rsidR="00224064" w:rsidRPr="004F0A0E" w:rsidRDefault="00224064" w:rsidP="00224064">
      <w:pPr>
        <w:jc w:val="both"/>
        <w:rPr>
          <w:rFonts w:ascii="Arial" w:hAnsi="Arial" w:cs="Arial"/>
          <w:sz w:val="22"/>
        </w:rPr>
      </w:pPr>
      <w:r w:rsidRPr="004F0A0E">
        <w:rPr>
          <w:rFonts w:ascii="Arial" w:hAnsi="Arial" w:cs="Arial"/>
          <w:b/>
          <w:bCs/>
          <w:sz w:val="22"/>
        </w:rPr>
        <w:t>PROGRAM 5006: SOCIJALNA SKRB</w:t>
      </w:r>
    </w:p>
    <w:p w:rsidR="00224064" w:rsidRPr="004F0A0E" w:rsidRDefault="00224064" w:rsidP="00224064">
      <w:pPr>
        <w:jc w:val="both"/>
        <w:rPr>
          <w:rFonts w:ascii="Arial" w:hAnsi="Arial" w:cs="Arial"/>
          <w:sz w:val="22"/>
        </w:rPr>
      </w:pPr>
      <w:r w:rsidRPr="004F0A0E">
        <w:rPr>
          <w:rFonts w:ascii="Arial" w:hAnsi="Arial" w:cs="Arial"/>
          <w:sz w:val="22"/>
          <w:u w:val="single"/>
        </w:rPr>
        <w:t>Zakonska osnova:</w:t>
      </w:r>
      <w:r w:rsidRPr="004F0A0E">
        <w:rPr>
          <w:rFonts w:ascii="Arial" w:hAnsi="Arial" w:cs="Arial"/>
          <w:sz w:val="22"/>
        </w:rPr>
        <w:t xml:space="preserve"> Zakon o lokalnoj i područnoj (regionalnoj) samoupravi („Narodne novine“ broj 33/01, 60/01, 106/03, 129/05, 109/07, 125/08, 36/09, 150/11, 144/12, 19/13. i 137/15.), Zakon o socijalnoj skrbi („Narodne novine“ broj 157/13, 152/14, 99/15, 52/16. i 16/17.), Zakon o općem upravnom postupku („Narodne novine“ broj 47/09), Zakon o udrugama („Narodne novine“ broj 74/14. i 70/17.), Pravilnik o financiranju programa, projekata i javnih potreba sredstvima Proračuna Grada Labina (“Služb</w:t>
      </w:r>
      <w:r>
        <w:rPr>
          <w:rFonts w:ascii="Arial" w:hAnsi="Arial" w:cs="Arial"/>
          <w:sz w:val="22"/>
        </w:rPr>
        <w:t>ene novine Grada Labina“, broj 8</w:t>
      </w:r>
      <w:r w:rsidRPr="004F0A0E">
        <w:rPr>
          <w:rFonts w:ascii="Arial" w:hAnsi="Arial" w:cs="Arial"/>
          <w:sz w:val="22"/>
        </w:rPr>
        <w:t>/16., 2/16. i 14/16.), Zakon o Hrvatskom crvenom križu („Narodne novine“ broj 71/10), Odluka o socijalnoj skrbi („Služ</w:t>
      </w:r>
      <w:r>
        <w:rPr>
          <w:rFonts w:ascii="Arial" w:hAnsi="Arial" w:cs="Arial"/>
          <w:sz w:val="22"/>
        </w:rPr>
        <w:t xml:space="preserve">bene novine Grada Labina“ broj 8/19.), Odluka o demografskim mjerama Grada Labina </w:t>
      </w:r>
      <w:r w:rsidRPr="004F0A0E">
        <w:rPr>
          <w:rFonts w:ascii="Arial" w:hAnsi="Arial" w:cs="Arial"/>
          <w:sz w:val="22"/>
        </w:rPr>
        <w:t>(„Služ</w:t>
      </w:r>
      <w:r>
        <w:rPr>
          <w:rFonts w:ascii="Arial" w:hAnsi="Arial" w:cs="Arial"/>
          <w:sz w:val="22"/>
        </w:rPr>
        <w:t>bene novine Grada Labina“ broj 8/19.),</w:t>
      </w:r>
    </w:p>
    <w:p w:rsidR="00224064" w:rsidRPr="004F0A0E" w:rsidRDefault="00224064" w:rsidP="00224064">
      <w:pPr>
        <w:jc w:val="both"/>
        <w:rPr>
          <w:rFonts w:ascii="Arial" w:hAnsi="Arial" w:cs="Arial"/>
          <w:sz w:val="22"/>
        </w:rPr>
      </w:pPr>
      <w:r w:rsidRPr="004F0A0E">
        <w:rPr>
          <w:rFonts w:ascii="Arial" w:hAnsi="Arial" w:cs="Arial"/>
          <w:sz w:val="22"/>
          <w:u w:val="single"/>
        </w:rPr>
        <w:t xml:space="preserve">Opis programa sa općim i posebnim ciljem: </w:t>
      </w:r>
      <w:r w:rsidRPr="004F0A0E">
        <w:rPr>
          <w:rFonts w:ascii="Arial" w:hAnsi="Arial" w:cs="Arial"/>
          <w:sz w:val="22"/>
        </w:rPr>
        <w:t>Program socijalne zaštite sastoji se od: </w:t>
      </w:r>
    </w:p>
    <w:p w:rsidR="00224064" w:rsidRPr="004F0A0E" w:rsidRDefault="00224064" w:rsidP="00224064">
      <w:pPr>
        <w:jc w:val="both"/>
        <w:rPr>
          <w:rFonts w:ascii="Arial" w:hAnsi="Arial" w:cs="Arial"/>
          <w:sz w:val="22"/>
        </w:rPr>
      </w:pPr>
      <w:r w:rsidRPr="004F0A0E">
        <w:rPr>
          <w:rFonts w:ascii="Arial" w:hAnsi="Arial" w:cs="Arial"/>
          <w:sz w:val="22"/>
        </w:rPr>
        <w:t>1. Socijalne zaštite djece i mladih: u sklopu ove aktivnosti isplaćuju se jednokratne naknade za opremu za novorođenčad, za svu novorođenu djecu na području Grada Labina, a za korisnike socijalnog programa subvencionira se u potpunosti smještaj u jaslicama i dječjem vrtiću, marende u osnovnim školama i obrok u produženom boravku. Subvencionira se i nabavka školske opreme na početku školske godine, kao i prehrana za novorođenčad, pravo na koju imaju socijalno najugroženiji roditelji.</w:t>
      </w:r>
    </w:p>
    <w:p w:rsidR="00224064" w:rsidRPr="004F0A0E" w:rsidRDefault="00224064" w:rsidP="00224064">
      <w:pPr>
        <w:jc w:val="both"/>
        <w:rPr>
          <w:rFonts w:ascii="Arial" w:hAnsi="Arial" w:cs="Arial"/>
          <w:sz w:val="22"/>
        </w:rPr>
      </w:pPr>
      <w:r w:rsidRPr="004F0A0E">
        <w:rPr>
          <w:rFonts w:ascii="Arial" w:hAnsi="Arial" w:cs="Arial"/>
          <w:sz w:val="22"/>
        </w:rPr>
        <w:t xml:space="preserve">2. Socijalne zaštite starijih, bolesnih i nemoćnih osoba: Aktivnost pokriva operativne troškove klubova za starije osobe, isplatu jednokratne novčane pomoći umirovljenicima i kućanicama </w:t>
      </w:r>
      <w:r w:rsidRPr="004F0A0E">
        <w:rPr>
          <w:rFonts w:ascii="Arial" w:hAnsi="Arial" w:cs="Arial"/>
          <w:sz w:val="22"/>
        </w:rPr>
        <w:lastRenderedPageBreak/>
        <w:t>za Uskrs i Božić, jednokratne financijske pomoći najugroženijim građanima, pomoć i njegu u kući, sufinanciranje pogrebnih usluga, te pomoć u hrani u vidu mjesečnih bonova za hranu i dostave obroka socijalno najugroženijima.</w:t>
      </w:r>
    </w:p>
    <w:p w:rsidR="00224064" w:rsidRPr="004F0A0E" w:rsidRDefault="00224064" w:rsidP="00224064">
      <w:pPr>
        <w:jc w:val="both"/>
        <w:rPr>
          <w:rFonts w:ascii="Arial" w:hAnsi="Arial" w:cs="Arial"/>
          <w:sz w:val="22"/>
        </w:rPr>
      </w:pPr>
      <w:r w:rsidRPr="004F0A0E">
        <w:rPr>
          <w:rFonts w:ascii="Arial" w:hAnsi="Arial" w:cs="Arial"/>
          <w:sz w:val="22"/>
        </w:rPr>
        <w:t>3. Socijalne zaštite obitelji: U sklopu ove aktivnosti subvencioniraju se i djelomično ili u potpunosti pokrivaju troškovi stanovanja i režijski troškovi, u što spadaju energenti i komunalne usluge. Također, korisnicima socijal</w:t>
      </w:r>
      <w:r>
        <w:rPr>
          <w:rFonts w:ascii="Arial" w:hAnsi="Arial" w:cs="Arial"/>
          <w:sz w:val="22"/>
        </w:rPr>
        <w:t>nog programa subvencioniraju se</w:t>
      </w:r>
      <w:r w:rsidRPr="004F0A0E">
        <w:rPr>
          <w:rFonts w:ascii="Arial" w:hAnsi="Arial" w:cs="Arial"/>
          <w:sz w:val="22"/>
        </w:rPr>
        <w:t xml:space="preserve"> troškovi</w:t>
      </w:r>
      <w:r>
        <w:rPr>
          <w:rFonts w:ascii="Arial" w:hAnsi="Arial" w:cs="Arial"/>
          <w:sz w:val="22"/>
        </w:rPr>
        <w:t xml:space="preserve"> javnog</w:t>
      </w:r>
      <w:r w:rsidRPr="004F0A0E">
        <w:rPr>
          <w:rFonts w:ascii="Arial" w:hAnsi="Arial" w:cs="Arial"/>
          <w:sz w:val="22"/>
        </w:rPr>
        <w:t xml:space="preserve"> prijevoza.</w:t>
      </w:r>
    </w:p>
    <w:p w:rsidR="00224064" w:rsidRPr="004F0A0E" w:rsidRDefault="00224064" w:rsidP="00224064">
      <w:pPr>
        <w:jc w:val="both"/>
        <w:rPr>
          <w:rFonts w:ascii="Arial" w:hAnsi="Arial" w:cs="Arial"/>
          <w:sz w:val="22"/>
        </w:rPr>
      </w:pPr>
      <w:r w:rsidRPr="004F0A0E">
        <w:rPr>
          <w:rFonts w:ascii="Arial" w:hAnsi="Arial" w:cs="Arial"/>
          <w:sz w:val="22"/>
        </w:rPr>
        <w:t>4. Socijalne zaštite osoba s invaliditetom: Aktivnost pokriva troškove prijevoza u centar za rehabilitaciju Veruda-Pula, te nabavku nužne ortopedske opreme za socijalno najugroženije građane.</w:t>
      </w:r>
    </w:p>
    <w:p w:rsidR="00224064" w:rsidRPr="004F0A0E" w:rsidRDefault="00224064" w:rsidP="00224064">
      <w:pPr>
        <w:jc w:val="both"/>
        <w:rPr>
          <w:rFonts w:ascii="Arial" w:hAnsi="Arial" w:cs="Arial"/>
          <w:sz w:val="22"/>
        </w:rPr>
      </w:pPr>
      <w:r>
        <w:rPr>
          <w:rFonts w:ascii="Arial" w:hAnsi="Arial" w:cs="Arial"/>
          <w:sz w:val="22"/>
        </w:rPr>
        <w:t>5</w:t>
      </w:r>
      <w:r w:rsidRPr="004F0A0E">
        <w:rPr>
          <w:rFonts w:ascii="Arial" w:hAnsi="Arial" w:cs="Arial"/>
          <w:sz w:val="22"/>
        </w:rPr>
        <w:t>. Sredstava rezerviranih za humanitarne akcije: Grad Labin svake godine u proračunu osigurava sredstva namijenjena za sudjelovanje u humanitarnim akcijama za pomoć najugroženijim građanima.</w:t>
      </w:r>
    </w:p>
    <w:p w:rsidR="00224064" w:rsidRPr="004F0A0E" w:rsidRDefault="00224064" w:rsidP="00224064">
      <w:pPr>
        <w:jc w:val="both"/>
        <w:rPr>
          <w:rFonts w:ascii="Arial" w:hAnsi="Arial" w:cs="Arial"/>
          <w:sz w:val="22"/>
        </w:rPr>
      </w:pPr>
      <w:r>
        <w:rPr>
          <w:rFonts w:ascii="Arial" w:hAnsi="Arial" w:cs="Arial"/>
          <w:sz w:val="22"/>
        </w:rPr>
        <w:t>6</w:t>
      </w:r>
      <w:r w:rsidRPr="004F0A0E">
        <w:rPr>
          <w:rFonts w:ascii="Arial" w:hAnsi="Arial" w:cs="Arial"/>
          <w:sz w:val="22"/>
        </w:rPr>
        <w:t>. Socijalne zaštite obitelji u nužnom smještaju: Kroz ovu aktivnost pokrivaju se materijalni i režijski troškovi, te troškovi komunalija i redovnog održavanja nužnog smještaja za socijalno najugroženije građane u za to namijenjenom objektu (tzv. "Samački hotel").</w:t>
      </w:r>
    </w:p>
    <w:p w:rsidR="00224064" w:rsidRPr="004F0A0E" w:rsidRDefault="00224064" w:rsidP="00224064">
      <w:pPr>
        <w:jc w:val="both"/>
        <w:rPr>
          <w:rFonts w:ascii="Arial" w:hAnsi="Arial" w:cs="Arial"/>
          <w:sz w:val="22"/>
        </w:rPr>
      </w:pPr>
      <w:r>
        <w:rPr>
          <w:rFonts w:ascii="Arial" w:hAnsi="Arial" w:cs="Arial"/>
          <w:sz w:val="22"/>
        </w:rPr>
        <w:t>7</w:t>
      </w:r>
      <w:r w:rsidRPr="004F0A0E">
        <w:rPr>
          <w:rFonts w:ascii="Arial" w:hAnsi="Arial" w:cs="Arial"/>
          <w:sz w:val="22"/>
        </w:rPr>
        <w:t>. Program udruga i ustanova u području socijalne skrbi: Aktivnost pokriva sufinanciranje Gradskog društva Hrvatskog Crvenog križa</w:t>
      </w:r>
      <w:r>
        <w:rPr>
          <w:rFonts w:ascii="Arial" w:hAnsi="Arial" w:cs="Arial"/>
          <w:sz w:val="22"/>
        </w:rPr>
        <w:t xml:space="preserve"> (prema zakonskoj osnovi)</w:t>
      </w:r>
      <w:r w:rsidRPr="004F0A0E">
        <w:rPr>
          <w:rFonts w:ascii="Arial" w:hAnsi="Arial" w:cs="Arial"/>
          <w:sz w:val="22"/>
        </w:rPr>
        <w:t>, Sigurne kuće Istra,</w:t>
      </w:r>
      <w:r>
        <w:rPr>
          <w:rFonts w:ascii="Arial" w:hAnsi="Arial" w:cs="Arial"/>
          <w:sz w:val="22"/>
        </w:rPr>
        <w:t xml:space="preserve"> Centar za inkluziju i podršku u zajednici, Udruge Labin zdravi grad, Udruge Dodir nade i</w:t>
      </w:r>
      <w:r w:rsidRPr="004F0A0E">
        <w:rPr>
          <w:rFonts w:ascii="Arial" w:hAnsi="Arial" w:cs="Arial"/>
          <w:sz w:val="22"/>
        </w:rPr>
        <w:t xml:space="preserve"> Centra za rehabilitaciju Veruda, te projekte i programe udruga u području socijalne skrbi.</w:t>
      </w:r>
    </w:p>
    <w:p w:rsidR="00224064" w:rsidRPr="004F0A0E" w:rsidRDefault="00224064" w:rsidP="00224064">
      <w:pPr>
        <w:jc w:val="both"/>
        <w:rPr>
          <w:rFonts w:ascii="Arial" w:hAnsi="Arial" w:cs="Arial"/>
          <w:sz w:val="22"/>
        </w:rPr>
      </w:pPr>
      <w:r w:rsidRPr="004F0A0E">
        <w:rPr>
          <w:rFonts w:ascii="Arial" w:hAnsi="Arial" w:cs="Arial"/>
          <w:sz w:val="22"/>
        </w:rPr>
        <w:t>Cilj programa socijalne skrbi je zadovoljenje osnovnih životnih potreba svih, a poglavito najpotrebitijih stanovnika Labina, koji iz materijalnih, zdravstvenih, obiteljskih i drugih razloga nisu u mogućnosti svojim redovnim primanjima pokriti osnovne životne troškove, troškove obrazovanja, smještaja ili liječenja. U suradnji s udrugama provodi se niz uspješnih programa, projekata i aktivnosti koji unapređuju kvalitetu života građana lokalne zajednice te doprinose daljnjem unapređenju civilnoga društva. Program socijalne zaštite osigurava povećanje standarda socijalne skrbi građanima Labina u odnosu na onaj koji osigurava država te da socijalnu pomoć dobije svaki građanin Labina kojemu je ona stvarno potrebna. Novčanim i nenovčanim sredstvima, sukladno zakonu i gradskoj odluci o socijalnoj skrbi, cilj je pomoći građanima koji ostvaruju pravo na ove pomoći radi ublažavanja socijalne nejednakosti.</w:t>
      </w:r>
    </w:p>
    <w:p w:rsidR="00224064" w:rsidRPr="004F0A0E" w:rsidRDefault="00224064" w:rsidP="00224064">
      <w:pPr>
        <w:jc w:val="both"/>
        <w:rPr>
          <w:rFonts w:ascii="Arial" w:hAnsi="Arial" w:cs="Arial"/>
          <w:sz w:val="22"/>
        </w:rPr>
      </w:pPr>
      <w:r w:rsidRPr="004F0A0E">
        <w:rPr>
          <w:rFonts w:ascii="Arial" w:hAnsi="Arial" w:cs="Arial"/>
          <w:sz w:val="22"/>
          <w:u w:val="single"/>
        </w:rPr>
        <w:t xml:space="preserve">Pokazatelj uspješnosti i mogući rizici: </w:t>
      </w:r>
      <w:r w:rsidRPr="004F0A0E">
        <w:rPr>
          <w:rFonts w:ascii="Arial" w:hAnsi="Arial" w:cs="Arial"/>
          <w:sz w:val="22"/>
        </w:rPr>
        <w:t>Pokazatelji uspješnosti su podaci o osobama (djeca, mladi, obitelji, osobe treće životne dobi) uključenim u programe pomoći. Uspješno provođenje projekta udruga ogledat će se većim brojem članova koji će se aktivno uključiti u njegovu realizaciju. Rizici su prisutni zbog sve većeg broja socijalno ugroženog stanovništva</w:t>
      </w:r>
      <w:r>
        <w:rPr>
          <w:rFonts w:ascii="Arial" w:hAnsi="Arial" w:cs="Arial"/>
          <w:sz w:val="22"/>
        </w:rPr>
        <w:t xml:space="preserve"> uslijed financijske krize uzrokovane pandemijom COVID-19</w:t>
      </w:r>
      <w:r w:rsidRPr="004F0A0E">
        <w:rPr>
          <w:rFonts w:ascii="Arial" w:hAnsi="Arial" w:cs="Arial"/>
          <w:sz w:val="22"/>
        </w:rPr>
        <w:t>, a što bi moglo uvjetovati povećanje zahtjeva u sklopu socijalnog programa grada, te siva ekonomija koja otežava prikaz realne socijalne slike grada. Mogući rizici kod sufinanciranja udruga su neprovođenje planiranih aktivnosti, nepridržavanje odredbi ugovora o sufinanciranju, neizvješćivanje davatelja sredstva o realiziranim aktivnostima.</w:t>
      </w:r>
    </w:p>
    <w:p w:rsidR="00224064" w:rsidRPr="004F0A0E" w:rsidRDefault="00224064" w:rsidP="00224064">
      <w:pPr>
        <w:jc w:val="both"/>
        <w:rPr>
          <w:rFonts w:ascii="Arial" w:hAnsi="Arial" w:cs="Arial"/>
          <w:sz w:val="22"/>
        </w:rPr>
      </w:pPr>
    </w:p>
    <w:p w:rsidR="00224064" w:rsidRPr="004F0A0E" w:rsidRDefault="00224064" w:rsidP="00224064">
      <w:pPr>
        <w:jc w:val="both"/>
        <w:rPr>
          <w:rFonts w:ascii="Arial" w:hAnsi="Arial" w:cs="Arial"/>
          <w:sz w:val="22"/>
        </w:rPr>
      </w:pPr>
      <w:r w:rsidRPr="004F0A0E">
        <w:rPr>
          <w:rFonts w:ascii="Arial" w:hAnsi="Arial" w:cs="Arial"/>
          <w:b/>
          <w:bCs/>
          <w:sz w:val="22"/>
        </w:rPr>
        <w:t>PROGRAM 5007: ZDRAVI GRAD</w:t>
      </w:r>
    </w:p>
    <w:p w:rsidR="00224064" w:rsidRPr="004F0A0E" w:rsidRDefault="00224064" w:rsidP="00224064">
      <w:pPr>
        <w:jc w:val="both"/>
        <w:rPr>
          <w:rFonts w:ascii="Arial" w:hAnsi="Arial" w:cs="Arial"/>
          <w:sz w:val="22"/>
        </w:rPr>
      </w:pPr>
      <w:r w:rsidRPr="004F0A0E">
        <w:rPr>
          <w:rFonts w:ascii="Arial" w:hAnsi="Arial" w:cs="Arial"/>
          <w:sz w:val="22"/>
          <w:u w:val="single"/>
        </w:rPr>
        <w:t xml:space="preserve">Zakonska osnova: </w:t>
      </w:r>
      <w:r w:rsidRPr="004F0A0E">
        <w:rPr>
          <w:rFonts w:ascii="Arial" w:hAnsi="Arial" w:cs="Arial"/>
          <w:sz w:val="22"/>
        </w:rPr>
        <w:t>Odluka o pokretanju Projekta Labin – Zdravi grad i Odluka o pristupanju Hrvatskoj mreži zdravih gradova.</w:t>
      </w:r>
    </w:p>
    <w:p w:rsidR="00224064" w:rsidRPr="004F0A0E" w:rsidRDefault="00224064" w:rsidP="00224064">
      <w:pPr>
        <w:jc w:val="both"/>
        <w:rPr>
          <w:rFonts w:ascii="Arial" w:hAnsi="Arial" w:cs="Arial"/>
          <w:sz w:val="22"/>
        </w:rPr>
      </w:pPr>
      <w:r w:rsidRPr="004F0A0E">
        <w:rPr>
          <w:rFonts w:ascii="Arial" w:hAnsi="Arial" w:cs="Arial"/>
          <w:sz w:val="22"/>
          <w:u w:val="single"/>
        </w:rPr>
        <w:lastRenderedPageBreak/>
        <w:t xml:space="preserve">Opis programa sa općim i posebnim ciljem: </w:t>
      </w:r>
      <w:r w:rsidRPr="004F0A0E">
        <w:rPr>
          <w:rFonts w:ascii="Arial" w:hAnsi="Arial" w:cs="Arial"/>
          <w:sz w:val="22"/>
        </w:rPr>
        <w:t>Niz aktivnosti namijenjenih djeci i mladima, osobama s posebnim potrebama i sugrađanima treće životne dobi sa ciljem unapređenja i promoviranja zdravstvene i socijalne politike na lokalnoj razini</w:t>
      </w:r>
      <w:r>
        <w:rPr>
          <w:rFonts w:ascii="Arial" w:hAnsi="Arial" w:cs="Arial"/>
          <w:sz w:val="22"/>
        </w:rPr>
        <w:t>, te s ciljem preventivnog djelovanja na rizična i asocijalna ponašanja djece i mladih</w:t>
      </w:r>
      <w:r w:rsidRPr="004F0A0E">
        <w:rPr>
          <w:rFonts w:ascii="Arial" w:hAnsi="Arial" w:cs="Arial"/>
          <w:sz w:val="22"/>
        </w:rPr>
        <w:t>. Program nudi sadržaje za kvalitetno i kreativno provođenje slobodnog vremena, informiranje i edukaciju građana i promidžbu zdravlja i unapređivanja zaštite okoliša.</w:t>
      </w:r>
    </w:p>
    <w:p w:rsidR="00224064" w:rsidRPr="004F0A0E" w:rsidRDefault="00224064" w:rsidP="00224064">
      <w:pPr>
        <w:jc w:val="both"/>
        <w:rPr>
          <w:rFonts w:ascii="Arial" w:hAnsi="Arial" w:cs="Arial"/>
          <w:sz w:val="22"/>
        </w:rPr>
      </w:pPr>
      <w:r w:rsidRPr="004F0A0E">
        <w:rPr>
          <w:rFonts w:ascii="Arial" w:hAnsi="Arial" w:cs="Arial"/>
          <w:sz w:val="22"/>
          <w:u w:val="single"/>
        </w:rPr>
        <w:t xml:space="preserve">Pokazatelj uspješnosti i mogući rizici: </w:t>
      </w:r>
      <w:r w:rsidRPr="004F0A0E">
        <w:rPr>
          <w:rFonts w:ascii="Arial" w:hAnsi="Arial" w:cs="Arial"/>
          <w:sz w:val="22"/>
        </w:rPr>
        <w:t>Povećan broj korisnika uključen u programe radionica, klubove umirovljenika i preventivnih zdravstvenih pregleda. Rizici u ovom programu odnose se na značajnije povećanje potreba preventivne zaštite građana</w:t>
      </w:r>
      <w:r>
        <w:rPr>
          <w:rFonts w:ascii="Arial" w:hAnsi="Arial" w:cs="Arial"/>
          <w:sz w:val="22"/>
        </w:rPr>
        <w:t>, kao i nemogućnost održavanja planiranog programa uslijed pandemije COVID-19</w:t>
      </w:r>
      <w:r w:rsidRPr="004F0A0E">
        <w:rPr>
          <w:rFonts w:ascii="Arial" w:hAnsi="Arial" w:cs="Arial"/>
          <w:sz w:val="22"/>
        </w:rPr>
        <w:t>.</w:t>
      </w:r>
    </w:p>
    <w:p w:rsidR="00224064" w:rsidRPr="004F0A0E" w:rsidRDefault="00224064" w:rsidP="00224064">
      <w:pPr>
        <w:jc w:val="both"/>
        <w:rPr>
          <w:rFonts w:ascii="Arial" w:hAnsi="Arial" w:cs="Arial"/>
          <w:sz w:val="22"/>
        </w:rPr>
      </w:pPr>
    </w:p>
    <w:p w:rsidR="00224064" w:rsidRPr="004F0A0E" w:rsidRDefault="00224064" w:rsidP="00224064">
      <w:pPr>
        <w:jc w:val="both"/>
        <w:rPr>
          <w:rFonts w:ascii="Arial" w:hAnsi="Arial" w:cs="Arial"/>
          <w:sz w:val="22"/>
        </w:rPr>
      </w:pPr>
    </w:p>
    <w:p w:rsidR="00224064" w:rsidRPr="004F0A0E" w:rsidRDefault="00224064" w:rsidP="00224064">
      <w:pPr>
        <w:jc w:val="both"/>
        <w:rPr>
          <w:rFonts w:ascii="Arial" w:hAnsi="Arial" w:cs="Arial"/>
          <w:sz w:val="22"/>
        </w:rPr>
      </w:pPr>
      <w:r w:rsidRPr="004F0A0E">
        <w:rPr>
          <w:rFonts w:ascii="Arial" w:hAnsi="Arial" w:cs="Arial"/>
          <w:b/>
          <w:bCs/>
          <w:sz w:val="22"/>
        </w:rPr>
        <w:t>PROGRAM 5008: ZDRAVSTVO</w:t>
      </w:r>
    </w:p>
    <w:p w:rsidR="00224064" w:rsidRPr="004F0A0E" w:rsidRDefault="00224064" w:rsidP="00224064">
      <w:pPr>
        <w:jc w:val="both"/>
        <w:rPr>
          <w:rFonts w:ascii="Arial" w:hAnsi="Arial" w:cs="Arial"/>
          <w:sz w:val="22"/>
        </w:rPr>
      </w:pPr>
      <w:r w:rsidRPr="004F0A0E">
        <w:rPr>
          <w:rFonts w:ascii="Arial" w:hAnsi="Arial" w:cs="Arial"/>
          <w:sz w:val="22"/>
          <w:u w:val="single"/>
        </w:rPr>
        <w:t xml:space="preserve">Zakonska osnova: </w:t>
      </w:r>
      <w:r w:rsidRPr="004F0A0E">
        <w:rPr>
          <w:rFonts w:ascii="Arial" w:hAnsi="Arial" w:cs="Arial"/>
          <w:sz w:val="22"/>
        </w:rPr>
        <w:t>Zakon o lokalnoj i područnoj (regionalnoj) samoupravi („Narodne novine“ broj 33/01, 60/01, 106/03, 129/05, 109/07, 125/08, 36/09, 150/11, 144/12, 19/13. i 137/15.), Zakon o zdravstvenoj zaštiti („Narodne novine“ broj 150/08, 71/10, 139/10, 22/11, 84/11, 154/11, 12/12, 35/12, 70/12, 82/13, 159/13, 22/14, 154/14. i 70/16.)</w:t>
      </w:r>
    </w:p>
    <w:p w:rsidR="00224064" w:rsidRPr="004F0A0E" w:rsidRDefault="00224064" w:rsidP="00224064">
      <w:pPr>
        <w:jc w:val="both"/>
        <w:rPr>
          <w:rFonts w:ascii="Arial" w:hAnsi="Arial" w:cs="Arial"/>
          <w:sz w:val="22"/>
        </w:rPr>
      </w:pPr>
      <w:r w:rsidRPr="004F0A0E">
        <w:rPr>
          <w:rFonts w:ascii="Arial" w:hAnsi="Arial" w:cs="Arial"/>
          <w:sz w:val="22"/>
          <w:u w:val="single"/>
        </w:rPr>
        <w:t xml:space="preserve">Opis programa sa općim i posebnim ciljem: </w:t>
      </w:r>
      <w:r w:rsidRPr="004F0A0E">
        <w:rPr>
          <w:rFonts w:ascii="Arial" w:hAnsi="Arial" w:cs="Arial"/>
          <w:sz w:val="22"/>
        </w:rPr>
        <w:t xml:space="preserve">Premda ne postoji zakonska ili druga pravna osnova  odnosno obveza kojom gradovi financiraju zdravstvo (zdravstvo financiraju država i županija) Grad Labin već godinama sufinancira program zdravstvene zaštite. Cilj provedbe programa zdravstva je osiguravanje višeg standarda zdravstvene zaštite od onoga kojega propisuje Hrvatski zavod za zdravstveno osiguranje, za sve građane Grada Labina kao i za sve turiste i goste koji borave na području Grada. </w:t>
      </w:r>
      <w:r>
        <w:rPr>
          <w:rFonts w:ascii="Arial" w:hAnsi="Arial" w:cs="Arial"/>
          <w:sz w:val="22"/>
        </w:rPr>
        <w:t xml:space="preserve">Poseban naglasak je na sufinanciranju nadstandarda hitne medicinske pomoći te dodatnog T2 mobilnog tima, koji je u 12-satnom režimu financiran cijele godine, a u 24-satnom režimu tijekom turističke sezone. </w:t>
      </w:r>
      <w:r w:rsidRPr="004F0A0E">
        <w:rPr>
          <w:rFonts w:ascii="Arial" w:hAnsi="Arial" w:cs="Arial"/>
          <w:sz w:val="22"/>
        </w:rPr>
        <w:t>Cilj ovoga programa je i pružanje veće pomoći i podrške građanima pri ostvarivanjima preduvjeta za kvalitetniji život, očuvanje zdravlja, kao i pružanje bolje njege bolesnima. </w:t>
      </w:r>
    </w:p>
    <w:p w:rsidR="00224064" w:rsidRPr="004F0A0E" w:rsidRDefault="00224064" w:rsidP="00224064">
      <w:pPr>
        <w:jc w:val="both"/>
        <w:rPr>
          <w:rFonts w:ascii="Arial" w:hAnsi="Arial" w:cs="Arial"/>
          <w:sz w:val="22"/>
        </w:rPr>
      </w:pPr>
      <w:r w:rsidRPr="004F0A0E">
        <w:rPr>
          <w:rFonts w:ascii="Arial" w:hAnsi="Arial" w:cs="Arial"/>
          <w:sz w:val="22"/>
          <w:u w:val="single"/>
        </w:rPr>
        <w:t xml:space="preserve">Pokazatelj uspješnosti i mogući rizici: </w:t>
      </w:r>
      <w:r w:rsidRPr="004F0A0E">
        <w:rPr>
          <w:rFonts w:ascii="Arial" w:hAnsi="Arial" w:cs="Arial"/>
          <w:sz w:val="22"/>
        </w:rPr>
        <w:t>Ogledat će se kroz broj programa usmjerenih na poboljšanje zdravstvene zaštite građana koji se realiziraju u suradnji sa zdravstvenim ustanovama. Pokazatelji uspješnosti ogledat će se kroz broj građana uključenih u programe, broj intervencija, pregleda i nalaza. Rizici u ovom programu odnose se na značajnije povećanje potreba zdravstvene zaštite građana</w:t>
      </w:r>
      <w:r>
        <w:rPr>
          <w:rFonts w:ascii="Arial" w:hAnsi="Arial" w:cs="Arial"/>
          <w:sz w:val="22"/>
        </w:rPr>
        <w:t xml:space="preserve">, a posebno u aktualnoj epidemiološkoj situaciji. </w:t>
      </w:r>
    </w:p>
    <w:p w:rsidR="00224064" w:rsidRPr="004F0A0E" w:rsidRDefault="00224064" w:rsidP="00224064">
      <w:pPr>
        <w:jc w:val="both"/>
        <w:rPr>
          <w:rFonts w:ascii="Arial" w:hAnsi="Arial" w:cs="Arial"/>
          <w:sz w:val="22"/>
        </w:rPr>
      </w:pPr>
    </w:p>
    <w:p w:rsidR="00224064" w:rsidRPr="004F0A0E" w:rsidRDefault="00224064" w:rsidP="00224064">
      <w:pPr>
        <w:jc w:val="both"/>
        <w:rPr>
          <w:rFonts w:ascii="Arial" w:hAnsi="Arial" w:cs="Arial"/>
          <w:sz w:val="22"/>
        </w:rPr>
      </w:pPr>
      <w:r w:rsidRPr="004F0A0E">
        <w:rPr>
          <w:rFonts w:ascii="Arial" w:hAnsi="Arial" w:cs="Arial"/>
          <w:b/>
          <w:bCs/>
          <w:sz w:val="22"/>
        </w:rPr>
        <w:t>PROGRAM 5009: RAZVOJ CIVILNOG DRUŠTVA</w:t>
      </w:r>
    </w:p>
    <w:p w:rsidR="00224064" w:rsidRPr="004F0A0E" w:rsidRDefault="00224064" w:rsidP="00224064">
      <w:pPr>
        <w:jc w:val="both"/>
        <w:rPr>
          <w:rFonts w:ascii="Arial" w:hAnsi="Arial" w:cs="Arial"/>
          <w:sz w:val="22"/>
        </w:rPr>
      </w:pPr>
      <w:r w:rsidRPr="004F0A0E">
        <w:rPr>
          <w:rFonts w:ascii="Arial" w:hAnsi="Arial" w:cs="Arial"/>
          <w:sz w:val="22"/>
          <w:u w:val="single"/>
        </w:rPr>
        <w:t>Zakonska osnova:</w:t>
      </w:r>
      <w:r w:rsidRPr="004F0A0E">
        <w:rPr>
          <w:rFonts w:ascii="Arial" w:hAnsi="Arial" w:cs="Arial"/>
          <w:sz w:val="22"/>
        </w:rPr>
        <w:t xml:space="preserve"> Zakon o udrugama („Narodne novine“ broj 74/14. i 70/17.) , Uredba o kriterijima i postupcima financiranja i ugovaranja programa i projekata od interesa za opće dobro koje provode udruge (Narodne novine, broj 26/2015.), Pravilnik o financiranju programa, projekata i javnih potreba sredstvima Proračuna Grada Labina (“Službene novine Grada Labina“, broj 1/16. 2/16. i 14/16.), Povelja o suradnji Grada Labina i nevladinog, neprofitnog sektora.</w:t>
      </w:r>
    </w:p>
    <w:p w:rsidR="00224064" w:rsidRDefault="00224064" w:rsidP="00224064">
      <w:pPr>
        <w:jc w:val="both"/>
        <w:rPr>
          <w:rFonts w:ascii="Arial" w:hAnsi="Arial" w:cs="Arial"/>
          <w:sz w:val="22"/>
        </w:rPr>
      </w:pPr>
      <w:r w:rsidRPr="004F0A0E">
        <w:rPr>
          <w:rFonts w:ascii="Arial" w:hAnsi="Arial" w:cs="Arial"/>
          <w:sz w:val="22"/>
          <w:u w:val="single"/>
        </w:rPr>
        <w:t>Opis programa sa općim i posebnim ciljem:</w:t>
      </w:r>
      <w:r w:rsidRPr="004F0A0E">
        <w:rPr>
          <w:rFonts w:ascii="Arial" w:hAnsi="Arial" w:cs="Arial"/>
          <w:sz w:val="22"/>
        </w:rPr>
        <w:t xml:space="preserve">  Program obuhvaća nastavak višegodišnje suradnje s udrugama budući da Grad Labin daje svoj doprinos razvoju civilnoga društva provođenjem niza aktivnosti u suradnji s organizacijama civilnoga društva. Ocjenjujući da lokalna samouprava u odnosu na svoje mogućnosti ne može ispuniti sva očekivanja </w:t>
      </w:r>
      <w:r w:rsidRPr="004F0A0E">
        <w:rPr>
          <w:rFonts w:ascii="Arial" w:hAnsi="Arial" w:cs="Arial"/>
          <w:sz w:val="22"/>
        </w:rPr>
        <w:lastRenderedPageBreak/>
        <w:t>stanovništva, a uzimajući u obzir smjernice kojima je utvrđena potreba većeg učešća građana u odlučivanju u lokalnim poslovima, program sufinanciranja udruga omogućava da se neposrednim sudjelovanjem civilnog sektora u suradnji s Gradom Labinom brže i ekonomičnije riješi dio potreba koje građani imaj</w:t>
      </w:r>
      <w:r>
        <w:rPr>
          <w:rFonts w:ascii="Arial" w:hAnsi="Arial" w:cs="Arial"/>
          <w:sz w:val="22"/>
        </w:rPr>
        <w:t>u u svojoj lokalnoj zajednici. </w:t>
      </w:r>
    </w:p>
    <w:p w:rsidR="00224064" w:rsidRPr="004F0A0E" w:rsidRDefault="00224064" w:rsidP="00224064">
      <w:pPr>
        <w:jc w:val="both"/>
        <w:rPr>
          <w:rFonts w:ascii="Arial" w:hAnsi="Arial" w:cs="Arial"/>
          <w:sz w:val="22"/>
        </w:rPr>
      </w:pPr>
      <w:r>
        <w:rPr>
          <w:rFonts w:ascii="Arial" w:hAnsi="Arial" w:cs="Arial"/>
          <w:sz w:val="22"/>
        </w:rPr>
        <w:t>Također, u 2021. godini planirano je financiranje izrade novog Lokalnog programa za mlade Grada Labina, u potpunosti financirano iz sredstava Europskog socijalnog fonda.</w:t>
      </w:r>
    </w:p>
    <w:p w:rsidR="00224064" w:rsidRPr="004F0A0E" w:rsidRDefault="00224064" w:rsidP="00224064">
      <w:pPr>
        <w:jc w:val="both"/>
        <w:rPr>
          <w:rFonts w:ascii="Arial" w:hAnsi="Arial" w:cs="Arial"/>
          <w:sz w:val="22"/>
        </w:rPr>
      </w:pPr>
      <w:r w:rsidRPr="004F0A0E">
        <w:rPr>
          <w:rFonts w:ascii="Arial" w:hAnsi="Arial" w:cs="Arial"/>
          <w:sz w:val="22"/>
          <w:u w:val="single"/>
        </w:rPr>
        <w:t>Pokazatelj uspješnosti i mogući rizici:</w:t>
      </w:r>
      <w:r w:rsidRPr="004F0A0E">
        <w:rPr>
          <w:rFonts w:ascii="Arial" w:hAnsi="Arial" w:cs="Arial"/>
          <w:sz w:val="22"/>
        </w:rPr>
        <w:t xml:space="preserve"> Ogledat će se kroz broj aktivnih udruga na području Grada, broj uključenih članova (djece, mladih i odraslih koji sudjeluju u realizaciji programa udruga), kao i povećanje broja kvalitetnih projekata od općeg interesa za grad Labin. Pokazatelj uspješnosti je i broj novoupisanih članova. Mogući rizici su nepridržavanje odredbi ugovora o sufinanciranju, neizvješćivanje davatelja sredstva o realizirani</w:t>
      </w:r>
      <w:r>
        <w:rPr>
          <w:rFonts w:ascii="Arial" w:hAnsi="Arial" w:cs="Arial"/>
          <w:sz w:val="22"/>
        </w:rPr>
        <w:t>m aktivnostima, te neuspješna prijava na natječaj za sufinanciranje izrade Lokalnog programa za mlade.</w:t>
      </w:r>
    </w:p>
    <w:p w:rsidR="00224064" w:rsidRDefault="00224064" w:rsidP="00224064">
      <w:pPr>
        <w:spacing w:after="0" w:line="276" w:lineRule="auto"/>
        <w:rPr>
          <w:rFonts w:ascii="Arial" w:eastAsia="Calibri" w:hAnsi="Arial" w:cs="Arial"/>
          <w:b/>
          <w:color w:val="000000"/>
          <w:sz w:val="22"/>
        </w:rPr>
      </w:pPr>
    </w:p>
    <w:p w:rsidR="00D32786" w:rsidRDefault="00D32786" w:rsidP="00224064">
      <w:pPr>
        <w:spacing w:after="0" w:line="276" w:lineRule="auto"/>
        <w:rPr>
          <w:rFonts w:ascii="Arial" w:eastAsia="Calibri" w:hAnsi="Arial" w:cs="Arial"/>
          <w:b/>
          <w:color w:val="000000"/>
          <w:sz w:val="22"/>
        </w:rPr>
      </w:pPr>
    </w:p>
    <w:p w:rsidR="00224064" w:rsidRPr="00D32786" w:rsidRDefault="00D32786" w:rsidP="00224064">
      <w:pPr>
        <w:spacing w:after="0" w:line="276" w:lineRule="auto"/>
        <w:rPr>
          <w:rFonts w:ascii="Arial" w:eastAsia="Calibri" w:hAnsi="Arial" w:cs="Arial"/>
          <w:b/>
          <w:color w:val="000000"/>
          <w:szCs w:val="24"/>
        </w:rPr>
      </w:pPr>
      <w:r w:rsidRPr="00D32786">
        <w:rPr>
          <w:rFonts w:ascii="Arial" w:eastAsia="Calibri" w:hAnsi="Arial" w:cs="Arial"/>
          <w:b/>
          <w:color w:val="000000"/>
          <w:szCs w:val="24"/>
        </w:rPr>
        <w:t>PREDŠKOLSKI ODGOJ</w:t>
      </w:r>
    </w:p>
    <w:p w:rsidR="00224064" w:rsidRDefault="00224064" w:rsidP="00224064">
      <w:pPr>
        <w:spacing w:after="0" w:line="276" w:lineRule="auto"/>
        <w:rPr>
          <w:rFonts w:ascii="Arial" w:eastAsia="Calibri" w:hAnsi="Arial" w:cs="Arial"/>
          <w:b/>
          <w:color w:val="000000"/>
          <w:sz w:val="22"/>
        </w:rPr>
      </w:pPr>
    </w:p>
    <w:p w:rsidR="004901C0" w:rsidRPr="00D44EC2" w:rsidRDefault="004901C0" w:rsidP="004901C0">
      <w:pPr>
        <w:spacing w:after="0" w:line="276" w:lineRule="auto"/>
        <w:jc w:val="both"/>
        <w:rPr>
          <w:rFonts w:ascii="Arial" w:eastAsia="Times New Roman" w:hAnsi="Arial" w:cs="Arial"/>
          <w:b/>
          <w:color w:val="000000"/>
          <w:szCs w:val="24"/>
          <w:lang w:val="en-GB"/>
        </w:rPr>
      </w:pPr>
      <w:r w:rsidRPr="00D44EC2">
        <w:rPr>
          <w:rFonts w:ascii="Arial" w:eastAsia="Times New Roman" w:hAnsi="Arial" w:cs="Arial"/>
          <w:b/>
          <w:color w:val="000000"/>
          <w:szCs w:val="24"/>
          <w:lang w:val="en-GB"/>
        </w:rPr>
        <w:t>PRORAČUNSKI KORISNIK 35812: DJEČJI VRTIĆ PJERINA VERBANAC</w:t>
      </w:r>
    </w:p>
    <w:p w:rsidR="004901C0" w:rsidRPr="007D4244" w:rsidRDefault="004901C0" w:rsidP="004901C0">
      <w:pPr>
        <w:spacing w:after="0" w:line="276" w:lineRule="auto"/>
        <w:jc w:val="both"/>
        <w:rPr>
          <w:rFonts w:ascii="Arial" w:eastAsia="Times New Roman" w:hAnsi="Arial" w:cs="Arial"/>
          <w:b/>
          <w:color w:val="FF0000"/>
          <w:sz w:val="22"/>
          <w:lang w:val="en-GB"/>
        </w:rPr>
      </w:pPr>
    </w:p>
    <w:p w:rsidR="004901C0" w:rsidRDefault="004901C0" w:rsidP="004901C0">
      <w:pPr>
        <w:spacing w:after="0" w:line="276" w:lineRule="auto"/>
        <w:jc w:val="both"/>
        <w:rPr>
          <w:rFonts w:ascii="Arial" w:eastAsia="Times New Roman" w:hAnsi="Arial" w:cs="Arial"/>
          <w:b/>
          <w:color w:val="FF0000"/>
          <w:sz w:val="22"/>
          <w:lang w:val="en-GB"/>
        </w:rPr>
      </w:pPr>
    </w:p>
    <w:p w:rsidR="00AA71AF" w:rsidRPr="00D44EC2" w:rsidRDefault="00AA71AF" w:rsidP="00AA71AF">
      <w:pPr>
        <w:rPr>
          <w:rFonts w:ascii="Arial" w:hAnsi="Arial" w:cs="Arial"/>
          <w:b/>
          <w:sz w:val="22"/>
        </w:rPr>
      </w:pPr>
      <w:r w:rsidRPr="00D44EC2">
        <w:rPr>
          <w:rFonts w:ascii="Arial" w:hAnsi="Arial" w:cs="Arial"/>
          <w:b/>
          <w:sz w:val="22"/>
        </w:rPr>
        <w:t xml:space="preserve">1.OPĆENITO O PLANU PRORAČUNA DJEČJEG VRTIĆA PJERINA VERBANAC </w:t>
      </w:r>
    </w:p>
    <w:p w:rsidR="00AA71AF" w:rsidRPr="00D44EC2" w:rsidRDefault="00AA71AF" w:rsidP="00AA71AF">
      <w:pPr>
        <w:spacing w:after="0"/>
        <w:ind w:firstLine="708"/>
        <w:jc w:val="both"/>
        <w:rPr>
          <w:rFonts w:ascii="Arial" w:eastAsia="Calibri" w:hAnsi="Arial" w:cs="Arial"/>
          <w:sz w:val="22"/>
        </w:rPr>
      </w:pPr>
      <w:r w:rsidRPr="00D44EC2">
        <w:rPr>
          <w:rFonts w:ascii="Arial" w:eastAsia="Calibri" w:hAnsi="Arial" w:cs="Arial"/>
          <w:sz w:val="22"/>
        </w:rPr>
        <w:t xml:space="preserve">Prihodi i primici </w:t>
      </w:r>
      <w:r w:rsidRPr="00D44EC2">
        <w:rPr>
          <w:rFonts w:ascii="Arial" w:hAnsi="Arial" w:cs="Arial"/>
          <w:b/>
          <w:sz w:val="22"/>
        </w:rPr>
        <w:t xml:space="preserve">DJEČJEG VRTIĆA PJERINA VERBANAC </w:t>
      </w:r>
      <w:r w:rsidRPr="00D44EC2">
        <w:rPr>
          <w:rFonts w:ascii="Arial" w:eastAsia="Calibri" w:hAnsi="Arial" w:cs="Arial"/>
          <w:sz w:val="22"/>
        </w:rPr>
        <w:t>za 2021. godinu planirani su  u iznosu od 11.746.900,00 kn a sastoje se od:</w:t>
      </w:r>
    </w:p>
    <w:p w:rsidR="00AA71AF" w:rsidRPr="00D44EC2" w:rsidRDefault="00AA71AF" w:rsidP="00AA71AF">
      <w:pPr>
        <w:tabs>
          <w:tab w:val="left" w:pos="1815"/>
        </w:tabs>
        <w:spacing w:after="0"/>
        <w:jc w:val="both"/>
        <w:rPr>
          <w:rFonts w:ascii="Arial" w:eastAsia="Calibri" w:hAnsi="Arial" w:cs="Arial"/>
          <w:sz w:val="22"/>
        </w:rPr>
      </w:pPr>
      <w:r>
        <w:rPr>
          <w:rFonts w:ascii="Arial" w:eastAsia="Calibri" w:hAnsi="Arial" w:cs="Arial"/>
          <w:sz w:val="22"/>
        </w:rPr>
        <w:tab/>
      </w:r>
    </w:p>
    <w:p w:rsidR="00AA71AF" w:rsidRPr="00D44EC2" w:rsidRDefault="00AA71AF" w:rsidP="00AA71AF">
      <w:pPr>
        <w:spacing w:after="0"/>
        <w:jc w:val="both"/>
        <w:rPr>
          <w:rFonts w:ascii="Arial" w:eastAsia="Calibri" w:hAnsi="Arial" w:cs="Arial"/>
          <w:sz w:val="22"/>
        </w:rPr>
      </w:pPr>
      <w:r w:rsidRPr="00D44EC2">
        <w:rPr>
          <w:rFonts w:ascii="Arial" w:eastAsia="Calibri" w:hAnsi="Arial" w:cs="Arial"/>
          <w:sz w:val="22"/>
        </w:rPr>
        <w:t xml:space="preserve">-  prihoda poslovanja  </w:t>
      </w:r>
      <w:r w:rsidRPr="00D44EC2">
        <w:rPr>
          <w:rFonts w:ascii="Arial" w:eastAsia="Calibri" w:hAnsi="Arial" w:cs="Arial"/>
          <w:sz w:val="22"/>
        </w:rPr>
        <w:tab/>
        <w:t xml:space="preserve">                                   </w:t>
      </w:r>
      <w:r>
        <w:rPr>
          <w:rFonts w:ascii="Arial" w:eastAsia="Calibri" w:hAnsi="Arial" w:cs="Arial"/>
          <w:sz w:val="22"/>
        </w:rPr>
        <w:t xml:space="preserve">               11.741.900,00 kn</w:t>
      </w:r>
    </w:p>
    <w:p w:rsidR="00AA71AF" w:rsidRPr="00D44EC2" w:rsidRDefault="00AA71AF" w:rsidP="00AA71AF">
      <w:pPr>
        <w:spacing w:after="0"/>
        <w:jc w:val="both"/>
        <w:rPr>
          <w:rFonts w:ascii="Arial" w:eastAsia="Calibri" w:hAnsi="Arial" w:cs="Arial"/>
          <w:sz w:val="22"/>
        </w:rPr>
      </w:pPr>
      <w:r w:rsidRPr="00D44EC2">
        <w:rPr>
          <w:rFonts w:ascii="Arial" w:eastAsia="Calibri" w:hAnsi="Arial" w:cs="Arial"/>
          <w:sz w:val="22"/>
        </w:rPr>
        <w:t xml:space="preserve">- višak prethodne godine   </w:t>
      </w:r>
      <w:r>
        <w:rPr>
          <w:rFonts w:ascii="Arial" w:eastAsia="Calibri" w:hAnsi="Arial" w:cs="Arial"/>
          <w:sz w:val="22"/>
        </w:rPr>
        <w:tab/>
      </w:r>
      <w:r>
        <w:rPr>
          <w:rFonts w:ascii="Arial" w:eastAsia="Calibri" w:hAnsi="Arial" w:cs="Arial"/>
          <w:sz w:val="22"/>
        </w:rPr>
        <w:tab/>
      </w:r>
      <w:r>
        <w:rPr>
          <w:rFonts w:ascii="Arial" w:eastAsia="Calibri" w:hAnsi="Arial" w:cs="Arial"/>
          <w:sz w:val="22"/>
        </w:rPr>
        <w:tab/>
      </w:r>
      <w:r>
        <w:rPr>
          <w:rFonts w:ascii="Arial" w:eastAsia="Calibri" w:hAnsi="Arial" w:cs="Arial"/>
          <w:sz w:val="22"/>
        </w:rPr>
        <w:tab/>
      </w:r>
      <w:r>
        <w:rPr>
          <w:rFonts w:ascii="Arial" w:eastAsia="Calibri" w:hAnsi="Arial" w:cs="Arial"/>
          <w:sz w:val="22"/>
        </w:rPr>
        <w:tab/>
      </w:r>
      <w:r>
        <w:rPr>
          <w:rFonts w:ascii="Arial" w:eastAsia="Calibri" w:hAnsi="Arial" w:cs="Arial"/>
          <w:sz w:val="22"/>
        </w:rPr>
        <w:tab/>
        <w:t xml:space="preserve"> </w:t>
      </w:r>
      <w:r w:rsidRPr="00D44EC2">
        <w:rPr>
          <w:rFonts w:ascii="Arial" w:eastAsia="Calibri" w:hAnsi="Arial" w:cs="Arial"/>
          <w:sz w:val="22"/>
        </w:rPr>
        <w:t>5.000,00  kn</w:t>
      </w:r>
    </w:p>
    <w:p w:rsidR="00AA71AF" w:rsidRPr="00D44EC2" w:rsidRDefault="00AA71AF" w:rsidP="00AA71AF">
      <w:pPr>
        <w:spacing w:after="0"/>
        <w:jc w:val="both"/>
        <w:rPr>
          <w:rFonts w:ascii="Arial" w:eastAsia="Calibri" w:hAnsi="Arial" w:cs="Arial"/>
          <w:sz w:val="22"/>
        </w:rPr>
      </w:pPr>
    </w:p>
    <w:p w:rsidR="00AA71AF" w:rsidRPr="00D44EC2" w:rsidRDefault="00AA71AF" w:rsidP="00AA71AF">
      <w:pPr>
        <w:spacing w:after="0"/>
        <w:ind w:firstLine="708"/>
        <w:jc w:val="both"/>
        <w:rPr>
          <w:rFonts w:ascii="Arial" w:eastAsia="Times New Roman" w:hAnsi="Arial" w:cs="Arial"/>
          <w:sz w:val="22"/>
          <w:lang w:val="en-GB"/>
        </w:rPr>
      </w:pPr>
    </w:p>
    <w:p w:rsidR="00AA71AF" w:rsidRPr="00D44EC2" w:rsidRDefault="00AA71AF" w:rsidP="00AA71AF">
      <w:pPr>
        <w:spacing w:after="0"/>
        <w:ind w:firstLine="708"/>
        <w:jc w:val="both"/>
        <w:rPr>
          <w:rFonts w:ascii="Arial" w:eastAsia="Times New Roman" w:hAnsi="Arial" w:cs="Arial"/>
          <w:sz w:val="22"/>
          <w:lang w:val="en-GB"/>
        </w:rPr>
      </w:pPr>
      <w:r w:rsidRPr="00D44EC2">
        <w:rPr>
          <w:rFonts w:ascii="Arial" w:eastAsia="Times New Roman" w:hAnsi="Arial" w:cs="Arial"/>
          <w:sz w:val="22"/>
          <w:lang w:val="en-GB"/>
        </w:rPr>
        <w:t xml:space="preserve">Rashodi i izdaci </w:t>
      </w:r>
      <w:r w:rsidRPr="00D44EC2">
        <w:rPr>
          <w:rFonts w:ascii="Arial" w:hAnsi="Arial" w:cs="Arial"/>
          <w:b/>
          <w:sz w:val="22"/>
        </w:rPr>
        <w:t xml:space="preserve">DJEČJEG VRTIĆA PJERINA VERBANAC </w:t>
      </w:r>
      <w:r w:rsidRPr="00D44EC2">
        <w:rPr>
          <w:rFonts w:ascii="Arial" w:eastAsia="Times New Roman" w:hAnsi="Arial" w:cs="Arial"/>
          <w:sz w:val="22"/>
          <w:lang w:val="en-GB"/>
        </w:rPr>
        <w:t xml:space="preserve"> za 2021. godinu planirani su u iznosu od 11.746.900,00  kn, a raspoređeni su na:</w:t>
      </w:r>
    </w:p>
    <w:p w:rsidR="00AA71AF" w:rsidRPr="00D44EC2" w:rsidRDefault="00AA71AF" w:rsidP="00AA71AF">
      <w:pPr>
        <w:spacing w:after="0" w:line="240" w:lineRule="auto"/>
        <w:ind w:firstLine="708"/>
        <w:jc w:val="both"/>
        <w:rPr>
          <w:rFonts w:ascii="Arial" w:eastAsia="Times New Roman" w:hAnsi="Arial" w:cs="Arial"/>
          <w:sz w:val="22"/>
          <w:lang w:val="en-GB"/>
        </w:rPr>
      </w:pPr>
    </w:p>
    <w:p w:rsidR="00AA71AF" w:rsidRPr="00D44EC2" w:rsidRDefault="00AA71AF" w:rsidP="00AA71AF">
      <w:pPr>
        <w:spacing w:after="0" w:line="240" w:lineRule="auto"/>
        <w:rPr>
          <w:rFonts w:ascii="Arial" w:hAnsi="Arial" w:cs="Arial"/>
          <w:sz w:val="22"/>
        </w:rPr>
      </w:pPr>
      <w:r w:rsidRPr="00D44EC2">
        <w:rPr>
          <w:rFonts w:ascii="Arial" w:hAnsi="Arial" w:cs="Arial"/>
          <w:sz w:val="22"/>
        </w:rPr>
        <w:t xml:space="preserve"> -rashode poslovanja                                                              11.533.750,00  kn</w:t>
      </w:r>
    </w:p>
    <w:p w:rsidR="00AA71AF" w:rsidRPr="00D44EC2" w:rsidRDefault="00AA71AF" w:rsidP="00AA71AF">
      <w:pPr>
        <w:spacing w:after="0" w:line="240" w:lineRule="auto"/>
        <w:rPr>
          <w:rFonts w:ascii="Arial" w:hAnsi="Arial" w:cs="Arial"/>
          <w:sz w:val="22"/>
        </w:rPr>
      </w:pPr>
      <w:r w:rsidRPr="00D44EC2">
        <w:rPr>
          <w:rFonts w:ascii="Arial" w:hAnsi="Arial" w:cs="Arial"/>
          <w:sz w:val="22"/>
        </w:rPr>
        <w:t>- rashode za nabavu nefinancijske imovine                                  13.750,00   kn</w:t>
      </w:r>
    </w:p>
    <w:p w:rsidR="00AA71AF" w:rsidRPr="00D44EC2" w:rsidRDefault="00AA71AF" w:rsidP="00AA71AF">
      <w:pPr>
        <w:spacing w:after="0" w:line="240" w:lineRule="auto"/>
        <w:rPr>
          <w:rFonts w:ascii="Arial" w:hAnsi="Arial" w:cs="Arial"/>
          <w:sz w:val="22"/>
        </w:rPr>
      </w:pPr>
      <w:r w:rsidRPr="00D44EC2">
        <w:rPr>
          <w:rFonts w:ascii="Arial" w:hAnsi="Arial" w:cs="Arial"/>
          <w:sz w:val="22"/>
        </w:rPr>
        <w:t>- izdatke za financijsku imovinu i zaduživanje                             200.000,00  kn.</w:t>
      </w:r>
    </w:p>
    <w:p w:rsidR="00AA71AF" w:rsidRPr="00D44EC2" w:rsidRDefault="00AA71AF" w:rsidP="00AA71AF">
      <w:pPr>
        <w:rPr>
          <w:rFonts w:ascii="Arial" w:hAnsi="Arial" w:cs="Arial"/>
          <w:sz w:val="22"/>
        </w:rPr>
      </w:pPr>
    </w:p>
    <w:p w:rsidR="00AA71AF" w:rsidRPr="00D44EC2" w:rsidRDefault="00AA71AF" w:rsidP="00AA71AF">
      <w:pPr>
        <w:ind w:firstLine="708"/>
        <w:rPr>
          <w:rFonts w:ascii="Arial" w:hAnsi="Arial" w:cs="Arial"/>
          <w:sz w:val="22"/>
        </w:rPr>
      </w:pPr>
      <w:r w:rsidRPr="00D44EC2">
        <w:rPr>
          <w:rFonts w:ascii="Arial" w:hAnsi="Arial" w:cs="Arial"/>
          <w:sz w:val="22"/>
        </w:rPr>
        <w:t>U nastavku obrazloženja daje se tabelarni prikaz plana prihoda i primitaka te rashoda i izdataka po skupinama i podskupinama za 2020. i 2021.godinu sa planom za 2020.godinu (</w:t>
      </w:r>
      <w:r>
        <w:rPr>
          <w:rFonts w:ascii="Arial" w:hAnsi="Arial" w:cs="Arial"/>
          <w:sz w:val="22"/>
        </w:rPr>
        <w:t>I</w:t>
      </w:r>
      <w:r w:rsidRPr="00D44EC2">
        <w:rPr>
          <w:rFonts w:ascii="Arial" w:hAnsi="Arial" w:cs="Arial"/>
          <w:sz w:val="22"/>
        </w:rPr>
        <w:t xml:space="preserve">I izmjene i dopune plana proračuna za 2020.godinu) te indeksom  2020./2021.godine.  </w:t>
      </w:r>
    </w:p>
    <w:p w:rsidR="00AA71AF" w:rsidRPr="00D44EC2" w:rsidRDefault="00AA71AF" w:rsidP="00AA71AF">
      <w:pPr>
        <w:rPr>
          <w:rFonts w:ascii="Arial" w:hAnsi="Arial" w:cs="Arial"/>
          <w:sz w:val="22"/>
        </w:rPr>
      </w:pPr>
      <w:r w:rsidRPr="00D44EC2">
        <w:rPr>
          <w:rFonts w:ascii="Arial" w:hAnsi="Arial" w:cs="Arial"/>
          <w:sz w:val="22"/>
        </w:rPr>
        <w:t xml:space="preserve">TABLICA 1. </w:t>
      </w:r>
      <w:r w:rsidRPr="00D44EC2">
        <w:rPr>
          <w:rFonts w:ascii="Arial" w:hAnsi="Arial" w:cs="Arial"/>
          <w:sz w:val="22"/>
        </w:rPr>
        <w:tab/>
      </w:r>
      <w:r w:rsidRPr="00D44EC2">
        <w:rPr>
          <w:rFonts w:ascii="Arial" w:hAnsi="Arial" w:cs="Arial"/>
          <w:sz w:val="22"/>
        </w:rPr>
        <w:tab/>
      </w:r>
      <w:r w:rsidRPr="00D44EC2">
        <w:rPr>
          <w:rFonts w:ascii="Arial" w:hAnsi="Arial" w:cs="Arial"/>
          <w:sz w:val="22"/>
        </w:rPr>
        <w:tab/>
      </w:r>
      <w:r w:rsidRPr="00D44EC2">
        <w:rPr>
          <w:rFonts w:ascii="Arial" w:hAnsi="Arial" w:cs="Arial"/>
          <w:sz w:val="22"/>
        </w:rPr>
        <w:tab/>
      </w:r>
      <w:r w:rsidRPr="00D44EC2">
        <w:rPr>
          <w:rFonts w:ascii="Arial" w:hAnsi="Arial" w:cs="Arial"/>
          <w:sz w:val="22"/>
        </w:rPr>
        <w:tab/>
      </w:r>
      <w:r w:rsidRPr="00D44EC2">
        <w:rPr>
          <w:rFonts w:ascii="Arial" w:hAnsi="Arial" w:cs="Arial"/>
          <w:sz w:val="22"/>
        </w:rPr>
        <w:tab/>
      </w:r>
      <w:r w:rsidRPr="00D44EC2">
        <w:rPr>
          <w:rFonts w:ascii="Arial" w:hAnsi="Arial" w:cs="Arial"/>
          <w:sz w:val="22"/>
        </w:rPr>
        <w:tab/>
      </w:r>
      <w:r w:rsidRPr="00D44EC2">
        <w:rPr>
          <w:rFonts w:ascii="Arial" w:hAnsi="Arial" w:cs="Arial"/>
          <w:sz w:val="22"/>
        </w:rPr>
        <w:tab/>
      </w:r>
      <w:r w:rsidRPr="00D44EC2">
        <w:rPr>
          <w:rFonts w:ascii="Arial" w:hAnsi="Arial" w:cs="Arial"/>
          <w:sz w:val="22"/>
        </w:rPr>
        <w:tab/>
      </w:r>
      <w:r w:rsidRPr="00D44EC2">
        <w:rPr>
          <w:rFonts w:ascii="Arial" w:hAnsi="Arial" w:cs="Arial"/>
          <w:sz w:val="22"/>
        </w:rPr>
        <w:tab/>
        <w:t xml:space="preserve">       - U KN</w:t>
      </w:r>
    </w:p>
    <w:tbl>
      <w:tblPr>
        <w:tblStyle w:val="Reetkatablice"/>
        <w:tblW w:w="9464" w:type="dxa"/>
        <w:tblLook w:val="04A0" w:firstRow="1" w:lastRow="0" w:firstColumn="1" w:lastColumn="0" w:noHBand="0" w:noVBand="1"/>
      </w:tblPr>
      <w:tblGrid>
        <w:gridCol w:w="1011"/>
        <w:gridCol w:w="3548"/>
        <w:gridCol w:w="1689"/>
        <w:gridCol w:w="1950"/>
        <w:gridCol w:w="1266"/>
      </w:tblGrid>
      <w:tr w:rsidR="00AA71AF" w:rsidRPr="00D44EC2" w:rsidTr="00AA71AF">
        <w:tc>
          <w:tcPr>
            <w:tcW w:w="1011" w:type="dxa"/>
          </w:tcPr>
          <w:p w:rsidR="00AA71AF" w:rsidRPr="00D44EC2" w:rsidRDefault="00AA71AF" w:rsidP="00AA71AF">
            <w:pPr>
              <w:jc w:val="center"/>
              <w:rPr>
                <w:rFonts w:ascii="Arial" w:hAnsi="Arial" w:cs="Arial"/>
                <w:b/>
                <w:sz w:val="22"/>
              </w:rPr>
            </w:pPr>
            <w:r w:rsidRPr="00D44EC2">
              <w:rPr>
                <w:rFonts w:ascii="Arial" w:hAnsi="Arial" w:cs="Arial"/>
                <w:b/>
                <w:sz w:val="22"/>
              </w:rPr>
              <w:t>KONTO</w:t>
            </w:r>
          </w:p>
        </w:tc>
        <w:tc>
          <w:tcPr>
            <w:tcW w:w="3548" w:type="dxa"/>
          </w:tcPr>
          <w:p w:rsidR="00AA71AF" w:rsidRPr="00D44EC2" w:rsidRDefault="00AA71AF" w:rsidP="00AA71AF">
            <w:pPr>
              <w:jc w:val="center"/>
              <w:rPr>
                <w:rFonts w:ascii="Arial" w:hAnsi="Arial" w:cs="Arial"/>
                <w:b/>
                <w:sz w:val="22"/>
              </w:rPr>
            </w:pPr>
            <w:r w:rsidRPr="00D44EC2">
              <w:rPr>
                <w:rFonts w:ascii="Arial" w:hAnsi="Arial" w:cs="Arial"/>
                <w:b/>
                <w:sz w:val="22"/>
              </w:rPr>
              <w:t>VRSTA PRIHODA I PRIMITAKA</w:t>
            </w:r>
          </w:p>
        </w:tc>
        <w:tc>
          <w:tcPr>
            <w:tcW w:w="1689" w:type="dxa"/>
          </w:tcPr>
          <w:p w:rsidR="00AA71AF" w:rsidRDefault="00AA71AF" w:rsidP="00AA71AF">
            <w:pPr>
              <w:jc w:val="center"/>
              <w:rPr>
                <w:rFonts w:ascii="Arial" w:hAnsi="Arial" w:cs="Arial"/>
                <w:b/>
                <w:sz w:val="22"/>
              </w:rPr>
            </w:pPr>
            <w:r w:rsidRPr="00D44EC2">
              <w:rPr>
                <w:rFonts w:ascii="Arial" w:hAnsi="Arial" w:cs="Arial"/>
                <w:b/>
                <w:sz w:val="22"/>
              </w:rPr>
              <w:t xml:space="preserve">2020.- </w:t>
            </w:r>
            <w:r>
              <w:rPr>
                <w:rFonts w:ascii="Arial" w:hAnsi="Arial" w:cs="Arial"/>
                <w:b/>
                <w:sz w:val="22"/>
              </w:rPr>
              <w:t>II</w:t>
            </w:r>
          </w:p>
          <w:p w:rsidR="00AA71AF" w:rsidRPr="00D44EC2" w:rsidRDefault="00AA71AF" w:rsidP="00AA71AF">
            <w:pPr>
              <w:jc w:val="center"/>
              <w:rPr>
                <w:rFonts w:ascii="Arial" w:hAnsi="Arial" w:cs="Arial"/>
                <w:b/>
                <w:sz w:val="22"/>
              </w:rPr>
            </w:pPr>
            <w:r w:rsidRPr="00D44EC2">
              <w:rPr>
                <w:rFonts w:ascii="Arial" w:hAnsi="Arial" w:cs="Arial"/>
                <w:b/>
                <w:sz w:val="22"/>
              </w:rPr>
              <w:t>REBALANS</w:t>
            </w:r>
          </w:p>
        </w:tc>
        <w:tc>
          <w:tcPr>
            <w:tcW w:w="1950" w:type="dxa"/>
          </w:tcPr>
          <w:p w:rsidR="00AA71AF" w:rsidRPr="00D44EC2" w:rsidRDefault="00AA71AF" w:rsidP="00AA71AF">
            <w:pPr>
              <w:jc w:val="center"/>
              <w:rPr>
                <w:rFonts w:ascii="Arial" w:hAnsi="Arial" w:cs="Arial"/>
                <w:b/>
                <w:sz w:val="22"/>
              </w:rPr>
            </w:pPr>
            <w:r w:rsidRPr="00D44EC2">
              <w:rPr>
                <w:rFonts w:ascii="Arial" w:hAnsi="Arial" w:cs="Arial"/>
                <w:b/>
                <w:sz w:val="22"/>
              </w:rPr>
              <w:t>2021.-</w:t>
            </w:r>
          </w:p>
          <w:p w:rsidR="00AA71AF" w:rsidRPr="00D44EC2" w:rsidRDefault="00AA71AF" w:rsidP="00AA71AF">
            <w:pPr>
              <w:jc w:val="center"/>
              <w:rPr>
                <w:rFonts w:ascii="Arial" w:hAnsi="Arial" w:cs="Arial"/>
                <w:b/>
                <w:sz w:val="22"/>
              </w:rPr>
            </w:pPr>
            <w:r w:rsidRPr="00D44EC2">
              <w:rPr>
                <w:rFonts w:ascii="Arial" w:hAnsi="Arial" w:cs="Arial"/>
                <w:b/>
                <w:sz w:val="22"/>
              </w:rPr>
              <w:t>PLAN</w:t>
            </w:r>
          </w:p>
        </w:tc>
        <w:tc>
          <w:tcPr>
            <w:tcW w:w="1266" w:type="dxa"/>
          </w:tcPr>
          <w:p w:rsidR="00AA71AF" w:rsidRPr="00D44EC2" w:rsidRDefault="00AA71AF" w:rsidP="00AA71AF">
            <w:pPr>
              <w:jc w:val="center"/>
              <w:rPr>
                <w:rFonts w:ascii="Arial" w:hAnsi="Arial" w:cs="Arial"/>
                <w:b/>
                <w:sz w:val="22"/>
              </w:rPr>
            </w:pPr>
            <w:r w:rsidRPr="00D44EC2">
              <w:rPr>
                <w:rFonts w:ascii="Arial" w:hAnsi="Arial" w:cs="Arial"/>
                <w:b/>
                <w:sz w:val="22"/>
              </w:rPr>
              <w:t>INDEKS</w:t>
            </w:r>
          </w:p>
          <w:p w:rsidR="00AA71AF" w:rsidRPr="00D44EC2" w:rsidRDefault="00AA71AF" w:rsidP="00AA71AF">
            <w:pPr>
              <w:jc w:val="center"/>
              <w:rPr>
                <w:rFonts w:ascii="Arial" w:hAnsi="Arial" w:cs="Arial"/>
                <w:b/>
                <w:sz w:val="22"/>
              </w:rPr>
            </w:pPr>
            <w:r w:rsidRPr="00D44EC2">
              <w:rPr>
                <w:rFonts w:ascii="Arial" w:hAnsi="Arial" w:cs="Arial"/>
                <w:b/>
                <w:sz w:val="22"/>
              </w:rPr>
              <w:t>4/3</w:t>
            </w:r>
          </w:p>
        </w:tc>
      </w:tr>
      <w:tr w:rsidR="00AA71AF" w:rsidRPr="00D44EC2" w:rsidTr="00AA71AF">
        <w:tc>
          <w:tcPr>
            <w:tcW w:w="1011" w:type="dxa"/>
          </w:tcPr>
          <w:p w:rsidR="00AA71AF" w:rsidRPr="00D44EC2" w:rsidRDefault="00AA71AF" w:rsidP="00AA71AF">
            <w:pPr>
              <w:jc w:val="center"/>
              <w:rPr>
                <w:rFonts w:ascii="Arial" w:hAnsi="Arial" w:cs="Arial"/>
                <w:b/>
                <w:sz w:val="22"/>
              </w:rPr>
            </w:pPr>
            <w:r w:rsidRPr="00D44EC2">
              <w:rPr>
                <w:rFonts w:ascii="Arial" w:hAnsi="Arial" w:cs="Arial"/>
                <w:b/>
                <w:sz w:val="22"/>
              </w:rPr>
              <w:t>1</w:t>
            </w:r>
          </w:p>
        </w:tc>
        <w:tc>
          <w:tcPr>
            <w:tcW w:w="3548" w:type="dxa"/>
          </w:tcPr>
          <w:p w:rsidR="00AA71AF" w:rsidRPr="00D44EC2" w:rsidRDefault="00AA71AF" w:rsidP="00AA71AF">
            <w:pPr>
              <w:jc w:val="center"/>
              <w:rPr>
                <w:rFonts w:ascii="Arial" w:hAnsi="Arial" w:cs="Arial"/>
                <w:b/>
                <w:sz w:val="22"/>
              </w:rPr>
            </w:pPr>
            <w:r w:rsidRPr="00D44EC2">
              <w:rPr>
                <w:rFonts w:ascii="Arial" w:hAnsi="Arial" w:cs="Arial"/>
                <w:b/>
                <w:sz w:val="22"/>
              </w:rPr>
              <w:t>2</w:t>
            </w:r>
          </w:p>
        </w:tc>
        <w:tc>
          <w:tcPr>
            <w:tcW w:w="1689" w:type="dxa"/>
          </w:tcPr>
          <w:p w:rsidR="00AA71AF" w:rsidRPr="00D44EC2" w:rsidRDefault="00AA71AF" w:rsidP="00AA71AF">
            <w:pPr>
              <w:jc w:val="center"/>
              <w:rPr>
                <w:rFonts w:ascii="Arial" w:hAnsi="Arial" w:cs="Arial"/>
                <w:b/>
                <w:sz w:val="22"/>
              </w:rPr>
            </w:pPr>
            <w:r w:rsidRPr="00D44EC2">
              <w:rPr>
                <w:rFonts w:ascii="Arial" w:hAnsi="Arial" w:cs="Arial"/>
                <w:b/>
                <w:sz w:val="22"/>
              </w:rPr>
              <w:t>3</w:t>
            </w:r>
          </w:p>
        </w:tc>
        <w:tc>
          <w:tcPr>
            <w:tcW w:w="1950" w:type="dxa"/>
          </w:tcPr>
          <w:p w:rsidR="00AA71AF" w:rsidRPr="00D44EC2" w:rsidRDefault="00AA71AF" w:rsidP="00AA71AF">
            <w:pPr>
              <w:jc w:val="center"/>
              <w:rPr>
                <w:rFonts w:ascii="Arial" w:hAnsi="Arial" w:cs="Arial"/>
                <w:b/>
                <w:sz w:val="22"/>
              </w:rPr>
            </w:pPr>
            <w:r w:rsidRPr="00D44EC2">
              <w:rPr>
                <w:rFonts w:ascii="Arial" w:hAnsi="Arial" w:cs="Arial"/>
                <w:b/>
                <w:sz w:val="22"/>
              </w:rPr>
              <w:t>4</w:t>
            </w:r>
          </w:p>
        </w:tc>
        <w:tc>
          <w:tcPr>
            <w:tcW w:w="1266" w:type="dxa"/>
          </w:tcPr>
          <w:p w:rsidR="00AA71AF" w:rsidRPr="00D44EC2" w:rsidRDefault="00AA71AF" w:rsidP="00AA71AF">
            <w:pPr>
              <w:jc w:val="center"/>
              <w:rPr>
                <w:rFonts w:ascii="Arial" w:hAnsi="Arial" w:cs="Arial"/>
                <w:b/>
                <w:sz w:val="22"/>
              </w:rPr>
            </w:pPr>
            <w:r w:rsidRPr="00D44EC2">
              <w:rPr>
                <w:rFonts w:ascii="Arial" w:hAnsi="Arial" w:cs="Arial"/>
                <w:b/>
                <w:sz w:val="22"/>
              </w:rPr>
              <w:t>5</w:t>
            </w:r>
          </w:p>
        </w:tc>
      </w:tr>
      <w:tr w:rsidR="00AA71AF" w:rsidRPr="00D44EC2" w:rsidTr="00AA71AF">
        <w:tc>
          <w:tcPr>
            <w:tcW w:w="1011" w:type="dxa"/>
          </w:tcPr>
          <w:p w:rsidR="00AA71AF" w:rsidRPr="00D44EC2" w:rsidRDefault="00AA71AF" w:rsidP="00AA71AF">
            <w:pPr>
              <w:rPr>
                <w:rFonts w:ascii="Arial" w:hAnsi="Arial" w:cs="Arial"/>
                <w:b/>
                <w:sz w:val="22"/>
              </w:rPr>
            </w:pPr>
            <w:r w:rsidRPr="00D44EC2">
              <w:rPr>
                <w:rFonts w:ascii="Arial" w:hAnsi="Arial" w:cs="Arial"/>
                <w:b/>
                <w:sz w:val="22"/>
              </w:rPr>
              <w:t>6</w:t>
            </w:r>
          </w:p>
        </w:tc>
        <w:tc>
          <w:tcPr>
            <w:tcW w:w="3548" w:type="dxa"/>
          </w:tcPr>
          <w:p w:rsidR="00AA71AF" w:rsidRPr="00D44EC2" w:rsidRDefault="00AA71AF" w:rsidP="00AA71AF">
            <w:pPr>
              <w:rPr>
                <w:rFonts w:ascii="Arial" w:hAnsi="Arial" w:cs="Arial"/>
                <w:b/>
                <w:sz w:val="22"/>
              </w:rPr>
            </w:pPr>
            <w:r w:rsidRPr="00D44EC2">
              <w:rPr>
                <w:rFonts w:ascii="Arial" w:hAnsi="Arial" w:cs="Arial"/>
                <w:b/>
                <w:sz w:val="22"/>
              </w:rPr>
              <w:t>PRIHODI POSLOVANJA</w:t>
            </w:r>
          </w:p>
        </w:tc>
        <w:tc>
          <w:tcPr>
            <w:tcW w:w="1689" w:type="dxa"/>
            <w:vAlign w:val="center"/>
          </w:tcPr>
          <w:p w:rsidR="00AA71AF" w:rsidRPr="00D44EC2" w:rsidRDefault="00AA71AF" w:rsidP="00AA71AF">
            <w:pPr>
              <w:jc w:val="right"/>
              <w:rPr>
                <w:rFonts w:ascii="Arial" w:hAnsi="Arial" w:cs="Arial"/>
                <w:b/>
                <w:bCs/>
                <w:color w:val="000000"/>
                <w:sz w:val="22"/>
              </w:rPr>
            </w:pPr>
            <w:r>
              <w:rPr>
                <w:rFonts w:ascii="Arial" w:hAnsi="Arial" w:cs="Arial"/>
                <w:b/>
                <w:bCs/>
                <w:color w:val="000000"/>
                <w:sz w:val="22"/>
              </w:rPr>
              <w:t>11.002.560</w:t>
            </w:r>
          </w:p>
        </w:tc>
        <w:tc>
          <w:tcPr>
            <w:tcW w:w="1950" w:type="dxa"/>
          </w:tcPr>
          <w:p w:rsidR="00AA71AF" w:rsidRPr="00D44EC2" w:rsidRDefault="00AA71AF" w:rsidP="00AA71AF">
            <w:pPr>
              <w:jc w:val="right"/>
              <w:rPr>
                <w:rFonts w:ascii="Arial" w:hAnsi="Arial" w:cs="Arial"/>
                <w:b/>
                <w:sz w:val="22"/>
              </w:rPr>
            </w:pPr>
            <w:r w:rsidRPr="00D44EC2">
              <w:rPr>
                <w:rFonts w:ascii="Arial" w:hAnsi="Arial" w:cs="Arial"/>
                <w:b/>
                <w:sz w:val="22"/>
              </w:rPr>
              <w:t>11.741.900</w:t>
            </w:r>
          </w:p>
        </w:tc>
        <w:tc>
          <w:tcPr>
            <w:tcW w:w="1266" w:type="dxa"/>
          </w:tcPr>
          <w:p w:rsidR="00AA71AF" w:rsidRPr="00D44EC2" w:rsidRDefault="00AA71AF" w:rsidP="00AA71AF">
            <w:pPr>
              <w:jc w:val="right"/>
              <w:rPr>
                <w:rFonts w:ascii="Arial" w:hAnsi="Arial" w:cs="Arial"/>
                <w:b/>
                <w:sz w:val="22"/>
              </w:rPr>
            </w:pPr>
            <w:r>
              <w:rPr>
                <w:rFonts w:ascii="Arial" w:hAnsi="Arial" w:cs="Arial"/>
                <w:b/>
                <w:sz w:val="22"/>
              </w:rPr>
              <w:t>106,72</w:t>
            </w:r>
          </w:p>
        </w:tc>
      </w:tr>
      <w:tr w:rsidR="00AA71AF" w:rsidRPr="00D44EC2" w:rsidTr="00AA71AF">
        <w:tc>
          <w:tcPr>
            <w:tcW w:w="1011" w:type="dxa"/>
          </w:tcPr>
          <w:p w:rsidR="00AA71AF" w:rsidRPr="00D44EC2" w:rsidRDefault="00AA71AF" w:rsidP="00AA71AF">
            <w:pPr>
              <w:rPr>
                <w:rFonts w:ascii="Arial" w:hAnsi="Arial" w:cs="Arial"/>
                <w:b/>
                <w:sz w:val="22"/>
              </w:rPr>
            </w:pPr>
            <w:r w:rsidRPr="00D44EC2">
              <w:rPr>
                <w:rFonts w:ascii="Arial" w:hAnsi="Arial" w:cs="Arial"/>
                <w:b/>
                <w:sz w:val="22"/>
              </w:rPr>
              <w:t>63</w:t>
            </w:r>
          </w:p>
        </w:tc>
        <w:tc>
          <w:tcPr>
            <w:tcW w:w="3548" w:type="dxa"/>
          </w:tcPr>
          <w:p w:rsidR="00AA71AF" w:rsidRPr="00D44EC2" w:rsidRDefault="00AA71AF" w:rsidP="00AA71AF">
            <w:pPr>
              <w:rPr>
                <w:rFonts w:ascii="Arial" w:hAnsi="Arial" w:cs="Arial"/>
                <w:b/>
                <w:sz w:val="22"/>
              </w:rPr>
            </w:pPr>
            <w:r w:rsidRPr="00D44EC2">
              <w:rPr>
                <w:rFonts w:ascii="Arial" w:hAnsi="Arial" w:cs="Arial"/>
                <w:b/>
                <w:sz w:val="22"/>
              </w:rPr>
              <w:t>POMOĆI IZ INOZ. I OD SUBJEKATA UNUTAR OPĆEG PRORAČUNA</w:t>
            </w:r>
          </w:p>
        </w:tc>
        <w:tc>
          <w:tcPr>
            <w:tcW w:w="1689" w:type="dxa"/>
            <w:vAlign w:val="center"/>
          </w:tcPr>
          <w:p w:rsidR="00AA71AF" w:rsidRPr="00AC3F24" w:rsidRDefault="00AA71AF" w:rsidP="00AA71AF">
            <w:pPr>
              <w:jc w:val="right"/>
              <w:rPr>
                <w:rFonts w:ascii="Arial" w:hAnsi="Arial" w:cs="Arial"/>
                <w:b/>
                <w:color w:val="000000"/>
                <w:sz w:val="22"/>
              </w:rPr>
            </w:pPr>
            <w:r w:rsidRPr="00AC3F24">
              <w:rPr>
                <w:rFonts w:ascii="Arial" w:hAnsi="Arial" w:cs="Arial"/>
                <w:b/>
                <w:color w:val="000000"/>
                <w:sz w:val="22"/>
              </w:rPr>
              <w:t>3.073.590</w:t>
            </w:r>
          </w:p>
        </w:tc>
        <w:tc>
          <w:tcPr>
            <w:tcW w:w="1950" w:type="dxa"/>
            <w:vAlign w:val="center"/>
          </w:tcPr>
          <w:p w:rsidR="00AA71AF" w:rsidRPr="00D44EC2" w:rsidRDefault="00AA71AF" w:rsidP="00AA71AF">
            <w:pPr>
              <w:jc w:val="right"/>
              <w:rPr>
                <w:rFonts w:ascii="Arial" w:hAnsi="Arial" w:cs="Arial"/>
                <w:b/>
                <w:sz w:val="22"/>
              </w:rPr>
            </w:pPr>
            <w:r w:rsidRPr="00D44EC2">
              <w:rPr>
                <w:rFonts w:ascii="Arial" w:hAnsi="Arial" w:cs="Arial"/>
                <w:b/>
                <w:sz w:val="22"/>
              </w:rPr>
              <w:t>3.157.900</w:t>
            </w:r>
          </w:p>
        </w:tc>
        <w:tc>
          <w:tcPr>
            <w:tcW w:w="1266" w:type="dxa"/>
            <w:vAlign w:val="center"/>
          </w:tcPr>
          <w:p w:rsidR="00AA71AF" w:rsidRPr="00D44EC2" w:rsidRDefault="00AA71AF" w:rsidP="00AA71AF">
            <w:pPr>
              <w:jc w:val="right"/>
              <w:rPr>
                <w:rFonts w:ascii="Arial" w:hAnsi="Arial" w:cs="Arial"/>
                <w:b/>
                <w:sz w:val="22"/>
              </w:rPr>
            </w:pPr>
            <w:r>
              <w:rPr>
                <w:rFonts w:ascii="Arial" w:hAnsi="Arial" w:cs="Arial"/>
                <w:b/>
                <w:sz w:val="22"/>
              </w:rPr>
              <w:t>102,74</w:t>
            </w:r>
          </w:p>
        </w:tc>
      </w:tr>
      <w:tr w:rsidR="00AA71AF" w:rsidRPr="00D44EC2" w:rsidTr="00AA71AF">
        <w:tc>
          <w:tcPr>
            <w:tcW w:w="1011" w:type="dxa"/>
          </w:tcPr>
          <w:p w:rsidR="00AA71AF" w:rsidRPr="00D44EC2" w:rsidRDefault="00AA71AF" w:rsidP="00AA71AF">
            <w:pPr>
              <w:rPr>
                <w:rFonts w:ascii="Arial" w:hAnsi="Arial" w:cs="Arial"/>
                <w:sz w:val="22"/>
              </w:rPr>
            </w:pPr>
            <w:r w:rsidRPr="00D44EC2">
              <w:rPr>
                <w:rFonts w:ascii="Arial" w:hAnsi="Arial" w:cs="Arial"/>
                <w:sz w:val="22"/>
              </w:rPr>
              <w:t>633</w:t>
            </w:r>
          </w:p>
        </w:tc>
        <w:tc>
          <w:tcPr>
            <w:tcW w:w="3548" w:type="dxa"/>
          </w:tcPr>
          <w:p w:rsidR="00AA71AF" w:rsidRPr="00D44EC2" w:rsidRDefault="00AA71AF" w:rsidP="00AA71AF">
            <w:pPr>
              <w:rPr>
                <w:rFonts w:ascii="Arial" w:hAnsi="Arial" w:cs="Arial"/>
                <w:sz w:val="22"/>
              </w:rPr>
            </w:pPr>
            <w:r w:rsidRPr="00D44EC2">
              <w:rPr>
                <w:rFonts w:ascii="Arial" w:hAnsi="Arial" w:cs="Arial"/>
                <w:sz w:val="22"/>
              </w:rPr>
              <w:t>POMOĆI PRORAČUNU IZ DRUGIH PRORAČUNA</w:t>
            </w:r>
          </w:p>
        </w:tc>
        <w:tc>
          <w:tcPr>
            <w:tcW w:w="1689" w:type="dxa"/>
            <w:vAlign w:val="center"/>
          </w:tcPr>
          <w:p w:rsidR="00AA71AF" w:rsidRPr="00D44EC2" w:rsidRDefault="00AA71AF" w:rsidP="00AA71AF">
            <w:pPr>
              <w:jc w:val="right"/>
              <w:rPr>
                <w:rFonts w:ascii="Arial" w:hAnsi="Arial" w:cs="Arial"/>
                <w:color w:val="000000"/>
                <w:sz w:val="22"/>
              </w:rPr>
            </w:pPr>
            <w:r>
              <w:rPr>
                <w:rFonts w:ascii="Arial" w:hAnsi="Arial" w:cs="Arial"/>
                <w:color w:val="000000"/>
                <w:sz w:val="22"/>
              </w:rPr>
              <w:t>0</w:t>
            </w:r>
          </w:p>
        </w:tc>
        <w:tc>
          <w:tcPr>
            <w:tcW w:w="1950" w:type="dxa"/>
            <w:vAlign w:val="center"/>
          </w:tcPr>
          <w:p w:rsidR="00AA71AF" w:rsidRPr="00D44EC2" w:rsidRDefault="00AA71AF" w:rsidP="00AA71AF">
            <w:pPr>
              <w:jc w:val="right"/>
              <w:rPr>
                <w:rFonts w:ascii="Arial" w:hAnsi="Arial" w:cs="Arial"/>
                <w:sz w:val="22"/>
              </w:rPr>
            </w:pPr>
            <w:r w:rsidRPr="00D44EC2">
              <w:rPr>
                <w:rFonts w:ascii="Arial" w:hAnsi="Arial" w:cs="Arial"/>
                <w:sz w:val="22"/>
              </w:rPr>
              <w:t>0</w:t>
            </w:r>
          </w:p>
        </w:tc>
        <w:tc>
          <w:tcPr>
            <w:tcW w:w="1266" w:type="dxa"/>
            <w:vAlign w:val="center"/>
          </w:tcPr>
          <w:p w:rsidR="00AA71AF" w:rsidRPr="00D44EC2" w:rsidRDefault="00AA71AF" w:rsidP="00AA71AF">
            <w:pPr>
              <w:jc w:val="right"/>
              <w:rPr>
                <w:rFonts w:ascii="Arial" w:hAnsi="Arial" w:cs="Arial"/>
                <w:sz w:val="22"/>
              </w:rPr>
            </w:pPr>
          </w:p>
        </w:tc>
      </w:tr>
      <w:tr w:rsidR="00AA71AF" w:rsidRPr="00D44EC2" w:rsidTr="00AA71AF">
        <w:tc>
          <w:tcPr>
            <w:tcW w:w="1011" w:type="dxa"/>
          </w:tcPr>
          <w:p w:rsidR="00AA71AF" w:rsidRPr="00D44EC2" w:rsidRDefault="00AA71AF" w:rsidP="00AA71AF">
            <w:pPr>
              <w:rPr>
                <w:rFonts w:ascii="Arial" w:hAnsi="Arial" w:cs="Arial"/>
                <w:sz w:val="22"/>
              </w:rPr>
            </w:pPr>
            <w:r w:rsidRPr="00D44EC2">
              <w:rPr>
                <w:rFonts w:ascii="Arial" w:hAnsi="Arial" w:cs="Arial"/>
                <w:sz w:val="22"/>
              </w:rPr>
              <w:lastRenderedPageBreak/>
              <w:t>636</w:t>
            </w:r>
          </w:p>
        </w:tc>
        <w:tc>
          <w:tcPr>
            <w:tcW w:w="3548" w:type="dxa"/>
          </w:tcPr>
          <w:p w:rsidR="00AA71AF" w:rsidRPr="00D44EC2" w:rsidRDefault="00AA71AF" w:rsidP="00AA71AF">
            <w:pPr>
              <w:rPr>
                <w:rFonts w:ascii="Arial" w:hAnsi="Arial" w:cs="Arial"/>
                <w:sz w:val="22"/>
              </w:rPr>
            </w:pPr>
            <w:r w:rsidRPr="00D44EC2">
              <w:rPr>
                <w:rFonts w:ascii="Arial" w:hAnsi="Arial" w:cs="Arial"/>
                <w:sz w:val="22"/>
              </w:rPr>
              <w:t>POMOĆI PRORAČ.KORIS. IZ PRORAČUNA KOJI IM NIJE NADLEŽAN</w:t>
            </w:r>
          </w:p>
        </w:tc>
        <w:tc>
          <w:tcPr>
            <w:tcW w:w="1689" w:type="dxa"/>
            <w:vAlign w:val="center"/>
          </w:tcPr>
          <w:p w:rsidR="00AA71AF" w:rsidRPr="00D44EC2" w:rsidRDefault="00AA71AF" w:rsidP="00AA71AF">
            <w:pPr>
              <w:jc w:val="right"/>
              <w:rPr>
                <w:rFonts w:ascii="Arial" w:hAnsi="Arial" w:cs="Arial"/>
                <w:color w:val="000000"/>
                <w:sz w:val="22"/>
              </w:rPr>
            </w:pPr>
            <w:r>
              <w:rPr>
                <w:rFonts w:ascii="Arial" w:hAnsi="Arial" w:cs="Arial"/>
                <w:color w:val="000000"/>
                <w:sz w:val="22"/>
              </w:rPr>
              <w:t>3.073.590</w:t>
            </w:r>
          </w:p>
        </w:tc>
        <w:tc>
          <w:tcPr>
            <w:tcW w:w="1950" w:type="dxa"/>
            <w:vAlign w:val="center"/>
          </w:tcPr>
          <w:p w:rsidR="00AA71AF" w:rsidRPr="00D44EC2" w:rsidRDefault="00AA71AF" w:rsidP="00AA71AF">
            <w:pPr>
              <w:jc w:val="right"/>
              <w:rPr>
                <w:rFonts w:ascii="Arial" w:hAnsi="Arial" w:cs="Arial"/>
                <w:sz w:val="22"/>
              </w:rPr>
            </w:pPr>
            <w:r w:rsidRPr="00D44EC2">
              <w:rPr>
                <w:rFonts w:ascii="Arial" w:hAnsi="Arial" w:cs="Arial"/>
                <w:sz w:val="22"/>
              </w:rPr>
              <w:t>3.157.900</w:t>
            </w:r>
          </w:p>
        </w:tc>
        <w:tc>
          <w:tcPr>
            <w:tcW w:w="1266" w:type="dxa"/>
            <w:vAlign w:val="center"/>
          </w:tcPr>
          <w:p w:rsidR="00AA71AF" w:rsidRPr="00D44EC2" w:rsidRDefault="00AA71AF" w:rsidP="00AA71AF">
            <w:pPr>
              <w:jc w:val="right"/>
              <w:rPr>
                <w:rFonts w:ascii="Arial" w:hAnsi="Arial" w:cs="Arial"/>
                <w:sz w:val="22"/>
              </w:rPr>
            </w:pPr>
            <w:r>
              <w:rPr>
                <w:rFonts w:ascii="Arial" w:hAnsi="Arial" w:cs="Arial"/>
                <w:sz w:val="22"/>
              </w:rPr>
              <w:t>102,74</w:t>
            </w:r>
          </w:p>
        </w:tc>
      </w:tr>
      <w:tr w:rsidR="00AA71AF" w:rsidRPr="00D44EC2" w:rsidTr="00AA71AF">
        <w:tc>
          <w:tcPr>
            <w:tcW w:w="1011" w:type="dxa"/>
          </w:tcPr>
          <w:p w:rsidR="00AA71AF" w:rsidRPr="00D44EC2" w:rsidRDefault="00AA71AF" w:rsidP="00AA71AF">
            <w:pPr>
              <w:rPr>
                <w:rFonts w:ascii="Arial" w:hAnsi="Arial" w:cs="Arial"/>
                <w:b/>
                <w:sz w:val="22"/>
              </w:rPr>
            </w:pPr>
            <w:r w:rsidRPr="00D44EC2">
              <w:rPr>
                <w:rFonts w:ascii="Arial" w:hAnsi="Arial" w:cs="Arial"/>
                <w:b/>
                <w:sz w:val="22"/>
              </w:rPr>
              <w:t>65</w:t>
            </w:r>
          </w:p>
        </w:tc>
        <w:tc>
          <w:tcPr>
            <w:tcW w:w="3548" w:type="dxa"/>
          </w:tcPr>
          <w:p w:rsidR="00AA71AF" w:rsidRPr="00D44EC2" w:rsidRDefault="00AA71AF" w:rsidP="00AA71AF">
            <w:pPr>
              <w:rPr>
                <w:rFonts w:ascii="Arial" w:hAnsi="Arial" w:cs="Arial"/>
                <w:b/>
                <w:sz w:val="22"/>
              </w:rPr>
            </w:pPr>
            <w:r w:rsidRPr="00D44EC2">
              <w:rPr>
                <w:rFonts w:ascii="Arial" w:hAnsi="Arial" w:cs="Arial"/>
                <w:b/>
                <w:sz w:val="22"/>
              </w:rPr>
              <w:t>PRIHODI OD UPRAVNIH I ADMIN.PRIST. PO POSEBNIM PROPISIMA I NAKNADA</w:t>
            </w:r>
          </w:p>
        </w:tc>
        <w:tc>
          <w:tcPr>
            <w:tcW w:w="1689" w:type="dxa"/>
            <w:vAlign w:val="center"/>
          </w:tcPr>
          <w:p w:rsidR="00AA71AF" w:rsidRPr="00AC3F24" w:rsidRDefault="00AA71AF" w:rsidP="00AA71AF">
            <w:pPr>
              <w:jc w:val="right"/>
              <w:rPr>
                <w:rFonts w:ascii="Arial" w:hAnsi="Arial" w:cs="Arial"/>
                <w:b/>
                <w:color w:val="000000"/>
                <w:sz w:val="22"/>
              </w:rPr>
            </w:pPr>
            <w:r w:rsidRPr="00AC3F24">
              <w:rPr>
                <w:rFonts w:ascii="Arial" w:hAnsi="Arial" w:cs="Arial"/>
                <w:b/>
                <w:color w:val="000000"/>
                <w:sz w:val="22"/>
              </w:rPr>
              <w:t>2.733.000</w:t>
            </w:r>
          </w:p>
        </w:tc>
        <w:tc>
          <w:tcPr>
            <w:tcW w:w="1950" w:type="dxa"/>
            <w:vAlign w:val="center"/>
          </w:tcPr>
          <w:p w:rsidR="00AA71AF" w:rsidRPr="00D44EC2" w:rsidRDefault="00AA71AF" w:rsidP="00AA71AF">
            <w:pPr>
              <w:jc w:val="right"/>
              <w:rPr>
                <w:rFonts w:ascii="Arial" w:hAnsi="Arial" w:cs="Arial"/>
                <w:b/>
                <w:sz w:val="22"/>
              </w:rPr>
            </w:pPr>
            <w:r w:rsidRPr="00D44EC2">
              <w:rPr>
                <w:rFonts w:ascii="Arial" w:hAnsi="Arial" w:cs="Arial"/>
                <w:b/>
                <w:sz w:val="22"/>
              </w:rPr>
              <w:t>3.310.000</w:t>
            </w:r>
          </w:p>
        </w:tc>
        <w:tc>
          <w:tcPr>
            <w:tcW w:w="1266" w:type="dxa"/>
            <w:vAlign w:val="center"/>
          </w:tcPr>
          <w:p w:rsidR="00AA71AF" w:rsidRPr="00D44EC2" w:rsidRDefault="00AA71AF" w:rsidP="00AA71AF">
            <w:pPr>
              <w:jc w:val="right"/>
              <w:rPr>
                <w:rFonts w:ascii="Arial" w:hAnsi="Arial" w:cs="Arial"/>
                <w:b/>
                <w:sz w:val="22"/>
              </w:rPr>
            </w:pPr>
            <w:r>
              <w:rPr>
                <w:rFonts w:ascii="Arial" w:hAnsi="Arial" w:cs="Arial"/>
                <w:b/>
                <w:sz w:val="22"/>
              </w:rPr>
              <w:t>121,11</w:t>
            </w:r>
          </w:p>
        </w:tc>
      </w:tr>
      <w:tr w:rsidR="00AA71AF" w:rsidRPr="00D44EC2" w:rsidTr="00AA71AF">
        <w:tc>
          <w:tcPr>
            <w:tcW w:w="1011" w:type="dxa"/>
          </w:tcPr>
          <w:p w:rsidR="00AA71AF" w:rsidRPr="00D44EC2" w:rsidRDefault="00AA71AF" w:rsidP="00AA71AF">
            <w:pPr>
              <w:rPr>
                <w:rFonts w:ascii="Arial" w:hAnsi="Arial" w:cs="Arial"/>
                <w:sz w:val="22"/>
              </w:rPr>
            </w:pPr>
            <w:r w:rsidRPr="00D44EC2">
              <w:rPr>
                <w:rFonts w:ascii="Arial" w:hAnsi="Arial" w:cs="Arial"/>
                <w:sz w:val="22"/>
              </w:rPr>
              <w:t>652</w:t>
            </w:r>
          </w:p>
        </w:tc>
        <w:tc>
          <w:tcPr>
            <w:tcW w:w="3548" w:type="dxa"/>
          </w:tcPr>
          <w:p w:rsidR="00AA71AF" w:rsidRPr="00D44EC2" w:rsidRDefault="00AA71AF" w:rsidP="00AA71AF">
            <w:pPr>
              <w:rPr>
                <w:rFonts w:ascii="Arial" w:hAnsi="Arial" w:cs="Arial"/>
                <w:sz w:val="22"/>
              </w:rPr>
            </w:pPr>
            <w:r w:rsidRPr="00D44EC2">
              <w:rPr>
                <w:rFonts w:ascii="Arial" w:hAnsi="Arial" w:cs="Arial"/>
                <w:sz w:val="22"/>
              </w:rPr>
              <w:t>PRIHODI PO POSEBNIM PROPISIMA</w:t>
            </w:r>
          </w:p>
        </w:tc>
        <w:tc>
          <w:tcPr>
            <w:tcW w:w="1689" w:type="dxa"/>
            <w:vAlign w:val="center"/>
          </w:tcPr>
          <w:p w:rsidR="00AA71AF" w:rsidRPr="00D44EC2" w:rsidRDefault="00AA71AF" w:rsidP="00AA71AF">
            <w:pPr>
              <w:jc w:val="right"/>
              <w:rPr>
                <w:rFonts w:ascii="Arial" w:hAnsi="Arial" w:cs="Arial"/>
                <w:color w:val="000000"/>
                <w:sz w:val="22"/>
              </w:rPr>
            </w:pPr>
            <w:r>
              <w:rPr>
                <w:rFonts w:ascii="Arial" w:hAnsi="Arial" w:cs="Arial"/>
                <w:color w:val="000000"/>
                <w:sz w:val="22"/>
              </w:rPr>
              <w:t>2.733.000</w:t>
            </w:r>
          </w:p>
        </w:tc>
        <w:tc>
          <w:tcPr>
            <w:tcW w:w="1950" w:type="dxa"/>
            <w:vAlign w:val="center"/>
          </w:tcPr>
          <w:p w:rsidR="00AA71AF" w:rsidRPr="00D44EC2" w:rsidRDefault="00AA71AF" w:rsidP="00AA71AF">
            <w:pPr>
              <w:jc w:val="right"/>
              <w:rPr>
                <w:rFonts w:ascii="Arial" w:hAnsi="Arial" w:cs="Arial"/>
                <w:sz w:val="22"/>
              </w:rPr>
            </w:pPr>
            <w:r w:rsidRPr="00D44EC2">
              <w:rPr>
                <w:rFonts w:ascii="Arial" w:hAnsi="Arial" w:cs="Arial"/>
                <w:sz w:val="22"/>
              </w:rPr>
              <w:t>3.310.000</w:t>
            </w:r>
          </w:p>
        </w:tc>
        <w:tc>
          <w:tcPr>
            <w:tcW w:w="1266" w:type="dxa"/>
            <w:vAlign w:val="center"/>
          </w:tcPr>
          <w:p w:rsidR="00AA71AF" w:rsidRPr="00D44EC2" w:rsidRDefault="00AA71AF" w:rsidP="00AA71AF">
            <w:pPr>
              <w:jc w:val="right"/>
              <w:rPr>
                <w:rFonts w:ascii="Arial" w:hAnsi="Arial" w:cs="Arial"/>
                <w:sz w:val="22"/>
              </w:rPr>
            </w:pPr>
            <w:r>
              <w:rPr>
                <w:rFonts w:ascii="Arial" w:hAnsi="Arial" w:cs="Arial"/>
                <w:sz w:val="22"/>
              </w:rPr>
              <w:t>121,11</w:t>
            </w:r>
          </w:p>
        </w:tc>
      </w:tr>
      <w:tr w:rsidR="00AA71AF" w:rsidRPr="00D44EC2" w:rsidTr="00AA71AF">
        <w:tc>
          <w:tcPr>
            <w:tcW w:w="1011" w:type="dxa"/>
          </w:tcPr>
          <w:p w:rsidR="00AA71AF" w:rsidRPr="00D44EC2" w:rsidRDefault="00AA71AF" w:rsidP="00AA71AF">
            <w:pPr>
              <w:rPr>
                <w:rFonts w:ascii="Arial" w:hAnsi="Arial" w:cs="Arial"/>
                <w:b/>
                <w:sz w:val="22"/>
              </w:rPr>
            </w:pPr>
            <w:r w:rsidRPr="00D44EC2">
              <w:rPr>
                <w:rFonts w:ascii="Arial" w:hAnsi="Arial" w:cs="Arial"/>
                <w:b/>
                <w:sz w:val="22"/>
              </w:rPr>
              <w:t>66</w:t>
            </w:r>
          </w:p>
        </w:tc>
        <w:tc>
          <w:tcPr>
            <w:tcW w:w="3548" w:type="dxa"/>
          </w:tcPr>
          <w:p w:rsidR="00AA71AF" w:rsidRPr="00D44EC2" w:rsidRDefault="00AA71AF" w:rsidP="00AA71AF">
            <w:pPr>
              <w:rPr>
                <w:rFonts w:ascii="Arial" w:hAnsi="Arial" w:cs="Arial"/>
                <w:b/>
                <w:sz w:val="22"/>
              </w:rPr>
            </w:pPr>
            <w:r w:rsidRPr="00D44EC2">
              <w:rPr>
                <w:rFonts w:ascii="Arial" w:hAnsi="Arial" w:cs="Arial"/>
                <w:b/>
                <w:sz w:val="22"/>
              </w:rPr>
              <w:t>PRIHODI OD PRODAJE PROIZVODA I ROBE TE PRUŽENIH USLUGA I PRIHODA OD DONACIJA</w:t>
            </w:r>
          </w:p>
        </w:tc>
        <w:tc>
          <w:tcPr>
            <w:tcW w:w="1689" w:type="dxa"/>
            <w:vAlign w:val="center"/>
          </w:tcPr>
          <w:p w:rsidR="00AA71AF" w:rsidRPr="00D44EC2" w:rsidRDefault="00AA71AF" w:rsidP="00AA71AF">
            <w:pPr>
              <w:jc w:val="right"/>
              <w:rPr>
                <w:rFonts w:ascii="Arial" w:hAnsi="Arial" w:cs="Arial"/>
                <w:b/>
                <w:color w:val="000000"/>
                <w:sz w:val="22"/>
              </w:rPr>
            </w:pPr>
            <w:r>
              <w:rPr>
                <w:rFonts w:ascii="Arial" w:hAnsi="Arial" w:cs="Arial"/>
                <w:b/>
                <w:color w:val="000000"/>
                <w:sz w:val="22"/>
              </w:rPr>
              <w:t>107.500</w:t>
            </w:r>
          </w:p>
        </w:tc>
        <w:tc>
          <w:tcPr>
            <w:tcW w:w="1950" w:type="dxa"/>
            <w:vAlign w:val="center"/>
          </w:tcPr>
          <w:p w:rsidR="00AA71AF" w:rsidRPr="00D44EC2" w:rsidRDefault="00AA71AF" w:rsidP="00AA71AF">
            <w:pPr>
              <w:jc w:val="right"/>
              <w:rPr>
                <w:rFonts w:ascii="Arial" w:hAnsi="Arial" w:cs="Arial"/>
                <w:b/>
                <w:sz w:val="22"/>
              </w:rPr>
            </w:pPr>
            <w:r w:rsidRPr="00D44EC2">
              <w:rPr>
                <w:rFonts w:ascii="Arial" w:hAnsi="Arial" w:cs="Arial"/>
                <w:b/>
                <w:sz w:val="22"/>
              </w:rPr>
              <w:t>94.000</w:t>
            </w:r>
          </w:p>
        </w:tc>
        <w:tc>
          <w:tcPr>
            <w:tcW w:w="1266" w:type="dxa"/>
            <w:vAlign w:val="center"/>
          </w:tcPr>
          <w:p w:rsidR="00AA71AF" w:rsidRPr="00D44EC2" w:rsidRDefault="00AA71AF" w:rsidP="00AA71AF">
            <w:pPr>
              <w:jc w:val="right"/>
              <w:rPr>
                <w:rFonts w:ascii="Arial" w:hAnsi="Arial" w:cs="Arial"/>
                <w:b/>
                <w:sz w:val="22"/>
              </w:rPr>
            </w:pPr>
            <w:r>
              <w:rPr>
                <w:rFonts w:ascii="Arial" w:hAnsi="Arial" w:cs="Arial"/>
                <w:b/>
                <w:sz w:val="22"/>
              </w:rPr>
              <w:t>87,44</w:t>
            </w:r>
          </w:p>
        </w:tc>
      </w:tr>
      <w:tr w:rsidR="00AA71AF" w:rsidRPr="00D44EC2" w:rsidTr="00AA71AF">
        <w:tc>
          <w:tcPr>
            <w:tcW w:w="1011" w:type="dxa"/>
          </w:tcPr>
          <w:p w:rsidR="00AA71AF" w:rsidRPr="00D44EC2" w:rsidRDefault="00AA71AF" w:rsidP="00AA71AF">
            <w:pPr>
              <w:rPr>
                <w:rFonts w:ascii="Arial" w:hAnsi="Arial" w:cs="Arial"/>
                <w:sz w:val="22"/>
              </w:rPr>
            </w:pPr>
            <w:r w:rsidRPr="00D44EC2">
              <w:rPr>
                <w:rFonts w:ascii="Arial" w:hAnsi="Arial" w:cs="Arial"/>
                <w:sz w:val="22"/>
              </w:rPr>
              <w:t>661</w:t>
            </w:r>
          </w:p>
        </w:tc>
        <w:tc>
          <w:tcPr>
            <w:tcW w:w="3548" w:type="dxa"/>
          </w:tcPr>
          <w:p w:rsidR="00AA71AF" w:rsidRPr="00D44EC2" w:rsidRDefault="00AA71AF" w:rsidP="00AA71AF">
            <w:pPr>
              <w:rPr>
                <w:rFonts w:ascii="Arial" w:hAnsi="Arial" w:cs="Arial"/>
                <w:sz w:val="22"/>
              </w:rPr>
            </w:pPr>
            <w:r w:rsidRPr="00D44EC2">
              <w:rPr>
                <w:rFonts w:ascii="Arial" w:hAnsi="Arial" w:cs="Arial"/>
                <w:sz w:val="22"/>
              </w:rPr>
              <w:t>PRIHODI OD PRODAJE PROIZVODA I ROBE</w:t>
            </w:r>
          </w:p>
        </w:tc>
        <w:tc>
          <w:tcPr>
            <w:tcW w:w="1689" w:type="dxa"/>
            <w:vAlign w:val="center"/>
          </w:tcPr>
          <w:p w:rsidR="00AA71AF" w:rsidRPr="00D44EC2" w:rsidRDefault="00AA71AF" w:rsidP="00AA71AF">
            <w:pPr>
              <w:jc w:val="right"/>
              <w:rPr>
                <w:rFonts w:ascii="Arial" w:hAnsi="Arial" w:cs="Arial"/>
                <w:color w:val="000000"/>
                <w:sz w:val="22"/>
              </w:rPr>
            </w:pPr>
            <w:r>
              <w:rPr>
                <w:rFonts w:ascii="Arial" w:hAnsi="Arial" w:cs="Arial"/>
                <w:color w:val="000000"/>
                <w:sz w:val="22"/>
              </w:rPr>
              <w:t>87.500</w:t>
            </w:r>
          </w:p>
        </w:tc>
        <w:tc>
          <w:tcPr>
            <w:tcW w:w="1950" w:type="dxa"/>
            <w:vAlign w:val="center"/>
          </w:tcPr>
          <w:p w:rsidR="00AA71AF" w:rsidRPr="00D44EC2" w:rsidRDefault="00AA71AF" w:rsidP="00AA71AF">
            <w:pPr>
              <w:jc w:val="right"/>
              <w:rPr>
                <w:rFonts w:ascii="Arial" w:hAnsi="Arial" w:cs="Arial"/>
                <w:sz w:val="22"/>
              </w:rPr>
            </w:pPr>
            <w:r w:rsidRPr="00D44EC2">
              <w:rPr>
                <w:rFonts w:ascii="Arial" w:hAnsi="Arial" w:cs="Arial"/>
                <w:sz w:val="22"/>
              </w:rPr>
              <w:t>84.000</w:t>
            </w:r>
          </w:p>
        </w:tc>
        <w:tc>
          <w:tcPr>
            <w:tcW w:w="1266" w:type="dxa"/>
            <w:vAlign w:val="center"/>
          </w:tcPr>
          <w:p w:rsidR="00AA71AF" w:rsidRPr="00D44EC2" w:rsidRDefault="00AA71AF" w:rsidP="00AA71AF">
            <w:pPr>
              <w:jc w:val="right"/>
              <w:rPr>
                <w:rFonts w:ascii="Arial" w:hAnsi="Arial" w:cs="Arial"/>
                <w:sz w:val="22"/>
              </w:rPr>
            </w:pPr>
            <w:r>
              <w:rPr>
                <w:rFonts w:ascii="Arial" w:hAnsi="Arial" w:cs="Arial"/>
                <w:sz w:val="22"/>
              </w:rPr>
              <w:t>96,00</w:t>
            </w:r>
          </w:p>
        </w:tc>
      </w:tr>
      <w:tr w:rsidR="00AA71AF" w:rsidRPr="00D44EC2" w:rsidTr="00AA71AF">
        <w:tc>
          <w:tcPr>
            <w:tcW w:w="1011" w:type="dxa"/>
          </w:tcPr>
          <w:p w:rsidR="00AA71AF" w:rsidRPr="00D44EC2" w:rsidRDefault="00AA71AF" w:rsidP="00AA71AF">
            <w:pPr>
              <w:rPr>
                <w:rFonts w:ascii="Arial" w:hAnsi="Arial" w:cs="Arial"/>
                <w:sz w:val="22"/>
              </w:rPr>
            </w:pPr>
            <w:r w:rsidRPr="00D44EC2">
              <w:rPr>
                <w:rFonts w:ascii="Arial" w:hAnsi="Arial" w:cs="Arial"/>
                <w:sz w:val="22"/>
              </w:rPr>
              <w:t>663</w:t>
            </w:r>
          </w:p>
        </w:tc>
        <w:tc>
          <w:tcPr>
            <w:tcW w:w="3548" w:type="dxa"/>
          </w:tcPr>
          <w:p w:rsidR="00AA71AF" w:rsidRPr="00D44EC2" w:rsidRDefault="00AA71AF" w:rsidP="00AA71AF">
            <w:pPr>
              <w:rPr>
                <w:rFonts w:ascii="Arial" w:hAnsi="Arial" w:cs="Arial"/>
                <w:sz w:val="22"/>
              </w:rPr>
            </w:pPr>
            <w:r w:rsidRPr="00D44EC2">
              <w:rPr>
                <w:rFonts w:ascii="Arial" w:hAnsi="Arial" w:cs="Arial"/>
                <w:sz w:val="22"/>
              </w:rPr>
              <w:t xml:space="preserve">DONACIJE OD PRAVNIH I FIZIČKIH OSOBA </w:t>
            </w:r>
          </w:p>
        </w:tc>
        <w:tc>
          <w:tcPr>
            <w:tcW w:w="1689" w:type="dxa"/>
            <w:vAlign w:val="center"/>
          </w:tcPr>
          <w:p w:rsidR="00AA71AF" w:rsidRPr="00D44EC2" w:rsidRDefault="00AA71AF" w:rsidP="00AA71AF">
            <w:pPr>
              <w:jc w:val="right"/>
              <w:rPr>
                <w:rFonts w:ascii="Arial" w:hAnsi="Arial" w:cs="Arial"/>
                <w:color w:val="000000"/>
                <w:sz w:val="22"/>
              </w:rPr>
            </w:pPr>
            <w:r>
              <w:rPr>
                <w:rFonts w:ascii="Arial" w:hAnsi="Arial" w:cs="Arial"/>
                <w:color w:val="000000"/>
                <w:sz w:val="22"/>
              </w:rPr>
              <w:t>20.000</w:t>
            </w:r>
          </w:p>
        </w:tc>
        <w:tc>
          <w:tcPr>
            <w:tcW w:w="1950" w:type="dxa"/>
            <w:vAlign w:val="center"/>
          </w:tcPr>
          <w:p w:rsidR="00AA71AF" w:rsidRPr="00D44EC2" w:rsidRDefault="00AA71AF" w:rsidP="00AA71AF">
            <w:pPr>
              <w:jc w:val="right"/>
              <w:rPr>
                <w:rFonts w:ascii="Arial" w:hAnsi="Arial" w:cs="Arial"/>
                <w:sz w:val="22"/>
              </w:rPr>
            </w:pPr>
            <w:r w:rsidRPr="00D44EC2">
              <w:rPr>
                <w:rFonts w:ascii="Arial" w:hAnsi="Arial" w:cs="Arial"/>
                <w:sz w:val="22"/>
              </w:rPr>
              <w:t>10.000</w:t>
            </w:r>
          </w:p>
        </w:tc>
        <w:tc>
          <w:tcPr>
            <w:tcW w:w="1266" w:type="dxa"/>
            <w:vAlign w:val="center"/>
          </w:tcPr>
          <w:p w:rsidR="00AA71AF" w:rsidRPr="00D44EC2" w:rsidRDefault="00AA71AF" w:rsidP="00AA71AF">
            <w:pPr>
              <w:jc w:val="right"/>
              <w:rPr>
                <w:rFonts w:ascii="Arial" w:hAnsi="Arial" w:cs="Arial"/>
                <w:sz w:val="22"/>
              </w:rPr>
            </w:pPr>
            <w:r>
              <w:rPr>
                <w:rFonts w:ascii="Arial" w:hAnsi="Arial" w:cs="Arial"/>
                <w:sz w:val="22"/>
              </w:rPr>
              <w:t>50,00</w:t>
            </w:r>
          </w:p>
        </w:tc>
      </w:tr>
      <w:tr w:rsidR="00AA71AF" w:rsidRPr="00D44EC2" w:rsidTr="00AA71AF">
        <w:tc>
          <w:tcPr>
            <w:tcW w:w="1011" w:type="dxa"/>
          </w:tcPr>
          <w:p w:rsidR="00AA71AF" w:rsidRPr="00D44EC2" w:rsidRDefault="00AA71AF" w:rsidP="00AA71AF">
            <w:pPr>
              <w:rPr>
                <w:rFonts w:ascii="Arial" w:hAnsi="Arial" w:cs="Arial"/>
                <w:b/>
                <w:sz w:val="22"/>
              </w:rPr>
            </w:pPr>
            <w:r w:rsidRPr="00D44EC2">
              <w:rPr>
                <w:rFonts w:ascii="Arial" w:hAnsi="Arial" w:cs="Arial"/>
                <w:b/>
                <w:sz w:val="22"/>
              </w:rPr>
              <w:t>67</w:t>
            </w:r>
          </w:p>
        </w:tc>
        <w:tc>
          <w:tcPr>
            <w:tcW w:w="3548" w:type="dxa"/>
          </w:tcPr>
          <w:p w:rsidR="00AA71AF" w:rsidRPr="00D44EC2" w:rsidRDefault="00AA71AF" w:rsidP="00AA71AF">
            <w:pPr>
              <w:rPr>
                <w:rFonts w:ascii="Arial" w:hAnsi="Arial" w:cs="Arial"/>
                <w:b/>
                <w:sz w:val="22"/>
              </w:rPr>
            </w:pPr>
            <w:r w:rsidRPr="00D44EC2">
              <w:rPr>
                <w:rFonts w:ascii="Arial" w:hAnsi="Arial" w:cs="Arial"/>
                <w:b/>
                <w:sz w:val="22"/>
              </w:rPr>
              <w:t xml:space="preserve">PRIHODI IZ NADLEŽNOG PRORAČUNA </w:t>
            </w:r>
          </w:p>
        </w:tc>
        <w:tc>
          <w:tcPr>
            <w:tcW w:w="1689" w:type="dxa"/>
            <w:vAlign w:val="center"/>
          </w:tcPr>
          <w:p w:rsidR="00AA71AF" w:rsidRPr="00D44EC2" w:rsidRDefault="00AA71AF" w:rsidP="00AA71AF">
            <w:pPr>
              <w:jc w:val="right"/>
              <w:rPr>
                <w:rFonts w:ascii="Arial" w:hAnsi="Arial" w:cs="Arial"/>
                <w:b/>
                <w:color w:val="000000"/>
                <w:sz w:val="22"/>
              </w:rPr>
            </w:pPr>
            <w:r>
              <w:rPr>
                <w:rFonts w:ascii="Arial" w:hAnsi="Arial" w:cs="Arial"/>
                <w:b/>
                <w:color w:val="000000"/>
                <w:sz w:val="22"/>
              </w:rPr>
              <w:t>5.088.470</w:t>
            </w:r>
          </w:p>
        </w:tc>
        <w:tc>
          <w:tcPr>
            <w:tcW w:w="1950" w:type="dxa"/>
            <w:vAlign w:val="center"/>
          </w:tcPr>
          <w:p w:rsidR="00AA71AF" w:rsidRPr="00D44EC2" w:rsidRDefault="00AA71AF" w:rsidP="00AA71AF">
            <w:pPr>
              <w:jc w:val="right"/>
              <w:rPr>
                <w:rFonts w:ascii="Arial" w:hAnsi="Arial" w:cs="Arial"/>
                <w:b/>
                <w:sz w:val="22"/>
              </w:rPr>
            </w:pPr>
            <w:r w:rsidRPr="00D44EC2">
              <w:rPr>
                <w:rFonts w:ascii="Arial" w:hAnsi="Arial" w:cs="Arial"/>
                <w:b/>
                <w:sz w:val="22"/>
              </w:rPr>
              <w:t>5.180.000</w:t>
            </w:r>
          </w:p>
        </w:tc>
        <w:tc>
          <w:tcPr>
            <w:tcW w:w="1266" w:type="dxa"/>
            <w:vAlign w:val="center"/>
          </w:tcPr>
          <w:p w:rsidR="00AA71AF" w:rsidRPr="00D44EC2" w:rsidRDefault="00AA71AF" w:rsidP="00AA71AF">
            <w:pPr>
              <w:jc w:val="right"/>
              <w:rPr>
                <w:rFonts w:ascii="Arial" w:hAnsi="Arial" w:cs="Arial"/>
                <w:b/>
                <w:sz w:val="22"/>
              </w:rPr>
            </w:pPr>
            <w:r>
              <w:rPr>
                <w:rFonts w:ascii="Arial" w:hAnsi="Arial" w:cs="Arial"/>
                <w:b/>
                <w:sz w:val="22"/>
              </w:rPr>
              <w:t>101,80</w:t>
            </w:r>
          </w:p>
        </w:tc>
      </w:tr>
      <w:tr w:rsidR="00AA71AF" w:rsidRPr="00D44EC2" w:rsidTr="00AA71AF">
        <w:tc>
          <w:tcPr>
            <w:tcW w:w="1011" w:type="dxa"/>
          </w:tcPr>
          <w:p w:rsidR="00AA71AF" w:rsidRPr="00D44EC2" w:rsidRDefault="00AA71AF" w:rsidP="00AA71AF">
            <w:pPr>
              <w:rPr>
                <w:rFonts w:ascii="Arial" w:hAnsi="Arial" w:cs="Arial"/>
                <w:sz w:val="22"/>
              </w:rPr>
            </w:pPr>
            <w:r w:rsidRPr="00D44EC2">
              <w:rPr>
                <w:rFonts w:ascii="Arial" w:hAnsi="Arial" w:cs="Arial"/>
                <w:sz w:val="22"/>
              </w:rPr>
              <w:t>671</w:t>
            </w:r>
          </w:p>
        </w:tc>
        <w:tc>
          <w:tcPr>
            <w:tcW w:w="3548" w:type="dxa"/>
          </w:tcPr>
          <w:p w:rsidR="00AA71AF" w:rsidRPr="00D44EC2" w:rsidRDefault="00AA71AF" w:rsidP="00AA71AF">
            <w:pPr>
              <w:rPr>
                <w:rFonts w:ascii="Arial" w:hAnsi="Arial" w:cs="Arial"/>
                <w:sz w:val="22"/>
              </w:rPr>
            </w:pPr>
            <w:r w:rsidRPr="00D44EC2">
              <w:rPr>
                <w:rFonts w:ascii="Arial" w:hAnsi="Arial" w:cs="Arial"/>
                <w:sz w:val="22"/>
              </w:rPr>
              <w:t>PRIHODI IZ NADLEŽNOG PRORAČUNA ZA FINANCIRANJE REDOVNE DJELATNOSTI</w:t>
            </w:r>
          </w:p>
        </w:tc>
        <w:tc>
          <w:tcPr>
            <w:tcW w:w="1689" w:type="dxa"/>
            <w:vAlign w:val="center"/>
          </w:tcPr>
          <w:p w:rsidR="00AA71AF" w:rsidRPr="00D44EC2" w:rsidRDefault="00AA71AF" w:rsidP="00AA71AF">
            <w:pPr>
              <w:jc w:val="right"/>
              <w:rPr>
                <w:rFonts w:ascii="Arial" w:hAnsi="Arial" w:cs="Arial"/>
                <w:color w:val="000000"/>
                <w:sz w:val="22"/>
              </w:rPr>
            </w:pPr>
            <w:r>
              <w:rPr>
                <w:rFonts w:ascii="Arial" w:hAnsi="Arial" w:cs="Arial"/>
                <w:color w:val="000000"/>
                <w:sz w:val="22"/>
              </w:rPr>
              <w:t>5.088.470</w:t>
            </w:r>
          </w:p>
        </w:tc>
        <w:tc>
          <w:tcPr>
            <w:tcW w:w="1950" w:type="dxa"/>
            <w:vAlign w:val="center"/>
          </w:tcPr>
          <w:p w:rsidR="00AA71AF" w:rsidRPr="00D44EC2" w:rsidRDefault="00AA71AF" w:rsidP="00AA71AF">
            <w:pPr>
              <w:jc w:val="right"/>
              <w:rPr>
                <w:rFonts w:ascii="Arial" w:hAnsi="Arial" w:cs="Arial"/>
                <w:sz w:val="22"/>
              </w:rPr>
            </w:pPr>
            <w:r w:rsidRPr="00D44EC2">
              <w:rPr>
                <w:rFonts w:ascii="Arial" w:hAnsi="Arial" w:cs="Arial"/>
                <w:sz w:val="22"/>
              </w:rPr>
              <w:t>5.180.000</w:t>
            </w:r>
          </w:p>
        </w:tc>
        <w:tc>
          <w:tcPr>
            <w:tcW w:w="1266" w:type="dxa"/>
            <w:vAlign w:val="center"/>
          </w:tcPr>
          <w:p w:rsidR="00AA71AF" w:rsidRPr="00D44EC2" w:rsidRDefault="00AA71AF" w:rsidP="00AA71AF">
            <w:pPr>
              <w:jc w:val="right"/>
              <w:rPr>
                <w:rFonts w:ascii="Arial" w:hAnsi="Arial" w:cs="Arial"/>
                <w:sz w:val="22"/>
              </w:rPr>
            </w:pPr>
            <w:r>
              <w:rPr>
                <w:rFonts w:ascii="Arial" w:hAnsi="Arial" w:cs="Arial"/>
                <w:sz w:val="22"/>
              </w:rPr>
              <w:t>101,80</w:t>
            </w:r>
          </w:p>
        </w:tc>
      </w:tr>
      <w:tr w:rsidR="00AA71AF" w:rsidRPr="00D44EC2" w:rsidTr="00AA71AF">
        <w:tc>
          <w:tcPr>
            <w:tcW w:w="1011" w:type="dxa"/>
          </w:tcPr>
          <w:p w:rsidR="00AA71AF" w:rsidRPr="00D44EC2" w:rsidRDefault="00AA71AF" w:rsidP="00AA71AF">
            <w:pPr>
              <w:rPr>
                <w:rFonts w:ascii="Arial" w:hAnsi="Arial" w:cs="Arial"/>
                <w:sz w:val="22"/>
              </w:rPr>
            </w:pPr>
            <w:r w:rsidRPr="00D44EC2">
              <w:rPr>
                <w:rFonts w:ascii="Arial" w:hAnsi="Arial" w:cs="Arial"/>
                <w:sz w:val="22"/>
              </w:rPr>
              <w:t>9</w:t>
            </w:r>
          </w:p>
        </w:tc>
        <w:tc>
          <w:tcPr>
            <w:tcW w:w="3548" w:type="dxa"/>
          </w:tcPr>
          <w:p w:rsidR="00AA71AF" w:rsidRPr="00D44EC2" w:rsidRDefault="00AA71AF" w:rsidP="00AA71AF">
            <w:pPr>
              <w:rPr>
                <w:rFonts w:ascii="Arial" w:hAnsi="Arial" w:cs="Arial"/>
                <w:b/>
                <w:sz w:val="22"/>
              </w:rPr>
            </w:pPr>
            <w:r w:rsidRPr="00D44EC2">
              <w:rPr>
                <w:rFonts w:ascii="Arial" w:hAnsi="Arial" w:cs="Arial"/>
                <w:b/>
                <w:sz w:val="22"/>
              </w:rPr>
              <w:t>VLASTITI IZVORI</w:t>
            </w:r>
          </w:p>
        </w:tc>
        <w:tc>
          <w:tcPr>
            <w:tcW w:w="1689" w:type="dxa"/>
            <w:vAlign w:val="center"/>
          </w:tcPr>
          <w:p w:rsidR="00AA71AF" w:rsidRPr="00D44EC2" w:rsidRDefault="00AA71AF" w:rsidP="00AA71AF">
            <w:pPr>
              <w:jc w:val="right"/>
              <w:rPr>
                <w:rFonts w:ascii="Arial" w:hAnsi="Arial" w:cs="Arial"/>
                <w:color w:val="000000"/>
                <w:sz w:val="22"/>
              </w:rPr>
            </w:pPr>
            <w:r>
              <w:rPr>
                <w:rFonts w:ascii="Arial" w:hAnsi="Arial" w:cs="Arial"/>
                <w:color w:val="000000"/>
                <w:sz w:val="22"/>
              </w:rPr>
              <w:t>51.872</w:t>
            </w:r>
          </w:p>
        </w:tc>
        <w:tc>
          <w:tcPr>
            <w:tcW w:w="1950" w:type="dxa"/>
            <w:vAlign w:val="center"/>
          </w:tcPr>
          <w:p w:rsidR="00AA71AF" w:rsidRPr="00D44EC2" w:rsidRDefault="00AA71AF" w:rsidP="00AA71AF">
            <w:pPr>
              <w:jc w:val="right"/>
              <w:rPr>
                <w:rFonts w:ascii="Arial" w:hAnsi="Arial" w:cs="Arial"/>
                <w:sz w:val="22"/>
              </w:rPr>
            </w:pPr>
            <w:r w:rsidRPr="00D44EC2">
              <w:rPr>
                <w:rFonts w:ascii="Arial" w:hAnsi="Arial" w:cs="Arial"/>
                <w:sz w:val="22"/>
              </w:rPr>
              <w:t>5.000</w:t>
            </w:r>
          </w:p>
        </w:tc>
        <w:tc>
          <w:tcPr>
            <w:tcW w:w="1266" w:type="dxa"/>
            <w:vAlign w:val="center"/>
          </w:tcPr>
          <w:p w:rsidR="00AA71AF" w:rsidRPr="00D44EC2" w:rsidRDefault="00AA71AF" w:rsidP="00AA71AF">
            <w:pPr>
              <w:jc w:val="right"/>
              <w:rPr>
                <w:rFonts w:ascii="Arial" w:hAnsi="Arial" w:cs="Arial"/>
                <w:sz w:val="22"/>
              </w:rPr>
            </w:pPr>
            <w:r>
              <w:rPr>
                <w:rFonts w:ascii="Arial" w:hAnsi="Arial" w:cs="Arial"/>
                <w:sz w:val="22"/>
              </w:rPr>
              <w:t>9,64</w:t>
            </w:r>
          </w:p>
        </w:tc>
      </w:tr>
      <w:tr w:rsidR="00AA71AF" w:rsidRPr="00D44EC2" w:rsidTr="00AA71AF">
        <w:tc>
          <w:tcPr>
            <w:tcW w:w="1011" w:type="dxa"/>
          </w:tcPr>
          <w:p w:rsidR="00AA71AF" w:rsidRPr="00D44EC2" w:rsidRDefault="00AA71AF" w:rsidP="00AA71AF">
            <w:pPr>
              <w:rPr>
                <w:rFonts w:ascii="Arial" w:hAnsi="Arial" w:cs="Arial"/>
                <w:sz w:val="22"/>
              </w:rPr>
            </w:pPr>
            <w:r w:rsidRPr="00D44EC2">
              <w:rPr>
                <w:rFonts w:ascii="Arial" w:hAnsi="Arial" w:cs="Arial"/>
                <w:sz w:val="22"/>
              </w:rPr>
              <w:t>92</w:t>
            </w:r>
          </w:p>
        </w:tc>
        <w:tc>
          <w:tcPr>
            <w:tcW w:w="3548" w:type="dxa"/>
          </w:tcPr>
          <w:p w:rsidR="00AA71AF" w:rsidRPr="00D44EC2" w:rsidRDefault="00AA71AF" w:rsidP="00AA71AF">
            <w:pPr>
              <w:rPr>
                <w:rFonts w:ascii="Arial" w:hAnsi="Arial" w:cs="Arial"/>
                <w:b/>
                <w:sz w:val="22"/>
              </w:rPr>
            </w:pPr>
            <w:r w:rsidRPr="00D44EC2">
              <w:rPr>
                <w:rFonts w:ascii="Arial" w:hAnsi="Arial" w:cs="Arial"/>
                <w:b/>
                <w:sz w:val="22"/>
              </w:rPr>
              <w:t>REZULTAT POSLOVANJA</w:t>
            </w:r>
          </w:p>
        </w:tc>
        <w:tc>
          <w:tcPr>
            <w:tcW w:w="1689" w:type="dxa"/>
            <w:vAlign w:val="center"/>
          </w:tcPr>
          <w:p w:rsidR="00AA71AF" w:rsidRPr="00D44EC2" w:rsidRDefault="00AA71AF" w:rsidP="00AA71AF">
            <w:pPr>
              <w:jc w:val="right"/>
              <w:rPr>
                <w:rFonts w:ascii="Arial" w:hAnsi="Arial" w:cs="Arial"/>
                <w:color w:val="000000"/>
                <w:sz w:val="22"/>
              </w:rPr>
            </w:pPr>
            <w:r>
              <w:rPr>
                <w:rFonts w:ascii="Arial" w:hAnsi="Arial" w:cs="Arial"/>
                <w:color w:val="000000"/>
                <w:sz w:val="22"/>
              </w:rPr>
              <w:t>51.872</w:t>
            </w:r>
          </w:p>
        </w:tc>
        <w:tc>
          <w:tcPr>
            <w:tcW w:w="1950" w:type="dxa"/>
            <w:vAlign w:val="center"/>
          </w:tcPr>
          <w:p w:rsidR="00AA71AF" w:rsidRPr="00D44EC2" w:rsidRDefault="00AA71AF" w:rsidP="00AA71AF">
            <w:pPr>
              <w:jc w:val="right"/>
              <w:rPr>
                <w:rFonts w:ascii="Arial" w:hAnsi="Arial" w:cs="Arial"/>
                <w:sz w:val="22"/>
              </w:rPr>
            </w:pPr>
            <w:r w:rsidRPr="00D44EC2">
              <w:rPr>
                <w:rFonts w:ascii="Arial" w:hAnsi="Arial" w:cs="Arial"/>
                <w:sz w:val="22"/>
              </w:rPr>
              <w:t>5.000</w:t>
            </w:r>
          </w:p>
        </w:tc>
        <w:tc>
          <w:tcPr>
            <w:tcW w:w="1266" w:type="dxa"/>
            <w:vAlign w:val="center"/>
          </w:tcPr>
          <w:p w:rsidR="00AA71AF" w:rsidRPr="00D44EC2" w:rsidRDefault="00AA71AF" w:rsidP="00AA71AF">
            <w:pPr>
              <w:jc w:val="right"/>
              <w:rPr>
                <w:rFonts w:ascii="Arial" w:hAnsi="Arial" w:cs="Arial"/>
                <w:sz w:val="22"/>
              </w:rPr>
            </w:pPr>
            <w:r>
              <w:rPr>
                <w:rFonts w:ascii="Arial" w:hAnsi="Arial" w:cs="Arial"/>
                <w:sz w:val="22"/>
              </w:rPr>
              <w:t>9,64</w:t>
            </w:r>
          </w:p>
        </w:tc>
      </w:tr>
      <w:tr w:rsidR="00AA71AF" w:rsidRPr="00D44EC2" w:rsidTr="00AA71AF">
        <w:tc>
          <w:tcPr>
            <w:tcW w:w="1011" w:type="dxa"/>
          </w:tcPr>
          <w:p w:rsidR="00AA71AF" w:rsidRPr="00D44EC2" w:rsidRDefault="00AA71AF" w:rsidP="00AA71AF">
            <w:pPr>
              <w:rPr>
                <w:rFonts w:ascii="Arial" w:hAnsi="Arial" w:cs="Arial"/>
                <w:sz w:val="22"/>
              </w:rPr>
            </w:pPr>
            <w:r w:rsidRPr="00D44EC2">
              <w:rPr>
                <w:rFonts w:ascii="Arial" w:hAnsi="Arial" w:cs="Arial"/>
                <w:sz w:val="22"/>
              </w:rPr>
              <w:t>922</w:t>
            </w:r>
          </w:p>
        </w:tc>
        <w:tc>
          <w:tcPr>
            <w:tcW w:w="3548" w:type="dxa"/>
          </w:tcPr>
          <w:p w:rsidR="00AA71AF" w:rsidRPr="00D44EC2" w:rsidRDefault="00AA71AF" w:rsidP="00AA71AF">
            <w:pPr>
              <w:rPr>
                <w:rFonts w:ascii="Arial" w:hAnsi="Arial" w:cs="Arial"/>
                <w:b/>
                <w:sz w:val="22"/>
              </w:rPr>
            </w:pPr>
            <w:r w:rsidRPr="00D44EC2">
              <w:rPr>
                <w:rFonts w:ascii="Arial" w:hAnsi="Arial" w:cs="Arial"/>
                <w:b/>
                <w:sz w:val="22"/>
              </w:rPr>
              <w:t>VIŠAK / MANJAK PRIHODA- PRENESENI</w:t>
            </w:r>
          </w:p>
        </w:tc>
        <w:tc>
          <w:tcPr>
            <w:tcW w:w="1689" w:type="dxa"/>
            <w:vAlign w:val="center"/>
          </w:tcPr>
          <w:p w:rsidR="00AA71AF" w:rsidRPr="00D44EC2" w:rsidRDefault="00AA71AF" w:rsidP="00AA71AF">
            <w:pPr>
              <w:jc w:val="right"/>
              <w:rPr>
                <w:rFonts w:ascii="Arial" w:hAnsi="Arial" w:cs="Arial"/>
                <w:color w:val="000000"/>
                <w:sz w:val="22"/>
              </w:rPr>
            </w:pPr>
            <w:r>
              <w:rPr>
                <w:rFonts w:ascii="Arial" w:hAnsi="Arial" w:cs="Arial"/>
                <w:color w:val="000000"/>
                <w:sz w:val="22"/>
              </w:rPr>
              <w:t>51.872</w:t>
            </w:r>
          </w:p>
        </w:tc>
        <w:tc>
          <w:tcPr>
            <w:tcW w:w="1950" w:type="dxa"/>
            <w:vAlign w:val="center"/>
          </w:tcPr>
          <w:p w:rsidR="00AA71AF" w:rsidRPr="00D44EC2" w:rsidRDefault="00AA71AF" w:rsidP="00AA71AF">
            <w:pPr>
              <w:jc w:val="right"/>
              <w:rPr>
                <w:rFonts w:ascii="Arial" w:hAnsi="Arial" w:cs="Arial"/>
                <w:sz w:val="22"/>
              </w:rPr>
            </w:pPr>
            <w:r w:rsidRPr="00D44EC2">
              <w:rPr>
                <w:rFonts w:ascii="Arial" w:hAnsi="Arial" w:cs="Arial"/>
                <w:sz w:val="22"/>
              </w:rPr>
              <w:t>5.000</w:t>
            </w:r>
          </w:p>
        </w:tc>
        <w:tc>
          <w:tcPr>
            <w:tcW w:w="1266" w:type="dxa"/>
            <w:vAlign w:val="center"/>
          </w:tcPr>
          <w:p w:rsidR="00AA71AF" w:rsidRPr="00D44EC2" w:rsidRDefault="00AA71AF" w:rsidP="00AA71AF">
            <w:pPr>
              <w:jc w:val="right"/>
              <w:rPr>
                <w:rFonts w:ascii="Arial" w:hAnsi="Arial" w:cs="Arial"/>
                <w:sz w:val="22"/>
              </w:rPr>
            </w:pPr>
            <w:r>
              <w:rPr>
                <w:rFonts w:ascii="Arial" w:hAnsi="Arial" w:cs="Arial"/>
                <w:sz w:val="22"/>
              </w:rPr>
              <w:t>9,64</w:t>
            </w:r>
          </w:p>
        </w:tc>
      </w:tr>
      <w:tr w:rsidR="00AA71AF" w:rsidRPr="00D44EC2" w:rsidTr="00AA71AF">
        <w:tc>
          <w:tcPr>
            <w:tcW w:w="1011" w:type="dxa"/>
          </w:tcPr>
          <w:p w:rsidR="00AA71AF" w:rsidRPr="00D44EC2" w:rsidRDefault="00AA71AF" w:rsidP="00AA71AF">
            <w:pPr>
              <w:rPr>
                <w:rFonts w:ascii="Arial" w:hAnsi="Arial" w:cs="Arial"/>
                <w:sz w:val="22"/>
              </w:rPr>
            </w:pPr>
          </w:p>
        </w:tc>
        <w:tc>
          <w:tcPr>
            <w:tcW w:w="3548" w:type="dxa"/>
          </w:tcPr>
          <w:p w:rsidR="00AA71AF" w:rsidRPr="00D44EC2" w:rsidRDefault="00AA71AF" w:rsidP="00AA71AF">
            <w:pPr>
              <w:rPr>
                <w:rFonts w:ascii="Arial" w:hAnsi="Arial" w:cs="Arial"/>
                <w:b/>
                <w:sz w:val="22"/>
              </w:rPr>
            </w:pPr>
            <w:r w:rsidRPr="00D44EC2">
              <w:rPr>
                <w:rFonts w:ascii="Arial" w:hAnsi="Arial" w:cs="Arial"/>
                <w:b/>
                <w:sz w:val="22"/>
              </w:rPr>
              <w:t>SVEUKUPNI PRIHODI I REZULTAT POSLOVANJA</w:t>
            </w:r>
          </w:p>
        </w:tc>
        <w:tc>
          <w:tcPr>
            <w:tcW w:w="1689" w:type="dxa"/>
            <w:vAlign w:val="center"/>
          </w:tcPr>
          <w:p w:rsidR="00AA71AF" w:rsidRPr="00D44EC2" w:rsidRDefault="00AA71AF" w:rsidP="00AA71AF">
            <w:pPr>
              <w:jc w:val="right"/>
              <w:rPr>
                <w:rFonts w:ascii="Arial" w:hAnsi="Arial" w:cs="Arial"/>
                <w:b/>
                <w:color w:val="000000"/>
                <w:sz w:val="22"/>
              </w:rPr>
            </w:pPr>
            <w:r>
              <w:rPr>
                <w:rFonts w:ascii="Arial" w:hAnsi="Arial" w:cs="Arial"/>
                <w:b/>
                <w:color w:val="000000"/>
                <w:sz w:val="22"/>
              </w:rPr>
              <w:t>11.054.432</w:t>
            </w:r>
          </w:p>
        </w:tc>
        <w:tc>
          <w:tcPr>
            <w:tcW w:w="1950" w:type="dxa"/>
            <w:vAlign w:val="center"/>
          </w:tcPr>
          <w:p w:rsidR="00AA71AF" w:rsidRPr="00D44EC2" w:rsidRDefault="00AA71AF" w:rsidP="00AA71AF">
            <w:pPr>
              <w:jc w:val="right"/>
              <w:rPr>
                <w:rFonts w:ascii="Arial" w:hAnsi="Arial" w:cs="Arial"/>
                <w:b/>
                <w:sz w:val="22"/>
              </w:rPr>
            </w:pPr>
            <w:r w:rsidRPr="00D44EC2">
              <w:rPr>
                <w:rFonts w:ascii="Arial" w:eastAsia="Times New Roman" w:hAnsi="Arial" w:cs="Arial"/>
                <w:b/>
                <w:sz w:val="22"/>
                <w:lang w:val="en-GB"/>
              </w:rPr>
              <w:t xml:space="preserve">11.746.900  </w:t>
            </w:r>
          </w:p>
        </w:tc>
        <w:tc>
          <w:tcPr>
            <w:tcW w:w="1266" w:type="dxa"/>
            <w:vAlign w:val="center"/>
          </w:tcPr>
          <w:p w:rsidR="00AA71AF" w:rsidRPr="00D44EC2" w:rsidRDefault="00AA71AF" w:rsidP="00AA71AF">
            <w:pPr>
              <w:jc w:val="right"/>
              <w:rPr>
                <w:rFonts w:ascii="Arial" w:hAnsi="Arial" w:cs="Arial"/>
                <w:b/>
                <w:sz w:val="22"/>
              </w:rPr>
            </w:pPr>
            <w:r>
              <w:rPr>
                <w:rFonts w:ascii="Arial" w:hAnsi="Arial" w:cs="Arial"/>
                <w:b/>
                <w:sz w:val="22"/>
              </w:rPr>
              <w:t>106,26</w:t>
            </w:r>
          </w:p>
        </w:tc>
      </w:tr>
      <w:tr w:rsidR="00AA71AF" w:rsidRPr="00D44EC2" w:rsidTr="00AA71AF">
        <w:tc>
          <w:tcPr>
            <w:tcW w:w="1011" w:type="dxa"/>
          </w:tcPr>
          <w:p w:rsidR="00AA71AF" w:rsidRPr="00D44EC2" w:rsidRDefault="00AA71AF" w:rsidP="00AA71AF">
            <w:pPr>
              <w:rPr>
                <w:rFonts w:ascii="Arial" w:hAnsi="Arial" w:cs="Arial"/>
                <w:b/>
                <w:sz w:val="22"/>
              </w:rPr>
            </w:pPr>
            <w:r w:rsidRPr="00D44EC2">
              <w:rPr>
                <w:rFonts w:ascii="Arial" w:hAnsi="Arial" w:cs="Arial"/>
                <w:b/>
                <w:sz w:val="22"/>
              </w:rPr>
              <w:t>3</w:t>
            </w:r>
          </w:p>
        </w:tc>
        <w:tc>
          <w:tcPr>
            <w:tcW w:w="3548" w:type="dxa"/>
          </w:tcPr>
          <w:p w:rsidR="00AA71AF" w:rsidRPr="00D44EC2" w:rsidRDefault="00AA71AF" w:rsidP="00AA71AF">
            <w:pPr>
              <w:rPr>
                <w:rFonts w:ascii="Arial" w:hAnsi="Arial" w:cs="Arial"/>
                <w:b/>
                <w:sz w:val="22"/>
              </w:rPr>
            </w:pPr>
            <w:r w:rsidRPr="00D44EC2">
              <w:rPr>
                <w:rFonts w:ascii="Arial" w:hAnsi="Arial" w:cs="Arial"/>
                <w:b/>
                <w:sz w:val="22"/>
              </w:rPr>
              <w:t>RASHODI POSLOVANJA</w:t>
            </w:r>
          </w:p>
        </w:tc>
        <w:tc>
          <w:tcPr>
            <w:tcW w:w="1689" w:type="dxa"/>
            <w:vAlign w:val="center"/>
          </w:tcPr>
          <w:p w:rsidR="00AA71AF" w:rsidRPr="00D44EC2" w:rsidRDefault="00AA71AF" w:rsidP="00AA71AF">
            <w:pPr>
              <w:jc w:val="right"/>
              <w:rPr>
                <w:rFonts w:ascii="Arial" w:hAnsi="Arial" w:cs="Arial"/>
                <w:b/>
                <w:color w:val="000000"/>
                <w:sz w:val="22"/>
              </w:rPr>
            </w:pPr>
            <w:r>
              <w:rPr>
                <w:rFonts w:ascii="Arial" w:hAnsi="Arial" w:cs="Arial"/>
                <w:b/>
                <w:color w:val="000000"/>
                <w:sz w:val="22"/>
              </w:rPr>
              <w:t>10.831.932</w:t>
            </w:r>
          </w:p>
        </w:tc>
        <w:tc>
          <w:tcPr>
            <w:tcW w:w="1950" w:type="dxa"/>
            <w:vAlign w:val="center"/>
          </w:tcPr>
          <w:p w:rsidR="00AA71AF" w:rsidRPr="00D44EC2" w:rsidRDefault="00AA71AF" w:rsidP="00AA71AF">
            <w:pPr>
              <w:jc w:val="right"/>
              <w:rPr>
                <w:rFonts w:ascii="Arial" w:hAnsi="Arial" w:cs="Arial"/>
                <w:b/>
                <w:sz w:val="22"/>
              </w:rPr>
            </w:pPr>
            <w:r w:rsidRPr="00D44EC2">
              <w:rPr>
                <w:rFonts w:ascii="Arial" w:hAnsi="Arial" w:cs="Arial"/>
                <w:b/>
                <w:sz w:val="22"/>
              </w:rPr>
              <w:t>11.533.150</w:t>
            </w:r>
          </w:p>
        </w:tc>
        <w:tc>
          <w:tcPr>
            <w:tcW w:w="1266" w:type="dxa"/>
            <w:vAlign w:val="bottom"/>
          </w:tcPr>
          <w:p w:rsidR="00AA71AF" w:rsidRPr="00FA6BB5" w:rsidRDefault="00AA71AF" w:rsidP="00AA71AF">
            <w:pPr>
              <w:jc w:val="right"/>
              <w:rPr>
                <w:rFonts w:ascii="Arial" w:hAnsi="Arial" w:cs="Arial"/>
                <w:b/>
                <w:color w:val="000000"/>
                <w:sz w:val="22"/>
              </w:rPr>
            </w:pPr>
            <w:r w:rsidRPr="00FA6BB5">
              <w:rPr>
                <w:rFonts w:ascii="Arial" w:hAnsi="Arial" w:cs="Arial"/>
                <w:b/>
                <w:color w:val="000000"/>
                <w:sz w:val="22"/>
              </w:rPr>
              <w:t>106,47</w:t>
            </w:r>
          </w:p>
        </w:tc>
      </w:tr>
      <w:tr w:rsidR="00AA71AF" w:rsidRPr="00D44EC2" w:rsidTr="00AA71AF">
        <w:tc>
          <w:tcPr>
            <w:tcW w:w="1011" w:type="dxa"/>
          </w:tcPr>
          <w:p w:rsidR="00AA71AF" w:rsidRPr="00D44EC2" w:rsidRDefault="00AA71AF" w:rsidP="00AA71AF">
            <w:pPr>
              <w:rPr>
                <w:rFonts w:ascii="Arial" w:hAnsi="Arial" w:cs="Arial"/>
                <w:b/>
                <w:sz w:val="22"/>
              </w:rPr>
            </w:pPr>
            <w:r w:rsidRPr="00D44EC2">
              <w:rPr>
                <w:rFonts w:ascii="Arial" w:hAnsi="Arial" w:cs="Arial"/>
                <w:b/>
                <w:sz w:val="22"/>
              </w:rPr>
              <w:t>31</w:t>
            </w:r>
          </w:p>
        </w:tc>
        <w:tc>
          <w:tcPr>
            <w:tcW w:w="3548" w:type="dxa"/>
          </w:tcPr>
          <w:p w:rsidR="00AA71AF" w:rsidRPr="00D44EC2" w:rsidRDefault="00AA71AF" w:rsidP="00AA71AF">
            <w:pPr>
              <w:rPr>
                <w:rFonts w:ascii="Arial" w:hAnsi="Arial" w:cs="Arial"/>
                <w:b/>
                <w:sz w:val="22"/>
              </w:rPr>
            </w:pPr>
            <w:r w:rsidRPr="00D44EC2">
              <w:rPr>
                <w:rFonts w:ascii="Arial" w:hAnsi="Arial" w:cs="Arial"/>
                <w:b/>
                <w:sz w:val="22"/>
              </w:rPr>
              <w:t>RASHODI ZA ZAPOSLENE</w:t>
            </w:r>
          </w:p>
        </w:tc>
        <w:tc>
          <w:tcPr>
            <w:tcW w:w="1689" w:type="dxa"/>
            <w:vAlign w:val="center"/>
          </w:tcPr>
          <w:p w:rsidR="00AA71AF" w:rsidRPr="00270B4B" w:rsidRDefault="00AA71AF" w:rsidP="00AA71AF">
            <w:pPr>
              <w:jc w:val="right"/>
              <w:rPr>
                <w:rFonts w:ascii="Arial" w:hAnsi="Arial" w:cs="Arial"/>
                <w:color w:val="000000"/>
                <w:sz w:val="22"/>
              </w:rPr>
            </w:pPr>
            <w:r w:rsidRPr="00270B4B">
              <w:rPr>
                <w:rFonts w:ascii="Arial" w:hAnsi="Arial" w:cs="Arial"/>
                <w:color w:val="000000"/>
                <w:sz w:val="22"/>
              </w:rPr>
              <w:t>7.961.250</w:t>
            </w:r>
          </w:p>
        </w:tc>
        <w:tc>
          <w:tcPr>
            <w:tcW w:w="1950" w:type="dxa"/>
            <w:vAlign w:val="center"/>
          </w:tcPr>
          <w:p w:rsidR="00AA71AF" w:rsidRPr="00D44EC2" w:rsidRDefault="00AA71AF" w:rsidP="00AA71AF">
            <w:pPr>
              <w:jc w:val="right"/>
              <w:rPr>
                <w:rFonts w:ascii="Arial" w:hAnsi="Arial" w:cs="Arial"/>
                <w:sz w:val="22"/>
              </w:rPr>
            </w:pPr>
            <w:r w:rsidRPr="00D44EC2">
              <w:rPr>
                <w:rFonts w:ascii="Arial" w:hAnsi="Arial" w:cs="Arial"/>
                <w:sz w:val="22"/>
              </w:rPr>
              <w:t>8.706.950</w:t>
            </w:r>
          </w:p>
        </w:tc>
        <w:tc>
          <w:tcPr>
            <w:tcW w:w="1266" w:type="dxa"/>
            <w:vAlign w:val="bottom"/>
          </w:tcPr>
          <w:p w:rsidR="00AA71AF" w:rsidRPr="00FA6BB5" w:rsidRDefault="00AA71AF" w:rsidP="00AA71AF">
            <w:pPr>
              <w:jc w:val="right"/>
              <w:rPr>
                <w:rFonts w:ascii="Arial" w:hAnsi="Arial" w:cs="Arial"/>
                <w:color w:val="000000"/>
                <w:sz w:val="22"/>
              </w:rPr>
            </w:pPr>
            <w:r w:rsidRPr="00FA6BB5">
              <w:rPr>
                <w:rFonts w:ascii="Arial" w:hAnsi="Arial" w:cs="Arial"/>
                <w:color w:val="000000"/>
                <w:sz w:val="22"/>
              </w:rPr>
              <w:t>109,37</w:t>
            </w:r>
          </w:p>
        </w:tc>
      </w:tr>
      <w:tr w:rsidR="00AA71AF" w:rsidRPr="00D44EC2" w:rsidTr="00AA71AF">
        <w:tc>
          <w:tcPr>
            <w:tcW w:w="1011" w:type="dxa"/>
          </w:tcPr>
          <w:p w:rsidR="00AA71AF" w:rsidRPr="00D44EC2" w:rsidRDefault="00AA71AF" w:rsidP="00AA71AF">
            <w:pPr>
              <w:rPr>
                <w:rFonts w:ascii="Arial" w:hAnsi="Arial" w:cs="Arial"/>
                <w:sz w:val="22"/>
              </w:rPr>
            </w:pPr>
            <w:r w:rsidRPr="00D44EC2">
              <w:rPr>
                <w:rFonts w:ascii="Arial" w:hAnsi="Arial" w:cs="Arial"/>
                <w:sz w:val="22"/>
              </w:rPr>
              <w:t>311</w:t>
            </w:r>
          </w:p>
        </w:tc>
        <w:tc>
          <w:tcPr>
            <w:tcW w:w="3548" w:type="dxa"/>
          </w:tcPr>
          <w:p w:rsidR="00AA71AF" w:rsidRPr="00D44EC2" w:rsidRDefault="00AA71AF" w:rsidP="00AA71AF">
            <w:pPr>
              <w:rPr>
                <w:rFonts w:ascii="Arial" w:hAnsi="Arial" w:cs="Arial"/>
                <w:sz w:val="22"/>
              </w:rPr>
            </w:pPr>
            <w:r w:rsidRPr="00D44EC2">
              <w:rPr>
                <w:rFonts w:ascii="Arial" w:hAnsi="Arial" w:cs="Arial"/>
                <w:sz w:val="22"/>
              </w:rPr>
              <w:t>PLAĆE (BRUTO)</w:t>
            </w:r>
          </w:p>
        </w:tc>
        <w:tc>
          <w:tcPr>
            <w:tcW w:w="1689" w:type="dxa"/>
            <w:vAlign w:val="center"/>
          </w:tcPr>
          <w:p w:rsidR="00AA71AF" w:rsidRPr="00D44EC2" w:rsidRDefault="00AA71AF" w:rsidP="00AA71AF">
            <w:pPr>
              <w:jc w:val="right"/>
              <w:rPr>
                <w:rFonts w:ascii="Arial" w:hAnsi="Arial" w:cs="Arial"/>
                <w:color w:val="000000"/>
                <w:sz w:val="22"/>
              </w:rPr>
            </w:pPr>
            <w:r>
              <w:rPr>
                <w:rFonts w:ascii="Arial" w:hAnsi="Arial" w:cs="Arial"/>
                <w:color w:val="000000"/>
                <w:sz w:val="22"/>
              </w:rPr>
              <w:t>6.393.850</w:t>
            </w:r>
          </w:p>
        </w:tc>
        <w:tc>
          <w:tcPr>
            <w:tcW w:w="1950" w:type="dxa"/>
            <w:vAlign w:val="center"/>
          </w:tcPr>
          <w:p w:rsidR="00AA71AF" w:rsidRPr="00D44EC2" w:rsidRDefault="00AA71AF" w:rsidP="00AA71AF">
            <w:pPr>
              <w:jc w:val="right"/>
              <w:rPr>
                <w:rFonts w:ascii="Arial" w:hAnsi="Arial" w:cs="Arial"/>
                <w:sz w:val="22"/>
              </w:rPr>
            </w:pPr>
            <w:r w:rsidRPr="00D44EC2">
              <w:rPr>
                <w:rFonts w:ascii="Arial" w:hAnsi="Arial" w:cs="Arial"/>
                <w:sz w:val="22"/>
              </w:rPr>
              <w:t>6.996.450</w:t>
            </w:r>
          </w:p>
        </w:tc>
        <w:tc>
          <w:tcPr>
            <w:tcW w:w="1266" w:type="dxa"/>
            <w:vAlign w:val="bottom"/>
          </w:tcPr>
          <w:p w:rsidR="00AA71AF" w:rsidRPr="00FA6BB5" w:rsidRDefault="00AA71AF" w:rsidP="00AA71AF">
            <w:pPr>
              <w:jc w:val="right"/>
              <w:rPr>
                <w:rFonts w:ascii="Arial" w:hAnsi="Arial" w:cs="Arial"/>
                <w:color w:val="000000"/>
                <w:sz w:val="22"/>
              </w:rPr>
            </w:pPr>
            <w:r w:rsidRPr="00FA6BB5">
              <w:rPr>
                <w:rFonts w:ascii="Arial" w:hAnsi="Arial" w:cs="Arial"/>
                <w:color w:val="000000"/>
                <w:sz w:val="22"/>
              </w:rPr>
              <w:t>109,42</w:t>
            </w:r>
          </w:p>
        </w:tc>
      </w:tr>
      <w:tr w:rsidR="00AA71AF" w:rsidRPr="00D44EC2" w:rsidTr="00AA71AF">
        <w:tc>
          <w:tcPr>
            <w:tcW w:w="1011" w:type="dxa"/>
          </w:tcPr>
          <w:p w:rsidR="00AA71AF" w:rsidRPr="00D44EC2" w:rsidRDefault="00AA71AF" w:rsidP="00AA71AF">
            <w:pPr>
              <w:rPr>
                <w:rFonts w:ascii="Arial" w:hAnsi="Arial" w:cs="Arial"/>
                <w:sz w:val="22"/>
              </w:rPr>
            </w:pPr>
            <w:r w:rsidRPr="00D44EC2">
              <w:rPr>
                <w:rFonts w:ascii="Arial" w:hAnsi="Arial" w:cs="Arial"/>
                <w:sz w:val="22"/>
              </w:rPr>
              <w:t>312</w:t>
            </w:r>
          </w:p>
        </w:tc>
        <w:tc>
          <w:tcPr>
            <w:tcW w:w="3548" w:type="dxa"/>
          </w:tcPr>
          <w:p w:rsidR="00AA71AF" w:rsidRPr="00D44EC2" w:rsidRDefault="00AA71AF" w:rsidP="00AA71AF">
            <w:pPr>
              <w:rPr>
                <w:rFonts w:ascii="Arial" w:hAnsi="Arial" w:cs="Arial"/>
                <w:sz w:val="22"/>
              </w:rPr>
            </w:pPr>
            <w:r w:rsidRPr="00D44EC2">
              <w:rPr>
                <w:rFonts w:ascii="Arial" w:hAnsi="Arial" w:cs="Arial"/>
                <w:sz w:val="22"/>
              </w:rPr>
              <w:t>OSTALI RASHODI ZA ZAPOSLENE</w:t>
            </w:r>
          </w:p>
        </w:tc>
        <w:tc>
          <w:tcPr>
            <w:tcW w:w="1689" w:type="dxa"/>
            <w:vAlign w:val="center"/>
          </w:tcPr>
          <w:p w:rsidR="00AA71AF" w:rsidRPr="00D44EC2" w:rsidRDefault="00AA71AF" w:rsidP="00AA71AF">
            <w:pPr>
              <w:jc w:val="right"/>
              <w:rPr>
                <w:rFonts w:ascii="Arial" w:hAnsi="Arial" w:cs="Arial"/>
                <w:color w:val="000000"/>
                <w:sz w:val="22"/>
              </w:rPr>
            </w:pPr>
            <w:r>
              <w:rPr>
                <w:rFonts w:ascii="Arial" w:hAnsi="Arial" w:cs="Arial"/>
                <w:color w:val="000000"/>
                <w:sz w:val="22"/>
              </w:rPr>
              <w:t>512.350</w:t>
            </w:r>
          </w:p>
        </w:tc>
        <w:tc>
          <w:tcPr>
            <w:tcW w:w="1950" w:type="dxa"/>
            <w:vAlign w:val="center"/>
          </w:tcPr>
          <w:p w:rsidR="00AA71AF" w:rsidRPr="00D44EC2" w:rsidRDefault="00AA71AF" w:rsidP="00AA71AF">
            <w:pPr>
              <w:jc w:val="right"/>
              <w:rPr>
                <w:rFonts w:ascii="Arial" w:hAnsi="Arial" w:cs="Arial"/>
                <w:sz w:val="22"/>
              </w:rPr>
            </w:pPr>
            <w:r w:rsidRPr="00D44EC2">
              <w:rPr>
                <w:rFonts w:ascii="Arial" w:hAnsi="Arial" w:cs="Arial"/>
                <w:sz w:val="22"/>
              </w:rPr>
              <w:t>556.000</w:t>
            </w:r>
          </w:p>
        </w:tc>
        <w:tc>
          <w:tcPr>
            <w:tcW w:w="1266" w:type="dxa"/>
            <w:vAlign w:val="bottom"/>
          </w:tcPr>
          <w:p w:rsidR="00AA71AF" w:rsidRPr="00FA6BB5" w:rsidRDefault="00AA71AF" w:rsidP="00AA71AF">
            <w:pPr>
              <w:jc w:val="right"/>
              <w:rPr>
                <w:rFonts w:ascii="Arial" w:hAnsi="Arial" w:cs="Arial"/>
                <w:color w:val="000000"/>
                <w:sz w:val="22"/>
              </w:rPr>
            </w:pPr>
            <w:r w:rsidRPr="00FA6BB5">
              <w:rPr>
                <w:rFonts w:ascii="Arial" w:hAnsi="Arial" w:cs="Arial"/>
                <w:color w:val="000000"/>
                <w:sz w:val="22"/>
              </w:rPr>
              <w:t>108,52</w:t>
            </w:r>
          </w:p>
        </w:tc>
      </w:tr>
      <w:tr w:rsidR="00AA71AF" w:rsidRPr="00D44EC2" w:rsidTr="00AA71AF">
        <w:tc>
          <w:tcPr>
            <w:tcW w:w="1011" w:type="dxa"/>
          </w:tcPr>
          <w:p w:rsidR="00AA71AF" w:rsidRPr="00D44EC2" w:rsidRDefault="00AA71AF" w:rsidP="00AA71AF">
            <w:pPr>
              <w:rPr>
                <w:rFonts w:ascii="Arial" w:hAnsi="Arial" w:cs="Arial"/>
                <w:sz w:val="22"/>
              </w:rPr>
            </w:pPr>
            <w:r w:rsidRPr="00D44EC2">
              <w:rPr>
                <w:rFonts w:ascii="Arial" w:hAnsi="Arial" w:cs="Arial"/>
                <w:sz w:val="22"/>
              </w:rPr>
              <w:t>313</w:t>
            </w:r>
          </w:p>
        </w:tc>
        <w:tc>
          <w:tcPr>
            <w:tcW w:w="3548" w:type="dxa"/>
          </w:tcPr>
          <w:p w:rsidR="00AA71AF" w:rsidRPr="00D44EC2" w:rsidRDefault="00AA71AF" w:rsidP="00AA71AF">
            <w:pPr>
              <w:rPr>
                <w:rFonts w:ascii="Arial" w:hAnsi="Arial" w:cs="Arial"/>
                <w:sz w:val="22"/>
              </w:rPr>
            </w:pPr>
            <w:r w:rsidRPr="00D44EC2">
              <w:rPr>
                <w:rFonts w:ascii="Arial" w:hAnsi="Arial" w:cs="Arial"/>
                <w:sz w:val="22"/>
              </w:rPr>
              <w:t>DOPRINOSI NA PLAĆE</w:t>
            </w:r>
          </w:p>
        </w:tc>
        <w:tc>
          <w:tcPr>
            <w:tcW w:w="1689" w:type="dxa"/>
            <w:vAlign w:val="center"/>
          </w:tcPr>
          <w:p w:rsidR="00AA71AF" w:rsidRPr="00D44EC2" w:rsidRDefault="00AA71AF" w:rsidP="00AA71AF">
            <w:pPr>
              <w:jc w:val="right"/>
              <w:rPr>
                <w:rFonts w:ascii="Arial" w:hAnsi="Arial" w:cs="Arial"/>
                <w:color w:val="000000"/>
                <w:sz w:val="22"/>
              </w:rPr>
            </w:pPr>
            <w:r>
              <w:rPr>
                <w:rFonts w:ascii="Arial" w:hAnsi="Arial" w:cs="Arial"/>
                <w:color w:val="000000"/>
                <w:sz w:val="22"/>
              </w:rPr>
              <w:t>1.055.050</w:t>
            </w:r>
          </w:p>
        </w:tc>
        <w:tc>
          <w:tcPr>
            <w:tcW w:w="1950" w:type="dxa"/>
            <w:vAlign w:val="center"/>
          </w:tcPr>
          <w:p w:rsidR="00AA71AF" w:rsidRPr="00D44EC2" w:rsidRDefault="00AA71AF" w:rsidP="00AA71AF">
            <w:pPr>
              <w:jc w:val="right"/>
              <w:rPr>
                <w:rFonts w:ascii="Arial" w:hAnsi="Arial" w:cs="Arial"/>
                <w:sz w:val="22"/>
              </w:rPr>
            </w:pPr>
            <w:r w:rsidRPr="00D44EC2">
              <w:rPr>
                <w:rFonts w:ascii="Arial" w:hAnsi="Arial" w:cs="Arial"/>
                <w:sz w:val="22"/>
              </w:rPr>
              <w:t>1.154.500</w:t>
            </w:r>
          </w:p>
        </w:tc>
        <w:tc>
          <w:tcPr>
            <w:tcW w:w="1266" w:type="dxa"/>
            <w:vAlign w:val="bottom"/>
          </w:tcPr>
          <w:p w:rsidR="00AA71AF" w:rsidRPr="00FA6BB5" w:rsidRDefault="00AA71AF" w:rsidP="00AA71AF">
            <w:pPr>
              <w:jc w:val="right"/>
              <w:rPr>
                <w:rFonts w:ascii="Arial" w:hAnsi="Arial" w:cs="Arial"/>
                <w:color w:val="000000"/>
                <w:sz w:val="22"/>
              </w:rPr>
            </w:pPr>
            <w:r w:rsidRPr="00FA6BB5">
              <w:rPr>
                <w:rFonts w:ascii="Arial" w:hAnsi="Arial" w:cs="Arial"/>
                <w:color w:val="000000"/>
                <w:sz w:val="22"/>
              </w:rPr>
              <w:t>109,43</w:t>
            </w:r>
          </w:p>
        </w:tc>
      </w:tr>
      <w:tr w:rsidR="00AA71AF" w:rsidRPr="00FA6BB5" w:rsidTr="00AA71AF">
        <w:tc>
          <w:tcPr>
            <w:tcW w:w="1011" w:type="dxa"/>
          </w:tcPr>
          <w:p w:rsidR="00AA71AF" w:rsidRPr="00D44EC2" w:rsidRDefault="00AA71AF" w:rsidP="00AA71AF">
            <w:pPr>
              <w:rPr>
                <w:rFonts w:ascii="Arial" w:hAnsi="Arial" w:cs="Arial"/>
                <w:b/>
                <w:sz w:val="22"/>
              </w:rPr>
            </w:pPr>
            <w:r w:rsidRPr="00D44EC2">
              <w:rPr>
                <w:rFonts w:ascii="Arial" w:hAnsi="Arial" w:cs="Arial"/>
                <w:b/>
                <w:sz w:val="22"/>
              </w:rPr>
              <w:t>32</w:t>
            </w:r>
          </w:p>
        </w:tc>
        <w:tc>
          <w:tcPr>
            <w:tcW w:w="3548" w:type="dxa"/>
          </w:tcPr>
          <w:p w:rsidR="00AA71AF" w:rsidRPr="00D44EC2" w:rsidRDefault="00AA71AF" w:rsidP="00AA71AF">
            <w:pPr>
              <w:rPr>
                <w:rFonts w:ascii="Arial" w:hAnsi="Arial" w:cs="Arial"/>
                <w:b/>
                <w:sz w:val="22"/>
              </w:rPr>
            </w:pPr>
            <w:r w:rsidRPr="00D44EC2">
              <w:rPr>
                <w:rFonts w:ascii="Arial" w:hAnsi="Arial" w:cs="Arial"/>
                <w:b/>
                <w:sz w:val="22"/>
              </w:rPr>
              <w:t>MATERIJALNI RASHODI</w:t>
            </w:r>
          </w:p>
        </w:tc>
        <w:tc>
          <w:tcPr>
            <w:tcW w:w="1689" w:type="dxa"/>
            <w:vAlign w:val="center"/>
          </w:tcPr>
          <w:p w:rsidR="00AA71AF" w:rsidRPr="00D44EC2" w:rsidRDefault="00AA71AF" w:rsidP="00AA71AF">
            <w:pPr>
              <w:jc w:val="right"/>
              <w:rPr>
                <w:rFonts w:ascii="Arial" w:hAnsi="Arial" w:cs="Arial"/>
                <w:b/>
                <w:color w:val="000000"/>
                <w:sz w:val="22"/>
              </w:rPr>
            </w:pPr>
            <w:r>
              <w:rPr>
                <w:rFonts w:ascii="Arial" w:hAnsi="Arial" w:cs="Arial"/>
                <w:b/>
                <w:color w:val="000000"/>
                <w:sz w:val="22"/>
              </w:rPr>
              <w:t>2.833.932</w:t>
            </w:r>
          </w:p>
        </w:tc>
        <w:tc>
          <w:tcPr>
            <w:tcW w:w="1950" w:type="dxa"/>
            <w:vAlign w:val="center"/>
          </w:tcPr>
          <w:p w:rsidR="00AA71AF" w:rsidRPr="00D44EC2" w:rsidRDefault="00AA71AF" w:rsidP="00AA71AF">
            <w:pPr>
              <w:jc w:val="right"/>
              <w:rPr>
                <w:rFonts w:ascii="Arial" w:hAnsi="Arial" w:cs="Arial"/>
                <w:b/>
                <w:sz w:val="22"/>
              </w:rPr>
            </w:pPr>
            <w:r w:rsidRPr="00D44EC2">
              <w:rPr>
                <w:rFonts w:ascii="Arial" w:hAnsi="Arial" w:cs="Arial"/>
                <w:b/>
                <w:sz w:val="22"/>
              </w:rPr>
              <w:t>2.793.550</w:t>
            </w:r>
          </w:p>
        </w:tc>
        <w:tc>
          <w:tcPr>
            <w:tcW w:w="1266" w:type="dxa"/>
            <w:vAlign w:val="bottom"/>
          </w:tcPr>
          <w:p w:rsidR="00AA71AF" w:rsidRPr="00FA6BB5" w:rsidRDefault="00AA71AF" w:rsidP="00AA71AF">
            <w:pPr>
              <w:jc w:val="right"/>
              <w:rPr>
                <w:rFonts w:ascii="Arial" w:hAnsi="Arial" w:cs="Arial"/>
                <w:b/>
                <w:color w:val="000000"/>
                <w:sz w:val="22"/>
              </w:rPr>
            </w:pPr>
            <w:r w:rsidRPr="00FA6BB5">
              <w:rPr>
                <w:rFonts w:ascii="Arial" w:hAnsi="Arial" w:cs="Arial"/>
                <w:b/>
                <w:color w:val="000000"/>
                <w:sz w:val="22"/>
              </w:rPr>
              <w:t>98,58</w:t>
            </w:r>
          </w:p>
        </w:tc>
      </w:tr>
      <w:tr w:rsidR="00AA71AF" w:rsidRPr="00D44EC2" w:rsidTr="00AA71AF">
        <w:tc>
          <w:tcPr>
            <w:tcW w:w="1011" w:type="dxa"/>
          </w:tcPr>
          <w:p w:rsidR="00AA71AF" w:rsidRPr="00D44EC2" w:rsidRDefault="00AA71AF" w:rsidP="00AA71AF">
            <w:pPr>
              <w:rPr>
                <w:rFonts w:ascii="Arial" w:hAnsi="Arial" w:cs="Arial"/>
                <w:sz w:val="22"/>
              </w:rPr>
            </w:pPr>
            <w:r w:rsidRPr="00D44EC2">
              <w:rPr>
                <w:rFonts w:ascii="Arial" w:hAnsi="Arial" w:cs="Arial"/>
                <w:sz w:val="22"/>
              </w:rPr>
              <w:t>321</w:t>
            </w:r>
          </w:p>
        </w:tc>
        <w:tc>
          <w:tcPr>
            <w:tcW w:w="3548" w:type="dxa"/>
          </w:tcPr>
          <w:p w:rsidR="00AA71AF" w:rsidRPr="00D44EC2" w:rsidRDefault="00AA71AF" w:rsidP="00AA71AF">
            <w:pPr>
              <w:rPr>
                <w:rFonts w:ascii="Arial" w:hAnsi="Arial" w:cs="Arial"/>
                <w:sz w:val="22"/>
              </w:rPr>
            </w:pPr>
            <w:r w:rsidRPr="00D44EC2">
              <w:rPr>
                <w:rFonts w:ascii="Arial" w:hAnsi="Arial" w:cs="Arial"/>
                <w:sz w:val="22"/>
              </w:rPr>
              <w:t>NAKNADE TROŠKOVA ZAPOSLENIMA</w:t>
            </w:r>
          </w:p>
        </w:tc>
        <w:tc>
          <w:tcPr>
            <w:tcW w:w="1689" w:type="dxa"/>
            <w:vAlign w:val="center"/>
          </w:tcPr>
          <w:p w:rsidR="00AA71AF" w:rsidRPr="00D44EC2" w:rsidRDefault="00AA71AF" w:rsidP="00AA71AF">
            <w:pPr>
              <w:jc w:val="right"/>
              <w:rPr>
                <w:rFonts w:ascii="Arial" w:hAnsi="Arial" w:cs="Arial"/>
                <w:color w:val="000000"/>
                <w:sz w:val="22"/>
              </w:rPr>
            </w:pPr>
            <w:r>
              <w:rPr>
                <w:rFonts w:ascii="Arial" w:hAnsi="Arial" w:cs="Arial"/>
                <w:color w:val="000000"/>
                <w:sz w:val="22"/>
              </w:rPr>
              <w:t>514.725</w:t>
            </w:r>
          </w:p>
        </w:tc>
        <w:tc>
          <w:tcPr>
            <w:tcW w:w="1950" w:type="dxa"/>
            <w:vAlign w:val="center"/>
          </w:tcPr>
          <w:p w:rsidR="00AA71AF" w:rsidRPr="00D44EC2" w:rsidRDefault="00AA71AF" w:rsidP="00AA71AF">
            <w:pPr>
              <w:jc w:val="right"/>
              <w:rPr>
                <w:rFonts w:ascii="Arial" w:hAnsi="Arial" w:cs="Arial"/>
                <w:sz w:val="22"/>
              </w:rPr>
            </w:pPr>
            <w:r w:rsidRPr="00D44EC2">
              <w:rPr>
                <w:rFonts w:ascii="Arial" w:hAnsi="Arial" w:cs="Arial"/>
                <w:sz w:val="22"/>
              </w:rPr>
              <w:t>538.200</w:t>
            </w:r>
          </w:p>
        </w:tc>
        <w:tc>
          <w:tcPr>
            <w:tcW w:w="1266" w:type="dxa"/>
            <w:vAlign w:val="center"/>
          </w:tcPr>
          <w:p w:rsidR="00AA71AF" w:rsidRPr="00FA6BB5" w:rsidRDefault="00AA71AF" w:rsidP="00AA71AF">
            <w:pPr>
              <w:jc w:val="right"/>
              <w:rPr>
                <w:rFonts w:ascii="Arial" w:hAnsi="Arial" w:cs="Arial"/>
                <w:color w:val="000000"/>
                <w:sz w:val="22"/>
              </w:rPr>
            </w:pPr>
            <w:r w:rsidRPr="00FA6BB5">
              <w:rPr>
                <w:rFonts w:ascii="Arial" w:hAnsi="Arial" w:cs="Arial"/>
                <w:color w:val="000000"/>
                <w:sz w:val="22"/>
              </w:rPr>
              <w:t>104,56</w:t>
            </w:r>
          </w:p>
        </w:tc>
      </w:tr>
      <w:tr w:rsidR="00AA71AF" w:rsidRPr="00D44EC2" w:rsidTr="00AA71AF">
        <w:tc>
          <w:tcPr>
            <w:tcW w:w="1011" w:type="dxa"/>
          </w:tcPr>
          <w:p w:rsidR="00AA71AF" w:rsidRPr="00D44EC2" w:rsidRDefault="00AA71AF" w:rsidP="00AA71AF">
            <w:pPr>
              <w:rPr>
                <w:rFonts w:ascii="Arial" w:hAnsi="Arial" w:cs="Arial"/>
                <w:sz w:val="22"/>
              </w:rPr>
            </w:pPr>
            <w:r w:rsidRPr="00D44EC2">
              <w:rPr>
                <w:rFonts w:ascii="Arial" w:hAnsi="Arial" w:cs="Arial"/>
                <w:sz w:val="22"/>
              </w:rPr>
              <w:t>322</w:t>
            </w:r>
          </w:p>
        </w:tc>
        <w:tc>
          <w:tcPr>
            <w:tcW w:w="3548" w:type="dxa"/>
          </w:tcPr>
          <w:p w:rsidR="00AA71AF" w:rsidRPr="00D44EC2" w:rsidRDefault="00AA71AF" w:rsidP="00AA71AF">
            <w:pPr>
              <w:rPr>
                <w:rFonts w:ascii="Arial" w:hAnsi="Arial" w:cs="Arial"/>
                <w:sz w:val="22"/>
              </w:rPr>
            </w:pPr>
            <w:r w:rsidRPr="00D44EC2">
              <w:rPr>
                <w:rFonts w:ascii="Arial" w:hAnsi="Arial" w:cs="Arial"/>
                <w:sz w:val="22"/>
              </w:rPr>
              <w:t>RASHODI ZA MATERIJAL I ENERGIJU</w:t>
            </w:r>
          </w:p>
        </w:tc>
        <w:tc>
          <w:tcPr>
            <w:tcW w:w="1689" w:type="dxa"/>
            <w:vAlign w:val="center"/>
          </w:tcPr>
          <w:p w:rsidR="00AA71AF" w:rsidRPr="00D44EC2" w:rsidRDefault="00AA71AF" w:rsidP="00AA71AF">
            <w:pPr>
              <w:jc w:val="right"/>
              <w:rPr>
                <w:rFonts w:ascii="Arial" w:hAnsi="Arial" w:cs="Arial"/>
                <w:color w:val="000000"/>
                <w:sz w:val="22"/>
              </w:rPr>
            </w:pPr>
            <w:r>
              <w:rPr>
                <w:rFonts w:ascii="Arial" w:hAnsi="Arial" w:cs="Arial"/>
                <w:color w:val="000000"/>
                <w:sz w:val="22"/>
              </w:rPr>
              <w:t>1.523.547</w:t>
            </w:r>
          </w:p>
        </w:tc>
        <w:tc>
          <w:tcPr>
            <w:tcW w:w="1950" w:type="dxa"/>
            <w:vAlign w:val="center"/>
          </w:tcPr>
          <w:p w:rsidR="00AA71AF" w:rsidRPr="00D44EC2" w:rsidRDefault="00AA71AF" w:rsidP="00AA71AF">
            <w:pPr>
              <w:jc w:val="right"/>
              <w:rPr>
                <w:rFonts w:ascii="Arial" w:hAnsi="Arial" w:cs="Arial"/>
                <w:sz w:val="22"/>
              </w:rPr>
            </w:pPr>
            <w:r w:rsidRPr="00D44EC2">
              <w:rPr>
                <w:rFonts w:ascii="Arial" w:hAnsi="Arial" w:cs="Arial"/>
                <w:sz w:val="22"/>
              </w:rPr>
              <w:t>1.596.800</w:t>
            </w:r>
          </w:p>
        </w:tc>
        <w:tc>
          <w:tcPr>
            <w:tcW w:w="1266" w:type="dxa"/>
            <w:vAlign w:val="center"/>
          </w:tcPr>
          <w:p w:rsidR="00AA71AF" w:rsidRPr="00FA6BB5" w:rsidRDefault="00AA71AF" w:rsidP="00AA71AF">
            <w:pPr>
              <w:jc w:val="right"/>
              <w:rPr>
                <w:rFonts w:ascii="Arial" w:hAnsi="Arial" w:cs="Arial"/>
                <w:color w:val="000000"/>
                <w:sz w:val="22"/>
              </w:rPr>
            </w:pPr>
            <w:r w:rsidRPr="00FA6BB5">
              <w:rPr>
                <w:rFonts w:ascii="Arial" w:hAnsi="Arial" w:cs="Arial"/>
                <w:color w:val="000000"/>
                <w:sz w:val="22"/>
              </w:rPr>
              <w:t>104,81</w:t>
            </w:r>
          </w:p>
        </w:tc>
      </w:tr>
      <w:tr w:rsidR="00AA71AF" w:rsidRPr="00D44EC2" w:rsidTr="00AA71AF">
        <w:tc>
          <w:tcPr>
            <w:tcW w:w="1011" w:type="dxa"/>
          </w:tcPr>
          <w:p w:rsidR="00AA71AF" w:rsidRPr="00D44EC2" w:rsidRDefault="00AA71AF" w:rsidP="00AA71AF">
            <w:pPr>
              <w:rPr>
                <w:rFonts w:ascii="Arial" w:hAnsi="Arial" w:cs="Arial"/>
                <w:sz w:val="22"/>
              </w:rPr>
            </w:pPr>
            <w:r w:rsidRPr="00D44EC2">
              <w:rPr>
                <w:rFonts w:ascii="Arial" w:hAnsi="Arial" w:cs="Arial"/>
                <w:sz w:val="22"/>
              </w:rPr>
              <w:t>323</w:t>
            </w:r>
          </w:p>
        </w:tc>
        <w:tc>
          <w:tcPr>
            <w:tcW w:w="3548" w:type="dxa"/>
          </w:tcPr>
          <w:p w:rsidR="00AA71AF" w:rsidRPr="00D44EC2" w:rsidRDefault="00AA71AF" w:rsidP="00AA71AF">
            <w:pPr>
              <w:rPr>
                <w:rFonts w:ascii="Arial" w:hAnsi="Arial" w:cs="Arial"/>
                <w:sz w:val="22"/>
              </w:rPr>
            </w:pPr>
            <w:r w:rsidRPr="00D44EC2">
              <w:rPr>
                <w:rFonts w:ascii="Arial" w:hAnsi="Arial" w:cs="Arial"/>
                <w:sz w:val="22"/>
              </w:rPr>
              <w:t>RASHODI ZA USLUGE</w:t>
            </w:r>
          </w:p>
        </w:tc>
        <w:tc>
          <w:tcPr>
            <w:tcW w:w="1689" w:type="dxa"/>
            <w:vAlign w:val="center"/>
          </w:tcPr>
          <w:p w:rsidR="00AA71AF" w:rsidRPr="00D44EC2" w:rsidRDefault="00AA71AF" w:rsidP="00AA71AF">
            <w:pPr>
              <w:jc w:val="right"/>
              <w:rPr>
                <w:rFonts w:ascii="Arial" w:hAnsi="Arial" w:cs="Arial"/>
                <w:color w:val="000000"/>
                <w:sz w:val="22"/>
              </w:rPr>
            </w:pPr>
            <w:r>
              <w:rPr>
                <w:rFonts w:ascii="Arial" w:hAnsi="Arial" w:cs="Arial"/>
                <w:color w:val="000000"/>
                <w:sz w:val="22"/>
              </w:rPr>
              <w:t>675.600</w:t>
            </w:r>
          </w:p>
        </w:tc>
        <w:tc>
          <w:tcPr>
            <w:tcW w:w="1950" w:type="dxa"/>
            <w:vAlign w:val="center"/>
          </w:tcPr>
          <w:p w:rsidR="00AA71AF" w:rsidRPr="00D44EC2" w:rsidRDefault="00AA71AF" w:rsidP="00AA71AF">
            <w:pPr>
              <w:jc w:val="right"/>
              <w:rPr>
                <w:rFonts w:ascii="Arial" w:hAnsi="Arial" w:cs="Arial"/>
                <w:sz w:val="22"/>
              </w:rPr>
            </w:pPr>
            <w:r w:rsidRPr="00D44EC2">
              <w:rPr>
                <w:rFonts w:ascii="Arial" w:hAnsi="Arial" w:cs="Arial"/>
                <w:sz w:val="22"/>
              </w:rPr>
              <w:t>547.600</w:t>
            </w:r>
          </w:p>
        </w:tc>
        <w:tc>
          <w:tcPr>
            <w:tcW w:w="1266" w:type="dxa"/>
            <w:vAlign w:val="bottom"/>
          </w:tcPr>
          <w:p w:rsidR="00AA71AF" w:rsidRPr="00FA6BB5" w:rsidRDefault="00AA71AF" w:rsidP="00AA71AF">
            <w:pPr>
              <w:jc w:val="right"/>
              <w:rPr>
                <w:rFonts w:ascii="Arial" w:hAnsi="Arial" w:cs="Arial"/>
                <w:color w:val="000000"/>
                <w:sz w:val="22"/>
              </w:rPr>
            </w:pPr>
            <w:r w:rsidRPr="00FA6BB5">
              <w:rPr>
                <w:rFonts w:ascii="Arial" w:hAnsi="Arial" w:cs="Arial"/>
                <w:color w:val="000000"/>
                <w:sz w:val="22"/>
              </w:rPr>
              <w:t>81,05</w:t>
            </w:r>
          </w:p>
        </w:tc>
      </w:tr>
      <w:tr w:rsidR="00AA71AF" w:rsidRPr="00D44EC2" w:rsidTr="00AA71AF">
        <w:tc>
          <w:tcPr>
            <w:tcW w:w="1011" w:type="dxa"/>
          </w:tcPr>
          <w:p w:rsidR="00AA71AF" w:rsidRPr="00D44EC2" w:rsidRDefault="00AA71AF" w:rsidP="00AA71AF">
            <w:pPr>
              <w:rPr>
                <w:rFonts w:ascii="Arial" w:hAnsi="Arial" w:cs="Arial"/>
                <w:sz w:val="22"/>
              </w:rPr>
            </w:pPr>
            <w:r w:rsidRPr="00D44EC2">
              <w:rPr>
                <w:rFonts w:ascii="Arial" w:hAnsi="Arial" w:cs="Arial"/>
                <w:sz w:val="22"/>
              </w:rPr>
              <w:t>324</w:t>
            </w:r>
          </w:p>
        </w:tc>
        <w:tc>
          <w:tcPr>
            <w:tcW w:w="3548" w:type="dxa"/>
          </w:tcPr>
          <w:p w:rsidR="00AA71AF" w:rsidRPr="00D44EC2" w:rsidRDefault="00AA71AF" w:rsidP="00AA71AF">
            <w:pPr>
              <w:rPr>
                <w:rFonts w:ascii="Arial" w:hAnsi="Arial" w:cs="Arial"/>
                <w:sz w:val="22"/>
              </w:rPr>
            </w:pPr>
            <w:r w:rsidRPr="00D44EC2">
              <w:rPr>
                <w:rFonts w:ascii="Arial" w:hAnsi="Arial" w:cs="Arial"/>
                <w:sz w:val="22"/>
              </w:rPr>
              <w:t>NAKNADE TROŠKOVA OSOBAMA IZVAN RADNOG ODNOSA</w:t>
            </w:r>
          </w:p>
        </w:tc>
        <w:tc>
          <w:tcPr>
            <w:tcW w:w="1689" w:type="dxa"/>
            <w:vAlign w:val="center"/>
          </w:tcPr>
          <w:p w:rsidR="00AA71AF" w:rsidRPr="00D44EC2" w:rsidRDefault="00AA71AF" w:rsidP="00AA71AF">
            <w:pPr>
              <w:jc w:val="right"/>
              <w:rPr>
                <w:rFonts w:ascii="Arial" w:hAnsi="Arial" w:cs="Arial"/>
                <w:color w:val="000000"/>
                <w:sz w:val="22"/>
              </w:rPr>
            </w:pPr>
            <w:r w:rsidRPr="00D44EC2">
              <w:rPr>
                <w:rFonts w:ascii="Arial" w:hAnsi="Arial" w:cs="Arial"/>
                <w:color w:val="000000"/>
                <w:sz w:val="22"/>
              </w:rPr>
              <w:t>0</w:t>
            </w:r>
          </w:p>
        </w:tc>
        <w:tc>
          <w:tcPr>
            <w:tcW w:w="1950" w:type="dxa"/>
            <w:vAlign w:val="center"/>
          </w:tcPr>
          <w:p w:rsidR="00AA71AF" w:rsidRPr="00D44EC2" w:rsidRDefault="00AA71AF" w:rsidP="00AA71AF">
            <w:pPr>
              <w:jc w:val="right"/>
              <w:rPr>
                <w:rFonts w:ascii="Arial" w:hAnsi="Arial" w:cs="Arial"/>
                <w:sz w:val="22"/>
              </w:rPr>
            </w:pPr>
            <w:r w:rsidRPr="00D44EC2">
              <w:rPr>
                <w:rFonts w:ascii="Arial" w:hAnsi="Arial" w:cs="Arial"/>
                <w:sz w:val="22"/>
              </w:rPr>
              <w:t>0</w:t>
            </w:r>
          </w:p>
        </w:tc>
        <w:tc>
          <w:tcPr>
            <w:tcW w:w="1266" w:type="dxa"/>
            <w:vAlign w:val="center"/>
          </w:tcPr>
          <w:p w:rsidR="00AA71AF" w:rsidRPr="00FA6BB5" w:rsidRDefault="00AA71AF" w:rsidP="00AA71AF">
            <w:pPr>
              <w:jc w:val="right"/>
              <w:rPr>
                <w:rFonts w:ascii="Arial" w:hAnsi="Arial" w:cs="Arial"/>
                <w:color w:val="000000"/>
                <w:sz w:val="22"/>
              </w:rPr>
            </w:pPr>
            <w:r>
              <w:rPr>
                <w:rFonts w:ascii="Arial" w:hAnsi="Arial" w:cs="Arial"/>
                <w:color w:val="000000"/>
                <w:sz w:val="22"/>
              </w:rPr>
              <w:t>0</w:t>
            </w:r>
          </w:p>
        </w:tc>
      </w:tr>
      <w:tr w:rsidR="00AA71AF" w:rsidRPr="00D44EC2" w:rsidTr="00AA71AF">
        <w:tc>
          <w:tcPr>
            <w:tcW w:w="1011" w:type="dxa"/>
          </w:tcPr>
          <w:p w:rsidR="00AA71AF" w:rsidRPr="00D44EC2" w:rsidRDefault="00AA71AF" w:rsidP="00AA71AF">
            <w:pPr>
              <w:rPr>
                <w:rFonts w:ascii="Arial" w:hAnsi="Arial" w:cs="Arial"/>
                <w:sz w:val="22"/>
              </w:rPr>
            </w:pPr>
            <w:r w:rsidRPr="00D44EC2">
              <w:rPr>
                <w:rFonts w:ascii="Arial" w:hAnsi="Arial" w:cs="Arial"/>
                <w:sz w:val="22"/>
              </w:rPr>
              <w:t>329</w:t>
            </w:r>
          </w:p>
        </w:tc>
        <w:tc>
          <w:tcPr>
            <w:tcW w:w="3548" w:type="dxa"/>
          </w:tcPr>
          <w:p w:rsidR="00AA71AF" w:rsidRPr="00D44EC2" w:rsidRDefault="00AA71AF" w:rsidP="00AA71AF">
            <w:pPr>
              <w:rPr>
                <w:rFonts w:ascii="Arial" w:hAnsi="Arial" w:cs="Arial"/>
                <w:sz w:val="22"/>
              </w:rPr>
            </w:pPr>
            <w:r w:rsidRPr="00D44EC2">
              <w:rPr>
                <w:rFonts w:ascii="Arial" w:hAnsi="Arial" w:cs="Arial"/>
                <w:sz w:val="22"/>
              </w:rPr>
              <w:t>OSTALI NESPOMENUTI RASHODI POSLOVANJA</w:t>
            </w:r>
          </w:p>
        </w:tc>
        <w:tc>
          <w:tcPr>
            <w:tcW w:w="1689" w:type="dxa"/>
            <w:vAlign w:val="center"/>
          </w:tcPr>
          <w:p w:rsidR="00AA71AF" w:rsidRPr="00D44EC2" w:rsidRDefault="00AA71AF" w:rsidP="00AA71AF">
            <w:pPr>
              <w:jc w:val="right"/>
              <w:rPr>
                <w:rFonts w:ascii="Arial" w:hAnsi="Arial" w:cs="Arial"/>
                <w:color w:val="000000"/>
                <w:sz w:val="22"/>
              </w:rPr>
            </w:pPr>
            <w:r>
              <w:rPr>
                <w:rFonts w:ascii="Arial" w:hAnsi="Arial" w:cs="Arial"/>
                <w:color w:val="000000"/>
                <w:sz w:val="22"/>
              </w:rPr>
              <w:t>120.060</w:t>
            </w:r>
          </w:p>
        </w:tc>
        <w:tc>
          <w:tcPr>
            <w:tcW w:w="1950" w:type="dxa"/>
            <w:vAlign w:val="center"/>
          </w:tcPr>
          <w:p w:rsidR="00AA71AF" w:rsidRPr="00D44EC2" w:rsidRDefault="00AA71AF" w:rsidP="00AA71AF">
            <w:pPr>
              <w:jc w:val="right"/>
              <w:rPr>
                <w:rFonts w:ascii="Arial" w:hAnsi="Arial" w:cs="Arial"/>
                <w:sz w:val="22"/>
              </w:rPr>
            </w:pPr>
            <w:r w:rsidRPr="00D44EC2">
              <w:rPr>
                <w:rFonts w:ascii="Arial" w:hAnsi="Arial" w:cs="Arial"/>
                <w:sz w:val="22"/>
              </w:rPr>
              <w:t>110.950</w:t>
            </w:r>
          </w:p>
        </w:tc>
        <w:tc>
          <w:tcPr>
            <w:tcW w:w="1266" w:type="dxa"/>
            <w:vAlign w:val="center"/>
          </w:tcPr>
          <w:p w:rsidR="00AA71AF" w:rsidRPr="00FA6BB5" w:rsidRDefault="00AA71AF" w:rsidP="00AA71AF">
            <w:pPr>
              <w:jc w:val="right"/>
              <w:rPr>
                <w:rFonts w:ascii="Arial" w:hAnsi="Arial" w:cs="Arial"/>
                <w:color w:val="000000"/>
                <w:sz w:val="22"/>
              </w:rPr>
            </w:pPr>
            <w:r w:rsidRPr="00FA6BB5">
              <w:rPr>
                <w:rFonts w:ascii="Arial" w:hAnsi="Arial" w:cs="Arial"/>
                <w:color w:val="000000"/>
                <w:sz w:val="22"/>
              </w:rPr>
              <w:t>92,41</w:t>
            </w:r>
          </w:p>
        </w:tc>
      </w:tr>
      <w:tr w:rsidR="00AA71AF" w:rsidRPr="00D44EC2" w:rsidTr="00AA71AF">
        <w:tc>
          <w:tcPr>
            <w:tcW w:w="1011" w:type="dxa"/>
          </w:tcPr>
          <w:p w:rsidR="00AA71AF" w:rsidRPr="00D44EC2" w:rsidRDefault="00AA71AF" w:rsidP="00AA71AF">
            <w:pPr>
              <w:rPr>
                <w:rFonts w:ascii="Arial" w:hAnsi="Arial" w:cs="Arial"/>
                <w:b/>
                <w:sz w:val="22"/>
              </w:rPr>
            </w:pPr>
            <w:r w:rsidRPr="00D44EC2">
              <w:rPr>
                <w:rFonts w:ascii="Arial" w:hAnsi="Arial" w:cs="Arial"/>
                <w:b/>
                <w:sz w:val="22"/>
              </w:rPr>
              <w:t>34</w:t>
            </w:r>
          </w:p>
        </w:tc>
        <w:tc>
          <w:tcPr>
            <w:tcW w:w="3548" w:type="dxa"/>
          </w:tcPr>
          <w:p w:rsidR="00AA71AF" w:rsidRPr="00D44EC2" w:rsidRDefault="00AA71AF" w:rsidP="00AA71AF">
            <w:pPr>
              <w:rPr>
                <w:rFonts w:ascii="Arial" w:hAnsi="Arial" w:cs="Arial"/>
                <w:b/>
                <w:sz w:val="22"/>
              </w:rPr>
            </w:pPr>
            <w:r w:rsidRPr="00D44EC2">
              <w:rPr>
                <w:rFonts w:ascii="Arial" w:hAnsi="Arial" w:cs="Arial"/>
                <w:b/>
                <w:sz w:val="22"/>
              </w:rPr>
              <w:t>FINANCIJSKI RASHODI</w:t>
            </w:r>
          </w:p>
        </w:tc>
        <w:tc>
          <w:tcPr>
            <w:tcW w:w="1689" w:type="dxa"/>
            <w:vAlign w:val="center"/>
          </w:tcPr>
          <w:p w:rsidR="00AA71AF" w:rsidRPr="00D44EC2" w:rsidRDefault="00AA71AF" w:rsidP="00AA71AF">
            <w:pPr>
              <w:jc w:val="right"/>
              <w:rPr>
                <w:rFonts w:ascii="Arial" w:hAnsi="Arial" w:cs="Arial"/>
                <w:b/>
                <w:bCs/>
                <w:color w:val="000000"/>
                <w:sz w:val="22"/>
              </w:rPr>
            </w:pPr>
            <w:r>
              <w:rPr>
                <w:rFonts w:ascii="Arial" w:hAnsi="Arial" w:cs="Arial"/>
                <w:b/>
                <w:bCs/>
                <w:color w:val="000000"/>
                <w:sz w:val="22"/>
              </w:rPr>
              <w:t>36.750</w:t>
            </w:r>
          </w:p>
        </w:tc>
        <w:tc>
          <w:tcPr>
            <w:tcW w:w="1950" w:type="dxa"/>
            <w:vAlign w:val="center"/>
          </w:tcPr>
          <w:p w:rsidR="00AA71AF" w:rsidRPr="00D44EC2" w:rsidRDefault="00AA71AF" w:rsidP="00AA71AF">
            <w:pPr>
              <w:jc w:val="right"/>
              <w:rPr>
                <w:rFonts w:ascii="Arial" w:hAnsi="Arial" w:cs="Arial"/>
                <w:b/>
                <w:sz w:val="22"/>
              </w:rPr>
            </w:pPr>
            <w:r w:rsidRPr="00D44EC2">
              <w:rPr>
                <w:rFonts w:ascii="Arial" w:hAnsi="Arial" w:cs="Arial"/>
                <w:b/>
                <w:sz w:val="22"/>
              </w:rPr>
              <w:t>32.650</w:t>
            </w:r>
          </w:p>
        </w:tc>
        <w:tc>
          <w:tcPr>
            <w:tcW w:w="1266" w:type="dxa"/>
            <w:vAlign w:val="bottom"/>
          </w:tcPr>
          <w:p w:rsidR="00AA71AF" w:rsidRPr="00FA6BB5" w:rsidRDefault="00AA71AF" w:rsidP="00AA71AF">
            <w:pPr>
              <w:jc w:val="right"/>
              <w:rPr>
                <w:rFonts w:ascii="Arial" w:hAnsi="Arial" w:cs="Arial"/>
                <w:b/>
                <w:color w:val="000000"/>
                <w:sz w:val="22"/>
              </w:rPr>
            </w:pPr>
            <w:r w:rsidRPr="00FA6BB5">
              <w:rPr>
                <w:rFonts w:ascii="Arial" w:hAnsi="Arial" w:cs="Arial"/>
                <w:b/>
                <w:color w:val="000000"/>
                <w:sz w:val="22"/>
              </w:rPr>
              <w:t>88,84</w:t>
            </w:r>
          </w:p>
        </w:tc>
      </w:tr>
      <w:tr w:rsidR="00AA71AF" w:rsidRPr="00D44EC2" w:rsidTr="00AA71AF">
        <w:tc>
          <w:tcPr>
            <w:tcW w:w="1011" w:type="dxa"/>
          </w:tcPr>
          <w:p w:rsidR="00AA71AF" w:rsidRPr="00D44EC2" w:rsidRDefault="00AA71AF" w:rsidP="00AA71AF">
            <w:pPr>
              <w:rPr>
                <w:rFonts w:ascii="Arial" w:hAnsi="Arial" w:cs="Arial"/>
                <w:sz w:val="22"/>
              </w:rPr>
            </w:pPr>
            <w:r w:rsidRPr="00D44EC2">
              <w:rPr>
                <w:rFonts w:ascii="Arial" w:hAnsi="Arial" w:cs="Arial"/>
                <w:sz w:val="22"/>
              </w:rPr>
              <w:t>342</w:t>
            </w:r>
          </w:p>
        </w:tc>
        <w:tc>
          <w:tcPr>
            <w:tcW w:w="3548" w:type="dxa"/>
          </w:tcPr>
          <w:p w:rsidR="00AA71AF" w:rsidRPr="00D44EC2" w:rsidRDefault="00AA71AF" w:rsidP="00AA71AF">
            <w:pPr>
              <w:rPr>
                <w:rFonts w:ascii="Arial" w:hAnsi="Arial" w:cs="Arial"/>
                <w:sz w:val="22"/>
              </w:rPr>
            </w:pPr>
            <w:r w:rsidRPr="00D44EC2">
              <w:rPr>
                <w:rFonts w:ascii="Arial" w:hAnsi="Arial" w:cs="Arial"/>
                <w:sz w:val="22"/>
              </w:rPr>
              <w:t>KAMATE NA PRIMLJENE KREDITE</w:t>
            </w:r>
          </w:p>
        </w:tc>
        <w:tc>
          <w:tcPr>
            <w:tcW w:w="1689" w:type="dxa"/>
            <w:vAlign w:val="center"/>
          </w:tcPr>
          <w:p w:rsidR="00AA71AF" w:rsidRPr="00D44EC2" w:rsidRDefault="00AA71AF" w:rsidP="00AA71AF">
            <w:pPr>
              <w:jc w:val="right"/>
              <w:rPr>
                <w:rFonts w:ascii="Arial" w:hAnsi="Arial" w:cs="Arial"/>
                <w:color w:val="000000"/>
                <w:sz w:val="22"/>
              </w:rPr>
            </w:pPr>
            <w:r>
              <w:rPr>
                <w:rFonts w:ascii="Arial" w:hAnsi="Arial" w:cs="Arial"/>
                <w:color w:val="000000"/>
                <w:sz w:val="22"/>
              </w:rPr>
              <w:t>36.650</w:t>
            </w:r>
          </w:p>
        </w:tc>
        <w:tc>
          <w:tcPr>
            <w:tcW w:w="1950" w:type="dxa"/>
            <w:vAlign w:val="center"/>
          </w:tcPr>
          <w:p w:rsidR="00AA71AF" w:rsidRPr="00D44EC2" w:rsidRDefault="00AA71AF" w:rsidP="00AA71AF">
            <w:pPr>
              <w:jc w:val="right"/>
              <w:rPr>
                <w:rFonts w:ascii="Arial" w:hAnsi="Arial" w:cs="Arial"/>
                <w:sz w:val="22"/>
              </w:rPr>
            </w:pPr>
            <w:r w:rsidRPr="00D44EC2">
              <w:rPr>
                <w:rFonts w:ascii="Arial" w:hAnsi="Arial" w:cs="Arial"/>
                <w:sz w:val="22"/>
              </w:rPr>
              <w:t>32.550</w:t>
            </w:r>
          </w:p>
        </w:tc>
        <w:tc>
          <w:tcPr>
            <w:tcW w:w="1266" w:type="dxa"/>
            <w:vAlign w:val="center"/>
          </w:tcPr>
          <w:p w:rsidR="00AA71AF" w:rsidRPr="00FA6BB5" w:rsidRDefault="00AA71AF" w:rsidP="00AA71AF">
            <w:pPr>
              <w:jc w:val="right"/>
              <w:rPr>
                <w:rFonts w:ascii="Arial" w:hAnsi="Arial" w:cs="Arial"/>
                <w:color w:val="000000"/>
                <w:sz w:val="22"/>
              </w:rPr>
            </w:pPr>
            <w:r w:rsidRPr="00FA6BB5">
              <w:rPr>
                <w:rFonts w:ascii="Arial" w:hAnsi="Arial" w:cs="Arial"/>
                <w:color w:val="000000"/>
                <w:sz w:val="22"/>
              </w:rPr>
              <w:t>88,81</w:t>
            </w:r>
          </w:p>
        </w:tc>
      </w:tr>
      <w:tr w:rsidR="00AA71AF" w:rsidRPr="00D44EC2" w:rsidTr="00AA71AF">
        <w:tc>
          <w:tcPr>
            <w:tcW w:w="1011" w:type="dxa"/>
          </w:tcPr>
          <w:p w:rsidR="00AA71AF" w:rsidRPr="00D44EC2" w:rsidRDefault="00AA71AF" w:rsidP="00AA71AF">
            <w:pPr>
              <w:rPr>
                <w:rFonts w:ascii="Arial" w:hAnsi="Arial" w:cs="Arial"/>
                <w:sz w:val="22"/>
              </w:rPr>
            </w:pPr>
            <w:r w:rsidRPr="00D44EC2">
              <w:rPr>
                <w:rFonts w:ascii="Arial" w:hAnsi="Arial" w:cs="Arial"/>
                <w:sz w:val="22"/>
              </w:rPr>
              <w:t>343</w:t>
            </w:r>
          </w:p>
        </w:tc>
        <w:tc>
          <w:tcPr>
            <w:tcW w:w="3548" w:type="dxa"/>
          </w:tcPr>
          <w:p w:rsidR="00AA71AF" w:rsidRPr="00D44EC2" w:rsidRDefault="00AA71AF" w:rsidP="00AA71AF">
            <w:pPr>
              <w:rPr>
                <w:rFonts w:ascii="Arial" w:hAnsi="Arial" w:cs="Arial"/>
                <w:sz w:val="22"/>
              </w:rPr>
            </w:pPr>
            <w:r w:rsidRPr="00D44EC2">
              <w:rPr>
                <w:rFonts w:ascii="Arial" w:hAnsi="Arial" w:cs="Arial"/>
                <w:sz w:val="22"/>
              </w:rPr>
              <w:t>OSTALI FINANCIJSKI RASHODI</w:t>
            </w:r>
          </w:p>
        </w:tc>
        <w:tc>
          <w:tcPr>
            <w:tcW w:w="1689" w:type="dxa"/>
            <w:vAlign w:val="center"/>
          </w:tcPr>
          <w:p w:rsidR="00AA71AF" w:rsidRPr="00D44EC2" w:rsidRDefault="00AA71AF" w:rsidP="00AA71AF">
            <w:pPr>
              <w:jc w:val="right"/>
              <w:rPr>
                <w:rFonts w:ascii="Arial" w:hAnsi="Arial" w:cs="Arial"/>
                <w:color w:val="000000"/>
                <w:sz w:val="22"/>
              </w:rPr>
            </w:pPr>
            <w:r>
              <w:rPr>
                <w:rFonts w:ascii="Arial" w:hAnsi="Arial" w:cs="Arial"/>
                <w:color w:val="000000"/>
                <w:sz w:val="22"/>
              </w:rPr>
              <w:t>100</w:t>
            </w:r>
          </w:p>
        </w:tc>
        <w:tc>
          <w:tcPr>
            <w:tcW w:w="1950" w:type="dxa"/>
            <w:vAlign w:val="center"/>
          </w:tcPr>
          <w:p w:rsidR="00AA71AF" w:rsidRPr="00D44EC2" w:rsidRDefault="00AA71AF" w:rsidP="00AA71AF">
            <w:pPr>
              <w:jc w:val="right"/>
              <w:rPr>
                <w:rFonts w:ascii="Arial" w:hAnsi="Arial" w:cs="Arial"/>
                <w:sz w:val="22"/>
              </w:rPr>
            </w:pPr>
            <w:r w:rsidRPr="00D44EC2">
              <w:rPr>
                <w:rFonts w:ascii="Arial" w:hAnsi="Arial" w:cs="Arial"/>
                <w:sz w:val="22"/>
              </w:rPr>
              <w:t>100</w:t>
            </w:r>
          </w:p>
        </w:tc>
        <w:tc>
          <w:tcPr>
            <w:tcW w:w="1266" w:type="dxa"/>
            <w:vAlign w:val="center"/>
          </w:tcPr>
          <w:p w:rsidR="00AA71AF" w:rsidRPr="00FA6BB5" w:rsidRDefault="00AA71AF" w:rsidP="00AA71AF">
            <w:pPr>
              <w:jc w:val="right"/>
              <w:rPr>
                <w:rFonts w:ascii="Arial" w:hAnsi="Arial" w:cs="Arial"/>
                <w:color w:val="000000"/>
                <w:sz w:val="22"/>
              </w:rPr>
            </w:pPr>
            <w:r w:rsidRPr="00FA6BB5">
              <w:rPr>
                <w:rFonts w:ascii="Arial" w:hAnsi="Arial" w:cs="Arial"/>
                <w:color w:val="000000"/>
                <w:sz w:val="22"/>
              </w:rPr>
              <w:t>100,00</w:t>
            </w:r>
          </w:p>
        </w:tc>
      </w:tr>
      <w:tr w:rsidR="00AA71AF" w:rsidRPr="00D44EC2" w:rsidTr="00AA71AF">
        <w:tc>
          <w:tcPr>
            <w:tcW w:w="1011" w:type="dxa"/>
          </w:tcPr>
          <w:p w:rsidR="00AA71AF" w:rsidRPr="00D44EC2" w:rsidRDefault="00AA71AF" w:rsidP="00AA71AF">
            <w:pPr>
              <w:rPr>
                <w:rFonts w:ascii="Arial" w:hAnsi="Arial" w:cs="Arial"/>
                <w:b/>
                <w:sz w:val="22"/>
              </w:rPr>
            </w:pPr>
            <w:r w:rsidRPr="00D44EC2">
              <w:rPr>
                <w:rFonts w:ascii="Arial" w:hAnsi="Arial" w:cs="Arial"/>
                <w:b/>
                <w:sz w:val="22"/>
              </w:rPr>
              <w:t>4</w:t>
            </w:r>
          </w:p>
        </w:tc>
        <w:tc>
          <w:tcPr>
            <w:tcW w:w="3548" w:type="dxa"/>
          </w:tcPr>
          <w:p w:rsidR="00AA71AF" w:rsidRPr="00D44EC2" w:rsidRDefault="00AA71AF" w:rsidP="00AA71AF">
            <w:pPr>
              <w:rPr>
                <w:rFonts w:ascii="Arial" w:hAnsi="Arial" w:cs="Arial"/>
                <w:b/>
                <w:sz w:val="22"/>
              </w:rPr>
            </w:pPr>
            <w:r w:rsidRPr="00D44EC2">
              <w:rPr>
                <w:rFonts w:ascii="Arial" w:hAnsi="Arial" w:cs="Arial"/>
                <w:b/>
                <w:sz w:val="22"/>
              </w:rPr>
              <w:t>RASHODI ZA NABAVU NEFINANCIJSKE IMOVINE</w:t>
            </w:r>
          </w:p>
        </w:tc>
        <w:tc>
          <w:tcPr>
            <w:tcW w:w="1689" w:type="dxa"/>
            <w:vAlign w:val="center"/>
          </w:tcPr>
          <w:p w:rsidR="00AA71AF" w:rsidRPr="00D44EC2" w:rsidRDefault="00AA71AF" w:rsidP="00AA71AF">
            <w:pPr>
              <w:jc w:val="right"/>
              <w:rPr>
                <w:rFonts w:ascii="Arial" w:hAnsi="Arial" w:cs="Arial"/>
                <w:b/>
                <w:bCs/>
                <w:color w:val="000000"/>
                <w:sz w:val="22"/>
              </w:rPr>
            </w:pPr>
            <w:r>
              <w:rPr>
                <w:rFonts w:ascii="Arial" w:hAnsi="Arial" w:cs="Arial"/>
                <w:b/>
                <w:bCs/>
                <w:color w:val="000000"/>
                <w:sz w:val="22"/>
              </w:rPr>
              <w:t>22.500</w:t>
            </w:r>
          </w:p>
        </w:tc>
        <w:tc>
          <w:tcPr>
            <w:tcW w:w="1950" w:type="dxa"/>
            <w:vAlign w:val="center"/>
          </w:tcPr>
          <w:p w:rsidR="00AA71AF" w:rsidRPr="00D44EC2" w:rsidRDefault="00AA71AF" w:rsidP="00AA71AF">
            <w:pPr>
              <w:jc w:val="right"/>
              <w:rPr>
                <w:rFonts w:ascii="Arial" w:hAnsi="Arial" w:cs="Arial"/>
                <w:b/>
                <w:sz w:val="22"/>
              </w:rPr>
            </w:pPr>
            <w:r w:rsidRPr="00D44EC2">
              <w:rPr>
                <w:rFonts w:ascii="Arial" w:hAnsi="Arial" w:cs="Arial"/>
                <w:b/>
                <w:sz w:val="22"/>
              </w:rPr>
              <w:t>13.750</w:t>
            </w:r>
          </w:p>
        </w:tc>
        <w:tc>
          <w:tcPr>
            <w:tcW w:w="1266" w:type="dxa"/>
            <w:vAlign w:val="center"/>
          </w:tcPr>
          <w:p w:rsidR="00AA71AF" w:rsidRPr="00FA6BB5" w:rsidRDefault="00AA71AF" w:rsidP="00AA71AF">
            <w:pPr>
              <w:jc w:val="right"/>
              <w:rPr>
                <w:rFonts w:ascii="Arial" w:hAnsi="Arial" w:cs="Arial"/>
                <w:b/>
                <w:color w:val="000000"/>
                <w:sz w:val="22"/>
              </w:rPr>
            </w:pPr>
            <w:r w:rsidRPr="00FA6BB5">
              <w:rPr>
                <w:rFonts w:ascii="Arial" w:hAnsi="Arial" w:cs="Arial"/>
                <w:b/>
                <w:color w:val="000000"/>
                <w:sz w:val="22"/>
              </w:rPr>
              <w:t>61,11</w:t>
            </w:r>
          </w:p>
        </w:tc>
      </w:tr>
      <w:tr w:rsidR="00AA71AF" w:rsidRPr="00D44EC2" w:rsidTr="00AA71AF">
        <w:tc>
          <w:tcPr>
            <w:tcW w:w="1011" w:type="dxa"/>
          </w:tcPr>
          <w:p w:rsidR="00AA71AF" w:rsidRPr="00D44EC2" w:rsidRDefault="00AA71AF" w:rsidP="00AA71AF">
            <w:pPr>
              <w:rPr>
                <w:rFonts w:ascii="Arial" w:hAnsi="Arial" w:cs="Arial"/>
                <w:b/>
                <w:sz w:val="22"/>
              </w:rPr>
            </w:pPr>
            <w:r w:rsidRPr="00D44EC2">
              <w:rPr>
                <w:rFonts w:ascii="Arial" w:hAnsi="Arial" w:cs="Arial"/>
                <w:b/>
                <w:sz w:val="22"/>
              </w:rPr>
              <w:t>42</w:t>
            </w:r>
          </w:p>
        </w:tc>
        <w:tc>
          <w:tcPr>
            <w:tcW w:w="3548" w:type="dxa"/>
          </w:tcPr>
          <w:p w:rsidR="00AA71AF" w:rsidRPr="00D44EC2" w:rsidRDefault="00AA71AF" w:rsidP="00AA71AF">
            <w:pPr>
              <w:rPr>
                <w:rFonts w:ascii="Arial" w:hAnsi="Arial" w:cs="Arial"/>
                <w:b/>
                <w:sz w:val="22"/>
              </w:rPr>
            </w:pPr>
            <w:r w:rsidRPr="00D44EC2">
              <w:rPr>
                <w:rFonts w:ascii="Arial" w:hAnsi="Arial" w:cs="Arial"/>
                <w:b/>
                <w:sz w:val="22"/>
              </w:rPr>
              <w:t>RASHODI ZA NABAVU PROIZVEDENE DUGOTRAJNE IMOVINE</w:t>
            </w:r>
          </w:p>
        </w:tc>
        <w:tc>
          <w:tcPr>
            <w:tcW w:w="1689" w:type="dxa"/>
            <w:vAlign w:val="center"/>
          </w:tcPr>
          <w:p w:rsidR="00AA71AF" w:rsidRPr="00D44EC2" w:rsidRDefault="00AA71AF" w:rsidP="00AA71AF">
            <w:pPr>
              <w:jc w:val="right"/>
              <w:rPr>
                <w:rFonts w:ascii="Arial" w:hAnsi="Arial" w:cs="Arial"/>
                <w:b/>
                <w:bCs/>
                <w:color w:val="000000"/>
                <w:sz w:val="22"/>
              </w:rPr>
            </w:pPr>
            <w:r>
              <w:rPr>
                <w:rFonts w:ascii="Arial" w:hAnsi="Arial" w:cs="Arial"/>
                <w:b/>
                <w:bCs/>
                <w:color w:val="000000"/>
                <w:sz w:val="22"/>
              </w:rPr>
              <w:t>22.500</w:t>
            </w:r>
          </w:p>
        </w:tc>
        <w:tc>
          <w:tcPr>
            <w:tcW w:w="1950" w:type="dxa"/>
            <w:vAlign w:val="center"/>
          </w:tcPr>
          <w:p w:rsidR="00AA71AF" w:rsidRPr="00D44EC2" w:rsidRDefault="00AA71AF" w:rsidP="00AA71AF">
            <w:pPr>
              <w:jc w:val="right"/>
              <w:rPr>
                <w:rFonts w:ascii="Arial" w:hAnsi="Arial" w:cs="Arial"/>
                <w:b/>
                <w:sz w:val="22"/>
              </w:rPr>
            </w:pPr>
            <w:r w:rsidRPr="00D44EC2">
              <w:rPr>
                <w:rFonts w:ascii="Arial" w:hAnsi="Arial" w:cs="Arial"/>
                <w:b/>
                <w:sz w:val="22"/>
              </w:rPr>
              <w:t>13.750</w:t>
            </w:r>
          </w:p>
        </w:tc>
        <w:tc>
          <w:tcPr>
            <w:tcW w:w="1266" w:type="dxa"/>
            <w:vAlign w:val="center"/>
          </w:tcPr>
          <w:p w:rsidR="00AA71AF" w:rsidRPr="00FA6BB5" w:rsidRDefault="00AA71AF" w:rsidP="00AA71AF">
            <w:pPr>
              <w:jc w:val="right"/>
              <w:rPr>
                <w:rFonts w:ascii="Arial" w:hAnsi="Arial" w:cs="Arial"/>
                <w:b/>
                <w:color w:val="000000"/>
                <w:sz w:val="22"/>
              </w:rPr>
            </w:pPr>
            <w:r w:rsidRPr="00FA6BB5">
              <w:rPr>
                <w:rFonts w:ascii="Arial" w:hAnsi="Arial" w:cs="Arial"/>
                <w:b/>
                <w:color w:val="000000"/>
                <w:sz w:val="22"/>
              </w:rPr>
              <w:t>61,11</w:t>
            </w:r>
          </w:p>
        </w:tc>
      </w:tr>
      <w:tr w:rsidR="00AA71AF" w:rsidRPr="00D44EC2" w:rsidTr="00AA71AF">
        <w:tc>
          <w:tcPr>
            <w:tcW w:w="1011" w:type="dxa"/>
          </w:tcPr>
          <w:p w:rsidR="00AA71AF" w:rsidRPr="00D44EC2" w:rsidRDefault="00AA71AF" w:rsidP="00AA71AF">
            <w:pPr>
              <w:rPr>
                <w:rFonts w:ascii="Arial" w:hAnsi="Arial" w:cs="Arial"/>
                <w:sz w:val="22"/>
              </w:rPr>
            </w:pPr>
            <w:r w:rsidRPr="00D44EC2">
              <w:rPr>
                <w:rFonts w:ascii="Arial" w:hAnsi="Arial" w:cs="Arial"/>
                <w:sz w:val="22"/>
              </w:rPr>
              <w:lastRenderedPageBreak/>
              <w:t>422</w:t>
            </w:r>
          </w:p>
        </w:tc>
        <w:tc>
          <w:tcPr>
            <w:tcW w:w="3548" w:type="dxa"/>
          </w:tcPr>
          <w:p w:rsidR="00AA71AF" w:rsidRPr="00D44EC2" w:rsidRDefault="00AA71AF" w:rsidP="00AA71AF">
            <w:pPr>
              <w:rPr>
                <w:rFonts w:ascii="Arial" w:hAnsi="Arial" w:cs="Arial"/>
                <w:sz w:val="22"/>
              </w:rPr>
            </w:pPr>
            <w:r w:rsidRPr="00D44EC2">
              <w:rPr>
                <w:rFonts w:ascii="Arial" w:hAnsi="Arial" w:cs="Arial"/>
                <w:sz w:val="22"/>
              </w:rPr>
              <w:t>POSTROJENJA I OPREMA</w:t>
            </w:r>
          </w:p>
        </w:tc>
        <w:tc>
          <w:tcPr>
            <w:tcW w:w="1689" w:type="dxa"/>
            <w:vAlign w:val="center"/>
          </w:tcPr>
          <w:p w:rsidR="00AA71AF" w:rsidRPr="00D44EC2" w:rsidRDefault="00AA71AF" w:rsidP="00AA71AF">
            <w:pPr>
              <w:jc w:val="right"/>
              <w:rPr>
                <w:rFonts w:ascii="Arial" w:hAnsi="Arial" w:cs="Arial"/>
                <w:color w:val="000000"/>
                <w:sz w:val="22"/>
              </w:rPr>
            </w:pPr>
            <w:r>
              <w:rPr>
                <w:rFonts w:ascii="Arial" w:hAnsi="Arial" w:cs="Arial"/>
                <w:color w:val="000000"/>
                <w:sz w:val="22"/>
              </w:rPr>
              <w:t>22.500</w:t>
            </w:r>
          </w:p>
        </w:tc>
        <w:tc>
          <w:tcPr>
            <w:tcW w:w="1950" w:type="dxa"/>
            <w:vAlign w:val="center"/>
          </w:tcPr>
          <w:p w:rsidR="00AA71AF" w:rsidRPr="00D44EC2" w:rsidRDefault="00AA71AF" w:rsidP="00AA71AF">
            <w:pPr>
              <w:jc w:val="right"/>
              <w:rPr>
                <w:rFonts w:ascii="Arial" w:hAnsi="Arial" w:cs="Arial"/>
                <w:sz w:val="22"/>
              </w:rPr>
            </w:pPr>
            <w:r w:rsidRPr="00D44EC2">
              <w:rPr>
                <w:rFonts w:ascii="Arial" w:hAnsi="Arial" w:cs="Arial"/>
                <w:sz w:val="22"/>
              </w:rPr>
              <w:t>13.750</w:t>
            </w:r>
          </w:p>
        </w:tc>
        <w:tc>
          <w:tcPr>
            <w:tcW w:w="1266" w:type="dxa"/>
            <w:vAlign w:val="center"/>
          </w:tcPr>
          <w:p w:rsidR="00AA71AF" w:rsidRPr="00FA6BB5" w:rsidRDefault="00AA71AF" w:rsidP="00AA71AF">
            <w:pPr>
              <w:jc w:val="right"/>
              <w:rPr>
                <w:rFonts w:ascii="Arial" w:hAnsi="Arial" w:cs="Arial"/>
                <w:color w:val="000000"/>
                <w:sz w:val="22"/>
              </w:rPr>
            </w:pPr>
            <w:r w:rsidRPr="00FA6BB5">
              <w:rPr>
                <w:rFonts w:ascii="Arial" w:hAnsi="Arial" w:cs="Arial"/>
                <w:color w:val="000000"/>
                <w:sz w:val="22"/>
              </w:rPr>
              <w:t>61,11</w:t>
            </w:r>
          </w:p>
        </w:tc>
      </w:tr>
      <w:tr w:rsidR="00AA71AF" w:rsidRPr="00D44EC2" w:rsidTr="00AA71AF">
        <w:tc>
          <w:tcPr>
            <w:tcW w:w="1011" w:type="dxa"/>
          </w:tcPr>
          <w:p w:rsidR="00AA71AF" w:rsidRPr="00D44EC2" w:rsidRDefault="00AA71AF" w:rsidP="00AA71AF">
            <w:pPr>
              <w:rPr>
                <w:rFonts w:ascii="Arial" w:hAnsi="Arial" w:cs="Arial"/>
                <w:sz w:val="22"/>
              </w:rPr>
            </w:pPr>
            <w:r w:rsidRPr="00D44EC2">
              <w:rPr>
                <w:rFonts w:ascii="Arial" w:hAnsi="Arial" w:cs="Arial"/>
                <w:sz w:val="22"/>
              </w:rPr>
              <w:t>424</w:t>
            </w:r>
          </w:p>
        </w:tc>
        <w:tc>
          <w:tcPr>
            <w:tcW w:w="3548" w:type="dxa"/>
          </w:tcPr>
          <w:p w:rsidR="00AA71AF" w:rsidRPr="00D44EC2" w:rsidRDefault="00AA71AF" w:rsidP="00AA71AF">
            <w:pPr>
              <w:rPr>
                <w:rFonts w:ascii="Arial" w:hAnsi="Arial" w:cs="Arial"/>
                <w:sz w:val="22"/>
              </w:rPr>
            </w:pPr>
            <w:r w:rsidRPr="00D44EC2">
              <w:rPr>
                <w:rFonts w:ascii="Arial" w:hAnsi="Arial" w:cs="Arial"/>
                <w:sz w:val="22"/>
              </w:rPr>
              <w:t>KNJIGE, UMJETNIČKA DJELA I OST.</w:t>
            </w:r>
          </w:p>
        </w:tc>
        <w:tc>
          <w:tcPr>
            <w:tcW w:w="1689" w:type="dxa"/>
            <w:vAlign w:val="center"/>
          </w:tcPr>
          <w:p w:rsidR="00AA71AF" w:rsidRPr="00D44EC2" w:rsidRDefault="00AA71AF" w:rsidP="00AA71AF">
            <w:pPr>
              <w:jc w:val="right"/>
              <w:rPr>
                <w:rFonts w:ascii="Arial" w:hAnsi="Arial" w:cs="Arial"/>
                <w:color w:val="000000"/>
                <w:sz w:val="22"/>
              </w:rPr>
            </w:pPr>
          </w:p>
        </w:tc>
        <w:tc>
          <w:tcPr>
            <w:tcW w:w="1950" w:type="dxa"/>
            <w:vAlign w:val="center"/>
          </w:tcPr>
          <w:p w:rsidR="00AA71AF" w:rsidRPr="00D44EC2" w:rsidRDefault="00AA71AF" w:rsidP="00AA71AF">
            <w:pPr>
              <w:jc w:val="right"/>
              <w:rPr>
                <w:rFonts w:ascii="Arial" w:hAnsi="Arial" w:cs="Arial"/>
                <w:sz w:val="22"/>
              </w:rPr>
            </w:pPr>
            <w:r w:rsidRPr="00D44EC2">
              <w:rPr>
                <w:rFonts w:ascii="Arial" w:hAnsi="Arial" w:cs="Arial"/>
                <w:sz w:val="22"/>
              </w:rPr>
              <w:t>0</w:t>
            </w:r>
          </w:p>
        </w:tc>
        <w:tc>
          <w:tcPr>
            <w:tcW w:w="1266" w:type="dxa"/>
            <w:vAlign w:val="center"/>
          </w:tcPr>
          <w:p w:rsidR="00AA71AF" w:rsidRPr="00FA6BB5" w:rsidRDefault="00AA71AF" w:rsidP="00AA71AF">
            <w:pPr>
              <w:jc w:val="right"/>
              <w:rPr>
                <w:rFonts w:ascii="Arial" w:hAnsi="Arial" w:cs="Arial"/>
                <w:color w:val="000000"/>
                <w:sz w:val="22"/>
              </w:rPr>
            </w:pPr>
            <w:r>
              <w:rPr>
                <w:rFonts w:ascii="Arial" w:hAnsi="Arial" w:cs="Arial"/>
                <w:color w:val="000000"/>
                <w:sz w:val="22"/>
              </w:rPr>
              <w:t>0</w:t>
            </w:r>
          </w:p>
        </w:tc>
      </w:tr>
      <w:tr w:rsidR="00AA71AF" w:rsidRPr="00D44EC2" w:rsidTr="00AA71AF">
        <w:tc>
          <w:tcPr>
            <w:tcW w:w="1011" w:type="dxa"/>
          </w:tcPr>
          <w:p w:rsidR="00AA71AF" w:rsidRPr="00D44EC2" w:rsidRDefault="00AA71AF" w:rsidP="00AA71AF">
            <w:pPr>
              <w:rPr>
                <w:rFonts w:ascii="Arial" w:hAnsi="Arial" w:cs="Arial"/>
                <w:sz w:val="22"/>
              </w:rPr>
            </w:pPr>
            <w:r w:rsidRPr="00D44EC2">
              <w:rPr>
                <w:rFonts w:ascii="Arial" w:hAnsi="Arial" w:cs="Arial"/>
                <w:sz w:val="22"/>
              </w:rPr>
              <w:t>5</w:t>
            </w:r>
          </w:p>
        </w:tc>
        <w:tc>
          <w:tcPr>
            <w:tcW w:w="3548" w:type="dxa"/>
          </w:tcPr>
          <w:p w:rsidR="00AA71AF" w:rsidRPr="00D44EC2" w:rsidRDefault="00AA71AF" w:rsidP="00AA71AF">
            <w:pPr>
              <w:rPr>
                <w:rFonts w:ascii="Arial" w:hAnsi="Arial" w:cs="Arial"/>
                <w:b/>
                <w:sz w:val="22"/>
              </w:rPr>
            </w:pPr>
            <w:r w:rsidRPr="00D44EC2">
              <w:rPr>
                <w:rFonts w:ascii="Arial" w:hAnsi="Arial" w:cs="Arial"/>
                <w:b/>
                <w:sz w:val="22"/>
              </w:rPr>
              <w:t>IZDACI ZA FINANCIJSKU IMOVINU I OTPLATU ZAJMOVA</w:t>
            </w:r>
          </w:p>
        </w:tc>
        <w:tc>
          <w:tcPr>
            <w:tcW w:w="1689" w:type="dxa"/>
            <w:vAlign w:val="center"/>
          </w:tcPr>
          <w:p w:rsidR="00AA71AF" w:rsidRPr="00D44EC2" w:rsidRDefault="00AA71AF" w:rsidP="00AA71AF">
            <w:pPr>
              <w:jc w:val="right"/>
              <w:rPr>
                <w:rFonts w:ascii="Arial" w:hAnsi="Arial" w:cs="Arial"/>
                <w:b/>
                <w:sz w:val="22"/>
              </w:rPr>
            </w:pPr>
            <w:r w:rsidRPr="00D44EC2">
              <w:rPr>
                <w:rFonts w:ascii="Arial" w:hAnsi="Arial" w:cs="Arial"/>
                <w:b/>
                <w:sz w:val="22"/>
              </w:rPr>
              <w:t>200.000</w:t>
            </w:r>
          </w:p>
        </w:tc>
        <w:tc>
          <w:tcPr>
            <w:tcW w:w="1950" w:type="dxa"/>
            <w:vAlign w:val="center"/>
          </w:tcPr>
          <w:p w:rsidR="00AA71AF" w:rsidRPr="00D44EC2" w:rsidRDefault="00AA71AF" w:rsidP="00AA71AF">
            <w:pPr>
              <w:jc w:val="right"/>
              <w:rPr>
                <w:rFonts w:ascii="Arial" w:hAnsi="Arial" w:cs="Arial"/>
                <w:b/>
                <w:sz w:val="22"/>
              </w:rPr>
            </w:pPr>
            <w:r w:rsidRPr="00D44EC2">
              <w:rPr>
                <w:rFonts w:ascii="Arial" w:hAnsi="Arial" w:cs="Arial"/>
                <w:b/>
                <w:sz w:val="22"/>
              </w:rPr>
              <w:t>200.000</w:t>
            </w:r>
          </w:p>
        </w:tc>
        <w:tc>
          <w:tcPr>
            <w:tcW w:w="1266" w:type="dxa"/>
            <w:vAlign w:val="center"/>
          </w:tcPr>
          <w:p w:rsidR="00AA71AF" w:rsidRPr="00FA6BB5" w:rsidRDefault="00AA71AF" w:rsidP="00AA71AF">
            <w:pPr>
              <w:jc w:val="right"/>
              <w:rPr>
                <w:rFonts w:ascii="Arial" w:hAnsi="Arial" w:cs="Arial"/>
                <w:b/>
                <w:color w:val="000000"/>
                <w:sz w:val="22"/>
              </w:rPr>
            </w:pPr>
            <w:r w:rsidRPr="00FA6BB5">
              <w:rPr>
                <w:rFonts w:ascii="Arial" w:hAnsi="Arial" w:cs="Arial"/>
                <w:b/>
                <w:color w:val="000000"/>
                <w:sz w:val="22"/>
              </w:rPr>
              <w:t>100,00</w:t>
            </w:r>
          </w:p>
        </w:tc>
      </w:tr>
      <w:tr w:rsidR="00AA71AF" w:rsidRPr="00D44EC2" w:rsidTr="00AA71AF">
        <w:tc>
          <w:tcPr>
            <w:tcW w:w="1011" w:type="dxa"/>
          </w:tcPr>
          <w:p w:rsidR="00AA71AF" w:rsidRPr="00D44EC2" w:rsidRDefault="00AA71AF" w:rsidP="00AA71AF">
            <w:pPr>
              <w:rPr>
                <w:rFonts w:ascii="Arial" w:hAnsi="Arial" w:cs="Arial"/>
                <w:sz w:val="22"/>
              </w:rPr>
            </w:pPr>
            <w:r w:rsidRPr="00D44EC2">
              <w:rPr>
                <w:rFonts w:ascii="Arial" w:hAnsi="Arial" w:cs="Arial"/>
                <w:sz w:val="22"/>
              </w:rPr>
              <w:t>54</w:t>
            </w:r>
          </w:p>
        </w:tc>
        <w:tc>
          <w:tcPr>
            <w:tcW w:w="3548" w:type="dxa"/>
          </w:tcPr>
          <w:p w:rsidR="00AA71AF" w:rsidRPr="00D44EC2" w:rsidRDefault="00AA71AF" w:rsidP="00AA71AF">
            <w:pPr>
              <w:rPr>
                <w:rFonts w:ascii="Arial" w:hAnsi="Arial" w:cs="Arial"/>
                <w:b/>
                <w:sz w:val="22"/>
              </w:rPr>
            </w:pPr>
            <w:r w:rsidRPr="00D44EC2">
              <w:rPr>
                <w:rFonts w:ascii="Arial" w:hAnsi="Arial" w:cs="Arial"/>
                <w:b/>
                <w:sz w:val="22"/>
              </w:rPr>
              <w:t>IZDACI ZA OTPLATU GLAVNICE PRIMLJENIH KREDITA</w:t>
            </w:r>
          </w:p>
        </w:tc>
        <w:tc>
          <w:tcPr>
            <w:tcW w:w="1689" w:type="dxa"/>
            <w:vAlign w:val="center"/>
          </w:tcPr>
          <w:p w:rsidR="00AA71AF" w:rsidRPr="00D44EC2" w:rsidRDefault="00AA71AF" w:rsidP="00AA71AF">
            <w:pPr>
              <w:jc w:val="right"/>
              <w:rPr>
                <w:rFonts w:ascii="Arial" w:hAnsi="Arial" w:cs="Arial"/>
                <w:sz w:val="22"/>
              </w:rPr>
            </w:pPr>
            <w:r w:rsidRPr="00D44EC2">
              <w:rPr>
                <w:rFonts w:ascii="Arial" w:hAnsi="Arial" w:cs="Arial"/>
                <w:sz w:val="22"/>
              </w:rPr>
              <w:t>200.000</w:t>
            </w:r>
          </w:p>
        </w:tc>
        <w:tc>
          <w:tcPr>
            <w:tcW w:w="1950" w:type="dxa"/>
            <w:vAlign w:val="center"/>
          </w:tcPr>
          <w:p w:rsidR="00AA71AF" w:rsidRPr="00D44EC2" w:rsidRDefault="00AA71AF" w:rsidP="00AA71AF">
            <w:pPr>
              <w:jc w:val="right"/>
              <w:rPr>
                <w:rFonts w:ascii="Arial" w:hAnsi="Arial" w:cs="Arial"/>
                <w:sz w:val="22"/>
              </w:rPr>
            </w:pPr>
            <w:r w:rsidRPr="00D44EC2">
              <w:rPr>
                <w:rFonts w:ascii="Arial" w:hAnsi="Arial" w:cs="Arial"/>
                <w:sz w:val="22"/>
              </w:rPr>
              <w:t>200.000</w:t>
            </w:r>
          </w:p>
        </w:tc>
        <w:tc>
          <w:tcPr>
            <w:tcW w:w="1266" w:type="dxa"/>
            <w:vAlign w:val="center"/>
          </w:tcPr>
          <w:p w:rsidR="00AA71AF" w:rsidRPr="00FA6BB5" w:rsidRDefault="00AA71AF" w:rsidP="00AA71AF">
            <w:pPr>
              <w:jc w:val="right"/>
              <w:rPr>
                <w:rFonts w:ascii="Arial" w:hAnsi="Arial" w:cs="Arial"/>
                <w:color w:val="000000"/>
                <w:sz w:val="22"/>
              </w:rPr>
            </w:pPr>
            <w:r w:rsidRPr="00FA6BB5">
              <w:rPr>
                <w:rFonts w:ascii="Arial" w:hAnsi="Arial" w:cs="Arial"/>
                <w:color w:val="000000"/>
                <w:sz w:val="22"/>
              </w:rPr>
              <w:t>100,00</w:t>
            </w:r>
          </w:p>
        </w:tc>
      </w:tr>
      <w:tr w:rsidR="00AA71AF" w:rsidRPr="00D44EC2" w:rsidTr="00AA71AF">
        <w:tc>
          <w:tcPr>
            <w:tcW w:w="1011" w:type="dxa"/>
          </w:tcPr>
          <w:p w:rsidR="00AA71AF" w:rsidRPr="00D44EC2" w:rsidRDefault="00AA71AF" w:rsidP="00AA71AF">
            <w:pPr>
              <w:rPr>
                <w:rFonts w:ascii="Arial" w:hAnsi="Arial" w:cs="Arial"/>
                <w:sz w:val="22"/>
              </w:rPr>
            </w:pPr>
            <w:r w:rsidRPr="00D44EC2">
              <w:rPr>
                <w:rFonts w:ascii="Arial" w:hAnsi="Arial" w:cs="Arial"/>
                <w:sz w:val="22"/>
              </w:rPr>
              <w:t>542</w:t>
            </w:r>
          </w:p>
        </w:tc>
        <w:tc>
          <w:tcPr>
            <w:tcW w:w="3548" w:type="dxa"/>
          </w:tcPr>
          <w:p w:rsidR="00AA71AF" w:rsidRPr="00D44EC2" w:rsidRDefault="00AA71AF" w:rsidP="00AA71AF">
            <w:pPr>
              <w:rPr>
                <w:rFonts w:ascii="Arial" w:hAnsi="Arial" w:cs="Arial"/>
                <w:sz w:val="22"/>
              </w:rPr>
            </w:pPr>
            <w:r w:rsidRPr="00D44EC2">
              <w:rPr>
                <w:rFonts w:ascii="Arial" w:hAnsi="Arial" w:cs="Arial"/>
                <w:sz w:val="22"/>
              </w:rPr>
              <w:t>OTPLATA GLAVNICE PRIMLJENIH KREDITA</w:t>
            </w:r>
          </w:p>
        </w:tc>
        <w:tc>
          <w:tcPr>
            <w:tcW w:w="1689" w:type="dxa"/>
            <w:vAlign w:val="center"/>
          </w:tcPr>
          <w:p w:rsidR="00AA71AF" w:rsidRPr="00D44EC2" w:rsidRDefault="00AA71AF" w:rsidP="00AA71AF">
            <w:pPr>
              <w:jc w:val="right"/>
              <w:rPr>
                <w:rFonts w:ascii="Arial" w:hAnsi="Arial" w:cs="Arial"/>
                <w:sz w:val="22"/>
              </w:rPr>
            </w:pPr>
            <w:r w:rsidRPr="00D44EC2">
              <w:rPr>
                <w:rFonts w:ascii="Arial" w:hAnsi="Arial" w:cs="Arial"/>
                <w:sz w:val="22"/>
              </w:rPr>
              <w:t>200.000</w:t>
            </w:r>
          </w:p>
        </w:tc>
        <w:tc>
          <w:tcPr>
            <w:tcW w:w="1950" w:type="dxa"/>
            <w:vAlign w:val="center"/>
          </w:tcPr>
          <w:p w:rsidR="00AA71AF" w:rsidRPr="00D44EC2" w:rsidRDefault="00AA71AF" w:rsidP="00AA71AF">
            <w:pPr>
              <w:jc w:val="right"/>
              <w:rPr>
                <w:rFonts w:ascii="Arial" w:hAnsi="Arial" w:cs="Arial"/>
                <w:sz w:val="22"/>
              </w:rPr>
            </w:pPr>
            <w:r w:rsidRPr="00D44EC2">
              <w:rPr>
                <w:rFonts w:ascii="Arial" w:hAnsi="Arial" w:cs="Arial"/>
                <w:sz w:val="22"/>
              </w:rPr>
              <w:t>200.000</w:t>
            </w:r>
          </w:p>
        </w:tc>
        <w:tc>
          <w:tcPr>
            <w:tcW w:w="1266" w:type="dxa"/>
            <w:vAlign w:val="center"/>
          </w:tcPr>
          <w:p w:rsidR="00AA71AF" w:rsidRPr="00FA6BB5" w:rsidRDefault="00AA71AF" w:rsidP="00AA71AF">
            <w:pPr>
              <w:jc w:val="right"/>
              <w:rPr>
                <w:rFonts w:ascii="Arial" w:hAnsi="Arial" w:cs="Arial"/>
                <w:color w:val="000000"/>
                <w:sz w:val="22"/>
              </w:rPr>
            </w:pPr>
            <w:r w:rsidRPr="00FA6BB5">
              <w:rPr>
                <w:rFonts w:ascii="Arial" w:hAnsi="Arial" w:cs="Arial"/>
                <w:color w:val="000000"/>
                <w:sz w:val="22"/>
              </w:rPr>
              <w:t>100,00</w:t>
            </w:r>
          </w:p>
        </w:tc>
      </w:tr>
      <w:tr w:rsidR="00AA71AF" w:rsidRPr="00FA6BB5" w:rsidTr="00AA71AF">
        <w:tc>
          <w:tcPr>
            <w:tcW w:w="1011" w:type="dxa"/>
          </w:tcPr>
          <w:p w:rsidR="00AA71AF" w:rsidRPr="00D44EC2" w:rsidRDefault="00AA71AF" w:rsidP="00AA71AF">
            <w:pPr>
              <w:rPr>
                <w:rFonts w:ascii="Arial" w:hAnsi="Arial" w:cs="Arial"/>
                <w:sz w:val="22"/>
              </w:rPr>
            </w:pPr>
          </w:p>
        </w:tc>
        <w:tc>
          <w:tcPr>
            <w:tcW w:w="3548" w:type="dxa"/>
          </w:tcPr>
          <w:p w:rsidR="00AA71AF" w:rsidRPr="00D44EC2" w:rsidRDefault="00AA71AF" w:rsidP="00AA71AF">
            <w:pPr>
              <w:rPr>
                <w:rFonts w:ascii="Arial" w:hAnsi="Arial" w:cs="Arial"/>
                <w:b/>
                <w:sz w:val="22"/>
              </w:rPr>
            </w:pPr>
            <w:r w:rsidRPr="00D44EC2">
              <w:rPr>
                <w:rFonts w:ascii="Arial" w:hAnsi="Arial" w:cs="Arial"/>
                <w:b/>
                <w:sz w:val="22"/>
              </w:rPr>
              <w:t>SVEUKUPNI RASHODI:</w:t>
            </w:r>
          </w:p>
        </w:tc>
        <w:tc>
          <w:tcPr>
            <w:tcW w:w="1689" w:type="dxa"/>
            <w:vAlign w:val="center"/>
          </w:tcPr>
          <w:p w:rsidR="00AA71AF" w:rsidRPr="00D44EC2" w:rsidRDefault="00AA71AF" w:rsidP="00AA71AF">
            <w:pPr>
              <w:jc w:val="right"/>
              <w:rPr>
                <w:rFonts w:ascii="Arial" w:hAnsi="Arial" w:cs="Arial"/>
                <w:b/>
                <w:color w:val="000000"/>
                <w:sz w:val="22"/>
              </w:rPr>
            </w:pPr>
            <w:r>
              <w:rPr>
                <w:rFonts w:ascii="Arial" w:hAnsi="Arial" w:cs="Arial"/>
                <w:b/>
                <w:color w:val="000000"/>
                <w:sz w:val="22"/>
              </w:rPr>
              <w:t>11.054.432</w:t>
            </w:r>
          </w:p>
        </w:tc>
        <w:tc>
          <w:tcPr>
            <w:tcW w:w="1950" w:type="dxa"/>
            <w:vAlign w:val="center"/>
          </w:tcPr>
          <w:p w:rsidR="00AA71AF" w:rsidRPr="00D44EC2" w:rsidRDefault="00AA71AF" w:rsidP="00AA71AF">
            <w:pPr>
              <w:jc w:val="right"/>
              <w:rPr>
                <w:rFonts w:ascii="Arial" w:hAnsi="Arial" w:cs="Arial"/>
                <w:b/>
                <w:sz w:val="22"/>
              </w:rPr>
            </w:pPr>
            <w:r w:rsidRPr="00D44EC2">
              <w:rPr>
                <w:rFonts w:ascii="Arial" w:eastAsia="Times New Roman" w:hAnsi="Arial" w:cs="Arial"/>
                <w:b/>
                <w:sz w:val="22"/>
                <w:lang w:val="en-GB"/>
              </w:rPr>
              <w:t xml:space="preserve">11.746.900  </w:t>
            </w:r>
          </w:p>
        </w:tc>
        <w:tc>
          <w:tcPr>
            <w:tcW w:w="1266" w:type="dxa"/>
            <w:vAlign w:val="bottom"/>
          </w:tcPr>
          <w:p w:rsidR="00AA71AF" w:rsidRPr="00FA6BB5" w:rsidRDefault="00AA71AF" w:rsidP="00AA71AF">
            <w:pPr>
              <w:jc w:val="right"/>
              <w:rPr>
                <w:rFonts w:ascii="Arial" w:hAnsi="Arial" w:cs="Arial"/>
                <w:b/>
                <w:color w:val="000000"/>
                <w:sz w:val="22"/>
              </w:rPr>
            </w:pPr>
            <w:r w:rsidRPr="00FA6BB5">
              <w:rPr>
                <w:rFonts w:ascii="Arial" w:hAnsi="Arial" w:cs="Arial"/>
                <w:b/>
                <w:color w:val="000000"/>
                <w:sz w:val="22"/>
              </w:rPr>
              <w:t>106,26</w:t>
            </w:r>
          </w:p>
        </w:tc>
      </w:tr>
      <w:tr w:rsidR="00AA71AF" w:rsidRPr="00D44EC2" w:rsidTr="00AA71AF">
        <w:tc>
          <w:tcPr>
            <w:tcW w:w="1011" w:type="dxa"/>
          </w:tcPr>
          <w:p w:rsidR="00AA71AF" w:rsidRPr="00D44EC2" w:rsidRDefault="00AA71AF" w:rsidP="00AA71AF">
            <w:pPr>
              <w:rPr>
                <w:rFonts w:ascii="Arial" w:hAnsi="Arial" w:cs="Arial"/>
                <w:sz w:val="22"/>
              </w:rPr>
            </w:pPr>
          </w:p>
        </w:tc>
        <w:tc>
          <w:tcPr>
            <w:tcW w:w="3548" w:type="dxa"/>
          </w:tcPr>
          <w:p w:rsidR="00AA71AF" w:rsidRPr="00D44EC2" w:rsidRDefault="00AA71AF" w:rsidP="00AA71AF">
            <w:pPr>
              <w:rPr>
                <w:rFonts w:ascii="Arial" w:hAnsi="Arial" w:cs="Arial"/>
                <w:b/>
                <w:sz w:val="22"/>
              </w:rPr>
            </w:pPr>
            <w:r w:rsidRPr="00D44EC2">
              <w:rPr>
                <w:rFonts w:ascii="Arial" w:hAnsi="Arial" w:cs="Arial"/>
                <w:b/>
                <w:sz w:val="22"/>
              </w:rPr>
              <w:t xml:space="preserve">REZULTAT POSLOVANJA: </w:t>
            </w:r>
          </w:p>
        </w:tc>
        <w:tc>
          <w:tcPr>
            <w:tcW w:w="1689" w:type="dxa"/>
            <w:vAlign w:val="center"/>
          </w:tcPr>
          <w:p w:rsidR="00AA71AF" w:rsidRPr="00D44EC2" w:rsidRDefault="00AA71AF" w:rsidP="00AA71AF">
            <w:pPr>
              <w:jc w:val="right"/>
              <w:rPr>
                <w:rFonts w:ascii="Arial" w:hAnsi="Arial" w:cs="Arial"/>
                <w:color w:val="000000"/>
                <w:sz w:val="22"/>
              </w:rPr>
            </w:pPr>
            <w:r w:rsidRPr="00D44EC2">
              <w:rPr>
                <w:rFonts w:ascii="Arial" w:hAnsi="Arial" w:cs="Arial"/>
                <w:color w:val="000000"/>
                <w:sz w:val="22"/>
              </w:rPr>
              <w:t>0</w:t>
            </w:r>
          </w:p>
        </w:tc>
        <w:tc>
          <w:tcPr>
            <w:tcW w:w="1950" w:type="dxa"/>
            <w:vAlign w:val="center"/>
          </w:tcPr>
          <w:p w:rsidR="00AA71AF" w:rsidRPr="00D44EC2" w:rsidRDefault="00AA71AF" w:rsidP="00AA71AF">
            <w:pPr>
              <w:jc w:val="right"/>
              <w:rPr>
                <w:rFonts w:ascii="Arial" w:hAnsi="Arial" w:cs="Arial"/>
                <w:sz w:val="22"/>
              </w:rPr>
            </w:pPr>
            <w:r w:rsidRPr="00D44EC2">
              <w:rPr>
                <w:rFonts w:ascii="Arial" w:hAnsi="Arial" w:cs="Arial"/>
                <w:sz w:val="22"/>
              </w:rPr>
              <w:t>0</w:t>
            </w:r>
          </w:p>
        </w:tc>
        <w:tc>
          <w:tcPr>
            <w:tcW w:w="1266" w:type="dxa"/>
            <w:vAlign w:val="center"/>
          </w:tcPr>
          <w:p w:rsidR="00AA71AF" w:rsidRPr="00D44EC2" w:rsidRDefault="00AA71AF" w:rsidP="00AA71AF">
            <w:pPr>
              <w:jc w:val="right"/>
              <w:rPr>
                <w:rFonts w:ascii="Arial" w:hAnsi="Arial" w:cs="Arial"/>
                <w:sz w:val="22"/>
              </w:rPr>
            </w:pPr>
            <w:r w:rsidRPr="00D44EC2">
              <w:rPr>
                <w:rFonts w:ascii="Arial" w:hAnsi="Arial" w:cs="Arial"/>
                <w:sz w:val="22"/>
              </w:rPr>
              <w:t>0</w:t>
            </w:r>
          </w:p>
        </w:tc>
      </w:tr>
    </w:tbl>
    <w:p w:rsidR="00AA71AF" w:rsidRPr="00D44EC2" w:rsidRDefault="00AA71AF" w:rsidP="00AA71AF">
      <w:pPr>
        <w:rPr>
          <w:rFonts w:ascii="Arial" w:hAnsi="Arial" w:cs="Arial"/>
          <w:sz w:val="22"/>
        </w:rPr>
      </w:pPr>
    </w:p>
    <w:p w:rsidR="00AA71AF" w:rsidRPr="00D44EC2" w:rsidRDefault="00AA71AF" w:rsidP="00AA71AF">
      <w:pPr>
        <w:rPr>
          <w:rFonts w:ascii="Arial" w:hAnsi="Arial" w:cs="Arial"/>
          <w:b/>
          <w:sz w:val="22"/>
        </w:rPr>
      </w:pPr>
      <w:r w:rsidRPr="00D44EC2">
        <w:rPr>
          <w:rFonts w:ascii="Arial" w:hAnsi="Arial" w:cs="Arial"/>
          <w:b/>
          <w:sz w:val="22"/>
        </w:rPr>
        <w:t>OBRAZLOŽENJE PRIHODA I PRIMITAKA</w:t>
      </w:r>
    </w:p>
    <w:p w:rsidR="00AA71AF" w:rsidRPr="00D44EC2" w:rsidRDefault="00AA71AF" w:rsidP="00AA71AF">
      <w:pPr>
        <w:rPr>
          <w:rFonts w:ascii="Arial" w:hAnsi="Arial" w:cs="Arial"/>
          <w:sz w:val="22"/>
        </w:rPr>
      </w:pPr>
      <w:r w:rsidRPr="00D44EC2">
        <w:rPr>
          <w:rFonts w:ascii="Arial" w:hAnsi="Arial" w:cs="Arial"/>
          <w:sz w:val="22"/>
        </w:rPr>
        <w:t xml:space="preserve">Prihodi i primitci poslovanja  planirani su u visini 11.746.900 kuna tj. </w:t>
      </w:r>
      <w:r>
        <w:rPr>
          <w:rFonts w:ascii="Arial" w:hAnsi="Arial" w:cs="Arial"/>
          <w:sz w:val="22"/>
        </w:rPr>
        <w:t>6</w:t>
      </w:r>
      <w:r w:rsidRPr="00D44EC2">
        <w:rPr>
          <w:rFonts w:ascii="Arial" w:hAnsi="Arial" w:cs="Arial"/>
          <w:sz w:val="22"/>
        </w:rPr>
        <w:t>,</w:t>
      </w:r>
      <w:r>
        <w:rPr>
          <w:rFonts w:ascii="Arial" w:hAnsi="Arial" w:cs="Arial"/>
          <w:sz w:val="22"/>
        </w:rPr>
        <w:t>72</w:t>
      </w:r>
      <w:r w:rsidRPr="00D44EC2">
        <w:rPr>
          <w:rFonts w:ascii="Arial" w:hAnsi="Arial" w:cs="Arial"/>
          <w:sz w:val="22"/>
        </w:rPr>
        <w:t xml:space="preserve">% više nego 2020. godine. </w:t>
      </w:r>
    </w:p>
    <w:p w:rsidR="00AA71AF" w:rsidRPr="00D44EC2" w:rsidRDefault="00AA71AF" w:rsidP="00AA71AF">
      <w:pPr>
        <w:rPr>
          <w:rFonts w:ascii="Arial" w:hAnsi="Arial" w:cs="Arial"/>
          <w:b/>
          <w:sz w:val="22"/>
        </w:rPr>
      </w:pPr>
      <w:r w:rsidRPr="00D44EC2">
        <w:rPr>
          <w:rFonts w:ascii="Arial" w:hAnsi="Arial" w:cs="Arial"/>
          <w:b/>
          <w:sz w:val="22"/>
        </w:rPr>
        <w:t>1. Pomoći iz inozemstva i od subjekata unutar općeg proračuna planirani su u iznosu 3.157.900,00 kuna. Sastoje se od:</w:t>
      </w:r>
    </w:p>
    <w:p w:rsidR="00AA71AF" w:rsidRPr="00D44EC2" w:rsidRDefault="00AA71AF" w:rsidP="00AA71AF">
      <w:pPr>
        <w:rPr>
          <w:rFonts w:ascii="Arial" w:hAnsi="Arial" w:cs="Arial"/>
          <w:sz w:val="22"/>
        </w:rPr>
      </w:pPr>
      <w:r w:rsidRPr="00D44EC2">
        <w:rPr>
          <w:rFonts w:ascii="Arial" w:hAnsi="Arial" w:cs="Arial"/>
          <w:sz w:val="22"/>
        </w:rPr>
        <w:t>-  Pomoći proračunskog korisnika iz proračuna koji im nije nadležan u vrijednosti 3.157.900,00 kuna, te sačinjavaju 26,89% ukupnih prihoda. Prihode sačinjavaju dotacije drugih Općina, a čija djeca pohađaju Vrtić temeljem sporazuma o sufinanciranju. Ovi prihodi usko su povezani uz broj djece koja pohađaju Vrtić a imaju prebivalište na području Općina Raša, Kršan, Sveta Nedjelja.</w:t>
      </w:r>
    </w:p>
    <w:p w:rsidR="00AA71AF" w:rsidRPr="00D44EC2" w:rsidRDefault="00AA71AF" w:rsidP="00AA71AF">
      <w:pPr>
        <w:rPr>
          <w:rFonts w:ascii="Arial" w:hAnsi="Arial" w:cs="Arial"/>
          <w:b/>
          <w:sz w:val="22"/>
        </w:rPr>
      </w:pPr>
      <w:r w:rsidRPr="00D44EC2">
        <w:rPr>
          <w:rFonts w:ascii="Arial" w:hAnsi="Arial" w:cs="Arial"/>
          <w:b/>
          <w:sz w:val="22"/>
        </w:rPr>
        <w:t>2. Prihodi od upravnih i administ.prist. po posebnim propisima i naknada planirani su u iznosu 3.310.000,00 kuna. Sastoje se od:</w:t>
      </w:r>
    </w:p>
    <w:p w:rsidR="00AA71AF" w:rsidRPr="00D44EC2" w:rsidRDefault="00AA71AF" w:rsidP="00AA71AF">
      <w:pPr>
        <w:rPr>
          <w:rFonts w:ascii="Arial" w:eastAsia="Calibri" w:hAnsi="Arial" w:cs="Arial"/>
          <w:sz w:val="22"/>
        </w:rPr>
      </w:pPr>
      <w:r w:rsidRPr="00D44EC2">
        <w:rPr>
          <w:rFonts w:ascii="Arial" w:hAnsi="Arial" w:cs="Arial"/>
          <w:b/>
          <w:sz w:val="22"/>
        </w:rPr>
        <w:t xml:space="preserve">- </w:t>
      </w:r>
      <w:r w:rsidRPr="00D44EC2">
        <w:rPr>
          <w:rFonts w:ascii="Arial" w:hAnsi="Arial" w:cs="Arial"/>
          <w:sz w:val="22"/>
        </w:rPr>
        <w:t xml:space="preserve">Prihodi po posebnim propisima u vrijednosti 3.310.000,00 kuna, te sačinjavaju 28,19% ukupnih prihoda. Prihode sačinjavaju uplate roditelja za boravak djece u Vrtiću. Oni su  za </w:t>
      </w:r>
      <w:r>
        <w:rPr>
          <w:rFonts w:ascii="Arial" w:hAnsi="Arial" w:cs="Arial"/>
          <w:sz w:val="22"/>
        </w:rPr>
        <w:t>21</w:t>
      </w:r>
      <w:r w:rsidRPr="00D44EC2">
        <w:rPr>
          <w:rFonts w:ascii="Arial" w:hAnsi="Arial" w:cs="Arial"/>
          <w:sz w:val="22"/>
        </w:rPr>
        <w:t>,1</w:t>
      </w:r>
      <w:r>
        <w:rPr>
          <w:rFonts w:ascii="Arial" w:hAnsi="Arial" w:cs="Arial"/>
          <w:sz w:val="22"/>
        </w:rPr>
        <w:t>1</w:t>
      </w:r>
      <w:r w:rsidRPr="00D44EC2">
        <w:rPr>
          <w:rFonts w:ascii="Arial" w:hAnsi="Arial" w:cs="Arial"/>
          <w:sz w:val="22"/>
        </w:rPr>
        <w:t xml:space="preserve">% veći naprama 2020. godini pošto u 2020. godini Vrtić je bio zatvoren </w:t>
      </w:r>
      <w:r w:rsidRPr="00D44EC2">
        <w:rPr>
          <w:rFonts w:ascii="Arial" w:eastAsia="Calibri" w:hAnsi="Arial" w:cs="Arial"/>
          <w:sz w:val="22"/>
        </w:rPr>
        <w:t>uslijed epidemije korona virusa COVID-19.</w:t>
      </w:r>
    </w:p>
    <w:p w:rsidR="00AA71AF" w:rsidRPr="00D44EC2" w:rsidRDefault="00AA71AF" w:rsidP="00AA71AF">
      <w:pPr>
        <w:rPr>
          <w:rFonts w:ascii="Arial" w:hAnsi="Arial" w:cs="Arial"/>
          <w:b/>
          <w:sz w:val="22"/>
        </w:rPr>
      </w:pPr>
      <w:r w:rsidRPr="00D44EC2">
        <w:rPr>
          <w:rFonts w:ascii="Arial" w:eastAsia="Calibri" w:hAnsi="Arial" w:cs="Arial"/>
          <w:b/>
          <w:sz w:val="22"/>
        </w:rPr>
        <w:t xml:space="preserve">3. </w:t>
      </w:r>
      <w:r w:rsidRPr="00D44EC2">
        <w:rPr>
          <w:rFonts w:ascii="Arial" w:hAnsi="Arial" w:cs="Arial"/>
          <w:b/>
          <w:sz w:val="22"/>
        </w:rPr>
        <w:t>Prihodi od prodaje proizvoda i robe te pruženih usluga i prihodi od donacija planirani su u iznosu 94.000,00 kuna. Sastoje se od:</w:t>
      </w:r>
    </w:p>
    <w:p w:rsidR="00AA71AF" w:rsidRPr="00D44EC2" w:rsidRDefault="00AA71AF" w:rsidP="00AA71AF">
      <w:pPr>
        <w:rPr>
          <w:rFonts w:ascii="Arial" w:hAnsi="Arial" w:cs="Arial"/>
          <w:sz w:val="22"/>
        </w:rPr>
      </w:pPr>
      <w:r w:rsidRPr="00D44EC2">
        <w:rPr>
          <w:rFonts w:ascii="Arial" w:hAnsi="Arial" w:cs="Arial"/>
          <w:sz w:val="22"/>
        </w:rPr>
        <w:t>- Prihodi od prodaje proizvoda i robe u vrijednosti 84.000,00 kuna, tj. za 4% manje nego 2020. godine. U ukupnim prihodima sudjeluju sa 0,72%</w:t>
      </w:r>
    </w:p>
    <w:p w:rsidR="00AA71AF" w:rsidRPr="00D44EC2" w:rsidRDefault="00AA71AF" w:rsidP="00AA71AF">
      <w:pPr>
        <w:rPr>
          <w:rFonts w:ascii="Arial" w:hAnsi="Arial" w:cs="Arial"/>
          <w:sz w:val="22"/>
        </w:rPr>
      </w:pPr>
      <w:r w:rsidRPr="00D44EC2">
        <w:rPr>
          <w:rFonts w:ascii="Arial" w:hAnsi="Arial" w:cs="Arial"/>
          <w:sz w:val="22"/>
        </w:rPr>
        <w:t>- Donacije od pravnih i fizičkih oso</w:t>
      </w:r>
      <w:r>
        <w:rPr>
          <w:rFonts w:ascii="Arial" w:hAnsi="Arial" w:cs="Arial"/>
          <w:sz w:val="22"/>
        </w:rPr>
        <w:t>ba u vrijednosti 10.000,00 kuna.</w:t>
      </w:r>
      <w:r w:rsidRPr="00D44EC2">
        <w:rPr>
          <w:rFonts w:ascii="Arial" w:hAnsi="Arial" w:cs="Arial"/>
          <w:sz w:val="22"/>
        </w:rPr>
        <w:t>.</w:t>
      </w:r>
    </w:p>
    <w:p w:rsidR="00AA71AF" w:rsidRPr="00D44EC2" w:rsidRDefault="00AA71AF" w:rsidP="00AA71AF">
      <w:pPr>
        <w:rPr>
          <w:rFonts w:ascii="Arial" w:hAnsi="Arial" w:cs="Arial"/>
          <w:b/>
          <w:sz w:val="22"/>
        </w:rPr>
      </w:pPr>
      <w:r w:rsidRPr="00D44EC2">
        <w:rPr>
          <w:rFonts w:ascii="Arial" w:hAnsi="Arial" w:cs="Arial"/>
          <w:b/>
          <w:sz w:val="22"/>
        </w:rPr>
        <w:t>4. Prihodi iz nadležnog proračuna</w:t>
      </w:r>
      <w:r w:rsidRPr="00D44EC2">
        <w:rPr>
          <w:rFonts w:ascii="Arial" w:hAnsi="Arial" w:cs="Arial"/>
          <w:sz w:val="22"/>
        </w:rPr>
        <w:t xml:space="preserve"> </w:t>
      </w:r>
      <w:r w:rsidRPr="00D44EC2">
        <w:rPr>
          <w:rFonts w:ascii="Arial" w:hAnsi="Arial" w:cs="Arial"/>
          <w:b/>
          <w:sz w:val="22"/>
        </w:rPr>
        <w:t>planirani su u iznosu 5.180.000,00 kuna. Sastoje se od:</w:t>
      </w:r>
    </w:p>
    <w:p w:rsidR="00AA71AF" w:rsidRPr="00D44EC2" w:rsidRDefault="00AA71AF" w:rsidP="00AA71AF">
      <w:pPr>
        <w:rPr>
          <w:rFonts w:ascii="Arial" w:hAnsi="Arial" w:cs="Arial"/>
          <w:sz w:val="22"/>
        </w:rPr>
      </w:pPr>
      <w:r w:rsidRPr="00D44EC2">
        <w:rPr>
          <w:rFonts w:ascii="Arial" w:hAnsi="Arial" w:cs="Arial"/>
          <w:sz w:val="22"/>
        </w:rPr>
        <w:t>- Prihoda iz nadležnog proračuna za financiranje redovne djelatnosti iznose 5.180.000,00 kuna te sačinjavaju 44,12% ukupnih prihoda. Prihodi su za 1,80% veći naprama 2020. godini, a vezani su uz broj upisane djece s područja Grada Labina, te Sporazuma o sufinanciranju Dječjeg vrtića „Pjerina Verbanac“ Labin koji kaže da Grad Labin, te Općine Raša, Kršan, Sveta Nedjelja financiraju redovnu djelatnost Vrtića prema broju upisane djece, a koji se mijenja svake pedagoške godine.</w:t>
      </w:r>
    </w:p>
    <w:p w:rsidR="00AA71AF" w:rsidRPr="00D44EC2" w:rsidRDefault="00AA71AF" w:rsidP="00AA71AF">
      <w:pPr>
        <w:rPr>
          <w:rFonts w:ascii="Arial" w:hAnsi="Arial" w:cs="Arial"/>
          <w:sz w:val="22"/>
        </w:rPr>
      </w:pPr>
      <w:r w:rsidRPr="00D44EC2">
        <w:rPr>
          <w:rFonts w:ascii="Arial" w:hAnsi="Arial" w:cs="Arial"/>
          <w:b/>
          <w:sz w:val="22"/>
        </w:rPr>
        <w:lastRenderedPageBreak/>
        <w:t>5.</w:t>
      </w:r>
      <w:r w:rsidRPr="00D44EC2">
        <w:rPr>
          <w:rFonts w:ascii="Arial" w:hAnsi="Arial" w:cs="Arial"/>
          <w:sz w:val="22"/>
        </w:rPr>
        <w:t xml:space="preserve"> </w:t>
      </w:r>
      <w:r w:rsidRPr="00D44EC2">
        <w:rPr>
          <w:rFonts w:ascii="Arial" w:eastAsia="Times New Roman" w:hAnsi="Arial" w:cs="Arial"/>
          <w:b/>
          <w:bCs/>
          <w:sz w:val="22"/>
          <w:lang w:val="en-GB"/>
        </w:rPr>
        <w:t xml:space="preserve">Višak prihoda iz prethodne godine </w:t>
      </w:r>
      <w:r w:rsidRPr="00D44EC2">
        <w:rPr>
          <w:rFonts w:ascii="Arial" w:eastAsia="Times New Roman" w:hAnsi="Arial" w:cs="Arial"/>
          <w:bCs/>
          <w:sz w:val="22"/>
          <w:lang w:val="en-GB"/>
        </w:rPr>
        <w:t xml:space="preserve">planiran je u iznosu od 5.000,00 kuna. To su sredstva koja se procijenjuje da će ostati neutrošena na kraju proračunske 2020. godine iz vlastitih prihoda od prodaje robe i usluga, a koja će biti utrošena u 2021. godini. </w:t>
      </w:r>
    </w:p>
    <w:p w:rsidR="00AA71AF" w:rsidRPr="00D44EC2" w:rsidRDefault="00AA71AF" w:rsidP="00AA71AF">
      <w:pPr>
        <w:rPr>
          <w:rFonts w:ascii="Arial" w:hAnsi="Arial" w:cs="Arial"/>
          <w:b/>
          <w:sz w:val="22"/>
        </w:rPr>
      </w:pPr>
    </w:p>
    <w:p w:rsidR="00AA71AF" w:rsidRPr="00D44EC2" w:rsidRDefault="00AA71AF" w:rsidP="00AA71AF">
      <w:pPr>
        <w:rPr>
          <w:rFonts w:ascii="Arial" w:hAnsi="Arial" w:cs="Arial"/>
          <w:b/>
          <w:sz w:val="22"/>
        </w:rPr>
      </w:pPr>
      <w:r w:rsidRPr="00D44EC2">
        <w:rPr>
          <w:rFonts w:ascii="Arial" w:hAnsi="Arial" w:cs="Arial"/>
          <w:b/>
          <w:sz w:val="22"/>
        </w:rPr>
        <w:t>OBRAZLOŽENJE RASHODA  I IZDATAKA</w:t>
      </w:r>
    </w:p>
    <w:p w:rsidR="00AA71AF" w:rsidRPr="00D44EC2" w:rsidRDefault="00AA71AF" w:rsidP="00AA71AF">
      <w:pPr>
        <w:rPr>
          <w:rFonts w:ascii="Arial" w:hAnsi="Arial" w:cs="Arial"/>
          <w:b/>
          <w:sz w:val="22"/>
        </w:rPr>
      </w:pPr>
      <w:r w:rsidRPr="00D44EC2">
        <w:rPr>
          <w:rFonts w:ascii="Arial" w:hAnsi="Arial" w:cs="Arial"/>
          <w:b/>
          <w:sz w:val="22"/>
        </w:rPr>
        <w:t xml:space="preserve">Rashodi i izdaci poslovanja planirani su visini 11.746.900,00 kuna, tj. za </w:t>
      </w:r>
      <w:r>
        <w:rPr>
          <w:rFonts w:ascii="Arial" w:hAnsi="Arial" w:cs="Arial"/>
          <w:b/>
          <w:sz w:val="22"/>
        </w:rPr>
        <w:t>6</w:t>
      </w:r>
      <w:r w:rsidRPr="00D44EC2">
        <w:rPr>
          <w:rFonts w:ascii="Arial" w:hAnsi="Arial" w:cs="Arial"/>
          <w:b/>
          <w:sz w:val="22"/>
        </w:rPr>
        <w:t>,</w:t>
      </w:r>
      <w:r>
        <w:rPr>
          <w:rFonts w:ascii="Arial" w:hAnsi="Arial" w:cs="Arial"/>
          <w:b/>
          <w:sz w:val="22"/>
        </w:rPr>
        <w:t>26</w:t>
      </w:r>
      <w:r w:rsidRPr="00D44EC2">
        <w:rPr>
          <w:rFonts w:ascii="Arial" w:hAnsi="Arial" w:cs="Arial"/>
          <w:b/>
          <w:sz w:val="22"/>
        </w:rPr>
        <w:t>% više od 2020. godine. Sastoje se od:</w:t>
      </w:r>
    </w:p>
    <w:p w:rsidR="00AA71AF" w:rsidRPr="00D44EC2" w:rsidRDefault="00AA71AF" w:rsidP="00AA71AF">
      <w:pPr>
        <w:rPr>
          <w:rFonts w:ascii="Arial" w:hAnsi="Arial" w:cs="Arial"/>
          <w:b/>
          <w:sz w:val="22"/>
        </w:rPr>
      </w:pPr>
      <w:r w:rsidRPr="00D44EC2">
        <w:rPr>
          <w:rFonts w:ascii="Arial" w:hAnsi="Arial" w:cs="Arial"/>
          <w:b/>
          <w:sz w:val="22"/>
        </w:rPr>
        <w:t>1. Rashodi za zaposlene planirani su u iznosu 8.706.950,00 kuna. Sastoje se od:</w:t>
      </w:r>
    </w:p>
    <w:p w:rsidR="00AA71AF" w:rsidRPr="00D44EC2" w:rsidRDefault="00AA71AF" w:rsidP="00AA71AF">
      <w:pPr>
        <w:rPr>
          <w:rFonts w:ascii="Arial" w:hAnsi="Arial" w:cs="Arial"/>
          <w:sz w:val="22"/>
        </w:rPr>
      </w:pPr>
      <w:r w:rsidRPr="00D44EC2">
        <w:rPr>
          <w:rFonts w:ascii="Arial" w:hAnsi="Arial" w:cs="Arial"/>
          <w:sz w:val="22"/>
        </w:rPr>
        <w:t xml:space="preserve">- Plaće (bruto) u vrijednosti 6.996.450,00. Rashodi su veći za </w:t>
      </w:r>
      <w:r>
        <w:rPr>
          <w:rFonts w:ascii="Arial" w:hAnsi="Arial" w:cs="Arial"/>
          <w:sz w:val="22"/>
        </w:rPr>
        <w:t>9</w:t>
      </w:r>
      <w:r w:rsidRPr="00D44EC2">
        <w:rPr>
          <w:rFonts w:ascii="Arial" w:hAnsi="Arial" w:cs="Arial"/>
          <w:sz w:val="22"/>
        </w:rPr>
        <w:t>,</w:t>
      </w:r>
      <w:r>
        <w:rPr>
          <w:rFonts w:ascii="Arial" w:hAnsi="Arial" w:cs="Arial"/>
          <w:sz w:val="22"/>
        </w:rPr>
        <w:t>42</w:t>
      </w:r>
      <w:r w:rsidRPr="00D44EC2">
        <w:rPr>
          <w:rFonts w:ascii="Arial" w:hAnsi="Arial" w:cs="Arial"/>
          <w:sz w:val="22"/>
        </w:rPr>
        <w:t xml:space="preserve">% naprama 2020. godini, a planiraju se na temelju stvarnih izdataka za plaće prema broju zaposlenih djelatnika. </w:t>
      </w:r>
    </w:p>
    <w:p w:rsidR="00AA71AF" w:rsidRPr="00D44EC2" w:rsidRDefault="00AA71AF" w:rsidP="00AA71AF">
      <w:pPr>
        <w:rPr>
          <w:rFonts w:ascii="Arial" w:hAnsi="Arial" w:cs="Arial"/>
          <w:sz w:val="22"/>
        </w:rPr>
      </w:pPr>
      <w:r w:rsidRPr="00D44EC2">
        <w:rPr>
          <w:rFonts w:ascii="Arial" w:hAnsi="Arial" w:cs="Arial"/>
          <w:sz w:val="22"/>
        </w:rPr>
        <w:t xml:space="preserve">-Ostali rashodi za zaposlene u vrijednosti 556.000,00 kuna. Rashodi su veći za </w:t>
      </w:r>
      <w:r>
        <w:rPr>
          <w:rFonts w:ascii="Arial" w:hAnsi="Arial" w:cs="Arial"/>
          <w:sz w:val="22"/>
        </w:rPr>
        <w:t>8</w:t>
      </w:r>
      <w:r w:rsidRPr="00D44EC2">
        <w:rPr>
          <w:rFonts w:ascii="Arial" w:hAnsi="Arial" w:cs="Arial"/>
          <w:sz w:val="22"/>
        </w:rPr>
        <w:t>,</w:t>
      </w:r>
      <w:r>
        <w:rPr>
          <w:rFonts w:ascii="Arial" w:hAnsi="Arial" w:cs="Arial"/>
          <w:sz w:val="22"/>
        </w:rPr>
        <w:t>52</w:t>
      </w:r>
      <w:r w:rsidRPr="00D44EC2">
        <w:rPr>
          <w:rFonts w:ascii="Arial" w:hAnsi="Arial" w:cs="Arial"/>
          <w:sz w:val="22"/>
        </w:rPr>
        <w:t>% naprama 2020. godini. Usko su vezani uz broj djelatnika, te njihova prava prema Kolektivnome ugovoru.</w:t>
      </w:r>
    </w:p>
    <w:p w:rsidR="00AA71AF" w:rsidRPr="00D44EC2" w:rsidRDefault="00AA71AF" w:rsidP="00AA71AF">
      <w:pPr>
        <w:rPr>
          <w:rFonts w:ascii="Arial" w:hAnsi="Arial" w:cs="Arial"/>
          <w:sz w:val="22"/>
        </w:rPr>
      </w:pPr>
      <w:r w:rsidRPr="00D44EC2">
        <w:rPr>
          <w:rFonts w:ascii="Arial" w:hAnsi="Arial" w:cs="Arial"/>
          <w:sz w:val="22"/>
        </w:rPr>
        <w:t>- Doprinosi na plaće u vrijednosti u vrijednosti 1.154.500,00 kuna.  Planiraju se na temelju stvarnih izdataka za plaće prema broju zaposlenih djelatnika.</w:t>
      </w:r>
    </w:p>
    <w:p w:rsidR="00AA71AF" w:rsidRPr="00D44EC2" w:rsidRDefault="00AA71AF" w:rsidP="00AA71AF">
      <w:pPr>
        <w:rPr>
          <w:rFonts w:ascii="Arial" w:hAnsi="Arial" w:cs="Arial"/>
          <w:b/>
          <w:sz w:val="22"/>
        </w:rPr>
      </w:pPr>
      <w:r w:rsidRPr="00D44EC2">
        <w:rPr>
          <w:rFonts w:ascii="Arial" w:hAnsi="Arial" w:cs="Arial"/>
          <w:b/>
          <w:sz w:val="22"/>
        </w:rPr>
        <w:t>2. Materijalni rashodi planirani su u iznosu 2.793.550,00 kuna. Sastoje se od:</w:t>
      </w:r>
    </w:p>
    <w:p w:rsidR="00AA71AF" w:rsidRPr="00D44EC2" w:rsidRDefault="00AA71AF" w:rsidP="00AA71AF">
      <w:pPr>
        <w:rPr>
          <w:rFonts w:ascii="Arial" w:hAnsi="Arial" w:cs="Arial"/>
          <w:sz w:val="22"/>
        </w:rPr>
      </w:pPr>
      <w:r w:rsidRPr="00D44EC2">
        <w:rPr>
          <w:rFonts w:ascii="Arial" w:hAnsi="Arial" w:cs="Arial"/>
          <w:sz w:val="22"/>
        </w:rPr>
        <w:t>- Naknade troškova zaposlenima planirane su u iznosu 538.200,00 kuna te sačinjavaju 19,27% materijalnih rashoda. U planu za 2021. bilježe rast od 4,</w:t>
      </w:r>
      <w:r>
        <w:rPr>
          <w:rFonts w:ascii="Arial" w:hAnsi="Arial" w:cs="Arial"/>
          <w:sz w:val="22"/>
        </w:rPr>
        <w:t>56</w:t>
      </w:r>
      <w:r w:rsidRPr="00D44EC2">
        <w:rPr>
          <w:rFonts w:ascii="Arial" w:hAnsi="Arial" w:cs="Arial"/>
          <w:sz w:val="22"/>
        </w:rPr>
        <w:t>% naprama 2020. godini jer se u tekućoj godini zbog pandemije COVID-19 nije radilo punim kapacitetom.</w:t>
      </w:r>
    </w:p>
    <w:p w:rsidR="00AA71AF" w:rsidRPr="00D44EC2" w:rsidRDefault="00AA71AF" w:rsidP="00AA71AF">
      <w:pPr>
        <w:rPr>
          <w:rFonts w:ascii="Arial" w:hAnsi="Arial" w:cs="Arial"/>
          <w:sz w:val="22"/>
        </w:rPr>
      </w:pPr>
      <w:r w:rsidRPr="00D44EC2">
        <w:rPr>
          <w:rFonts w:ascii="Arial" w:hAnsi="Arial" w:cs="Arial"/>
          <w:sz w:val="22"/>
        </w:rPr>
        <w:t>- Rashodi za materijal i energiju planirani u iznosu 1.</w:t>
      </w:r>
      <w:r>
        <w:rPr>
          <w:rFonts w:ascii="Arial" w:hAnsi="Arial" w:cs="Arial"/>
          <w:sz w:val="22"/>
        </w:rPr>
        <w:t>59</w:t>
      </w:r>
      <w:r w:rsidRPr="00D44EC2">
        <w:rPr>
          <w:rFonts w:ascii="Arial" w:hAnsi="Arial" w:cs="Arial"/>
          <w:sz w:val="22"/>
        </w:rPr>
        <w:t xml:space="preserve">6.800,00 kuna. Sačinjavaju 57,16% materijalnih rashoda. Bilježe rast od </w:t>
      </w:r>
      <w:r>
        <w:rPr>
          <w:rFonts w:ascii="Arial" w:hAnsi="Arial" w:cs="Arial"/>
          <w:sz w:val="22"/>
        </w:rPr>
        <w:t>4</w:t>
      </w:r>
      <w:r w:rsidRPr="00D44EC2">
        <w:rPr>
          <w:rFonts w:ascii="Arial" w:hAnsi="Arial" w:cs="Arial"/>
          <w:sz w:val="22"/>
        </w:rPr>
        <w:t>,</w:t>
      </w:r>
      <w:r>
        <w:rPr>
          <w:rFonts w:ascii="Arial" w:hAnsi="Arial" w:cs="Arial"/>
          <w:sz w:val="22"/>
        </w:rPr>
        <w:t>81</w:t>
      </w:r>
      <w:r w:rsidRPr="00D44EC2">
        <w:rPr>
          <w:rFonts w:ascii="Arial" w:hAnsi="Arial" w:cs="Arial"/>
          <w:sz w:val="22"/>
        </w:rPr>
        <w:t>% naprama 2020. godini. U 2020. godini zbog pandemije COVID-19 i lockdowna gore navedeni rashodi su planirani u manjem iznosu.</w:t>
      </w:r>
    </w:p>
    <w:p w:rsidR="00AA71AF" w:rsidRPr="00D44EC2" w:rsidRDefault="00AA71AF" w:rsidP="00AA71AF">
      <w:pPr>
        <w:rPr>
          <w:rFonts w:ascii="Arial" w:hAnsi="Arial" w:cs="Arial"/>
          <w:sz w:val="22"/>
        </w:rPr>
      </w:pPr>
      <w:r w:rsidRPr="00D44EC2">
        <w:rPr>
          <w:rFonts w:ascii="Arial" w:hAnsi="Arial" w:cs="Arial"/>
          <w:sz w:val="22"/>
        </w:rPr>
        <w:t xml:space="preserve">- Rashodi za usluge planirane su u iznosu 547.600,00 kuna te sačinjavaju 19,60% materijalnih rashoda. U planu nema odstupanja naprama 2020 godini. Indeks </w:t>
      </w:r>
      <w:r>
        <w:rPr>
          <w:rFonts w:ascii="Arial" w:hAnsi="Arial" w:cs="Arial"/>
          <w:sz w:val="22"/>
        </w:rPr>
        <w:t>81</w:t>
      </w:r>
      <w:r w:rsidRPr="00D44EC2">
        <w:rPr>
          <w:rFonts w:ascii="Arial" w:hAnsi="Arial" w:cs="Arial"/>
          <w:sz w:val="22"/>
        </w:rPr>
        <w:t>,</w:t>
      </w:r>
      <w:r>
        <w:rPr>
          <w:rFonts w:ascii="Arial" w:hAnsi="Arial" w:cs="Arial"/>
          <w:sz w:val="22"/>
        </w:rPr>
        <w:t>05</w:t>
      </w:r>
      <w:r w:rsidRPr="00D44EC2">
        <w:rPr>
          <w:rFonts w:ascii="Arial" w:hAnsi="Arial" w:cs="Arial"/>
          <w:sz w:val="22"/>
        </w:rPr>
        <w:t>.</w:t>
      </w:r>
    </w:p>
    <w:p w:rsidR="00AA71AF" w:rsidRPr="00D44EC2" w:rsidRDefault="00AA71AF" w:rsidP="00AA71AF">
      <w:pPr>
        <w:rPr>
          <w:rFonts w:ascii="Arial" w:hAnsi="Arial" w:cs="Arial"/>
          <w:sz w:val="22"/>
        </w:rPr>
      </w:pPr>
      <w:r w:rsidRPr="00D44EC2">
        <w:rPr>
          <w:rFonts w:ascii="Arial" w:hAnsi="Arial" w:cs="Arial"/>
          <w:sz w:val="22"/>
        </w:rPr>
        <w:t xml:space="preserve">- Ostali nespomenuti rashodi poslovanja planirani su u iznosu 110.950,00 kuna te sačinjavaju 3,97% materijalnih rashoda. Planirani su za </w:t>
      </w:r>
      <w:r>
        <w:rPr>
          <w:rFonts w:ascii="Arial" w:hAnsi="Arial" w:cs="Arial"/>
          <w:sz w:val="22"/>
        </w:rPr>
        <w:t>7</w:t>
      </w:r>
      <w:r w:rsidRPr="00D44EC2">
        <w:rPr>
          <w:rFonts w:ascii="Arial" w:hAnsi="Arial" w:cs="Arial"/>
          <w:sz w:val="22"/>
        </w:rPr>
        <w:t>,</w:t>
      </w:r>
      <w:r>
        <w:rPr>
          <w:rFonts w:ascii="Arial" w:hAnsi="Arial" w:cs="Arial"/>
          <w:sz w:val="22"/>
        </w:rPr>
        <w:t>59</w:t>
      </w:r>
      <w:r w:rsidRPr="00D44EC2">
        <w:rPr>
          <w:rFonts w:ascii="Arial" w:hAnsi="Arial" w:cs="Arial"/>
          <w:sz w:val="22"/>
        </w:rPr>
        <w:t>% manje od 2020. godine. Za 2021. godinu po Kurikulumu DV Pjerina Verbanac nisu planirana zimovanja te izleti prema naputku HZJZ-a.</w:t>
      </w:r>
    </w:p>
    <w:p w:rsidR="00AA71AF" w:rsidRPr="00D44EC2" w:rsidRDefault="00AA71AF" w:rsidP="00AA71AF">
      <w:pPr>
        <w:rPr>
          <w:rFonts w:ascii="Arial" w:hAnsi="Arial" w:cs="Arial"/>
          <w:b/>
          <w:sz w:val="22"/>
        </w:rPr>
      </w:pPr>
      <w:r w:rsidRPr="00D44EC2">
        <w:rPr>
          <w:rFonts w:ascii="Arial" w:hAnsi="Arial" w:cs="Arial"/>
          <w:b/>
          <w:sz w:val="22"/>
        </w:rPr>
        <w:t>3. Financijski rashodi planirani su u iznosu 32.650,00 kuna.  Sastoje se od:</w:t>
      </w:r>
    </w:p>
    <w:p w:rsidR="00AA71AF" w:rsidRPr="00D44EC2" w:rsidRDefault="00AA71AF" w:rsidP="00AA71AF">
      <w:pPr>
        <w:rPr>
          <w:rFonts w:ascii="Arial" w:hAnsi="Arial" w:cs="Arial"/>
          <w:sz w:val="22"/>
        </w:rPr>
      </w:pPr>
      <w:r w:rsidRPr="00D44EC2">
        <w:rPr>
          <w:rFonts w:ascii="Arial" w:hAnsi="Arial" w:cs="Arial"/>
          <w:sz w:val="22"/>
        </w:rPr>
        <w:t xml:space="preserve">- Kamata na primljene kredite -  planirana u iznosu 32.550,00 kuna. Planirana prema otplatnom planu Privredne banke Zagreb d.d. za primljen kredit utrošen za energetsku obnovu Centralne zgrade DV Pjerina Verbanac. </w:t>
      </w:r>
    </w:p>
    <w:p w:rsidR="00AA71AF" w:rsidRPr="00D44EC2" w:rsidRDefault="00AA71AF" w:rsidP="00AA71AF">
      <w:pPr>
        <w:rPr>
          <w:rFonts w:ascii="Arial" w:hAnsi="Arial" w:cs="Arial"/>
          <w:sz w:val="22"/>
        </w:rPr>
      </w:pPr>
      <w:r w:rsidRPr="00D44EC2">
        <w:rPr>
          <w:rFonts w:ascii="Arial" w:hAnsi="Arial" w:cs="Arial"/>
          <w:sz w:val="22"/>
        </w:rPr>
        <w:t>- Ostalih financijskih rashoda – planiranih u iznos od 100,00 kuna kao i 2020. godine.</w:t>
      </w:r>
    </w:p>
    <w:p w:rsidR="00AA71AF" w:rsidRPr="00D44EC2" w:rsidRDefault="00AA71AF" w:rsidP="00AA71AF">
      <w:pPr>
        <w:rPr>
          <w:rFonts w:ascii="Arial" w:hAnsi="Arial" w:cs="Arial"/>
          <w:sz w:val="22"/>
        </w:rPr>
      </w:pPr>
      <w:r w:rsidRPr="00D44EC2">
        <w:rPr>
          <w:rFonts w:ascii="Arial" w:hAnsi="Arial" w:cs="Arial"/>
          <w:b/>
          <w:sz w:val="22"/>
        </w:rPr>
        <w:t>4. Rashodi za nabavu proizvedene dugotrajne imovine</w:t>
      </w:r>
      <w:r w:rsidRPr="00D44EC2">
        <w:rPr>
          <w:rFonts w:ascii="Arial" w:hAnsi="Arial" w:cs="Arial"/>
          <w:sz w:val="22"/>
        </w:rPr>
        <w:t xml:space="preserve"> </w:t>
      </w:r>
      <w:r w:rsidRPr="00D44EC2">
        <w:rPr>
          <w:rFonts w:ascii="Arial" w:eastAsia="Times New Roman" w:hAnsi="Arial" w:cs="Arial"/>
          <w:b/>
          <w:bCs/>
          <w:sz w:val="22"/>
          <w:lang w:val="en-GB"/>
        </w:rPr>
        <w:t xml:space="preserve"> - </w:t>
      </w:r>
      <w:r w:rsidRPr="00D44EC2">
        <w:rPr>
          <w:rFonts w:ascii="Arial" w:eastAsia="Times New Roman" w:hAnsi="Arial" w:cs="Arial"/>
          <w:bCs/>
          <w:sz w:val="22"/>
          <w:lang w:val="en-GB"/>
        </w:rPr>
        <w:t>postrojenja i oprema</w:t>
      </w:r>
      <w:r w:rsidRPr="00D44EC2">
        <w:rPr>
          <w:rFonts w:ascii="Arial" w:eastAsia="Times New Roman" w:hAnsi="Arial" w:cs="Arial"/>
          <w:b/>
          <w:bCs/>
          <w:sz w:val="22"/>
          <w:lang w:val="en-GB"/>
        </w:rPr>
        <w:t xml:space="preserve"> </w:t>
      </w:r>
      <w:r w:rsidRPr="00D44EC2">
        <w:rPr>
          <w:rFonts w:ascii="Arial" w:eastAsia="Times New Roman" w:hAnsi="Arial" w:cs="Arial"/>
          <w:bCs/>
          <w:sz w:val="22"/>
          <w:lang w:val="en-GB"/>
        </w:rPr>
        <w:t>planirani su u iznosu od 13.750,00 kuna. U ukupnim rashodima učestvuju tek sa 0,12%. Planirani su na temelju potreba Vrtića.</w:t>
      </w:r>
    </w:p>
    <w:p w:rsidR="00AA71AF" w:rsidRPr="00D44EC2" w:rsidRDefault="00AA71AF" w:rsidP="00AA71AF">
      <w:pPr>
        <w:rPr>
          <w:rFonts w:ascii="Arial" w:hAnsi="Arial" w:cs="Arial"/>
          <w:sz w:val="22"/>
        </w:rPr>
      </w:pPr>
      <w:r w:rsidRPr="00D44EC2">
        <w:rPr>
          <w:rFonts w:ascii="Arial" w:hAnsi="Arial" w:cs="Arial"/>
          <w:b/>
          <w:sz w:val="22"/>
        </w:rPr>
        <w:t xml:space="preserve">5. Izdaci za otplatu glavnice primljenih kredita - </w:t>
      </w:r>
      <w:r w:rsidRPr="00D44EC2">
        <w:rPr>
          <w:rFonts w:ascii="Arial" w:eastAsia="Times New Roman" w:hAnsi="Arial" w:cs="Arial"/>
          <w:b/>
          <w:bCs/>
          <w:sz w:val="22"/>
          <w:lang w:val="en-GB"/>
        </w:rPr>
        <w:t xml:space="preserve"> </w:t>
      </w:r>
      <w:r w:rsidRPr="00D44EC2">
        <w:rPr>
          <w:rFonts w:ascii="Arial" w:eastAsia="Times New Roman" w:hAnsi="Arial" w:cs="Arial"/>
          <w:bCs/>
          <w:sz w:val="22"/>
          <w:lang w:val="en-GB"/>
        </w:rPr>
        <w:t xml:space="preserve">planirani su u iznosu od 200.000,00 kuna. U ukupnim rashodima učestvuju  sa 1,70%. </w:t>
      </w:r>
      <w:r w:rsidRPr="00D44EC2">
        <w:rPr>
          <w:rFonts w:ascii="Arial" w:hAnsi="Arial" w:cs="Arial"/>
          <w:sz w:val="22"/>
        </w:rPr>
        <w:t xml:space="preserve">Planirana prema otplatnom planu Privredne banke Zagreb d.d. za primljen kredit utrošen za energetsku obnovu Centralne zgrade DV Pjerina Verbanac. </w:t>
      </w:r>
    </w:p>
    <w:p w:rsidR="00AA71AF" w:rsidRPr="00D44EC2" w:rsidRDefault="00AA71AF" w:rsidP="00AA71AF">
      <w:pPr>
        <w:rPr>
          <w:rFonts w:ascii="Arial" w:hAnsi="Arial" w:cs="Arial"/>
          <w:b/>
          <w:sz w:val="22"/>
        </w:rPr>
      </w:pPr>
      <w:r w:rsidRPr="00D44EC2">
        <w:rPr>
          <w:rFonts w:ascii="Arial" w:hAnsi="Arial" w:cs="Arial"/>
          <w:b/>
          <w:sz w:val="22"/>
        </w:rPr>
        <w:lastRenderedPageBreak/>
        <w:t>2. PREGLED PLANIRAHIH PRIHODA I PRIMITAKA, RASHODA I IZDATAKA TE PLANIRANOG REZULTATA POSLOVANJA PREMA IZVORIMA FINANCIRANJA ZA 2021.GODINU</w:t>
      </w:r>
    </w:p>
    <w:p w:rsidR="00AA71AF" w:rsidRPr="00D44EC2" w:rsidRDefault="00AA71AF" w:rsidP="00AA71AF">
      <w:pPr>
        <w:keepNext/>
        <w:keepLines/>
        <w:spacing w:before="200"/>
        <w:jc w:val="both"/>
        <w:outlineLvl w:val="1"/>
        <w:rPr>
          <w:rFonts w:ascii="Arial" w:hAnsi="Arial" w:cs="Arial"/>
          <w:bCs/>
          <w:sz w:val="22"/>
        </w:rPr>
      </w:pPr>
      <w:r w:rsidRPr="00D44EC2">
        <w:rPr>
          <w:rFonts w:ascii="Arial" w:hAnsi="Arial" w:cs="Arial"/>
          <w:bCs/>
          <w:sz w:val="22"/>
        </w:rPr>
        <w:t>Tabelarni pregled planiranog viška/manjka 2020.godine, planiranih prihoda i primitaka, rashoda i izdataka  prema izvorima financiranja za 2021.godinu</w:t>
      </w:r>
    </w:p>
    <w:p w:rsidR="00AA71AF" w:rsidRPr="00D44EC2" w:rsidRDefault="00AA71AF" w:rsidP="00AA71AF">
      <w:pPr>
        <w:keepNext/>
        <w:keepLines/>
        <w:spacing w:before="200"/>
        <w:jc w:val="both"/>
        <w:outlineLvl w:val="1"/>
        <w:rPr>
          <w:rFonts w:ascii="Arial" w:hAnsi="Arial" w:cs="Arial"/>
          <w:bCs/>
          <w:sz w:val="22"/>
        </w:rPr>
      </w:pPr>
      <w:r w:rsidRPr="00D44EC2">
        <w:rPr>
          <w:rFonts w:ascii="Arial" w:hAnsi="Arial" w:cs="Arial"/>
          <w:sz w:val="22"/>
        </w:rPr>
        <w:t>TABLICA 2.                                                                                                                              – U KN</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2"/>
        <w:gridCol w:w="1419"/>
        <w:gridCol w:w="1701"/>
        <w:gridCol w:w="1701"/>
        <w:gridCol w:w="1842"/>
        <w:gridCol w:w="1701"/>
      </w:tblGrid>
      <w:tr w:rsidR="00AA71AF" w:rsidRPr="00D44EC2" w:rsidTr="00AA71AF">
        <w:trPr>
          <w:trHeight w:val="988"/>
          <w:jc w:val="center"/>
        </w:trPr>
        <w:tc>
          <w:tcPr>
            <w:tcW w:w="1842" w:type="dxa"/>
            <w:tcBorders>
              <w:top w:val="single" w:sz="4" w:space="0" w:color="auto"/>
              <w:left w:val="single" w:sz="4" w:space="0" w:color="auto"/>
              <w:bottom w:val="single" w:sz="4" w:space="0" w:color="auto"/>
              <w:right w:val="single" w:sz="4" w:space="0" w:color="auto"/>
            </w:tcBorders>
            <w:vAlign w:val="center"/>
            <w:hideMark/>
          </w:tcPr>
          <w:p w:rsidR="00AA71AF" w:rsidRPr="00D44EC2" w:rsidRDefault="00AA71AF" w:rsidP="00AA71AF">
            <w:pPr>
              <w:jc w:val="center"/>
              <w:rPr>
                <w:rFonts w:ascii="Arial" w:hAnsi="Arial" w:cs="Arial"/>
                <w:b/>
                <w:sz w:val="22"/>
              </w:rPr>
            </w:pPr>
            <w:r w:rsidRPr="00D44EC2">
              <w:rPr>
                <w:rFonts w:ascii="Arial" w:hAnsi="Arial" w:cs="Arial"/>
                <w:b/>
                <w:sz w:val="22"/>
              </w:rPr>
              <w:t>NAZIV IZVORA PRIHODA</w:t>
            </w:r>
          </w:p>
        </w:tc>
        <w:tc>
          <w:tcPr>
            <w:tcW w:w="1419" w:type="dxa"/>
            <w:tcBorders>
              <w:top w:val="single" w:sz="4" w:space="0" w:color="auto"/>
              <w:left w:val="single" w:sz="4" w:space="0" w:color="auto"/>
              <w:bottom w:val="single" w:sz="4" w:space="0" w:color="auto"/>
              <w:right w:val="single" w:sz="4" w:space="0" w:color="auto"/>
            </w:tcBorders>
            <w:vAlign w:val="center"/>
          </w:tcPr>
          <w:p w:rsidR="00AA71AF" w:rsidRPr="00D44EC2" w:rsidRDefault="00AA71AF" w:rsidP="00AA71AF">
            <w:pPr>
              <w:jc w:val="center"/>
              <w:rPr>
                <w:rFonts w:ascii="Arial" w:hAnsi="Arial" w:cs="Arial"/>
                <w:b/>
                <w:sz w:val="22"/>
              </w:rPr>
            </w:pPr>
          </w:p>
          <w:p w:rsidR="00AA71AF" w:rsidRPr="00D44EC2" w:rsidRDefault="00AA71AF" w:rsidP="00AA71AF">
            <w:pPr>
              <w:jc w:val="center"/>
              <w:rPr>
                <w:rFonts w:ascii="Arial" w:hAnsi="Arial" w:cs="Arial"/>
                <w:b/>
                <w:sz w:val="22"/>
              </w:rPr>
            </w:pPr>
            <w:r w:rsidRPr="00D44EC2">
              <w:rPr>
                <w:rFonts w:ascii="Arial" w:hAnsi="Arial" w:cs="Arial"/>
                <w:b/>
                <w:sz w:val="22"/>
              </w:rPr>
              <w:t>IZVOR</w:t>
            </w:r>
          </w:p>
        </w:tc>
        <w:tc>
          <w:tcPr>
            <w:tcW w:w="1701" w:type="dxa"/>
            <w:tcBorders>
              <w:top w:val="single" w:sz="4" w:space="0" w:color="auto"/>
              <w:left w:val="single" w:sz="4" w:space="0" w:color="auto"/>
              <w:bottom w:val="single" w:sz="4" w:space="0" w:color="auto"/>
              <w:right w:val="single" w:sz="4" w:space="0" w:color="auto"/>
            </w:tcBorders>
          </w:tcPr>
          <w:p w:rsidR="00AA71AF" w:rsidRPr="00D44EC2" w:rsidRDefault="00AA71AF" w:rsidP="00AA71AF">
            <w:pPr>
              <w:jc w:val="center"/>
              <w:rPr>
                <w:rFonts w:ascii="Arial" w:hAnsi="Arial" w:cs="Arial"/>
                <w:b/>
                <w:sz w:val="22"/>
              </w:rPr>
            </w:pPr>
          </w:p>
          <w:p w:rsidR="00AA71AF" w:rsidRPr="00D44EC2" w:rsidRDefault="00AA71AF" w:rsidP="00AA71AF">
            <w:pPr>
              <w:jc w:val="center"/>
              <w:rPr>
                <w:rFonts w:ascii="Arial" w:hAnsi="Arial" w:cs="Arial"/>
                <w:b/>
                <w:sz w:val="22"/>
              </w:rPr>
            </w:pPr>
            <w:r w:rsidRPr="00D44EC2">
              <w:rPr>
                <w:rFonts w:ascii="Arial" w:hAnsi="Arial" w:cs="Arial"/>
                <w:b/>
                <w:sz w:val="22"/>
              </w:rPr>
              <w:t>PLANIRANI VIŠAK/MANJAK 2020.</w:t>
            </w:r>
          </w:p>
        </w:tc>
        <w:tc>
          <w:tcPr>
            <w:tcW w:w="1701" w:type="dxa"/>
            <w:tcBorders>
              <w:top w:val="single" w:sz="4" w:space="0" w:color="auto"/>
              <w:left w:val="single" w:sz="4" w:space="0" w:color="auto"/>
              <w:bottom w:val="single" w:sz="4" w:space="0" w:color="auto"/>
              <w:right w:val="single" w:sz="4" w:space="0" w:color="auto"/>
            </w:tcBorders>
            <w:vAlign w:val="center"/>
          </w:tcPr>
          <w:p w:rsidR="00AA71AF" w:rsidRPr="00D44EC2" w:rsidRDefault="00AA71AF" w:rsidP="00AA71AF">
            <w:pPr>
              <w:jc w:val="center"/>
              <w:rPr>
                <w:rFonts w:ascii="Arial" w:hAnsi="Arial" w:cs="Arial"/>
                <w:b/>
                <w:sz w:val="22"/>
              </w:rPr>
            </w:pPr>
          </w:p>
          <w:p w:rsidR="00AA71AF" w:rsidRPr="00D44EC2" w:rsidRDefault="00AA71AF" w:rsidP="00AA71AF">
            <w:pPr>
              <w:jc w:val="center"/>
              <w:rPr>
                <w:rFonts w:ascii="Arial" w:hAnsi="Arial" w:cs="Arial"/>
                <w:b/>
                <w:sz w:val="22"/>
              </w:rPr>
            </w:pPr>
            <w:r w:rsidRPr="00D44EC2">
              <w:rPr>
                <w:rFonts w:ascii="Arial" w:hAnsi="Arial" w:cs="Arial"/>
                <w:b/>
                <w:sz w:val="22"/>
              </w:rPr>
              <w:t xml:space="preserve">PLANIRANI PRIHODI 2021. </w:t>
            </w:r>
          </w:p>
          <w:p w:rsidR="00AA71AF" w:rsidRPr="00D44EC2" w:rsidRDefault="00AA71AF" w:rsidP="00AA71AF">
            <w:pPr>
              <w:rPr>
                <w:rFonts w:ascii="Arial" w:hAnsi="Arial" w:cs="Arial"/>
                <w:b/>
                <w:sz w:val="22"/>
              </w:rPr>
            </w:pPr>
          </w:p>
        </w:tc>
        <w:tc>
          <w:tcPr>
            <w:tcW w:w="1842" w:type="dxa"/>
            <w:tcBorders>
              <w:top w:val="single" w:sz="4" w:space="0" w:color="auto"/>
              <w:left w:val="single" w:sz="4" w:space="0" w:color="auto"/>
              <w:bottom w:val="single" w:sz="4" w:space="0" w:color="auto"/>
              <w:right w:val="single" w:sz="4" w:space="0" w:color="auto"/>
            </w:tcBorders>
          </w:tcPr>
          <w:p w:rsidR="00AA71AF" w:rsidRPr="00D44EC2" w:rsidRDefault="00AA71AF" w:rsidP="00AA71AF">
            <w:pPr>
              <w:rPr>
                <w:rFonts w:ascii="Arial" w:hAnsi="Arial" w:cs="Arial"/>
                <w:b/>
                <w:sz w:val="22"/>
              </w:rPr>
            </w:pPr>
            <w:r w:rsidRPr="00D44EC2">
              <w:rPr>
                <w:rFonts w:ascii="Arial" w:hAnsi="Arial" w:cs="Arial"/>
                <w:b/>
                <w:sz w:val="22"/>
              </w:rPr>
              <w:t>PLANIRANI VIŠAK/MANJAK</w:t>
            </w:r>
          </w:p>
          <w:p w:rsidR="00AA71AF" w:rsidRPr="00D44EC2" w:rsidRDefault="00AA71AF" w:rsidP="00AA71AF">
            <w:pPr>
              <w:rPr>
                <w:rFonts w:ascii="Arial" w:hAnsi="Arial" w:cs="Arial"/>
                <w:b/>
                <w:sz w:val="22"/>
              </w:rPr>
            </w:pPr>
            <w:r w:rsidRPr="00D44EC2">
              <w:rPr>
                <w:rFonts w:ascii="Arial" w:hAnsi="Arial" w:cs="Arial"/>
                <w:b/>
                <w:sz w:val="22"/>
              </w:rPr>
              <w:t>2020. + PLANIRANI PRIHODI 2021.</w:t>
            </w:r>
          </w:p>
          <w:p w:rsidR="00AA71AF" w:rsidRPr="00D44EC2" w:rsidRDefault="00AA71AF" w:rsidP="00AA71AF">
            <w:pPr>
              <w:rPr>
                <w:rFonts w:ascii="Arial" w:hAnsi="Arial" w:cs="Arial"/>
                <w:b/>
                <w:sz w:val="22"/>
              </w:rPr>
            </w:pPr>
            <w:r w:rsidRPr="00D44EC2">
              <w:rPr>
                <w:rFonts w:ascii="Arial" w:hAnsi="Arial" w:cs="Arial"/>
                <w:b/>
                <w:sz w:val="22"/>
              </w:rPr>
              <w:t>(kolona 3+4)</w:t>
            </w:r>
          </w:p>
        </w:tc>
        <w:tc>
          <w:tcPr>
            <w:tcW w:w="1701" w:type="dxa"/>
            <w:tcBorders>
              <w:top w:val="single" w:sz="4" w:space="0" w:color="auto"/>
              <w:left w:val="single" w:sz="4" w:space="0" w:color="auto"/>
              <w:bottom w:val="single" w:sz="4" w:space="0" w:color="auto"/>
              <w:right w:val="single" w:sz="4" w:space="0" w:color="auto"/>
            </w:tcBorders>
            <w:vAlign w:val="center"/>
            <w:hideMark/>
          </w:tcPr>
          <w:p w:rsidR="00AA71AF" w:rsidRPr="00D44EC2" w:rsidRDefault="00AA71AF" w:rsidP="00AA71AF">
            <w:pPr>
              <w:rPr>
                <w:rFonts w:ascii="Arial" w:hAnsi="Arial" w:cs="Arial"/>
                <w:b/>
                <w:sz w:val="22"/>
              </w:rPr>
            </w:pPr>
            <w:r w:rsidRPr="00D44EC2">
              <w:rPr>
                <w:rFonts w:ascii="Arial" w:hAnsi="Arial" w:cs="Arial"/>
                <w:b/>
                <w:sz w:val="22"/>
              </w:rPr>
              <w:t>PLANIRANI RASHODI 2021.</w:t>
            </w:r>
          </w:p>
        </w:tc>
      </w:tr>
      <w:tr w:rsidR="00AA71AF" w:rsidRPr="00D44EC2" w:rsidTr="00AA71AF">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hideMark/>
          </w:tcPr>
          <w:p w:rsidR="00AA71AF" w:rsidRPr="00D44EC2" w:rsidRDefault="00AA71AF" w:rsidP="00AA71AF">
            <w:pPr>
              <w:jc w:val="center"/>
              <w:rPr>
                <w:rFonts w:ascii="Arial" w:hAnsi="Arial" w:cs="Arial"/>
                <w:b/>
                <w:sz w:val="22"/>
              </w:rPr>
            </w:pPr>
            <w:r w:rsidRPr="00D44EC2">
              <w:rPr>
                <w:rFonts w:ascii="Arial" w:hAnsi="Arial" w:cs="Arial"/>
                <w:b/>
                <w:sz w:val="22"/>
              </w:rPr>
              <w:t>1</w:t>
            </w:r>
          </w:p>
        </w:tc>
        <w:tc>
          <w:tcPr>
            <w:tcW w:w="1419" w:type="dxa"/>
            <w:tcBorders>
              <w:top w:val="single" w:sz="4" w:space="0" w:color="auto"/>
              <w:left w:val="single" w:sz="4" w:space="0" w:color="auto"/>
              <w:bottom w:val="single" w:sz="4" w:space="0" w:color="auto"/>
              <w:right w:val="single" w:sz="4" w:space="0" w:color="auto"/>
            </w:tcBorders>
            <w:vAlign w:val="center"/>
            <w:hideMark/>
          </w:tcPr>
          <w:p w:rsidR="00AA71AF" w:rsidRPr="00D44EC2" w:rsidRDefault="00AA71AF" w:rsidP="00AA71AF">
            <w:pPr>
              <w:jc w:val="center"/>
              <w:rPr>
                <w:rFonts w:ascii="Arial" w:hAnsi="Arial" w:cs="Arial"/>
                <w:b/>
                <w:sz w:val="22"/>
              </w:rPr>
            </w:pPr>
            <w:r w:rsidRPr="00D44EC2">
              <w:rPr>
                <w:rFonts w:ascii="Arial" w:hAnsi="Arial" w:cs="Arial"/>
                <w:b/>
                <w:sz w:val="22"/>
              </w:rPr>
              <w:t>2</w:t>
            </w:r>
          </w:p>
        </w:tc>
        <w:tc>
          <w:tcPr>
            <w:tcW w:w="1701" w:type="dxa"/>
            <w:tcBorders>
              <w:top w:val="single" w:sz="4" w:space="0" w:color="auto"/>
              <w:left w:val="single" w:sz="4" w:space="0" w:color="auto"/>
              <w:bottom w:val="single" w:sz="4" w:space="0" w:color="auto"/>
              <w:right w:val="single" w:sz="4" w:space="0" w:color="auto"/>
            </w:tcBorders>
          </w:tcPr>
          <w:p w:rsidR="00AA71AF" w:rsidRPr="00D44EC2" w:rsidRDefault="00AA71AF" w:rsidP="00AA71AF">
            <w:pPr>
              <w:jc w:val="center"/>
              <w:rPr>
                <w:rFonts w:ascii="Arial" w:hAnsi="Arial" w:cs="Arial"/>
                <w:b/>
                <w:sz w:val="22"/>
              </w:rPr>
            </w:pPr>
            <w:r w:rsidRPr="00D44EC2">
              <w:rPr>
                <w:rFonts w:ascii="Arial" w:hAnsi="Arial" w:cs="Arial"/>
                <w:b/>
                <w:sz w:val="22"/>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AA71AF" w:rsidRPr="00D44EC2" w:rsidRDefault="00AA71AF" w:rsidP="00AA71AF">
            <w:pPr>
              <w:jc w:val="center"/>
              <w:rPr>
                <w:rFonts w:ascii="Arial" w:hAnsi="Arial" w:cs="Arial"/>
                <w:b/>
                <w:sz w:val="22"/>
              </w:rPr>
            </w:pPr>
            <w:r w:rsidRPr="00D44EC2">
              <w:rPr>
                <w:rFonts w:ascii="Arial" w:hAnsi="Arial" w:cs="Arial"/>
                <w:b/>
                <w:sz w:val="22"/>
              </w:rPr>
              <w:t>4</w:t>
            </w:r>
          </w:p>
        </w:tc>
        <w:tc>
          <w:tcPr>
            <w:tcW w:w="1842" w:type="dxa"/>
            <w:tcBorders>
              <w:top w:val="single" w:sz="4" w:space="0" w:color="auto"/>
              <w:left w:val="single" w:sz="4" w:space="0" w:color="auto"/>
              <w:bottom w:val="single" w:sz="4" w:space="0" w:color="auto"/>
              <w:right w:val="single" w:sz="4" w:space="0" w:color="auto"/>
            </w:tcBorders>
          </w:tcPr>
          <w:p w:rsidR="00AA71AF" w:rsidRPr="00D44EC2" w:rsidRDefault="00AA71AF" w:rsidP="00AA71AF">
            <w:pPr>
              <w:jc w:val="center"/>
              <w:rPr>
                <w:rFonts w:ascii="Arial" w:hAnsi="Arial" w:cs="Arial"/>
                <w:b/>
                <w:sz w:val="22"/>
              </w:rPr>
            </w:pPr>
            <w:r w:rsidRPr="00D44EC2">
              <w:rPr>
                <w:rFonts w:ascii="Arial" w:hAnsi="Arial" w:cs="Arial"/>
                <w:b/>
                <w:sz w:val="22"/>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AA71AF" w:rsidRPr="00D44EC2" w:rsidRDefault="00AA71AF" w:rsidP="00AA71AF">
            <w:pPr>
              <w:jc w:val="center"/>
              <w:rPr>
                <w:rFonts w:ascii="Arial" w:hAnsi="Arial" w:cs="Arial"/>
                <w:b/>
                <w:sz w:val="22"/>
              </w:rPr>
            </w:pPr>
            <w:r w:rsidRPr="00D44EC2">
              <w:rPr>
                <w:rFonts w:ascii="Arial" w:hAnsi="Arial" w:cs="Arial"/>
                <w:b/>
                <w:sz w:val="22"/>
              </w:rPr>
              <w:t>6</w:t>
            </w:r>
          </w:p>
        </w:tc>
      </w:tr>
      <w:tr w:rsidR="00AA71AF" w:rsidRPr="00D44EC2" w:rsidTr="00AA71AF">
        <w:trPr>
          <w:trHeight w:val="551"/>
          <w:jc w:val="center"/>
        </w:trPr>
        <w:tc>
          <w:tcPr>
            <w:tcW w:w="1842" w:type="dxa"/>
            <w:tcBorders>
              <w:top w:val="single" w:sz="4" w:space="0" w:color="auto"/>
              <w:left w:val="single" w:sz="4" w:space="0" w:color="auto"/>
              <w:bottom w:val="single" w:sz="4" w:space="0" w:color="auto"/>
              <w:right w:val="single" w:sz="4" w:space="0" w:color="auto"/>
            </w:tcBorders>
            <w:vAlign w:val="center"/>
          </w:tcPr>
          <w:p w:rsidR="00AA71AF" w:rsidRPr="00D44EC2" w:rsidRDefault="00AA71AF" w:rsidP="00AA71AF">
            <w:pPr>
              <w:rPr>
                <w:rFonts w:ascii="Arial" w:hAnsi="Arial" w:cs="Arial"/>
                <w:bCs/>
                <w:sz w:val="22"/>
              </w:rPr>
            </w:pPr>
            <w:r w:rsidRPr="00D44EC2">
              <w:rPr>
                <w:rFonts w:ascii="Arial" w:hAnsi="Arial" w:cs="Arial"/>
                <w:bCs/>
                <w:sz w:val="22"/>
              </w:rPr>
              <w:t>Opći prihodi i primici</w:t>
            </w:r>
          </w:p>
        </w:tc>
        <w:tc>
          <w:tcPr>
            <w:tcW w:w="1419" w:type="dxa"/>
            <w:tcBorders>
              <w:top w:val="single" w:sz="4" w:space="0" w:color="auto"/>
              <w:left w:val="single" w:sz="4" w:space="0" w:color="auto"/>
              <w:bottom w:val="single" w:sz="4" w:space="0" w:color="auto"/>
              <w:right w:val="single" w:sz="4" w:space="0" w:color="auto"/>
            </w:tcBorders>
            <w:vAlign w:val="center"/>
          </w:tcPr>
          <w:p w:rsidR="00AA71AF" w:rsidRPr="00D44EC2" w:rsidRDefault="00AA71AF" w:rsidP="00AA71AF">
            <w:pPr>
              <w:jc w:val="both"/>
              <w:rPr>
                <w:rFonts w:ascii="Arial" w:hAnsi="Arial" w:cs="Arial"/>
                <w:bCs/>
                <w:sz w:val="22"/>
              </w:rPr>
            </w:pPr>
            <w:r w:rsidRPr="00D44EC2">
              <w:rPr>
                <w:rFonts w:ascii="Arial" w:hAnsi="Arial" w:cs="Arial"/>
                <w:bCs/>
                <w:sz w:val="22"/>
              </w:rPr>
              <w:t>1.1.001</w:t>
            </w:r>
          </w:p>
        </w:tc>
        <w:tc>
          <w:tcPr>
            <w:tcW w:w="1701" w:type="dxa"/>
            <w:tcBorders>
              <w:top w:val="single" w:sz="4" w:space="0" w:color="auto"/>
              <w:left w:val="single" w:sz="4" w:space="0" w:color="auto"/>
              <w:bottom w:val="single" w:sz="4" w:space="0" w:color="auto"/>
              <w:right w:val="single" w:sz="4" w:space="0" w:color="auto"/>
            </w:tcBorders>
            <w:vAlign w:val="center"/>
          </w:tcPr>
          <w:p w:rsidR="00AA71AF" w:rsidRPr="00D44EC2" w:rsidRDefault="00AA71AF" w:rsidP="00AA71AF">
            <w:pPr>
              <w:jc w:val="right"/>
              <w:rPr>
                <w:rFonts w:ascii="Arial" w:hAnsi="Arial" w:cs="Arial"/>
                <w:bCs/>
                <w:sz w:val="22"/>
              </w:rPr>
            </w:pPr>
            <w:r w:rsidRPr="00D44EC2">
              <w:rPr>
                <w:rFonts w:ascii="Arial" w:hAnsi="Arial" w:cs="Arial"/>
                <w:bCs/>
                <w:sz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AA71AF" w:rsidRPr="00D44EC2" w:rsidRDefault="00AA71AF" w:rsidP="00AA71AF">
            <w:pPr>
              <w:jc w:val="center"/>
              <w:rPr>
                <w:rFonts w:ascii="Arial" w:hAnsi="Arial" w:cs="Arial"/>
                <w:bCs/>
                <w:sz w:val="22"/>
              </w:rPr>
            </w:pPr>
            <w:r w:rsidRPr="00D44EC2">
              <w:rPr>
                <w:rFonts w:ascii="Arial" w:hAnsi="Arial" w:cs="Arial"/>
                <w:bCs/>
                <w:sz w:val="22"/>
              </w:rPr>
              <w:t>5.180.000</w:t>
            </w:r>
          </w:p>
        </w:tc>
        <w:tc>
          <w:tcPr>
            <w:tcW w:w="1842" w:type="dxa"/>
            <w:tcBorders>
              <w:top w:val="single" w:sz="4" w:space="0" w:color="auto"/>
              <w:left w:val="single" w:sz="4" w:space="0" w:color="auto"/>
              <w:bottom w:val="single" w:sz="4" w:space="0" w:color="auto"/>
              <w:right w:val="single" w:sz="4" w:space="0" w:color="auto"/>
            </w:tcBorders>
            <w:vAlign w:val="center"/>
          </w:tcPr>
          <w:p w:rsidR="00AA71AF" w:rsidRPr="00D44EC2" w:rsidRDefault="00AA71AF" w:rsidP="00AA71AF">
            <w:pPr>
              <w:jc w:val="center"/>
              <w:rPr>
                <w:rFonts w:ascii="Arial" w:hAnsi="Arial" w:cs="Arial"/>
                <w:bCs/>
                <w:sz w:val="22"/>
              </w:rPr>
            </w:pPr>
            <w:r w:rsidRPr="00D44EC2">
              <w:rPr>
                <w:rFonts w:ascii="Arial" w:hAnsi="Arial" w:cs="Arial"/>
                <w:bCs/>
                <w:sz w:val="22"/>
              </w:rPr>
              <w:t>5.180.000</w:t>
            </w:r>
          </w:p>
        </w:tc>
        <w:tc>
          <w:tcPr>
            <w:tcW w:w="1701" w:type="dxa"/>
            <w:tcBorders>
              <w:top w:val="single" w:sz="4" w:space="0" w:color="auto"/>
              <w:left w:val="single" w:sz="4" w:space="0" w:color="auto"/>
              <w:bottom w:val="single" w:sz="4" w:space="0" w:color="auto"/>
              <w:right w:val="single" w:sz="4" w:space="0" w:color="auto"/>
            </w:tcBorders>
            <w:vAlign w:val="center"/>
          </w:tcPr>
          <w:p w:rsidR="00AA71AF" w:rsidRPr="00D44EC2" w:rsidRDefault="00AA71AF" w:rsidP="00AA71AF">
            <w:pPr>
              <w:jc w:val="center"/>
              <w:rPr>
                <w:rFonts w:ascii="Arial" w:hAnsi="Arial" w:cs="Arial"/>
                <w:bCs/>
                <w:sz w:val="22"/>
              </w:rPr>
            </w:pPr>
            <w:r w:rsidRPr="00D44EC2">
              <w:rPr>
                <w:rFonts w:ascii="Arial" w:hAnsi="Arial" w:cs="Arial"/>
                <w:bCs/>
                <w:sz w:val="22"/>
              </w:rPr>
              <w:t>5.180.000</w:t>
            </w:r>
          </w:p>
        </w:tc>
      </w:tr>
      <w:tr w:rsidR="00AA71AF" w:rsidRPr="00D44EC2" w:rsidTr="00AA71AF">
        <w:trPr>
          <w:trHeight w:val="686"/>
          <w:jc w:val="center"/>
        </w:trPr>
        <w:tc>
          <w:tcPr>
            <w:tcW w:w="1842" w:type="dxa"/>
            <w:tcBorders>
              <w:top w:val="single" w:sz="4" w:space="0" w:color="auto"/>
              <w:left w:val="single" w:sz="4" w:space="0" w:color="auto"/>
              <w:bottom w:val="single" w:sz="4" w:space="0" w:color="auto"/>
              <w:right w:val="single" w:sz="4" w:space="0" w:color="auto"/>
            </w:tcBorders>
            <w:vAlign w:val="center"/>
          </w:tcPr>
          <w:p w:rsidR="00AA71AF" w:rsidRPr="00D44EC2" w:rsidRDefault="00AA71AF" w:rsidP="00AA71AF">
            <w:pPr>
              <w:rPr>
                <w:rFonts w:ascii="Arial" w:hAnsi="Arial" w:cs="Arial"/>
                <w:bCs/>
                <w:sz w:val="22"/>
              </w:rPr>
            </w:pPr>
            <w:r w:rsidRPr="00D44EC2">
              <w:rPr>
                <w:rFonts w:ascii="Arial" w:hAnsi="Arial" w:cs="Arial"/>
                <w:bCs/>
                <w:sz w:val="22"/>
              </w:rPr>
              <w:t>Vlastiti prihodi</w:t>
            </w:r>
          </w:p>
          <w:p w:rsidR="00AA71AF" w:rsidRPr="00D44EC2" w:rsidRDefault="00AA71AF" w:rsidP="00AA71AF">
            <w:pPr>
              <w:rPr>
                <w:rFonts w:ascii="Arial" w:hAnsi="Arial" w:cs="Arial"/>
                <w:bCs/>
                <w:sz w:val="22"/>
              </w:rPr>
            </w:pPr>
          </w:p>
        </w:tc>
        <w:tc>
          <w:tcPr>
            <w:tcW w:w="1419" w:type="dxa"/>
            <w:tcBorders>
              <w:top w:val="single" w:sz="4" w:space="0" w:color="auto"/>
              <w:left w:val="single" w:sz="4" w:space="0" w:color="auto"/>
              <w:bottom w:val="single" w:sz="4" w:space="0" w:color="auto"/>
              <w:right w:val="single" w:sz="4" w:space="0" w:color="auto"/>
            </w:tcBorders>
            <w:vAlign w:val="center"/>
          </w:tcPr>
          <w:p w:rsidR="00AA71AF" w:rsidRPr="00D44EC2" w:rsidRDefault="00AA71AF" w:rsidP="00AA71AF">
            <w:pPr>
              <w:jc w:val="both"/>
              <w:rPr>
                <w:rFonts w:ascii="Arial" w:hAnsi="Arial" w:cs="Arial"/>
                <w:bCs/>
                <w:sz w:val="22"/>
              </w:rPr>
            </w:pPr>
            <w:r w:rsidRPr="00D44EC2">
              <w:rPr>
                <w:rFonts w:ascii="Arial" w:hAnsi="Arial" w:cs="Arial"/>
                <w:bCs/>
                <w:sz w:val="22"/>
              </w:rPr>
              <w:t>3.9.000001</w:t>
            </w:r>
          </w:p>
        </w:tc>
        <w:tc>
          <w:tcPr>
            <w:tcW w:w="1701" w:type="dxa"/>
            <w:tcBorders>
              <w:top w:val="single" w:sz="4" w:space="0" w:color="auto"/>
              <w:left w:val="single" w:sz="4" w:space="0" w:color="auto"/>
              <w:bottom w:val="single" w:sz="4" w:space="0" w:color="auto"/>
              <w:right w:val="single" w:sz="4" w:space="0" w:color="auto"/>
            </w:tcBorders>
            <w:vAlign w:val="center"/>
          </w:tcPr>
          <w:p w:rsidR="00AA71AF" w:rsidRPr="00D44EC2" w:rsidRDefault="00AA71AF" w:rsidP="00AA71AF">
            <w:pPr>
              <w:jc w:val="right"/>
              <w:rPr>
                <w:rFonts w:ascii="Arial" w:hAnsi="Arial" w:cs="Arial"/>
                <w:bCs/>
                <w:sz w:val="22"/>
              </w:rPr>
            </w:pPr>
            <w:r w:rsidRPr="00D44EC2">
              <w:rPr>
                <w:rFonts w:ascii="Arial" w:hAnsi="Arial" w:cs="Arial"/>
                <w:bCs/>
                <w:sz w:val="22"/>
              </w:rPr>
              <w:t>5.000</w:t>
            </w:r>
          </w:p>
        </w:tc>
        <w:tc>
          <w:tcPr>
            <w:tcW w:w="1701" w:type="dxa"/>
            <w:tcBorders>
              <w:top w:val="single" w:sz="4" w:space="0" w:color="auto"/>
              <w:left w:val="single" w:sz="4" w:space="0" w:color="auto"/>
              <w:bottom w:val="single" w:sz="4" w:space="0" w:color="auto"/>
              <w:right w:val="single" w:sz="4" w:space="0" w:color="auto"/>
            </w:tcBorders>
            <w:vAlign w:val="center"/>
          </w:tcPr>
          <w:p w:rsidR="00AA71AF" w:rsidRPr="00D44EC2" w:rsidRDefault="00AA71AF" w:rsidP="00AA71AF">
            <w:pPr>
              <w:jc w:val="center"/>
              <w:rPr>
                <w:rFonts w:ascii="Arial" w:hAnsi="Arial" w:cs="Arial"/>
                <w:bCs/>
                <w:sz w:val="22"/>
              </w:rPr>
            </w:pPr>
            <w:r w:rsidRPr="00D44EC2">
              <w:rPr>
                <w:rFonts w:ascii="Arial" w:hAnsi="Arial" w:cs="Arial"/>
                <w:bCs/>
                <w:sz w:val="22"/>
              </w:rPr>
              <w:t>84.000</w:t>
            </w:r>
          </w:p>
        </w:tc>
        <w:tc>
          <w:tcPr>
            <w:tcW w:w="1842" w:type="dxa"/>
            <w:tcBorders>
              <w:top w:val="single" w:sz="4" w:space="0" w:color="auto"/>
              <w:left w:val="single" w:sz="4" w:space="0" w:color="auto"/>
              <w:bottom w:val="single" w:sz="4" w:space="0" w:color="auto"/>
              <w:right w:val="single" w:sz="4" w:space="0" w:color="auto"/>
            </w:tcBorders>
            <w:vAlign w:val="center"/>
          </w:tcPr>
          <w:p w:rsidR="00AA71AF" w:rsidRPr="00D44EC2" w:rsidRDefault="00AA71AF" w:rsidP="00AA71AF">
            <w:pPr>
              <w:jc w:val="center"/>
              <w:rPr>
                <w:rFonts w:ascii="Arial" w:hAnsi="Arial" w:cs="Arial"/>
                <w:bCs/>
                <w:sz w:val="22"/>
              </w:rPr>
            </w:pPr>
            <w:r w:rsidRPr="00D44EC2">
              <w:rPr>
                <w:rFonts w:ascii="Arial" w:hAnsi="Arial" w:cs="Arial"/>
                <w:bCs/>
                <w:sz w:val="22"/>
              </w:rPr>
              <w:t>89.000</w:t>
            </w:r>
          </w:p>
        </w:tc>
        <w:tc>
          <w:tcPr>
            <w:tcW w:w="1701" w:type="dxa"/>
            <w:tcBorders>
              <w:top w:val="single" w:sz="4" w:space="0" w:color="auto"/>
              <w:left w:val="single" w:sz="4" w:space="0" w:color="auto"/>
              <w:bottom w:val="single" w:sz="4" w:space="0" w:color="auto"/>
              <w:right w:val="single" w:sz="4" w:space="0" w:color="auto"/>
            </w:tcBorders>
            <w:vAlign w:val="center"/>
          </w:tcPr>
          <w:p w:rsidR="00AA71AF" w:rsidRPr="00D44EC2" w:rsidRDefault="00AA71AF" w:rsidP="00AA71AF">
            <w:pPr>
              <w:jc w:val="center"/>
              <w:rPr>
                <w:rFonts w:ascii="Arial" w:hAnsi="Arial" w:cs="Arial"/>
                <w:bCs/>
                <w:sz w:val="22"/>
              </w:rPr>
            </w:pPr>
            <w:r w:rsidRPr="00D44EC2">
              <w:rPr>
                <w:rFonts w:ascii="Arial" w:hAnsi="Arial" w:cs="Arial"/>
                <w:bCs/>
                <w:sz w:val="22"/>
              </w:rPr>
              <w:t>89.000</w:t>
            </w:r>
          </w:p>
        </w:tc>
      </w:tr>
      <w:tr w:rsidR="00AA71AF" w:rsidRPr="00D44EC2" w:rsidTr="00AA71AF">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rsidR="00AA71AF" w:rsidRPr="00D44EC2" w:rsidRDefault="00AA71AF" w:rsidP="00AA71AF">
            <w:pPr>
              <w:rPr>
                <w:rFonts w:ascii="Arial" w:hAnsi="Arial" w:cs="Arial"/>
                <w:bCs/>
                <w:sz w:val="22"/>
              </w:rPr>
            </w:pPr>
            <w:r w:rsidRPr="00D44EC2">
              <w:rPr>
                <w:rFonts w:ascii="Arial" w:hAnsi="Arial" w:cs="Arial"/>
                <w:bCs/>
                <w:sz w:val="22"/>
              </w:rPr>
              <w:t>Prihodi za posebne namjene</w:t>
            </w:r>
          </w:p>
        </w:tc>
        <w:tc>
          <w:tcPr>
            <w:tcW w:w="1419" w:type="dxa"/>
            <w:tcBorders>
              <w:top w:val="single" w:sz="4" w:space="0" w:color="auto"/>
              <w:left w:val="single" w:sz="4" w:space="0" w:color="auto"/>
              <w:bottom w:val="single" w:sz="4" w:space="0" w:color="auto"/>
              <w:right w:val="single" w:sz="4" w:space="0" w:color="auto"/>
            </w:tcBorders>
            <w:vAlign w:val="center"/>
          </w:tcPr>
          <w:p w:rsidR="00AA71AF" w:rsidRPr="00D44EC2" w:rsidRDefault="00AA71AF" w:rsidP="00AA71AF">
            <w:pPr>
              <w:jc w:val="both"/>
              <w:rPr>
                <w:rFonts w:ascii="Arial" w:hAnsi="Arial" w:cs="Arial"/>
                <w:bCs/>
                <w:sz w:val="22"/>
              </w:rPr>
            </w:pPr>
            <w:r w:rsidRPr="00D44EC2">
              <w:rPr>
                <w:rFonts w:ascii="Arial" w:hAnsi="Arial" w:cs="Arial"/>
                <w:bCs/>
                <w:sz w:val="22"/>
              </w:rPr>
              <w:t>4.9.000001</w:t>
            </w:r>
          </w:p>
        </w:tc>
        <w:tc>
          <w:tcPr>
            <w:tcW w:w="1701" w:type="dxa"/>
            <w:tcBorders>
              <w:top w:val="single" w:sz="4" w:space="0" w:color="auto"/>
              <w:left w:val="single" w:sz="4" w:space="0" w:color="auto"/>
              <w:bottom w:val="single" w:sz="4" w:space="0" w:color="auto"/>
              <w:right w:val="single" w:sz="4" w:space="0" w:color="auto"/>
            </w:tcBorders>
            <w:vAlign w:val="center"/>
          </w:tcPr>
          <w:p w:rsidR="00AA71AF" w:rsidRPr="00D44EC2" w:rsidRDefault="00AA71AF" w:rsidP="00AA71AF">
            <w:pPr>
              <w:jc w:val="right"/>
              <w:rPr>
                <w:rFonts w:ascii="Arial" w:hAnsi="Arial" w:cs="Arial"/>
                <w:bCs/>
                <w:sz w:val="22"/>
              </w:rPr>
            </w:pPr>
            <w:r w:rsidRPr="00D44EC2">
              <w:rPr>
                <w:rFonts w:ascii="Arial" w:hAnsi="Arial" w:cs="Arial"/>
                <w:bCs/>
                <w:sz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AA71AF" w:rsidRPr="00D44EC2" w:rsidRDefault="00AA71AF" w:rsidP="00AA71AF">
            <w:pPr>
              <w:jc w:val="center"/>
              <w:rPr>
                <w:rFonts w:ascii="Arial" w:hAnsi="Arial" w:cs="Arial"/>
                <w:bCs/>
                <w:sz w:val="22"/>
              </w:rPr>
            </w:pPr>
            <w:r w:rsidRPr="00D44EC2">
              <w:rPr>
                <w:rFonts w:ascii="Arial" w:hAnsi="Arial" w:cs="Arial"/>
                <w:bCs/>
                <w:sz w:val="22"/>
              </w:rPr>
              <w:t>3.300.000</w:t>
            </w:r>
          </w:p>
        </w:tc>
        <w:tc>
          <w:tcPr>
            <w:tcW w:w="1842" w:type="dxa"/>
            <w:tcBorders>
              <w:top w:val="single" w:sz="4" w:space="0" w:color="auto"/>
              <w:left w:val="single" w:sz="4" w:space="0" w:color="auto"/>
              <w:bottom w:val="single" w:sz="4" w:space="0" w:color="auto"/>
              <w:right w:val="single" w:sz="4" w:space="0" w:color="auto"/>
            </w:tcBorders>
            <w:vAlign w:val="center"/>
          </w:tcPr>
          <w:p w:rsidR="00AA71AF" w:rsidRPr="00D44EC2" w:rsidRDefault="00AA71AF" w:rsidP="00AA71AF">
            <w:pPr>
              <w:jc w:val="center"/>
              <w:rPr>
                <w:rFonts w:ascii="Arial" w:hAnsi="Arial" w:cs="Arial"/>
                <w:bCs/>
                <w:sz w:val="22"/>
              </w:rPr>
            </w:pPr>
            <w:r w:rsidRPr="00D44EC2">
              <w:rPr>
                <w:rFonts w:ascii="Arial" w:hAnsi="Arial" w:cs="Arial"/>
                <w:bCs/>
                <w:sz w:val="22"/>
              </w:rPr>
              <w:t>3.300.000</w:t>
            </w:r>
          </w:p>
        </w:tc>
        <w:tc>
          <w:tcPr>
            <w:tcW w:w="1701" w:type="dxa"/>
            <w:tcBorders>
              <w:top w:val="single" w:sz="4" w:space="0" w:color="auto"/>
              <w:left w:val="single" w:sz="4" w:space="0" w:color="auto"/>
              <w:bottom w:val="single" w:sz="4" w:space="0" w:color="auto"/>
              <w:right w:val="single" w:sz="4" w:space="0" w:color="auto"/>
            </w:tcBorders>
            <w:vAlign w:val="center"/>
          </w:tcPr>
          <w:p w:rsidR="00AA71AF" w:rsidRPr="00D44EC2" w:rsidRDefault="00AA71AF" w:rsidP="00AA71AF">
            <w:pPr>
              <w:jc w:val="center"/>
              <w:rPr>
                <w:rFonts w:ascii="Arial" w:hAnsi="Arial" w:cs="Arial"/>
                <w:bCs/>
                <w:sz w:val="22"/>
              </w:rPr>
            </w:pPr>
            <w:r w:rsidRPr="00D44EC2">
              <w:rPr>
                <w:rFonts w:ascii="Arial" w:hAnsi="Arial" w:cs="Arial"/>
                <w:bCs/>
                <w:sz w:val="22"/>
              </w:rPr>
              <w:t>3.300.000</w:t>
            </w:r>
          </w:p>
        </w:tc>
      </w:tr>
      <w:tr w:rsidR="00AA71AF" w:rsidRPr="00D44EC2" w:rsidTr="00AA71AF">
        <w:trPr>
          <w:trHeight w:val="1034"/>
          <w:jc w:val="center"/>
        </w:trPr>
        <w:tc>
          <w:tcPr>
            <w:tcW w:w="1842" w:type="dxa"/>
            <w:tcBorders>
              <w:top w:val="single" w:sz="4" w:space="0" w:color="auto"/>
              <w:left w:val="single" w:sz="4" w:space="0" w:color="auto"/>
              <w:bottom w:val="single" w:sz="4" w:space="0" w:color="auto"/>
              <w:right w:val="single" w:sz="4" w:space="0" w:color="auto"/>
            </w:tcBorders>
            <w:vAlign w:val="center"/>
          </w:tcPr>
          <w:p w:rsidR="00AA71AF" w:rsidRPr="00D44EC2" w:rsidRDefault="00AA71AF" w:rsidP="00AA71AF">
            <w:pPr>
              <w:rPr>
                <w:rFonts w:ascii="Arial" w:hAnsi="Arial" w:cs="Arial"/>
                <w:bCs/>
                <w:sz w:val="22"/>
              </w:rPr>
            </w:pPr>
            <w:r w:rsidRPr="00D44EC2">
              <w:rPr>
                <w:rFonts w:ascii="Arial" w:hAnsi="Arial" w:cs="Arial"/>
                <w:bCs/>
                <w:sz w:val="22"/>
              </w:rPr>
              <w:t>Pomoći korisnika</w:t>
            </w:r>
          </w:p>
        </w:tc>
        <w:tc>
          <w:tcPr>
            <w:tcW w:w="1419" w:type="dxa"/>
            <w:tcBorders>
              <w:top w:val="single" w:sz="4" w:space="0" w:color="auto"/>
              <w:left w:val="single" w:sz="4" w:space="0" w:color="auto"/>
              <w:bottom w:val="single" w:sz="4" w:space="0" w:color="auto"/>
              <w:right w:val="single" w:sz="4" w:space="0" w:color="auto"/>
            </w:tcBorders>
          </w:tcPr>
          <w:p w:rsidR="00AA71AF" w:rsidRPr="00D44EC2" w:rsidRDefault="00AA71AF" w:rsidP="00AA71AF">
            <w:pPr>
              <w:keepNext/>
              <w:keepLines/>
              <w:spacing w:before="200"/>
              <w:jc w:val="both"/>
              <w:outlineLvl w:val="1"/>
              <w:rPr>
                <w:rFonts w:ascii="Arial" w:hAnsi="Arial" w:cs="Arial"/>
                <w:bCs/>
                <w:sz w:val="22"/>
              </w:rPr>
            </w:pPr>
            <w:r w:rsidRPr="00D44EC2">
              <w:rPr>
                <w:rFonts w:ascii="Arial" w:hAnsi="Arial" w:cs="Arial"/>
                <w:bCs/>
                <w:sz w:val="22"/>
              </w:rPr>
              <w:t>5.9.000001</w:t>
            </w:r>
          </w:p>
        </w:tc>
        <w:tc>
          <w:tcPr>
            <w:tcW w:w="1701" w:type="dxa"/>
            <w:tcBorders>
              <w:top w:val="single" w:sz="4" w:space="0" w:color="auto"/>
              <w:left w:val="single" w:sz="4" w:space="0" w:color="auto"/>
              <w:bottom w:val="single" w:sz="4" w:space="0" w:color="auto"/>
              <w:right w:val="single" w:sz="4" w:space="0" w:color="auto"/>
            </w:tcBorders>
            <w:vAlign w:val="center"/>
          </w:tcPr>
          <w:p w:rsidR="00AA71AF" w:rsidRPr="00D44EC2" w:rsidRDefault="00AA71AF" w:rsidP="00AA71AF">
            <w:pPr>
              <w:jc w:val="right"/>
              <w:rPr>
                <w:rFonts w:ascii="Arial" w:hAnsi="Arial" w:cs="Arial"/>
                <w:bCs/>
                <w:sz w:val="22"/>
              </w:rPr>
            </w:pPr>
            <w:r w:rsidRPr="00D44EC2">
              <w:rPr>
                <w:rFonts w:ascii="Arial" w:hAnsi="Arial" w:cs="Arial"/>
                <w:bCs/>
                <w:sz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AA71AF" w:rsidRPr="00D44EC2" w:rsidRDefault="00AA71AF" w:rsidP="00AA71AF">
            <w:pPr>
              <w:jc w:val="center"/>
              <w:rPr>
                <w:rFonts w:ascii="Arial" w:hAnsi="Arial" w:cs="Arial"/>
                <w:bCs/>
                <w:sz w:val="22"/>
              </w:rPr>
            </w:pPr>
            <w:r w:rsidRPr="00D44EC2">
              <w:rPr>
                <w:rFonts w:ascii="Arial" w:hAnsi="Arial" w:cs="Arial"/>
                <w:bCs/>
                <w:sz w:val="22"/>
              </w:rPr>
              <w:t>41.800</w:t>
            </w:r>
          </w:p>
        </w:tc>
        <w:tc>
          <w:tcPr>
            <w:tcW w:w="1842" w:type="dxa"/>
            <w:tcBorders>
              <w:top w:val="single" w:sz="4" w:space="0" w:color="auto"/>
              <w:left w:val="single" w:sz="4" w:space="0" w:color="auto"/>
              <w:bottom w:val="single" w:sz="4" w:space="0" w:color="auto"/>
              <w:right w:val="single" w:sz="4" w:space="0" w:color="auto"/>
            </w:tcBorders>
            <w:vAlign w:val="center"/>
          </w:tcPr>
          <w:p w:rsidR="00AA71AF" w:rsidRPr="00D44EC2" w:rsidRDefault="00AA71AF" w:rsidP="00AA71AF">
            <w:pPr>
              <w:jc w:val="center"/>
              <w:rPr>
                <w:rFonts w:ascii="Arial" w:hAnsi="Arial" w:cs="Arial"/>
                <w:bCs/>
                <w:sz w:val="22"/>
              </w:rPr>
            </w:pPr>
            <w:r w:rsidRPr="00D44EC2">
              <w:rPr>
                <w:rFonts w:ascii="Arial" w:hAnsi="Arial" w:cs="Arial"/>
                <w:bCs/>
                <w:sz w:val="22"/>
              </w:rPr>
              <w:t>41.800</w:t>
            </w:r>
          </w:p>
        </w:tc>
        <w:tc>
          <w:tcPr>
            <w:tcW w:w="1701" w:type="dxa"/>
            <w:tcBorders>
              <w:top w:val="single" w:sz="4" w:space="0" w:color="auto"/>
              <w:left w:val="single" w:sz="4" w:space="0" w:color="auto"/>
              <w:bottom w:val="single" w:sz="4" w:space="0" w:color="auto"/>
              <w:right w:val="single" w:sz="4" w:space="0" w:color="auto"/>
            </w:tcBorders>
            <w:vAlign w:val="center"/>
          </w:tcPr>
          <w:p w:rsidR="00AA71AF" w:rsidRPr="00D44EC2" w:rsidRDefault="00AA71AF" w:rsidP="00AA71AF">
            <w:pPr>
              <w:jc w:val="center"/>
              <w:rPr>
                <w:rFonts w:ascii="Arial" w:hAnsi="Arial" w:cs="Arial"/>
                <w:bCs/>
                <w:sz w:val="22"/>
              </w:rPr>
            </w:pPr>
            <w:r w:rsidRPr="00D44EC2">
              <w:rPr>
                <w:rFonts w:ascii="Arial" w:hAnsi="Arial" w:cs="Arial"/>
                <w:bCs/>
                <w:sz w:val="22"/>
              </w:rPr>
              <w:t>41.800</w:t>
            </w:r>
          </w:p>
        </w:tc>
      </w:tr>
      <w:tr w:rsidR="00AA71AF" w:rsidRPr="00D44EC2" w:rsidTr="00AA71AF">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rsidR="00AA71AF" w:rsidRPr="00D44EC2" w:rsidRDefault="00AA71AF" w:rsidP="00AA71AF">
            <w:pPr>
              <w:rPr>
                <w:rFonts w:ascii="Arial" w:hAnsi="Arial" w:cs="Arial"/>
                <w:bCs/>
                <w:sz w:val="22"/>
              </w:rPr>
            </w:pPr>
            <w:r w:rsidRPr="00D44EC2">
              <w:rPr>
                <w:rFonts w:ascii="Arial" w:hAnsi="Arial" w:cs="Arial"/>
                <w:bCs/>
                <w:sz w:val="22"/>
              </w:rPr>
              <w:t>Pomoći iz Općinskih proračuna</w:t>
            </w:r>
          </w:p>
        </w:tc>
        <w:tc>
          <w:tcPr>
            <w:tcW w:w="1419" w:type="dxa"/>
            <w:tcBorders>
              <w:top w:val="single" w:sz="4" w:space="0" w:color="auto"/>
              <w:left w:val="single" w:sz="4" w:space="0" w:color="auto"/>
              <w:bottom w:val="single" w:sz="4" w:space="0" w:color="auto"/>
              <w:right w:val="single" w:sz="4" w:space="0" w:color="auto"/>
            </w:tcBorders>
          </w:tcPr>
          <w:p w:rsidR="00AA71AF" w:rsidRPr="00D44EC2" w:rsidRDefault="00AA71AF" w:rsidP="00AA71AF">
            <w:pPr>
              <w:keepNext/>
              <w:keepLines/>
              <w:spacing w:before="200"/>
              <w:jc w:val="both"/>
              <w:outlineLvl w:val="1"/>
              <w:rPr>
                <w:rFonts w:ascii="Arial" w:hAnsi="Arial" w:cs="Arial"/>
                <w:bCs/>
                <w:sz w:val="22"/>
              </w:rPr>
            </w:pPr>
            <w:r w:rsidRPr="00D44EC2">
              <w:rPr>
                <w:rFonts w:ascii="Arial" w:hAnsi="Arial" w:cs="Arial"/>
                <w:bCs/>
                <w:sz w:val="22"/>
              </w:rPr>
              <w:t>5.9.000002</w:t>
            </w:r>
          </w:p>
        </w:tc>
        <w:tc>
          <w:tcPr>
            <w:tcW w:w="1701" w:type="dxa"/>
            <w:tcBorders>
              <w:top w:val="single" w:sz="4" w:space="0" w:color="auto"/>
              <w:left w:val="single" w:sz="4" w:space="0" w:color="auto"/>
              <w:bottom w:val="single" w:sz="4" w:space="0" w:color="auto"/>
              <w:right w:val="single" w:sz="4" w:space="0" w:color="auto"/>
            </w:tcBorders>
            <w:vAlign w:val="center"/>
          </w:tcPr>
          <w:p w:rsidR="00AA71AF" w:rsidRPr="00D44EC2" w:rsidRDefault="00AA71AF" w:rsidP="00AA71AF">
            <w:pPr>
              <w:jc w:val="right"/>
              <w:rPr>
                <w:rFonts w:ascii="Arial" w:hAnsi="Arial" w:cs="Arial"/>
                <w:bCs/>
                <w:sz w:val="22"/>
              </w:rPr>
            </w:pPr>
            <w:r w:rsidRPr="00D44EC2">
              <w:rPr>
                <w:rFonts w:ascii="Arial" w:hAnsi="Arial" w:cs="Arial"/>
                <w:bCs/>
                <w:sz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AA71AF" w:rsidRPr="00D44EC2" w:rsidRDefault="00AA71AF" w:rsidP="00AA71AF">
            <w:pPr>
              <w:jc w:val="center"/>
              <w:rPr>
                <w:rFonts w:ascii="Arial" w:hAnsi="Arial" w:cs="Arial"/>
                <w:bCs/>
                <w:sz w:val="22"/>
              </w:rPr>
            </w:pPr>
            <w:r w:rsidRPr="00D44EC2">
              <w:rPr>
                <w:rFonts w:ascii="Arial" w:hAnsi="Arial" w:cs="Arial"/>
                <w:bCs/>
                <w:sz w:val="22"/>
              </w:rPr>
              <w:t>3.116.100</w:t>
            </w:r>
          </w:p>
        </w:tc>
        <w:tc>
          <w:tcPr>
            <w:tcW w:w="1842" w:type="dxa"/>
            <w:tcBorders>
              <w:top w:val="single" w:sz="4" w:space="0" w:color="auto"/>
              <w:left w:val="single" w:sz="4" w:space="0" w:color="auto"/>
              <w:bottom w:val="single" w:sz="4" w:space="0" w:color="auto"/>
              <w:right w:val="single" w:sz="4" w:space="0" w:color="auto"/>
            </w:tcBorders>
            <w:vAlign w:val="center"/>
          </w:tcPr>
          <w:p w:rsidR="00AA71AF" w:rsidRPr="00D44EC2" w:rsidRDefault="00AA71AF" w:rsidP="00AA71AF">
            <w:pPr>
              <w:jc w:val="center"/>
              <w:rPr>
                <w:rFonts w:ascii="Arial" w:hAnsi="Arial" w:cs="Arial"/>
                <w:bCs/>
                <w:sz w:val="22"/>
              </w:rPr>
            </w:pPr>
            <w:r w:rsidRPr="00D44EC2">
              <w:rPr>
                <w:rFonts w:ascii="Arial" w:hAnsi="Arial" w:cs="Arial"/>
                <w:bCs/>
                <w:sz w:val="22"/>
              </w:rPr>
              <w:t>3.116.100</w:t>
            </w:r>
          </w:p>
        </w:tc>
        <w:tc>
          <w:tcPr>
            <w:tcW w:w="1701" w:type="dxa"/>
            <w:tcBorders>
              <w:top w:val="single" w:sz="4" w:space="0" w:color="auto"/>
              <w:left w:val="single" w:sz="4" w:space="0" w:color="auto"/>
              <w:bottom w:val="single" w:sz="4" w:space="0" w:color="auto"/>
              <w:right w:val="single" w:sz="4" w:space="0" w:color="auto"/>
            </w:tcBorders>
            <w:vAlign w:val="center"/>
          </w:tcPr>
          <w:p w:rsidR="00AA71AF" w:rsidRPr="00D44EC2" w:rsidRDefault="00AA71AF" w:rsidP="00AA71AF">
            <w:pPr>
              <w:jc w:val="center"/>
              <w:rPr>
                <w:rFonts w:ascii="Arial" w:hAnsi="Arial" w:cs="Arial"/>
                <w:bCs/>
                <w:sz w:val="22"/>
              </w:rPr>
            </w:pPr>
            <w:r w:rsidRPr="00D44EC2">
              <w:rPr>
                <w:rFonts w:ascii="Arial" w:hAnsi="Arial" w:cs="Arial"/>
                <w:bCs/>
                <w:sz w:val="22"/>
              </w:rPr>
              <w:t>3.116.100</w:t>
            </w:r>
          </w:p>
        </w:tc>
      </w:tr>
      <w:tr w:rsidR="00AA71AF" w:rsidRPr="00D44EC2" w:rsidTr="00AA71AF">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rsidR="00AA71AF" w:rsidRPr="00D44EC2" w:rsidRDefault="00AA71AF" w:rsidP="00AA71AF">
            <w:pPr>
              <w:rPr>
                <w:rFonts w:ascii="Arial" w:hAnsi="Arial" w:cs="Arial"/>
                <w:bCs/>
                <w:sz w:val="22"/>
              </w:rPr>
            </w:pPr>
            <w:r w:rsidRPr="00D44EC2">
              <w:rPr>
                <w:rFonts w:ascii="Arial" w:hAnsi="Arial" w:cs="Arial"/>
                <w:bCs/>
                <w:sz w:val="22"/>
              </w:rPr>
              <w:t>Donacije</w:t>
            </w:r>
          </w:p>
        </w:tc>
        <w:tc>
          <w:tcPr>
            <w:tcW w:w="1419" w:type="dxa"/>
            <w:tcBorders>
              <w:top w:val="single" w:sz="4" w:space="0" w:color="auto"/>
              <w:left w:val="single" w:sz="4" w:space="0" w:color="auto"/>
              <w:bottom w:val="single" w:sz="4" w:space="0" w:color="auto"/>
              <w:right w:val="single" w:sz="4" w:space="0" w:color="auto"/>
            </w:tcBorders>
          </w:tcPr>
          <w:p w:rsidR="00AA71AF" w:rsidRPr="00D44EC2" w:rsidRDefault="00AA71AF" w:rsidP="00AA71AF">
            <w:pPr>
              <w:keepNext/>
              <w:keepLines/>
              <w:spacing w:before="200"/>
              <w:jc w:val="both"/>
              <w:outlineLvl w:val="1"/>
              <w:rPr>
                <w:rFonts w:ascii="Arial" w:hAnsi="Arial" w:cs="Arial"/>
                <w:bCs/>
                <w:sz w:val="22"/>
              </w:rPr>
            </w:pPr>
            <w:r w:rsidRPr="00D44EC2">
              <w:rPr>
                <w:rFonts w:ascii="Arial" w:hAnsi="Arial" w:cs="Arial"/>
                <w:bCs/>
                <w:sz w:val="22"/>
              </w:rPr>
              <w:t>6.9.000001</w:t>
            </w:r>
          </w:p>
        </w:tc>
        <w:tc>
          <w:tcPr>
            <w:tcW w:w="1701" w:type="dxa"/>
            <w:tcBorders>
              <w:top w:val="single" w:sz="4" w:space="0" w:color="auto"/>
              <w:left w:val="single" w:sz="4" w:space="0" w:color="auto"/>
              <w:bottom w:val="single" w:sz="4" w:space="0" w:color="auto"/>
              <w:right w:val="single" w:sz="4" w:space="0" w:color="auto"/>
            </w:tcBorders>
            <w:vAlign w:val="center"/>
          </w:tcPr>
          <w:p w:rsidR="00AA71AF" w:rsidRPr="00D44EC2" w:rsidRDefault="00AA71AF" w:rsidP="00AA71AF">
            <w:pPr>
              <w:jc w:val="right"/>
              <w:rPr>
                <w:rFonts w:ascii="Arial" w:hAnsi="Arial" w:cs="Arial"/>
                <w:bCs/>
                <w:sz w:val="22"/>
              </w:rPr>
            </w:pPr>
            <w:r w:rsidRPr="00D44EC2">
              <w:rPr>
                <w:rFonts w:ascii="Arial" w:hAnsi="Arial" w:cs="Arial"/>
                <w:bCs/>
                <w:sz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AA71AF" w:rsidRPr="00D44EC2" w:rsidRDefault="00AA71AF" w:rsidP="00AA71AF">
            <w:pPr>
              <w:jc w:val="center"/>
              <w:rPr>
                <w:rFonts w:ascii="Arial" w:hAnsi="Arial" w:cs="Arial"/>
                <w:bCs/>
                <w:sz w:val="22"/>
              </w:rPr>
            </w:pPr>
            <w:r w:rsidRPr="00D44EC2">
              <w:rPr>
                <w:rFonts w:ascii="Arial" w:hAnsi="Arial" w:cs="Arial"/>
                <w:bCs/>
                <w:sz w:val="22"/>
              </w:rPr>
              <w:t>10.000</w:t>
            </w:r>
          </w:p>
        </w:tc>
        <w:tc>
          <w:tcPr>
            <w:tcW w:w="1842" w:type="dxa"/>
            <w:tcBorders>
              <w:top w:val="single" w:sz="4" w:space="0" w:color="auto"/>
              <w:left w:val="single" w:sz="4" w:space="0" w:color="auto"/>
              <w:bottom w:val="single" w:sz="4" w:space="0" w:color="auto"/>
              <w:right w:val="single" w:sz="4" w:space="0" w:color="auto"/>
            </w:tcBorders>
            <w:vAlign w:val="center"/>
          </w:tcPr>
          <w:p w:rsidR="00AA71AF" w:rsidRPr="00D44EC2" w:rsidRDefault="00AA71AF" w:rsidP="00AA71AF">
            <w:pPr>
              <w:jc w:val="center"/>
              <w:rPr>
                <w:rFonts w:ascii="Arial" w:hAnsi="Arial" w:cs="Arial"/>
                <w:bCs/>
                <w:sz w:val="22"/>
              </w:rPr>
            </w:pPr>
            <w:r w:rsidRPr="00D44EC2">
              <w:rPr>
                <w:rFonts w:ascii="Arial" w:hAnsi="Arial" w:cs="Arial"/>
                <w:bCs/>
                <w:sz w:val="22"/>
              </w:rPr>
              <w:t>10.000</w:t>
            </w:r>
          </w:p>
        </w:tc>
        <w:tc>
          <w:tcPr>
            <w:tcW w:w="1701" w:type="dxa"/>
            <w:tcBorders>
              <w:top w:val="single" w:sz="4" w:space="0" w:color="auto"/>
              <w:left w:val="single" w:sz="4" w:space="0" w:color="auto"/>
              <w:bottom w:val="single" w:sz="4" w:space="0" w:color="auto"/>
              <w:right w:val="single" w:sz="4" w:space="0" w:color="auto"/>
            </w:tcBorders>
            <w:vAlign w:val="center"/>
          </w:tcPr>
          <w:p w:rsidR="00AA71AF" w:rsidRPr="00D44EC2" w:rsidRDefault="00AA71AF" w:rsidP="00AA71AF">
            <w:pPr>
              <w:jc w:val="center"/>
              <w:rPr>
                <w:rFonts w:ascii="Arial" w:hAnsi="Arial" w:cs="Arial"/>
                <w:bCs/>
                <w:sz w:val="22"/>
              </w:rPr>
            </w:pPr>
            <w:r w:rsidRPr="00D44EC2">
              <w:rPr>
                <w:rFonts w:ascii="Arial" w:hAnsi="Arial" w:cs="Arial"/>
                <w:bCs/>
                <w:sz w:val="22"/>
              </w:rPr>
              <w:t>10.000</w:t>
            </w:r>
          </w:p>
        </w:tc>
      </w:tr>
      <w:tr w:rsidR="00AA71AF" w:rsidRPr="00D44EC2" w:rsidTr="00AA71AF">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rsidR="00AA71AF" w:rsidRPr="00D44EC2" w:rsidRDefault="00AA71AF" w:rsidP="00AA71AF">
            <w:pPr>
              <w:rPr>
                <w:rFonts w:ascii="Arial" w:hAnsi="Arial" w:cs="Arial"/>
                <w:bCs/>
                <w:sz w:val="22"/>
              </w:rPr>
            </w:pPr>
            <w:r w:rsidRPr="00D44EC2">
              <w:rPr>
                <w:rFonts w:ascii="Arial" w:hAnsi="Arial" w:cs="Arial"/>
                <w:bCs/>
                <w:sz w:val="22"/>
              </w:rPr>
              <w:t>Prihodi od naknada šteta</w:t>
            </w:r>
          </w:p>
        </w:tc>
        <w:tc>
          <w:tcPr>
            <w:tcW w:w="1419" w:type="dxa"/>
            <w:tcBorders>
              <w:top w:val="single" w:sz="4" w:space="0" w:color="auto"/>
              <w:left w:val="single" w:sz="4" w:space="0" w:color="auto"/>
              <w:bottom w:val="single" w:sz="4" w:space="0" w:color="auto"/>
              <w:right w:val="single" w:sz="4" w:space="0" w:color="auto"/>
            </w:tcBorders>
          </w:tcPr>
          <w:p w:rsidR="00AA71AF" w:rsidRPr="00D44EC2" w:rsidRDefault="00AA71AF" w:rsidP="00AA71AF">
            <w:pPr>
              <w:keepNext/>
              <w:keepLines/>
              <w:spacing w:before="200"/>
              <w:jc w:val="both"/>
              <w:outlineLvl w:val="1"/>
              <w:rPr>
                <w:rFonts w:ascii="Arial" w:hAnsi="Arial" w:cs="Arial"/>
                <w:bCs/>
                <w:sz w:val="22"/>
              </w:rPr>
            </w:pPr>
            <w:r w:rsidRPr="00D44EC2">
              <w:rPr>
                <w:rFonts w:ascii="Arial" w:hAnsi="Arial" w:cs="Arial"/>
                <w:bCs/>
                <w:sz w:val="22"/>
              </w:rPr>
              <w:t>7.9.000001</w:t>
            </w:r>
          </w:p>
        </w:tc>
        <w:tc>
          <w:tcPr>
            <w:tcW w:w="1701" w:type="dxa"/>
            <w:tcBorders>
              <w:top w:val="single" w:sz="4" w:space="0" w:color="auto"/>
              <w:left w:val="single" w:sz="4" w:space="0" w:color="auto"/>
              <w:bottom w:val="single" w:sz="4" w:space="0" w:color="auto"/>
              <w:right w:val="single" w:sz="4" w:space="0" w:color="auto"/>
            </w:tcBorders>
            <w:vAlign w:val="center"/>
          </w:tcPr>
          <w:p w:rsidR="00AA71AF" w:rsidRPr="00D44EC2" w:rsidRDefault="00AA71AF" w:rsidP="00AA71AF">
            <w:pPr>
              <w:jc w:val="right"/>
              <w:rPr>
                <w:rFonts w:ascii="Arial" w:hAnsi="Arial" w:cs="Arial"/>
                <w:bCs/>
                <w:sz w:val="22"/>
              </w:rPr>
            </w:pPr>
            <w:r w:rsidRPr="00D44EC2">
              <w:rPr>
                <w:rFonts w:ascii="Arial" w:hAnsi="Arial" w:cs="Arial"/>
                <w:bCs/>
                <w:sz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AA71AF" w:rsidRPr="00D44EC2" w:rsidRDefault="00AA71AF" w:rsidP="00AA71AF">
            <w:pPr>
              <w:jc w:val="center"/>
              <w:rPr>
                <w:rFonts w:ascii="Arial" w:hAnsi="Arial" w:cs="Arial"/>
                <w:bCs/>
                <w:sz w:val="22"/>
              </w:rPr>
            </w:pPr>
            <w:r w:rsidRPr="00D44EC2">
              <w:rPr>
                <w:rFonts w:ascii="Arial" w:hAnsi="Arial" w:cs="Arial"/>
                <w:bCs/>
                <w:sz w:val="22"/>
              </w:rPr>
              <w:t>10.000</w:t>
            </w:r>
          </w:p>
        </w:tc>
        <w:tc>
          <w:tcPr>
            <w:tcW w:w="1842" w:type="dxa"/>
            <w:tcBorders>
              <w:top w:val="single" w:sz="4" w:space="0" w:color="auto"/>
              <w:left w:val="single" w:sz="4" w:space="0" w:color="auto"/>
              <w:bottom w:val="single" w:sz="4" w:space="0" w:color="auto"/>
              <w:right w:val="single" w:sz="4" w:space="0" w:color="auto"/>
            </w:tcBorders>
            <w:vAlign w:val="center"/>
          </w:tcPr>
          <w:p w:rsidR="00AA71AF" w:rsidRPr="00D44EC2" w:rsidRDefault="00AA71AF" w:rsidP="00AA71AF">
            <w:pPr>
              <w:jc w:val="center"/>
              <w:rPr>
                <w:rFonts w:ascii="Arial" w:hAnsi="Arial" w:cs="Arial"/>
                <w:bCs/>
                <w:sz w:val="22"/>
              </w:rPr>
            </w:pPr>
            <w:r w:rsidRPr="00D44EC2">
              <w:rPr>
                <w:rFonts w:ascii="Arial" w:hAnsi="Arial" w:cs="Arial"/>
                <w:bCs/>
                <w:sz w:val="22"/>
              </w:rPr>
              <w:t>10.000</w:t>
            </w:r>
          </w:p>
        </w:tc>
        <w:tc>
          <w:tcPr>
            <w:tcW w:w="1701" w:type="dxa"/>
            <w:tcBorders>
              <w:top w:val="single" w:sz="4" w:space="0" w:color="auto"/>
              <w:left w:val="single" w:sz="4" w:space="0" w:color="auto"/>
              <w:bottom w:val="single" w:sz="4" w:space="0" w:color="auto"/>
              <w:right w:val="single" w:sz="4" w:space="0" w:color="auto"/>
            </w:tcBorders>
            <w:vAlign w:val="center"/>
          </w:tcPr>
          <w:p w:rsidR="00AA71AF" w:rsidRPr="00D44EC2" w:rsidRDefault="00AA71AF" w:rsidP="00AA71AF">
            <w:pPr>
              <w:jc w:val="center"/>
              <w:rPr>
                <w:rFonts w:ascii="Arial" w:hAnsi="Arial" w:cs="Arial"/>
                <w:bCs/>
                <w:sz w:val="22"/>
              </w:rPr>
            </w:pPr>
            <w:r w:rsidRPr="00D44EC2">
              <w:rPr>
                <w:rFonts w:ascii="Arial" w:hAnsi="Arial" w:cs="Arial"/>
                <w:bCs/>
                <w:sz w:val="22"/>
              </w:rPr>
              <w:t>10.000</w:t>
            </w:r>
          </w:p>
        </w:tc>
      </w:tr>
      <w:tr w:rsidR="00AA71AF" w:rsidRPr="00D44EC2" w:rsidTr="00AA71AF">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rsidR="00AA71AF" w:rsidRPr="00D44EC2" w:rsidRDefault="00AA71AF" w:rsidP="00AA71AF">
            <w:pPr>
              <w:rPr>
                <w:rFonts w:ascii="Arial" w:hAnsi="Arial" w:cs="Arial"/>
                <w:b/>
                <w:sz w:val="22"/>
              </w:rPr>
            </w:pPr>
            <w:r w:rsidRPr="00D44EC2">
              <w:rPr>
                <w:rFonts w:ascii="Arial" w:hAnsi="Arial" w:cs="Arial"/>
                <w:b/>
                <w:sz w:val="22"/>
              </w:rPr>
              <w:t xml:space="preserve">                         UKUPNO:</w:t>
            </w:r>
          </w:p>
        </w:tc>
        <w:tc>
          <w:tcPr>
            <w:tcW w:w="1419" w:type="dxa"/>
            <w:tcBorders>
              <w:top w:val="single" w:sz="4" w:space="0" w:color="auto"/>
              <w:left w:val="single" w:sz="4" w:space="0" w:color="auto"/>
              <w:bottom w:val="single" w:sz="4" w:space="0" w:color="auto"/>
              <w:right w:val="single" w:sz="4" w:space="0" w:color="auto"/>
            </w:tcBorders>
          </w:tcPr>
          <w:p w:rsidR="00AA71AF" w:rsidRPr="00D44EC2" w:rsidRDefault="00AA71AF" w:rsidP="00AA71AF">
            <w:pPr>
              <w:keepNext/>
              <w:keepLines/>
              <w:spacing w:before="200"/>
              <w:jc w:val="center"/>
              <w:outlineLvl w:val="1"/>
              <w:rPr>
                <w:rFonts w:ascii="Arial" w:hAnsi="Arial" w:cs="Arial"/>
                <w:b/>
                <w:sz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AA71AF" w:rsidRPr="00D44EC2" w:rsidRDefault="00AA71AF" w:rsidP="00AA71AF">
            <w:pPr>
              <w:jc w:val="right"/>
              <w:rPr>
                <w:rFonts w:ascii="Arial" w:hAnsi="Arial" w:cs="Arial"/>
                <w:b/>
                <w:sz w:val="22"/>
              </w:rPr>
            </w:pPr>
            <w:r w:rsidRPr="00D44EC2">
              <w:rPr>
                <w:rFonts w:ascii="Arial" w:hAnsi="Arial" w:cs="Arial"/>
                <w:b/>
                <w:sz w:val="22"/>
              </w:rPr>
              <w:t>5.000</w:t>
            </w:r>
          </w:p>
        </w:tc>
        <w:tc>
          <w:tcPr>
            <w:tcW w:w="1701" w:type="dxa"/>
            <w:tcBorders>
              <w:top w:val="single" w:sz="4" w:space="0" w:color="auto"/>
              <w:left w:val="single" w:sz="4" w:space="0" w:color="auto"/>
              <w:bottom w:val="single" w:sz="4" w:space="0" w:color="auto"/>
              <w:right w:val="single" w:sz="4" w:space="0" w:color="auto"/>
            </w:tcBorders>
            <w:vAlign w:val="center"/>
          </w:tcPr>
          <w:p w:rsidR="00AA71AF" w:rsidRPr="00D44EC2" w:rsidRDefault="00AA71AF" w:rsidP="00AA71AF">
            <w:pPr>
              <w:jc w:val="center"/>
              <w:rPr>
                <w:rFonts w:ascii="Arial" w:hAnsi="Arial" w:cs="Arial"/>
                <w:b/>
                <w:sz w:val="22"/>
              </w:rPr>
            </w:pPr>
            <w:r w:rsidRPr="00D44EC2">
              <w:rPr>
                <w:rFonts w:ascii="Arial" w:hAnsi="Arial" w:cs="Arial"/>
                <w:b/>
                <w:sz w:val="22"/>
              </w:rPr>
              <w:t>11.741.900</w:t>
            </w:r>
          </w:p>
        </w:tc>
        <w:tc>
          <w:tcPr>
            <w:tcW w:w="1842" w:type="dxa"/>
            <w:tcBorders>
              <w:top w:val="single" w:sz="4" w:space="0" w:color="auto"/>
              <w:left w:val="single" w:sz="4" w:space="0" w:color="auto"/>
              <w:bottom w:val="single" w:sz="4" w:space="0" w:color="auto"/>
              <w:right w:val="single" w:sz="4" w:space="0" w:color="auto"/>
            </w:tcBorders>
            <w:vAlign w:val="center"/>
          </w:tcPr>
          <w:p w:rsidR="00AA71AF" w:rsidRPr="00D44EC2" w:rsidRDefault="00AA71AF" w:rsidP="00AA71AF">
            <w:pPr>
              <w:jc w:val="center"/>
              <w:rPr>
                <w:rFonts w:ascii="Arial" w:hAnsi="Arial" w:cs="Arial"/>
                <w:b/>
                <w:sz w:val="22"/>
              </w:rPr>
            </w:pPr>
            <w:r w:rsidRPr="00D44EC2">
              <w:rPr>
                <w:rFonts w:ascii="Arial" w:hAnsi="Arial" w:cs="Arial"/>
                <w:b/>
                <w:sz w:val="22"/>
              </w:rPr>
              <w:t>11.746.900</w:t>
            </w:r>
          </w:p>
        </w:tc>
        <w:tc>
          <w:tcPr>
            <w:tcW w:w="1701" w:type="dxa"/>
            <w:tcBorders>
              <w:top w:val="single" w:sz="4" w:space="0" w:color="auto"/>
              <w:left w:val="single" w:sz="4" w:space="0" w:color="auto"/>
              <w:bottom w:val="single" w:sz="4" w:space="0" w:color="auto"/>
              <w:right w:val="single" w:sz="4" w:space="0" w:color="auto"/>
            </w:tcBorders>
            <w:vAlign w:val="center"/>
          </w:tcPr>
          <w:p w:rsidR="00AA71AF" w:rsidRPr="00D44EC2" w:rsidRDefault="00AA71AF" w:rsidP="00AA71AF">
            <w:pPr>
              <w:jc w:val="center"/>
              <w:rPr>
                <w:rFonts w:ascii="Arial" w:hAnsi="Arial" w:cs="Arial"/>
                <w:b/>
                <w:sz w:val="22"/>
              </w:rPr>
            </w:pPr>
            <w:r w:rsidRPr="00D44EC2">
              <w:rPr>
                <w:rFonts w:ascii="Arial" w:hAnsi="Arial" w:cs="Arial"/>
                <w:b/>
                <w:sz w:val="22"/>
              </w:rPr>
              <w:t>11.746.900</w:t>
            </w:r>
          </w:p>
        </w:tc>
      </w:tr>
    </w:tbl>
    <w:p w:rsidR="00AA71AF" w:rsidRPr="00D44EC2" w:rsidRDefault="00AA71AF" w:rsidP="00AA71AF">
      <w:pPr>
        <w:rPr>
          <w:rFonts w:ascii="Arial" w:hAnsi="Arial" w:cs="Arial"/>
          <w:b/>
          <w:sz w:val="22"/>
        </w:rPr>
      </w:pPr>
    </w:p>
    <w:p w:rsidR="00AA71AF" w:rsidRPr="00D44EC2" w:rsidRDefault="00AA71AF" w:rsidP="00AA71AF">
      <w:pPr>
        <w:rPr>
          <w:rFonts w:ascii="Arial" w:hAnsi="Arial" w:cs="Arial"/>
          <w:b/>
          <w:sz w:val="22"/>
        </w:rPr>
      </w:pPr>
      <w:r w:rsidRPr="00D44EC2">
        <w:rPr>
          <w:rFonts w:ascii="Arial" w:hAnsi="Arial" w:cs="Arial"/>
          <w:b/>
          <w:sz w:val="22"/>
        </w:rPr>
        <w:t>Opći prihodi i primici</w:t>
      </w:r>
    </w:p>
    <w:p w:rsidR="00AA71AF" w:rsidRPr="00D44EC2" w:rsidRDefault="00AA71AF" w:rsidP="00AA71AF">
      <w:pPr>
        <w:rPr>
          <w:rFonts w:ascii="Arial" w:hAnsi="Arial" w:cs="Arial"/>
          <w:sz w:val="22"/>
        </w:rPr>
      </w:pPr>
      <w:r w:rsidRPr="00D44EC2">
        <w:rPr>
          <w:rFonts w:ascii="Arial" w:hAnsi="Arial" w:cs="Arial"/>
          <w:b/>
          <w:sz w:val="22"/>
        </w:rPr>
        <w:t xml:space="preserve">               </w:t>
      </w:r>
      <w:r w:rsidRPr="00D44EC2">
        <w:rPr>
          <w:rFonts w:ascii="Arial" w:hAnsi="Arial" w:cs="Arial"/>
          <w:sz w:val="22"/>
        </w:rPr>
        <w:t xml:space="preserve">Primici iz gradskog proračuna koriste se za financiranje rashoda za zaposlene, materijalnih rashoda te izdataka za financijsku imovinu. Rashodi nisu planirani isključivo u skladu s propisanim indeksom rasta za tu vrstu rashoda, jer je bilo potrebno uzeti u obzir povećanje izdataka zbog povećanja dodataka na staž (0,5% po godini staža), što je </w:t>
      </w:r>
      <w:r w:rsidRPr="00D44EC2">
        <w:rPr>
          <w:rFonts w:ascii="Arial" w:hAnsi="Arial" w:cs="Arial"/>
          <w:sz w:val="22"/>
        </w:rPr>
        <w:lastRenderedPageBreak/>
        <w:t>uključeno u indeks, te dodataka na plaću prema Kolektivnom ugovoru. Također ove godine imamo manji broja radnika jer se sa 01.09.2020. godine u područnom odjeljenju  Stari grad zatvorila mješovita vrtićka skupina na hrvatskom jeziku. Ove pedagoške 2020./2021. godine imamo zaposlena i tri asistenta za rad s djecom s teškoćama u razvoju.</w:t>
      </w:r>
    </w:p>
    <w:p w:rsidR="00AA71AF" w:rsidRPr="00D44EC2" w:rsidRDefault="00AA71AF" w:rsidP="00AA71AF">
      <w:pPr>
        <w:rPr>
          <w:rFonts w:ascii="Arial" w:hAnsi="Arial" w:cs="Arial"/>
          <w:b/>
          <w:sz w:val="22"/>
        </w:rPr>
      </w:pPr>
      <w:r w:rsidRPr="00D44EC2">
        <w:rPr>
          <w:rFonts w:ascii="Arial" w:hAnsi="Arial" w:cs="Arial"/>
          <w:b/>
          <w:sz w:val="22"/>
        </w:rPr>
        <w:t>Vlastiti prihodi</w:t>
      </w:r>
    </w:p>
    <w:p w:rsidR="00AA71AF" w:rsidRPr="00D44EC2" w:rsidRDefault="00AA71AF" w:rsidP="00AA71AF">
      <w:pPr>
        <w:rPr>
          <w:rFonts w:ascii="Arial" w:hAnsi="Arial" w:cs="Arial"/>
          <w:b/>
          <w:color w:val="FF0000"/>
          <w:sz w:val="22"/>
        </w:rPr>
      </w:pPr>
      <w:r w:rsidRPr="00D44EC2">
        <w:rPr>
          <w:rFonts w:ascii="Arial" w:hAnsi="Arial" w:cs="Arial"/>
          <w:b/>
          <w:sz w:val="22"/>
        </w:rPr>
        <w:t xml:space="preserve">            </w:t>
      </w:r>
      <w:r w:rsidRPr="00D44EC2">
        <w:rPr>
          <w:rFonts w:ascii="Arial" w:hAnsi="Arial" w:cs="Arial"/>
          <w:sz w:val="22"/>
        </w:rPr>
        <w:t>Vlastite prihode čine prihodi od pruženih usluga. Prihodi će se koristiti prvenstveno za osiguranje odvijanja redovnog poslovanja, tj. podmirivati će se troškovi materijala, namirnica, te podmirenje usluga tekućeg održavanja.</w:t>
      </w:r>
    </w:p>
    <w:p w:rsidR="00AA71AF" w:rsidRPr="00D44EC2" w:rsidRDefault="00AA71AF" w:rsidP="00AA71AF">
      <w:pPr>
        <w:rPr>
          <w:rFonts w:ascii="Arial" w:hAnsi="Arial" w:cs="Arial"/>
          <w:b/>
          <w:sz w:val="22"/>
        </w:rPr>
      </w:pPr>
      <w:r w:rsidRPr="00D44EC2">
        <w:rPr>
          <w:rFonts w:ascii="Arial" w:hAnsi="Arial" w:cs="Arial"/>
          <w:b/>
          <w:sz w:val="22"/>
        </w:rPr>
        <w:t>Prihodi za posebne namjene</w:t>
      </w:r>
    </w:p>
    <w:p w:rsidR="00AA71AF" w:rsidRPr="00D44EC2" w:rsidRDefault="00AA71AF" w:rsidP="00AA71AF">
      <w:pPr>
        <w:jc w:val="both"/>
        <w:rPr>
          <w:rFonts w:ascii="Arial" w:hAnsi="Arial" w:cs="Arial"/>
          <w:sz w:val="22"/>
        </w:rPr>
      </w:pPr>
      <w:r w:rsidRPr="00D44EC2">
        <w:rPr>
          <w:rFonts w:ascii="Arial" w:hAnsi="Arial" w:cs="Arial"/>
          <w:b/>
          <w:sz w:val="22"/>
        </w:rPr>
        <w:t xml:space="preserve">                </w:t>
      </w:r>
      <w:r w:rsidRPr="00D44EC2">
        <w:rPr>
          <w:rFonts w:ascii="Arial" w:hAnsi="Arial" w:cs="Arial"/>
          <w:sz w:val="22"/>
        </w:rPr>
        <w:t>Namjenski prihodi od sufinanciranja obuhvaćaju prihode od uplata roditelja za sufinanciranje boravka djece u vrtiću i dr. nespomenutih prihoda.</w:t>
      </w:r>
      <w:r w:rsidRPr="00D44EC2">
        <w:rPr>
          <w:rFonts w:ascii="Arial" w:hAnsi="Arial" w:cs="Arial"/>
          <w:b/>
          <w:sz w:val="22"/>
        </w:rPr>
        <w:tab/>
      </w:r>
      <w:r w:rsidRPr="00D44EC2">
        <w:rPr>
          <w:rFonts w:ascii="Arial" w:hAnsi="Arial" w:cs="Arial"/>
          <w:sz w:val="22"/>
        </w:rPr>
        <w:t xml:space="preserve">Ostali rashodi za zaposlene planirani su na osnovu sadašnjeg stanja. </w:t>
      </w:r>
      <w:r w:rsidRPr="00D44EC2">
        <w:rPr>
          <w:rFonts w:ascii="Arial" w:hAnsi="Arial" w:cs="Arial"/>
          <w:bCs/>
          <w:sz w:val="22"/>
        </w:rPr>
        <w:t>Nakon izračuna  planirali smo materijalne i financijske rashode neophodne za normalno funkcioniranje vrtića.  Nakon toga planirali smo ostale troškove prema prioritetima vrtića.</w:t>
      </w:r>
    </w:p>
    <w:p w:rsidR="00AA71AF" w:rsidRPr="00D44EC2" w:rsidRDefault="00AA71AF" w:rsidP="00AA71AF">
      <w:pPr>
        <w:rPr>
          <w:rFonts w:ascii="Arial" w:hAnsi="Arial" w:cs="Arial"/>
          <w:b/>
          <w:sz w:val="22"/>
        </w:rPr>
      </w:pPr>
      <w:r w:rsidRPr="00D44EC2">
        <w:rPr>
          <w:rFonts w:ascii="Arial" w:hAnsi="Arial" w:cs="Arial"/>
          <w:b/>
          <w:sz w:val="22"/>
        </w:rPr>
        <w:t>Pomoći korisnika</w:t>
      </w:r>
    </w:p>
    <w:p w:rsidR="00AA71AF" w:rsidRPr="00D44EC2" w:rsidRDefault="00AA71AF" w:rsidP="00AA71AF">
      <w:pPr>
        <w:ind w:firstLine="660"/>
        <w:rPr>
          <w:rFonts w:ascii="Arial" w:hAnsi="Arial" w:cs="Arial"/>
          <w:sz w:val="22"/>
        </w:rPr>
      </w:pPr>
      <w:r w:rsidRPr="00D44EC2">
        <w:rPr>
          <w:rFonts w:ascii="Arial" w:hAnsi="Arial" w:cs="Arial"/>
          <w:sz w:val="22"/>
        </w:rPr>
        <w:t xml:space="preserve">Prihodi iz državnog proračuna dobivaju se za djecu pripadnike talijanske nacionalne manjine, za djecu s teškoćama u razvoju, za program predškole. Ovi prihodi namijenjeni su materijalnim rashodima,  i obnovi nefinancijske imovine isključivo za potrebe gore navedene djece. </w:t>
      </w:r>
    </w:p>
    <w:p w:rsidR="00AA71AF" w:rsidRPr="00D44EC2" w:rsidRDefault="00AA71AF" w:rsidP="00AA71AF">
      <w:pPr>
        <w:rPr>
          <w:rFonts w:ascii="Arial" w:hAnsi="Arial" w:cs="Arial"/>
          <w:b/>
          <w:sz w:val="22"/>
        </w:rPr>
      </w:pPr>
      <w:r w:rsidRPr="00D44EC2">
        <w:rPr>
          <w:rFonts w:ascii="Arial" w:hAnsi="Arial" w:cs="Arial"/>
          <w:b/>
          <w:sz w:val="22"/>
        </w:rPr>
        <w:t>Pomoći iz općinskih proračuna</w:t>
      </w:r>
    </w:p>
    <w:p w:rsidR="00AA71AF" w:rsidRPr="00D44EC2" w:rsidRDefault="00AA71AF" w:rsidP="00AA71AF">
      <w:pPr>
        <w:rPr>
          <w:rFonts w:ascii="Arial" w:hAnsi="Arial" w:cs="Arial"/>
          <w:sz w:val="22"/>
        </w:rPr>
      </w:pPr>
      <w:r w:rsidRPr="00D44EC2">
        <w:rPr>
          <w:rFonts w:ascii="Arial" w:hAnsi="Arial" w:cs="Arial"/>
          <w:b/>
          <w:sz w:val="22"/>
        </w:rPr>
        <w:t xml:space="preserve">               </w:t>
      </w:r>
      <w:r w:rsidRPr="00D44EC2">
        <w:rPr>
          <w:rFonts w:ascii="Arial" w:hAnsi="Arial" w:cs="Arial"/>
          <w:sz w:val="22"/>
        </w:rPr>
        <w:t>Primici iz gradskog proračuna koriste se za financiranje rashoda za zaposlene, materijalnih rashoda. Rashodi su planirani isključivo u skladu sa brojem zaposlenih, te dodataka na plaću prema Kolektivnom ugovoru. Također ove godine imamo manji broja radnika jer se sa 01.09.2020. godine u područnom odjeljenju  Stari grad zatvorila mješovita vrtićka skupina na hrvatskom jeziku. Ove pedagoške 2020./2021. godine imamo zaposlena i tri asistenta za rad s djecom s teškoćama u razvoju.</w:t>
      </w:r>
    </w:p>
    <w:p w:rsidR="00AA71AF" w:rsidRPr="00D44EC2" w:rsidRDefault="00AA71AF" w:rsidP="00AA71AF">
      <w:pPr>
        <w:rPr>
          <w:rFonts w:ascii="Arial" w:hAnsi="Arial" w:cs="Arial"/>
          <w:b/>
          <w:bCs/>
          <w:sz w:val="22"/>
        </w:rPr>
      </w:pPr>
      <w:r w:rsidRPr="00D44EC2">
        <w:rPr>
          <w:rFonts w:ascii="Arial" w:hAnsi="Arial" w:cs="Arial"/>
          <w:b/>
          <w:bCs/>
          <w:sz w:val="22"/>
        </w:rPr>
        <w:t>Donacije pravnih i fizičkih osoba</w:t>
      </w:r>
    </w:p>
    <w:p w:rsidR="00AA71AF" w:rsidRPr="00D44EC2" w:rsidRDefault="00AA71AF" w:rsidP="00AA71AF">
      <w:pPr>
        <w:ind w:left="660"/>
        <w:rPr>
          <w:rFonts w:ascii="Arial" w:hAnsi="Arial" w:cs="Arial"/>
          <w:sz w:val="22"/>
        </w:rPr>
      </w:pPr>
      <w:r w:rsidRPr="00D44EC2">
        <w:rPr>
          <w:rFonts w:ascii="Arial" w:hAnsi="Arial" w:cs="Arial"/>
          <w:sz w:val="22"/>
        </w:rPr>
        <w:t>Možebitne donacije biti će utrošene za materijalne troškove poslovanja, rashode za usluge  te obnovu nefinancijske imovine;</w:t>
      </w:r>
    </w:p>
    <w:p w:rsidR="00AA71AF" w:rsidRPr="00D44EC2" w:rsidRDefault="00AA71AF" w:rsidP="00AA71AF">
      <w:pPr>
        <w:rPr>
          <w:rFonts w:ascii="Arial" w:hAnsi="Arial" w:cs="Arial"/>
          <w:b/>
          <w:bCs/>
          <w:sz w:val="22"/>
        </w:rPr>
      </w:pPr>
      <w:r w:rsidRPr="00D44EC2">
        <w:rPr>
          <w:rFonts w:ascii="Arial" w:hAnsi="Arial" w:cs="Arial"/>
          <w:b/>
          <w:bCs/>
          <w:sz w:val="22"/>
        </w:rPr>
        <w:t>Prihodi od naknada šteta s osnove osiguranja</w:t>
      </w:r>
    </w:p>
    <w:p w:rsidR="00AA71AF" w:rsidRPr="00D44EC2" w:rsidRDefault="00AA71AF" w:rsidP="00AA71AF">
      <w:pPr>
        <w:ind w:firstLine="660"/>
        <w:rPr>
          <w:rFonts w:ascii="Arial" w:hAnsi="Arial" w:cs="Arial"/>
          <w:sz w:val="22"/>
        </w:rPr>
      </w:pPr>
      <w:r w:rsidRPr="00D44EC2">
        <w:rPr>
          <w:rFonts w:ascii="Arial" w:hAnsi="Arial" w:cs="Arial"/>
          <w:bCs/>
          <w:sz w:val="22"/>
        </w:rPr>
        <w:t xml:space="preserve">Prihodi od naknada šteta s osnove osiguranja </w:t>
      </w:r>
      <w:r w:rsidRPr="00D44EC2">
        <w:rPr>
          <w:rFonts w:ascii="Arial" w:hAnsi="Arial" w:cs="Arial"/>
          <w:sz w:val="22"/>
        </w:rPr>
        <w:t>biti će utrošeni za materijalne troškove poslovanja te rashode za usluge održavanja ;</w:t>
      </w:r>
    </w:p>
    <w:p w:rsidR="00AA71AF" w:rsidRPr="00D44EC2" w:rsidRDefault="00AA71AF" w:rsidP="00AA71AF">
      <w:pPr>
        <w:rPr>
          <w:rFonts w:ascii="Arial" w:hAnsi="Arial" w:cs="Arial"/>
          <w:b/>
          <w:sz w:val="22"/>
        </w:rPr>
      </w:pPr>
    </w:p>
    <w:p w:rsidR="00AA71AF" w:rsidRPr="00D44EC2" w:rsidRDefault="00AA71AF" w:rsidP="00AA71AF">
      <w:pPr>
        <w:rPr>
          <w:rFonts w:ascii="Arial" w:hAnsi="Arial" w:cs="Arial"/>
          <w:b/>
          <w:sz w:val="22"/>
        </w:rPr>
      </w:pPr>
      <w:r w:rsidRPr="00D44EC2">
        <w:rPr>
          <w:rFonts w:ascii="Arial" w:hAnsi="Arial" w:cs="Arial"/>
          <w:b/>
          <w:sz w:val="22"/>
        </w:rPr>
        <w:t>2. OBRAZLOŽENJE POSEBNOG DIJELA PRORAČUNA</w:t>
      </w:r>
    </w:p>
    <w:p w:rsidR="00AA71AF" w:rsidRPr="00D44EC2" w:rsidRDefault="00AA71AF" w:rsidP="00AA71AF">
      <w:pPr>
        <w:rPr>
          <w:rFonts w:ascii="Arial" w:hAnsi="Arial" w:cs="Arial"/>
          <w:b/>
          <w:sz w:val="22"/>
        </w:rPr>
      </w:pPr>
      <w:r w:rsidRPr="00D44EC2">
        <w:rPr>
          <w:rFonts w:ascii="Arial" w:hAnsi="Arial" w:cs="Arial"/>
          <w:b/>
          <w:sz w:val="22"/>
        </w:rPr>
        <w:t xml:space="preserve">1.Sažetak djelokruga rada proračunskog korisnika </w:t>
      </w:r>
    </w:p>
    <w:p w:rsidR="00AA71AF" w:rsidRPr="00D44EC2" w:rsidRDefault="00AA71AF" w:rsidP="00AA71AF">
      <w:pPr>
        <w:ind w:firstLine="708"/>
        <w:rPr>
          <w:rFonts w:ascii="Arial" w:hAnsi="Arial" w:cs="Arial"/>
          <w:sz w:val="22"/>
        </w:rPr>
      </w:pPr>
      <w:r w:rsidRPr="00D44EC2">
        <w:rPr>
          <w:rFonts w:ascii="Arial" w:hAnsi="Arial" w:cs="Arial"/>
          <w:sz w:val="22"/>
        </w:rPr>
        <w:t xml:space="preserve"> Dječji vrtić «Pjerina Verbanac» Labin obavlja javnu djelatnost sukladno Zakonu o ranom i predškolskom odgoju, Pravilniku o načinu raspolaganja sredstvima državnog, gradskog i općinskih proračuna, mjerilima sufinanciranja programa predškolskog odgoja, Državnog pedagoškog standarda predškolskog odgoja i naobrazbe.</w:t>
      </w:r>
    </w:p>
    <w:p w:rsidR="00AA71AF" w:rsidRPr="00D44EC2" w:rsidRDefault="00AA71AF" w:rsidP="00AA71AF">
      <w:pPr>
        <w:ind w:firstLine="708"/>
        <w:rPr>
          <w:rFonts w:ascii="Arial" w:hAnsi="Arial" w:cs="Arial"/>
          <w:sz w:val="22"/>
        </w:rPr>
      </w:pPr>
      <w:r w:rsidRPr="00D44EC2">
        <w:rPr>
          <w:rFonts w:ascii="Arial" w:hAnsi="Arial" w:cs="Arial"/>
          <w:sz w:val="22"/>
        </w:rPr>
        <w:t xml:space="preserve">U vrtiću se provodi redovan cjelodnevni i poludnevni program, redovan program na talijanskom i engleskom jeziku sukladno Godišnjem planu i programu rada vrtića,  te </w:t>
      </w:r>
      <w:r w:rsidRPr="00D44EC2">
        <w:rPr>
          <w:rFonts w:ascii="Arial" w:hAnsi="Arial" w:cs="Arial"/>
          <w:sz w:val="22"/>
        </w:rPr>
        <w:lastRenderedPageBreak/>
        <w:t>Vrtićkom kurikulumu za pedagošku  godinu 2020/2021. U redovan program vrtića integrirano je više djece s posebnim potrebama.</w:t>
      </w:r>
    </w:p>
    <w:p w:rsidR="00AA71AF" w:rsidRPr="00D44EC2" w:rsidRDefault="00AA71AF" w:rsidP="00AA71AF">
      <w:pPr>
        <w:rPr>
          <w:rFonts w:ascii="Arial" w:hAnsi="Arial" w:cs="Arial"/>
          <w:sz w:val="22"/>
        </w:rPr>
      </w:pPr>
      <w:r w:rsidRPr="00D44EC2">
        <w:rPr>
          <w:rFonts w:ascii="Arial" w:hAnsi="Arial" w:cs="Arial"/>
          <w:sz w:val="22"/>
        </w:rPr>
        <w:tab/>
        <w:t>Vrtić pohađa 470 djece raspoređenih u 25 grupa i to 9 jasličkih i 16 mješovitih vrtićkih grupa. Vrtić ima 79 stalno zaposlenih djelatnika i to: 50 odgojitelja, ravnateljicu, psihologinju, pedagoginju, zdravstvenog voditelja, 2 administrativna radnika i 23 pomoćna  radnika (domari, kuharice, spremačice, servirke) u razmještenih u 7 objekata.</w:t>
      </w:r>
    </w:p>
    <w:p w:rsidR="00AA71AF" w:rsidRPr="00D44EC2" w:rsidRDefault="00AA71AF" w:rsidP="00AA71AF">
      <w:pPr>
        <w:rPr>
          <w:rFonts w:ascii="Arial" w:hAnsi="Arial" w:cs="Arial"/>
          <w:sz w:val="22"/>
        </w:rPr>
      </w:pPr>
      <w:r w:rsidRPr="00D44EC2">
        <w:rPr>
          <w:rFonts w:ascii="Arial" w:hAnsi="Arial" w:cs="Arial"/>
          <w:sz w:val="22"/>
        </w:rPr>
        <w:tab/>
        <w:t>Vrtić je  vježbaonica studentima ranog i predškolskog odgoja, kao i odgajateljima na stručnom osposobljavanju nakon završenog studija.</w:t>
      </w:r>
    </w:p>
    <w:p w:rsidR="00AA71AF" w:rsidRPr="00D44EC2" w:rsidRDefault="00AA71AF" w:rsidP="00AA71AF">
      <w:pPr>
        <w:rPr>
          <w:rFonts w:ascii="Arial" w:hAnsi="Arial" w:cs="Arial"/>
          <w:b/>
          <w:sz w:val="22"/>
        </w:rPr>
      </w:pPr>
      <w:r w:rsidRPr="00D44EC2">
        <w:rPr>
          <w:rFonts w:ascii="Arial" w:hAnsi="Arial" w:cs="Arial"/>
          <w:sz w:val="22"/>
        </w:rPr>
        <w:t xml:space="preserve"> </w:t>
      </w:r>
      <w:r w:rsidRPr="00D44EC2">
        <w:rPr>
          <w:rFonts w:ascii="Arial" w:hAnsi="Arial" w:cs="Arial"/>
          <w:b/>
          <w:sz w:val="22"/>
        </w:rPr>
        <w:t>2.Obrazloženje programa rada vrtića</w:t>
      </w:r>
    </w:p>
    <w:p w:rsidR="00AA71AF" w:rsidRPr="00D44EC2" w:rsidRDefault="00AA71AF" w:rsidP="00AA71AF">
      <w:pPr>
        <w:ind w:firstLine="708"/>
        <w:jc w:val="both"/>
        <w:rPr>
          <w:rFonts w:ascii="Arial" w:hAnsi="Arial" w:cs="Arial"/>
          <w:sz w:val="22"/>
        </w:rPr>
      </w:pPr>
      <w:r w:rsidRPr="00D44EC2">
        <w:rPr>
          <w:rFonts w:ascii="Arial" w:hAnsi="Arial" w:cs="Arial"/>
          <w:sz w:val="22"/>
        </w:rPr>
        <w:t xml:space="preserve">Prioritet vrtića je stvoriti kvalitetan sustav predškolskog odgoja i naobrazbe što ostvarujemo: </w:t>
      </w:r>
    </w:p>
    <w:p w:rsidR="00AA71AF" w:rsidRPr="00D44EC2" w:rsidRDefault="00AA71AF" w:rsidP="00AA71AF">
      <w:pPr>
        <w:numPr>
          <w:ilvl w:val="0"/>
          <w:numId w:val="19"/>
        </w:numPr>
        <w:spacing w:after="0" w:line="240" w:lineRule="auto"/>
        <w:jc w:val="both"/>
        <w:rPr>
          <w:rFonts w:ascii="Arial" w:hAnsi="Arial" w:cs="Arial"/>
          <w:sz w:val="22"/>
        </w:rPr>
      </w:pPr>
      <w:r w:rsidRPr="00D44EC2">
        <w:rPr>
          <w:rFonts w:ascii="Arial" w:hAnsi="Arial" w:cs="Arial"/>
          <w:sz w:val="22"/>
        </w:rPr>
        <w:t>stalnim usavršavanjem odgojitelja i stručnih suradnika (seminari, stručni skupovi, aktivi) i podizanjem  standarda na višu razinu;</w:t>
      </w:r>
    </w:p>
    <w:p w:rsidR="00AA71AF" w:rsidRPr="00D44EC2" w:rsidRDefault="00AA71AF" w:rsidP="00AA71AF">
      <w:pPr>
        <w:numPr>
          <w:ilvl w:val="0"/>
          <w:numId w:val="19"/>
        </w:numPr>
        <w:spacing w:after="0" w:line="240" w:lineRule="auto"/>
        <w:jc w:val="both"/>
        <w:rPr>
          <w:rFonts w:ascii="Arial" w:hAnsi="Arial" w:cs="Arial"/>
          <w:sz w:val="22"/>
        </w:rPr>
      </w:pPr>
      <w:r w:rsidRPr="00D44EC2">
        <w:rPr>
          <w:rFonts w:ascii="Arial" w:hAnsi="Arial" w:cs="Arial"/>
          <w:sz w:val="22"/>
        </w:rPr>
        <w:t>poticanjem djece na izražavanje kreativnosti, talenata i sposobnosti,  kroz uključivanje u razne aktivnosti,  projekte, priredbe i manifestacije u vrtiću i šire;</w:t>
      </w:r>
    </w:p>
    <w:p w:rsidR="00AA71AF" w:rsidRPr="00D44EC2" w:rsidRDefault="00AA71AF" w:rsidP="00AA71AF">
      <w:pPr>
        <w:numPr>
          <w:ilvl w:val="0"/>
          <w:numId w:val="19"/>
        </w:numPr>
        <w:spacing w:after="0" w:line="240" w:lineRule="auto"/>
        <w:jc w:val="both"/>
        <w:rPr>
          <w:rFonts w:ascii="Arial" w:hAnsi="Arial" w:cs="Arial"/>
          <w:sz w:val="22"/>
        </w:rPr>
      </w:pPr>
      <w:r w:rsidRPr="00D44EC2">
        <w:rPr>
          <w:rFonts w:ascii="Arial" w:hAnsi="Arial" w:cs="Arial"/>
          <w:sz w:val="22"/>
        </w:rPr>
        <w:t>organiziranjem zajedničkih aktivnosti djece, roditelja i odgojitelja tijekom pedagoške godine;</w:t>
      </w:r>
    </w:p>
    <w:p w:rsidR="00AA71AF" w:rsidRPr="00D44EC2" w:rsidRDefault="00AA71AF" w:rsidP="00AA71AF">
      <w:pPr>
        <w:numPr>
          <w:ilvl w:val="0"/>
          <w:numId w:val="19"/>
        </w:numPr>
        <w:spacing w:after="0" w:line="240" w:lineRule="auto"/>
        <w:jc w:val="both"/>
        <w:rPr>
          <w:rFonts w:ascii="Arial" w:hAnsi="Arial" w:cs="Arial"/>
          <w:sz w:val="22"/>
        </w:rPr>
      </w:pPr>
      <w:r w:rsidRPr="00D44EC2">
        <w:rPr>
          <w:rFonts w:ascii="Arial" w:hAnsi="Arial" w:cs="Arial"/>
          <w:sz w:val="22"/>
        </w:rPr>
        <w:t>poticanjem razvoja pozitivnih vrijednosti.</w:t>
      </w:r>
    </w:p>
    <w:p w:rsidR="00AA71AF" w:rsidRPr="00D44EC2" w:rsidRDefault="00AA71AF" w:rsidP="00AA71AF">
      <w:pPr>
        <w:rPr>
          <w:rFonts w:ascii="Arial" w:hAnsi="Arial" w:cs="Arial"/>
          <w:b/>
          <w:sz w:val="22"/>
        </w:rPr>
      </w:pPr>
    </w:p>
    <w:p w:rsidR="00AA71AF" w:rsidRPr="00D44EC2" w:rsidRDefault="00AA71AF" w:rsidP="00AA71AF">
      <w:pPr>
        <w:rPr>
          <w:rFonts w:ascii="Arial" w:hAnsi="Arial" w:cs="Arial"/>
          <w:b/>
          <w:sz w:val="22"/>
        </w:rPr>
      </w:pPr>
      <w:r w:rsidRPr="00D44EC2">
        <w:rPr>
          <w:rFonts w:ascii="Arial" w:hAnsi="Arial" w:cs="Arial"/>
          <w:b/>
          <w:sz w:val="22"/>
        </w:rPr>
        <w:t>3.Zakonske i druge podloge na kojima se zasniva program rada škole</w:t>
      </w:r>
    </w:p>
    <w:p w:rsidR="00AA71AF" w:rsidRPr="00D44EC2" w:rsidRDefault="00AA71AF" w:rsidP="00AA71AF">
      <w:pPr>
        <w:numPr>
          <w:ilvl w:val="0"/>
          <w:numId w:val="18"/>
        </w:numPr>
        <w:spacing w:after="0" w:line="240" w:lineRule="auto"/>
        <w:jc w:val="both"/>
        <w:rPr>
          <w:rFonts w:ascii="Arial" w:hAnsi="Arial" w:cs="Arial"/>
          <w:sz w:val="22"/>
        </w:rPr>
      </w:pPr>
      <w:r w:rsidRPr="00D44EC2">
        <w:rPr>
          <w:rFonts w:ascii="Arial" w:hAnsi="Arial" w:cs="Arial"/>
          <w:sz w:val="22"/>
        </w:rPr>
        <w:t>Zakon  o predškolskom odgoju i obrazovanju (NN 10/97, 107/07, 94/13, 98/19)</w:t>
      </w:r>
    </w:p>
    <w:p w:rsidR="00AA71AF" w:rsidRPr="00D44EC2" w:rsidRDefault="00AA71AF" w:rsidP="00AA71AF">
      <w:pPr>
        <w:numPr>
          <w:ilvl w:val="0"/>
          <w:numId w:val="18"/>
        </w:numPr>
        <w:spacing w:after="0" w:line="240" w:lineRule="auto"/>
        <w:jc w:val="both"/>
        <w:rPr>
          <w:rFonts w:ascii="Arial" w:hAnsi="Arial" w:cs="Arial"/>
          <w:sz w:val="22"/>
        </w:rPr>
      </w:pPr>
      <w:r w:rsidRPr="00D44EC2">
        <w:rPr>
          <w:rFonts w:ascii="Arial" w:hAnsi="Arial" w:cs="Arial"/>
          <w:sz w:val="22"/>
        </w:rPr>
        <w:t>Zakon o ustanovama, (NN  76/93., 29/97., 47/99.,35/08., 127/19.)</w:t>
      </w:r>
    </w:p>
    <w:p w:rsidR="00AA71AF" w:rsidRPr="00D44EC2" w:rsidRDefault="00AA71AF" w:rsidP="00AA71AF">
      <w:pPr>
        <w:numPr>
          <w:ilvl w:val="0"/>
          <w:numId w:val="18"/>
        </w:numPr>
        <w:spacing w:after="0" w:line="240" w:lineRule="auto"/>
        <w:jc w:val="both"/>
        <w:rPr>
          <w:rFonts w:ascii="Arial" w:hAnsi="Arial" w:cs="Arial"/>
          <w:sz w:val="22"/>
        </w:rPr>
      </w:pPr>
      <w:r w:rsidRPr="00D44EC2">
        <w:rPr>
          <w:rFonts w:ascii="Arial" w:hAnsi="Arial" w:cs="Arial"/>
          <w:sz w:val="22"/>
        </w:rPr>
        <w:t>Zakon o proračunu, (NN 87/08, 136/12, 15/15), Pravilnik o proračunskim klasifikacijama (NN 26/10, 120/13, 01/20) i Pravilnik o proračunskom računovodstvu i računskom planu (NN br. 124/14, 115/15, 87/16, 126/19.)</w:t>
      </w:r>
    </w:p>
    <w:p w:rsidR="00AA71AF" w:rsidRPr="00D44EC2" w:rsidRDefault="00AA71AF" w:rsidP="00AA71AF">
      <w:pPr>
        <w:numPr>
          <w:ilvl w:val="0"/>
          <w:numId w:val="18"/>
        </w:numPr>
        <w:spacing w:after="0" w:line="240" w:lineRule="auto"/>
        <w:jc w:val="both"/>
        <w:rPr>
          <w:rFonts w:ascii="Arial" w:hAnsi="Arial" w:cs="Arial"/>
          <w:sz w:val="22"/>
        </w:rPr>
      </w:pPr>
      <w:r w:rsidRPr="00D44EC2">
        <w:rPr>
          <w:rFonts w:ascii="Arial" w:hAnsi="Arial" w:cs="Arial"/>
          <w:sz w:val="22"/>
        </w:rPr>
        <w:t xml:space="preserve">Upute za izradu proračuna Grada Labina za razdoblje 2021.-2023. </w:t>
      </w:r>
    </w:p>
    <w:p w:rsidR="00AA71AF" w:rsidRPr="00D44EC2" w:rsidRDefault="00AA71AF" w:rsidP="00AA71AF">
      <w:pPr>
        <w:numPr>
          <w:ilvl w:val="0"/>
          <w:numId w:val="18"/>
        </w:numPr>
        <w:spacing w:after="0" w:line="240" w:lineRule="auto"/>
        <w:jc w:val="both"/>
        <w:rPr>
          <w:rFonts w:ascii="Arial" w:hAnsi="Arial" w:cs="Arial"/>
          <w:sz w:val="22"/>
        </w:rPr>
      </w:pPr>
      <w:r w:rsidRPr="00D44EC2">
        <w:rPr>
          <w:rFonts w:ascii="Arial" w:hAnsi="Arial" w:cs="Arial"/>
          <w:sz w:val="22"/>
        </w:rPr>
        <w:t>Godišnji plan i program rada vrtića, Vrtićki kurikulum Dječjeg vrtića «Pjerina Verbanac» Labin.</w:t>
      </w:r>
    </w:p>
    <w:p w:rsidR="00AA71AF" w:rsidRPr="00D44EC2" w:rsidRDefault="00AA71AF" w:rsidP="00AA71AF">
      <w:pPr>
        <w:numPr>
          <w:ilvl w:val="0"/>
          <w:numId w:val="18"/>
        </w:numPr>
        <w:spacing w:after="0" w:line="240" w:lineRule="auto"/>
        <w:jc w:val="both"/>
        <w:rPr>
          <w:rFonts w:ascii="Arial" w:hAnsi="Arial" w:cs="Arial"/>
          <w:sz w:val="22"/>
        </w:rPr>
      </w:pPr>
      <w:r w:rsidRPr="00D44EC2">
        <w:rPr>
          <w:rFonts w:ascii="Arial" w:hAnsi="Arial" w:cs="Arial"/>
          <w:sz w:val="22"/>
        </w:rPr>
        <w:t>Plan razvoja sustava odgoja o obrazovanja 2005-2010 godine, Državni pedagoški standard predškolskog odgoja i naobrazbe (NN 63/08, 90/10),</w:t>
      </w:r>
    </w:p>
    <w:p w:rsidR="00AA71AF" w:rsidRPr="00D44EC2" w:rsidRDefault="00AA71AF" w:rsidP="00AA71AF">
      <w:pPr>
        <w:numPr>
          <w:ilvl w:val="0"/>
          <w:numId w:val="18"/>
        </w:numPr>
        <w:spacing w:after="0" w:line="240" w:lineRule="auto"/>
        <w:jc w:val="both"/>
        <w:rPr>
          <w:rFonts w:ascii="Arial" w:hAnsi="Arial" w:cs="Arial"/>
          <w:sz w:val="22"/>
        </w:rPr>
      </w:pPr>
      <w:r w:rsidRPr="00D44EC2">
        <w:rPr>
          <w:rFonts w:ascii="Arial" w:hAnsi="Arial" w:cs="Arial"/>
          <w:sz w:val="22"/>
        </w:rPr>
        <w:t>Nacionalni okvirni kurikulum za predškolski odgoj i obrazovanje te opće obvezno i srednjoškolsko obrazovanje (srpanj 2010.)</w:t>
      </w:r>
    </w:p>
    <w:p w:rsidR="00AA71AF" w:rsidRPr="00D44EC2" w:rsidRDefault="00AA71AF" w:rsidP="00AA71AF">
      <w:pPr>
        <w:ind w:left="360"/>
        <w:jc w:val="both"/>
        <w:rPr>
          <w:rFonts w:ascii="Arial" w:hAnsi="Arial" w:cs="Arial"/>
          <w:sz w:val="22"/>
        </w:rPr>
      </w:pPr>
    </w:p>
    <w:p w:rsidR="00AA71AF" w:rsidRPr="00D44EC2" w:rsidRDefault="00AA71AF" w:rsidP="00AA71AF">
      <w:pPr>
        <w:rPr>
          <w:rFonts w:ascii="Arial" w:hAnsi="Arial" w:cs="Arial"/>
          <w:b/>
          <w:sz w:val="22"/>
        </w:rPr>
      </w:pPr>
    </w:p>
    <w:p w:rsidR="00AA71AF" w:rsidRPr="00D44EC2" w:rsidRDefault="00AA71AF" w:rsidP="00AA71AF">
      <w:pPr>
        <w:rPr>
          <w:rFonts w:ascii="Arial" w:hAnsi="Arial" w:cs="Arial"/>
          <w:b/>
          <w:sz w:val="22"/>
        </w:rPr>
      </w:pPr>
      <w:r w:rsidRPr="00D44EC2">
        <w:rPr>
          <w:rFonts w:ascii="Arial" w:hAnsi="Arial" w:cs="Arial"/>
          <w:b/>
          <w:sz w:val="22"/>
        </w:rPr>
        <w:t>4.Usklađenost ciljeva, strategije programa s dokumentima dugoročnog razvoja</w:t>
      </w:r>
    </w:p>
    <w:p w:rsidR="00AA71AF" w:rsidRPr="00D44EC2" w:rsidRDefault="00AA71AF" w:rsidP="00AA71AF">
      <w:pPr>
        <w:ind w:firstLine="708"/>
        <w:jc w:val="both"/>
        <w:rPr>
          <w:rFonts w:ascii="Arial" w:hAnsi="Arial" w:cs="Arial"/>
          <w:sz w:val="22"/>
        </w:rPr>
      </w:pPr>
      <w:r w:rsidRPr="00D44EC2">
        <w:rPr>
          <w:rFonts w:ascii="Arial" w:hAnsi="Arial" w:cs="Arial"/>
          <w:sz w:val="22"/>
        </w:rPr>
        <w:t>Vrtić ne donosi strateške, već godišnje operativne planove prema planu i programu rada vrtića. Također, planovi se donose za pedagošku godinu, a financijski plan za fiskalnu godinu. To je uzrok mnogim odstupanjima u izvršenju financijskih planova, na primjer, pomak određenih aktivnosti unutar pedagoške godine što uzrokuje promjene u izvršenju financijskog plana za dvije fiskalne godine.</w:t>
      </w:r>
    </w:p>
    <w:p w:rsidR="00AA71AF" w:rsidRPr="00D44EC2" w:rsidRDefault="00AA71AF" w:rsidP="00AA71AF">
      <w:pPr>
        <w:rPr>
          <w:rFonts w:ascii="Arial" w:hAnsi="Arial" w:cs="Arial"/>
          <w:b/>
          <w:sz w:val="22"/>
        </w:rPr>
      </w:pPr>
      <w:r w:rsidRPr="00D44EC2">
        <w:rPr>
          <w:rFonts w:ascii="Arial" w:hAnsi="Arial" w:cs="Arial"/>
          <w:b/>
          <w:sz w:val="22"/>
        </w:rPr>
        <w:t>5. Ishodište i pokazatelji na kojima se zasnivaju izračuni i ocjene potrebnih sredstava za  provođenje programa</w:t>
      </w:r>
    </w:p>
    <w:p w:rsidR="00AA71AF" w:rsidRPr="00D44EC2" w:rsidRDefault="00AA71AF" w:rsidP="00AA71AF">
      <w:pPr>
        <w:ind w:left="420"/>
        <w:rPr>
          <w:rFonts w:ascii="Arial" w:hAnsi="Arial" w:cs="Arial"/>
          <w:b/>
          <w:sz w:val="22"/>
        </w:rPr>
      </w:pPr>
      <w:r w:rsidRPr="00D44EC2">
        <w:rPr>
          <w:rFonts w:ascii="Arial" w:hAnsi="Arial" w:cs="Arial"/>
          <w:b/>
          <w:sz w:val="22"/>
        </w:rPr>
        <w:t>Izvori sredstava za financiranje rada vrtića su:</w:t>
      </w:r>
    </w:p>
    <w:p w:rsidR="00AA71AF" w:rsidRPr="00D44EC2" w:rsidRDefault="00AA71AF" w:rsidP="00AA71AF">
      <w:pPr>
        <w:numPr>
          <w:ilvl w:val="0"/>
          <w:numId w:val="20"/>
        </w:numPr>
        <w:spacing w:after="0" w:line="240" w:lineRule="auto"/>
        <w:rPr>
          <w:rFonts w:ascii="Arial" w:hAnsi="Arial" w:cs="Arial"/>
          <w:b/>
          <w:sz w:val="22"/>
        </w:rPr>
      </w:pPr>
      <w:r w:rsidRPr="00D44EC2">
        <w:rPr>
          <w:rFonts w:ascii="Arial" w:hAnsi="Arial" w:cs="Arial"/>
          <w:sz w:val="22"/>
        </w:rPr>
        <w:t>Opći  prihodi i primitci, skupina 671, primici iz gradskog proračuna za financiranje rashoda za zaposlene, materijalnih rashoda te izdataka za financijsku imovinu;</w:t>
      </w:r>
    </w:p>
    <w:p w:rsidR="00AA71AF" w:rsidRPr="00D44EC2" w:rsidRDefault="00AA71AF" w:rsidP="00AA71AF">
      <w:pPr>
        <w:numPr>
          <w:ilvl w:val="0"/>
          <w:numId w:val="20"/>
        </w:numPr>
        <w:spacing w:after="0" w:line="240" w:lineRule="auto"/>
        <w:rPr>
          <w:rFonts w:ascii="Arial" w:hAnsi="Arial" w:cs="Arial"/>
          <w:b/>
          <w:sz w:val="22"/>
        </w:rPr>
      </w:pPr>
      <w:r w:rsidRPr="00D44EC2">
        <w:rPr>
          <w:rFonts w:ascii="Arial" w:hAnsi="Arial" w:cs="Arial"/>
          <w:sz w:val="22"/>
        </w:rPr>
        <w:lastRenderedPageBreak/>
        <w:t>Pomoći, skupina 636, državni proračun  za materijalne troškove poslovanja te obnovu nefinancijske imovine, općinski proračuni za financiranje rashoda za zaposlene, materijalnih rashoda ;</w:t>
      </w:r>
    </w:p>
    <w:p w:rsidR="00AA71AF" w:rsidRPr="00D44EC2" w:rsidRDefault="00AA71AF" w:rsidP="00AA71AF">
      <w:pPr>
        <w:numPr>
          <w:ilvl w:val="0"/>
          <w:numId w:val="20"/>
        </w:numPr>
        <w:spacing w:after="0" w:line="240" w:lineRule="auto"/>
        <w:rPr>
          <w:rFonts w:ascii="Arial" w:hAnsi="Arial" w:cs="Arial"/>
          <w:b/>
          <w:sz w:val="22"/>
        </w:rPr>
      </w:pPr>
      <w:r w:rsidRPr="00D44EC2">
        <w:rPr>
          <w:rFonts w:ascii="Arial" w:hAnsi="Arial" w:cs="Arial"/>
          <w:sz w:val="22"/>
        </w:rPr>
        <w:t>Vlastiti prihodi od pruženih usluga, skupina 661, za materijalne troškove.</w:t>
      </w:r>
    </w:p>
    <w:p w:rsidR="00AA71AF" w:rsidRPr="00D44EC2" w:rsidRDefault="00AA71AF" w:rsidP="00AA71AF">
      <w:pPr>
        <w:numPr>
          <w:ilvl w:val="0"/>
          <w:numId w:val="20"/>
        </w:numPr>
        <w:spacing w:after="0" w:line="240" w:lineRule="auto"/>
        <w:rPr>
          <w:rFonts w:ascii="Arial" w:hAnsi="Arial" w:cs="Arial"/>
          <w:b/>
          <w:sz w:val="22"/>
        </w:rPr>
      </w:pPr>
      <w:r w:rsidRPr="00D44EC2">
        <w:rPr>
          <w:rFonts w:ascii="Arial" w:hAnsi="Arial" w:cs="Arial"/>
          <w:sz w:val="22"/>
        </w:rPr>
        <w:t>Prihodi po posebnim propisima, skupina 652, sastoje se od prihoda od sufinanciranja roditelja za boravak djece u vrtiću te ostali nespomenuti prihodi a služe za financiranje rashoda za zaposlene, materijalne rashode, financijske rashode te rashode za nabavu nefinancijske imovine.</w:t>
      </w:r>
    </w:p>
    <w:p w:rsidR="00AA71AF" w:rsidRPr="00D44EC2" w:rsidRDefault="00AA71AF" w:rsidP="00AA71AF">
      <w:pPr>
        <w:numPr>
          <w:ilvl w:val="0"/>
          <w:numId w:val="20"/>
        </w:numPr>
        <w:spacing w:after="0" w:line="240" w:lineRule="auto"/>
        <w:rPr>
          <w:rFonts w:ascii="Arial" w:hAnsi="Arial" w:cs="Arial"/>
          <w:sz w:val="22"/>
        </w:rPr>
      </w:pPr>
      <w:r w:rsidRPr="00D44EC2">
        <w:rPr>
          <w:rFonts w:ascii="Arial" w:hAnsi="Arial" w:cs="Arial"/>
          <w:sz w:val="22"/>
        </w:rPr>
        <w:t xml:space="preserve">Prihodi poslovanja – donacije pravnih i fizičkih osoba skupine 663, za nabavu i održavanje nefinancijske imovine, te materijalne troškove. </w:t>
      </w:r>
    </w:p>
    <w:p w:rsidR="00AA71AF" w:rsidRPr="00D44EC2" w:rsidRDefault="00AA71AF" w:rsidP="00AA71AF">
      <w:pPr>
        <w:numPr>
          <w:ilvl w:val="0"/>
          <w:numId w:val="20"/>
        </w:numPr>
        <w:spacing w:after="0" w:line="240" w:lineRule="auto"/>
        <w:rPr>
          <w:rFonts w:ascii="Arial" w:hAnsi="Arial" w:cs="Arial"/>
          <w:sz w:val="22"/>
        </w:rPr>
      </w:pPr>
      <w:r w:rsidRPr="00D44EC2">
        <w:rPr>
          <w:rFonts w:ascii="Arial" w:hAnsi="Arial" w:cs="Arial"/>
          <w:sz w:val="22"/>
        </w:rPr>
        <w:t>Prihodi od naknada šteta s osnove osiguranja -  skupina 652, služe za financiranje materijalnih rashoda.</w:t>
      </w:r>
    </w:p>
    <w:p w:rsidR="00AA71AF" w:rsidRPr="00D44EC2" w:rsidRDefault="00AA71AF" w:rsidP="00AA71AF">
      <w:pPr>
        <w:pStyle w:val="Bezproreda"/>
        <w:jc w:val="both"/>
        <w:rPr>
          <w:rFonts w:ascii="Arial" w:hAnsi="Arial" w:cs="Arial"/>
          <w:b/>
          <w:color w:val="FF0000"/>
          <w:u w:val="single"/>
        </w:rPr>
      </w:pPr>
    </w:p>
    <w:p w:rsidR="00AA71AF" w:rsidRPr="00D44EC2" w:rsidRDefault="00AA71AF" w:rsidP="00AA71AF">
      <w:pPr>
        <w:pStyle w:val="Bezproreda"/>
        <w:jc w:val="both"/>
        <w:rPr>
          <w:rFonts w:ascii="Arial" w:hAnsi="Arial" w:cs="Arial"/>
          <w:b/>
          <w:color w:val="FF0000"/>
          <w:u w:val="single"/>
        </w:rPr>
      </w:pPr>
    </w:p>
    <w:p w:rsidR="00AA71AF" w:rsidRPr="00D44EC2" w:rsidRDefault="00AA71AF" w:rsidP="00AA71AF">
      <w:pPr>
        <w:pStyle w:val="Bezproreda"/>
        <w:jc w:val="both"/>
        <w:rPr>
          <w:rFonts w:ascii="Arial" w:hAnsi="Arial" w:cs="Arial"/>
          <w:b/>
          <w:color w:val="FF0000"/>
          <w:u w:val="single"/>
        </w:rPr>
      </w:pPr>
    </w:p>
    <w:p w:rsidR="00AA71AF" w:rsidRPr="00D44EC2" w:rsidRDefault="00AA71AF" w:rsidP="00AA71AF">
      <w:pPr>
        <w:pStyle w:val="Bezproreda"/>
        <w:jc w:val="both"/>
        <w:rPr>
          <w:rFonts w:ascii="Arial" w:hAnsi="Arial" w:cs="Arial"/>
          <w:b/>
          <w:color w:val="FF0000"/>
          <w:u w:val="single"/>
        </w:rPr>
      </w:pPr>
    </w:p>
    <w:p w:rsidR="00AA71AF" w:rsidRPr="00D44EC2" w:rsidRDefault="00AA71AF" w:rsidP="00AA71AF">
      <w:pPr>
        <w:rPr>
          <w:rFonts w:ascii="Arial" w:hAnsi="Arial" w:cs="Arial"/>
          <w:b/>
          <w:sz w:val="22"/>
        </w:rPr>
      </w:pPr>
      <w:r w:rsidRPr="00D44EC2">
        <w:rPr>
          <w:rFonts w:ascii="Arial" w:hAnsi="Arial" w:cs="Arial"/>
          <w:b/>
          <w:sz w:val="22"/>
        </w:rPr>
        <w:t>3. ZADUŽIVANJE NA DOMAĆEM I STRANOM TRŽIŠTU NOVCA I KAPITALA U 2021.GODINI SA PROJEKCIJOM ZA 2022. I 2023.</w:t>
      </w:r>
    </w:p>
    <w:p w:rsidR="00AA71AF" w:rsidRPr="00D44EC2" w:rsidRDefault="00AA71AF" w:rsidP="00AA71AF">
      <w:pPr>
        <w:spacing w:after="0" w:line="240" w:lineRule="auto"/>
        <w:jc w:val="both"/>
        <w:rPr>
          <w:rFonts w:ascii="Arial" w:hAnsi="Arial" w:cs="Arial"/>
          <w:sz w:val="22"/>
          <w:u w:val="single"/>
        </w:rPr>
      </w:pPr>
      <w:r w:rsidRPr="00D44EC2">
        <w:rPr>
          <w:rFonts w:ascii="Arial" w:hAnsi="Arial" w:cs="Arial"/>
          <w:b/>
          <w:sz w:val="22"/>
          <w:u w:val="single"/>
        </w:rPr>
        <w:t xml:space="preserve">Kredit Privredne banke d.d. Zagreb 5010687589 </w:t>
      </w:r>
      <w:r w:rsidRPr="00D44EC2">
        <w:rPr>
          <w:rFonts w:ascii="Arial" w:hAnsi="Arial" w:cs="Arial"/>
          <w:sz w:val="22"/>
          <w:u w:val="single"/>
        </w:rPr>
        <w:t xml:space="preserve">- </w:t>
      </w:r>
      <w:r w:rsidRPr="00D44EC2">
        <w:rPr>
          <w:rFonts w:ascii="Arial" w:hAnsi="Arial" w:cs="Arial"/>
          <w:sz w:val="22"/>
        </w:rPr>
        <w:t>temeljem suglasnosti osnivača Dječji vrtić Pjerina Verbanac Labin sklopio je sa Privrednom bankom d.d. iz Zagreba dana 10.09.2018. godine ugovor o kreditu na iznos od 2.000.000,00 kuna . Kredit je namijenjen za financiranje energetske obnove zgrade Dječjeg vrtića „Pjerina Verbanac“ Labin, na adresi Prilaz Kršin 2. Otplata kredita u tromjesečnim ratama započela je 30.09.2019. i traje do 30.06. 2029. godine. Kamatna stopa je fiksna i  iznosi  2,%.</w:t>
      </w:r>
    </w:p>
    <w:p w:rsidR="00AA71AF" w:rsidRPr="00D44EC2" w:rsidRDefault="00AA71AF" w:rsidP="00AA71AF">
      <w:pPr>
        <w:spacing w:after="0" w:line="240" w:lineRule="auto"/>
        <w:jc w:val="both"/>
        <w:rPr>
          <w:rFonts w:ascii="Arial" w:hAnsi="Arial" w:cs="Arial"/>
          <w:sz w:val="22"/>
          <w:u w:val="single"/>
        </w:rPr>
      </w:pPr>
      <w:r w:rsidRPr="00D44EC2">
        <w:rPr>
          <w:rFonts w:ascii="Arial" w:hAnsi="Arial" w:cs="Arial"/>
          <w:sz w:val="22"/>
        </w:rPr>
        <w:tab/>
      </w:r>
      <w:r w:rsidRPr="00D44EC2">
        <w:rPr>
          <w:rFonts w:ascii="Arial" w:hAnsi="Arial" w:cs="Arial"/>
          <w:sz w:val="22"/>
          <w:u w:val="single"/>
        </w:rPr>
        <w:t>Stanje neotplaćenog duga na dan 01.01.2020. godine – glavnica  iznosi  1.900.000,00 kuna.</w:t>
      </w:r>
    </w:p>
    <w:p w:rsidR="00AA71AF" w:rsidRPr="00D44EC2" w:rsidRDefault="00AA71AF" w:rsidP="00AA71AF">
      <w:pPr>
        <w:spacing w:after="0" w:line="240" w:lineRule="auto"/>
        <w:jc w:val="both"/>
        <w:rPr>
          <w:rFonts w:ascii="Arial" w:hAnsi="Arial" w:cs="Arial"/>
          <w:sz w:val="22"/>
          <w:u w:val="single"/>
        </w:rPr>
      </w:pPr>
    </w:p>
    <w:p w:rsidR="00AA71AF" w:rsidRPr="00D44EC2" w:rsidRDefault="00AA71AF" w:rsidP="00AA71AF">
      <w:pPr>
        <w:rPr>
          <w:rFonts w:ascii="Arial" w:hAnsi="Arial" w:cs="Arial"/>
          <w:sz w:val="22"/>
        </w:rPr>
      </w:pPr>
      <w:r w:rsidRPr="00D44EC2">
        <w:rPr>
          <w:rFonts w:ascii="Arial" w:hAnsi="Arial" w:cs="Arial"/>
          <w:sz w:val="22"/>
        </w:rPr>
        <w:t xml:space="preserve">Iznos otplata po dugoročnom kreditu PBZ banke d.d. Zagreb  br. 5010687589 raspoređen prema dospijeću u narednim godinama – otplatni plan u kunama               </w:t>
      </w:r>
    </w:p>
    <w:tbl>
      <w:tblPr>
        <w:tblStyle w:val="Reetkatablice"/>
        <w:tblW w:w="0" w:type="auto"/>
        <w:tblLook w:val="04A0" w:firstRow="1" w:lastRow="0" w:firstColumn="1" w:lastColumn="0" w:noHBand="0" w:noVBand="1"/>
      </w:tblPr>
      <w:tblGrid>
        <w:gridCol w:w="3018"/>
        <w:gridCol w:w="3025"/>
        <w:gridCol w:w="3019"/>
      </w:tblGrid>
      <w:tr w:rsidR="00AA71AF" w:rsidRPr="00D44EC2" w:rsidTr="00AA71AF">
        <w:tc>
          <w:tcPr>
            <w:tcW w:w="3018" w:type="dxa"/>
          </w:tcPr>
          <w:p w:rsidR="00AA71AF" w:rsidRPr="00D44EC2" w:rsidRDefault="00AA71AF" w:rsidP="00AA71AF">
            <w:pPr>
              <w:jc w:val="center"/>
              <w:rPr>
                <w:rFonts w:ascii="Arial" w:hAnsi="Arial" w:cs="Arial"/>
                <w:b/>
                <w:sz w:val="22"/>
              </w:rPr>
            </w:pPr>
            <w:r w:rsidRPr="00D44EC2">
              <w:rPr>
                <w:rFonts w:ascii="Arial" w:hAnsi="Arial" w:cs="Arial"/>
                <w:b/>
                <w:sz w:val="22"/>
              </w:rPr>
              <w:t>PRIVREDNA BANKA</w:t>
            </w:r>
          </w:p>
          <w:p w:rsidR="00AA71AF" w:rsidRPr="00D44EC2" w:rsidRDefault="00AA71AF" w:rsidP="00AA71AF">
            <w:pPr>
              <w:jc w:val="center"/>
              <w:rPr>
                <w:rFonts w:ascii="Arial" w:hAnsi="Arial" w:cs="Arial"/>
                <w:b/>
                <w:sz w:val="22"/>
              </w:rPr>
            </w:pPr>
            <w:r w:rsidRPr="00D44EC2">
              <w:rPr>
                <w:rFonts w:ascii="Arial" w:hAnsi="Arial" w:cs="Arial"/>
                <w:b/>
                <w:sz w:val="22"/>
              </w:rPr>
              <w:t>D.D. ZAGREB</w:t>
            </w:r>
          </w:p>
        </w:tc>
        <w:tc>
          <w:tcPr>
            <w:tcW w:w="3025" w:type="dxa"/>
          </w:tcPr>
          <w:p w:rsidR="00AA71AF" w:rsidRPr="00D44EC2" w:rsidRDefault="00AA71AF" w:rsidP="00AA71AF">
            <w:pPr>
              <w:jc w:val="center"/>
              <w:rPr>
                <w:rFonts w:ascii="Arial" w:hAnsi="Arial" w:cs="Arial"/>
                <w:b/>
                <w:sz w:val="22"/>
              </w:rPr>
            </w:pPr>
          </w:p>
          <w:p w:rsidR="00AA71AF" w:rsidRPr="00D44EC2" w:rsidRDefault="00AA71AF" w:rsidP="00AA71AF">
            <w:pPr>
              <w:jc w:val="center"/>
              <w:rPr>
                <w:rFonts w:ascii="Arial" w:hAnsi="Arial" w:cs="Arial"/>
                <w:b/>
                <w:sz w:val="22"/>
              </w:rPr>
            </w:pPr>
            <w:r w:rsidRPr="00D44EC2">
              <w:rPr>
                <w:rFonts w:ascii="Arial" w:hAnsi="Arial" w:cs="Arial"/>
                <w:b/>
                <w:sz w:val="22"/>
              </w:rPr>
              <w:t>OTPLATA GLAVNICE</w:t>
            </w:r>
          </w:p>
        </w:tc>
        <w:tc>
          <w:tcPr>
            <w:tcW w:w="3019" w:type="dxa"/>
          </w:tcPr>
          <w:p w:rsidR="00AA71AF" w:rsidRPr="00D44EC2" w:rsidRDefault="00AA71AF" w:rsidP="00AA71AF">
            <w:pPr>
              <w:jc w:val="center"/>
              <w:rPr>
                <w:rFonts w:ascii="Arial" w:hAnsi="Arial" w:cs="Arial"/>
                <w:b/>
                <w:sz w:val="22"/>
              </w:rPr>
            </w:pPr>
            <w:r w:rsidRPr="00D44EC2">
              <w:rPr>
                <w:rFonts w:ascii="Arial" w:hAnsi="Arial" w:cs="Arial"/>
                <w:b/>
                <w:sz w:val="22"/>
              </w:rPr>
              <w:t>OTPLATA KAMATA (procjena)</w:t>
            </w:r>
          </w:p>
          <w:p w:rsidR="00AA71AF" w:rsidRPr="00D44EC2" w:rsidRDefault="00AA71AF" w:rsidP="00AA71AF">
            <w:pPr>
              <w:jc w:val="center"/>
              <w:rPr>
                <w:rFonts w:ascii="Arial" w:hAnsi="Arial" w:cs="Arial"/>
                <w:b/>
                <w:sz w:val="22"/>
              </w:rPr>
            </w:pPr>
          </w:p>
        </w:tc>
      </w:tr>
      <w:tr w:rsidR="00AA71AF" w:rsidRPr="00D44EC2" w:rsidTr="00AA71AF">
        <w:tc>
          <w:tcPr>
            <w:tcW w:w="3018" w:type="dxa"/>
          </w:tcPr>
          <w:p w:rsidR="00AA71AF" w:rsidRPr="00D44EC2" w:rsidRDefault="00AA71AF" w:rsidP="00AA71AF">
            <w:pPr>
              <w:jc w:val="center"/>
              <w:rPr>
                <w:rFonts w:ascii="Arial" w:hAnsi="Arial" w:cs="Arial"/>
                <w:sz w:val="22"/>
              </w:rPr>
            </w:pPr>
            <w:r w:rsidRPr="00D44EC2">
              <w:rPr>
                <w:rFonts w:ascii="Arial" w:hAnsi="Arial" w:cs="Arial"/>
                <w:sz w:val="22"/>
              </w:rPr>
              <w:t>2020.</w:t>
            </w:r>
          </w:p>
        </w:tc>
        <w:tc>
          <w:tcPr>
            <w:tcW w:w="3025" w:type="dxa"/>
          </w:tcPr>
          <w:p w:rsidR="00AA71AF" w:rsidRPr="00D44EC2" w:rsidRDefault="00AA71AF" w:rsidP="00AA71AF">
            <w:pPr>
              <w:jc w:val="right"/>
              <w:rPr>
                <w:rFonts w:ascii="Arial" w:hAnsi="Arial" w:cs="Arial"/>
                <w:sz w:val="22"/>
              </w:rPr>
            </w:pPr>
            <w:r w:rsidRPr="00D44EC2">
              <w:rPr>
                <w:rFonts w:ascii="Arial" w:hAnsi="Arial" w:cs="Arial"/>
                <w:sz w:val="22"/>
              </w:rPr>
              <w:t>200.000,00</w:t>
            </w:r>
          </w:p>
        </w:tc>
        <w:tc>
          <w:tcPr>
            <w:tcW w:w="3019" w:type="dxa"/>
          </w:tcPr>
          <w:p w:rsidR="00AA71AF" w:rsidRPr="00D44EC2" w:rsidRDefault="00AA71AF" w:rsidP="00AA71AF">
            <w:pPr>
              <w:jc w:val="right"/>
              <w:rPr>
                <w:rFonts w:ascii="Arial" w:hAnsi="Arial" w:cs="Arial"/>
                <w:sz w:val="22"/>
              </w:rPr>
            </w:pPr>
            <w:r w:rsidRPr="00D44EC2">
              <w:rPr>
                <w:rFonts w:ascii="Arial" w:hAnsi="Arial" w:cs="Arial"/>
                <w:sz w:val="22"/>
              </w:rPr>
              <w:t>36.483,60</w:t>
            </w:r>
          </w:p>
        </w:tc>
      </w:tr>
      <w:tr w:rsidR="00AA71AF" w:rsidRPr="00D44EC2" w:rsidTr="00AA71AF">
        <w:tc>
          <w:tcPr>
            <w:tcW w:w="3018" w:type="dxa"/>
          </w:tcPr>
          <w:p w:rsidR="00AA71AF" w:rsidRPr="00D44EC2" w:rsidRDefault="00AA71AF" w:rsidP="00AA71AF">
            <w:pPr>
              <w:jc w:val="center"/>
              <w:rPr>
                <w:rFonts w:ascii="Arial" w:hAnsi="Arial" w:cs="Arial"/>
                <w:sz w:val="22"/>
              </w:rPr>
            </w:pPr>
            <w:r w:rsidRPr="00D44EC2">
              <w:rPr>
                <w:rFonts w:ascii="Arial" w:hAnsi="Arial" w:cs="Arial"/>
                <w:sz w:val="22"/>
              </w:rPr>
              <w:t>2021.</w:t>
            </w:r>
          </w:p>
        </w:tc>
        <w:tc>
          <w:tcPr>
            <w:tcW w:w="3025" w:type="dxa"/>
          </w:tcPr>
          <w:p w:rsidR="00AA71AF" w:rsidRPr="00D44EC2" w:rsidRDefault="00AA71AF" w:rsidP="00AA71AF">
            <w:pPr>
              <w:jc w:val="right"/>
              <w:rPr>
                <w:rFonts w:ascii="Arial" w:hAnsi="Arial" w:cs="Arial"/>
                <w:sz w:val="22"/>
              </w:rPr>
            </w:pPr>
            <w:r w:rsidRPr="00D44EC2">
              <w:rPr>
                <w:rFonts w:ascii="Arial" w:hAnsi="Arial" w:cs="Arial"/>
                <w:sz w:val="22"/>
              </w:rPr>
              <w:t>200.000,00</w:t>
            </w:r>
          </w:p>
        </w:tc>
        <w:tc>
          <w:tcPr>
            <w:tcW w:w="3019" w:type="dxa"/>
          </w:tcPr>
          <w:p w:rsidR="00AA71AF" w:rsidRPr="00D44EC2" w:rsidRDefault="00AA71AF" w:rsidP="00AA71AF">
            <w:pPr>
              <w:jc w:val="right"/>
              <w:rPr>
                <w:rFonts w:ascii="Arial" w:hAnsi="Arial" w:cs="Arial"/>
                <w:sz w:val="22"/>
              </w:rPr>
            </w:pPr>
            <w:r w:rsidRPr="00D44EC2">
              <w:rPr>
                <w:rFonts w:ascii="Arial" w:hAnsi="Arial" w:cs="Arial"/>
                <w:sz w:val="22"/>
              </w:rPr>
              <w:t>32.479,33</w:t>
            </w:r>
          </w:p>
        </w:tc>
      </w:tr>
      <w:tr w:rsidR="00AA71AF" w:rsidRPr="00D44EC2" w:rsidTr="00AA71AF">
        <w:tc>
          <w:tcPr>
            <w:tcW w:w="3018" w:type="dxa"/>
          </w:tcPr>
          <w:p w:rsidR="00AA71AF" w:rsidRPr="00D44EC2" w:rsidRDefault="00AA71AF" w:rsidP="00AA71AF">
            <w:pPr>
              <w:jc w:val="center"/>
              <w:rPr>
                <w:rFonts w:ascii="Arial" w:hAnsi="Arial" w:cs="Arial"/>
                <w:sz w:val="22"/>
              </w:rPr>
            </w:pPr>
            <w:r w:rsidRPr="00D44EC2">
              <w:rPr>
                <w:rFonts w:ascii="Arial" w:hAnsi="Arial" w:cs="Arial"/>
                <w:sz w:val="22"/>
              </w:rPr>
              <w:t>2022.</w:t>
            </w:r>
          </w:p>
        </w:tc>
        <w:tc>
          <w:tcPr>
            <w:tcW w:w="3025" w:type="dxa"/>
          </w:tcPr>
          <w:p w:rsidR="00AA71AF" w:rsidRPr="00D44EC2" w:rsidRDefault="00AA71AF" w:rsidP="00AA71AF">
            <w:pPr>
              <w:jc w:val="right"/>
              <w:rPr>
                <w:rFonts w:ascii="Arial" w:hAnsi="Arial" w:cs="Arial"/>
                <w:sz w:val="22"/>
              </w:rPr>
            </w:pPr>
            <w:r w:rsidRPr="00D44EC2">
              <w:rPr>
                <w:rFonts w:ascii="Arial" w:hAnsi="Arial" w:cs="Arial"/>
                <w:sz w:val="22"/>
              </w:rPr>
              <w:t>200.000,00</w:t>
            </w:r>
          </w:p>
        </w:tc>
        <w:tc>
          <w:tcPr>
            <w:tcW w:w="3019" w:type="dxa"/>
          </w:tcPr>
          <w:p w:rsidR="00AA71AF" w:rsidRPr="00D44EC2" w:rsidRDefault="00AA71AF" w:rsidP="00AA71AF">
            <w:pPr>
              <w:jc w:val="right"/>
              <w:rPr>
                <w:rFonts w:ascii="Arial" w:hAnsi="Arial" w:cs="Arial"/>
                <w:sz w:val="22"/>
              </w:rPr>
            </w:pPr>
            <w:r w:rsidRPr="00D44EC2">
              <w:rPr>
                <w:rFonts w:ascii="Arial" w:hAnsi="Arial" w:cs="Arial"/>
                <w:sz w:val="22"/>
              </w:rPr>
              <w:t>28.479,45</w:t>
            </w:r>
          </w:p>
        </w:tc>
      </w:tr>
      <w:tr w:rsidR="00AA71AF" w:rsidRPr="00D44EC2" w:rsidTr="00AA71AF">
        <w:tc>
          <w:tcPr>
            <w:tcW w:w="3018" w:type="dxa"/>
          </w:tcPr>
          <w:p w:rsidR="00AA71AF" w:rsidRPr="00D44EC2" w:rsidRDefault="00AA71AF" w:rsidP="00AA71AF">
            <w:pPr>
              <w:jc w:val="center"/>
              <w:rPr>
                <w:rFonts w:ascii="Arial" w:hAnsi="Arial" w:cs="Arial"/>
                <w:sz w:val="22"/>
              </w:rPr>
            </w:pPr>
            <w:r w:rsidRPr="00D44EC2">
              <w:rPr>
                <w:rFonts w:ascii="Arial" w:hAnsi="Arial" w:cs="Arial"/>
                <w:sz w:val="22"/>
              </w:rPr>
              <w:t>2023.</w:t>
            </w:r>
          </w:p>
        </w:tc>
        <w:tc>
          <w:tcPr>
            <w:tcW w:w="3025" w:type="dxa"/>
          </w:tcPr>
          <w:p w:rsidR="00AA71AF" w:rsidRPr="00D44EC2" w:rsidRDefault="00AA71AF" w:rsidP="00AA71AF">
            <w:pPr>
              <w:jc w:val="right"/>
              <w:rPr>
                <w:rFonts w:ascii="Arial" w:hAnsi="Arial" w:cs="Arial"/>
                <w:sz w:val="22"/>
              </w:rPr>
            </w:pPr>
            <w:r w:rsidRPr="00D44EC2">
              <w:rPr>
                <w:rFonts w:ascii="Arial" w:hAnsi="Arial" w:cs="Arial"/>
                <w:sz w:val="22"/>
              </w:rPr>
              <w:t>200.000,00</w:t>
            </w:r>
          </w:p>
        </w:tc>
        <w:tc>
          <w:tcPr>
            <w:tcW w:w="3019" w:type="dxa"/>
          </w:tcPr>
          <w:p w:rsidR="00AA71AF" w:rsidRPr="00D44EC2" w:rsidRDefault="00AA71AF" w:rsidP="00AA71AF">
            <w:pPr>
              <w:jc w:val="right"/>
              <w:rPr>
                <w:rFonts w:ascii="Arial" w:hAnsi="Arial" w:cs="Arial"/>
                <w:sz w:val="22"/>
              </w:rPr>
            </w:pPr>
            <w:r w:rsidRPr="00D44EC2">
              <w:rPr>
                <w:rFonts w:ascii="Arial" w:hAnsi="Arial" w:cs="Arial"/>
                <w:sz w:val="22"/>
              </w:rPr>
              <w:t>24.479,46</w:t>
            </w:r>
          </w:p>
        </w:tc>
      </w:tr>
      <w:tr w:rsidR="00AA71AF" w:rsidRPr="00D44EC2" w:rsidTr="00AA71AF">
        <w:tc>
          <w:tcPr>
            <w:tcW w:w="3018" w:type="dxa"/>
          </w:tcPr>
          <w:p w:rsidR="00AA71AF" w:rsidRPr="00D44EC2" w:rsidRDefault="00AA71AF" w:rsidP="00AA71AF">
            <w:pPr>
              <w:jc w:val="center"/>
              <w:rPr>
                <w:rFonts w:ascii="Arial" w:hAnsi="Arial" w:cs="Arial"/>
                <w:sz w:val="22"/>
              </w:rPr>
            </w:pPr>
            <w:r w:rsidRPr="00D44EC2">
              <w:rPr>
                <w:rFonts w:ascii="Arial" w:hAnsi="Arial" w:cs="Arial"/>
                <w:sz w:val="22"/>
              </w:rPr>
              <w:t>2024.</w:t>
            </w:r>
          </w:p>
        </w:tc>
        <w:tc>
          <w:tcPr>
            <w:tcW w:w="3025" w:type="dxa"/>
          </w:tcPr>
          <w:p w:rsidR="00AA71AF" w:rsidRPr="00D44EC2" w:rsidRDefault="00AA71AF" w:rsidP="00AA71AF">
            <w:pPr>
              <w:jc w:val="right"/>
              <w:rPr>
                <w:rFonts w:ascii="Arial" w:hAnsi="Arial" w:cs="Arial"/>
                <w:sz w:val="22"/>
              </w:rPr>
            </w:pPr>
            <w:r w:rsidRPr="00D44EC2">
              <w:rPr>
                <w:rFonts w:ascii="Arial" w:hAnsi="Arial" w:cs="Arial"/>
                <w:sz w:val="22"/>
              </w:rPr>
              <w:t>200.000,00</w:t>
            </w:r>
          </w:p>
        </w:tc>
        <w:tc>
          <w:tcPr>
            <w:tcW w:w="3019" w:type="dxa"/>
          </w:tcPr>
          <w:p w:rsidR="00AA71AF" w:rsidRPr="00D44EC2" w:rsidRDefault="00AA71AF" w:rsidP="00AA71AF">
            <w:pPr>
              <w:jc w:val="right"/>
              <w:rPr>
                <w:rFonts w:ascii="Arial" w:hAnsi="Arial" w:cs="Arial"/>
                <w:sz w:val="22"/>
              </w:rPr>
            </w:pPr>
            <w:r w:rsidRPr="00D44EC2">
              <w:rPr>
                <w:rFonts w:ascii="Arial" w:hAnsi="Arial" w:cs="Arial"/>
                <w:sz w:val="22"/>
              </w:rPr>
              <w:t>20.483,61</w:t>
            </w:r>
          </w:p>
        </w:tc>
      </w:tr>
      <w:tr w:rsidR="00AA71AF" w:rsidRPr="00D44EC2" w:rsidTr="00AA71AF">
        <w:tc>
          <w:tcPr>
            <w:tcW w:w="3018" w:type="dxa"/>
          </w:tcPr>
          <w:p w:rsidR="00AA71AF" w:rsidRPr="00D44EC2" w:rsidRDefault="00AA71AF" w:rsidP="00AA71AF">
            <w:pPr>
              <w:jc w:val="center"/>
              <w:rPr>
                <w:rFonts w:ascii="Arial" w:hAnsi="Arial" w:cs="Arial"/>
                <w:sz w:val="22"/>
              </w:rPr>
            </w:pPr>
            <w:r w:rsidRPr="00D44EC2">
              <w:rPr>
                <w:rFonts w:ascii="Arial" w:hAnsi="Arial" w:cs="Arial"/>
                <w:sz w:val="22"/>
              </w:rPr>
              <w:t>2025.</w:t>
            </w:r>
          </w:p>
        </w:tc>
        <w:tc>
          <w:tcPr>
            <w:tcW w:w="3025" w:type="dxa"/>
          </w:tcPr>
          <w:p w:rsidR="00AA71AF" w:rsidRPr="00D44EC2" w:rsidRDefault="00AA71AF" w:rsidP="00AA71AF">
            <w:pPr>
              <w:jc w:val="right"/>
              <w:rPr>
                <w:rFonts w:ascii="Arial" w:hAnsi="Arial" w:cs="Arial"/>
                <w:sz w:val="22"/>
              </w:rPr>
            </w:pPr>
            <w:r w:rsidRPr="00D44EC2">
              <w:rPr>
                <w:rFonts w:ascii="Arial" w:hAnsi="Arial" w:cs="Arial"/>
                <w:sz w:val="22"/>
              </w:rPr>
              <w:t>200.000,00</w:t>
            </w:r>
          </w:p>
        </w:tc>
        <w:tc>
          <w:tcPr>
            <w:tcW w:w="3019" w:type="dxa"/>
          </w:tcPr>
          <w:p w:rsidR="00AA71AF" w:rsidRPr="00D44EC2" w:rsidRDefault="00AA71AF" w:rsidP="00AA71AF">
            <w:pPr>
              <w:jc w:val="right"/>
              <w:rPr>
                <w:rFonts w:ascii="Arial" w:hAnsi="Arial" w:cs="Arial"/>
                <w:sz w:val="22"/>
              </w:rPr>
            </w:pPr>
            <w:r w:rsidRPr="00D44EC2">
              <w:rPr>
                <w:rFonts w:ascii="Arial" w:hAnsi="Arial" w:cs="Arial"/>
                <w:sz w:val="22"/>
              </w:rPr>
              <w:t>16.479,04</w:t>
            </w:r>
          </w:p>
        </w:tc>
      </w:tr>
      <w:tr w:rsidR="00AA71AF" w:rsidRPr="00D44EC2" w:rsidTr="00AA71AF">
        <w:tc>
          <w:tcPr>
            <w:tcW w:w="3018" w:type="dxa"/>
          </w:tcPr>
          <w:p w:rsidR="00AA71AF" w:rsidRPr="00D44EC2" w:rsidRDefault="00AA71AF" w:rsidP="00AA71AF">
            <w:pPr>
              <w:jc w:val="center"/>
              <w:rPr>
                <w:rFonts w:ascii="Arial" w:hAnsi="Arial" w:cs="Arial"/>
                <w:sz w:val="22"/>
              </w:rPr>
            </w:pPr>
            <w:r w:rsidRPr="00D44EC2">
              <w:rPr>
                <w:rFonts w:ascii="Arial" w:hAnsi="Arial" w:cs="Arial"/>
                <w:sz w:val="22"/>
              </w:rPr>
              <w:t>2026.</w:t>
            </w:r>
          </w:p>
        </w:tc>
        <w:tc>
          <w:tcPr>
            <w:tcW w:w="3025" w:type="dxa"/>
          </w:tcPr>
          <w:p w:rsidR="00AA71AF" w:rsidRPr="00D44EC2" w:rsidRDefault="00AA71AF" w:rsidP="00AA71AF">
            <w:pPr>
              <w:jc w:val="right"/>
              <w:rPr>
                <w:rFonts w:ascii="Arial" w:hAnsi="Arial" w:cs="Arial"/>
                <w:sz w:val="22"/>
              </w:rPr>
            </w:pPr>
            <w:r w:rsidRPr="00D44EC2">
              <w:rPr>
                <w:rFonts w:ascii="Arial" w:hAnsi="Arial" w:cs="Arial"/>
                <w:sz w:val="22"/>
              </w:rPr>
              <w:t>200.000,00</w:t>
            </w:r>
          </w:p>
        </w:tc>
        <w:tc>
          <w:tcPr>
            <w:tcW w:w="3019" w:type="dxa"/>
          </w:tcPr>
          <w:p w:rsidR="00AA71AF" w:rsidRPr="00D44EC2" w:rsidRDefault="00AA71AF" w:rsidP="00AA71AF">
            <w:pPr>
              <w:jc w:val="right"/>
              <w:rPr>
                <w:rFonts w:ascii="Arial" w:hAnsi="Arial" w:cs="Arial"/>
                <w:sz w:val="22"/>
              </w:rPr>
            </w:pPr>
            <w:r w:rsidRPr="00D44EC2">
              <w:rPr>
                <w:rFonts w:ascii="Arial" w:hAnsi="Arial" w:cs="Arial"/>
                <w:sz w:val="22"/>
              </w:rPr>
              <w:t>12.479,45</w:t>
            </w:r>
          </w:p>
        </w:tc>
      </w:tr>
      <w:tr w:rsidR="00AA71AF" w:rsidRPr="00D44EC2" w:rsidTr="00AA71AF">
        <w:tc>
          <w:tcPr>
            <w:tcW w:w="3018" w:type="dxa"/>
          </w:tcPr>
          <w:p w:rsidR="00AA71AF" w:rsidRPr="00D44EC2" w:rsidRDefault="00AA71AF" w:rsidP="00AA71AF">
            <w:pPr>
              <w:jc w:val="center"/>
              <w:rPr>
                <w:rFonts w:ascii="Arial" w:hAnsi="Arial" w:cs="Arial"/>
                <w:sz w:val="22"/>
              </w:rPr>
            </w:pPr>
            <w:r w:rsidRPr="00D44EC2">
              <w:rPr>
                <w:rFonts w:ascii="Arial" w:hAnsi="Arial" w:cs="Arial"/>
                <w:sz w:val="22"/>
              </w:rPr>
              <w:t>2027.</w:t>
            </w:r>
          </w:p>
        </w:tc>
        <w:tc>
          <w:tcPr>
            <w:tcW w:w="3025" w:type="dxa"/>
          </w:tcPr>
          <w:p w:rsidR="00AA71AF" w:rsidRPr="00D44EC2" w:rsidRDefault="00AA71AF" w:rsidP="00AA71AF">
            <w:pPr>
              <w:jc w:val="right"/>
              <w:rPr>
                <w:rFonts w:ascii="Arial" w:hAnsi="Arial" w:cs="Arial"/>
                <w:sz w:val="22"/>
              </w:rPr>
            </w:pPr>
            <w:r w:rsidRPr="00D44EC2">
              <w:rPr>
                <w:rFonts w:ascii="Arial" w:hAnsi="Arial" w:cs="Arial"/>
                <w:sz w:val="22"/>
              </w:rPr>
              <w:t>200.000,00</w:t>
            </w:r>
          </w:p>
        </w:tc>
        <w:tc>
          <w:tcPr>
            <w:tcW w:w="3019" w:type="dxa"/>
          </w:tcPr>
          <w:p w:rsidR="00AA71AF" w:rsidRPr="00D44EC2" w:rsidRDefault="00AA71AF" w:rsidP="00AA71AF">
            <w:pPr>
              <w:jc w:val="right"/>
              <w:rPr>
                <w:rFonts w:ascii="Arial" w:hAnsi="Arial" w:cs="Arial"/>
                <w:sz w:val="22"/>
              </w:rPr>
            </w:pPr>
            <w:r w:rsidRPr="00D44EC2">
              <w:rPr>
                <w:rFonts w:ascii="Arial" w:hAnsi="Arial" w:cs="Arial"/>
                <w:sz w:val="22"/>
              </w:rPr>
              <w:t>8.479,45</w:t>
            </w:r>
          </w:p>
        </w:tc>
      </w:tr>
      <w:tr w:rsidR="00AA71AF" w:rsidRPr="00D44EC2" w:rsidTr="00AA71AF">
        <w:tc>
          <w:tcPr>
            <w:tcW w:w="3018" w:type="dxa"/>
          </w:tcPr>
          <w:p w:rsidR="00AA71AF" w:rsidRPr="00D44EC2" w:rsidRDefault="00AA71AF" w:rsidP="00AA71AF">
            <w:pPr>
              <w:jc w:val="center"/>
              <w:rPr>
                <w:rFonts w:ascii="Arial" w:hAnsi="Arial" w:cs="Arial"/>
                <w:sz w:val="22"/>
              </w:rPr>
            </w:pPr>
            <w:r w:rsidRPr="00D44EC2">
              <w:rPr>
                <w:rFonts w:ascii="Arial" w:hAnsi="Arial" w:cs="Arial"/>
                <w:sz w:val="22"/>
              </w:rPr>
              <w:t>2028.</w:t>
            </w:r>
          </w:p>
        </w:tc>
        <w:tc>
          <w:tcPr>
            <w:tcW w:w="3025" w:type="dxa"/>
          </w:tcPr>
          <w:p w:rsidR="00AA71AF" w:rsidRPr="00D44EC2" w:rsidRDefault="00AA71AF" w:rsidP="00AA71AF">
            <w:pPr>
              <w:jc w:val="right"/>
              <w:rPr>
                <w:rFonts w:ascii="Arial" w:hAnsi="Arial" w:cs="Arial"/>
                <w:sz w:val="22"/>
              </w:rPr>
            </w:pPr>
            <w:r w:rsidRPr="00D44EC2">
              <w:rPr>
                <w:rFonts w:ascii="Arial" w:hAnsi="Arial" w:cs="Arial"/>
                <w:sz w:val="22"/>
              </w:rPr>
              <w:t>200.000,00</w:t>
            </w:r>
          </w:p>
        </w:tc>
        <w:tc>
          <w:tcPr>
            <w:tcW w:w="3019" w:type="dxa"/>
          </w:tcPr>
          <w:p w:rsidR="00AA71AF" w:rsidRPr="00D44EC2" w:rsidRDefault="00AA71AF" w:rsidP="00AA71AF">
            <w:pPr>
              <w:jc w:val="right"/>
              <w:rPr>
                <w:rFonts w:ascii="Arial" w:hAnsi="Arial" w:cs="Arial"/>
                <w:sz w:val="22"/>
              </w:rPr>
            </w:pPr>
            <w:r w:rsidRPr="00D44EC2">
              <w:rPr>
                <w:rFonts w:ascii="Arial" w:hAnsi="Arial" w:cs="Arial"/>
                <w:sz w:val="22"/>
              </w:rPr>
              <w:t>4.483,60</w:t>
            </w:r>
          </w:p>
        </w:tc>
      </w:tr>
      <w:tr w:rsidR="00AA71AF" w:rsidRPr="00D44EC2" w:rsidTr="00AA71AF">
        <w:tc>
          <w:tcPr>
            <w:tcW w:w="3018" w:type="dxa"/>
          </w:tcPr>
          <w:p w:rsidR="00AA71AF" w:rsidRPr="00D44EC2" w:rsidRDefault="00AA71AF" w:rsidP="00AA71AF">
            <w:pPr>
              <w:jc w:val="center"/>
              <w:rPr>
                <w:rFonts w:ascii="Arial" w:hAnsi="Arial" w:cs="Arial"/>
                <w:sz w:val="22"/>
              </w:rPr>
            </w:pPr>
            <w:r w:rsidRPr="00D44EC2">
              <w:rPr>
                <w:rFonts w:ascii="Arial" w:hAnsi="Arial" w:cs="Arial"/>
                <w:sz w:val="22"/>
              </w:rPr>
              <w:t>2029.</w:t>
            </w:r>
          </w:p>
        </w:tc>
        <w:tc>
          <w:tcPr>
            <w:tcW w:w="3025" w:type="dxa"/>
          </w:tcPr>
          <w:p w:rsidR="00AA71AF" w:rsidRPr="00D44EC2" w:rsidRDefault="00AA71AF" w:rsidP="00AA71AF">
            <w:pPr>
              <w:jc w:val="right"/>
              <w:rPr>
                <w:rFonts w:ascii="Arial" w:hAnsi="Arial" w:cs="Arial"/>
                <w:sz w:val="22"/>
              </w:rPr>
            </w:pPr>
            <w:r w:rsidRPr="00D44EC2">
              <w:rPr>
                <w:rFonts w:ascii="Arial" w:hAnsi="Arial" w:cs="Arial"/>
                <w:sz w:val="22"/>
              </w:rPr>
              <w:t>100.000,00</w:t>
            </w:r>
          </w:p>
        </w:tc>
        <w:tc>
          <w:tcPr>
            <w:tcW w:w="3019" w:type="dxa"/>
          </w:tcPr>
          <w:p w:rsidR="00AA71AF" w:rsidRPr="00D44EC2" w:rsidRDefault="00AA71AF" w:rsidP="00AA71AF">
            <w:pPr>
              <w:jc w:val="right"/>
              <w:rPr>
                <w:rFonts w:ascii="Arial" w:hAnsi="Arial" w:cs="Arial"/>
                <w:sz w:val="22"/>
              </w:rPr>
            </w:pPr>
            <w:r w:rsidRPr="00D44EC2">
              <w:rPr>
                <w:rFonts w:ascii="Arial" w:hAnsi="Arial" w:cs="Arial"/>
                <w:sz w:val="22"/>
              </w:rPr>
              <w:t>739,73</w:t>
            </w:r>
          </w:p>
        </w:tc>
      </w:tr>
      <w:tr w:rsidR="00AA71AF" w:rsidRPr="00D44EC2" w:rsidTr="00AA71AF">
        <w:tc>
          <w:tcPr>
            <w:tcW w:w="3018" w:type="dxa"/>
          </w:tcPr>
          <w:p w:rsidR="00AA71AF" w:rsidRPr="00D44EC2" w:rsidRDefault="00AA71AF" w:rsidP="00AA71AF">
            <w:pPr>
              <w:jc w:val="center"/>
              <w:rPr>
                <w:rFonts w:ascii="Arial" w:hAnsi="Arial" w:cs="Arial"/>
                <w:b/>
                <w:sz w:val="22"/>
              </w:rPr>
            </w:pPr>
            <w:r w:rsidRPr="00D44EC2">
              <w:rPr>
                <w:rFonts w:ascii="Arial" w:hAnsi="Arial" w:cs="Arial"/>
                <w:b/>
                <w:sz w:val="22"/>
              </w:rPr>
              <w:t>Sveukupno:</w:t>
            </w:r>
          </w:p>
        </w:tc>
        <w:tc>
          <w:tcPr>
            <w:tcW w:w="3025" w:type="dxa"/>
          </w:tcPr>
          <w:p w:rsidR="00AA71AF" w:rsidRPr="00D44EC2" w:rsidRDefault="00AA71AF" w:rsidP="00AA71AF">
            <w:pPr>
              <w:jc w:val="right"/>
              <w:rPr>
                <w:rFonts w:ascii="Arial" w:hAnsi="Arial" w:cs="Arial"/>
                <w:b/>
                <w:sz w:val="22"/>
              </w:rPr>
            </w:pPr>
            <w:r w:rsidRPr="00D44EC2">
              <w:rPr>
                <w:rFonts w:ascii="Arial" w:hAnsi="Arial" w:cs="Arial"/>
                <w:b/>
                <w:sz w:val="22"/>
              </w:rPr>
              <w:t>1.900.000,00</w:t>
            </w:r>
          </w:p>
        </w:tc>
        <w:tc>
          <w:tcPr>
            <w:tcW w:w="3019" w:type="dxa"/>
          </w:tcPr>
          <w:p w:rsidR="00AA71AF" w:rsidRPr="00D44EC2" w:rsidRDefault="00AA71AF" w:rsidP="00AA71AF">
            <w:pPr>
              <w:jc w:val="right"/>
              <w:rPr>
                <w:rFonts w:ascii="Arial" w:hAnsi="Arial" w:cs="Arial"/>
                <w:b/>
                <w:sz w:val="22"/>
              </w:rPr>
            </w:pPr>
            <w:r w:rsidRPr="00D44EC2">
              <w:rPr>
                <w:rFonts w:ascii="Arial" w:hAnsi="Arial" w:cs="Arial"/>
                <w:b/>
                <w:sz w:val="22"/>
              </w:rPr>
              <w:t>185.066,66</w:t>
            </w:r>
          </w:p>
        </w:tc>
      </w:tr>
    </w:tbl>
    <w:p w:rsidR="00F4478C" w:rsidRDefault="00F4478C" w:rsidP="004901C0">
      <w:pPr>
        <w:spacing w:after="0" w:line="276" w:lineRule="auto"/>
        <w:jc w:val="both"/>
        <w:rPr>
          <w:rFonts w:ascii="Arial" w:eastAsia="Times New Roman" w:hAnsi="Arial" w:cs="Arial"/>
          <w:b/>
          <w:color w:val="FF0000"/>
          <w:sz w:val="22"/>
          <w:lang w:val="en-GB"/>
        </w:rPr>
      </w:pPr>
    </w:p>
    <w:p w:rsidR="00F4478C" w:rsidRDefault="00F4478C" w:rsidP="004901C0">
      <w:pPr>
        <w:spacing w:after="0" w:line="276" w:lineRule="auto"/>
        <w:jc w:val="both"/>
        <w:rPr>
          <w:rFonts w:ascii="Arial" w:eastAsia="Times New Roman" w:hAnsi="Arial" w:cs="Arial"/>
          <w:b/>
          <w:color w:val="FF0000"/>
          <w:sz w:val="22"/>
          <w:lang w:val="en-GB"/>
        </w:rPr>
      </w:pPr>
    </w:p>
    <w:p w:rsidR="00D34393" w:rsidRDefault="00D34393" w:rsidP="004901C0">
      <w:pPr>
        <w:spacing w:after="0" w:line="276" w:lineRule="auto"/>
        <w:jc w:val="both"/>
        <w:rPr>
          <w:rFonts w:ascii="Arial" w:eastAsia="Times New Roman" w:hAnsi="Arial" w:cs="Arial"/>
          <w:b/>
          <w:color w:val="FF0000"/>
          <w:sz w:val="22"/>
          <w:lang w:val="en-GB"/>
        </w:rPr>
      </w:pPr>
    </w:p>
    <w:p w:rsidR="00D34393" w:rsidRDefault="00D34393" w:rsidP="004901C0">
      <w:pPr>
        <w:spacing w:after="0" w:line="276" w:lineRule="auto"/>
        <w:jc w:val="both"/>
        <w:rPr>
          <w:rFonts w:ascii="Arial" w:eastAsia="Times New Roman" w:hAnsi="Arial" w:cs="Arial"/>
          <w:b/>
          <w:color w:val="FF0000"/>
          <w:sz w:val="22"/>
          <w:lang w:val="en-GB"/>
        </w:rPr>
      </w:pPr>
    </w:p>
    <w:p w:rsidR="00D34393" w:rsidRDefault="00D34393" w:rsidP="004901C0">
      <w:pPr>
        <w:spacing w:after="0" w:line="276" w:lineRule="auto"/>
        <w:jc w:val="both"/>
        <w:rPr>
          <w:rFonts w:ascii="Arial" w:eastAsia="Times New Roman" w:hAnsi="Arial" w:cs="Arial"/>
          <w:b/>
          <w:color w:val="FF0000"/>
          <w:sz w:val="22"/>
          <w:lang w:val="en-GB"/>
        </w:rPr>
      </w:pPr>
    </w:p>
    <w:p w:rsidR="00D34393" w:rsidRDefault="00D34393" w:rsidP="004901C0">
      <w:pPr>
        <w:spacing w:after="0" w:line="276" w:lineRule="auto"/>
        <w:jc w:val="both"/>
        <w:rPr>
          <w:rFonts w:ascii="Arial" w:eastAsia="Times New Roman" w:hAnsi="Arial" w:cs="Arial"/>
          <w:b/>
          <w:color w:val="FF0000"/>
          <w:sz w:val="22"/>
          <w:lang w:val="en-GB"/>
        </w:rPr>
      </w:pPr>
    </w:p>
    <w:p w:rsidR="00D34393" w:rsidRDefault="00D34393" w:rsidP="004901C0">
      <w:pPr>
        <w:spacing w:after="0" w:line="276" w:lineRule="auto"/>
        <w:jc w:val="both"/>
        <w:rPr>
          <w:rFonts w:ascii="Arial" w:eastAsia="Times New Roman" w:hAnsi="Arial" w:cs="Arial"/>
          <w:b/>
          <w:color w:val="FF0000"/>
          <w:sz w:val="22"/>
          <w:lang w:val="en-GB"/>
        </w:rPr>
      </w:pPr>
    </w:p>
    <w:p w:rsidR="00F4478C" w:rsidRPr="007D4244" w:rsidRDefault="00F4478C" w:rsidP="004901C0">
      <w:pPr>
        <w:spacing w:after="0" w:line="276" w:lineRule="auto"/>
        <w:jc w:val="both"/>
        <w:rPr>
          <w:rFonts w:ascii="Arial" w:eastAsia="Times New Roman" w:hAnsi="Arial" w:cs="Arial"/>
          <w:b/>
          <w:color w:val="FF0000"/>
          <w:sz w:val="22"/>
          <w:lang w:val="en-GB"/>
        </w:rPr>
      </w:pPr>
    </w:p>
    <w:p w:rsidR="0052677A" w:rsidRDefault="00D32786" w:rsidP="004901C0">
      <w:pPr>
        <w:spacing w:after="0" w:line="276" w:lineRule="auto"/>
        <w:jc w:val="both"/>
        <w:rPr>
          <w:rFonts w:ascii="Arial" w:eastAsia="Times New Roman" w:hAnsi="Arial" w:cs="Arial"/>
          <w:b/>
          <w:color w:val="000000"/>
          <w:szCs w:val="24"/>
          <w:lang w:val="en-GB"/>
        </w:rPr>
      </w:pPr>
      <w:r w:rsidRPr="00D32786">
        <w:rPr>
          <w:rFonts w:ascii="Arial" w:eastAsia="Times New Roman" w:hAnsi="Arial" w:cs="Arial"/>
          <w:b/>
          <w:color w:val="000000"/>
          <w:szCs w:val="24"/>
          <w:lang w:val="en-GB"/>
        </w:rPr>
        <w:lastRenderedPageBreak/>
        <w:t>USTANOVE ŠKOLSTVA</w:t>
      </w:r>
    </w:p>
    <w:p w:rsidR="00D32786" w:rsidRPr="00D32786" w:rsidRDefault="00D32786" w:rsidP="004901C0">
      <w:pPr>
        <w:spacing w:after="0" w:line="276" w:lineRule="auto"/>
        <w:jc w:val="both"/>
        <w:rPr>
          <w:rFonts w:ascii="Arial" w:eastAsia="Times New Roman" w:hAnsi="Arial" w:cs="Arial"/>
          <w:b/>
          <w:color w:val="000000"/>
          <w:szCs w:val="24"/>
          <w:lang w:val="en-GB"/>
        </w:rPr>
      </w:pPr>
    </w:p>
    <w:p w:rsidR="0052677A" w:rsidRDefault="0052677A" w:rsidP="004901C0">
      <w:pPr>
        <w:spacing w:after="0" w:line="276" w:lineRule="auto"/>
        <w:jc w:val="both"/>
        <w:rPr>
          <w:rFonts w:ascii="Arial" w:eastAsia="Times New Roman" w:hAnsi="Arial" w:cs="Arial"/>
          <w:b/>
          <w:color w:val="000000"/>
          <w:sz w:val="22"/>
          <w:lang w:val="en-GB"/>
        </w:rPr>
      </w:pPr>
    </w:p>
    <w:p w:rsidR="004901C0" w:rsidRPr="00D44EC2" w:rsidRDefault="004901C0" w:rsidP="004901C0">
      <w:pPr>
        <w:tabs>
          <w:tab w:val="left" w:pos="851"/>
        </w:tabs>
        <w:spacing w:after="0" w:line="276" w:lineRule="auto"/>
        <w:jc w:val="both"/>
        <w:rPr>
          <w:rFonts w:ascii="Arial" w:eastAsia="Times New Roman" w:hAnsi="Arial" w:cs="Arial"/>
          <w:b/>
          <w:color w:val="000000"/>
          <w:szCs w:val="24"/>
          <w:lang w:val="en-GB"/>
        </w:rPr>
      </w:pPr>
      <w:r w:rsidRPr="00D44EC2">
        <w:rPr>
          <w:rFonts w:ascii="Arial" w:eastAsia="Times New Roman" w:hAnsi="Arial" w:cs="Arial"/>
          <w:b/>
          <w:color w:val="000000"/>
          <w:szCs w:val="24"/>
          <w:lang w:val="en-GB"/>
        </w:rPr>
        <w:t>PRORAČUNSKI KORISNIK 10581: OŠ MATIJE VLAČIĆA, LABIN</w:t>
      </w:r>
    </w:p>
    <w:p w:rsidR="004901C0" w:rsidRDefault="004901C0" w:rsidP="004901C0">
      <w:pPr>
        <w:rPr>
          <w:rFonts w:ascii="Arial" w:eastAsia="Times New Roman" w:hAnsi="Arial" w:cs="Arial"/>
          <w:b/>
          <w:color w:val="000000"/>
          <w:sz w:val="22"/>
          <w:lang w:val="en-GB"/>
        </w:rPr>
      </w:pPr>
    </w:p>
    <w:p w:rsidR="004901C0" w:rsidRDefault="004901C0" w:rsidP="004901C0">
      <w:pPr>
        <w:spacing w:after="0" w:line="276" w:lineRule="auto"/>
        <w:rPr>
          <w:rFonts w:ascii="Arial" w:eastAsia="Calibri" w:hAnsi="Arial" w:cs="Arial"/>
          <w:b/>
          <w:color w:val="FF0000"/>
          <w:sz w:val="22"/>
        </w:rPr>
      </w:pPr>
    </w:p>
    <w:p w:rsidR="000E15D0" w:rsidRDefault="000E15D0" w:rsidP="000E15D0">
      <w:pPr>
        <w:rPr>
          <w:rFonts w:ascii="Arial" w:hAnsi="Arial" w:cs="Arial"/>
          <w:b/>
          <w:sz w:val="20"/>
          <w:szCs w:val="20"/>
        </w:rPr>
      </w:pPr>
      <w:r w:rsidRPr="008166DC">
        <w:rPr>
          <w:rFonts w:ascii="Arial" w:hAnsi="Arial" w:cs="Arial"/>
          <w:b/>
          <w:sz w:val="20"/>
          <w:szCs w:val="20"/>
        </w:rPr>
        <w:t>1.OPĆENITO O PLANU PRORAČUNA PRORAČUNSKOG  KORISNIKA</w:t>
      </w:r>
      <w:r>
        <w:rPr>
          <w:rFonts w:ascii="Arial" w:hAnsi="Arial" w:cs="Arial"/>
          <w:b/>
          <w:sz w:val="20"/>
          <w:szCs w:val="20"/>
        </w:rPr>
        <w:t xml:space="preserve"> </w:t>
      </w:r>
    </w:p>
    <w:p w:rsidR="000E15D0" w:rsidRDefault="000E15D0" w:rsidP="000E15D0">
      <w:pPr>
        <w:rPr>
          <w:rFonts w:ascii="Arial" w:hAnsi="Arial" w:cs="Arial"/>
          <w:b/>
          <w:sz w:val="20"/>
          <w:szCs w:val="20"/>
        </w:rPr>
      </w:pPr>
    </w:p>
    <w:p w:rsidR="000E15D0" w:rsidRPr="00D44EC2" w:rsidRDefault="000E15D0" w:rsidP="000E15D0">
      <w:pPr>
        <w:spacing w:after="0"/>
        <w:ind w:firstLine="708"/>
        <w:jc w:val="both"/>
        <w:rPr>
          <w:rFonts w:ascii="Arial" w:eastAsia="Calibri" w:hAnsi="Arial" w:cs="Arial"/>
          <w:sz w:val="22"/>
        </w:rPr>
      </w:pPr>
      <w:r w:rsidRPr="00D44EC2">
        <w:rPr>
          <w:rFonts w:ascii="Arial" w:eastAsia="Calibri" w:hAnsi="Arial" w:cs="Arial"/>
          <w:sz w:val="22"/>
        </w:rPr>
        <w:t>Prihodi i primici Osnovne škole Matije Vlačića Labin za 2021. godinu planirani su  u iznosu od 8.216.500,00 kn, a sastoje se od:</w:t>
      </w:r>
    </w:p>
    <w:p w:rsidR="000E15D0" w:rsidRPr="00D44EC2" w:rsidRDefault="000E15D0" w:rsidP="000E15D0">
      <w:pPr>
        <w:spacing w:after="0"/>
        <w:jc w:val="both"/>
        <w:rPr>
          <w:rFonts w:ascii="Arial" w:eastAsia="Calibri" w:hAnsi="Arial" w:cs="Arial"/>
          <w:sz w:val="22"/>
        </w:rPr>
      </w:pPr>
    </w:p>
    <w:p w:rsidR="000E15D0" w:rsidRPr="00D44EC2" w:rsidRDefault="000E15D0" w:rsidP="000E15D0">
      <w:pPr>
        <w:spacing w:after="0"/>
        <w:jc w:val="both"/>
        <w:rPr>
          <w:rFonts w:ascii="Arial" w:eastAsia="Calibri" w:hAnsi="Arial" w:cs="Arial"/>
          <w:sz w:val="22"/>
        </w:rPr>
      </w:pPr>
      <w:r w:rsidRPr="00D44EC2">
        <w:rPr>
          <w:rFonts w:ascii="Arial" w:eastAsia="Calibri" w:hAnsi="Arial" w:cs="Arial"/>
          <w:sz w:val="22"/>
        </w:rPr>
        <w:t xml:space="preserve">-  prihoda poslovanja  </w:t>
      </w:r>
      <w:r w:rsidRPr="00D44EC2">
        <w:rPr>
          <w:rFonts w:ascii="Arial" w:eastAsia="Calibri" w:hAnsi="Arial" w:cs="Arial"/>
          <w:sz w:val="22"/>
        </w:rPr>
        <w:tab/>
        <w:t xml:space="preserve">                                      8.215.500,00 kn</w:t>
      </w:r>
    </w:p>
    <w:p w:rsidR="000E15D0" w:rsidRPr="00D44EC2" w:rsidRDefault="000E15D0" w:rsidP="000E15D0">
      <w:pPr>
        <w:spacing w:after="0"/>
        <w:jc w:val="both"/>
        <w:rPr>
          <w:rFonts w:ascii="Arial" w:eastAsia="Calibri" w:hAnsi="Arial" w:cs="Arial"/>
          <w:sz w:val="22"/>
        </w:rPr>
      </w:pPr>
      <w:r w:rsidRPr="00D44EC2">
        <w:rPr>
          <w:rFonts w:ascii="Arial" w:eastAsia="Calibri" w:hAnsi="Arial" w:cs="Arial"/>
          <w:sz w:val="22"/>
        </w:rPr>
        <w:t xml:space="preserve">-  prihoda od prodaje  </w:t>
      </w:r>
      <w:r w:rsidRPr="00D44EC2">
        <w:rPr>
          <w:rFonts w:ascii="Arial" w:eastAsia="Calibri" w:hAnsi="Arial" w:cs="Arial"/>
          <w:sz w:val="22"/>
        </w:rPr>
        <w:tab/>
      </w:r>
      <w:r w:rsidRPr="00D44EC2">
        <w:rPr>
          <w:rFonts w:ascii="Arial" w:eastAsia="Calibri" w:hAnsi="Arial" w:cs="Arial"/>
          <w:sz w:val="22"/>
        </w:rPr>
        <w:tab/>
      </w:r>
      <w:r w:rsidRPr="00D44EC2">
        <w:rPr>
          <w:rFonts w:ascii="Arial" w:eastAsia="Calibri" w:hAnsi="Arial" w:cs="Arial"/>
          <w:sz w:val="22"/>
        </w:rPr>
        <w:tab/>
      </w:r>
      <w:r w:rsidRPr="00D44EC2">
        <w:rPr>
          <w:rFonts w:ascii="Arial" w:eastAsia="Calibri" w:hAnsi="Arial" w:cs="Arial"/>
          <w:sz w:val="22"/>
        </w:rPr>
        <w:tab/>
      </w:r>
      <w:r w:rsidRPr="00D44EC2">
        <w:rPr>
          <w:rFonts w:ascii="Arial" w:eastAsia="Calibri" w:hAnsi="Arial" w:cs="Arial"/>
          <w:sz w:val="22"/>
        </w:rPr>
        <w:tab/>
      </w:r>
      <w:r w:rsidRPr="00D44EC2">
        <w:rPr>
          <w:rFonts w:ascii="Arial" w:eastAsia="Calibri" w:hAnsi="Arial" w:cs="Arial"/>
          <w:sz w:val="22"/>
        </w:rPr>
        <w:tab/>
      </w:r>
    </w:p>
    <w:p w:rsidR="000E15D0" w:rsidRPr="00D44EC2" w:rsidRDefault="000E15D0" w:rsidP="000E15D0">
      <w:pPr>
        <w:spacing w:after="0"/>
        <w:jc w:val="both"/>
        <w:rPr>
          <w:rFonts w:ascii="Arial" w:eastAsia="Calibri" w:hAnsi="Arial" w:cs="Arial"/>
          <w:sz w:val="22"/>
        </w:rPr>
      </w:pPr>
      <w:r w:rsidRPr="00D44EC2">
        <w:rPr>
          <w:rFonts w:ascii="Arial" w:eastAsia="Calibri" w:hAnsi="Arial" w:cs="Arial"/>
          <w:sz w:val="22"/>
        </w:rPr>
        <w:t xml:space="preserve">   nefinancijske imovine                    </w:t>
      </w:r>
      <w:r w:rsidRPr="00D44EC2">
        <w:rPr>
          <w:rFonts w:ascii="Arial" w:eastAsia="Calibri" w:hAnsi="Arial" w:cs="Arial"/>
          <w:sz w:val="22"/>
        </w:rPr>
        <w:tab/>
        <w:t xml:space="preserve">                                  1.000,00 kn </w:t>
      </w:r>
    </w:p>
    <w:p w:rsidR="000E15D0" w:rsidRPr="00D44EC2" w:rsidRDefault="000E15D0" w:rsidP="000E15D0">
      <w:pPr>
        <w:rPr>
          <w:rFonts w:ascii="Arial" w:hAnsi="Arial" w:cs="Arial"/>
          <w:b/>
          <w:sz w:val="22"/>
        </w:rPr>
      </w:pPr>
    </w:p>
    <w:p w:rsidR="000E15D0" w:rsidRPr="00D44EC2" w:rsidRDefault="000E15D0" w:rsidP="000E15D0">
      <w:pPr>
        <w:spacing w:after="0"/>
        <w:ind w:firstLine="708"/>
        <w:jc w:val="both"/>
        <w:rPr>
          <w:rFonts w:ascii="Arial" w:eastAsia="Times New Roman" w:hAnsi="Arial" w:cs="Arial"/>
          <w:sz w:val="22"/>
          <w:lang w:val="en-GB"/>
        </w:rPr>
      </w:pPr>
      <w:r w:rsidRPr="00D44EC2">
        <w:rPr>
          <w:rFonts w:ascii="Arial" w:eastAsia="Times New Roman" w:hAnsi="Arial" w:cs="Arial"/>
          <w:sz w:val="22"/>
        </w:rPr>
        <w:t>Rashodi</w:t>
      </w:r>
      <w:r w:rsidRPr="00D44EC2">
        <w:rPr>
          <w:rFonts w:ascii="Arial" w:eastAsia="Times New Roman" w:hAnsi="Arial" w:cs="Arial"/>
          <w:sz w:val="22"/>
          <w:lang w:val="en-GB"/>
        </w:rPr>
        <w:t xml:space="preserve"> i</w:t>
      </w:r>
      <w:r w:rsidRPr="00D44EC2">
        <w:rPr>
          <w:rFonts w:ascii="Arial" w:eastAsia="Times New Roman" w:hAnsi="Arial" w:cs="Arial"/>
          <w:sz w:val="22"/>
        </w:rPr>
        <w:t xml:space="preserve"> izdaci Osnovne škole Matije Vlačića</w:t>
      </w:r>
      <w:r w:rsidRPr="00D44EC2">
        <w:rPr>
          <w:rFonts w:ascii="Arial" w:eastAsia="Times New Roman" w:hAnsi="Arial" w:cs="Arial"/>
          <w:sz w:val="22"/>
          <w:lang w:val="en-GB"/>
        </w:rPr>
        <w:t xml:space="preserve"> Labin za 2021.</w:t>
      </w:r>
      <w:r w:rsidRPr="00D44EC2">
        <w:rPr>
          <w:rFonts w:ascii="Arial" w:eastAsia="Times New Roman" w:hAnsi="Arial" w:cs="Arial"/>
          <w:sz w:val="22"/>
        </w:rPr>
        <w:t xml:space="preserve"> godinu planirani su</w:t>
      </w:r>
      <w:r w:rsidRPr="00D44EC2">
        <w:rPr>
          <w:rFonts w:ascii="Arial" w:eastAsia="Times New Roman" w:hAnsi="Arial" w:cs="Arial"/>
          <w:sz w:val="22"/>
          <w:lang w:val="en-GB"/>
        </w:rPr>
        <w:t xml:space="preserve"> u</w:t>
      </w:r>
      <w:r w:rsidRPr="00D44EC2">
        <w:rPr>
          <w:rFonts w:ascii="Arial" w:eastAsia="Times New Roman" w:hAnsi="Arial" w:cs="Arial"/>
          <w:sz w:val="22"/>
        </w:rPr>
        <w:t xml:space="preserve"> iznosu</w:t>
      </w:r>
      <w:r w:rsidRPr="00D44EC2">
        <w:rPr>
          <w:rFonts w:ascii="Arial" w:eastAsia="Times New Roman" w:hAnsi="Arial" w:cs="Arial"/>
          <w:sz w:val="22"/>
          <w:lang w:val="en-GB"/>
        </w:rPr>
        <w:t xml:space="preserve"> od 8.216.500,00</w:t>
      </w:r>
      <w:r w:rsidRPr="00D44EC2">
        <w:rPr>
          <w:rFonts w:ascii="Arial" w:eastAsia="Times New Roman" w:hAnsi="Arial" w:cs="Arial"/>
          <w:sz w:val="22"/>
        </w:rPr>
        <w:t xml:space="preserve"> kn</w:t>
      </w:r>
      <w:r w:rsidRPr="00D44EC2">
        <w:rPr>
          <w:rFonts w:ascii="Arial" w:eastAsia="Times New Roman" w:hAnsi="Arial" w:cs="Arial"/>
          <w:sz w:val="22"/>
          <w:lang w:val="en-GB"/>
        </w:rPr>
        <w:t>, a</w:t>
      </w:r>
      <w:r w:rsidRPr="00D44EC2">
        <w:rPr>
          <w:rFonts w:ascii="Arial" w:eastAsia="Times New Roman" w:hAnsi="Arial" w:cs="Arial"/>
          <w:sz w:val="22"/>
        </w:rPr>
        <w:t xml:space="preserve"> raspoređeni su na</w:t>
      </w:r>
      <w:r w:rsidRPr="00D44EC2">
        <w:rPr>
          <w:rFonts w:ascii="Arial" w:eastAsia="Times New Roman" w:hAnsi="Arial" w:cs="Arial"/>
          <w:sz w:val="22"/>
          <w:lang w:val="en-GB"/>
        </w:rPr>
        <w:t>:</w:t>
      </w:r>
    </w:p>
    <w:p w:rsidR="000E15D0" w:rsidRPr="00D44EC2" w:rsidRDefault="000E15D0" w:rsidP="000E15D0">
      <w:pPr>
        <w:rPr>
          <w:rFonts w:ascii="Arial" w:hAnsi="Arial" w:cs="Arial"/>
          <w:sz w:val="22"/>
        </w:rPr>
      </w:pPr>
      <w:r w:rsidRPr="00D44EC2">
        <w:rPr>
          <w:rFonts w:ascii="Arial" w:hAnsi="Arial" w:cs="Arial"/>
          <w:sz w:val="22"/>
        </w:rPr>
        <w:t>-rashode poslovanja                                               7.730.500,00  kn</w:t>
      </w:r>
    </w:p>
    <w:p w:rsidR="000E15D0" w:rsidRPr="00D44EC2" w:rsidRDefault="000E15D0" w:rsidP="000E15D0">
      <w:pPr>
        <w:rPr>
          <w:rFonts w:ascii="Arial" w:hAnsi="Arial" w:cs="Arial"/>
          <w:sz w:val="22"/>
        </w:rPr>
      </w:pPr>
      <w:r w:rsidRPr="00D44EC2">
        <w:rPr>
          <w:rFonts w:ascii="Arial" w:hAnsi="Arial" w:cs="Arial"/>
          <w:sz w:val="22"/>
        </w:rPr>
        <w:t xml:space="preserve">- rashode za nabavu nefinancijske imovine          </w:t>
      </w:r>
      <w:r w:rsidRPr="00D44EC2">
        <w:rPr>
          <w:rFonts w:ascii="Arial" w:hAnsi="Arial" w:cs="Arial"/>
          <w:sz w:val="22"/>
        </w:rPr>
        <w:tab/>
        <w:t xml:space="preserve">  486.000,00  kn</w:t>
      </w:r>
      <w:r>
        <w:rPr>
          <w:rFonts w:ascii="Arial" w:hAnsi="Arial" w:cs="Arial"/>
          <w:sz w:val="22"/>
        </w:rPr>
        <w:t>.</w:t>
      </w:r>
    </w:p>
    <w:p w:rsidR="000E15D0" w:rsidRPr="00D44EC2" w:rsidRDefault="000E15D0" w:rsidP="000E15D0">
      <w:pPr>
        <w:ind w:firstLine="708"/>
        <w:jc w:val="both"/>
        <w:rPr>
          <w:rFonts w:ascii="Arial" w:hAnsi="Arial" w:cs="Arial"/>
          <w:sz w:val="22"/>
        </w:rPr>
      </w:pPr>
    </w:p>
    <w:p w:rsidR="000E15D0" w:rsidRDefault="000E15D0" w:rsidP="000E15D0">
      <w:pPr>
        <w:ind w:firstLine="708"/>
        <w:jc w:val="both"/>
        <w:rPr>
          <w:rFonts w:ascii="Arial" w:hAnsi="Arial" w:cs="Arial"/>
          <w:sz w:val="22"/>
        </w:rPr>
      </w:pPr>
      <w:r w:rsidRPr="00D44EC2">
        <w:rPr>
          <w:rFonts w:ascii="Arial" w:hAnsi="Arial" w:cs="Arial"/>
          <w:sz w:val="22"/>
        </w:rPr>
        <w:t>U nastavku obrazloženja daje se tabelarni prikaz plana prihoda i primitaka te rashoda i izdataka po skupinama i podskupinama za 2020. i 2021.godinu sa planom za 2020.godinu (</w:t>
      </w:r>
      <w:r>
        <w:rPr>
          <w:rFonts w:ascii="Arial" w:hAnsi="Arial" w:cs="Arial"/>
          <w:sz w:val="22"/>
        </w:rPr>
        <w:t>I</w:t>
      </w:r>
      <w:r w:rsidRPr="00D44EC2">
        <w:rPr>
          <w:rFonts w:ascii="Arial" w:hAnsi="Arial" w:cs="Arial"/>
          <w:sz w:val="22"/>
        </w:rPr>
        <w:t xml:space="preserve">I izmjene i dopune plana proračuna za 2020.godinu) te indeksom  2020./2021.godine.  </w:t>
      </w:r>
    </w:p>
    <w:p w:rsidR="000E15D0" w:rsidRPr="00D44EC2" w:rsidRDefault="000E15D0" w:rsidP="000E15D0">
      <w:pPr>
        <w:ind w:firstLine="708"/>
        <w:jc w:val="both"/>
        <w:rPr>
          <w:rFonts w:ascii="Arial" w:hAnsi="Arial" w:cs="Arial"/>
          <w:sz w:val="22"/>
        </w:rPr>
      </w:pPr>
    </w:p>
    <w:p w:rsidR="000E15D0" w:rsidRPr="00D44EC2" w:rsidRDefault="000E15D0" w:rsidP="000E15D0">
      <w:pPr>
        <w:jc w:val="both"/>
        <w:rPr>
          <w:rFonts w:ascii="Arial" w:hAnsi="Arial" w:cs="Arial"/>
          <w:sz w:val="22"/>
        </w:rPr>
      </w:pPr>
      <w:r w:rsidRPr="00D44EC2">
        <w:rPr>
          <w:rFonts w:ascii="Arial" w:hAnsi="Arial" w:cs="Arial"/>
          <w:sz w:val="22"/>
        </w:rPr>
        <w:t xml:space="preserve">TABLICA 1. </w:t>
      </w:r>
      <w:r w:rsidRPr="00D44EC2">
        <w:rPr>
          <w:rFonts w:ascii="Arial" w:hAnsi="Arial" w:cs="Arial"/>
          <w:sz w:val="22"/>
        </w:rPr>
        <w:tab/>
      </w:r>
      <w:r w:rsidRPr="00D44EC2">
        <w:rPr>
          <w:rFonts w:ascii="Arial" w:hAnsi="Arial" w:cs="Arial"/>
          <w:sz w:val="22"/>
        </w:rPr>
        <w:tab/>
      </w:r>
      <w:r w:rsidRPr="00D44EC2">
        <w:rPr>
          <w:rFonts w:ascii="Arial" w:hAnsi="Arial" w:cs="Arial"/>
          <w:sz w:val="22"/>
        </w:rPr>
        <w:tab/>
      </w:r>
      <w:r w:rsidRPr="00D44EC2">
        <w:rPr>
          <w:rFonts w:ascii="Arial" w:hAnsi="Arial" w:cs="Arial"/>
          <w:sz w:val="22"/>
        </w:rPr>
        <w:tab/>
      </w:r>
      <w:r w:rsidRPr="00D44EC2">
        <w:rPr>
          <w:rFonts w:ascii="Arial" w:hAnsi="Arial" w:cs="Arial"/>
          <w:sz w:val="22"/>
        </w:rPr>
        <w:tab/>
      </w:r>
      <w:r w:rsidRPr="00D44EC2">
        <w:rPr>
          <w:rFonts w:ascii="Arial" w:hAnsi="Arial" w:cs="Arial"/>
          <w:sz w:val="22"/>
        </w:rPr>
        <w:tab/>
      </w:r>
      <w:r w:rsidRPr="00D44EC2">
        <w:rPr>
          <w:rFonts w:ascii="Arial" w:hAnsi="Arial" w:cs="Arial"/>
          <w:sz w:val="22"/>
        </w:rPr>
        <w:tab/>
      </w:r>
      <w:r w:rsidRPr="00D44EC2">
        <w:rPr>
          <w:rFonts w:ascii="Arial" w:hAnsi="Arial" w:cs="Arial"/>
          <w:sz w:val="22"/>
        </w:rPr>
        <w:tab/>
      </w:r>
      <w:r w:rsidRPr="00D44EC2">
        <w:rPr>
          <w:rFonts w:ascii="Arial" w:hAnsi="Arial" w:cs="Arial"/>
          <w:sz w:val="22"/>
        </w:rPr>
        <w:tab/>
      </w:r>
      <w:r w:rsidRPr="00D44EC2">
        <w:rPr>
          <w:rFonts w:ascii="Arial" w:hAnsi="Arial" w:cs="Arial"/>
          <w:sz w:val="22"/>
        </w:rPr>
        <w:tab/>
        <w:t xml:space="preserve">       - U KN</w:t>
      </w:r>
    </w:p>
    <w:tbl>
      <w:tblPr>
        <w:tblStyle w:val="Reetkatablice1"/>
        <w:tblW w:w="9464" w:type="dxa"/>
        <w:tblLook w:val="04A0" w:firstRow="1" w:lastRow="0" w:firstColumn="1" w:lastColumn="0" w:noHBand="0" w:noVBand="1"/>
      </w:tblPr>
      <w:tblGrid>
        <w:gridCol w:w="1011"/>
        <w:gridCol w:w="3535"/>
        <w:gridCol w:w="1690"/>
        <w:gridCol w:w="1961"/>
        <w:gridCol w:w="1267"/>
      </w:tblGrid>
      <w:tr w:rsidR="000E15D0" w:rsidRPr="00D44EC2" w:rsidTr="001C6EAB">
        <w:tc>
          <w:tcPr>
            <w:tcW w:w="1011"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jc w:val="center"/>
              <w:rPr>
                <w:rFonts w:ascii="Arial" w:hAnsi="Arial" w:cs="Arial"/>
                <w:b/>
              </w:rPr>
            </w:pPr>
            <w:r w:rsidRPr="00D44EC2">
              <w:rPr>
                <w:rFonts w:ascii="Arial" w:hAnsi="Arial" w:cs="Arial"/>
                <w:b/>
              </w:rPr>
              <w:t>KONTO</w:t>
            </w:r>
          </w:p>
        </w:tc>
        <w:tc>
          <w:tcPr>
            <w:tcW w:w="3535"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jc w:val="center"/>
              <w:rPr>
                <w:rFonts w:ascii="Arial" w:hAnsi="Arial" w:cs="Arial"/>
                <w:b/>
              </w:rPr>
            </w:pPr>
            <w:r w:rsidRPr="00D44EC2">
              <w:rPr>
                <w:rFonts w:ascii="Arial" w:hAnsi="Arial" w:cs="Arial"/>
                <w:b/>
              </w:rPr>
              <w:t>VRSTA PRIHODA I PRIMITAKA</w:t>
            </w:r>
          </w:p>
        </w:tc>
        <w:tc>
          <w:tcPr>
            <w:tcW w:w="1690"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jc w:val="center"/>
              <w:rPr>
                <w:rFonts w:ascii="Arial" w:hAnsi="Arial" w:cs="Arial"/>
                <w:b/>
              </w:rPr>
            </w:pPr>
            <w:r w:rsidRPr="00D44EC2">
              <w:rPr>
                <w:rFonts w:ascii="Arial" w:hAnsi="Arial" w:cs="Arial"/>
                <w:b/>
              </w:rPr>
              <w:t xml:space="preserve">2020. </w:t>
            </w:r>
            <w:r>
              <w:rPr>
                <w:rFonts w:ascii="Arial" w:hAnsi="Arial" w:cs="Arial"/>
                <w:b/>
              </w:rPr>
              <w:t xml:space="preserve">– II </w:t>
            </w:r>
            <w:r w:rsidRPr="00D44EC2">
              <w:rPr>
                <w:rFonts w:ascii="Arial" w:hAnsi="Arial" w:cs="Arial"/>
                <w:b/>
              </w:rPr>
              <w:t>REBALANS</w:t>
            </w:r>
          </w:p>
        </w:tc>
        <w:tc>
          <w:tcPr>
            <w:tcW w:w="1961"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jc w:val="center"/>
              <w:rPr>
                <w:rFonts w:ascii="Arial" w:hAnsi="Arial" w:cs="Arial"/>
                <w:b/>
              </w:rPr>
            </w:pPr>
            <w:r w:rsidRPr="00D44EC2">
              <w:rPr>
                <w:rFonts w:ascii="Arial" w:hAnsi="Arial" w:cs="Arial"/>
                <w:b/>
              </w:rPr>
              <w:t>2021.</w:t>
            </w:r>
          </w:p>
          <w:p w:rsidR="000E15D0" w:rsidRPr="00D44EC2" w:rsidRDefault="000E15D0" w:rsidP="001C6EAB">
            <w:pPr>
              <w:jc w:val="center"/>
              <w:rPr>
                <w:rFonts w:ascii="Arial" w:hAnsi="Arial" w:cs="Arial"/>
                <w:b/>
              </w:rPr>
            </w:pPr>
            <w:r w:rsidRPr="00D44EC2">
              <w:rPr>
                <w:rFonts w:ascii="Arial" w:hAnsi="Arial" w:cs="Arial"/>
                <w:b/>
              </w:rPr>
              <w:t>PLAN</w:t>
            </w:r>
          </w:p>
        </w:tc>
        <w:tc>
          <w:tcPr>
            <w:tcW w:w="1267"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jc w:val="center"/>
              <w:rPr>
                <w:rFonts w:ascii="Arial" w:hAnsi="Arial" w:cs="Arial"/>
                <w:b/>
              </w:rPr>
            </w:pPr>
            <w:r w:rsidRPr="00D44EC2">
              <w:rPr>
                <w:rFonts w:ascii="Arial" w:hAnsi="Arial" w:cs="Arial"/>
                <w:b/>
              </w:rPr>
              <w:t>INDEKS</w:t>
            </w:r>
          </w:p>
          <w:p w:rsidR="000E15D0" w:rsidRPr="00D44EC2" w:rsidRDefault="000E15D0" w:rsidP="001C6EAB">
            <w:pPr>
              <w:jc w:val="center"/>
              <w:rPr>
                <w:rFonts w:ascii="Arial" w:hAnsi="Arial" w:cs="Arial"/>
                <w:b/>
              </w:rPr>
            </w:pPr>
            <w:r w:rsidRPr="00D44EC2">
              <w:rPr>
                <w:rFonts w:ascii="Arial" w:hAnsi="Arial" w:cs="Arial"/>
                <w:b/>
              </w:rPr>
              <w:t>4/3</w:t>
            </w:r>
          </w:p>
        </w:tc>
      </w:tr>
      <w:tr w:rsidR="000E15D0" w:rsidRPr="00D44EC2" w:rsidTr="001C6EAB">
        <w:tc>
          <w:tcPr>
            <w:tcW w:w="1011"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jc w:val="center"/>
              <w:rPr>
                <w:rFonts w:ascii="Arial" w:hAnsi="Arial" w:cs="Arial"/>
                <w:b/>
              </w:rPr>
            </w:pPr>
            <w:r w:rsidRPr="00D44EC2">
              <w:rPr>
                <w:rFonts w:ascii="Arial" w:hAnsi="Arial" w:cs="Arial"/>
                <w:b/>
              </w:rPr>
              <w:t>1</w:t>
            </w:r>
          </w:p>
        </w:tc>
        <w:tc>
          <w:tcPr>
            <w:tcW w:w="3535"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jc w:val="center"/>
              <w:rPr>
                <w:rFonts w:ascii="Arial" w:hAnsi="Arial" w:cs="Arial"/>
                <w:b/>
              </w:rPr>
            </w:pPr>
            <w:r w:rsidRPr="00D44EC2">
              <w:rPr>
                <w:rFonts w:ascii="Arial" w:hAnsi="Arial" w:cs="Arial"/>
                <w:b/>
              </w:rPr>
              <w:t>2</w:t>
            </w:r>
          </w:p>
        </w:tc>
        <w:tc>
          <w:tcPr>
            <w:tcW w:w="1690"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jc w:val="center"/>
              <w:rPr>
                <w:rFonts w:ascii="Arial" w:hAnsi="Arial" w:cs="Arial"/>
                <w:b/>
              </w:rPr>
            </w:pPr>
            <w:r w:rsidRPr="00D44EC2">
              <w:rPr>
                <w:rFonts w:ascii="Arial" w:hAnsi="Arial" w:cs="Arial"/>
                <w:b/>
              </w:rPr>
              <w:t>3</w:t>
            </w:r>
          </w:p>
        </w:tc>
        <w:tc>
          <w:tcPr>
            <w:tcW w:w="1961"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jc w:val="center"/>
              <w:rPr>
                <w:rFonts w:ascii="Arial" w:hAnsi="Arial" w:cs="Arial"/>
                <w:b/>
              </w:rPr>
            </w:pPr>
            <w:r w:rsidRPr="00D44EC2">
              <w:rPr>
                <w:rFonts w:ascii="Arial" w:hAnsi="Arial" w:cs="Arial"/>
                <w:b/>
              </w:rPr>
              <w:t>4</w:t>
            </w:r>
          </w:p>
        </w:tc>
        <w:tc>
          <w:tcPr>
            <w:tcW w:w="1267"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jc w:val="center"/>
              <w:rPr>
                <w:rFonts w:ascii="Arial" w:hAnsi="Arial" w:cs="Arial"/>
                <w:b/>
              </w:rPr>
            </w:pPr>
            <w:r w:rsidRPr="00D44EC2">
              <w:rPr>
                <w:rFonts w:ascii="Arial" w:hAnsi="Arial" w:cs="Arial"/>
                <w:b/>
              </w:rPr>
              <w:t>5</w:t>
            </w:r>
          </w:p>
        </w:tc>
      </w:tr>
      <w:tr w:rsidR="000E15D0" w:rsidRPr="00D44EC2" w:rsidTr="001C6EAB">
        <w:trPr>
          <w:trHeight w:val="438"/>
        </w:trPr>
        <w:tc>
          <w:tcPr>
            <w:tcW w:w="1011"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rPr>
                <w:rFonts w:ascii="Arial" w:hAnsi="Arial" w:cs="Arial"/>
                <w:b/>
              </w:rPr>
            </w:pPr>
            <w:r w:rsidRPr="00D44EC2">
              <w:rPr>
                <w:rFonts w:ascii="Arial" w:hAnsi="Arial" w:cs="Arial"/>
                <w:b/>
              </w:rPr>
              <w:t>6</w:t>
            </w:r>
          </w:p>
        </w:tc>
        <w:tc>
          <w:tcPr>
            <w:tcW w:w="3535"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rPr>
                <w:rFonts w:ascii="Arial" w:hAnsi="Arial" w:cs="Arial"/>
                <w:b/>
              </w:rPr>
            </w:pPr>
            <w:r w:rsidRPr="00D44EC2">
              <w:rPr>
                <w:rFonts w:ascii="Arial" w:hAnsi="Arial" w:cs="Arial"/>
                <w:b/>
              </w:rPr>
              <w:t>PRIHODI POSLOVANJA</w:t>
            </w:r>
          </w:p>
        </w:tc>
        <w:tc>
          <w:tcPr>
            <w:tcW w:w="1690"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b/>
              </w:rPr>
            </w:pPr>
            <w:r>
              <w:rPr>
                <w:rFonts w:ascii="Arial" w:hAnsi="Arial" w:cs="Arial"/>
                <w:b/>
              </w:rPr>
              <w:t>8.102.417,00</w:t>
            </w:r>
          </w:p>
        </w:tc>
        <w:tc>
          <w:tcPr>
            <w:tcW w:w="1961"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b/>
              </w:rPr>
            </w:pPr>
            <w:r w:rsidRPr="00D44EC2">
              <w:rPr>
                <w:rFonts w:ascii="Arial" w:hAnsi="Arial" w:cs="Arial"/>
                <w:b/>
              </w:rPr>
              <w:t>8.225.500,00</w:t>
            </w:r>
          </w:p>
        </w:tc>
        <w:tc>
          <w:tcPr>
            <w:tcW w:w="1267" w:type="dxa"/>
            <w:tcBorders>
              <w:top w:val="single" w:sz="4" w:space="0" w:color="auto"/>
              <w:left w:val="single" w:sz="4" w:space="0" w:color="auto"/>
              <w:bottom w:val="single" w:sz="4" w:space="0" w:color="auto"/>
              <w:right w:val="single" w:sz="4" w:space="0" w:color="auto"/>
            </w:tcBorders>
          </w:tcPr>
          <w:p w:rsidR="000E15D0" w:rsidRPr="00D44EC2" w:rsidRDefault="001C6EAB" w:rsidP="001C6EAB">
            <w:pPr>
              <w:jc w:val="right"/>
              <w:rPr>
                <w:rFonts w:ascii="Arial" w:hAnsi="Arial" w:cs="Arial"/>
                <w:b/>
              </w:rPr>
            </w:pPr>
            <w:r>
              <w:rPr>
                <w:rFonts w:ascii="Arial" w:hAnsi="Arial" w:cs="Arial"/>
                <w:b/>
              </w:rPr>
              <w:t>101,52</w:t>
            </w:r>
          </w:p>
        </w:tc>
      </w:tr>
      <w:tr w:rsidR="000E15D0" w:rsidRPr="00D44EC2" w:rsidTr="001C6EAB">
        <w:tc>
          <w:tcPr>
            <w:tcW w:w="1011"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rPr>
                <w:rFonts w:ascii="Arial" w:hAnsi="Arial" w:cs="Arial"/>
                <w:b/>
              </w:rPr>
            </w:pPr>
          </w:p>
          <w:p w:rsidR="000E15D0" w:rsidRPr="00D44EC2" w:rsidRDefault="000E15D0" w:rsidP="001C6EAB">
            <w:pPr>
              <w:rPr>
                <w:rFonts w:ascii="Arial" w:hAnsi="Arial" w:cs="Arial"/>
                <w:b/>
              </w:rPr>
            </w:pPr>
            <w:r w:rsidRPr="00D44EC2">
              <w:rPr>
                <w:rFonts w:ascii="Arial" w:hAnsi="Arial" w:cs="Arial"/>
                <w:b/>
              </w:rPr>
              <w:t>63</w:t>
            </w:r>
          </w:p>
        </w:tc>
        <w:tc>
          <w:tcPr>
            <w:tcW w:w="3535"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rPr>
                <w:rFonts w:ascii="Arial" w:hAnsi="Arial" w:cs="Arial"/>
                <w:b/>
              </w:rPr>
            </w:pPr>
            <w:r w:rsidRPr="00D44EC2">
              <w:rPr>
                <w:rFonts w:ascii="Arial" w:hAnsi="Arial" w:cs="Arial"/>
                <w:b/>
              </w:rPr>
              <w:t>Pomoći iz inozemstva i od subjekata unutar općeg proračuna</w:t>
            </w:r>
          </w:p>
        </w:tc>
        <w:tc>
          <w:tcPr>
            <w:tcW w:w="1690" w:type="dxa"/>
            <w:tcBorders>
              <w:top w:val="single" w:sz="4" w:space="0" w:color="auto"/>
              <w:left w:val="single" w:sz="4" w:space="0" w:color="auto"/>
              <w:bottom w:val="single" w:sz="4" w:space="0" w:color="auto"/>
              <w:right w:val="single" w:sz="4" w:space="0" w:color="auto"/>
            </w:tcBorders>
          </w:tcPr>
          <w:p w:rsidR="000E15D0" w:rsidRDefault="000E15D0" w:rsidP="001C6EAB">
            <w:pPr>
              <w:jc w:val="right"/>
              <w:rPr>
                <w:rFonts w:ascii="Arial" w:hAnsi="Arial" w:cs="Arial"/>
                <w:b/>
              </w:rPr>
            </w:pPr>
          </w:p>
          <w:p w:rsidR="000E15D0" w:rsidRPr="00D44EC2" w:rsidRDefault="000E15D0" w:rsidP="001C6EAB">
            <w:pPr>
              <w:jc w:val="right"/>
              <w:rPr>
                <w:rFonts w:ascii="Arial" w:hAnsi="Arial" w:cs="Arial"/>
                <w:b/>
              </w:rPr>
            </w:pPr>
            <w:r>
              <w:rPr>
                <w:rFonts w:ascii="Arial" w:hAnsi="Arial" w:cs="Arial"/>
                <w:b/>
              </w:rPr>
              <w:t>5.890.785,00</w:t>
            </w:r>
          </w:p>
        </w:tc>
        <w:tc>
          <w:tcPr>
            <w:tcW w:w="1961"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b/>
              </w:rPr>
            </w:pPr>
          </w:p>
          <w:p w:rsidR="000E15D0" w:rsidRPr="00D44EC2" w:rsidRDefault="000E15D0" w:rsidP="001C6EAB">
            <w:pPr>
              <w:jc w:val="right"/>
              <w:rPr>
                <w:rFonts w:ascii="Arial" w:hAnsi="Arial" w:cs="Arial"/>
                <w:b/>
              </w:rPr>
            </w:pPr>
            <w:r w:rsidRPr="00D44EC2">
              <w:rPr>
                <w:rFonts w:ascii="Arial" w:hAnsi="Arial" w:cs="Arial"/>
                <w:b/>
              </w:rPr>
              <w:t>5.918.500,00</w:t>
            </w:r>
          </w:p>
        </w:tc>
        <w:tc>
          <w:tcPr>
            <w:tcW w:w="1267" w:type="dxa"/>
            <w:tcBorders>
              <w:top w:val="single" w:sz="4" w:space="0" w:color="auto"/>
              <w:left w:val="single" w:sz="4" w:space="0" w:color="auto"/>
              <w:bottom w:val="single" w:sz="4" w:space="0" w:color="auto"/>
              <w:right w:val="single" w:sz="4" w:space="0" w:color="auto"/>
            </w:tcBorders>
          </w:tcPr>
          <w:p w:rsidR="000E15D0" w:rsidRDefault="000E15D0" w:rsidP="001C6EAB">
            <w:pPr>
              <w:jc w:val="right"/>
              <w:rPr>
                <w:rFonts w:ascii="Arial" w:hAnsi="Arial" w:cs="Arial"/>
                <w:b/>
              </w:rPr>
            </w:pPr>
          </w:p>
          <w:p w:rsidR="001C6EAB" w:rsidRPr="00D44EC2" w:rsidRDefault="001C6EAB" w:rsidP="001C6EAB">
            <w:pPr>
              <w:jc w:val="right"/>
              <w:rPr>
                <w:rFonts w:ascii="Arial" w:hAnsi="Arial" w:cs="Arial"/>
                <w:b/>
              </w:rPr>
            </w:pPr>
            <w:r>
              <w:rPr>
                <w:rFonts w:ascii="Arial" w:hAnsi="Arial" w:cs="Arial"/>
                <w:b/>
              </w:rPr>
              <w:t>100,47</w:t>
            </w:r>
          </w:p>
        </w:tc>
      </w:tr>
      <w:tr w:rsidR="000E15D0" w:rsidRPr="00D44EC2" w:rsidTr="001C6EAB">
        <w:tc>
          <w:tcPr>
            <w:tcW w:w="1011"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rPr>
                <w:rFonts w:ascii="Arial" w:hAnsi="Arial" w:cs="Arial"/>
              </w:rPr>
            </w:pPr>
            <w:r w:rsidRPr="00D44EC2">
              <w:rPr>
                <w:rFonts w:ascii="Arial" w:hAnsi="Arial" w:cs="Arial"/>
              </w:rPr>
              <w:t>636</w:t>
            </w:r>
          </w:p>
        </w:tc>
        <w:tc>
          <w:tcPr>
            <w:tcW w:w="3535"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rPr>
                <w:rFonts w:ascii="Arial" w:hAnsi="Arial" w:cs="Arial"/>
              </w:rPr>
            </w:pPr>
            <w:r w:rsidRPr="00D44EC2">
              <w:rPr>
                <w:rFonts w:ascii="Arial" w:hAnsi="Arial" w:cs="Arial"/>
              </w:rPr>
              <w:t>Pomoći proračunskim korisnicima iz proračuna koji im nije nadležan</w:t>
            </w:r>
          </w:p>
        </w:tc>
        <w:tc>
          <w:tcPr>
            <w:tcW w:w="1690" w:type="dxa"/>
            <w:tcBorders>
              <w:top w:val="single" w:sz="4" w:space="0" w:color="auto"/>
              <w:left w:val="single" w:sz="4" w:space="0" w:color="auto"/>
              <w:bottom w:val="single" w:sz="4" w:space="0" w:color="auto"/>
              <w:right w:val="single" w:sz="4" w:space="0" w:color="auto"/>
            </w:tcBorders>
          </w:tcPr>
          <w:p w:rsidR="000E15D0" w:rsidRDefault="000E15D0" w:rsidP="001C6EAB">
            <w:pPr>
              <w:jc w:val="right"/>
              <w:rPr>
                <w:rFonts w:ascii="Arial" w:hAnsi="Arial" w:cs="Arial"/>
              </w:rPr>
            </w:pPr>
          </w:p>
          <w:p w:rsidR="000E15D0" w:rsidRPr="00D44EC2" w:rsidRDefault="000E15D0" w:rsidP="001C6EAB">
            <w:pPr>
              <w:jc w:val="right"/>
              <w:rPr>
                <w:rFonts w:ascii="Arial" w:hAnsi="Arial" w:cs="Arial"/>
              </w:rPr>
            </w:pPr>
            <w:r>
              <w:rPr>
                <w:rFonts w:ascii="Arial" w:hAnsi="Arial" w:cs="Arial"/>
              </w:rPr>
              <w:t>5.890.785,00</w:t>
            </w:r>
          </w:p>
        </w:tc>
        <w:tc>
          <w:tcPr>
            <w:tcW w:w="1961"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rPr>
            </w:pPr>
          </w:p>
          <w:p w:rsidR="000E15D0" w:rsidRPr="00D44EC2" w:rsidRDefault="000E15D0" w:rsidP="001C6EAB">
            <w:pPr>
              <w:jc w:val="right"/>
              <w:rPr>
                <w:rFonts w:ascii="Arial" w:hAnsi="Arial" w:cs="Arial"/>
              </w:rPr>
            </w:pPr>
            <w:r w:rsidRPr="00D44EC2">
              <w:rPr>
                <w:rFonts w:ascii="Arial" w:hAnsi="Arial" w:cs="Arial"/>
              </w:rPr>
              <w:t>5.918.500,00</w:t>
            </w:r>
          </w:p>
        </w:tc>
        <w:tc>
          <w:tcPr>
            <w:tcW w:w="1267" w:type="dxa"/>
            <w:tcBorders>
              <w:top w:val="single" w:sz="4" w:space="0" w:color="auto"/>
              <w:left w:val="single" w:sz="4" w:space="0" w:color="auto"/>
              <w:bottom w:val="single" w:sz="4" w:space="0" w:color="auto"/>
              <w:right w:val="single" w:sz="4" w:space="0" w:color="auto"/>
            </w:tcBorders>
          </w:tcPr>
          <w:p w:rsidR="000E15D0" w:rsidRDefault="000E15D0" w:rsidP="001C6EAB">
            <w:pPr>
              <w:jc w:val="center"/>
              <w:rPr>
                <w:rFonts w:ascii="Arial" w:hAnsi="Arial" w:cs="Arial"/>
              </w:rPr>
            </w:pPr>
          </w:p>
          <w:p w:rsidR="001C6EAB" w:rsidRPr="00D44EC2" w:rsidRDefault="001C6EAB" w:rsidP="001C6EAB">
            <w:pPr>
              <w:jc w:val="center"/>
              <w:rPr>
                <w:rFonts w:ascii="Arial" w:hAnsi="Arial" w:cs="Arial"/>
              </w:rPr>
            </w:pPr>
            <w:r>
              <w:rPr>
                <w:rFonts w:ascii="Arial" w:hAnsi="Arial" w:cs="Arial"/>
              </w:rPr>
              <w:t>100,47</w:t>
            </w:r>
          </w:p>
        </w:tc>
      </w:tr>
      <w:tr w:rsidR="000E15D0" w:rsidRPr="00D44EC2" w:rsidTr="001C6EAB">
        <w:tc>
          <w:tcPr>
            <w:tcW w:w="1011"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rPr>
                <w:rFonts w:ascii="Arial" w:hAnsi="Arial" w:cs="Arial"/>
                <w:b/>
              </w:rPr>
            </w:pPr>
          </w:p>
          <w:p w:rsidR="000E15D0" w:rsidRPr="00D44EC2" w:rsidRDefault="000E15D0" w:rsidP="001C6EAB">
            <w:pPr>
              <w:rPr>
                <w:rFonts w:ascii="Arial" w:hAnsi="Arial" w:cs="Arial"/>
                <w:b/>
              </w:rPr>
            </w:pPr>
            <w:r w:rsidRPr="00D44EC2">
              <w:rPr>
                <w:rFonts w:ascii="Arial" w:hAnsi="Arial" w:cs="Arial"/>
                <w:b/>
              </w:rPr>
              <w:t>65</w:t>
            </w:r>
          </w:p>
        </w:tc>
        <w:tc>
          <w:tcPr>
            <w:tcW w:w="3535"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rPr>
                <w:rFonts w:ascii="Arial" w:hAnsi="Arial" w:cs="Arial"/>
                <w:b/>
              </w:rPr>
            </w:pPr>
            <w:r w:rsidRPr="00D44EC2">
              <w:rPr>
                <w:rFonts w:ascii="Arial" w:hAnsi="Arial" w:cs="Arial"/>
                <w:b/>
              </w:rPr>
              <w:t>Prihodi od upravnih i administrativnih pristojbi po posebnim propisima i naknada</w:t>
            </w:r>
          </w:p>
        </w:tc>
        <w:tc>
          <w:tcPr>
            <w:tcW w:w="1690" w:type="dxa"/>
            <w:tcBorders>
              <w:top w:val="single" w:sz="4" w:space="0" w:color="auto"/>
              <w:left w:val="single" w:sz="4" w:space="0" w:color="auto"/>
              <w:bottom w:val="single" w:sz="4" w:space="0" w:color="auto"/>
              <w:right w:val="single" w:sz="4" w:space="0" w:color="auto"/>
            </w:tcBorders>
          </w:tcPr>
          <w:p w:rsidR="000E15D0" w:rsidRDefault="000E15D0" w:rsidP="001C6EAB">
            <w:pPr>
              <w:jc w:val="right"/>
              <w:rPr>
                <w:rFonts w:ascii="Arial" w:hAnsi="Arial" w:cs="Arial"/>
                <w:b/>
              </w:rPr>
            </w:pPr>
          </w:p>
          <w:p w:rsidR="000E15D0" w:rsidRPr="00D44EC2" w:rsidRDefault="000E15D0" w:rsidP="001C6EAB">
            <w:pPr>
              <w:jc w:val="right"/>
              <w:rPr>
                <w:rFonts w:ascii="Arial" w:hAnsi="Arial" w:cs="Arial"/>
                <w:b/>
              </w:rPr>
            </w:pPr>
            <w:r>
              <w:rPr>
                <w:rFonts w:ascii="Arial" w:hAnsi="Arial" w:cs="Arial"/>
                <w:b/>
              </w:rPr>
              <w:t>546.500,00</w:t>
            </w:r>
          </w:p>
        </w:tc>
        <w:tc>
          <w:tcPr>
            <w:tcW w:w="1961"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rPr>
            </w:pPr>
          </w:p>
          <w:p w:rsidR="000E15D0" w:rsidRPr="00D44EC2" w:rsidRDefault="000E15D0" w:rsidP="001C6EAB">
            <w:pPr>
              <w:jc w:val="right"/>
              <w:rPr>
                <w:rFonts w:ascii="Arial" w:hAnsi="Arial" w:cs="Arial"/>
                <w:b/>
              </w:rPr>
            </w:pPr>
            <w:r w:rsidRPr="00D44EC2">
              <w:rPr>
                <w:rFonts w:ascii="Arial" w:hAnsi="Arial" w:cs="Arial"/>
                <w:b/>
              </w:rPr>
              <w:t>590.000,00</w:t>
            </w:r>
          </w:p>
        </w:tc>
        <w:tc>
          <w:tcPr>
            <w:tcW w:w="1267" w:type="dxa"/>
            <w:tcBorders>
              <w:top w:val="single" w:sz="4" w:space="0" w:color="auto"/>
              <w:left w:val="single" w:sz="4" w:space="0" w:color="auto"/>
              <w:bottom w:val="single" w:sz="4" w:space="0" w:color="auto"/>
              <w:right w:val="single" w:sz="4" w:space="0" w:color="auto"/>
            </w:tcBorders>
          </w:tcPr>
          <w:p w:rsidR="000E15D0" w:rsidRDefault="000E15D0" w:rsidP="001C6EAB">
            <w:pPr>
              <w:jc w:val="right"/>
              <w:rPr>
                <w:rFonts w:ascii="Arial" w:hAnsi="Arial" w:cs="Arial"/>
                <w:b/>
              </w:rPr>
            </w:pPr>
          </w:p>
          <w:p w:rsidR="001C6EAB" w:rsidRPr="00D44EC2" w:rsidRDefault="001C6EAB" w:rsidP="001C6EAB">
            <w:pPr>
              <w:jc w:val="right"/>
              <w:rPr>
                <w:rFonts w:ascii="Arial" w:hAnsi="Arial" w:cs="Arial"/>
                <w:b/>
              </w:rPr>
            </w:pPr>
            <w:r>
              <w:rPr>
                <w:rFonts w:ascii="Arial" w:hAnsi="Arial" w:cs="Arial"/>
                <w:b/>
              </w:rPr>
              <w:t>107,96</w:t>
            </w:r>
          </w:p>
        </w:tc>
      </w:tr>
      <w:tr w:rsidR="000E15D0" w:rsidRPr="00D44EC2" w:rsidTr="001C6EAB">
        <w:trPr>
          <w:trHeight w:val="474"/>
        </w:trPr>
        <w:tc>
          <w:tcPr>
            <w:tcW w:w="1011"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rPr>
                <w:rFonts w:ascii="Arial" w:hAnsi="Arial" w:cs="Arial"/>
              </w:rPr>
            </w:pPr>
            <w:r w:rsidRPr="00D44EC2">
              <w:rPr>
                <w:rFonts w:ascii="Arial" w:hAnsi="Arial" w:cs="Arial"/>
              </w:rPr>
              <w:t>652</w:t>
            </w:r>
          </w:p>
        </w:tc>
        <w:tc>
          <w:tcPr>
            <w:tcW w:w="3535"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rPr>
                <w:rFonts w:ascii="Arial" w:hAnsi="Arial" w:cs="Arial"/>
              </w:rPr>
            </w:pPr>
            <w:r w:rsidRPr="00D44EC2">
              <w:rPr>
                <w:rFonts w:ascii="Arial" w:hAnsi="Arial" w:cs="Arial"/>
              </w:rPr>
              <w:t>Prihodi po posebnim propisima</w:t>
            </w:r>
          </w:p>
        </w:tc>
        <w:tc>
          <w:tcPr>
            <w:tcW w:w="1690"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rPr>
            </w:pPr>
            <w:r>
              <w:rPr>
                <w:rFonts w:ascii="Arial" w:hAnsi="Arial" w:cs="Arial"/>
              </w:rPr>
              <w:t>546.500,00</w:t>
            </w:r>
          </w:p>
        </w:tc>
        <w:tc>
          <w:tcPr>
            <w:tcW w:w="1961"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rPr>
            </w:pPr>
            <w:r w:rsidRPr="00D44EC2">
              <w:rPr>
                <w:rFonts w:ascii="Arial" w:hAnsi="Arial" w:cs="Arial"/>
              </w:rPr>
              <w:t>590.000,00</w:t>
            </w:r>
          </w:p>
        </w:tc>
        <w:tc>
          <w:tcPr>
            <w:tcW w:w="1267" w:type="dxa"/>
            <w:tcBorders>
              <w:top w:val="single" w:sz="4" w:space="0" w:color="auto"/>
              <w:left w:val="single" w:sz="4" w:space="0" w:color="auto"/>
              <w:bottom w:val="single" w:sz="4" w:space="0" w:color="auto"/>
              <w:right w:val="single" w:sz="4" w:space="0" w:color="auto"/>
            </w:tcBorders>
          </w:tcPr>
          <w:p w:rsidR="000E15D0" w:rsidRPr="00D44EC2" w:rsidRDefault="001C6EAB" w:rsidP="001C6EAB">
            <w:pPr>
              <w:jc w:val="right"/>
              <w:rPr>
                <w:rFonts w:ascii="Arial" w:hAnsi="Arial" w:cs="Arial"/>
              </w:rPr>
            </w:pPr>
            <w:r>
              <w:rPr>
                <w:rFonts w:ascii="Arial" w:hAnsi="Arial" w:cs="Arial"/>
              </w:rPr>
              <w:t>107,96</w:t>
            </w:r>
          </w:p>
        </w:tc>
      </w:tr>
      <w:tr w:rsidR="000E15D0" w:rsidRPr="00D44EC2" w:rsidTr="001C6EAB">
        <w:tc>
          <w:tcPr>
            <w:tcW w:w="1011"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rPr>
                <w:rFonts w:ascii="Arial" w:hAnsi="Arial" w:cs="Arial"/>
                <w:b/>
              </w:rPr>
            </w:pPr>
            <w:r w:rsidRPr="00D44EC2">
              <w:rPr>
                <w:rFonts w:ascii="Arial" w:hAnsi="Arial" w:cs="Arial"/>
                <w:b/>
              </w:rPr>
              <w:t>66</w:t>
            </w:r>
          </w:p>
        </w:tc>
        <w:tc>
          <w:tcPr>
            <w:tcW w:w="3535"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rPr>
                <w:rFonts w:ascii="Arial" w:hAnsi="Arial" w:cs="Arial"/>
                <w:b/>
              </w:rPr>
            </w:pPr>
            <w:r w:rsidRPr="00D44EC2">
              <w:rPr>
                <w:rFonts w:ascii="Arial" w:hAnsi="Arial" w:cs="Arial"/>
                <w:b/>
              </w:rPr>
              <w:t>Prihodi od prodaje proizvoda i robe te pruženih usluga i prihoda od donacija</w:t>
            </w:r>
          </w:p>
        </w:tc>
        <w:tc>
          <w:tcPr>
            <w:tcW w:w="1690" w:type="dxa"/>
            <w:tcBorders>
              <w:top w:val="single" w:sz="4" w:space="0" w:color="auto"/>
              <w:left w:val="single" w:sz="4" w:space="0" w:color="auto"/>
              <w:bottom w:val="single" w:sz="4" w:space="0" w:color="auto"/>
              <w:right w:val="single" w:sz="4" w:space="0" w:color="auto"/>
            </w:tcBorders>
          </w:tcPr>
          <w:p w:rsidR="000E15D0" w:rsidRDefault="000E15D0" w:rsidP="001C6EAB">
            <w:pPr>
              <w:jc w:val="right"/>
              <w:rPr>
                <w:rFonts w:ascii="Arial" w:hAnsi="Arial" w:cs="Arial"/>
                <w:b/>
              </w:rPr>
            </w:pPr>
          </w:p>
          <w:p w:rsidR="000E15D0" w:rsidRPr="00D44EC2" w:rsidRDefault="000E15D0" w:rsidP="001C6EAB">
            <w:pPr>
              <w:jc w:val="right"/>
              <w:rPr>
                <w:rFonts w:ascii="Arial" w:hAnsi="Arial" w:cs="Arial"/>
                <w:b/>
              </w:rPr>
            </w:pPr>
            <w:r>
              <w:rPr>
                <w:rFonts w:ascii="Arial" w:hAnsi="Arial" w:cs="Arial"/>
                <w:b/>
              </w:rPr>
              <w:t>13.000,00</w:t>
            </w:r>
          </w:p>
        </w:tc>
        <w:tc>
          <w:tcPr>
            <w:tcW w:w="1961"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b/>
              </w:rPr>
            </w:pPr>
          </w:p>
          <w:p w:rsidR="000E15D0" w:rsidRPr="00D44EC2" w:rsidRDefault="000E15D0" w:rsidP="001C6EAB">
            <w:pPr>
              <w:jc w:val="right"/>
              <w:rPr>
                <w:rFonts w:ascii="Arial" w:hAnsi="Arial" w:cs="Arial"/>
                <w:b/>
              </w:rPr>
            </w:pPr>
            <w:r w:rsidRPr="00D44EC2">
              <w:rPr>
                <w:rFonts w:ascii="Arial" w:hAnsi="Arial" w:cs="Arial"/>
                <w:b/>
              </w:rPr>
              <w:t>30.000,00</w:t>
            </w:r>
          </w:p>
          <w:p w:rsidR="000E15D0" w:rsidRPr="00D44EC2" w:rsidRDefault="000E15D0" w:rsidP="001C6EAB">
            <w:pPr>
              <w:jc w:val="right"/>
              <w:rPr>
                <w:rFonts w:ascii="Arial" w:hAnsi="Arial" w:cs="Arial"/>
                <w:b/>
              </w:rPr>
            </w:pPr>
          </w:p>
        </w:tc>
        <w:tc>
          <w:tcPr>
            <w:tcW w:w="1267" w:type="dxa"/>
            <w:tcBorders>
              <w:top w:val="single" w:sz="4" w:space="0" w:color="auto"/>
              <w:left w:val="single" w:sz="4" w:space="0" w:color="auto"/>
              <w:bottom w:val="single" w:sz="4" w:space="0" w:color="auto"/>
              <w:right w:val="single" w:sz="4" w:space="0" w:color="auto"/>
            </w:tcBorders>
          </w:tcPr>
          <w:p w:rsidR="000E15D0" w:rsidRDefault="000E15D0" w:rsidP="001C6EAB">
            <w:pPr>
              <w:jc w:val="right"/>
              <w:rPr>
                <w:rFonts w:ascii="Arial" w:hAnsi="Arial" w:cs="Arial"/>
                <w:b/>
              </w:rPr>
            </w:pPr>
          </w:p>
          <w:p w:rsidR="001C6EAB" w:rsidRPr="00D44EC2" w:rsidRDefault="001C6EAB" w:rsidP="001C6EAB">
            <w:pPr>
              <w:jc w:val="right"/>
              <w:rPr>
                <w:rFonts w:ascii="Arial" w:hAnsi="Arial" w:cs="Arial"/>
                <w:b/>
              </w:rPr>
            </w:pPr>
            <w:r>
              <w:rPr>
                <w:rFonts w:ascii="Arial" w:hAnsi="Arial" w:cs="Arial"/>
                <w:b/>
              </w:rPr>
              <w:t>230,77</w:t>
            </w:r>
          </w:p>
        </w:tc>
      </w:tr>
      <w:tr w:rsidR="000E15D0" w:rsidRPr="00D44EC2" w:rsidTr="001C6EAB">
        <w:tc>
          <w:tcPr>
            <w:tcW w:w="1011"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rPr>
                <w:rFonts w:ascii="Arial" w:hAnsi="Arial" w:cs="Arial"/>
              </w:rPr>
            </w:pPr>
            <w:r w:rsidRPr="00D44EC2">
              <w:rPr>
                <w:rFonts w:ascii="Arial" w:hAnsi="Arial" w:cs="Arial"/>
              </w:rPr>
              <w:t>661</w:t>
            </w:r>
          </w:p>
        </w:tc>
        <w:tc>
          <w:tcPr>
            <w:tcW w:w="3535"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rPr>
                <w:rFonts w:ascii="Arial" w:hAnsi="Arial" w:cs="Arial"/>
              </w:rPr>
            </w:pPr>
            <w:r w:rsidRPr="00D44EC2">
              <w:rPr>
                <w:rFonts w:ascii="Arial" w:hAnsi="Arial" w:cs="Arial"/>
              </w:rPr>
              <w:t>Prihodi od prodaje proizvoda i robe</w:t>
            </w:r>
          </w:p>
        </w:tc>
        <w:tc>
          <w:tcPr>
            <w:tcW w:w="1690"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rPr>
            </w:pPr>
            <w:r>
              <w:rPr>
                <w:rFonts w:ascii="Arial" w:hAnsi="Arial" w:cs="Arial"/>
              </w:rPr>
              <w:t>10.000,00</w:t>
            </w:r>
          </w:p>
        </w:tc>
        <w:tc>
          <w:tcPr>
            <w:tcW w:w="1961"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rPr>
            </w:pPr>
            <w:r w:rsidRPr="00D44EC2">
              <w:rPr>
                <w:rFonts w:ascii="Arial" w:hAnsi="Arial" w:cs="Arial"/>
              </w:rPr>
              <w:t>20.000,00</w:t>
            </w:r>
          </w:p>
        </w:tc>
        <w:tc>
          <w:tcPr>
            <w:tcW w:w="1267" w:type="dxa"/>
            <w:tcBorders>
              <w:top w:val="single" w:sz="4" w:space="0" w:color="auto"/>
              <w:left w:val="single" w:sz="4" w:space="0" w:color="auto"/>
              <w:bottom w:val="single" w:sz="4" w:space="0" w:color="auto"/>
              <w:right w:val="single" w:sz="4" w:space="0" w:color="auto"/>
            </w:tcBorders>
          </w:tcPr>
          <w:p w:rsidR="000E15D0" w:rsidRPr="00D44EC2" w:rsidRDefault="001C6EAB" w:rsidP="001C6EAB">
            <w:pPr>
              <w:jc w:val="right"/>
              <w:rPr>
                <w:rFonts w:ascii="Arial" w:hAnsi="Arial" w:cs="Arial"/>
              </w:rPr>
            </w:pPr>
            <w:r>
              <w:rPr>
                <w:rFonts w:ascii="Arial" w:hAnsi="Arial" w:cs="Arial"/>
              </w:rPr>
              <w:t>200,00</w:t>
            </w:r>
          </w:p>
        </w:tc>
      </w:tr>
      <w:tr w:rsidR="000E15D0" w:rsidRPr="00D44EC2" w:rsidTr="001C6EAB">
        <w:tc>
          <w:tcPr>
            <w:tcW w:w="1011"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rPr>
                <w:rFonts w:ascii="Arial" w:hAnsi="Arial" w:cs="Arial"/>
              </w:rPr>
            </w:pPr>
            <w:r w:rsidRPr="00D44EC2">
              <w:rPr>
                <w:rFonts w:ascii="Arial" w:hAnsi="Arial" w:cs="Arial"/>
              </w:rPr>
              <w:lastRenderedPageBreak/>
              <w:t>663</w:t>
            </w:r>
          </w:p>
        </w:tc>
        <w:tc>
          <w:tcPr>
            <w:tcW w:w="3535"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rPr>
                <w:rFonts w:ascii="Arial" w:hAnsi="Arial" w:cs="Arial"/>
                <w:bCs/>
              </w:rPr>
            </w:pPr>
            <w:r w:rsidRPr="00D44EC2">
              <w:rPr>
                <w:rFonts w:ascii="Arial" w:hAnsi="Arial" w:cs="Arial"/>
                <w:bCs/>
              </w:rPr>
              <w:t>Donacije od pravnih i fizičkih osoba izvan općeg proračuna</w:t>
            </w:r>
          </w:p>
        </w:tc>
        <w:tc>
          <w:tcPr>
            <w:tcW w:w="1690" w:type="dxa"/>
            <w:tcBorders>
              <w:top w:val="single" w:sz="4" w:space="0" w:color="auto"/>
              <w:left w:val="single" w:sz="4" w:space="0" w:color="auto"/>
              <w:bottom w:val="single" w:sz="4" w:space="0" w:color="auto"/>
              <w:right w:val="single" w:sz="4" w:space="0" w:color="auto"/>
            </w:tcBorders>
          </w:tcPr>
          <w:p w:rsidR="000E15D0" w:rsidRDefault="000E15D0" w:rsidP="001C6EAB">
            <w:pPr>
              <w:jc w:val="right"/>
              <w:rPr>
                <w:rFonts w:ascii="Arial" w:hAnsi="Arial" w:cs="Arial"/>
              </w:rPr>
            </w:pPr>
          </w:p>
          <w:p w:rsidR="000E15D0" w:rsidRPr="00D44EC2" w:rsidRDefault="000E15D0" w:rsidP="001C6EAB">
            <w:pPr>
              <w:jc w:val="right"/>
              <w:rPr>
                <w:rFonts w:ascii="Arial" w:hAnsi="Arial" w:cs="Arial"/>
              </w:rPr>
            </w:pPr>
            <w:r>
              <w:rPr>
                <w:rFonts w:ascii="Arial" w:hAnsi="Arial" w:cs="Arial"/>
              </w:rPr>
              <w:t>3.000,00</w:t>
            </w:r>
          </w:p>
        </w:tc>
        <w:tc>
          <w:tcPr>
            <w:tcW w:w="1961"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rPr>
            </w:pPr>
          </w:p>
          <w:p w:rsidR="000E15D0" w:rsidRPr="00D44EC2" w:rsidRDefault="000E15D0" w:rsidP="001C6EAB">
            <w:pPr>
              <w:jc w:val="right"/>
              <w:rPr>
                <w:rFonts w:ascii="Arial" w:hAnsi="Arial" w:cs="Arial"/>
              </w:rPr>
            </w:pPr>
            <w:r w:rsidRPr="00D44EC2">
              <w:rPr>
                <w:rFonts w:ascii="Arial" w:hAnsi="Arial" w:cs="Arial"/>
              </w:rPr>
              <w:t>10.000,00</w:t>
            </w:r>
          </w:p>
        </w:tc>
        <w:tc>
          <w:tcPr>
            <w:tcW w:w="1267" w:type="dxa"/>
            <w:tcBorders>
              <w:top w:val="single" w:sz="4" w:space="0" w:color="auto"/>
              <w:left w:val="single" w:sz="4" w:space="0" w:color="auto"/>
              <w:bottom w:val="single" w:sz="4" w:space="0" w:color="auto"/>
              <w:right w:val="single" w:sz="4" w:space="0" w:color="auto"/>
            </w:tcBorders>
          </w:tcPr>
          <w:p w:rsidR="000E15D0" w:rsidRDefault="000E15D0" w:rsidP="001C6EAB">
            <w:pPr>
              <w:jc w:val="right"/>
              <w:rPr>
                <w:rFonts w:ascii="Arial" w:hAnsi="Arial" w:cs="Arial"/>
              </w:rPr>
            </w:pPr>
          </w:p>
          <w:p w:rsidR="001C6EAB" w:rsidRPr="00D44EC2" w:rsidRDefault="001C6EAB" w:rsidP="001C6EAB">
            <w:pPr>
              <w:jc w:val="right"/>
              <w:rPr>
                <w:rFonts w:ascii="Arial" w:hAnsi="Arial" w:cs="Arial"/>
              </w:rPr>
            </w:pPr>
            <w:r>
              <w:rPr>
                <w:rFonts w:ascii="Arial" w:hAnsi="Arial" w:cs="Arial"/>
              </w:rPr>
              <w:t>333,33</w:t>
            </w:r>
          </w:p>
        </w:tc>
      </w:tr>
      <w:tr w:rsidR="000E15D0" w:rsidRPr="00D44EC2" w:rsidTr="001C6EAB">
        <w:trPr>
          <w:trHeight w:val="410"/>
        </w:trPr>
        <w:tc>
          <w:tcPr>
            <w:tcW w:w="1011"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rPr>
                <w:rFonts w:ascii="Arial" w:hAnsi="Arial" w:cs="Arial"/>
                <w:b/>
              </w:rPr>
            </w:pPr>
            <w:r w:rsidRPr="00D44EC2">
              <w:rPr>
                <w:rFonts w:ascii="Arial" w:hAnsi="Arial" w:cs="Arial"/>
                <w:b/>
              </w:rPr>
              <w:t>67</w:t>
            </w:r>
          </w:p>
        </w:tc>
        <w:tc>
          <w:tcPr>
            <w:tcW w:w="3535"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rPr>
                <w:rFonts w:ascii="Arial" w:hAnsi="Arial" w:cs="Arial"/>
                <w:b/>
              </w:rPr>
            </w:pPr>
            <w:r w:rsidRPr="00D44EC2">
              <w:rPr>
                <w:rFonts w:ascii="Arial" w:hAnsi="Arial" w:cs="Arial"/>
                <w:b/>
              </w:rPr>
              <w:t xml:space="preserve">Prihodi iz nadležnog proračuna </w:t>
            </w:r>
          </w:p>
        </w:tc>
        <w:tc>
          <w:tcPr>
            <w:tcW w:w="1690"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b/>
              </w:rPr>
            </w:pPr>
            <w:r>
              <w:rPr>
                <w:rFonts w:ascii="Arial" w:hAnsi="Arial" w:cs="Arial"/>
                <w:b/>
              </w:rPr>
              <w:t>1.652.132,00</w:t>
            </w:r>
          </w:p>
        </w:tc>
        <w:tc>
          <w:tcPr>
            <w:tcW w:w="1961"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b/>
              </w:rPr>
            </w:pPr>
            <w:r w:rsidRPr="00D44EC2">
              <w:rPr>
                <w:rFonts w:ascii="Arial" w:hAnsi="Arial" w:cs="Arial"/>
                <w:b/>
              </w:rPr>
              <w:t>1.687.000,00</w:t>
            </w:r>
          </w:p>
        </w:tc>
        <w:tc>
          <w:tcPr>
            <w:tcW w:w="1267" w:type="dxa"/>
            <w:tcBorders>
              <w:top w:val="single" w:sz="4" w:space="0" w:color="auto"/>
              <w:left w:val="single" w:sz="4" w:space="0" w:color="auto"/>
              <w:bottom w:val="single" w:sz="4" w:space="0" w:color="auto"/>
              <w:right w:val="single" w:sz="4" w:space="0" w:color="auto"/>
            </w:tcBorders>
          </w:tcPr>
          <w:p w:rsidR="000E15D0" w:rsidRPr="00D44EC2" w:rsidRDefault="001C6EAB" w:rsidP="001C6EAB">
            <w:pPr>
              <w:jc w:val="right"/>
              <w:rPr>
                <w:rFonts w:ascii="Arial" w:hAnsi="Arial" w:cs="Arial"/>
              </w:rPr>
            </w:pPr>
            <w:r>
              <w:rPr>
                <w:rFonts w:ascii="Arial" w:hAnsi="Arial" w:cs="Arial"/>
              </w:rPr>
              <w:t>102,11</w:t>
            </w:r>
          </w:p>
        </w:tc>
      </w:tr>
      <w:tr w:rsidR="000E15D0" w:rsidRPr="00D44EC2" w:rsidTr="001C6EAB">
        <w:tc>
          <w:tcPr>
            <w:tcW w:w="1011"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rPr>
                <w:rFonts w:ascii="Arial" w:hAnsi="Arial" w:cs="Arial"/>
              </w:rPr>
            </w:pPr>
            <w:r w:rsidRPr="00D44EC2">
              <w:rPr>
                <w:rFonts w:ascii="Arial" w:hAnsi="Arial" w:cs="Arial"/>
              </w:rPr>
              <w:t>671</w:t>
            </w:r>
          </w:p>
        </w:tc>
        <w:tc>
          <w:tcPr>
            <w:tcW w:w="3535"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rPr>
                <w:rFonts w:ascii="Arial" w:hAnsi="Arial" w:cs="Arial"/>
              </w:rPr>
            </w:pPr>
            <w:r w:rsidRPr="00D44EC2">
              <w:rPr>
                <w:rFonts w:ascii="Arial" w:hAnsi="Arial" w:cs="Arial"/>
              </w:rPr>
              <w:t>Prihodi iz nadležnog proračuna za financiranje redovne djelatnosti</w:t>
            </w:r>
          </w:p>
        </w:tc>
        <w:tc>
          <w:tcPr>
            <w:tcW w:w="1690" w:type="dxa"/>
            <w:tcBorders>
              <w:top w:val="single" w:sz="4" w:space="0" w:color="auto"/>
              <w:left w:val="single" w:sz="4" w:space="0" w:color="auto"/>
              <w:bottom w:val="single" w:sz="4" w:space="0" w:color="auto"/>
              <w:right w:val="single" w:sz="4" w:space="0" w:color="auto"/>
            </w:tcBorders>
          </w:tcPr>
          <w:p w:rsidR="000E15D0" w:rsidRDefault="000E15D0" w:rsidP="001C6EAB">
            <w:pPr>
              <w:jc w:val="right"/>
              <w:rPr>
                <w:rFonts w:ascii="Arial" w:hAnsi="Arial" w:cs="Arial"/>
              </w:rPr>
            </w:pPr>
          </w:p>
          <w:p w:rsidR="000E15D0" w:rsidRPr="00D44EC2" w:rsidRDefault="000E15D0" w:rsidP="001C6EAB">
            <w:pPr>
              <w:jc w:val="right"/>
              <w:rPr>
                <w:rFonts w:ascii="Arial" w:hAnsi="Arial" w:cs="Arial"/>
              </w:rPr>
            </w:pPr>
            <w:r>
              <w:rPr>
                <w:rFonts w:ascii="Arial" w:hAnsi="Arial" w:cs="Arial"/>
              </w:rPr>
              <w:t>1.652.132,00</w:t>
            </w:r>
          </w:p>
        </w:tc>
        <w:tc>
          <w:tcPr>
            <w:tcW w:w="1961"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rPr>
            </w:pPr>
          </w:p>
          <w:p w:rsidR="000E15D0" w:rsidRPr="00D44EC2" w:rsidRDefault="000E15D0" w:rsidP="001C6EAB">
            <w:pPr>
              <w:jc w:val="right"/>
              <w:rPr>
                <w:rFonts w:ascii="Arial" w:hAnsi="Arial" w:cs="Arial"/>
              </w:rPr>
            </w:pPr>
            <w:r w:rsidRPr="00D44EC2">
              <w:rPr>
                <w:rFonts w:ascii="Arial" w:hAnsi="Arial" w:cs="Arial"/>
              </w:rPr>
              <w:t>1.687.000,00</w:t>
            </w:r>
          </w:p>
        </w:tc>
        <w:tc>
          <w:tcPr>
            <w:tcW w:w="1267" w:type="dxa"/>
            <w:tcBorders>
              <w:top w:val="single" w:sz="4" w:space="0" w:color="auto"/>
              <w:left w:val="single" w:sz="4" w:space="0" w:color="auto"/>
              <w:bottom w:val="single" w:sz="4" w:space="0" w:color="auto"/>
              <w:right w:val="single" w:sz="4" w:space="0" w:color="auto"/>
            </w:tcBorders>
          </w:tcPr>
          <w:p w:rsidR="000E15D0" w:rsidRDefault="000E15D0" w:rsidP="001C6EAB">
            <w:pPr>
              <w:jc w:val="right"/>
              <w:rPr>
                <w:rFonts w:ascii="Arial" w:hAnsi="Arial" w:cs="Arial"/>
              </w:rPr>
            </w:pPr>
          </w:p>
          <w:p w:rsidR="001C6EAB" w:rsidRPr="00D44EC2" w:rsidRDefault="001C6EAB" w:rsidP="001C6EAB">
            <w:pPr>
              <w:jc w:val="right"/>
              <w:rPr>
                <w:rFonts w:ascii="Arial" w:hAnsi="Arial" w:cs="Arial"/>
              </w:rPr>
            </w:pPr>
            <w:r>
              <w:rPr>
                <w:rFonts w:ascii="Arial" w:hAnsi="Arial" w:cs="Arial"/>
              </w:rPr>
              <w:t>102,11</w:t>
            </w:r>
          </w:p>
        </w:tc>
      </w:tr>
      <w:tr w:rsidR="000E15D0" w:rsidRPr="00D44EC2" w:rsidTr="001C6EAB">
        <w:tc>
          <w:tcPr>
            <w:tcW w:w="1011"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rPr>
                <w:rFonts w:ascii="Arial" w:hAnsi="Arial" w:cs="Arial"/>
              </w:rPr>
            </w:pPr>
            <w:r w:rsidRPr="00D44EC2">
              <w:rPr>
                <w:rFonts w:ascii="Arial" w:hAnsi="Arial" w:cs="Arial"/>
              </w:rPr>
              <w:t>72</w:t>
            </w:r>
          </w:p>
        </w:tc>
        <w:tc>
          <w:tcPr>
            <w:tcW w:w="3535"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rPr>
                <w:rFonts w:ascii="Arial" w:hAnsi="Arial" w:cs="Arial"/>
                <w:b/>
                <w:bCs/>
              </w:rPr>
            </w:pPr>
            <w:r w:rsidRPr="00D44EC2">
              <w:rPr>
                <w:rFonts w:ascii="Arial" w:hAnsi="Arial" w:cs="Arial"/>
                <w:b/>
                <w:bCs/>
              </w:rPr>
              <w:t>Prihodi od prodaje proizvedene dugotrajne imovine</w:t>
            </w:r>
          </w:p>
        </w:tc>
        <w:tc>
          <w:tcPr>
            <w:tcW w:w="1690" w:type="dxa"/>
            <w:tcBorders>
              <w:top w:val="single" w:sz="4" w:space="0" w:color="auto"/>
              <w:left w:val="single" w:sz="4" w:space="0" w:color="auto"/>
              <w:bottom w:val="single" w:sz="4" w:space="0" w:color="auto"/>
              <w:right w:val="single" w:sz="4" w:space="0" w:color="auto"/>
            </w:tcBorders>
          </w:tcPr>
          <w:p w:rsidR="000E15D0" w:rsidRDefault="000E15D0" w:rsidP="001C6EAB">
            <w:pPr>
              <w:jc w:val="right"/>
              <w:rPr>
                <w:rFonts w:ascii="Arial" w:hAnsi="Arial" w:cs="Arial"/>
                <w:b/>
              </w:rPr>
            </w:pPr>
          </w:p>
          <w:p w:rsidR="000E15D0" w:rsidRPr="00D44EC2" w:rsidRDefault="000E15D0" w:rsidP="001C6EAB">
            <w:pPr>
              <w:jc w:val="right"/>
              <w:rPr>
                <w:rFonts w:ascii="Arial" w:hAnsi="Arial" w:cs="Arial"/>
                <w:b/>
              </w:rPr>
            </w:pPr>
            <w:r>
              <w:rPr>
                <w:rFonts w:ascii="Arial" w:hAnsi="Arial" w:cs="Arial"/>
                <w:b/>
              </w:rPr>
              <w:t>1.000,00</w:t>
            </w:r>
          </w:p>
        </w:tc>
        <w:tc>
          <w:tcPr>
            <w:tcW w:w="1961"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b/>
              </w:rPr>
            </w:pPr>
          </w:p>
          <w:p w:rsidR="000E15D0" w:rsidRPr="00D44EC2" w:rsidRDefault="000E15D0" w:rsidP="001C6EAB">
            <w:pPr>
              <w:jc w:val="right"/>
              <w:rPr>
                <w:rFonts w:ascii="Arial" w:hAnsi="Arial" w:cs="Arial"/>
                <w:b/>
              </w:rPr>
            </w:pPr>
            <w:r w:rsidRPr="00D44EC2">
              <w:rPr>
                <w:rFonts w:ascii="Arial" w:hAnsi="Arial" w:cs="Arial"/>
                <w:b/>
              </w:rPr>
              <w:t>1.000,00</w:t>
            </w:r>
          </w:p>
        </w:tc>
        <w:tc>
          <w:tcPr>
            <w:tcW w:w="1267" w:type="dxa"/>
            <w:tcBorders>
              <w:top w:val="single" w:sz="4" w:space="0" w:color="auto"/>
              <w:left w:val="single" w:sz="4" w:space="0" w:color="auto"/>
              <w:bottom w:val="single" w:sz="4" w:space="0" w:color="auto"/>
              <w:right w:val="single" w:sz="4" w:space="0" w:color="auto"/>
            </w:tcBorders>
          </w:tcPr>
          <w:p w:rsidR="000E15D0" w:rsidRDefault="000E15D0" w:rsidP="001C6EAB">
            <w:pPr>
              <w:jc w:val="right"/>
              <w:rPr>
                <w:rFonts w:ascii="Arial" w:hAnsi="Arial" w:cs="Arial"/>
              </w:rPr>
            </w:pPr>
          </w:p>
          <w:p w:rsidR="001C6EAB" w:rsidRPr="00D44EC2" w:rsidRDefault="001C6EAB" w:rsidP="001C6EAB">
            <w:pPr>
              <w:jc w:val="right"/>
              <w:rPr>
                <w:rFonts w:ascii="Arial" w:hAnsi="Arial" w:cs="Arial"/>
              </w:rPr>
            </w:pPr>
            <w:r>
              <w:rPr>
                <w:rFonts w:ascii="Arial" w:hAnsi="Arial" w:cs="Arial"/>
              </w:rPr>
              <w:t>100,00</w:t>
            </w:r>
          </w:p>
        </w:tc>
      </w:tr>
      <w:tr w:rsidR="000E15D0" w:rsidRPr="00D44EC2" w:rsidTr="001C6EAB">
        <w:tc>
          <w:tcPr>
            <w:tcW w:w="1011"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rPr>
                <w:rFonts w:ascii="Arial" w:hAnsi="Arial" w:cs="Arial"/>
              </w:rPr>
            </w:pPr>
            <w:r w:rsidRPr="00D44EC2">
              <w:rPr>
                <w:rFonts w:ascii="Arial" w:hAnsi="Arial" w:cs="Arial"/>
              </w:rPr>
              <w:t>7211</w:t>
            </w:r>
          </w:p>
        </w:tc>
        <w:tc>
          <w:tcPr>
            <w:tcW w:w="3535"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rPr>
                <w:rFonts w:ascii="Arial" w:hAnsi="Arial" w:cs="Arial"/>
              </w:rPr>
            </w:pPr>
            <w:r w:rsidRPr="00D44EC2">
              <w:rPr>
                <w:rFonts w:ascii="Arial" w:hAnsi="Arial" w:cs="Arial"/>
              </w:rPr>
              <w:t>Prihodi od prodaje stanova</w:t>
            </w:r>
          </w:p>
        </w:tc>
        <w:tc>
          <w:tcPr>
            <w:tcW w:w="1690"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rPr>
            </w:pPr>
            <w:r>
              <w:rPr>
                <w:rFonts w:ascii="Arial" w:hAnsi="Arial" w:cs="Arial"/>
              </w:rPr>
              <w:t>1.000,00</w:t>
            </w:r>
          </w:p>
        </w:tc>
        <w:tc>
          <w:tcPr>
            <w:tcW w:w="1961"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rPr>
            </w:pPr>
            <w:r w:rsidRPr="00D44EC2">
              <w:rPr>
                <w:rFonts w:ascii="Arial" w:hAnsi="Arial" w:cs="Arial"/>
              </w:rPr>
              <w:t>1.000,00</w:t>
            </w:r>
          </w:p>
        </w:tc>
        <w:tc>
          <w:tcPr>
            <w:tcW w:w="1267" w:type="dxa"/>
            <w:tcBorders>
              <w:top w:val="single" w:sz="4" w:space="0" w:color="auto"/>
              <w:left w:val="single" w:sz="4" w:space="0" w:color="auto"/>
              <w:bottom w:val="single" w:sz="4" w:space="0" w:color="auto"/>
              <w:right w:val="single" w:sz="4" w:space="0" w:color="auto"/>
            </w:tcBorders>
          </w:tcPr>
          <w:p w:rsidR="000E15D0" w:rsidRPr="00D44EC2" w:rsidRDefault="001C6EAB" w:rsidP="001C6EAB">
            <w:pPr>
              <w:jc w:val="right"/>
              <w:rPr>
                <w:rFonts w:ascii="Arial" w:hAnsi="Arial" w:cs="Arial"/>
              </w:rPr>
            </w:pPr>
            <w:r>
              <w:rPr>
                <w:rFonts w:ascii="Arial" w:hAnsi="Arial" w:cs="Arial"/>
              </w:rPr>
              <w:t>100,00</w:t>
            </w:r>
          </w:p>
        </w:tc>
      </w:tr>
      <w:tr w:rsidR="000E15D0" w:rsidRPr="00D44EC2" w:rsidTr="001C6EAB">
        <w:trPr>
          <w:trHeight w:val="478"/>
        </w:trPr>
        <w:tc>
          <w:tcPr>
            <w:tcW w:w="1011"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rPr>
                <w:rFonts w:ascii="Arial" w:hAnsi="Arial" w:cs="Arial"/>
                <w:b/>
              </w:rPr>
            </w:pPr>
            <w:r w:rsidRPr="00D44EC2">
              <w:rPr>
                <w:rFonts w:ascii="Arial" w:hAnsi="Arial" w:cs="Arial"/>
                <w:b/>
              </w:rPr>
              <w:t>92</w:t>
            </w:r>
          </w:p>
        </w:tc>
        <w:tc>
          <w:tcPr>
            <w:tcW w:w="3535"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rPr>
                <w:rFonts w:ascii="Arial" w:hAnsi="Arial" w:cs="Arial"/>
                <w:b/>
              </w:rPr>
            </w:pPr>
            <w:r w:rsidRPr="00D44EC2">
              <w:rPr>
                <w:rFonts w:ascii="Arial" w:hAnsi="Arial" w:cs="Arial"/>
                <w:b/>
              </w:rPr>
              <w:t>Rezultat poslovanja</w:t>
            </w:r>
          </w:p>
        </w:tc>
        <w:tc>
          <w:tcPr>
            <w:tcW w:w="1690"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b/>
              </w:rPr>
            </w:pPr>
            <w:r>
              <w:rPr>
                <w:rFonts w:ascii="Arial" w:hAnsi="Arial" w:cs="Arial"/>
                <w:b/>
              </w:rPr>
              <w:t>210.728,00</w:t>
            </w:r>
          </w:p>
        </w:tc>
        <w:tc>
          <w:tcPr>
            <w:tcW w:w="1961"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b/>
              </w:rPr>
            </w:pPr>
            <w:r w:rsidRPr="00D44EC2">
              <w:rPr>
                <w:rFonts w:ascii="Arial" w:hAnsi="Arial" w:cs="Arial"/>
                <w:b/>
              </w:rPr>
              <w:t>-10.000,00</w:t>
            </w:r>
          </w:p>
        </w:tc>
        <w:tc>
          <w:tcPr>
            <w:tcW w:w="1267" w:type="dxa"/>
            <w:tcBorders>
              <w:top w:val="single" w:sz="4" w:space="0" w:color="auto"/>
              <w:left w:val="single" w:sz="4" w:space="0" w:color="auto"/>
              <w:bottom w:val="single" w:sz="4" w:space="0" w:color="auto"/>
              <w:right w:val="single" w:sz="4" w:space="0" w:color="auto"/>
            </w:tcBorders>
          </w:tcPr>
          <w:p w:rsidR="000E15D0" w:rsidRPr="00D44EC2" w:rsidRDefault="001C6EAB" w:rsidP="001C6EAB">
            <w:pPr>
              <w:jc w:val="right"/>
              <w:rPr>
                <w:rFonts w:ascii="Arial" w:hAnsi="Arial" w:cs="Arial"/>
              </w:rPr>
            </w:pPr>
            <w:r>
              <w:rPr>
                <w:rFonts w:ascii="Arial" w:hAnsi="Arial" w:cs="Arial"/>
              </w:rPr>
              <w:t>-4,74</w:t>
            </w:r>
          </w:p>
        </w:tc>
      </w:tr>
      <w:tr w:rsidR="000E15D0" w:rsidRPr="00D44EC2" w:rsidTr="001C6EAB">
        <w:tc>
          <w:tcPr>
            <w:tcW w:w="1011"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rPr>
                <w:rFonts w:ascii="Arial" w:hAnsi="Arial" w:cs="Arial"/>
              </w:rPr>
            </w:pPr>
            <w:r w:rsidRPr="00D44EC2">
              <w:rPr>
                <w:rFonts w:ascii="Arial" w:hAnsi="Arial" w:cs="Arial"/>
              </w:rPr>
              <w:t>922</w:t>
            </w:r>
          </w:p>
        </w:tc>
        <w:tc>
          <w:tcPr>
            <w:tcW w:w="3535"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rPr>
                <w:rFonts w:ascii="Arial" w:hAnsi="Arial" w:cs="Arial"/>
              </w:rPr>
            </w:pPr>
            <w:r w:rsidRPr="00D44EC2">
              <w:rPr>
                <w:rFonts w:ascii="Arial" w:hAnsi="Arial" w:cs="Arial"/>
              </w:rPr>
              <w:t>Višak / manjak prihoda- preneseni</w:t>
            </w:r>
          </w:p>
        </w:tc>
        <w:tc>
          <w:tcPr>
            <w:tcW w:w="1690"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rPr>
            </w:pPr>
            <w:r>
              <w:rPr>
                <w:rFonts w:ascii="Arial" w:hAnsi="Arial" w:cs="Arial"/>
              </w:rPr>
              <w:t>210.728,00</w:t>
            </w:r>
          </w:p>
        </w:tc>
        <w:tc>
          <w:tcPr>
            <w:tcW w:w="1961"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rPr>
            </w:pPr>
            <w:r w:rsidRPr="00D44EC2">
              <w:rPr>
                <w:rFonts w:ascii="Arial" w:hAnsi="Arial" w:cs="Arial"/>
              </w:rPr>
              <w:t>-10.000,00</w:t>
            </w:r>
          </w:p>
        </w:tc>
        <w:tc>
          <w:tcPr>
            <w:tcW w:w="1267" w:type="dxa"/>
            <w:tcBorders>
              <w:top w:val="single" w:sz="4" w:space="0" w:color="auto"/>
              <w:left w:val="single" w:sz="4" w:space="0" w:color="auto"/>
              <w:bottom w:val="single" w:sz="4" w:space="0" w:color="auto"/>
              <w:right w:val="single" w:sz="4" w:space="0" w:color="auto"/>
            </w:tcBorders>
          </w:tcPr>
          <w:p w:rsidR="000E15D0" w:rsidRPr="00D44EC2" w:rsidRDefault="001C6EAB" w:rsidP="001C6EAB">
            <w:pPr>
              <w:jc w:val="right"/>
              <w:rPr>
                <w:rFonts w:ascii="Arial" w:hAnsi="Arial" w:cs="Arial"/>
              </w:rPr>
            </w:pPr>
            <w:r>
              <w:rPr>
                <w:rFonts w:ascii="Arial" w:hAnsi="Arial" w:cs="Arial"/>
              </w:rPr>
              <w:t>-4,74</w:t>
            </w:r>
          </w:p>
        </w:tc>
      </w:tr>
      <w:tr w:rsidR="000E15D0" w:rsidRPr="00D44EC2" w:rsidTr="001C6EAB">
        <w:trPr>
          <w:trHeight w:val="792"/>
        </w:trPr>
        <w:tc>
          <w:tcPr>
            <w:tcW w:w="1011"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rPr>
                <w:rFonts w:ascii="Arial" w:hAnsi="Arial" w:cs="Arial"/>
              </w:rPr>
            </w:pPr>
          </w:p>
        </w:tc>
        <w:tc>
          <w:tcPr>
            <w:tcW w:w="3535"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rPr>
                <w:rFonts w:ascii="Arial" w:hAnsi="Arial" w:cs="Arial"/>
                <w:b/>
              </w:rPr>
            </w:pPr>
            <w:r w:rsidRPr="00D44EC2">
              <w:rPr>
                <w:rFonts w:ascii="Arial" w:hAnsi="Arial" w:cs="Arial"/>
                <w:b/>
              </w:rPr>
              <w:t>Sveukupni prihodi i rezultat poslovanja</w:t>
            </w:r>
          </w:p>
        </w:tc>
        <w:tc>
          <w:tcPr>
            <w:tcW w:w="1690" w:type="dxa"/>
            <w:tcBorders>
              <w:top w:val="single" w:sz="4" w:space="0" w:color="auto"/>
              <w:left w:val="single" w:sz="4" w:space="0" w:color="auto"/>
              <w:bottom w:val="single" w:sz="4" w:space="0" w:color="auto"/>
              <w:right w:val="single" w:sz="4" w:space="0" w:color="auto"/>
            </w:tcBorders>
          </w:tcPr>
          <w:p w:rsidR="000E15D0" w:rsidRDefault="000E15D0" w:rsidP="001C6EAB">
            <w:pPr>
              <w:jc w:val="right"/>
              <w:rPr>
                <w:rFonts w:ascii="Arial" w:hAnsi="Arial" w:cs="Arial"/>
                <w:b/>
              </w:rPr>
            </w:pPr>
          </w:p>
          <w:p w:rsidR="000E15D0" w:rsidRPr="00D44EC2" w:rsidRDefault="000E15D0" w:rsidP="001C6EAB">
            <w:pPr>
              <w:jc w:val="right"/>
              <w:rPr>
                <w:rFonts w:ascii="Arial" w:hAnsi="Arial" w:cs="Arial"/>
                <w:b/>
              </w:rPr>
            </w:pPr>
            <w:r>
              <w:rPr>
                <w:rFonts w:ascii="Arial" w:hAnsi="Arial" w:cs="Arial"/>
                <w:b/>
              </w:rPr>
              <w:t>8.314.145</w:t>
            </w:r>
            <w:r w:rsidR="001C6EAB">
              <w:rPr>
                <w:rFonts w:ascii="Arial" w:hAnsi="Arial" w:cs="Arial"/>
                <w:b/>
              </w:rPr>
              <w:t>,00</w:t>
            </w:r>
          </w:p>
        </w:tc>
        <w:tc>
          <w:tcPr>
            <w:tcW w:w="1961"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b/>
              </w:rPr>
            </w:pPr>
          </w:p>
          <w:p w:rsidR="000E15D0" w:rsidRPr="00D44EC2" w:rsidRDefault="000E15D0" w:rsidP="001C6EAB">
            <w:pPr>
              <w:jc w:val="right"/>
              <w:rPr>
                <w:rFonts w:ascii="Arial" w:hAnsi="Arial" w:cs="Arial"/>
                <w:b/>
              </w:rPr>
            </w:pPr>
            <w:r w:rsidRPr="00D44EC2">
              <w:rPr>
                <w:rFonts w:ascii="Arial" w:hAnsi="Arial" w:cs="Arial"/>
                <w:b/>
              </w:rPr>
              <w:t>8.216.500,00</w:t>
            </w:r>
          </w:p>
        </w:tc>
        <w:tc>
          <w:tcPr>
            <w:tcW w:w="1267" w:type="dxa"/>
            <w:tcBorders>
              <w:top w:val="single" w:sz="4" w:space="0" w:color="auto"/>
              <w:left w:val="single" w:sz="4" w:space="0" w:color="auto"/>
              <w:bottom w:val="single" w:sz="4" w:space="0" w:color="auto"/>
              <w:right w:val="single" w:sz="4" w:space="0" w:color="auto"/>
            </w:tcBorders>
          </w:tcPr>
          <w:p w:rsidR="000E15D0" w:rsidRDefault="000E15D0" w:rsidP="001C6EAB">
            <w:pPr>
              <w:jc w:val="right"/>
              <w:rPr>
                <w:rFonts w:ascii="Arial" w:hAnsi="Arial" w:cs="Arial"/>
              </w:rPr>
            </w:pPr>
          </w:p>
          <w:p w:rsidR="001C6EAB" w:rsidRPr="001C6EAB" w:rsidRDefault="001C6EAB" w:rsidP="001C6EAB">
            <w:pPr>
              <w:jc w:val="right"/>
              <w:rPr>
                <w:rFonts w:ascii="Arial" w:hAnsi="Arial" w:cs="Arial"/>
                <w:b/>
              </w:rPr>
            </w:pPr>
            <w:r w:rsidRPr="001C6EAB">
              <w:rPr>
                <w:rFonts w:ascii="Arial" w:hAnsi="Arial" w:cs="Arial"/>
                <w:b/>
              </w:rPr>
              <w:t>98,82</w:t>
            </w:r>
          </w:p>
        </w:tc>
      </w:tr>
      <w:tr w:rsidR="000E15D0" w:rsidRPr="00D44EC2" w:rsidTr="001C6EAB">
        <w:trPr>
          <w:trHeight w:val="545"/>
        </w:trPr>
        <w:tc>
          <w:tcPr>
            <w:tcW w:w="1011"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rPr>
                <w:rFonts w:ascii="Arial" w:hAnsi="Arial" w:cs="Arial"/>
                <w:b/>
              </w:rPr>
            </w:pPr>
            <w:r w:rsidRPr="00D44EC2">
              <w:rPr>
                <w:rFonts w:ascii="Arial" w:hAnsi="Arial" w:cs="Arial"/>
                <w:b/>
              </w:rPr>
              <w:t>3</w:t>
            </w:r>
          </w:p>
        </w:tc>
        <w:tc>
          <w:tcPr>
            <w:tcW w:w="3535"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rPr>
                <w:rFonts w:ascii="Arial" w:hAnsi="Arial" w:cs="Arial"/>
                <w:b/>
              </w:rPr>
            </w:pPr>
            <w:r w:rsidRPr="00D44EC2">
              <w:rPr>
                <w:rFonts w:ascii="Arial" w:hAnsi="Arial" w:cs="Arial"/>
                <w:b/>
              </w:rPr>
              <w:t>Rashodi poslovanja</w:t>
            </w:r>
          </w:p>
        </w:tc>
        <w:tc>
          <w:tcPr>
            <w:tcW w:w="1690"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b/>
              </w:rPr>
            </w:pPr>
            <w:r>
              <w:rPr>
                <w:rFonts w:ascii="Arial" w:hAnsi="Arial" w:cs="Arial"/>
                <w:b/>
              </w:rPr>
              <w:t>7.767.413,00</w:t>
            </w:r>
          </w:p>
        </w:tc>
        <w:tc>
          <w:tcPr>
            <w:tcW w:w="1961"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b/>
              </w:rPr>
            </w:pPr>
            <w:r w:rsidRPr="00D44EC2">
              <w:rPr>
                <w:rFonts w:ascii="Arial" w:hAnsi="Arial" w:cs="Arial"/>
                <w:b/>
              </w:rPr>
              <w:t>7.730.500,00</w:t>
            </w:r>
          </w:p>
        </w:tc>
        <w:tc>
          <w:tcPr>
            <w:tcW w:w="1267" w:type="dxa"/>
            <w:tcBorders>
              <w:top w:val="single" w:sz="4" w:space="0" w:color="auto"/>
              <w:left w:val="single" w:sz="4" w:space="0" w:color="auto"/>
              <w:bottom w:val="single" w:sz="4" w:space="0" w:color="auto"/>
              <w:right w:val="single" w:sz="4" w:space="0" w:color="auto"/>
            </w:tcBorders>
          </w:tcPr>
          <w:p w:rsidR="000E15D0" w:rsidRPr="00D44EC2" w:rsidRDefault="001C6EAB" w:rsidP="001C6EAB">
            <w:pPr>
              <w:jc w:val="right"/>
              <w:rPr>
                <w:rFonts w:ascii="Arial" w:hAnsi="Arial" w:cs="Arial"/>
                <w:b/>
              </w:rPr>
            </w:pPr>
            <w:r>
              <w:rPr>
                <w:rFonts w:ascii="Arial" w:hAnsi="Arial" w:cs="Arial"/>
                <w:b/>
              </w:rPr>
              <w:t>99,52</w:t>
            </w:r>
          </w:p>
        </w:tc>
      </w:tr>
      <w:tr w:rsidR="000E15D0" w:rsidRPr="00D44EC2" w:rsidTr="001C6EAB">
        <w:trPr>
          <w:trHeight w:val="553"/>
        </w:trPr>
        <w:tc>
          <w:tcPr>
            <w:tcW w:w="1011"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rPr>
                <w:rFonts w:ascii="Arial" w:hAnsi="Arial" w:cs="Arial"/>
                <w:b/>
              </w:rPr>
            </w:pPr>
            <w:r w:rsidRPr="00D44EC2">
              <w:rPr>
                <w:rFonts w:ascii="Arial" w:hAnsi="Arial" w:cs="Arial"/>
                <w:b/>
              </w:rPr>
              <w:t>31</w:t>
            </w:r>
          </w:p>
        </w:tc>
        <w:tc>
          <w:tcPr>
            <w:tcW w:w="3535"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rPr>
                <w:rFonts w:ascii="Arial" w:hAnsi="Arial" w:cs="Arial"/>
                <w:b/>
              </w:rPr>
            </w:pPr>
            <w:r w:rsidRPr="00D44EC2">
              <w:rPr>
                <w:rFonts w:ascii="Arial" w:hAnsi="Arial" w:cs="Arial"/>
                <w:b/>
              </w:rPr>
              <w:t>Rashodi za zaposlene</w:t>
            </w:r>
          </w:p>
        </w:tc>
        <w:tc>
          <w:tcPr>
            <w:tcW w:w="1690"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b/>
              </w:rPr>
            </w:pPr>
            <w:r>
              <w:rPr>
                <w:rFonts w:ascii="Arial" w:hAnsi="Arial" w:cs="Arial"/>
                <w:b/>
              </w:rPr>
              <w:t>5.935.630,00</w:t>
            </w:r>
          </w:p>
        </w:tc>
        <w:tc>
          <w:tcPr>
            <w:tcW w:w="1961"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b/>
              </w:rPr>
            </w:pPr>
            <w:r w:rsidRPr="00D44EC2">
              <w:rPr>
                <w:rFonts w:ascii="Arial" w:hAnsi="Arial" w:cs="Arial"/>
                <w:b/>
              </w:rPr>
              <w:t>6.054.500,00</w:t>
            </w:r>
          </w:p>
        </w:tc>
        <w:tc>
          <w:tcPr>
            <w:tcW w:w="1267" w:type="dxa"/>
            <w:tcBorders>
              <w:top w:val="single" w:sz="4" w:space="0" w:color="auto"/>
              <w:left w:val="single" w:sz="4" w:space="0" w:color="auto"/>
              <w:bottom w:val="single" w:sz="4" w:space="0" w:color="auto"/>
              <w:right w:val="single" w:sz="4" w:space="0" w:color="auto"/>
            </w:tcBorders>
          </w:tcPr>
          <w:p w:rsidR="000E15D0" w:rsidRPr="00D44EC2" w:rsidRDefault="001C6EAB" w:rsidP="001C6EAB">
            <w:pPr>
              <w:jc w:val="right"/>
              <w:rPr>
                <w:rFonts w:ascii="Arial" w:hAnsi="Arial" w:cs="Arial"/>
                <w:b/>
              </w:rPr>
            </w:pPr>
            <w:r>
              <w:rPr>
                <w:rFonts w:ascii="Arial" w:hAnsi="Arial" w:cs="Arial"/>
                <w:b/>
              </w:rPr>
              <w:t>102,00</w:t>
            </w:r>
          </w:p>
        </w:tc>
      </w:tr>
      <w:tr w:rsidR="000E15D0" w:rsidRPr="00D44EC2" w:rsidTr="001C6EAB">
        <w:trPr>
          <w:trHeight w:val="420"/>
        </w:trPr>
        <w:tc>
          <w:tcPr>
            <w:tcW w:w="1011"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rPr>
                <w:rFonts w:ascii="Arial" w:hAnsi="Arial" w:cs="Arial"/>
              </w:rPr>
            </w:pPr>
            <w:r w:rsidRPr="00D44EC2">
              <w:rPr>
                <w:rFonts w:ascii="Arial" w:hAnsi="Arial" w:cs="Arial"/>
              </w:rPr>
              <w:t>311</w:t>
            </w:r>
          </w:p>
        </w:tc>
        <w:tc>
          <w:tcPr>
            <w:tcW w:w="3535"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rPr>
                <w:rFonts w:ascii="Arial" w:hAnsi="Arial" w:cs="Arial"/>
              </w:rPr>
            </w:pPr>
            <w:r w:rsidRPr="00D44EC2">
              <w:rPr>
                <w:rFonts w:ascii="Arial" w:hAnsi="Arial" w:cs="Arial"/>
              </w:rPr>
              <w:t>Plaće (bruto)</w:t>
            </w:r>
          </w:p>
        </w:tc>
        <w:tc>
          <w:tcPr>
            <w:tcW w:w="1690"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rPr>
            </w:pPr>
            <w:r>
              <w:rPr>
                <w:rFonts w:ascii="Arial" w:hAnsi="Arial" w:cs="Arial"/>
              </w:rPr>
              <w:t>4.913.700,00</w:t>
            </w:r>
          </w:p>
        </w:tc>
        <w:tc>
          <w:tcPr>
            <w:tcW w:w="1961"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rPr>
            </w:pPr>
            <w:r w:rsidRPr="00D44EC2">
              <w:rPr>
                <w:rFonts w:ascii="Arial" w:hAnsi="Arial" w:cs="Arial"/>
              </w:rPr>
              <w:t>5.022.500,00</w:t>
            </w:r>
          </w:p>
        </w:tc>
        <w:tc>
          <w:tcPr>
            <w:tcW w:w="1267" w:type="dxa"/>
            <w:tcBorders>
              <w:top w:val="single" w:sz="4" w:space="0" w:color="auto"/>
              <w:left w:val="single" w:sz="4" w:space="0" w:color="auto"/>
              <w:bottom w:val="single" w:sz="4" w:space="0" w:color="auto"/>
              <w:right w:val="single" w:sz="4" w:space="0" w:color="auto"/>
            </w:tcBorders>
          </w:tcPr>
          <w:p w:rsidR="000E15D0" w:rsidRPr="00D44EC2" w:rsidRDefault="001C6EAB" w:rsidP="001C6EAB">
            <w:pPr>
              <w:jc w:val="right"/>
              <w:rPr>
                <w:rFonts w:ascii="Arial" w:hAnsi="Arial" w:cs="Arial"/>
              </w:rPr>
            </w:pPr>
            <w:r>
              <w:rPr>
                <w:rFonts w:ascii="Arial" w:hAnsi="Arial" w:cs="Arial"/>
              </w:rPr>
              <w:t>102,21</w:t>
            </w:r>
          </w:p>
        </w:tc>
      </w:tr>
      <w:tr w:rsidR="000E15D0" w:rsidRPr="00D44EC2" w:rsidTr="001C6EAB">
        <w:trPr>
          <w:trHeight w:val="426"/>
        </w:trPr>
        <w:tc>
          <w:tcPr>
            <w:tcW w:w="1011"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rPr>
                <w:rFonts w:ascii="Arial" w:hAnsi="Arial" w:cs="Arial"/>
              </w:rPr>
            </w:pPr>
            <w:r w:rsidRPr="00D44EC2">
              <w:rPr>
                <w:rFonts w:ascii="Arial" w:hAnsi="Arial" w:cs="Arial"/>
              </w:rPr>
              <w:t>312</w:t>
            </w:r>
          </w:p>
        </w:tc>
        <w:tc>
          <w:tcPr>
            <w:tcW w:w="3535"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rPr>
                <w:rFonts w:ascii="Arial" w:hAnsi="Arial" w:cs="Arial"/>
              </w:rPr>
            </w:pPr>
            <w:r w:rsidRPr="00D44EC2">
              <w:rPr>
                <w:rFonts w:ascii="Arial" w:hAnsi="Arial" w:cs="Arial"/>
              </w:rPr>
              <w:t>Ostali rashodi za zaposlene</w:t>
            </w:r>
          </w:p>
        </w:tc>
        <w:tc>
          <w:tcPr>
            <w:tcW w:w="1690"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rPr>
            </w:pPr>
            <w:r>
              <w:rPr>
                <w:rFonts w:ascii="Arial" w:hAnsi="Arial" w:cs="Arial"/>
              </w:rPr>
              <w:t>216.000,00</w:t>
            </w:r>
          </w:p>
        </w:tc>
        <w:tc>
          <w:tcPr>
            <w:tcW w:w="1961"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rPr>
            </w:pPr>
            <w:r w:rsidRPr="00D44EC2">
              <w:rPr>
                <w:rFonts w:ascii="Arial" w:hAnsi="Arial" w:cs="Arial"/>
              </w:rPr>
              <w:t>208.000,00</w:t>
            </w:r>
          </w:p>
        </w:tc>
        <w:tc>
          <w:tcPr>
            <w:tcW w:w="1267" w:type="dxa"/>
            <w:tcBorders>
              <w:top w:val="single" w:sz="4" w:space="0" w:color="auto"/>
              <w:left w:val="single" w:sz="4" w:space="0" w:color="auto"/>
              <w:bottom w:val="single" w:sz="4" w:space="0" w:color="auto"/>
              <w:right w:val="single" w:sz="4" w:space="0" w:color="auto"/>
            </w:tcBorders>
          </w:tcPr>
          <w:p w:rsidR="000E15D0" w:rsidRPr="00D44EC2" w:rsidRDefault="001C6EAB" w:rsidP="001C6EAB">
            <w:pPr>
              <w:jc w:val="right"/>
              <w:rPr>
                <w:rFonts w:ascii="Arial" w:hAnsi="Arial" w:cs="Arial"/>
              </w:rPr>
            </w:pPr>
            <w:r>
              <w:rPr>
                <w:rFonts w:ascii="Arial" w:hAnsi="Arial" w:cs="Arial"/>
              </w:rPr>
              <w:t>96,30</w:t>
            </w:r>
          </w:p>
        </w:tc>
      </w:tr>
      <w:tr w:rsidR="000E15D0" w:rsidRPr="00D44EC2" w:rsidTr="001C6EAB">
        <w:trPr>
          <w:trHeight w:val="390"/>
        </w:trPr>
        <w:tc>
          <w:tcPr>
            <w:tcW w:w="1011"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rPr>
                <w:rFonts w:ascii="Arial" w:hAnsi="Arial" w:cs="Arial"/>
              </w:rPr>
            </w:pPr>
            <w:r w:rsidRPr="00D44EC2">
              <w:rPr>
                <w:rFonts w:ascii="Arial" w:hAnsi="Arial" w:cs="Arial"/>
              </w:rPr>
              <w:t>313</w:t>
            </w:r>
          </w:p>
        </w:tc>
        <w:tc>
          <w:tcPr>
            <w:tcW w:w="3535"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rPr>
                <w:rFonts w:ascii="Arial" w:hAnsi="Arial" w:cs="Arial"/>
              </w:rPr>
            </w:pPr>
            <w:r w:rsidRPr="00D44EC2">
              <w:rPr>
                <w:rFonts w:ascii="Arial" w:hAnsi="Arial" w:cs="Arial"/>
              </w:rPr>
              <w:t>Doprinosi na plaće</w:t>
            </w:r>
          </w:p>
        </w:tc>
        <w:tc>
          <w:tcPr>
            <w:tcW w:w="1690"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rPr>
            </w:pPr>
            <w:r>
              <w:rPr>
                <w:rFonts w:ascii="Arial" w:hAnsi="Arial" w:cs="Arial"/>
              </w:rPr>
              <w:t>805.930,00</w:t>
            </w:r>
          </w:p>
        </w:tc>
        <w:tc>
          <w:tcPr>
            <w:tcW w:w="1961"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rPr>
            </w:pPr>
            <w:r w:rsidRPr="00D44EC2">
              <w:rPr>
                <w:rFonts w:ascii="Arial" w:hAnsi="Arial" w:cs="Arial"/>
              </w:rPr>
              <w:t>824.000,00</w:t>
            </w:r>
          </w:p>
        </w:tc>
        <w:tc>
          <w:tcPr>
            <w:tcW w:w="1267" w:type="dxa"/>
            <w:tcBorders>
              <w:top w:val="single" w:sz="4" w:space="0" w:color="auto"/>
              <w:left w:val="single" w:sz="4" w:space="0" w:color="auto"/>
              <w:bottom w:val="single" w:sz="4" w:space="0" w:color="auto"/>
              <w:right w:val="single" w:sz="4" w:space="0" w:color="auto"/>
            </w:tcBorders>
          </w:tcPr>
          <w:p w:rsidR="000E15D0" w:rsidRPr="00D44EC2" w:rsidRDefault="001C6EAB" w:rsidP="001C6EAB">
            <w:pPr>
              <w:jc w:val="right"/>
              <w:rPr>
                <w:rFonts w:ascii="Arial" w:hAnsi="Arial" w:cs="Arial"/>
              </w:rPr>
            </w:pPr>
            <w:r>
              <w:rPr>
                <w:rFonts w:ascii="Arial" w:hAnsi="Arial" w:cs="Arial"/>
              </w:rPr>
              <w:t>102,24</w:t>
            </w:r>
          </w:p>
        </w:tc>
      </w:tr>
      <w:tr w:rsidR="000E15D0" w:rsidRPr="00D44EC2" w:rsidTr="001C6EAB">
        <w:trPr>
          <w:trHeight w:val="423"/>
        </w:trPr>
        <w:tc>
          <w:tcPr>
            <w:tcW w:w="1011"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rPr>
                <w:rFonts w:ascii="Arial" w:hAnsi="Arial" w:cs="Arial"/>
                <w:b/>
              </w:rPr>
            </w:pPr>
            <w:r w:rsidRPr="00D44EC2">
              <w:rPr>
                <w:rFonts w:ascii="Arial" w:hAnsi="Arial" w:cs="Arial"/>
                <w:b/>
              </w:rPr>
              <w:t>32</w:t>
            </w:r>
          </w:p>
        </w:tc>
        <w:tc>
          <w:tcPr>
            <w:tcW w:w="3535"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rPr>
                <w:rFonts w:ascii="Arial" w:hAnsi="Arial" w:cs="Arial"/>
                <w:b/>
              </w:rPr>
            </w:pPr>
            <w:r w:rsidRPr="00D44EC2">
              <w:rPr>
                <w:rFonts w:ascii="Arial" w:hAnsi="Arial" w:cs="Arial"/>
                <w:b/>
              </w:rPr>
              <w:t>Materijalni rashodi</w:t>
            </w:r>
          </w:p>
        </w:tc>
        <w:tc>
          <w:tcPr>
            <w:tcW w:w="1690"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b/>
              </w:rPr>
            </w:pPr>
            <w:r>
              <w:rPr>
                <w:rFonts w:ascii="Arial" w:hAnsi="Arial" w:cs="Arial"/>
                <w:b/>
              </w:rPr>
              <w:t>1.757.283,00</w:t>
            </w:r>
          </w:p>
        </w:tc>
        <w:tc>
          <w:tcPr>
            <w:tcW w:w="1961"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b/>
              </w:rPr>
            </w:pPr>
            <w:r w:rsidRPr="00D44EC2">
              <w:rPr>
                <w:rFonts w:ascii="Arial" w:hAnsi="Arial" w:cs="Arial"/>
                <w:b/>
              </w:rPr>
              <w:t>1.624.500,00</w:t>
            </w:r>
          </w:p>
        </w:tc>
        <w:tc>
          <w:tcPr>
            <w:tcW w:w="1267" w:type="dxa"/>
            <w:tcBorders>
              <w:top w:val="single" w:sz="4" w:space="0" w:color="auto"/>
              <w:left w:val="single" w:sz="4" w:space="0" w:color="auto"/>
              <w:bottom w:val="single" w:sz="4" w:space="0" w:color="auto"/>
              <w:right w:val="single" w:sz="4" w:space="0" w:color="auto"/>
            </w:tcBorders>
          </w:tcPr>
          <w:p w:rsidR="000E15D0" w:rsidRPr="001C6EAB" w:rsidRDefault="001C6EAB" w:rsidP="001C6EAB">
            <w:pPr>
              <w:jc w:val="right"/>
              <w:rPr>
                <w:rFonts w:ascii="Arial" w:hAnsi="Arial" w:cs="Arial"/>
                <w:b/>
              </w:rPr>
            </w:pPr>
            <w:r w:rsidRPr="001C6EAB">
              <w:rPr>
                <w:rFonts w:ascii="Arial" w:hAnsi="Arial" w:cs="Arial"/>
                <w:b/>
              </w:rPr>
              <w:t>92,44</w:t>
            </w:r>
          </w:p>
        </w:tc>
      </w:tr>
      <w:tr w:rsidR="000E15D0" w:rsidRPr="00D44EC2" w:rsidTr="001C6EAB">
        <w:tc>
          <w:tcPr>
            <w:tcW w:w="1011"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rPr>
                <w:rFonts w:ascii="Arial" w:hAnsi="Arial" w:cs="Arial"/>
              </w:rPr>
            </w:pPr>
            <w:r w:rsidRPr="00D44EC2">
              <w:rPr>
                <w:rFonts w:ascii="Arial" w:hAnsi="Arial" w:cs="Arial"/>
              </w:rPr>
              <w:t>321</w:t>
            </w:r>
          </w:p>
        </w:tc>
        <w:tc>
          <w:tcPr>
            <w:tcW w:w="3535"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rPr>
                <w:rFonts w:ascii="Arial" w:hAnsi="Arial" w:cs="Arial"/>
              </w:rPr>
            </w:pPr>
            <w:r w:rsidRPr="00D44EC2">
              <w:rPr>
                <w:rFonts w:ascii="Arial" w:hAnsi="Arial" w:cs="Arial"/>
              </w:rPr>
              <w:t>Naknade troškova zaposlenima</w:t>
            </w:r>
          </w:p>
        </w:tc>
        <w:tc>
          <w:tcPr>
            <w:tcW w:w="1690"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rPr>
            </w:pPr>
            <w:r>
              <w:rPr>
                <w:rFonts w:ascii="Arial" w:hAnsi="Arial" w:cs="Arial"/>
              </w:rPr>
              <w:t>210.350,00</w:t>
            </w:r>
          </w:p>
        </w:tc>
        <w:tc>
          <w:tcPr>
            <w:tcW w:w="1961"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rPr>
            </w:pPr>
            <w:r w:rsidRPr="00D44EC2">
              <w:rPr>
                <w:rFonts w:ascii="Arial" w:hAnsi="Arial" w:cs="Arial"/>
              </w:rPr>
              <w:t>253.500,00</w:t>
            </w:r>
          </w:p>
        </w:tc>
        <w:tc>
          <w:tcPr>
            <w:tcW w:w="1267" w:type="dxa"/>
            <w:tcBorders>
              <w:top w:val="single" w:sz="4" w:space="0" w:color="auto"/>
              <w:left w:val="single" w:sz="4" w:space="0" w:color="auto"/>
              <w:bottom w:val="single" w:sz="4" w:space="0" w:color="auto"/>
              <w:right w:val="single" w:sz="4" w:space="0" w:color="auto"/>
            </w:tcBorders>
          </w:tcPr>
          <w:p w:rsidR="000E15D0" w:rsidRPr="00D44EC2" w:rsidRDefault="00B8054F" w:rsidP="001C6EAB">
            <w:pPr>
              <w:jc w:val="right"/>
              <w:rPr>
                <w:rFonts w:ascii="Arial" w:hAnsi="Arial" w:cs="Arial"/>
              </w:rPr>
            </w:pPr>
            <w:r>
              <w:rPr>
                <w:rFonts w:ascii="Arial" w:hAnsi="Arial" w:cs="Arial"/>
              </w:rPr>
              <w:t>120,51</w:t>
            </w:r>
          </w:p>
        </w:tc>
      </w:tr>
      <w:tr w:rsidR="000E15D0" w:rsidRPr="00D44EC2" w:rsidTr="001C6EAB">
        <w:trPr>
          <w:trHeight w:val="424"/>
        </w:trPr>
        <w:tc>
          <w:tcPr>
            <w:tcW w:w="1011"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rPr>
                <w:rFonts w:ascii="Arial" w:hAnsi="Arial" w:cs="Arial"/>
              </w:rPr>
            </w:pPr>
            <w:r w:rsidRPr="00D44EC2">
              <w:rPr>
                <w:rFonts w:ascii="Arial" w:hAnsi="Arial" w:cs="Arial"/>
              </w:rPr>
              <w:t>322</w:t>
            </w:r>
          </w:p>
        </w:tc>
        <w:tc>
          <w:tcPr>
            <w:tcW w:w="3535"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rPr>
                <w:rFonts w:ascii="Arial" w:hAnsi="Arial" w:cs="Arial"/>
              </w:rPr>
            </w:pPr>
            <w:r w:rsidRPr="00D44EC2">
              <w:rPr>
                <w:rFonts w:ascii="Arial" w:hAnsi="Arial" w:cs="Arial"/>
              </w:rPr>
              <w:t>Rashodi za materijal i energiju</w:t>
            </w:r>
          </w:p>
        </w:tc>
        <w:tc>
          <w:tcPr>
            <w:tcW w:w="1690"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rPr>
            </w:pPr>
            <w:r>
              <w:rPr>
                <w:rFonts w:ascii="Arial" w:hAnsi="Arial" w:cs="Arial"/>
              </w:rPr>
              <w:t>835.465,00</w:t>
            </w:r>
          </w:p>
        </w:tc>
        <w:tc>
          <w:tcPr>
            <w:tcW w:w="1961"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rPr>
            </w:pPr>
            <w:r w:rsidRPr="00D44EC2">
              <w:rPr>
                <w:rFonts w:ascii="Arial" w:hAnsi="Arial" w:cs="Arial"/>
              </w:rPr>
              <w:t>721.000,00</w:t>
            </w:r>
          </w:p>
        </w:tc>
        <w:tc>
          <w:tcPr>
            <w:tcW w:w="1267" w:type="dxa"/>
            <w:tcBorders>
              <w:top w:val="single" w:sz="4" w:space="0" w:color="auto"/>
              <w:left w:val="single" w:sz="4" w:space="0" w:color="auto"/>
              <w:bottom w:val="single" w:sz="4" w:space="0" w:color="auto"/>
              <w:right w:val="single" w:sz="4" w:space="0" w:color="auto"/>
            </w:tcBorders>
          </w:tcPr>
          <w:p w:rsidR="000E15D0" w:rsidRPr="00D44EC2" w:rsidRDefault="00B8054F" w:rsidP="001C6EAB">
            <w:pPr>
              <w:jc w:val="right"/>
              <w:rPr>
                <w:rFonts w:ascii="Arial" w:hAnsi="Arial" w:cs="Arial"/>
              </w:rPr>
            </w:pPr>
            <w:r>
              <w:rPr>
                <w:rFonts w:ascii="Arial" w:hAnsi="Arial" w:cs="Arial"/>
              </w:rPr>
              <w:t>86,30</w:t>
            </w:r>
          </w:p>
        </w:tc>
      </w:tr>
      <w:tr w:rsidR="000E15D0" w:rsidRPr="00D44EC2" w:rsidTr="001C6EAB">
        <w:trPr>
          <w:trHeight w:val="414"/>
        </w:trPr>
        <w:tc>
          <w:tcPr>
            <w:tcW w:w="1011"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rPr>
                <w:rFonts w:ascii="Arial" w:hAnsi="Arial" w:cs="Arial"/>
              </w:rPr>
            </w:pPr>
            <w:r w:rsidRPr="00D44EC2">
              <w:rPr>
                <w:rFonts w:ascii="Arial" w:hAnsi="Arial" w:cs="Arial"/>
              </w:rPr>
              <w:t>323</w:t>
            </w:r>
          </w:p>
        </w:tc>
        <w:tc>
          <w:tcPr>
            <w:tcW w:w="3535"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rPr>
                <w:rFonts w:ascii="Arial" w:hAnsi="Arial" w:cs="Arial"/>
              </w:rPr>
            </w:pPr>
            <w:r w:rsidRPr="00D44EC2">
              <w:rPr>
                <w:rFonts w:ascii="Arial" w:hAnsi="Arial" w:cs="Arial"/>
              </w:rPr>
              <w:t>Rashodi za usluge</w:t>
            </w:r>
          </w:p>
        </w:tc>
        <w:tc>
          <w:tcPr>
            <w:tcW w:w="1690"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rPr>
            </w:pPr>
            <w:r>
              <w:rPr>
                <w:rFonts w:ascii="Arial" w:hAnsi="Arial" w:cs="Arial"/>
              </w:rPr>
              <w:t>632.477,00</w:t>
            </w:r>
          </w:p>
        </w:tc>
        <w:tc>
          <w:tcPr>
            <w:tcW w:w="1961"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rPr>
            </w:pPr>
            <w:r w:rsidRPr="00D44EC2">
              <w:rPr>
                <w:rFonts w:ascii="Arial" w:hAnsi="Arial" w:cs="Arial"/>
              </w:rPr>
              <w:t>582.500,00</w:t>
            </w:r>
          </w:p>
        </w:tc>
        <w:tc>
          <w:tcPr>
            <w:tcW w:w="1267" w:type="dxa"/>
            <w:tcBorders>
              <w:top w:val="single" w:sz="4" w:space="0" w:color="auto"/>
              <w:left w:val="single" w:sz="4" w:space="0" w:color="auto"/>
              <w:bottom w:val="single" w:sz="4" w:space="0" w:color="auto"/>
              <w:right w:val="single" w:sz="4" w:space="0" w:color="auto"/>
            </w:tcBorders>
          </w:tcPr>
          <w:p w:rsidR="000E15D0" w:rsidRPr="00D44EC2" w:rsidRDefault="00B8054F" w:rsidP="001C6EAB">
            <w:pPr>
              <w:jc w:val="right"/>
              <w:rPr>
                <w:rFonts w:ascii="Arial" w:hAnsi="Arial" w:cs="Arial"/>
              </w:rPr>
            </w:pPr>
            <w:r>
              <w:rPr>
                <w:rFonts w:ascii="Arial" w:hAnsi="Arial" w:cs="Arial"/>
              </w:rPr>
              <w:t>92,10</w:t>
            </w:r>
          </w:p>
        </w:tc>
      </w:tr>
      <w:tr w:rsidR="000E15D0" w:rsidRPr="00D44EC2" w:rsidTr="001C6EAB">
        <w:tc>
          <w:tcPr>
            <w:tcW w:w="1011"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rPr>
                <w:rFonts w:ascii="Arial" w:hAnsi="Arial" w:cs="Arial"/>
              </w:rPr>
            </w:pPr>
            <w:r w:rsidRPr="00D44EC2">
              <w:rPr>
                <w:rFonts w:ascii="Arial" w:hAnsi="Arial" w:cs="Arial"/>
              </w:rPr>
              <w:t>329</w:t>
            </w:r>
          </w:p>
        </w:tc>
        <w:tc>
          <w:tcPr>
            <w:tcW w:w="3535"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rPr>
                <w:rFonts w:ascii="Arial" w:hAnsi="Arial" w:cs="Arial"/>
              </w:rPr>
            </w:pPr>
            <w:r w:rsidRPr="00D44EC2">
              <w:rPr>
                <w:rFonts w:ascii="Arial" w:hAnsi="Arial" w:cs="Arial"/>
              </w:rPr>
              <w:t>Ostali nespomenuti rashodi poslovanja</w:t>
            </w:r>
          </w:p>
        </w:tc>
        <w:tc>
          <w:tcPr>
            <w:tcW w:w="1690"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rPr>
            </w:pPr>
            <w:r>
              <w:rPr>
                <w:rFonts w:ascii="Arial" w:hAnsi="Arial" w:cs="Arial"/>
              </w:rPr>
              <w:t>78.991,00</w:t>
            </w:r>
          </w:p>
        </w:tc>
        <w:tc>
          <w:tcPr>
            <w:tcW w:w="1961"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rPr>
            </w:pPr>
            <w:r w:rsidRPr="00D44EC2">
              <w:rPr>
                <w:rFonts w:ascii="Arial" w:hAnsi="Arial" w:cs="Arial"/>
              </w:rPr>
              <w:t>67.500,00</w:t>
            </w:r>
          </w:p>
        </w:tc>
        <w:tc>
          <w:tcPr>
            <w:tcW w:w="1267" w:type="dxa"/>
            <w:tcBorders>
              <w:top w:val="single" w:sz="4" w:space="0" w:color="auto"/>
              <w:left w:val="single" w:sz="4" w:space="0" w:color="auto"/>
              <w:bottom w:val="single" w:sz="4" w:space="0" w:color="auto"/>
              <w:right w:val="single" w:sz="4" w:space="0" w:color="auto"/>
            </w:tcBorders>
          </w:tcPr>
          <w:p w:rsidR="000E15D0" w:rsidRPr="00D44EC2" w:rsidRDefault="00B8054F" w:rsidP="001C6EAB">
            <w:pPr>
              <w:jc w:val="right"/>
              <w:rPr>
                <w:rFonts w:ascii="Arial" w:hAnsi="Arial" w:cs="Arial"/>
              </w:rPr>
            </w:pPr>
            <w:r>
              <w:rPr>
                <w:rFonts w:ascii="Arial" w:hAnsi="Arial" w:cs="Arial"/>
              </w:rPr>
              <w:t>85,45</w:t>
            </w:r>
          </w:p>
        </w:tc>
      </w:tr>
      <w:tr w:rsidR="000E15D0" w:rsidRPr="00D44EC2" w:rsidTr="001C6EAB">
        <w:trPr>
          <w:trHeight w:val="424"/>
        </w:trPr>
        <w:tc>
          <w:tcPr>
            <w:tcW w:w="1011"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rPr>
                <w:rFonts w:ascii="Arial" w:hAnsi="Arial" w:cs="Arial"/>
                <w:b/>
              </w:rPr>
            </w:pPr>
            <w:r w:rsidRPr="00D44EC2">
              <w:rPr>
                <w:rFonts w:ascii="Arial" w:hAnsi="Arial" w:cs="Arial"/>
                <w:b/>
              </w:rPr>
              <w:t>34</w:t>
            </w:r>
          </w:p>
        </w:tc>
        <w:tc>
          <w:tcPr>
            <w:tcW w:w="3535"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rPr>
                <w:rFonts w:ascii="Arial" w:hAnsi="Arial" w:cs="Arial"/>
                <w:b/>
              </w:rPr>
            </w:pPr>
            <w:r w:rsidRPr="00D44EC2">
              <w:rPr>
                <w:rFonts w:ascii="Arial" w:hAnsi="Arial" w:cs="Arial"/>
                <w:b/>
              </w:rPr>
              <w:t>Financijski rashodi</w:t>
            </w:r>
          </w:p>
        </w:tc>
        <w:tc>
          <w:tcPr>
            <w:tcW w:w="1690"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b/>
              </w:rPr>
            </w:pPr>
            <w:r>
              <w:rPr>
                <w:rFonts w:ascii="Arial" w:hAnsi="Arial" w:cs="Arial"/>
                <w:b/>
              </w:rPr>
              <w:t>500,00</w:t>
            </w:r>
          </w:p>
        </w:tc>
        <w:tc>
          <w:tcPr>
            <w:tcW w:w="1961"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b/>
              </w:rPr>
            </w:pPr>
            <w:r w:rsidRPr="00D44EC2">
              <w:rPr>
                <w:rFonts w:ascii="Arial" w:hAnsi="Arial" w:cs="Arial"/>
                <w:b/>
              </w:rPr>
              <w:t>1.500,00</w:t>
            </w:r>
          </w:p>
        </w:tc>
        <w:tc>
          <w:tcPr>
            <w:tcW w:w="1267" w:type="dxa"/>
            <w:tcBorders>
              <w:top w:val="single" w:sz="4" w:space="0" w:color="auto"/>
              <w:left w:val="single" w:sz="4" w:space="0" w:color="auto"/>
              <w:bottom w:val="single" w:sz="4" w:space="0" w:color="auto"/>
              <w:right w:val="single" w:sz="4" w:space="0" w:color="auto"/>
            </w:tcBorders>
          </w:tcPr>
          <w:p w:rsidR="000E15D0" w:rsidRPr="00B8054F" w:rsidRDefault="00B8054F" w:rsidP="001C6EAB">
            <w:pPr>
              <w:jc w:val="right"/>
              <w:rPr>
                <w:rFonts w:ascii="Arial" w:hAnsi="Arial" w:cs="Arial"/>
                <w:b/>
              </w:rPr>
            </w:pPr>
            <w:r w:rsidRPr="00B8054F">
              <w:rPr>
                <w:rFonts w:ascii="Arial" w:hAnsi="Arial" w:cs="Arial"/>
                <w:b/>
              </w:rPr>
              <w:t>300,00</w:t>
            </w:r>
          </w:p>
        </w:tc>
      </w:tr>
      <w:tr w:rsidR="000E15D0" w:rsidRPr="00D44EC2" w:rsidTr="001C6EAB">
        <w:trPr>
          <w:trHeight w:val="416"/>
        </w:trPr>
        <w:tc>
          <w:tcPr>
            <w:tcW w:w="1011"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rPr>
                <w:rFonts w:ascii="Arial" w:hAnsi="Arial" w:cs="Arial"/>
              </w:rPr>
            </w:pPr>
            <w:r w:rsidRPr="00D44EC2">
              <w:rPr>
                <w:rFonts w:ascii="Arial" w:hAnsi="Arial" w:cs="Arial"/>
              </w:rPr>
              <w:t>343</w:t>
            </w:r>
          </w:p>
        </w:tc>
        <w:tc>
          <w:tcPr>
            <w:tcW w:w="3535"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rPr>
                <w:rFonts w:ascii="Arial" w:hAnsi="Arial" w:cs="Arial"/>
              </w:rPr>
            </w:pPr>
            <w:r w:rsidRPr="00D44EC2">
              <w:rPr>
                <w:rFonts w:ascii="Arial" w:hAnsi="Arial" w:cs="Arial"/>
              </w:rPr>
              <w:t>Ostali financijski rashodi</w:t>
            </w:r>
          </w:p>
        </w:tc>
        <w:tc>
          <w:tcPr>
            <w:tcW w:w="1690"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rPr>
            </w:pPr>
            <w:r>
              <w:rPr>
                <w:rFonts w:ascii="Arial" w:hAnsi="Arial" w:cs="Arial"/>
              </w:rPr>
              <w:t>500,00</w:t>
            </w:r>
          </w:p>
        </w:tc>
        <w:tc>
          <w:tcPr>
            <w:tcW w:w="1961"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rPr>
            </w:pPr>
            <w:r w:rsidRPr="00D44EC2">
              <w:rPr>
                <w:rFonts w:ascii="Arial" w:hAnsi="Arial" w:cs="Arial"/>
              </w:rPr>
              <w:t>1.500,00</w:t>
            </w:r>
          </w:p>
        </w:tc>
        <w:tc>
          <w:tcPr>
            <w:tcW w:w="1267" w:type="dxa"/>
            <w:tcBorders>
              <w:top w:val="single" w:sz="4" w:space="0" w:color="auto"/>
              <w:left w:val="single" w:sz="4" w:space="0" w:color="auto"/>
              <w:bottom w:val="single" w:sz="4" w:space="0" w:color="auto"/>
              <w:right w:val="single" w:sz="4" w:space="0" w:color="auto"/>
            </w:tcBorders>
          </w:tcPr>
          <w:p w:rsidR="000E15D0" w:rsidRPr="00D44EC2" w:rsidRDefault="00B8054F" w:rsidP="001C6EAB">
            <w:pPr>
              <w:jc w:val="right"/>
              <w:rPr>
                <w:rFonts w:ascii="Arial" w:hAnsi="Arial" w:cs="Arial"/>
              </w:rPr>
            </w:pPr>
            <w:r>
              <w:rPr>
                <w:rFonts w:ascii="Arial" w:hAnsi="Arial" w:cs="Arial"/>
              </w:rPr>
              <w:t>300,00</w:t>
            </w:r>
          </w:p>
        </w:tc>
      </w:tr>
      <w:tr w:rsidR="000E15D0" w:rsidRPr="00D44EC2" w:rsidTr="001C6EAB">
        <w:tc>
          <w:tcPr>
            <w:tcW w:w="1011"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rPr>
                <w:rFonts w:ascii="Arial" w:hAnsi="Arial" w:cs="Arial"/>
                <w:b/>
              </w:rPr>
            </w:pPr>
            <w:r w:rsidRPr="00D44EC2">
              <w:rPr>
                <w:rFonts w:ascii="Arial" w:hAnsi="Arial" w:cs="Arial"/>
                <w:b/>
              </w:rPr>
              <w:t>37</w:t>
            </w:r>
          </w:p>
        </w:tc>
        <w:tc>
          <w:tcPr>
            <w:tcW w:w="3535"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rPr>
                <w:rFonts w:ascii="Arial" w:hAnsi="Arial" w:cs="Arial"/>
                <w:b/>
              </w:rPr>
            </w:pPr>
            <w:r w:rsidRPr="00D44EC2">
              <w:rPr>
                <w:rFonts w:ascii="Arial" w:hAnsi="Arial" w:cs="Arial"/>
                <w:b/>
              </w:rPr>
              <w:t>Naknade građanima i kućanstvima</w:t>
            </w:r>
          </w:p>
        </w:tc>
        <w:tc>
          <w:tcPr>
            <w:tcW w:w="1690"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b/>
              </w:rPr>
            </w:pPr>
            <w:r>
              <w:rPr>
                <w:rFonts w:ascii="Arial" w:hAnsi="Arial" w:cs="Arial"/>
                <w:b/>
              </w:rPr>
              <w:t>74.000,00</w:t>
            </w:r>
          </w:p>
        </w:tc>
        <w:tc>
          <w:tcPr>
            <w:tcW w:w="1961"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b/>
              </w:rPr>
            </w:pPr>
            <w:r w:rsidRPr="00D44EC2">
              <w:rPr>
                <w:rFonts w:ascii="Arial" w:hAnsi="Arial" w:cs="Arial"/>
                <w:b/>
              </w:rPr>
              <w:t>50.000,00</w:t>
            </w:r>
          </w:p>
        </w:tc>
        <w:tc>
          <w:tcPr>
            <w:tcW w:w="1267" w:type="dxa"/>
            <w:tcBorders>
              <w:top w:val="single" w:sz="4" w:space="0" w:color="auto"/>
              <w:left w:val="single" w:sz="4" w:space="0" w:color="auto"/>
              <w:bottom w:val="single" w:sz="4" w:space="0" w:color="auto"/>
              <w:right w:val="single" w:sz="4" w:space="0" w:color="auto"/>
            </w:tcBorders>
          </w:tcPr>
          <w:p w:rsidR="000E15D0" w:rsidRPr="00B8054F" w:rsidRDefault="00B8054F" w:rsidP="001C6EAB">
            <w:pPr>
              <w:jc w:val="right"/>
              <w:rPr>
                <w:rFonts w:ascii="Arial" w:hAnsi="Arial" w:cs="Arial"/>
                <w:b/>
              </w:rPr>
            </w:pPr>
            <w:r w:rsidRPr="00B8054F">
              <w:rPr>
                <w:rFonts w:ascii="Arial" w:hAnsi="Arial" w:cs="Arial"/>
                <w:b/>
              </w:rPr>
              <w:t>67,57</w:t>
            </w:r>
          </w:p>
        </w:tc>
      </w:tr>
      <w:tr w:rsidR="000E15D0" w:rsidRPr="00D44EC2" w:rsidTr="001C6EAB">
        <w:tc>
          <w:tcPr>
            <w:tcW w:w="1011"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rPr>
                <w:rFonts w:ascii="Arial" w:hAnsi="Arial" w:cs="Arial"/>
              </w:rPr>
            </w:pPr>
            <w:r w:rsidRPr="00D44EC2">
              <w:rPr>
                <w:rFonts w:ascii="Arial" w:hAnsi="Arial" w:cs="Arial"/>
              </w:rPr>
              <w:t>372</w:t>
            </w:r>
          </w:p>
        </w:tc>
        <w:tc>
          <w:tcPr>
            <w:tcW w:w="3535"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rPr>
                <w:rFonts w:ascii="Arial" w:hAnsi="Arial" w:cs="Arial"/>
              </w:rPr>
            </w:pPr>
            <w:r w:rsidRPr="00D44EC2">
              <w:rPr>
                <w:rFonts w:ascii="Arial" w:hAnsi="Arial" w:cs="Arial"/>
              </w:rPr>
              <w:t>Ostale naknade</w:t>
            </w:r>
          </w:p>
        </w:tc>
        <w:tc>
          <w:tcPr>
            <w:tcW w:w="1690"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rPr>
            </w:pPr>
            <w:r>
              <w:rPr>
                <w:rFonts w:ascii="Arial" w:hAnsi="Arial" w:cs="Arial"/>
              </w:rPr>
              <w:t>74.000,00</w:t>
            </w:r>
          </w:p>
        </w:tc>
        <w:tc>
          <w:tcPr>
            <w:tcW w:w="1961"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rPr>
            </w:pPr>
            <w:r w:rsidRPr="00D44EC2">
              <w:rPr>
                <w:rFonts w:ascii="Arial" w:hAnsi="Arial" w:cs="Arial"/>
              </w:rPr>
              <w:t>50.000,00</w:t>
            </w:r>
          </w:p>
        </w:tc>
        <w:tc>
          <w:tcPr>
            <w:tcW w:w="1267" w:type="dxa"/>
            <w:tcBorders>
              <w:top w:val="single" w:sz="4" w:space="0" w:color="auto"/>
              <w:left w:val="single" w:sz="4" w:space="0" w:color="auto"/>
              <w:bottom w:val="single" w:sz="4" w:space="0" w:color="auto"/>
              <w:right w:val="single" w:sz="4" w:space="0" w:color="auto"/>
            </w:tcBorders>
          </w:tcPr>
          <w:p w:rsidR="000E15D0" w:rsidRPr="00B8054F" w:rsidRDefault="00B8054F" w:rsidP="001C6EAB">
            <w:pPr>
              <w:jc w:val="right"/>
              <w:rPr>
                <w:rFonts w:ascii="Arial" w:hAnsi="Arial" w:cs="Arial"/>
              </w:rPr>
            </w:pPr>
            <w:r w:rsidRPr="00B8054F">
              <w:rPr>
                <w:rFonts w:ascii="Arial" w:hAnsi="Arial" w:cs="Arial"/>
              </w:rPr>
              <w:t>67,57</w:t>
            </w:r>
          </w:p>
        </w:tc>
      </w:tr>
      <w:tr w:rsidR="000E15D0" w:rsidRPr="00D44EC2" w:rsidTr="001C6EAB">
        <w:tc>
          <w:tcPr>
            <w:tcW w:w="1011"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rPr>
                <w:rFonts w:ascii="Arial" w:hAnsi="Arial" w:cs="Arial"/>
                <w:b/>
              </w:rPr>
            </w:pPr>
            <w:r w:rsidRPr="00D44EC2">
              <w:rPr>
                <w:rFonts w:ascii="Arial" w:hAnsi="Arial" w:cs="Arial"/>
                <w:b/>
              </w:rPr>
              <w:t>4</w:t>
            </w:r>
          </w:p>
        </w:tc>
        <w:tc>
          <w:tcPr>
            <w:tcW w:w="3535"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rPr>
                <w:rFonts w:ascii="Arial" w:hAnsi="Arial" w:cs="Arial"/>
                <w:b/>
              </w:rPr>
            </w:pPr>
            <w:r w:rsidRPr="00D44EC2">
              <w:rPr>
                <w:rFonts w:ascii="Arial" w:hAnsi="Arial" w:cs="Arial"/>
                <w:b/>
              </w:rPr>
              <w:t>Rashodi za nabavu nefinancijske imovine</w:t>
            </w:r>
          </w:p>
        </w:tc>
        <w:tc>
          <w:tcPr>
            <w:tcW w:w="1690"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b/>
              </w:rPr>
            </w:pPr>
            <w:r>
              <w:rPr>
                <w:rFonts w:ascii="Arial" w:hAnsi="Arial" w:cs="Arial"/>
                <w:b/>
              </w:rPr>
              <w:t>546.732,00</w:t>
            </w:r>
          </w:p>
        </w:tc>
        <w:tc>
          <w:tcPr>
            <w:tcW w:w="1961"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b/>
              </w:rPr>
            </w:pPr>
            <w:r w:rsidRPr="00D44EC2">
              <w:rPr>
                <w:rFonts w:ascii="Arial" w:hAnsi="Arial" w:cs="Arial"/>
                <w:b/>
              </w:rPr>
              <w:t>486.000,00</w:t>
            </w:r>
          </w:p>
        </w:tc>
        <w:tc>
          <w:tcPr>
            <w:tcW w:w="1267" w:type="dxa"/>
            <w:tcBorders>
              <w:top w:val="single" w:sz="4" w:space="0" w:color="auto"/>
              <w:left w:val="single" w:sz="4" w:space="0" w:color="auto"/>
              <w:bottom w:val="single" w:sz="4" w:space="0" w:color="auto"/>
              <w:right w:val="single" w:sz="4" w:space="0" w:color="auto"/>
            </w:tcBorders>
          </w:tcPr>
          <w:p w:rsidR="000E15D0" w:rsidRPr="00B8054F" w:rsidRDefault="00B8054F" w:rsidP="001C6EAB">
            <w:pPr>
              <w:jc w:val="right"/>
              <w:rPr>
                <w:rFonts w:ascii="Arial" w:hAnsi="Arial" w:cs="Arial"/>
              </w:rPr>
            </w:pPr>
            <w:r>
              <w:rPr>
                <w:rFonts w:ascii="Arial" w:hAnsi="Arial" w:cs="Arial"/>
              </w:rPr>
              <w:t>88,89</w:t>
            </w:r>
          </w:p>
        </w:tc>
      </w:tr>
      <w:tr w:rsidR="000E15D0" w:rsidRPr="00D44EC2" w:rsidTr="001C6EAB">
        <w:tc>
          <w:tcPr>
            <w:tcW w:w="1011"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rPr>
                <w:rFonts w:ascii="Arial" w:hAnsi="Arial" w:cs="Arial"/>
                <w:b/>
              </w:rPr>
            </w:pPr>
            <w:r w:rsidRPr="00D44EC2">
              <w:rPr>
                <w:rFonts w:ascii="Arial" w:hAnsi="Arial" w:cs="Arial"/>
                <w:b/>
              </w:rPr>
              <w:t>42</w:t>
            </w:r>
          </w:p>
        </w:tc>
        <w:tc>
          <w:tcPr>
            <w:tcW w:w="3535"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rPr>
                <w:rFonts w:ascii="Arial" w:hAnsi="Arial" w:cs="Arial"/>
                <w:b/>
              </w:rPr>
            </w:pPr>
            <w:r w:rsidRPr="00D44EC2">
              <w:rPr>
                <w:rFonts w:ascii="Arial" w:hAnsi="Arial" w:cs="Arial"/>
                <w:b/>
              </w:rPr>
              <w:t>Rashodi za nabavu proizvedene dugotrajne imovine</w:t>
            </w:r>
          </w:p>
        </w:tc>
        <w:tc>
          <w:tcPr>
            <w:tcW w:w="1690" w:type="dxa"/>
            <w:tcBorders>
              <w:top w:val="single" w:sz="4" w:space="0" w:color="auto"/>
              <w:left w:val="single" w:sz="4" w:space="0" w:color="auto"/>
              <w:bottom w:val="single" w:sz="4" w:space="0" w:color="auto"/>
              <w:right w:val="single" w:sz="4" w:space="0" w:color="auto"/>
            </w:tcBorders>
          </w:tcPr>
          <w:p w:rsidR="000E15D0" w:rsidRDefault="000E15D0" w:rsidP="001C6EAB">
            <w:pPr>
              <w:jc w:val="right"/>
              <w:rPr>
                <w:rFonts w:ascii="Arial" w:hAnsi="Arial" w:cs="Arial"/>
                <w:b/>
              </w:rPr>
            </w:pPr>
          </w:p>
          <w:p w:rsidR="000E15D0" w:rsidRPr="00D44EC2" w:rsidRDefault="000E15D0" w:rsidP="001C6EAB">
            <w:pPr>
              <w:jc w:val="right"/>
              <w:rPr>
                <w:rFonts w:ascii="Arial" w:hAnsi="Arial" w:cs="Arial"/>
                <w:b/>
              </w:rPr>
            </w:pPr>
            <w:r>
              <w:rPr>
                <w:rFonts w:ascii="Arial" w:hAnsi="Arial" w:cs="Arial"/>
                <w:b/>
              </w:rPr>
              <w:t>546.732,00</w:t>
            </w:r>
          </w:p>
        </w:tc>
        <w:tc>
          <w:tcPr>
            <w:tcW w:w="1961"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b/>
              </w:rPr>
            </w:pPr>
          </w:p>
          <w:p w:rsidR="000E15D0" w:rsidRPr="00D44EC2" w:rsidRDefault="000E15D0" w:rsidP="001C6EAB">
            <w:pPr>
              <w:jc w:val="right"/>
              <w:rPr>
                <w:rFonts w:ascii="Arial" w:hAnsi="Arial" w:cs="Arial"/>
                <w:b/>
              </w:rPr>
            </w:pPr>
            <w:r w:rsidRPr="00D44EC2">
              <w:rPr>
                <w:rFonts w:ascii="Arial" w:hAnsi="Arial" w:cs="Arial"/>
                <w:b/>
              </w:rPr>
              <w:t>486.000,00</w:t>
            </w:r>
          </w:p>
        </w:tc>
        <w:tc>
          <w:tcPr>
            <w:tcW w:w="1267" w:type="dxa"/>
            <w:tcBorders>
              <w:top w:val="single" w:sz="4" w:space="0" w:color="auto"/>
              <w:left w:val="single" w:sz="4" w:space="0" w:color="auto"/>
              <w:bottom w:val="single" w:sz="4" w:space="0" w:color="auto"/>
              <w:right w:val="single" w:sz="4" w:space="0" w:color="auto"/>
            </w:tcBorders>
          </w:tcPr>
          <w:p w:rsidR="000E15D0" w:rsidRDefault="000E15D0" w:rsidP="001C6EAB">
            <w:pPr>
              <w:jc w:val="right"/>
              <w:rPr>
                <w:rFonts w:ascii="Arial" w:hAnsi="Arial" w:cs="Arial"/>
                <w:b/>
              </w:rPr>
            </w:pPr>
          </w:p>
          <w:p w:rsidR="00B8054F" w:rsidRPr="00D44EC2" w:rsidRDefault="00B8054F" w:rsidP="001C6EAB">
            <w:pPr>
              <w:jc w:val="right"/>
              <w:rPr>
                <w:rFonts w:ascii="Arial" w:hAnsi="Arial" w:cs="Arial"/>
                <w:b/>
              </w:rPr>
            </w:pPr>
            <w:r>
              <w:rPr>
                <w:rFonts w:ascii="Arial" w:hAnsi="Arial" w:cs="Arial"/>
                <w:b/>
              </w:rPr>
              <w:t>88,89</w:t>
            </w:r>
          </w:p>
        </w:tc>
      </w:tr>
      <w:tr w:rsidR="000E15D0" w:rsidRPr="00D44EC2" w:rsidTr="001C6EAB">
        <w:trPr>
          <w:trHeight w:val="288"/>
        </w:trPr>
        <w:tc>
          <w:tcPr>
            <w:tcW w:w="1011"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rPr>
                <w:rFonts w:ascii="Arial" w:hAnsi="Arial" w:cs="Arial"/>
              </w:rPr>
            </w:pPr>
            <w:r w:rsidRPr="00D44EC2">
              <w:rPr>
                <w:rFonts w:ascii="Arial" w:hAnsi="Arial" w:cs="Arial"/>
              </w:rPr>
              <w:t>421</w:t>
            </w:r>
          </w:p>
        </w:tc>
        <w:tc>
          <w:tcPr>
            <w:tcW w:w="3535"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rPr>
                <w:rFonts w:ascii="Arial" w:hAnsi="Arial" w:cs="Arial"/>
              </w:rPr>
            </w:pPr>
            <w:r w:rsidRPr="00D44EC2">
              <w:rPr>
                <w:rFonts w:ascii="Arial" w:hAnsi="Arial" w:cs="Arial"/>
              </w:rPr>
              <w:t>Građevinski objekti</w:t>
            </w:r>
          </w:p>
        </w:tc>
        <w:tc>
          <w:tcPr>
            <w:tcW w:w="1690"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rPr>
            </w:pPr>
            <w:r>
              <w:rPr>
                <w:rFonts w:ascii="Arial" w:hAnsi="Arial" w:cs="Arial"/>
              </w:rPr>
              <w:t>397.532,00</w:t>
            </w:r>
          </w:p>
        </w:tc>
        <w:tc>
          <w:tcPr>
            <w:tcW w:w="1961"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rPr>
            </w:pPr>
            <w:r w:rsidRPr="00D44EC2">
              <w:rPr>
                <w:rFonts w:ascii="Arial" w:hAnsi="Arial" w:cs="Arial"/>
              </w:rPr>
              <w:t>350.000,00</w:t>
            </w:r>
          </w:p>
        </w:tc>
        <w:tc>
          <w:tcPr>
            <w:tcW w:w="1267" w:type="dxa"/>
            <w:tcBorders>
              <w:top w:val="single" w:sz="4" w:space="0" w:color="auto"/>
              <w:left w:val="single" w:sz="4" w:space="0" w:color="auto"/>
              <w:bottom w:val="single" w:sz="4" w:space="0" w:color="auto"/>
              <w:right w:val="single" w:sz="4" w:space="0" w:color="auto"/>
            </w:tcBorders>
          </w:tcPr>
          <w:p w:rsidR="000E15D0" w:rsidRPr="00D44EC2" w:rsidRDefault="00B8054F" w:rsidP="001C6EAB">
            <w:pPr>
              <w:jc w:val="right"/>
              <w:rPr>
                <w:rFonts w:ascii="Arial" w:hAnsi="Arial" w:cs="Arial"/>
              </w:rPr>
            </w:pPr>
            <w:r>
              <w:rPr>
                <w:rFonts w:ascii="Arial" w:hAnsi="Arial" w:cs="Arial"/>
              </w:rPr>
              <w:t>88,04</w:t>
            </w:r>
          </w:p>
        </w:tc>
      </w:tr>
      <w:tr w:rsidR="000E15D0" w:rsidRPr="00D44EC2" w:rsidTr="001C6EAB">
        <w:tc>
          <w:tcPr>
            <w:tcW w:w="1011"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rPr>
                <w:rFonts w:ascii="Arial" w:hAnsi="Arial" w:cs="Arial"/>
              </w:rPr>
            </w:pPr>
            <w:r w:rsidRPr="00D44EC2">
              <w:rPr>
                <w:rFonts w:ascii="Arial" w:hAnsi="Arial" w:cs="Arial"/>
              </w:rPr>
              <w:t>422</w:t>
            </w:r>
          </w:p>
        </w:tc>
        <w:tc>
          <w:tcPr>
            <w:tcW w:w="3535"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rPr>
                <w:rFonts w:ascii="Arial" w:hAnsi="Arial" w:cs="Arial"/>
              </w:rPr>
            </w:pPr>
            <w:r w:rsidRPr="00D44EC2">
              <w:rPr>
                <w:rFonts w:ascii="Arial" w:hAnsi="Arial" w:cs="Arial"/>
              </w:rPr>
              <w:t>Postrojenja i oprema</w:t>
            </w:r>
          </w:p>
        </w:tc>
        <w:tc>
          <w:tcPr>
            <w:tcW w:w="1690"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rPr>
            </w:pPr>
            <w:r>
              <w:rPr>
                <w:rFonts w:ascii="Arial" w:hAnsi="Arial" w:cs="Arial"/>
              </w:rPr>
              <w:t>35.200,00</w:t>
            </w:r>
          </w:p>
        </w:tc>
        <w:tc>
          <w:tcPr>
            <w:tcW w:w="1961"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rPr>
            </w:pPr>
            <w:r w:rsidRPr="00D44EC2">
              <w:rPr>
                <w:rFonts w:ascii="Arial" w:hAnsi="Arial" w:cs="Arial"/>
              </w:rPr>
              <w:t>30.000,00</w:t>
            </w:r>
          </w:p>
        </w:tc>
        <w:tc>
          <w:tcPr>
            <w:tcW w:w="1267" w:type="dxa"/>
            <w:tcBorders>
              <w:top w:val="single" w:sz="4" w:space="0" w:color="auto"/>
              <w:left w:val="single" w:sz="4" w:space="0" w:color="auto"/>
              <w:bottom w:val="single" w:sz="4" w:space="0" w:color="auto"/>
              <w:right w:val="single" w:sz="4" w:space="0" w:color="auto"/>
            </w:tcBorders>
          </w:tcPr>
          <w:p w:rsidR="000E15D0" w:rsidRPr="00D44EC2" w:rsidRDefault="00B8054F" w:rsidP="001C6EAB">
            <w:pPr>
              <w:jc w:val="right"/>
              <w:rPr>
                <w:rFonts w:ascii="Arial" w:hAnsi="Arial" w:cs="Arial"/>
              </w:rPr>
            </w:pPr>
            <w:r>
              <w:rPr>
                <w:rFonts w:ascii="Arial" w:hAnsi="Arial" w:cs="Arial"/>
              </w:rPr>
              <w:t>85,23</w:t>
            </w:r>
          </w:p>
        </w:tc>
      </w:tr>
      <w:tr w:rsidR="000E15D0" w:rsidRPr="00D44EC2" w:rsidTr="001C6EAB">
        <w:tc>
          <w:tcPr>
            <w:tcW w:w="1011"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rPr>
                <w:rFonts w:ascii="Arial" w:hAnsi="Arial" w:cs="Arial"/>
              </w:rPr>
            </w:pPr>
            <w:r w:rsidRPr="00D44EC2">
              <w:rPr>
                <w:rFonts w:ascii="Arial" w:hAnsi="Arial" w:cs="Arial"/>
              </w:rPr>
              <w:t>424</w:t>
            </w:r>
          </w:p>
        </w:tc>
        <w:tc>
          <w:tcPr>
            <w:tcW w:w="3535"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rPr>
                <w:rFonts w:ascii="Arial" w:hAnsi="Arial" w:cs="Arial"/>
              </w:rPr>
            </w:pPr>
            <w:r w:rsidRPr="00D44EC2">
              <w:rPr>
                <w:rFonts w:ascii="Arial" w:hAnsi="Arial" w:cs="Arial"/>
              </w:rPr>
              <w:t>Knjige, umjetnička djela i ost.</w:t>
            </w:r>
          </w:p>
        </w:tc>
        <w:tc>
          <w:tcPr>
            <w:tcW w:w="1690"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rPr>
            </w:pPr>
            <w:r>
              <w:rPr>
                <w:rFonts w:ascii="Arial" w:hAnsi="Arial" w:cs="Arial"/>
              </w:rPr>
              <w:t>114.000,00</w:t>
            </w:r>
          </w:p>
        </w:tc>
        <w:tc>
          <w:tcPr>
            <w:tcW w:w="1961"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rPr>
            </w:pPr>
            <w:r w:rsidRPr="00D44EC2">
              <w:rPr>
                <w:rFonts w:ascii="Arial" w:hAnsi="Arial" w:cs="Arial"/>
              </w:rPr>
              <w:t>106.000,00</w:t>
            </w:r>
          </w:p>
        </w:tc>
        <w:tc>
          <w:tcPr>
            <w:tcW w:w="1267" w:type="dxa"/>
            <w:tcBorders>
              <w:top w:val="single" w:sz="4" w:space="0" w:color="auto"/>
              <w:left w:val="single" w:sz="4" w:space="0" w:color="auto"/>
              <w:bottom w:val="single" w:sz="4" w:space="0" w:color="auto"/>
              <w:right w:val="single" w:sz="4" w:space="0" w:color="auto"/>
            </w:tcBorders>
          </w:tcPr>
          <w:p w:rsidR="000E15D0" w:rsidRPr="00D44EC2" w:rsidRDefault="00B8054F" w:rsidP="001C6EAB">
            <w:pPr>
              <w:jc w:val="right"/>
              <w:rPr>
                <w:rFonts w:ascii="Arial" w:hAnsi="Arial" w:cs="Arial"/>
              </w:rPr>
            </w:pPr>
            <w:r>
              <w:rPr>
                <w:rFonts w:ascii="Arial" w:hAnsi="Arial" w:cs="Arial"/>
              </w:rPr>
              <w:t>92,98</w:t>
            </w:r>
          </w:p>
        </w:tc>
      </w:tr>
      <w:tr w:rsidR="000E15D0" w:rsidRPr="00D44EC2" w:rsidTr="001C6EAB">
        <w:tc>
          <w:tcPr>
            <w:tcW w:w="1011"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rPr>
                <w:rFonts w:ascii="Arial" w:hAnsi="Arial" w:cs="Arial"/>
              </w:rPr>
            </w:pPr>
            <w:r w:rsidRPr="00D44EC2">
              <w:rPr>
                <w:rFonts w:ascii="Arial" w:hAnsi="Arial" w:cs="Arial"/>
              </w:rPr>
              <w:t>45</w:t>
            </w:r>
          </w:p>
        </w:tc>
        <w:tc>
          <w:tcPr>
            <w:tcW w:w="3535"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rPr>
                <w:rFonts w:ascii="Arial" w:hAnsi="Arial" w:cs="Arial"/>
              </w:rPr>
            </w:pPr>
            <w:r w:rsidRPr="00D44EC2">
              <w:rPr>
                <w:rFonts w:ascii="Arial" w:hAnsi="Arial" w:cs="Arial"/>
              </w:rPr>
              <w:t>Rashodi za dodatna ulaganja na nefinancijkoj imovini</w:t>
            </w:r>
          </w:p>
        </w:tc>
        <w:tc>
          <w:tcPr>
            <w:tcW w:w="1690" w:type="dxa"/>
            <w:tcBorders>
              <w:top w:val="single" w:sz="4" w:space="0" w:color="auto"/>
              <w:left w:val="single" w:sz="4" w:space="0" w:color="auto"/>
              <w:bottom w:val="single" w:sz="4" w:space="0" w:color="auto"/>
              <w:right w:val="single" w:sz="4" w:space="0" w:color="auto"/>
            </w:tcBorders>
          </w:tcPr>
          <w:p w:rsidR="00B8054F" w:rsidRDefault="00B8054F" w:rsidP="001C6EAB">
            <w:pPr>
              <w:jc w:val="right"/>
              <w:rPr>
                <w:rFonts w:ascii="Arial" w:hAnsi="Arial" w:cs="Arial"/>
              </w:rPr>
            </w:pPr>
          </w:p>
          <w:p w:rsidR="000E15D0" w:rsidRPr="00D44EC2" w:rsidRDefault="00B8054F" w:rsidP="001C6EAB">
            <w:pPr>
              <w:jc w:val="right"/>
              <w:rPr>
                <w:rFonts w:ascii="Arial" w:hAnsi="Arial" w:cs="Arial"/>
              </w:rPr>
            </w:pPr>
            <w:r>
              <w:rPr>
                <w:rFonts w:ascii="Arial" w:hAnsi="Arial" w:cs="Arial"/>
              </w:rPr>
              <w:t>0,00</w:t>
            </w:r>
          </w:p>
        </w:tc>
        <w:tc>
          <w:tcPr>
            <w:tcW w:w="1961" w:type="dxa"/>
            <w:tcBorders>
              <w:top w:val="single" w:sz="4" w:space="0" w:color="auto"/>
              <w:left w:val="single" w:sz="4" w:space="0" w:color="auto"/>
              <w:bottom w:val="single" w:sz="4" w:space="0" w:color="auto"/>
              <w:right w:val="single" w:sz="4" w:space="0" w:color="auto"/>
            </w:tcBorders>
          </w:tcPr>
          <w:p w:rsidR="00B8054F" w:rsidRDefault="00B8054F" w:rsidP="001C6EAB">
            <w:pPr>
              <w:jc w:val="right"/>
              <w:rPr>
                <w:rFonts w:ascii="Arial" w:hAnsi="Arial" w:cs="Arial"/>
              </w:rPr>
            </w:pPr>
          </w:p>
          <w:p w:rsidR="000E15D0" w:rsidRPr="00D44EC2" w:rsidRDefault="00B8054F" w:rsidP="001C6EAB">
            <w:pPr>
              <w:jc w:val="right"/>
              <w:rPr>
                <w:rFonts w:ascii="Arial" w:hAnsi="Arial" w:cs="Arial"/>
              </w:rPr>
            </w:pPr>
            <w:r>
              <w:rPr>
                <w:rFonts w:ascii="Arial" w:hAnsi="Arial" w:cs="Arial"/>
              </w:rPr>
              <w:t>0,00</w:t>
            </w:r>
          </w:p>
        </w:tc>
        <w:tc>
          <w:tcPr>
            <w:tcW w:w="1267" w:type="dxa"/>
            <w:tcBorders>
              <w:top w:val="single" w:sz="4" w:space="0" w:color="auto"/>
              <w:left w:val="single" w:sz="4" w:space="0" w:color="auto"/>
              <w:bottom w:val="single" w:sz="4" w:space="0" w:color="auto"/>
              <w:right w:val="single" w:sz="4" w:space="0" w:color="auto"/>
            </w:tcBorders>
          </w:tcPr>
          <w:p w:rsidR="00B8054F" w:rsidRPr="00B8054F" w:rsidRDefault="00B8054F" w:rsidP="001C6EAB">
            <w:pPr>
              <w:jc w:val="right"/>
              <w:rPr>
                <w:rFonts w:ascii="Arial" w:hAnsi="Arial" w:cs="Arial"/>
                <w:b/>
              </w:rPr>
            </w:pPr>
          </w:p>
          <w:p w:rsidR="000E15D0" w:rsidRPr="00B8054F" w:rsidRDefault="00B8054F" w:rsidP="001C6EAB">
            <w:pPr>
              <w:jc w:val="right"/>
              <w:rPr>
                <w:rFonts w:ascii="Arial" w:hAnsi="Arial" w:cs="Arial"/>
                <w:b/>
              </w:rPr>
            </w:pPr>
            <w:r w:rsidRPr="00B8054F">
              <w:rPr>
                <w:rFonts w:ascii="Arial" w:hAnsi="Arial" w:cs="Arial"/>
                <w:b/>
              </w:rPr>
              <w:t>0,00</w:t>
            </w:r>
          </w:p>
        </w:tc>
      </w:tr>
      <w:tr w:rsidR="000E15D0" w:rsidRPr="00D44EC2" w:rsidTr="001C6EAB">
        <w:tc>
          <w:tcPr>
            <w:tcW w:w="1011"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rPr>
                <w:rFonts w:ascii="Arial" w:hAnsi="Arial" w:cs="Arial"/>
              </w:rPr>
            </w:pPr>
            <w:r w:rsidRPr="00D44EC2">
              <w:rPr>
                <w:rFonts w:ascii="Arial" w:hAnsi="Arial" w:cs="Arial"/>
              </w:rPr>
              <w:t>451</w:t>
            </w:r>
          </w:p>
        </w:tc>
        <w:tc>
          <w:tcPr>
            <w:tcW w:w="3535"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rPr>
                <w:rFonts w:ascii="Arial" w:hAnsi="Arial" w:cs="Arial"/>
              </w:rPr>
            </w:pPr>
            <w:r w:rsidRPr="00D44EC2">
              <w:rPr>
                <w:rFonts w:ascii="Arial" w:hAnsi="Arial" w:cs="Arial"/>
              </w:rPr>
              <w:t>Dodatna ulaganja na građevinskim objektima</w:t>
            </w:r>
          </w:p>
        </w:tc>
        <w:tc>
          <w:tcPr>
            <w:tcW w:w="1690" w:type="dxa"/>
            <w:tcBorders>
              <w:top w:val="single" w:sz="4" w:space="0" w:color="auto"/>
              <w:left w:val="single" w:sz="4" w:space="0" w:color="auto"/>
              <w:bottom w:val="single" w:sz="4" w:space="0" w:color="auto"/>
              <w:right w:val="single" w:sz="4" w:space="0" w:color="auto"/>
            </w:tcBorders>
          </w:tcPr>
          <w:p w:rsidR="00B8054F" w:rsidRDefault="00B8054F" w:rsidP="001C6EAB">
            <w:pPr>
              <w:jc w:val="right"/>
              <w:rPr>
                <w:rFonts w:ascii="Arial" w:hAnsi="Arial" w:cs="Arial"/>
              </w:rPr>
            </w:pPr>
          </w:p>
          <w:p w:rsidR="000E15D0" w:rsidRPr="00D44EC2" w:rsidRDefault="00B8054F" w:rsidP="001C6EAB">
            <w:pPr>
              <w:jc w:val="right"/>
              <w:rPr>
                <w:rFonts w:ascii="Arial" w:hAnsi="Arial" w:cs="Arial"/>
              </w:rPr>
            </w:pPr>
            <w:r>
              <w:rPr>
                <w:rFonts w:ascii="Arial" w:hAnsi="Arial" w:cs="Arial"/>
              </w:rPr>
              <w:t>0,00</w:t>
            </w:r>
          </w:p>
        </w:tc>
        <w:tc>
          <w:tcPr>
            <w:tcW w:w="1961" w:type="dxa"/>
            <w:tcBorders>
              <w:top w:val="single" w:sz="4" w:space="0" w:color="auto"/>
              <w:left w:val="single" w:sz="4" w:space="0" w:color="auto"/>
              <w:bottom w:val="single" w:sz="4" w:space="0" w:color="auto"/>
              <w:right w:val="single" w:sz="4" w:space="0" w:color="auto"/>
            </w:tcBorders>
          </w:tcPr>
          <w:p w:rsidR="00B8054F" w:rsidRDefault="00B8054F" w:rsidP="001C6EAB">
            <w:pPr>
              <w:jc w:val="right"/>
              <w:rPr>
                <w:rFonts w:ascii="Arial" w:hAnsi="Arial" w:cs="Arial"/>
              </w:rPr>
            </w:pPr>
          </w:p>
          <w:p w:rsidR="000E15D0" w:rsidRPr="00D44EC2" w:rsidRDefault="00B8054F" w:rsidP="001C6EAB">
            <w:pPr>
              <w:jc w:val="right"/>
              <w:rPr>
                <w:rFonts w:ascii="Arial" w:hAnsi="Arial" w:cs="Arial"/>
              </w:rPr>
            </w:pPr>
            <w:r>
              <w:rPr>
                <w:rFonts w:ascii="Arial" w:hAnsi="Arial" w:cs="Arial"/>
              </w:rPr>
              <w:t>0,00</w:t>
            </w:r>
          </w:p>
        </w:tc>
        <w:tc>
          <w:tcPr>
            <w:tcW w:w="1267" w:type="dxa"/>
            <w:tcBorders>
              <w:top w:val="single" w:sz="4" w:space="0" w:color="auto"/>
              <w:left w:val="single" w:sz="4" w:space="0" w:color="auto"/>
              <w:bottom w:val="single" w:sz="4" w:space="0" w:color="auto"/>
              <w:right w:val="single" w:sz="4" w:space="0" w:color="auto"/>
            </w:tcBorders>
          </w:tcPr>
          <w:p w:rsidR="00B8054F" w:rsidRPr="00B8054F" w:rsidRDefault="00B8054F" w:rsidP="001C6EAB">
            <w:pPr>
              <w:jc w:val="right"/>
              <w:rPr>
                <w:rFonts w:ascii="Arial" w:hAnsi="Arial" w:cs="Arial"/>
                <w:b/>
              </w:rPr>
            </w:pPr>
          </w:p>
          <w:p w:rsidR="000E15D0" w:rsidRPr="00B8054F" w:rsidRDefault="00B8054F" w:rsidP="001C6EAB">
            <w:pPr>
              <w:jc w:val="right"/>
              <w:rPr>
                <w:rFonts w:ascii="Arial" w:hAnsi="Arial" w:cs="Arial"/>
                <w:b/>
              </w:rPr>
            </w:pPr>
            <w:r w:rsidRPr="00B8054F">
              <w:rPr>
                <w:rFonts w:ascii="Arial" w:hAnsi="Arial" w:cs="Arial"/>
                <w:b/>
              </w:rPr>
              <w:t>0,00</w:t>
            </w:r>
          </w:p>
        </w:tc>
      </w:tr>
      <w:tr w:rsidR="000E15D0" w:rsidRPr="00D44EC2" w:rsidTr="001C6EAB">
        <w:tc>
          <w:tcPr>
            <w:tcW w:w="1011"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rPr>
                <w:rFonts w:ascii="Arial" w:hAnsi="Arial" w:cs="Arial"/>
              </w:rPr>
            </w:pPr>
          </w:p>
        </w:tc>
        <w:tc>
          <w:tcPr>
            <w:tcW w:w="3535"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rPr>
                <w:rFonts w:ascii="Arial" w:hAnsi="Arial" w:cs="Arial"/>
                <w:b/>
              </w:rPr>
            </w:pPr>
            <w:r w:rsidRPr="00D44EC2">
              <w:rPr>
                <w:rFonts w:ascii="Arial" w:hAnsi="Arial" w:cs="Arial"/>
                <w:b/>
              </w:rPr>
              <w:t>Sveukupni rashodi:</w:t>
            </w:r>
          </w:p>
        </w:tc>
        <w:tc>
          <w:tcPr>
            <w:tcW w:w="1690"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b/>
              </w:rPr>
            </w:pPr>
            <w:r>
              <w:rPr>
                <w:rFonts w:ascii="Arial" w:hAnsi="Arial" w:cs="Arial"/>
                <w:b/>
              </w:rPr>
              <w:t>8.314.145,00</w:t>
            </w:r>
          </w:p>
        </w:tc>
        <w:tc>
          <w:tcPr>
            <w:tcW w:w="1961"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b/>
              </w:rPr>
            </w:pPr>
            <w:r w:rsidRPr="00D44EC2">
              <w:rPr>
                <w:rFonts w:ascii="Arial" w:hAnsi="Arial" w:cs="Arial"/>
                <w:b/>
              </w:rPr>
              <w:t>8.216.500,00</w:t>
            </w:r>
          </w:p>
        </w:tc>
        <w:tc>
          <w:tcPr>
            <w:tcW w:w="1267" w:type="dxa"/>
            <w:tcBorders>
              <w:top w:val="single" w:sz="4" w:space="0" w:color="auto"/>
              <w:left w:val="single" w:sz="4" w:space="0" w:color="auto"/>
              <w:bottom w:val="single" w:sz="4" w:space="0" w:color="auto"/>
              <w:right w:val="single" w:sz="4" w:space="0" w:color="auto"/>
            </w:tcBorders>
          </w:tcPr>
          <w:p w:rsidR="000E15D0" w:rsidRPr="00B8054F" w:rsidRDefault="00B8054F" w:rsidP="001C6EAB">
            <w:pPr>
              <w:jc w:val="right"/>
              <w:rPr>
                <w:rFonts w:ascii="Arial" w:hAnsi="Arial" w:cs="Arial"/>
                <w:b/>
              </w:rPr>
            </w:pPr>
            <w:r w:rsidRPr="00B8054F">
              <w:rPr>
                <w:rFonts w:ascii="Arial" w:hAnsi="Arial" w:cs="Arial"/>
                <w:b/>
              </w:rPr>
              <w:t>98,83</w:t>
            </w:r>
          </w:p>
        </w:tc>
      </w:tr>
      <w:tr w:rsidR="000E15D0" w:rsidRPr="00D44EC2" w:rsidTr="001C6EAB">
        <w:tc>
          <w:tcPr>
            <w:tcW w:w="1011"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rPr>
                <w:rFonts w:ascii="Arial" w:hAnsi="Arial" w:cs="Arial"/>
              </w:rPr>
            </w:pPr>
          </w:p>
        </w:tc>
        <w:tc>
          <w:tcPr>
            <w:tcW w:w="3535" w:type="dxa"/>
            <w:tcBorders>
              <w:top w:val="single" w:sz="4" w:space="0" w:color="auto"/>
              <w:left w:val="single" w:sz="4" w:space="0" w:color="auto"/>
              <w:bottom w:val="single" w:sz="4" w:space="0" w:color="auto"/>
              <w:right w:val="single" w:sz="4" w:space="0" w:color="auto"/>
            </w:tcBorders>
            <w:hideMark/>
          </w:tcPr>
          <w:p w:rsidR="000E15D0" w:rsidRPr="00D44EC2" w:rsidRDefault="000E15D0" w:rsidP="001C6EAB">
            <w:pPr>
              <w:rPr>
                <w:rFonts w:ascii="Arial" w:hAnsi="Arial" w:cs="Arial"/>
                <w:b/>
              </w:rPr>
            </w:pPr>
            <w:r w:rsidRPr="00D44EC2">
              <w:rPr>
                <w:rFonts w:ascii="Arial" w:hAnsi="Arial" w:cs="Arial"/>
                <w:b/>
              </w:rPr>
              <w:t xml:space="preserve">Rezultat poslovanja: </w:t>
            </w:r>
          </w:p>
        </w:tc>
        <w:tc>
          <w:tcPr>
            <w:tcW w:w="1690" w:type="dxa"/>
            <w:tcBorders>
              <w:top w:val="single" w:sz="4" w:space="0" w:color="auto"/>
              <w:left w:val="single" w:sz="4" w:space="0" w:color="auto"/>
              <w:bottom w:val="single" w:sz="4" w:space="0" w:color="auto"/>
              <w:right w:val="single" w:sz="4" w:space="0" w:color="auto"/>
            </w:tcBorders>
          </w:tcPr>
          <w:p w:rsidR="000E15D0" w:rsidRPr="00D44EC2" w:rsidRDefault="00B8054F" w:rsidP="001C6EAB">
            <w:pPr>
              <w:jc w:val="right"/>
              <w:rPr>
                <w:rFonts w:ascii="Arial" w:hAnsi="Arial" w:cs="Arial"/>
              </w:rPr>
            </w:pPr>
            <w:r>
              <w:rPr>
                <w:rFonts w:ascii="Arial" w:hAnsi="Arial" w:cs="Arial"/>
              </w:rPr>
              <w:t>0,00</w:t>
            </w:r>
          </w:p>
        </w:tc>
        <w:tc>
          <w:tcPr>
            <w:tcW w:w="1961" w:type="dxa"/>
            <w:tcBorders>
              <w:top w:val="single" w:sz="4" w:space="0" w:color="auto"/>
              <w:left w:val="single" w:sz="4" w:space="0" w:color="auto"/>
              <w:bottom w:val="single" w:sz="4" w:space="0" w:color="auto"/>
              <w:right w:val="single" w:sz="4" w:space="0" w:color="auto"/>
            </w:tcBorders>
          </w:tcPr>
          <w:p w:rsidR="000E15D0" w:rsidRPr="00D44EC2" w:rsidRDefault="00B8054F" w:rsidP="001C6EAB">
            <w:pPr>
              <w:jc w:val="right"/>
              <w:rPr>
                <w:rFonts w:ascii="Arial" w:hAnsi="Arial" w:cs="Arial"/>
              </w:rPr>
            </w:pPr>
            <w:r>
              <w:rPr>
                <w:rFonts w:ascii="Arial" w:hAnsi="Arial" w:cs="Arial"/>
              </w:rPr>
              <w:t>0,00</w:t>
            </w:r>
          </w:p>
        </w:tc>
        <w:tc>
          <w:tcPr>
            <w:tcW w:w="1267" w:type="dxa"/>
            <w:tcBorders>
              <w:top w:val="single" w:sz="4" w:space="0" w:color="auto"/>
              <w:left w:val="single" w:sz="4" w:space="0" w:color="auto"/>
              <w:bottom w:val="single" w:sz="4" w:space="0" w:color="auto"/>
              <w:right w:val="single" w:sz="4" w:space="0" w:color="auto"/>
            </w:tcBorders>
          </w:tcPr>
          <w:p w:rsidR="000E15D0" w:rsidRPr="00D44EC2" w:rsidRDefault="00B8054F" w:rsidP="00B8054F">
            <w:pPr>
              <w:jc w:val="right"/>
              <w:rPr>
                <w:rFonts w:ascii="Arial" w:hAnsi="Arial" w:cs="Arial"/>
              </w:rPr>
            </w:pPr>
            <w:r>
              <w:rPr>
                <w:rFonts w:ascii="Arial" w:hAnsi="Arial" w:cs="Arial"/>
              </w:rPr>
              <w:t>0,00</w:t>
            </w:r>
          </w:p>
        </w:tc>
      </w:tr>
    </w:tbl>
    <w:p w:rsidR="000E15D0" w:rsidRPr="00D44EC2" w:rsidRDefault="000E15D0" w:rsidP="000E15D0">
      <w:pPr>
        <w:rPr>
          <w:rFonts w:ascii="Arial" w:hAnsi="Arial" w:cs="Arial"/>
          <w:sz w:val="22"/>
        </w:rPr>
      </w:pPr>
    </w:p>
    <w:p w:rsidR="000E15D0" w:rsidRPr="00D44EC2" w:rsidRDefault="000E15D0" w:rsidP="000E15D0">
      <w:pPr>
        <w:jc w:val="both"/>
        <w:rPr>
          <w:rFonts w:ascii="Arial" w:hAnsi="Arial" w:cs="Arial"/>
          <w:b/>
          <w:sz w:val="22"/>
          <w:u w:val="single"/>
        </w:rPr>
      </w:pPr>
      <w:r w:rsidRPr="00D44EC2">
        <w:rPr>
          <w:rFonts w:ascii="Arial" w:hAnsi="Arial" w:cs="Arial"/>
          <w:b/>
          <w:sz w:val="22"/>
          <w:u w:val="single"/>
        </w:rPr>
        <w:t>Obrazloženje prihoda i primitaka</w:t>
      </w:r>
    </w:p>
    <w:p w:rsidR="000E15D0" w:rsidRPr="00D44EC2" w:rsidRDefault="000E15D0" w:rsidP="000E15D0">
      <w:pPr>
        <w:pStyle w:val="Odlomakpopisa"/>
        <w:numPr>
          <w:ilvl w:val="0"/>
          <w:numId w:val="22"/>
        </w:numPr>
        <w:jc w:val="both"/>
        <w:rPr>
          <w:rFonts w:ascii="Arial" w:hAnsi="Arial" w:cs="Arial"/>
          <w:b/>
        </w:rPr>
      </w:pPr>
      <w:r w:rsidRPr="00D44EC2">
        <w:rPr>
          <w:rFonts w:ascii="Arial" w:hAnsi="Arial" w:cs="Arial"/>
          <w:b/>
        </w:rPr>
        <w:t>Pomoći iz inozemstva i od subjekata unutar općeg proračuna iznose 5.918.500,00 kuna od čega:</w:t>
      </w:r>
    </w:p>
    <w:p w:rsidR="000E15D0" w:rsidRPr="00D44EC2" w:rsidRDefault="000E15D0" w:rsidP="000E15D0">
      <w:pPr>
        <w:pStyle w:val="Odlomakpopisa"/>
        <w:numPr>
          <w:ilvl w:val="1"/>
          <w:numId w:val="22"/>
        </w:numPr>
        <w:ind w:left="720"/>
        <w:jc w:val="both"/>
        <w:rPr>
          <w:rFonts w:ascii="Arial" w:hAnsi="Arial" w:cs="Arial"/>
        </w:rPr>
      </w:pPr>
      <w:r w:rsidRPr="00D44EC2">
        <w:rPr>
          <w:rFonts w:ascii="Arial" w:hAnsi="Arial" w:cs="Arial"/>
        </w:rPr>
        <w:t>Prihod iz državnog proračuna za rashode zaposlenih planirani je u visini od 5.503.000,00 kn a veći u odnosu na 2020. zbog planiranog povećanja koeficijenta plaće tijekom 2020.</w:t>
      </w:r>
    </w:p>
    <w:p w:rsidR="000E15D0" w:rsidRPr="00D44EC2" w:rsidRDefault="000E15D0" w:rsidP="000E15D0">
      <w:pPr>
        <w:pStyle w:val="Odlomakpopisa"/>
        <w:numPr>
          <w:ilvl w:val="1"/>
          <w:numId w:val="22"/>
        </w:numPr>
        <w:ind w:left="720"/>
        <w:jc w:val="both"/>
        <w:rPr>
          <w:rFonts w:ascii="Arial" w:hAnsi="Arial" w:cs="Arial"/>
        </w:rPr>
      </w:pPr>
      <w:r w:rsidRPr="00D44EC2">
        <w:rPr>
          <w:rFonts w:ascii="Arial" w:hAnsi="Arial" w:cs="Arial"/>
        </w:rPr>
        <w:t>Tekuće pomoći proračunskim korisnicima iz proračuna koji im nije nadležan:</w:t>
      </w:r>
    </w:p>
    <w:p w:rsidR="000E15D0" w:rsidRPr="00D44EC2" w:rsidRDefault="000E15D0" w:rsidP="000E15D0">
      <w:pPr>
        <w:pStyle w:val="Odlomakpopisa"/>
        <w:numPr>
          <w:ilvl w:val="0"/>
          <w:numId w:val="21"/>
        </w:numPr>
        <w:ind w:left="360"/>
        <w:jc w:val="both"/>
        <w:rPr>
          <w:rFonts w:ascii="Arial" w:hAnsi="Arial" w:cs="Arial"/>
        </w:rPr>
      </w:pPr>
      <w:r w:rsidRPr="00D44EC2">
        <w:rPr>
          <w:rFonts w:ascii="Arial" w:hAnsi="Arial" w:cs="Arial"/>
        </w:rPr>
        <w:t>Grad Pazin za pomoćnike u nastavi 148.000,00. S obzirom da se broj PUN za školsku godinu 2020./20201.nije promijenio iznos planiranih prihoda ostao je isti.</w:t>
      </w:r>
    </w:p>
    <w:p w:rsidR="000E15D0" w:rsidRPr="00D44EC2" w:rsidRDefault="000E15D0" w:rsidP="000E15D0">
      <w:pPr>
        <w:pStyle w:val="Odlomakpopisa"/>
        <w:numPr>
          <w:ilvl w:val="0"/>
          <w:numId w:val="21"/>
        </w:numPr>
        <w:ind w:left="360"/>
        <w:jc w:val="both"/>
        <w:rPr>
          <w:rFonts w:ascii="Arial" w:hAnsi="Arial" w:cs="Arial"/>
        </w:rPr>
      </w:pPr>
      <w:r w:rsidRPr="00D44EC2">
        <w:rPr>
          <w:rFonts w:ascii="Arial" w:hAnsi="Arial" w:cs="Arial"/>
        </w:rPr>
        <w:t>Općina Raša za plaće u djelatnika u produženom boravku iznose 98.000,00 kn</w:t>
      </w:r>
    </w:p>
    <w:p w:rsidR="000E15D0" w:rsidRPr="00D44EC2" w:rsidRDefault="000E15D0" w:rsidP="000E15D0">
      <w:pPr>
        <w:pStyle w:val="Odlomakpopisa"/>
        <w:numPr>
          <w:ilvl w:val="0"/>
          <w:numId w:val="21"/>
        </w:numPr>
        <w:ind w:left="360"/>
        <w:jc w:val="both"/>
        <w:rPr>
          <w:rFonts w:ascii="Arial" w:hAnsi="Arial" w:cs="Arial"/>
        </w:rPr>
      </w:pPr>
      <w:r w:rsidRPr="00D44EC2">
        <w:rPr>
          <w:rFonts w:ascii="Arial" w:hAnsi="Arial" w:cs="Arial"/>
        </w:rPr>
        <w:t>Ministarstva znanosti i obrazovanja i Agencije za odgoj i obrazovanje za nabavku udžbenika, nastavnih sredstava, mentorstva učitelja u iznosu 159.500,00 kn</w:t>
      </w:r>
    </w:p>
    <w:p w:rsidR="000E15D0" w:rsidRPr="00D44EC2" w:rsidRDefault="000E15D0" w:rsidP="000E15D0">
      <w:pPr>
        <w:pStyle w:val="Odlomakpopisa"/>
        <w:numPr>
          <w:ilvl w:val="0"/>
          <w:numId w:val="21"/>
        </w:numPr>
        <w:ind w:left="360"/>
        <w:jc w:val="both"/>
        <w:rPr>
          <w:rFonts w:ascii="Arial" w:hAnsi="Arial" w:cs="Arial"/>
        </w:rPr>
      </w:pPr>
      <w:r w:rsidRPr="00D44EC2">
        <w:rPr>
          <w:rFonts w:ascii="Arial" w:hAnsi="Arial" w:cs="Arial"/>
        </w:rPr>
        <w:t>Županijski proračun za refundaciju rashoda natjecanja u iznosu od 10.000,00 kn</w:t>
      </w:r>
    </w:p>
    <w:p w:rsidR="000E15D0" w:rsidRPr="00D44EC2" w:rsidRDefault="000E15D0" w:rsidP="000E15D0">
      <w:pPr>
        <w:ind w:firstLine="708"/>
        <w:jc w:val="both"/>
        <w:rPr>
          <w:rFonts w:ascii="Arial" w:hAnsi="Arial" w:cs="Arial"/>
          <w:sz w:val="22"/>
        </w:rPr>
      </w:pPr>
    </w:p>
    <w:p w:rsidR="000E15D0" w:rsidRPr="00D44EC2" w:rsidRDefault="000E15D0" w:rsidP="000E15D0">
      <w:pPr>
        <w:pStyle w:val="Odlomakpopisa"/>
        <w:numPr>
          <w:ilvl w:val="0"/>
          <w:numId w:val="22"/>
        </w:numPr>
        <w:jc w:val="both"/>
        <w:rPr>
          <w:rFonts w:ascii="Arial" w:hAnsi="Arial" w:cs="Arial"/>
        </w:rPr>
      </w:pPr>
      <w:r w:rsidRPr="00D44EC2">
        <w:rPr>
          <w:rFonts w:ascii="Arial" w:hAnsi="Arial" w:cs="Arial"/>
          <w:b/>
        </w:rPr>
        <w:t>Prihodi od upravnih i administrativnih pristojbi po posebnim propisima i naknada</w:t>
      </w:r>
      <w:r w:rsidRPr="00D44EC2">
        <w:rPr>
          <w:rFonts w:ascii="Arial" w:hAnsi="Arial" w:cs="Arial"/>
        </w:rPr>
        <w:t xml:space="preserve"> Prihodi od upravnih i administrativnih pristojbi po posebnim propisima i naknada planirani su u iznosu od 590.000,00 kuna. Za 2020.godinu planirani iznos bio je 620.000,00kn ali zbog smanjena broja korisnika smanjio planirani iznos za 2021.</w:t>
      </w:r>
    </w:p>
    <w:p w:rsidR="000E15D0" w:rsidRPr="00D44EC2" w:rsidRDefault="000E15D0" w:rsidP="000E15D0">
      <w:pPr>
        <w:pStyle w:val="Odlomakpopisa"/>
        <w:ind w:left="360"/>
        <w:jc w:val="both"/>
        <w:rPr>
          <w:rFonts w:ascii="Arial" w:hAnsi="Arial" w:cs="Arial"/>
        </w:rPr>
      </w:pPr>
    </w:p>
    <w:p w:rsidR="000E15D0" w:rsidRPr="00D44EC2" w:rsidRDefault="000E15D0" w:rsidP="000E15D0">
      <w:pPr>
        <w:pStyle w:val="Odlomakpopisa"/>
        <w:numPr>
          <w:ilvl w:val="0"/>
          <w:numId w:val="22"/>
        </w:numPr>
        <w:jc w:val="both"/>
        <w:rPr>
          <w:rFonts w:ascii="Arial" w:hAnsi="Arial" w:cs="Arial"/>
        </w:rPr>
      </w:pPr>
      <w:r w:rsidRPr="00D44EC2">
        <w:rPr>
          <w:rFonts w:ascii="Arial" w:hAnsi="Arial" w:cs="Arial"/>
        </w:rPr>
        <w:t xml:space="preserve"> </w:t>
      </w:r>
      <w:r w:rsidRPr="00D44EC2">
        <w:rPr>
          <w:rFonts w:ascii="Arial" w:hAnsi="Arial" w:cs="Arial"/>
          <w:b/>
        </w:rPr>
        <w:t>Prihodi od prodaje proizvoda i robe te pruženih usluga i prihoda od donacija</w:t>
      </w:r>
    </w:p>
    <w:p w:rsidR="000E15D0" w:rsidRPr="00D44EC2" w:rsidRDefault="000E15D0" w:rsidP="000E15D0">
      <w:pPr>
        <w:pStyle w:val="Odlomakpopisa"/>
        <w:numPr>
          <w:ilvl w:val="1"/>
          <w:numId w:val="22"/>
        </w:numPr>
        <w:jc w:val="both"/>
        <w:rPr>
          <w:rFonts w:ascii="Arial" w:hAnsi="Arial" w:cs="Arial"/>
        </w:rPr>
      </w:pPr>
      <w:r w:rsidRPr="00D44EC2">
        <w:rPr>
          <w:rFonts w:ascii="Arial" w:hAnsi="Arial" w:cs="Arial"/>
        </w:rPr>
        <w:t>Prihodi od prodaje proizvoda i robe te pruženih usluga odnose se na iznajmljivanje školske sportske dvorane i krovne površine za solarne panele, a  planirani su u iznosu od 20.000,00 kn</w:t>
      </w:r>
    </w:p>
    <w:p w:rsidR="000E15D0" w:rsidRPr="00D44EC2" w:rsidRDefault="000E15D0" w:rsidP="000E15D0">
      <w:pPr>
        <w:pStyle w:val="Odlomakpopisa"/>
        <w:numPr>
          <w:ilvl w:val="1"/>
          <w:numId w:val="22"/>
        </w:numPr>
        <w:jc w:val="both"/>
        <w:rPr>
          <w:rFonts w:ascii="Arial" w:hAnsi="Arial" w:cs="Arial"/>
          <w:b/>
        </w:rPr>
      </w:pPr>
      <w:r w:rsidRPr="00D44EC2">
        <w:rPr>
          <w:rFonts w:ascii="Arial" w:hAnsi="Arial" w:cs="Arial"/>
        </w:rPr>
        <w:t>Prihodi od donacija fizičkih i pravnih osoba planirani su u iznosu od 10.000,00 kuna</w:t>
      </w:r>
    </w:p>
    <w:p w:rsidR="000E15D0" w:rsidRPr="00D44EC2" w:rsidRDefault="000E15D0" w:rsidP="000E15D0">
      <w:pPr>
        <w:pStyle w:val="Odlomakpopisa"/>
        <w:numPr>
          <w:ilvl w:val="0"/>
          <w:numId w:val="22"/>
        </w:numPr>
        <w:jc w:val="both"/>
        <w:rPr>
          <w:rFonts w:ascii="Arial" w:hAnsi="Arial" w:cs="Arial"/>
          <w:b/>
        </w:rPr>
      </w:pPr>
      <w:r w:rsidRPr="00D44EC2">
        <w:rPr>
          <w:rFonts w:ascii="Arial" w:hAnsi="Arial" w:cs="Arial"/>
          <w:b/>
        </w:rPr>
        <w:t>Prihodi iz nadležnog proračuna</w:t>
      </w:r>
    </w:p>
    <w:p w:rsidR="000E15D0" w:rsidRPr="00D44EC2" w:rsidRDefault="000E15D0" w:rsidP="000E15D0">
      <w:pPr>
        <w:pStyle w:val="Odlomakpopisa"/>
        <w:ind w:left="360"/>
        <w:jc w:val="both"/>
        <w:rPr>
          <w:rFonts w:ascii="Arial" w:hAnsi="Arial" w:cs="Arial"/>
        </w:rPr>
      </w:pPr>
      <w:r w:rsidRPr="00D44EC2">
        <w:rPr>
          <w:rFonts w:ascii="Arial" w:hAnsi="Arial" w:cs="Arial"/>
        </w:rPr>
        <w:t xml:space="preserve">Prihodi iz nadležnog proračuna za financiranje redovne djelatnosti planirani su u iznosu od 1.687.000,00 kuna za financiranje rashoda za redovnu djelatnost Škole, plaća djelatnika u produženom boravku, učitelja koji provode program Građanskog odgoja </w:t>
      </w:r>
    </w:p>
    <w:p w:rsidR="000E15D0" w:rsidRPr="00D44EC2" w:rsidRDefault="000E15D0" w:rsidP="000E15D0">
      <w:pPr>
        <w:pStyle w:val="Odlomakpopisa"/>
        <w:ind w:left="360"/>
        <w:jc w:val="both"/>
        <w:rPr>
          <w:rFonts w:ascii="Arial" w:hAnsi="Arial" w:cs="Arial"/>
          <w:b/>
        </w:rPr>
      </w:pPr>
    </w:p>
    <w:p w:rsidR="000E15D0" w:rsidRPr="00D44EC2" w:rsidRDefault="000E15D0" w:rsidP="000E15D0">
      <w:pPr>
        <w:pStyle w:val="Odlomakpopisa"/>
        <w:ind w:left="360"/>
        <w:jc w:val="both"/>
        <w:rPr>
          <w:rFonts w:ascii="Arial" w:hAnsi="Arial" w:cs="Arial"/>
          <w:b/>
        </w:rPr>
      </w:pPr>
    </w:p>
    <w:p w:rsidR="000E15D0" w:rsidRPr="00D44EC2" w:rsidRDefault="000E15D0" w:rsidP="000E15D0">
      <w:pPr>
        <w:pStyle w:val="Odlomakpopisa"/>
        <w:ind w:left="360"/>
        <w:jc w:val="both"/>
        <w:rPr>
          <w:rFonts w:ascii="Arial" w:hAnsi="Arial" w:cs="Arial"/>
          <w:b/>
        </w:rPr>
      </w:pPr>
    </w:p>
    <w:p w:rsidR="000E15D0" w:rsidRPr="00D44EC2" w:rsidRDefault="000E15D0" w:rsidP="000E15D0">
      <w:pPr>
        <w:rPr>
          <w:rFonts w:ascii="Arial" w:hAnsi="Arial" w:cs="Arial"/>
          <w:b/>
          <w:sz w:val="22"/>
        </w:rPr>
      </w:pPr>
      <w:r w:rsidRPr="00D44EC2">
        <w:rPr>
          <w:rFonts w:ascii="Arial" w:hAnsi="Arial" w:cs="Arial"/>
          <w:b/>
          <w:sz w:val="22"/>
        </w:rPr>
        <w:t>OBRAZLOŽENJE RASHODA I IZDATAKA</w:t>
      </w:r>
    </w:p>
    <w:p w:rsidR="000E15D0" w:rsidRPr="00D44EC2" w:rsidRDefault="000E15D0" w:rsidP="000E15D0">
      <w:pPr>
        <w:jc w:val="both"/>
        <w:rPr>
          <w:rFonts w:ascii="Arial" w:hAnsi="Arial" w:cs="Arial"/>
          <w:sz w:val="22"/>
        </w:rPr>
      </w:pPr>
      <w:r w:rsidRPr="00D44EC2">
        <w:rPr>
          <w:rFonts w:ascii="Arial" w:hAnsi="Arial" w:cs="Arial"/>
          <w:sz w:val="22"/>
        </w:rPr>
        <w:t>Rashodi i izdaci poslovanja planirani su visini 8.216.500,00 kuna što je za 3,67% više u odnosu na planirani iznos u 2020.godini.</w:t>
      </w:r>
    </w:p>
    <w:p w:rsidR="000E15D0" w:rsidRPr="00D44EC2" w:rsidRDefault="000E15D0" w:rsidP="000E15D0">
      <w:pPr>
        <w:pStyle w:val="Odlomakpopisa"/>
        <w:numPr>
          <w:ilvl w:val="0"/>
          <w:numId w:val="24"/>
        </w:numPr>
        <w:jc w:val="both"/>
        <w:rPr>
          <w:rFonts w:ascii="Arial" w:hAnsi="Arial" w:cs="Arial"/>
          <w:b/>
        </w:rPr>
      </w:pPr>
      <w:r w:rsidRPr="00D44EC2">
        <w:rPr>
          <w:rFonts w:ascii="Arial" w:hAnsi="Arial" w:cs="Arial"/>
          <w:b/>
        </w:rPr>
        <w:t xml:space="preserve">Rashodi za zaposlene </w:t>
      </w:r>
      <w:r w:rsidRPr="00D44EC2">
        <w:rPr>
          <w:rFonts w:ascii="Arial" w:hAnsi="Arial" w:cs="Arial"/>
        </w:rPr>
        <w:t>planirani su u iznosu od 6.054.500,00 kuna a čine ih:</w:t>
      </w:r>
    </w:p>
    <w:p w:rsidR="000E15D0" w:rsidRPr="00D44EC2" w:rsidRDefault="000E15D0" w:rsidP="000E15D0">
      <w:pPr>
        <w:pStyle w:val="Odlomakpopisa"/>
        <w:numPr>
          <w:ilvl w:val="0"/>
          <w:numId w:val="23"/>
        </w:numPr>
        <w:jc w:val="both"/>
        <w:rPr>
          <w:rFonts w:ascii="Arial" w:hAnsi="Arial" w:cs="Arial"/>
        </w:rPr>
      </w:pPr>
      <w:r w:rsidRPr="00D44EC2">
        <w:rPr>
          <w:rFonts w:ascii="Arial" w:hAnsi="Arial" w:cs="Arial"/>
        </w:rPr>
        <w:t>rashodi za plaće (bruto) u iznosu od 5.022.500,00 kuna</w:t>
      </w:r>
    </w:p>
    <w:p w:rsidR="000E15D0" w:rsidRPr="00D44EC2" w:rsidRDefault="000E15D0" w:rsidP="000E15D0">
      <w:pPr>
        <w:pStyle w:val="Odlomakpopisa"/>
        <w:numPr>
          <w:ilvl w:val="0"/>
          <w:numId w:val="23"/>
        </w:numPr>
        <w:jc w:val="both"/>
        <w:rPr>
          <w:rFonts w:ascii="Arial" w:hAnsi="Arial" w:cs="Arial"/>
        </w:rPr>
      </w:pPr>
      <w:r w:rsidRPr="00D44EC2">
        <w:rPr>
          <w:rFonts w:ascii="Arial" w:hAnsi="Arial" w:cs="Arial"/>
        </w:rPr>
        <w:t>ostali rashodi za zaposlene kao što su naknade za pomoć, božićnica, regres, i drugo. Planirani iznos za 2021. godinu iznosi 208.000,00 kuna</w:t>
      </w:r>
    </w:p>
    <w:p w:rsidR="000E15D0" w:rsidRPr="00D44EC2" w:rsidRDefault="000E15D0" w:rsidP="000E15D0">
      <w:pPr>
        <w:pStyle w:val="Odlomakpopisa"/>
        <w:numPr>
          <w:ilvl w:val="0"/>
          <w:numId w:val="23"/>
        </w:numPr>
        <w:jc w:val="both"/>
        <w:rPr>
          <w:rFonts w:ascii="Arial" w:hAnsi="Arial" w:cs="Arial"/>
        </w:rPr>
      </w:pPr>
      <w:r w:rsidRPr="00D44EC2">
        <w:rPr>
          <w:rFonts w:ascii="Arial" w:hAnsi="Arial" w:cs="Arial"/>
        </w:rPr>
        <w:t>doprinosi na plaće planirani su u iznosu od 824.000,00 kuna</w:t>
      </w:r>
    </w:p>
    <w:p w:rsidR="000E15D0" w:rsidRPr="00D44EC2" w:rsidRDefault="000E15D0" w:rsidP="000E15D0">
      <w:pPr>
        <w:pStyle w:val="Odlomakpopisa"/>
        <w:jc w:val="both"/>
        <w:rPr>
          <w:rFonts w:ascii="Arial" w:hAnsi="Arial" w:cs="Arial"/>
        </w:rPr>
      </w:pPr>
    </w:p>
    <w:p w:rsidR="000E15D0" w:rsidRPr="00D44EC2" w:rsidRDefault="000E15D0" w:rsidP="000E15D0">
      <w:pPr>
        <w:pStyle w:val="Odlomakpopisa"/>
        <w:numPr>
          <w:ilvl w:val="0"/>
          <w:numId w:val="24"/>
        </w:numPr>
        <w:jc w:val="both"/>
        <w:rPr>
          <w:rFonts w:ascii="Arial" w:hAnsi="Arial" w:cs="Arial"/>
        </w:rPr>
      </w:pPr>
      <w:r w:rsidRPr="00D44EC2">
        <w:rPr>
          <w:rFonts w:ascii="Arial" w:hAnsi="Arial" w:cs="Arial"/>
          <w:b/>
        </w:rPr>
        <w:lastRenderedPageBreak/>
        <w:t>Materijalni rashodi</w:t>
      </w:r>
      <w:r w:rsidRPr="00D44EC2">
        <w:rPr>
          <w:rFonts w:ascii="Arial" w:hAnsi="Arial" w:cs="Arial"/>
        </w:rPr>
        <w:t xml:space="preserve"> planirani su u iznosu od 1.624.500,00 kuna što je 10% manje od planiranog iznosa u 2020.godini, a čine ih:</w:t>
      </w:r>
    </w:p>
    <w:p w:rsidR="000E15D0" w:rsidRPr="00D44EC2" w:rsidRDefault="000E15D0" w:rsidP="000E15D0">
      <w:pPr>
        <w:pStyle w:val="Odlomakpopisa"/>
        <w:numPr>
          <w:ilvl w:val="0"/>
          <w:numId w:val="23"/>
        </w:numPr>
        <w:jc w:val="both"/>
        <w:rPr>
          <w:rFonts w:ascii="Arial" w:hAnsi="Arial" w:cs="Arial"/>
        </w:rPr>
      </w:pPr>
      <w:r w:rsidRPr="00D44EC2">
        <w:rPr>
          <w:rFonts w:ascii="Arial" w:hAnsi="Arial" w:cs="Arial"/>
        </w:rPr>
        <w:t>Naknade troškova zaposlenima u planiranom iznosu od 253.500,00 kuna te odnose se na prijevoz zaposlenika, stručno usavršavanje zaposlenika te naknada za službeni put.</w:t>
      </w:r>
    </w:p>
    <w:p w:rsidR="000E15D0" w:rsidRPr="00D44EC2" w:rsidRDefault="000E15D0" w:rsidP="000E15D0">
      <w:pPr>
        <w:pStyle w:val="Odlomakpopisa"/>
        <w:numPr>
          <w:ilvl w:val="0"/>
          <w:numId w:val="23"/>
        </w:numPr>
        <w:jc w:val="both"/>
        <w:rPr>
          <w:rFonts w:ascii="Arial" w:hAnsi="Arial" w:cs="Arial"/>
        </w:rPr>
      </w:pPr>
      <w:r w:rsidRPr="00D44EC2">
        <w:rPr>
          <w:rFonts w:ascii="Arial" w:hAnsi="Arial" w:cs="Arial"/>
        </w:rPr>
        <w:t>Rashodi za materijal i energiju planirani su u iznosu od 721.000,00 kuna. Planirani će se iznos utrošiti u rashode grijanja, materijal za tekuće održavanje, uredski materijal, nastavna pomagala i drugo.</w:t>
      </w:r>
    </w:p>
    <w:p w:rsidR="000E15D0" w:rsidRPr="00D44EC2" w:rsidRDefault="000E15D0" w:rsidP="000E15D0">
      <w:pPr>
        <w:pStyle w:val="Odlomakpopisa"/>
        <w:numPr>
          <w:ilvl w:val="0"/>
          <w:numId w:val="23"/>
        </w:numPr>
        <w:jc w:val="both"/>
        <w:rPr>
          <w:rFonts w:ascii="Arial" w:hAnsi="Arial" w:cs="Arial"/>
        </w:rPr>
      </w:pPr>
      <w:r w:rsidRPr="00D44EC2">
        <w:rPr>
          <w:rFonts w:ascii="Arial" w:hAnsi="Arial" w:cs="Arial"/>
        </w:rPr>
        <w:t>Rashodi za usluge u planiranom iznosu od 582.500,00. Rashode za usluge dijelom čine usluge prijevoza učenika školskim autobusom, usluge popravaka i tekućeg održavanja, usluge telefona i pošte, komunalne i računalne usluge i drugo.</w:t>
      </w:r>
    </w:p>
    <w:p w:rsidR="000E15D0" w:rsidRPr="00D44EC2" w:rsidRDefault="000E15D0" w:rsidP="000E15D0">
      <w:pPr>
        <w:pStyle w:val="Odlomakpopisa"/>
        <w:numPr>
          <w:ilvl w:val="0"/>
          <w:numId w:val="23"/>
        </w:numPr>
        <w:jc w:val="both"/>
        <w:rPr>
          <w:rFonts w:ascii="Arial" w:hAnsi="Arial" w:cs="Arial"/>
        </w:rPr>
      </w:pPr>
      <w:r w:rsidRPr="00D44EC2">
        <w:rPr>
          <w:rFonts w:ascii="Arial" w:hAnsi="Arial" w:cs="Arial"/>
        </w:rPr>
        <w:t>Ostali nespomenuti rashodi u planiranom iznosu od 67.500,00 jesu premije osiguranja zaposlenika i imovine, članarine, naknade za nezapošljavanje invalida, te rashodi za natjecanja učenika.</w:t>
      </w:r>
    </w:p>
    <w:p w:rsidR="000E15D0" w:rsidRPr="00D44EC2" w:rsidRDefault="000E15D0" w:rsidP="000E15D0">
      <w:pPr>
        <w:pStyle w:val="Odlomakpopisa"/>
        <w:jc w:val="both"/>
        <w:rPr>
          <w:rFonts w:ascii="Arial" w:hAnsi="Arial" w:cs="Arial"/>
        </w:rPr>
      </w:pPr>
    </w:p>
    <w:p w:rsidR="000E15D0" w:rsidRPr="00D44EC2" w:rsidRDefault="000E15D0" w:rsidP="000E15D0">
      <w:pPr>
        <w:pStyle w:val="Odlomakpopisa"/>
        <w:numPr>
          <w:ilvl w:val="0"/>
          <w:numId w:val="24"/>
        </w:numPr>
        <w:jc w:val="both"/>
        <w:rPr>
          <w:rFonts w:ascii="Arial" w:hAnsi="Arial" w:cs="Arial"/>
        </w:rPr>
      </w:pPr>
      <w:r w:rsidRPr="00D44EC2">
        <w:rPr>
          <w:rFonts w:ascii="Arial" w:hAnsi="Arial" w:cs="Arial"/>
          <w:b/>
        </w:rPr>
        <w:t>Financijski rashodi</w:t>
      </w:r>
      <w:r w:rsidRPr="00D44EC2">
        <w:rPr>
          <w:rFonts w:ascii="Arial" w:hAnsi="Arial" w:cs="Arial"/>
        </w:rPr>
        <w:t xml:space="preserve"> planirani su u iznosu od 1.500,00 kuna za bankarske usluge i usluge platnog prometa. </w:t>
      </w:r>
    </w:p>
    <w:p w:rsidR="000E15D0" w:rsidRPr="00D44EC2" w:rsidRDefault="000E15D0" w:rsidP="000E15D0">
      <w:pPr>
        <w:pStyle w:val="Odlomakpopisa"/>
        <w:jc w:val="both"/>
        <w:rPr>
          <w:rFonts w:ascii="Arial" w:hAnsi="Arial" w:cs="Arial"/>
        </w:rPr>
      </w:pPr>
    </w:p>
    <w:p w:rsidR="000E15D0" w:rsidRPr="00D44EC2" w:rsidRDefault="000E15D0" w:rsidP="000E15D0">
      <w:pPr>
        <w:pStyle w:val="Odlomakpopisa"/>
        <w:numPr>
          <w:ilvl w:val="0"/>
          <w:numId w:val="24"/>
        </w:numPr>
        <w:jc w:val="both"/>
        <w:rPr>
          <w:rFonts w:ascii="Arial" w:hAnsi="Arial" w:cs="Arial"/>
        </w:rPr>
      </w:pPr>
      <w:r w:rsidRPr="00D44EC2">
        <w:rPr>
          <w:rFonts w:ascii="Arial" w:hAnsi="Arial" w:cs="Arial"/>
          <w:b/>
        </w:rPr>
        <w:t xml:space="preserve">Rashodi za nabavu nefinancijske imovine </w:t>
      </w:r>
      <w:r w:rsidRPr="00D44EC2">
        <w:rPr>
          <w:rFonts w:ascii="Arial" w:hAnsi="Arial" w:cs="Arial"/>
        </w:rPr>
        <w:t>planirani su u iznosu od 486.000,00 kuna. Taj će se planirani iznos utrošiti u sanaciju školske sportske dvorane sa 350.000,00 kuna, nabavku opreme za učionice, knjiga i obveznih udžbenika u iznosu od 136.000,00</w:t>
      </w:r>
    </w:p>
    <w:p w:rsidR="000E15D0" w:rsidRPr="00D44EC2" w:rsidRDefault="000E15D0" w:rsidP="000E15D0">
      <w:pPr>
        <w:rPr>
          <w:rFonts w:ascii="Arial" w:hAnsi="Arial" w:cs="Arial"/>
          <w:b/>
          <w:sz w:val="22"/>
        </w:rPr>
      </w:pPr>
    </w:p>
    <w:p w:rsidR="000E15D0" w:rsidRPr="00D44EC2" w:rsidRDefault="000E15D0" w:rsidP="000E15D0">
      <w:pPr>
        <w:jc w:val="both"/>
        <w:rPr>
          <w:rFonts w:ascii="Arial" w:hAnsi="Arial" w:cs="Arial"/>
          <w:b/>
          <w:sz w:val="22"/>
        </w:rPr>
      </w:pPr>
      <w:r w:rsidRPr="00D44EC2">
        <w:rPr>
          <w:rFonts w:ascii="Arial" w:hAnsi="Arial" w:cs="Arial"/>
          <w:b/>
          <w:sz w:val="22"/>
        </w:rPr>
        <w:t>2. Pregled planirahih prihoda i primitaka, rashoda i izdataka te planiranog rezultata poslovanja prema izvorima financiranja za 2021.godinu</w:t>
      </w:r>
    </w:p>
    <w:p w:rsidR="000E15D0" w:rsidRPr="00D44EC2" w:rsidRDefault="000E15D0" w:rsidP="000E15D0">
      <w:pPr>
        <w:jc w:val="both"/>
        <w:rPr>
          <w:rFonts w:ascii="Arial" w:hAnsi="Arial" w:cs="Arial"/>
          <w:sz w:val="22"/>
        </w:rPr>
      </w:pPr>
    </w:p>
    <w:p w:rsidR="000E15D0" w:rsidRPr="00D44EC2" w:rsidRDefault="000E15D0" w:rsidP="000E15D0">
      <w:pPr>
        <w:keepNext/>
        <w:keepLines/>
        <w:spacing w:before="200"/>
        <w:jc w:val="both"/>
        <w:outlineLvl w:val="1"/>
        <w:rPr>
          <w:rFonts w:ascii="Arial" w:hAnsi="Arial" w:cs="Arial"/>
          <w:bCs/>
          <w:sz w:val="22"/>
        </w:rPr>
      </w:pPr>
      <w:r w:rsidRPr="00D44EC2">
        <w:rPr>
          <w:rFonts w:ascii="Arial" w:hAnsi="Arial" w:cs="Arial"/>
          <w:bCs/>
          <w:sz w:val="22"/>
        </w:rPr>
        <w:t>Tabelarni pregled planiranog viška/manjka 2020.godine,  planiranih prihoda i primitaka, rashoda i izdataka  prema izvorima financiranja za 2021.godinu</w:t>
      </w:r>
    </w:p>
    <w:p w:rsidR="000E15D0" w:rsidRPr="00D44EC2" w:rsidRDefault="000E15D0" w:rsidP="000E15D0">
      <w:pPr>
        <w:keepNext/>
        <w:keepLines/>
        <w:spacing w:before="200"/>
        <w:jc w:val="both"/>
        <w:outlineLvl w:val="1"/>
        <w:rPr>
          <w:rFonts w:ascii="Arial" w:hAnsi="Arial" w:cs="Arial"/>
          <w:bCs/>
          <w:sz w:val="22"/>
        </w:rPr>
      </w:pPr>
    </w:p>
    <w:p w:rsidR="000E15D0" w:rsidRPr="00D44EC2" w:rsidRDefault="000E15D0" w:rsidP="000E15D0">
      <w:pPr>
        <w:keepNext/>
        <w:keepLines/>
        <w:spacing w:before="200"/>
        <w:jc w:val="both"/>
        <w:outlineLvl w:val="1"/>
        <w:rPr>
          <w:rFonts w:ascii="Arial" w:hAnsi="Arial" w:cs="Arial"/>
          <w:bCs/>
          <w:sz w:val="22"/>
        </w:rPr>
      </w:pPr>
      <w:r w:rsidRPr="00D44EC2">
        <w:rPr>
          <w:rFonts w:ascii="Arial" w:hAnsi="Arial" w:cs="Arial"/>
          <w:sz w:val="22"/>
        </w:rPr>
        <w:t>TABLICA 2.                                                                                                                              – U KN</w:t>
      </w:r>
    </w:p>
    <w:tbl>
      <w:tblPr>
        <w:tblpPr w:leftFromText="180" w:rightFromText="180" w:vertAnchor="text" w:tblpXSpec="center" w:tblpY="1"/>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384"/>
        <w:gridCol w:w="1418"/>
        <w:gridCol w:w="1593"/>
        <w:gridCol w:w="1842"/>
        <w:gridCol w:w="1701"/>
      </w:tblGrid>
      <w:tr w:rsidR="000E15D0" w:rsidRPr="00D44EC2" w:rsidTr="001C6EAB">
        <w:trPr>
          <w:trHeight w:val="988"/>
        </w:trPr>
        <w:tc>
          <w:tcPr>
            <w:tcW w:w="2268" w:type="dxa"/>
            <w:tcBorders>
              <w:top w:val="single" w:sz="4" w:space="0" w:color="auto"/>
              <w:left w:val="single" w:sz="4" w:space="0" w:color="auto"/>
              <w:bottom w:val="single" w:sz="4" w:space="0" w:color="auto"/>
              <w:right w:val="single" w:sz="4" w:space="0" w:color="auto"/>
            </w:tcBorders>
            <w:vAlign w:val="center"/>
            <w:hideMark/>
          </w:tcPr>
          <w:p w:rsidR="000E15D0" w:rsidRPr="00D44EC2" w:rsidRDefault="000E15D0" w:rsidP="001C6EAB">
            <w:pPr>
              <w:jc w:val="center"/>
              <w:rPr>
                <w:rFonts w:ascii="Arial" w:hAnsi="Arial" w:cs="Arial"/>
                <w:b/>
                <w:sz w:val="22"/>
              </w:rPr>
            </w:pPr>
            <w:r w:rsidRPr="00D44EC2">
              <w:rPr>
                <w:rFonts w:ascii="Arial" w:hAnsi="Arial" w:cs="Arial"/>
                <w:b/>
                <w:sz w:val="22"/>
              </w:rPr>
              <w:t>NAZIV IZVORA PRIHODA</w:t>
            </w:r>
          </w:p>
        </w:tc>
        <w:tc>
          <w:tcPr>
            <w:tcW w:w="1384" w:type="dxa"/>
            <w:tcBorders>
              <w:top w:val="single" w:sz="4" w:space="0" w:color="auto"/>
              <w:left w:val="single" w:sz="4" w:space="0" w:color="auto"/>
              <w:bottom w:val="single" w:sz="4" w:space="0" w:color="auto"/>
              <w:right w:val="single" w:sz="4" w:space="0" w:color="auto"/>
            </w:tcBorders>
            <w:vAlign w:val="center"/>
          </w:tcPr>
          <w:p w:rsidR="000E15D0" w:rsidRPr="00D44EC2" w:rsidRDefault="000E15D0" w:rsidP="001C6EAB">
            <w:pPr>
              <w:jc w:val="center"/>
              <w:rPr>
                <w:rFonts w:ascii="Arial" w:hAnsi="Arial" w:cs="Arial"/>
                <w:b/>
                <w:sz w:val="22"/>
              </w:rPr>
            </w:pPr>
          </w:p>
          <w:p w:rsidR="000E15D0" w:rsidRPr="00D44EC2" w:rsidRDefault="000E15D0" w:rsidP="001C6EAB">
            <w:pPr>
              <w:jc w:val="center"/>
              <w:rPr>
                <w:rFonts w:ascii="Arial" w:hAnsi="Arial" w:cs="Arial"/>
                <w:b/>
                <w:sz w:val="22"/>
              </w:rPr>
            </w:pPr>
            <w:r w:rsidRPr="00D44EC2">
              <w:rPr>
                <w:rFonts w:ascii="Arial" w:hAnsi="Arial" w:cs="Arial"/>
                <w:b/>
                <w:sz w:val="22"/>
              </w:rPr>
              <w:t>IZVOR</w:t>
            </w:r>
          </w:p>
        </w:tc>
        <w:tc>
          <w:tcPr>
            <w:tcW w:w="1418"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center"/>
              <w:rPr>
                <w:rFonts w:ascii="Arial" w:hAnsi="Arial" w:cs="Arial"/>
                <w:b/>
                <w:sz w:val="22"/>
              </w:rPr>
            </w:pPr>
          </w:p>
          <w:p w:rsidR="000E15D0" w:rsidRPr="00D44EC2" w:rsidRDefault="000E15D0" w:rsidP="001C6EAB">
            <w:pPr>
              <w:jc w:val="center"/>
              <w:rPr>
                <w:rFonts w:ascii="Arial" w:hAnsi="Arial" w:cs="Arial"/>
                <w:b/>
                <w:sz w:val="22"/>
              </w:rPr>
            </w:pPr>
            <w:r w:rsidRPr="00D44EC2">
              <w:rPr>
                <w:rFonts w:ascii="Arial" w:hAnsi="Arial" w:cs="Arial"/>
                <w:b/>
                <w:sz w:val="22"/>
              </w:rPr>
              <w:t>PLANIRANI VIŠAK/MANJAK 2020.</w:t>
            </w:r>
          </w:p>
        </w:tc>
        <w:tc>
          <w:tcPr>
            <w:tcW w:w="1593" w:type="dxa"/>
            <w:tcBorders>
              <w:top w:val="single" w:sz="4" w:space="0" w:color="auto"/>
              <w:left w:val="single" w:sz="4" w:space="0" w:color="auto"/>
              <w:bottom w:val="single" w:sz="4" w:space="0" w:color="auto"/>
              <w:right w:val="single" w:sz="4" w:space="0" w:color="auto"/>
            </w:tcBorders>
            <w:vAlign w:val="center"/>
          </w:tcPr>
          <w:p w:rsidR="000E15D0" w:rsidRPr="00D44EC2" w:rsidRDefault="000E15D0" w:rsidP="001C6EAB">
            <w:pPr>
              <w:jc w:val="center"/>
              <w:rPr>
                <w:rFonts w:ascii="Arial" w:hAnsi="Arial" w:cs="Arial"/>
                <w:b/>
                <w:sz w:val="22"/>
              </w:rPr>
            </w:pPr>
          </w:p>
          <w:p w:rsidR="000E15D0" w:rsidRPr="00D44EC2" w:rsidRDefault="000E15D0" w:rsidP="001C6EAB">
            <w:pPr>
              <w:jc w:val="center"/>
              <w:rPr>
                <w:rFonts w:ascii="Arial" w:hAnsi="Arial" w:cs="Arial"/>
                <w:b/>
                <w:sz w:val="22"/>
              </w:rPr>
            </w:pPr>
            <w:r w:rsidRPr="00D44EC2">
              <w:rPr>
                <w:rFonts w:ascii="Arial" w:hAnsi="Arial" w:cs="Arial"/>
                <w:b/>
                <w:sz w:val="22"/>
              </w:rPr>
              <w:t xml:space="preserve">PLANIRANI PRIHODI 2021. </w:t>
            </w:r>
          </w:p>
          <w:p w:rsidR="000E15D0" w:rsidRPr="00D44EC2" w:rsidRDefault="000E15D0" w:rsidP="001C6EAB">
            <w:pPr>
              <w:rPr>
                <w:rFonts w:ascii="Arial" w:hAnsi="Arial" w:cs="Arial"/>
                <w:b/>
                <w:sz w:val="22"/>
              </w:rPr>
            </w:pPr>
          </w:p>
        </w:tc>
        <w:tc>
          <w:tcPr>
            <w:tcW w:w="1842"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rPr>
                <w:rFonts w:ascii="Arial" w:hAnsi="Arial" w:cs="Arial"/>
                <w:b/>
                <w:sz w:val="22"/>
              </w:rPr>
            </w:pPr>
            <w:r w:rsidRPr="00D44EC2">
              <w:rPr>
                <w:rFonts w:ascii="Arial" w:hAnsi="Arial" w:cs="Arial"/>
                <w:b/>
                <w:sz w:val="22"/>
              </w:rPr>
              <w:t>PLANIRANI VIŠAK/MANJAK</w:t>
            </w:r>
          </w:p>
          <w:p w:rsidR="000E15D0" w:rsidRPr="00D44EC2" w:rsidRDefault="000E15D0" w:rsidP="001C6EAB">
            <w:pPr>
              <w:rPr>
                <w:rFonts w:ascii="Arial" w:hAnsi="Arial" w:cs="Arial"/>
                <w:b/>
                <w:sz w:val="22"/>
              </w:rPr>
            </w:pPr>
            <w:r w:rsidRPr="00D44EC2">
              <w:rPr>
                <w:rFonts w:ascii="Arial" w:hAnsi="Arial" w:cs="Arial"/>
                <w:b/>
                <w:sz w:val="22"/>
              </w:rPr>
              <w:t>2020. + PLANIRANI PRIHODI 2021.</w:t>
            </w:r>
          </w:p>
          <w:p w:rsidR="000E15D0" w:rsidRPr="00D44EC2" w:rsidRDefault="000E15D0" w:rsidP="001C6EAB">
            <w:pPr>
              <w:rPr>
                <w:rFonts w:ascii="Arial" w:hAnsi="Arial" w:cs="Arial"/>
                <w:b/>
                <w:sz w:val="22"/>
              </w:rPr>
            </w:pPr>
            <w:r w:rsidRPr="00D44EC2">
              <w:rPr>
                <w:rFonts w:ascii="Arial" w:hAnsi="Arial" w:cs="Arial"/>
                <w:b/>
                <w:sz w:val="22"/>
              </w:rPr>
              <w:t>(kolona 3+4)</w:t>
            </w:r>
          </w:p>
        </w:tc>
        <w:tc>
          <w:tcPr>
            <w:tcW w:w="1701" w:type="dxa"/>
            <w:tcBorders>
              <w:top w:val="single" w:sz="4" w:space="0" w:color="auto"/>
              <w:left w:val="single" w:sz="4" w:space="0" w:color="auto"/>
              <w:bottom w:val="single" w:sz="4" w:space="0" w:color="auto"/>
              <w:right w:val="single" w:sz="4" w:space="0" w:color="auto"/>
            </w:tcBorders>
            <w:vAlign w:val="center"/>
            <w:hideMark/>
          </w:tcPr>
          <w:p w:rsidR="000E15D0" w:rsidRPr="00D44EC2" w:rsidRDefault="000E15D0" w:rsidP="001C6EAB">
            <w:pPr>
              <w:rPr>
                <w:rFonts w:ascii="Arial" w:hAnsi="Arial" w:cs="Arial"/>
                <w:b/>
                <w:sz w:val="22"/>
              </w:rPr>
            </w:pPr>
            <w:r w:rsidRPr="00D44EC2">
              <w:rPr>
                <w:rFonts w:ascii="Arial" w:hAnsi="Arial" w:cs="Arial"/>
                <w:b/>
                <w:sz w:val="22"/>
              </w:rPr>
              <w:t>PLANIRANI RASHODI 2021.</w:t>
            </w:r>
          </w:p>
        </w:tc>
      </w:tr>
      <w:tr w:rsidR="000E15D0" w:rsidRPr="00D44EC2" w:rsidTr="001C6EAB">
        <w:trPr>
          <w:trHeight w:val="371"/>
        </w:trPr>
        <w:tc>
          <w:tcPr>
            <w:tcW w:w="2268" w:type="dxa"/>
            <w:tcBorders>
              <w:top w:val="single" w:sz="4" w:space="0" w:color="auto"/>
              <w:left w:val="single" w:sz="4" w:space="0" w:color="auto"/>
              <w:bottom w:val="single" w:sz="4" w:space="0" w:color="auto"/>
              <w:right w:val="single" w:sz="4" w:space="0" w:color="auto"/>
            </w:tcBorders>
            <w:vAlign w:val="center"/>
            <w:hideMark/>
          </w:tcPr>
          <w:p w:rsidR="000E15D0" w:rsidRPr="00D44EC2" w:rsidRDefault="000E15D0" w:rsidP="001C6EAB">
            <w:pPr>
              <w:jc w:val="center"/>
              <w:rPr>
                <w:rFonts w:ascii="Arial" w:hAnsi="Arial" w:cs="Arial"/>
                <w:b/>
                <w:sz w:val="22"/>
              </w:rPr>
            </w:pPr>
            <w:r w:rsidRPr="00D44EC2">
              <w:rPr>
                <w:rFonts w:ascii="Arial" w:hAnsi="Arial" w:cs="Arial"/>
                <w:b/>
                <w:sz w:val="22"/>
              </w:rPr>
              <w:t>1</w:t>
            </w:r>
          </w:p>
        </w:tc>
        <w:tc>
          <w:tcPr>
            <w:tcW w:w="1384" w:type="dxa"/>
            <w:tcBorders>
              <w:top w:val="single" w:sz="4" w:space="0" w:color="auto"/>
              <w:left w:val="single" w:sz="4" w:space="0" w:color="auto"/>
              <w:bottom w:val="single" w:sz="4" w:space="0" w:color="auto"/>
              <w:right w:val="single" w:sz="4" w:space="0" w:color="auto"/>
            </w:tcBorders>
            <w:vAlign w:val="center"/>
            <w:hideMark/>
          </w:tcPr>
          <w:p w:rsidR="000E15D0" w:rsidRPr="00D44EC2" w:rsidRDefault="000E15D0" w:rsidP="001C6EAB">
            <w:pPr>
              <w:jc w:val="center"/>
              <w:rPr>
                <w:rFonts w:ascii="Arial" w:hAnsi="Arial" w:cs="Arial"/>
                <w:b/>
                <w:sz w:val="22"/>
              </w:rPr>
            </w:pPr>
            <w:r w:rsidRPr="00D44EC2">
              <w:rPr>
                <w:rFonts w:ascii="Arial" w:hAnsi="Arial" w:cs="Arial"/>
                <w:b/>
                <w:sz w:val="22"/>
              </w:rPr>
              <w:t>2</w:t>
            </w:r>
          </w:p>
        </w:tc>
        <w:tc>
          <w:tcPr>
            <w:tcW w:w="1418"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center"/>
              <w:rPr>
                <w:rFonts w:ascii="Arial" w:hAnsi="Arial" w:cs="Arial"/>
                <w:b/>
                <w:sz w:val="22"/>
              </w:rPr>
            </w:pPr>
            <w:r w:rsidRPr="00D44EC2">
              <w:rPr>
                <w:rFonts w:ascii="Arial" w:hAnsi="Arial" w:cs="Arial"/>
                <w:b/>
                <w:sz w:val="22"/>
              </w:rPr>
              <w:t>3</w:t>
            </w:r>
          </w:p>
        </w:tc>
        <w:tc>
          <w:tcPr>
            <w:tcW w:w="1593" w:type="dxa"/>
            <w:tcBorders>
              <w:top w:val="single" w:sz="4" w:space="0" w:color="auto"/>
              <w:left w:val="single" w:sz="4" w:space="0" w:color="auto"/>
              <w:bottom w:val="single" w:sz="4" w:space="0" w:color="auto"/>
              <w:right w:val="single" w:sz="4" w:space="0" w:color="auto"/>
            </w:tcBorders>
            <w:vAlign w:val="center"/>
            <w:hideMark/>
          </w:tcPr>
          <w:p w:rsidR="000E15D0" w:rsidRPr="00D44EC2" w:rsidRDefault="000E15D0" w:rsidP="001C6EAB">
            <w:pPr>
              <w:jc w:val="center"/>
              <w:rPr>
                <w:rFonts w:ascii="Arial" w:hAnsi="Arial" w:cs="Arial"/>
                <w:b/>
                <w:sz w:val="22"/>
              </w:rPr>
            </w:pPr>
            <w:r w:rsidRPr="00D44EC2">
              <w:rPr>
                <w:rFonts w:ascii="Arial" w:hAnsi="Arial" w:cs="Arial"/>
                <w:b/>
                <w:sz w:val="22"/>
              </w:rPr>
              <w:t>4</w:t>
            </w:r>
          </w:p>
        </w:tc>
        <w:tc>
          <w:tcPr>
            <w:tcW w:w="1842"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center"/>
              <w:rPr>
                <w:rFonts w:ascii="Arial" w:hAnsi="Arial" w:cs="Arial"/>
                <w:b/>
                <w:sz w:val="22"/>
              </w:rPr>
            </w:pPr>
            <w:r w:rsidRPr="00D44EC2">
              <w:rPr>
                <w:rFonts w:ascii="Arial" w:hAnsi="Arial" w:cs="Arial"/>
                <w:b/>
                <w:sz w:val="22"/>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0E15D0" w:rsidRPr="00D44EC2" w:rsidRDefault="000E15D0" w:rsidP="001C6EAB">
            <w:pPr>
              <w:jc w:val="center"/>
              <w:rPr>
                <w:rFonts w:ascii="Arial" w:hAnsi="Arial" w:cs="Arial"/>
                <w:b/>
                <w:sz w:val="22"/>
              </w:rPr>
            </w:pPr>
            <w:r w:rsidRPr="00D44EC2">
              <w:rPr>
                <w:rFonts w:ascii="Arial" w:hAnsi="Arial" w:cs="Arial"/>
                <w:b/>
                <w:sz w:val="22"/>
              </w:rPr>
              <w:t>6</w:t>
            </w:r>
          </w:p>
        </w:tc>
      </w:tr>
      <w:tr w:rsidR="000E15D0" w:rsidRPr="00D44EC2" w:rsidTr="001C6EAB">
        <w:trPr>
          <w:trHeight w:val="618"/>
        </w:trPr>
        <w:tc>
          <w:tcPr>
            <w:tcW w:w="2268" w:type="dxa"/>
            <w:tcBorders>
              <w:top w:val="single" w:sz="4" w:space="0" w:color="auto"/>
              <w:left w:val="single" w:sz="4" w:space="0" w:color="auto"/>
              <w:bottom w:val="single" w:sz="4" w:space="0" w:color="auto"/>
              <w:right w:val="single" w:sz="4" w:space="0" w:color="auto"/>
            </w:tcBorders>
            <w:vAlign w:val="center"/>
          </w:tcPr>
          <w:p w:rsidR="000E15D0" w:rsidRPr="00D44EC2" w:rsidRDefault="000E15D0" w:rsidP="001C6EAB">
            <w:pPr>
              <w:rPr>
                <w:rFonts w:ascii="Arial" w:hAnsi="Arial" w:cs="Arial"/>
                <w:bCs/>
                <w:sz w:val="22"/>
              </w:rPr>
            </w:pPr>
          </w:p>
          <w:p w:rsidR="000E15D0" w:rsidRPr="00D44EC2" w:rsidRDefault="000E15D0" w:rsidP="001C6EAB">
            <w:pPr>
              <w:rPr>
                <w:rFonts w:ascii="Arial" w:hAnsi="Arial" w:cs="Arial"/>
                <w:bCs/>
                <w:sz w:val="22"/>
              </w:rPr>
            </w:pPr>
            <w:r w:rsidRPr="00D44EC2">
              <w:rPr>
                <w:rFonts w:ascii="Arial" w:hAnsi="Arial" w:cs="Arial"/>
                <w:bCs/>
                <w:sz w:val="22"/>
              </w:rPr>
              <w:t>Opći prihodi i primici</w:t>
            </w:r>
          </w:p>
        </w:tc>
        <w:tc>
          <w:tcPr>
            <w:tcW w:w="1384" w:type="dxa"/>
            <w:tcBorders>
              <w:top w:val="single" w:sz="4" w:space="0" w:color="auto"/>
              <w:left w:val="single" w:sz="4" w:space="0" w:color="auto"/>
              <w:bottom w:val="single" w:sz="4" w:space="0" w:color="auto"/>
              <w:right w:val="single" w:sz="4" w:space="0" w:color="auto"/>
            </w:tcBorders>
            <w:vAlign w:val="center"/>
          </w:tcPr>
          <w:p w:rsidR="000E15D0" w:rsidRPr="00D44EC2" w:rsidRDefault="000E15D0" w:rsidP="001C6EAB">
            <w:pPr>
              <w:jc w:val="right"/>
              <w:rPr>
                <w:rFonts w:ascii="Arial" w:hAnsi="Arial" w:cs="Arial"/>
                <w:bCs/>
                <w:sz w:val="22"/>
              </w:rPr>
            </w:pPr>
          </w:p>
          <w:p w:rsidR="000E15D0" w:rsidRPr="00D44EC2" w:rsidRDefault="000E15D0" w:rsidP="001C6EAB">
            <w:pPr>
              <w:jc w:val="right"/>
              <w:rPr>
                <w:rFonts w:ascii="Arial" w:hAnsi="Arial" w:cs="Arial"/>
                <w:bCs/>
                <w:sz w:val="22"/>
              </w:rPr>
            </w:pPr>
            <w:r w:rsidRPr="00D44EC2">
              <w:rPr>
                <w:rFonts w:ascii="Arial" w:hAnsi="Arial" w:cs="Arial"/>
                <w:bCs/>
                <w:sz w:val="22"/>
              </w:rPr>
              <w:t>1.1.001</w:t>
            </w:r>
          </w:p>
        </w:tc>
        <w:tc>
          <w:tcPr>
            <w:tcW w:w="1418"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center"/>
              <w:rPr>
                <w:rFonts w:ascii="Arial" w:hAnsi="Arial" w:cs="Arial"/>
                <w:bCs/>
                <w:sz w:val="22"/>
              </w:rPr>
            </w:pPr>
          </w:p>
          <w:p w:rsidR="000E15D0" w:rsidRPr="00D44EC2" w:rsidRDefault="000E15D0" w:rsidP="001C6EAB">
            <w:pPr>
              <w:jc w:val="right"/>
              <w:rPr>
                <w:rFonts w:ascii="Arial" w:hAnsi="Arial" w:cs="Arial"/>
                <w:bCs/>
                <w:sz w:val="22"/>
              </w:rPr>
            </w:pPr>
            <w:r w:rsidRPr="00D44EC2">
              <w:rPr>
                <w:rFonts w:ascii="Arial" w:hAnsi="Arial" w:cs="Arial"/>
                <w:bCs/>
                <w:sz w:val="22"/>
              </w:rPr>
              <w:t>-35.000,00</w:t>
            </w:r>
          </w:p>
        </w:tc>
        <w:tc>
          <w:tcPr>
            <w:tcW w:w="1593" w:type="dxa"/>
            <w:tcBorders>
              <w:top w:val="single" w:sz="4" w:space="0" w:color="auto"/>
              <w:left w:val="single" w:sz="4" w:space="0" w:color="auto"/>
              <w:bottom w:val="single" w:sz="4" w:space="0" w:color="auto"/>
              <w:right w:val="single" w:sz="4" w:space="0" w:color="auto"/>
            </w:tcBorders>
            <w:vAlign w:val="center"/>
          </w:tcPr>
          <w:p w:rsidR="000E15D0" w:rsidRPr="00D44EC2" w:rsidRDefault="000E15D0" w:rsidP="001C6EAB">
            <w:pPr>
              <w:jc w:val="right"/>
              <w:rPr>
                <w:rFonts w:ascii="Arial" w:hAnsi="Arial" w:cs="Arial"/>
                <w:bCs/>
                <w:sz w:val="22"/>
              </w:rPr>
            </w:pPr>
          </w:p>
          <w:p w:rsidR="000E15D0" w:rsidRPr="00D44EC2" w:rsidRDefault="000E15D0" w:rsidP="001C6EAB">
            <w:pPr>
              <w:jc w:val="right"/>
              <w:rPr>
                <w:rFonts w:ascii="Arial" w:hAnsi="Arial" w:cs="Arial"/>
                <w:bCs/>
                <w:sz w:val="22"/>
              </w:rPr>
            </w:pPr>
            <w:r w:rsidRPr="00D44EC2">
              <w:rPr>
                <w:rFonts w:ascii="Arial" w:hAnsi="Arial" w:cs="Arial"/>
                <w:bCs/>
                <w:sz w:val="22"/>
              </w:rPr>
              <w:t>531.000,00</w:t>
            </w:r>
          </w:p>
        </w:tc>
        <w:tc>
          <w:tcPr>
            <w:tcW w:w="1842"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bCs/>
                <w:sz w:val="22"/>
              </w:rPr>
            </w:pPr>
          </w:p>
          <w:p w:rsidR="000E15D0" w:rsidRPr="00D44EC2" w:rsidRDefault="000E15D0" w:rsidP="001C6EAB">
            <w:pPr>
              <w:jc w:val="right"/>
              <w:rPr>
                <w:rFonts w:ascii="Arial" w:hAnsi="Arial" w:cs="Arial"/>
                <w:bCs/>
                <w:sz w:val="22"/>
              </w:rPr>
            </w:pPr>
            <w:r w:rsidRPr="00D44EC2">
              <w:rPr>
                <w:rFonts w:ascii="Arial" w:hAnsi="Arial" w:cs="Arial"/>
                <w:bCs/>
                <w:sz w:val="22"/>
              </w:rPr>
              <w:t>496.000,00</w:t>
            </w:r>
          </w:p>
        </w:tc>
        <w:tc>
          <w:tcPr>
            <w:tcW w:w="1701" w:type="dxa"/>
            <w:tcBorders>
              <w:top w:val="single" w:sz="4" w:space="0" w:color="auto"/>
              <w:left w:val="single" w:sz="4" w:space="0" w:color="auto"/>
              <w:bottom w:val="single" w:sz="4" w:space="0" w:color="auto"/>
              <w:right w:val="single" w:sz="4" w:space="0" w:color="auto"/>
            </w:tcBorders>
            <w:vAlign w:val="center"/>
          </w:tcPr>
          <w:p w:rsidR="000E15D0" w:rsidRPr="00D44EC2" w:rsidRDefault="000E15D0" w:rsidP="001C6EAB">
            <w:pPr>
              <w:jc w:val="right"/>
              <w:rPr>
                <w:rFonts w:ascii="Arial" w:hAnsi="Arial" w:cs="Arial"/>
                <w:bCs/>
                <w:sz w:val="22"/>
              </w:rPr>
            </w:pPr>
          </w:p>
          <w:p w:rsidR="000E15D0" w:rsidRPr="00D44EC2" w:rsidRDefault="000E15D0" w:rsidP="001C6EAB">
            <w:pPr>
              <w:jc w:val="right"/>
              <w:rPr>
                <w:rFonts w:ascii="Arial" w:hAnsi="Arial" w:cs="Arial"/>
                <w:bCs/>
                <w:sz w:val="22"/>
              </w:rPr>
            </w:pPr>
            <w:r w:rsidRPr="00D44EC2">
              <w:rPr>
                <w:rFonts w:ascii="Arial" w:hAnsi="Arial" w:cs="Arial"/>
                <w:bCs/>
                <w:sz w:val="22"/>
              </w:rPr>
              <w:t>496.000,00</w:t>
            </w:r>
          </w:p>
        </w:tc>
      </w:tr>
      <w:tr w:rsidR="000E15D0" w:rsidRPr="00D44EC2" w:rsidTr="001C6EAB">
        <w:trPr>
          <w:trHeight w:val="371"/>
        </w:trPr>
        <w:tc>
          <w:tcPr>
            <w:tcW w:w="2268" w:type="dxa"/>
            <w:tcBorders>
              <w:top w:val="single" w:sz="4" w:space="0" w:color="auto"/>
              <w:left w:val="single" w:sz="4" w:space="0" w:color="auto"/>
              <w:bottom w:val="single" w:sz="4" w:space="0" w:color="auto"/>
              <w:right w:val="single" w:sz="4" w:space="0" w:color="auto"/>
            </w:tcBorders>
            <w:vAlign w:val="center"/>
          </w:tcPr>
          <w:p w:rsidR="000E15D0" w:rsidRPr="00D44EC2" w:rsidRDefault="000E15D0" w:rsidP="001C6EAB">
            <w:pPr>
              <w:rPr>
                <w:rFonts w:ascii="Arial" w:hAnsi="Arial" w:cs="Arial"/>
                <w:bCs/>
                <w:sz w:val="22"/>
              </w:rPr>
            </w:pPr>
          </w:p>
          <w:p w:rsidR="000E15D0" w:rsidRPr="00D44EC2" w:rsidRDefault="000E15D0" w:rsidP="001C6EAB">
            <w:pPr>
              <w:rPr>
                <w:rFonts w:ascii="Arial" w:hAnsi="Arial" w:cs="Arial"/>
                <w:bCs/>
                <w:sz w:val="22"/>
              </w:rPr>
            </w:pPr>
            <w:r w:rsidRPr="00D44EC2">
              <w:rPr>
                <w:rFonts w:ascii="Arial" w:hAnsi="Arial" w:cs="Arial"/>
                <w:bCs/>
                <w:sz w:val="22"/>
              </w:rPr>
              <w:t>Vlastiti prihodi</w:t>
            </w:r>
          </w:p>
        </w:tc>
        <w:tc>
          <w:tcPr>
            <w:tcW w:w="1384" w:type="dxa"/>
            <w:tcBorders>
              <w:top w:val="single" w:sz="4" w:space="0" w:color="auto"/>
              <w:left w:val="single" w:sz="4" w:space="0" w:color="auto"/>
              <w:bottom w:val="single" w:sz="4" w:space="0" w:color="auto"/>
              <w:right w:val="single" w:sz="4" w:space="0" w:color="auto"/>
            </w:tcBorders>
            <w:vAlign w:val="center"/>
          </w:tcPr>
          <w:p w:rsidR="000E15D0" w:rsidRPr="00D44EC2" w:rsidRDefault="000E15D0" w:rsidP="001C6EAB">
            <w:pPr>
              <w:jc w:val="right"/>
              <w:rPr>
                <w:rFonts w:ascii="Arial" w:hAnsi="Arial" w:cs="Arial"/>
                <w:bCs/>
                <w:sz w:val="22"/>
              </w:rPr>
            </w:pPr>
          </w:p>
          <w:p w:rsidR="000E15D0" w:rsidRPr="00D44EC2" w:rsidRDefault="000E15D0" w:rsidP="001C6EAB">
            <w:pPr>
              <w:jc w:val="right"/>
              <w:rPr>
                <w:rFonts w:ascii="Arial" w:hAnsi="Arial" w:cs="Arial"/>
                <w:bCs/>
                <w:sz w:val="22"/>
              </w:rPr>
            </w:pPr>
            <w:r w:rsidRPr="00D44EC2">
              <w:rPr>
                <w:rFonts w:ascii="Arial" w:hAnsi="Arial" w:cs="Arial"/>
                <w:bCs/>
                <w:sz w:val="22"/>
              </w:rPr>
              <w:t>3.9.000001</w:t>
            </w:r>
          </w:p>
        </w:tc>
        <w:tc>
          <w:tcPr>
            <w:tcW w:w="1418"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rPr>
                <w:rFonts w:ascii="Arial" w:hAnsi="Arial" w:cs="Arial"/>
                <w:bCs/>
                <w:sz w:val="22"/>
              </w:rPr>
            </w:pPr>
          </w:p>
          <w:p w:rsidR="000E15D0" w:rsidRPr="00D44EC2" w:rsidRDefault="000E15D0" w:rsidP="001C6EAB">
            <w:pPr>
              <w:jc w:val="right"/>
              <w:rPr>
                <w:rFonts w:ascii="Arial" w:hAnsi="Arial" w:cs="Arial"/>
                <w:bCs/>
                <w:sz w:val="22"/>
              </w:rPr>
            </w:pPr>
            <w:r w:rsidRPr="00D44EC2">
              <w:rPr>
                <w:rFonts w:ascii="Arial" w:hAnsi="Arial" w:cs="Arial"/>
                <w:bCs/>
                <w:sz w:val="22"/>
              </w:rPr>
              <w:t>10.000,00</w:t>
            </w:r>
          </w:p>
        </w:tc>
        <w:tc>
          <w:tcPr>
            <w:tcW w:w="1593" w:type="dxa"/>
            <w:tcBorders>
              <w:top w:val="single" w:sz="4" w:space="0" w:color="auto"/>
              <w:left w:val="single" w:sz="4" w:space="0" w:color="auto"/>
              <w:bottom w:val="single" w:sz="4" w:space="0" w:color="auto"/>
              <w:right w:val="single" w:sz="4" w:space="0" w:color="auto"/>
            </w:tcBorders>
            <w:vAlign w:val="center"/>
          </w:tcPr>
          <w:p w:rsidR="000E15D0" w:rsidRPr="00D44EC2" w:rsidRDefault="000E15D0" w:rsidP="001C6EAB">
            <w:pPr>
              <w:jc w:val="right"/>
              <w:rPr>
                <w:rFonts w:ascii="Arial" w:hAnsi="Arial" w:cs="Arial"/>
                <w:bCs/>
                <w:sz w:val="22"/>
              </w:rPr>
            </w:pPr>
          </w:p>
          <w:p w:rsidR="000E15D0" w:rsidRPr="00D44EC2" w:rsidRDefault="000E15D0" w:rsidP="001C6EAB">
            <w:pPr>
              <w:jc w:val="right"/>
              <w:rPr>
                <w:rFonts w:ascii="Arial" w:hAnsi="Arial" w:cs="Arial"/>
                <w:bCs/>
                <w:sz w:val="22"/>
              </w:rPr>
            </w:pPr>
            <w:r w:rsidRPr="00D44EC2">
              <w:rPr>
                <w:rFonts w:ascii="Arial" w:hAnsi="Arial" w:cs="Arial"/>
                <w:bCs/>
                <w:sz w:val="22"/>
              </w:rPr>
              <w:t>20.000,00</w:t>
            </w:r>
          </w:p>
        </w:tc>
        <w:tc>
          <w:tcPr>
            <w:tcW w:w="1842"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bCs/>
                <w:sz w:val="22"/>
              </w:rPr>
            </w:pPr>
          </w:p>
          <w:p w:rsidR="000E15D0" w:rsidRPr="00D44EC2" w:rsidRDefault="000E15D0" w:rsidP="001C6EAB">
            <w:pPr>
              <w:jc w:val="right"/>
              <w:rPr>
                <w:rFonts w:ascii="Arial" w:hAnsi="Arial" w:cs="Arial"/>
                <w:bCs/>
                <w:sz w:val="22"/>
              </w:rPr>
            </w:pPr>
            <w:r w:rsidRPr="00D44EC2">
              <w:rPr>
                <w:rFonts w:ascii="Arial" w:hAnsi="Arial" w:cs="Arial"/>
                <w:bCs/>
                <w:sz w:val="22"/>
              </w:rPr>
              <w:t>30.000,00</w:t>
            </w:r>
          </w:p>
        </w:tc>
        <w:tc>
          <w:tcPr>
            <w:tcW w:w="1701" w:type="dxa"/>
            <w:tcBorders>
              <w:top w:val="single" w:sz="4" w:space="0" w:color="auto"/>
              <w:left w:val="single" w:sz="4" w:space="0" w:color="auto"/>
              <w:bottom w:val="single" w:sz="4" w:space="0" w:color="auto"/>
              <w:right w:val="single" w:sz="4" w:space="0" w:color="auto"/>
            </w:tcBorders>
            <w:vAlign w:val="center"/>
          </w:tcPr>
          <w:p w:rsidR="000E15D0" w:rsidRPr="00D44EC2" w:rsidRDefault="000E15D0" w:rsidP="001C6EAB">
            <w:pPr>
              <w:jc w:val="right"/>
              <w:rPr>
                <w:rFonts w:ascii="Arial" w:hAnsi="Arial" w:cs="Arial"/>
                <w:bCs/>
                <w:sz w:val="22"/>
              </w:rPr>
            </w:pPr>
          </w:p>
          <w:p w:rsidR="000E15D0" w:rsidRPr="00D44EC2" w:rsidRDefault="000E15D0" w:rsidP="001C6EAB">
            <w:pPr>
              <w:jc w:val="right"/>
              <w:rPr>
                <w:rFonts w:ascii="Arial" w:hAnsi="Arial" w:cs="Arial"/>
                <w:bCs/>
                <w:sz w:val="22"/>
              </w:rPr>
            </w:pPr>
            <w:r w:rsidRPr="00D44EC2">
              <w:rPr>
                <w:rFonts w:ascii="Arial" w:hAnsi="Arial" w:cs="Arial"/>
                <w:bCs/>
                <w:sz w:val="22"/>
              </w:rPr>
              <w:t>30.000,00</w:t>
            </w:r>
          </w:p>
        </w:tc>
      </w:tr>
      <w:tr w:rsidR="000E15D0" w:rsidRPr="00D44EC2" w:rsidTr="001C6EAB">
        <w:trPr>
          <w:trHeight w:val="371"/>
        </w:trPr>
        <w:tc>
          <w:tcPr>
            <w:tcW w:w="2268" w:type="dxa"/>
            <w:tcBorders>
              <w:top w:val="single" w:sz="4" w:space="0" w:color="auto"/>
              <w:left w:val="single" w:sz="4" w:space="0" w:color="auto"/>
              <w:bottom w:val="single" w:sz="4" w:space="0" w:color="auto"/>
              <w:right w:val="single" w:sz="4" w:space="0" w:color="auto"/>
            </w:tcBorders>
            <w:vAlign w:val="center"/>
          </w:tcPr>
          <w:p w:rsidR="000E15D0" w:rsidRPr="00D44EC2" w:rsidRDefault="000E15D0" w:rsidP="001C6EAB">
            <w:pPr>
              <w:rPr>
                <w:rFonts w:ascii="Arial" w:hAnsi="Arial" w:cs="Arial"/>
                <w:bCs/>
                <w:sz w:val="22"/>
              </w:rPr>
            </w:pPr>
          </w:p>
          <w:p w:rsidR="000E15D0" w:rsidRPr="00D44EC2" w:rsidRDefault="000E15D0" w:rsidP="001C6EAB">
            <w:pPr>
              <w:rPr>
                <w:rFonts w:ascii="Arial" w:hAnsi="Arial" w:cs="Arial"/>
                <w:bCs/>
                <w:sz w:val="22"/>
              </w:rPr>
            </w:pPr>
            <w:r w:rsidRPr="00D44EC2">
              <w:rPr>
                <w:rFonts w:ascii="Arial" w:hAnsi="Arial" w:cs="Arial"/>
                <w:bCs/>
                <w:sz w:val="22"/>
              </w:rPr>
              <w:t>Prihodi za posebne namjene</w:t>
            </w:r>
          </w:p>
        </w:tc>
        <w:tc>
          <w:tcPr>
            <w:tcW w:w="1384" w:type="dxa"/>
            <w:tcBorders>
              <w:top w:val="single" w:sz="4" w:space="0" w:color="auto"/>
              <w:left w:val="single" w:sz="4" w:space="0" w:color="auto"/>
              <w:bottom w:val="single" w:sz="4" w:space="0" w:color="auto"/>
              <w:right w:val="single" w:sz="4" w:space="0" w:color="auto"/>
            </w:tcBorders>
            <w:vAlign w:val="center"/>
          </w:tcPr>
          <w:p w:rsidR="000E15D0" w:rsidRPr="00D44EC2" w:rsidRDefault="000E15D0" w:rsidP="001C6EAB">
            <w:pPr>
              <w:jc w:val="right"/>
              <w:rPr>
                <w:rFonts w:ascii="Arial" w:hAnsi="Arial" w:cs="Arial"/>
                <w:bCs/>
                <w:sz w:val="22"/>
              </w:rPr>
            </w:pPr>
          </w:p>
          <w:p w:rsidR="000E15D0" w:rsidRPr="00D44EC2" w:rsidRDefault="000E15D0" w:rsidP="001C6EAB">
            <w:pPr>
              <w:jc w:val="right"/>
              <w:rPr>
                <w:rFonts w:ascii="Arial" w:hAnsi="Arial" w:cs="Arial"/>
                <w:bCs/>
                <w:sz w:val="22"/>
              </w:rPr>
            </w:pPr>
          </w:p>
          <w:p w:rsidR="000E15D0" w:rsidRPr="00D44EC2" w:rsidRDefault="000E15D0" w:rsidP="001C6EAB">
            <w:pPr>
              <w:jc w:val="right"/>
              <w:rPr>
                <w:rFonts w:ascii="Arial" w:hAnsi="Arial" w:cs="Arial"/>
                <w:bCs/>
                <w:sz w:val="22"/>
              </w:rPr>
            </w:pPr>
            <w:r w:rsidRPr="00D44EC2">
              <w:rPr>
                <w:rFonts w:ascii="Arial" w:hAnsi="Arial" w:cs="Arial"/>
                <w:bCs/>
                <w:sz w:val="22"/>
              </w:rPr>
              <w:t>4.9.000001</w:t>
            </w:r>
          </w:p>
        </w:tc>
        <w:tc>
          <w:tcPr>
            <w:tcW w:w="1418"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bCs/>
                <w:sz w:val="22"/>
              </w:rPr>
            </w:pPr>
          </w:p>
          <w:p w:rsidR="000E15D0" w:rsidRPr="00D44EC2" w:rsidRDefault="000E15D0" w:rsidP="001C6EAB">
            <w:pPr>
              <w:jc w:val="right"/>
              <w:rPr>
                <w:rFonts w:ascii="Arial" w:hAnsi="Arial" w:cs="Arial"/>
                <w:bCs/>
                <w:sz w:val="22"/>
              </w:rPr>
            </w:pPr>
          </w:p>
          <w:p w:rsidR="000E15D0" w:rsidRPr="00D44EC2" w:rsidRDefault="000E15D0" w:rsidP="001C6EAB">
            <w:pPr>
              <w:jc w:val="right"/>
              <w:rPr>
                <w:rFonts w:ascii="Arial" w:hAnsi="Arial" w:cs="Arial"/>
                <w:bCs/>
                <w:sz w:val="22"/>
              </w:rPr>
            </w:pPr>
            <w:r w:rsidRPr="00D44EC2">
              <w:rPr>
                <w:rFonts w:ascii="Arial" w:hAnsi="Arial" w:cs="Arial"/>
                <w:bCs/>
                <w:sz w:val="22"/>
              </w:rPr>
              <w:t>15.000,00</w:t>
            </w:r>
          </w:p>
        </w:tc>
        <w:tc>
          <w:tcPr>
            <w:tcW w:w="1593" w:type="dxa"/>
            <w:tcBorders>
              <w:top w:val="single" w:sz="4" w:space="0" w:color="auto"/>
              <w:left w:val="single" w:sz="4" w:space="0" w:color="auto"/>
              <w:bottom w:val="single" w:sz="4" w:space="0" w:color="auto"/>
              <w:right w:val="single" w:sz="4" w:space="0" w:color="auto"/>
            </w:tcBorders>
            <w:vAlign w:val="center"/>
          </w:tcPr>
          <w:p w:rsidR="000E15D0" w:rsidRPr="00D44EC2" w:rsidRDefault="000E15D0" w:rsidP="001C6EAB">
            <w:pPr>
              <w:jc w:val="right"/>
              <w:rPr>
                <w:rFonts w:ascii="Arial" w:hAnsi="Arial" w:cs="Arial"/>
                <w:bCs/>
                <w:sz w:val="22"/>
              </w:rPr>
            </w:pPr>
          </w:p>
          <w:p w:rsidR="000E15D0" w:rsidRPr="00D44EC2" w:rsidRDefault="000E15D0" w:rsidP="001C6EAB">
            <w:pPr>
              <w:jc w:val="right"/>
              <w:rPr>
                <w:rFonts w:ascii="Arial" w:hAnsi="Arial" w:cs="Arial"/>
                <w:bCs/>
                <w:sz w:val="22"/>
              </w:rPr>
            </w:pPr>
          </w:p>
          <w:p w:rsidR="000E15D0" w:rsidRPr="00D44EC2" w:rsidRDefault="000E15D0" w:rsidP="001C6EAB">
            <w:pPr>
              <w:jc w:val="right"/>
              <w:rPr>
                <w:rFonts w:ascii="Arial" w:hAnsi="Arial" w:cs="Arial"/>
                <w:bCs/>
                <w:sz w:val="22"/>
              </w:rPr>
            </w:pPr>
            <w:r w:rsidRPr="00D44EC2">
              <w:rPr>
                <w:rFonts w:ascii="Arial" w:hAnsi="Arial" w:cs="Arial"/>
                <w:bCs/>
                <w:sz w:val="22"/>
              </w:rPr>
              <w:t>590.000,00</w:t>
            </w:r>
          </w:p>
        </w:tc>
        <w:tc>
          <w:tcPr>
            <w:tcW w:w="1842"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bCs/>
                <w:sz w:val="22"/>
              </w:rPr>
            </w:pPr>
          </w:p>
          <w:p w:rsidR="000E15D0" w:rsidRPr="00D44EC2" w:rsidRDefault="000E15D0" w:rsidP="001C6EAB">
            <w:pPr>
              <w:jc w:val="right"/>
              <w:rPr>
                <w:rFonts w:ascii="Arial" w:hAnsi="Arial" w:cs="Arial"/>
                <w:bCs/>
                <w:sz w:val="22"/>
              </w:rPr>
            </w:pPr>
          </w:p>
          <w:p w:rsidR="000E15D0" w:rsidRPr="00D44EC2" w:rsidRDefault="000E15D0" w:rsidP="001C6EAB">
            <w:pPr>
              <w:jc w:val="right"/>
              <w:rPr>
                <w:rFonts w:ascii="Arial" w:hAnsi="Arial" w:cs="Arial"/>
                <w:bCs/>
                <w:sz w:val="22"/>
              </w:rPr>
            </w:pPr>
            <w:r w:rsidRPr="00D44EC2">
              <w:rPr>
                <w:rFonts w:ascii="Arial" w:hAnsi="Arial" w:cs="Arial"/>
                <w:bCs/>
                <w:sz w:val="22"/>
              </w:rPr>
              <w:t>605.000,00</w:t>
            </w:r>
          </w:p>
        </w:tc>
        <w:tc>
          <w:tcPr>
            <w:tcW w:w="1701" w:type="dxa"/>
            <w:tcBorders>
              <w:top w:val="single" w:sz="4" w:space="0" w:color="auto"/>
              <w:left w:val="single" w:sz="4" w:space="0" w:color="auto"/>
              <w:bottom w:val="single" w:sz="4" w:space="0" w:color="auto"/>
              <w:right w:val="single" w:sz="4" w:space="0" w:color="auto"/>
            </w:tcBorders>
            <w:vAlign w:val="center"/>
          </w:tcPr>
          <w:p w:rsidR="000E15D0" w:rsidRPr="00D44EC2" w:rsidRDefault="000E15D0" w:rsidP="001C6EAB">
            <w:pPr>
              <w:jc w:val="right"/>
              <w:rPr>
                <w:rFonts w:ascii="Arial" w:hAnsi="Arial" w:cs="Arial"/>
                <w:bCs/>
                <w:sz w:val="22"/>
              </w:rPr>
            </w:pPr>
          </w:p>
          <w:p w:rsidR="000E15D0" w:rsidRPr="00D44EC2" w:rsidRDefault="000E15D0" w:rsidP="001C6EAB">
            <w:pPr>
              <w:jc w:val="right"/>
              <w:rPr>
                <w:rFonts w:ascii="Arial" w:hAnsi="Arial" w:cs="Arial"/>
                <w:bCs/>
                <w:sz w:val="22"/>
              </w:rPr>
            </w:pPr>
          </w:p>
          <w:p w:rsidR="000E15D0" w:rsidRPr="00D44EC2" w:rsidRDefault="000E15D0" w:rsidP="001C6EAB">
            <w:pPr>
              <w:jc w:val="right"/>
              <w:rPr>
                <w:rFonts w:ascii="Arial" w:hAnsi="Arial" w:cs="Arial"/>
                <w:bCs/>
                <w:sz w:val="22"/>
              </w:rPr>
            </w:pPr>
            <w:r w:rsidRPr="00D44EC2">
              <w:rPr>
                <w:rFonts w:ascii="Arial" w:hAnsi="Arial" w:cs="Arial"/>
                <w:bCs/>
                <w:sz w:val="22"/>
              </w:rPr>
              <w:t>605.000,00</w:t>
            </w:r>
          </w:p>
        </w:tc>
      </w:tr>
      <w:tr w:rsidR="000E15D0" w:rsidRPr="00D44EC2" w:rsidTr="001C6EAB">
        <w:trPr>
          <w:trHeight w:val="1186"/>
        </w:trPr>
        <w:tc>
          <w:tcPr>
            <w:tcW w:w="2268"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rPr>
                <w:rFonts w:ascii="Arial" w:hAnsi="Arial" w:cs="Arial"/>
                <w:bCs/>
                <w:sz w:val="22"/>
              </w:rPr>
            </w:pPr>
            <w:r w:rsidRPr="00D44EC2">
              <w:rPr>
                <w:rFonts w:ascii="Arial" w:hAnsi="Arial" w:cs="Arial"/>
                <w:bCs/>
                <w:sz w:val="22"/>
              </w:rPr>
              <w:t>Prihodi za decentralizirane funkcije osnovnog obrazovanja</w:t>
            </w:r>
          </w:p>
        </w:tc>
        <w:tc>
          <w:tcPr>
            <w:tcW w:w="1384"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keepNext/>
              <w:keepLines/>
              <w:spacing w:before="200"/>
              <w:jc w:val="right"/>
              <w:outlineLvl w:val="1"/>
              <w:rPr>
                <w:rFonts w:ascii="Arial" w:hAnsi="Arial" w:cs="Arial"/>
                <w:bCs/>
                <w:sz w:val="22"/>
              </w:rPr>
            </w:pPr>
            <w:r w:rsidRPr="00D44EC2">
              <w:rPr>
                <w:rFonts w:ascii="Arial" w:hAnsi="Arial" w:cs="Arial"/>
                <w:bCs/>
                <w:sz w:val="22"/>
              </w:rPr>
              <w:t>5.1.001</w:t>
            </w:r>
          </w:p>
        </w:tc>
        <w:tc>
          <w:tcPr>
            <w:tcW w:w="1418"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bCs/>
                <w:sz w:val="22"/>
              </w:rPr>
            </w:pPr>
          </w:p>
          <w:p w:rsidR="000E15D0" w:rsidRPr="00D44EC2" w:rsidRDefault="000E15D0" w:rsidP="001C6EAB">
            <w:pPr>
              <w:jc w:val="right"/>
              <w:rPr>
                <w:rFonts w:ascii="Arial" w:hAnsi="Arial" w:cs="Arial"/>
                <w:bCs/>
                <w:sz w:val="22"/>
              </w:rPr>
            </w:pPr>
            <w:r w:rsidRPr="00D44EC2">
              <w:rPr>
                <w:rFonts w:ascii="Arial" w:hAnsi="Arial" w:cs="Arial"/>
                <w:bCs/>
                <w:sz w:val="22"/>
              </w:rPr>
              <w:t>0,00</w:t>
            </w:r>
          </w:p>
        </w:tc>
        <w:tc>
          <w:tcPr>
            <w:tcW w:w="1593"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bCs/>
                <w:sz w:val="22"/>
              </w:rPr>
            </w:pPr>
          </w:p>
          <w:p w:rsidR="000E15D0" w:rsidRPr="00D44EC2" w:rsidRDefault="000E15D0" w:rsidP="001C6EAB">
            <w:pPr>
              <w:jc w:val="right"/>
              <w:rPr>
                <w:rFonts w:ascii="Arial" w:hAnsi="Arial" w:cs="Arial"/>
                <w:bCs/>
                <w:sz w:val="22"/>
              </w:rPr>
            </w:pPr>
            <w:r w:rsidRPr="00D44EC2">
              <w:rPr>
                <w:rFonts w:ascii="Arial" w:hAnsi="Arial" w:cs="Arial"/>
                <w:bCs/>
                <w:sz w:val="22"/>
              </w:rPr>
              <w:t>1.156.000,00</w:t>
            </w:r>
          </w:p>
        </w:tc>
        <w:tc>
          <w:tcPr>
            <w:tcW w:w="1842"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bCs/>
                <w:sz w:val="22"/>
              </w:rPr>
            </w:pPr>
          </w:p>
          <w:p w:rsidR="000E15D0" w:rsidRPr="00D44EC2" w:rsidRDefault="000E15D0" w:rsidP="001C6EAB">
            <w:pPr>
              <w:jc w:val="right"/>
              <w:rPr>
                <w:rFonts w:ascii="Arial" w:hAnsi="Arial" w:cs="Arial"/>
                <w:bCs/>
                <w:sz w:val="22"/>
              </w:rPr>
            </w:pPr>
            <w:r w:rsidRPr="00D44EC2">
              <w:rPr>
                <w:rFonts w:ascii="Arial" w:hAnsi="Arial" w:cs="Arial"/>
                <w:bCs/>
                <w:sz w:val="22"/>
              </w:rPr>
              <w:t>1.156.000,00</w:t>
            </w:r>
          </w:p>
        </w:tc>
        <w:tc>
          <w:tcPr>
            <w:tcW w:w="1701"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jc w:val="right"/>
              <w:rPr>
                <w:rFonts w:ascii="Arial" w:hAnsi="Arial" w:cs="Arial"/>
                <w:bCs/>
                <w:sz w:val="22"/>
              </w:rPr>
            </w:pPr>
          </w:p>
          <w:p w:rsidR="000E15D0" w:rsidRPr="00D44EC2" w:rsidRDefault="000E15D0" w:rsidP="001C6EAB">
            <w:pPr>
              <w:jc w:val="right"/>
              <w:rPr>
                <w:rFonts w:ascii="Arial" w:hAnsi="Arial" w:cs="Arial"/>
                <w:bCs/>
                <w:sz w:val="22"/>
              </w:rPr>
            </w:pPr>
            <w:r w:rsidRPr="00D44EC2">
              <w:rPr>
                <w:rFonts w:ascii="Arial" w:hAnsi="Arial" w:cs="Arial"/>
                <w:bCs/>
                <w:sz w:val="22"/>
              </w:rPr>
              <w:t>1.156.000,00</w:t>
            </w:r>
          </w:p>
        </w:tc>
      </w:tr>
      <w:tr w:rsidR="000E15D0" w:rsidRPr="00D44EC2" w:rsidTr="001C6EAB">
        <w:trPr>
          <w:trHeight w:val="371"/>
        </w:trPr>
        <w:tc>
          <w:tcPr>
            <w:tcW w:w="2268" w:type="dxa"/>
            <w:tcBorders>
              <w:top w:val="single" w:sz="4" w:space="0" w:color="auto"/>
              <w:left w:val="single" w:sz="4" w:space="0" w:color="auto"/>
              <w:bottom w:val="single" w:sz="4" w:space="0" w:color="auto"/>
              <w:right w:val="single" w:sz="4" w:space="0" w:color="auto"/>
            </w:tcBorders>
            <w:vAlign w:val="bottom"/>
          </w:tcPr>
          <w:p w:rsidR="000E15D0" w:rsidRPr="00D44EC2" w:rsidRDefault="000E15D0" w:rsidP="001C6EAB">
            <w:pPr>
              <w:rPr>
                <w:rFonts w:ascii="Arial" w:hAnsi="Arial" w:cs="Arial"/>
                <w:bCs/>
                <w:sz w:val="22"/>
              </w:rPr>
            </w:pPr>
            <w:r w:rsidRPr="00D44EC2">
              <w:rPr>
                <w:rFonts w:ascii="Arial" w:hAnsi="Arial" w:cs="Arial"/>
                <w:bCs/>
                <w:sz w:val="22"/>
              </w:rPr>
              <w:t>Pomoći korisnika</w:t>
            </w:r>
          </w:p>
        </w:tc>
        <w:tc>
          <w:tcPr>
            <w:tcW w:w="1384" w:type="dxa"/>
            <w:tcBorders>
              <w:top w:val="single" w:sz="4" w:space="0" w:color="auto"/>
              <w:left w:val="single" w:sz="4" w:space="0" w:color="auto"/>
              <w:bottom w:val="single" w:sz="4" w:space="0" w:color="auto"/>
              <w:right w:val="single" w:sz="4" w:space="0" w:color="auto"/>
            </w:tcBorders>
            <w:vAlign w:val="bottom"/>
          </w:tcPr>
          <w:p w:rsidR="000E15D0" w:rsidRPr="00D44EC2" w:rsidRDefault="000E15D0" w:rsidP="001C6EAB">
            <w:pPr>
              <w:keepNext/>
              <w:keepLines/>
              <w:spacing w:before="200"/>
              <w:outlineLvl w:val="1"/>
              <w:rPr>
                <w:rFonts w:ascii="Arial" w:hAnsi="Arial" w:cs="Arial"/>
                <w:bCs/>
                <w:sz w:val="22"/>
              </w:rPr>
            </w:pPr>
            <w:r w:rsidRPr="00D44EC2">
              <w:rPr>
                <w:rFonts w:ascii="Arial" w:hAnsi="Arial" w:cs="Arial"/>
                <w:bCs/>
                <w:sz w:val="22"/>
              </w:rPr>
              <w:t>5.9.000001</w:t>
            </w:r>
          </w:p>
        </w:tc>
        <w:tc>
          <w:tcPr>
            <w:tcW w:w="1418" w:type="dxa"/>
            <w:tcBorders>
              <w:top w:val="single" w:sz="4" w:space="0" w:color="auto"/>
              <w:left w:val="single" w:sz="4" w:space="0" w:color="auto"/>
              <w:bottom w:val="single" w:sz="4" w:space="0" w:color="auto"/>
              <w:right w:val="single" w:sz="4" w:space="0" w:color="auto"/>
            </w:tcBorders>
            <w:vAlign w:val="bottom"/>
          </w:tcPr>
          <w:p w:rsidR="000E15D0" w:rsidRPr="00D44EC2" w:rsidRDefault="000E15D0" w:rsidP="001C6EAB">
            <w:pPr>
              <w:rPr>
                <w:rFonts w:ascii="Arial" w:hAnsi="Arial" w:cs="Arial"/>
                <w:bCs/>
                <w:sz w:val="22"/>
              </w:rPr>
            </w:pPr>
          </w:p>
          <w:p w:rsidR="000E15D0" w:rsidRPr="00D44EC2" w:rsidRDefault="000E15D0" w:rsidP="001C6EAB">
            <w:pPr>
              <w:jc w:val="right"/>
              <w:rPr>
                <w:rFonts w:ascii="Arial" w:hAnsi="Arial" w:cs="Arial"/>
                <w:bCs/>
                <w:sz w:val="22"/>
              </w:rPr>
            </w:pPr>
            <w:r w:rsidRPr="00D44EC2">
              <w:rPr>
                <w:rFonts w:ascii="Arial" w:hAnsi="Arial" w:cs="Arial"/>
                <w:bCs/>
                <w:sz w:val="22"/>
              </w:rPr>
              <w:t>0,00</w:t>
            </w:r>
          </w:p>
        </w:tc>
        <w:tc>
          <w:tcPr>
            <w:tcW w:w="1593" w:type="dxa"/>
            <w:tcBorders>
              <w:top w:val="single" w:sz="4" w:space="0" w:color="auto"/>
              <w:left w:val="single" w:sz="4" w:space="0" w:color="auto"/>
              <w:bottom w:val="single" w:sz="4" w:space="0" w:color="auto"/>
              <w:right w:val="single" w:sz="4" w:space="0" w:color="auto"/>
            </w:tcBorders>
            <w:vAlign w:val="bottom"/>
          </w:tcPr>
          <w:p w:rsidR="000E15D0" w:rsidRPr="00D44EC2" w:rsidRDefault="000E15D0" w:rsidP="001C6EAB">
            <w:pPr>
              <w:jc w:val="right"/>
              <w:rPr>
                <w:rFonts w:ascii="Arial" w:hAnsi="Arial" w:cs="Arial"/>
                <w:bCs/>
                <w:sz w:val="22"/>
              </w:rPr>
            </w:pPr>
            <w:r w:rsidRPr="00D44EC2">
              <w:rPr>
                <w:rFonts w:ascii="Arial" w:hAnsi="Arial" w:cs="Arial"/>
                <w:bCs/>
                <w:sz w:val="22"/>
              </w:rPr>
              <w:t>415.500,00</w:t>
            </w:r>
          </w:p>
        </w:tc>
        <w:tc>
          <w:tcPr>
            <w:tcW w:w="1842" w:type="dxa"/>
            <w:tcBorders>
              <w:top w:val="single" w:sz="4" w:space="0" w:color="auto"/>
              <w:left w:val="single" w:sz="4" w:space="0" w:color="auto"/>
              <w:bottom w:val="single" w:sz="4" w:space="0" w:color="auto"/>
              <w:right w:val="single" w:sz="4" w:space="0" w:color="auto"/>
            </w:tcBorders>
            <w:vAlign w:val="bottom"/>
          </w:tcPr>
          <w:p w:rsidR="000E15D0" w:rsidRPr="00D44EC2" w:rsidRDefault="000E15D0" w:rsidP="001C6EAB">
            <w:pPr>
              <w:jc w:val="right"/>
              <w:rPr>
                <w:rFonts w:ascii="Arial" w:hAnsi="Arial" w:cs="Arial"/>
                <w:bCs/>
                <w:sz w:val="22"/>
              </w:rPr>
            </w:pPr>
            <w:r w:rsidRPr="00D44EC2">
              <w:rPr>
                <w:rFonts w:ascii="Arial" w:hAnsi="Arial" w:cs="Arial"/>
                <w:bCs/>
                <w:sz w:val="22"/>
              </w:rPr>
              <w:t>415.500,00</w:t>
            </w:r>
          </w:p>
        </w:tc>
        <w:tc>
          <w:tcPr>
            <w:tcW w:w="1701" w:type="dxa"/>
            <w:tcBorders>
              <w:top w:val="single" w:sz="4" w:space="0" w:color="auto"/>
              <w:left w:val="single" w:sz="4" w:space="0" w:color="auto"/>
              <w:bottom w:val="single" w:sz="4" w:space="0" w:color="auto"/>
              <w:right w:val="single" w:sz="4" w:space="0" w:color="auto"/>
            </w:tcBorders>
            <w:vAlign w:val="bottom"/>
          </w:tcPr>
          <w:p w:rsidR="000E15D0" w:rsidRPr="00D44EC2" w:rsidRDefault="000E15D0" w:rsidP="001C6EAB">
            <w:pPr>
              <w:jc w:val="right"/>
              <w:rPr>
                <w:rFonts w:ascii="Arial" w:hAnsi="Arial" w:cs="Arial"/>
                <w:bCs/>
                <w:sz w:val="22"/>
              </w:rPr>
            </w:pPr>
            <w:r w:rsidRPr="00D44EC2">
              <w:rPr>
                <w:rFonts w:ascii="Arial" w:hAnsi="Arial" w:cs="Arial"/>
                <w:bCs/>
                <w:sz w:val="22"/>
              </w:rPr>
              <w:t>415.500,00</w:t>
            </w:r>
          </w:p>
        </w:tc>
      </w:tr>
      <w:tr w:rsidR="000E15D0" w:rsidRPr="00D44EC2" w:rsidTr="001C6EAB">
        <w:trPr>
          <w:trHeight w:val="371"/>
        </w:trPr>
        <w:tc>
          <w:tcPr>
            <w:tcW w:w="2268" w:type="dxa"/>
            <w:tcBorders>
              <w:top w:val="single" w:sz="4" w:space="0" w:color="auto"/>
              <w:left w:val="single" w:sz="4" w:space="0" w:color="auto"/>
              <w:bottom w:val="single" w:sz="4" w:space="0" w:color="auto"/>
              <w:right w:val="single" w:sz="4" w:space="0" w:color="auto"/>
            </w:tcBorders>
            <w:vAlign w:val="center"/>
          </w:tcPr>
          <w:p w:rsidR="000E15D0" w:rsidRPr="00D44EC2" w:rsidRDefault="000E15D0" w:rsidP="001C6EAB">
            <w:pPr>
              <w:rPr>
                <w:rFonts w:ascii="Arial" w:hAnsi="Arial" w:cs="Arial"/>
                <w:bCs/>
                <w:sz w:val="22"/>
              </w:rPr>
            </w:pPr>
            <w:r w:rsidRPr="00D44EC2">
              <w:rPr>
                <w:rFonts w:ascii="Arial" w:hAnsi="Arial" w:cs="Arial"/>
                <w:bCs/>
                <w:sz w:val="22"/>
              </w:rPr>
              <w:t>Pomoći -  državna riznica</w:t>
            </w:r>
          </w:p>
        </w:tc>
        <w:tc>
          <w:tcPr>
            <w:tcW w:w="1384"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keepNext/>
              <w:keepLines/>
              <w:spacing w:before="200"/>
              <w:jc w:val="right"/>
              <w:outlineLvl w:val="1"/>
              <w:rPr>
                <w:rFonts w:ascii="Arial" w:hAnsi="Arial" w:cs="Arial"/>
                <w:bCs/>
                <w:sz w:val="22"/>
              </w:rPr>
            </w:pPr>
            <w:r w:rsidRPr="00D44EC2">
              <w:rPr>
                <w:rFonts w:ascii="Arial" w:hAnsi="Arial" w:cs="Arial"/>
                <w:bCs/>
                <w:sz w:val="22"/>
              </w:rPr>
              <w:t>5.9.000003</w:t>
            </w:r>
          </w:p>
        </w:tc>
        <w:tc>
          <w:tcPr>
            <w:tcW w:w="1418" w:type="dxa"/>
            <w:tcBorders>
              <w:top w:val="single" w:sz="4" w:space="0" w:color="auto"/>
              <w:left w:val="single" w:sz="4" w:space="0" w:color="auto"/>
              <w:bottom w:val="single" w:sz="4" w:space="0" w:color="auto"/>
              <w:right w:val="single" w:sz="4" w:space="0" w:color="auto"/>
            </w:tcBorders>
            <w:vAlign w:val="center"/>
          </w:tcPr>
          <w:p w:rsidR="000E15D0" w:rsidRPr="00D44EC2" w:rsidRDefault="000E15D0" w:rsidP="001C6EAB">
            <w:pPr>
              <w:jc w:val="right"/>
              <w:rPr>
                <w:rFonts w:ascii="Arial" w:hAnsi="Arial" w:cs="Arial"/>
                <w:bCs/>
                <w:sz w:val="22"/>
              </w:rPr>
            </w:pPr>
            <w:r w:rsidRPr="00D44EC2">
              <w:rPr>
                <w:rFonts w:ascii="Arial" w:hAnsi="Arial" w:cs="Arial"/>
                <w:bCs/>
                <w:sz w:val="22"/>
              </w:rPr>
              <w:t>0,00</w:t>
            </w:r>
          </w:p>
        </w:tc>
        <w:tc>
          <w:tcPr>
            <w:tcW w:w="1593" w:type="dxa"/>
            <w:tcBorders>
              <w:top w:val="single" w:sz="4" w:space="0" w:color="auto"/>
              <w:left w:val="single" w:sz="4" w:space="0" w:color="auto"/>
              <w:bottom w:val="single" w:sz="4" w:space="0" w:color="auto"/>
              <w:right w:val="single" w:sz="4" w:space="0" w:color="auto"/>
            </w:tcBorders>
            <w:vAlign w:val="center"/>
          </w:tcPr>
          <w:p w:rsidR="000E15D0" w:rsidRPr="00D44EC2" w:rsidRDefault="000E15D0" w:rsidP="001C6EAB">
            <w:pPr>
              <w:jc w:val="right"/>
              <w:rPr>
                <w:rFonts w:ascii="Arial" w:hAnsi="Arial" w:cs="Arial"/>
                <w:bCs/>
                <w:sz w:val="22"/>
              </w:rPr>
            </w:pPr>
            <w:r w:rsidRPr="00D44EC2">
              <w:rPr>
                <w:rFonts w:ascii="Arial" w:hAnsi="Arial" w:cs="Arial"/>
                <w:bCs/>
                <w:sz w:val="22"/>
              </w:rPr>
              <w:t>5.503.000,00</w:t>
            </w:r>
          </w:p>
        </w:tc>
        <w:tc>
          <w:tcPr>
            <w:tcW w:w="1842" w:type="dxa"/>
            <w:tcBorders>
              <w:top w:val="single" w:sz="4" w:space="0" w:color="auto"/>
              <w:left w:val="single" w:sz="4" w:space="0" w:color="auto"/>
              <w:bottom w:val="single" w:sz="4" w:space="0" w:color="auto"/>
              <w:right w:val="single" w:sz="4" w:space="0" w:color="auto"/>
            </w:tcBorders>
            <w:vAlign w:val="center"/>
          </w:tcPr>
          <w:p w:rsidR="000E15D0" w:rsidRPr="00D44EC2" w:rsidRDefault="000E15D0" w:rsidP="001C6EAB">
            <w:pPr>
              <w:jc w:val="right"/>
              <w:rPr>
                <w:rFonts w:ascii="Arial" w:hAnsi="Arial" w:cs="Arial"/>
                <w:bCs/>
                <w:sz w:val="22"/>
              </w:rPr>
            </w:pPr>
            <w:r w:rsidRPr="00D44EC2">
              <w:rPr>
                <w:rFonts w:ascii="Arial" w:hAnsi="Arial" w:cs="Arial"/>
                <w:bCs/>
                <w:sz w:val="22"/>
              </w:rPr>
              <w:t>5.503.000,00</w:t>
            </w:r>
          </w:p>
        </w:tc>
        <w:tc>
          <w:tcPr>
            <w:tcW w:w="1701" w:type="dxa"/>
            <w:tcBorders>
              <w:top w:val="single" w:sz="4" w:space="0" w:color="auto"/>
              <w:left w:val="single" w:sz="4" w:space="0" w:color="auto"/>
              <w:bottom w:val="single" w:sz="4" w:space="0" w:color="auto"/>
              <w:right w:val="single" w:sz="4" w:space="0" w:color="auto"/>
            </w:tcBorders>
            <w:vAlign w:val="center"/>
          </w:tcPr>
          <w:p w:rsidR="000E15D0" w:rsidRPr="00D44EC2" w:rsidRDefault="000E15D0" w:rsidP="001C6EAB">
            <w:pPr>
              <w:jc w:val="right"/>
              <w:rPr>
                <w:rFonts w:ascii="Arial" w:hAnsi="Arial" w:cs="Arial"/>
                <w:bCs/>
                <w:sz w:val="22"/>
              </w:rPr>
            </w:pPr>
            <w:r w:rsidRPr="00D44EC2">
              <w:rPr>
                <w:rFonts w:ascii="Arial" w:hAnsi="Arial" w:cs="Arial"/>
                <w:bCs/>
                <w:sz w:val="22"/>
              </w:rPr>
              <w:t>5.503.000,00</w:t>
            </w:r>
          </w:p>
        </w:tc>
      </w:tr>
      <w:tr w:rsidR="000E15D0" w:rsidRPr="00D44EC2" w:rsidTr="001C6EAB">
        <w:trPr>
          <w:trHeight w:val="371"/>
        </w:trPr>
        <w:tc>
          <w:tcPr>
            <w:tcW w:w="2268" w:type="dxa"/>
            <w:tcBorders>
              <w:top w:val="single" w:sz="4" w:space="0" w:color="auto"/>
              <w:left w:val="single" w:sz="4" w:space="0" w:color="auto"/>
              <w:bottom w:val="single" w:sz="4" w:space="0" w:color="auto"/>
              <w:right w:val="single" w:sz="4" w:space="0" w:color="auto"/>
            </w:tcBorders>
            <w:vAlign w:val="center"/>
          </w:tcPr>
          <w:p w:rsidR="000E15D0" w:rsidRPr="00D44EC2" w:rsidRDefault="000E15D0" w:rsidP="001C6EAB">
            <w:pPr>
              <w:rPr>
                <w:rFonts w:ascii="Arial" w:hAnsi="Arial" w:cs="Arial"/>
                <w:bCs/>
                <w:sz w:val="22"/>
              </w:rPr>
            </w:pPr>
            <w:r w:rsidRPr="00D44EC2">
              <w:rPr>
                <w:rFonts w:ascii="Arial" w:hAnsi="Arial" w:cs="Arial"/>
                <w:bCs/>
                <w:sz w:val="22"/>
              </w:rPr>
              <w:t>Donacije</w:t>
            </w:r>
          </w:p>
        </w:tc>
        <w:tc>
          <w:tcPr>
            <w:tcW w:w="1384" w:type="dxa"/>
            <w:tcBorders>
              <w:top w:val="single" w:sz="4" w:space="0" w:color="auto"/>
              <w:left w:val="single" w:sz="4" w:space="0" w:color="auto"/>
              <w:bottom w:val="single" w:sz="4" w:space="0" w:color="auto"/>
              <w:right w:val="single" w:sz="4" w:space="0" w:color="auto"/>
            </w:tcBorders>
            <w:vAlign w:val="center"/>
          </w:tcPr>
          <w:p w:rsidR="000E15D0" w:rsidRPr="00D44EC2" w:rsidRDefault="000E15D0" w:rsidP="001C6EAB">
            <w:pPr>
              <w:keepNext/>
              <w:keepLines/>
              <w:spacing w:before="200"/>
              <w:jc w:val="right"/>
              <w:outlineLvl w:val="1"/>
              <w:rPr>
                <w:rFonts w:ascii="Arial" w:hAnsi="Arial" w:cs="Arial"/>
                <w:bCs/>
                <w:sz w:val="22"/>
              </w:rPr>
            </w:pPr>
            <w:r w:rsidRPr="00D44EC2">
              <w:rPr>
                <w:rFonts w:ascii="Arial" w:hAnsi="Arial" w:cs="Arial"/>
                <w:bCs/>
                <w:sz w:val="22"/>
              </w:rPr>
              <w:t>6.9.000001</w:t>
            </w:r>
          </w:p>
        </w:tc>
        <w:tc>
          <w:tcPr>
            <w:tcW w:w="1418" w:type="dxa"/>
            <w:tcBorders>
              <w:top w:val="single" w:sz="4" w:space="0" w:color="auto"/>
              <w:left w:val="single" w:sz="4" w:space="0" w:color="auto"/>
              <w:bottom w:val="single" w:sz="4" w:space="0" w:color="auto"/>
              <w:right w:val="single" w:sz="4" w:space="0" w:color="auto"/>
            </w:tcBorders>
            <w:vAlign w:val="center"/>
          </w:tcPr>
          <w:p w:rsidR="000E15D0" w:rsidRPr="00D44EC2" w:rsidRDefault="000E15D0" w:rsidP="001C6EAB">
            <w:pPr>
              <w:jc w:val="right"/>
              <w:rPr>
                <w:rFonts w:ascii="Arial" w:hAnsi="Arial" w:cs="Arial"/>
                <w:bCs/>
                <w:sz w:val="22"/>
              </w:rPr>
            </w:pPr>
            <w:r w:rsidRPr="00D44EC2">
              <w:rPr>
                <w:rFonts w:ascii="Arial" w:hAnsi="Arial" w:cs="Arial"/>
                <w:bCs/>
                <w:sz w:val="22"/>
              </w:rPr>
              <w:t>0,00</w:t>
            </w:r>
          </w:p>
        </w:tc>
        <w:tc>
          <w:tcPr>
            <w:tcW w:w="1593" w:type="dxa"/>
            <w:tcBorders>
              <w:top w:val="single" w:sz="4" w:space="0" w:color="auto"/>
              <w:left w:val="single" w:sz="4" w:space="0" w:color="auto"/>
              <w:bottom w:val="single" w:sz="4" w:space="0" w:color="auto"/>
              <w:right w:val="single" w:sz="4" w:space="0" w:color="auto"/>
            </w:tcBorders>
            <w:vAlign w:val="center"/>
          </w:tcPr>
          <w:p w:rsidR="000E15D0" w:rsidRPr="00D44EC2" w:rsidRDefault="000E15D0" w:rsidP="001C6EAB">
            <w:pPr>
              <w:jc w:val="right"/>
              <w:rPr>
                <w:rFonts w:ascii="Arial" w:hAnsi="Arial" w:cs="Arial"/>
                <w:bCs/>
                <w:sz w:val="22"/>
              </w:rPr>
            </w:pPr>
            <w:r w:rsidRPr="00D44EC2">
              <w:rPr>
                <w:rFonts w:ascii="Arial" w:hAnsi="Arial" w:cs="Arial"/>
                <w:bCs/>
                <w:sz w:val="22"/>
              </w:rPr>
              <w:t>10.000,00</w:t>
            </w:r>
          </w:p>
        </w:tc>
        <w:tc>
          <w:tcPr>
            <w:tcW w:w="1842" w:type="dxa"/>
            <w:tcBorders>
              <w:top w:val="single" w:sz="4" w:space="0" w:color="auto"/>
              <w:left w:val="single" w:sz="4" w:space="0" w:color="auto"/>
              <w:bottom w:val="single" w:sz="4" w:space="0" w:color="auto"/>
              <w:right w:val="single" w:sz="4" w:space="0" w:color="auto"/>
            </w:tcBorders>
            <w:vAlign w:val="center"/>
          </w:tcPr>
          <w:p w:rsidR="000E15D0" w:rsidRPr="00D44EC2" w:rsidRDefault="000E15D0" w:rsidP="001C6EAB">
            <w:pPr>
              <w:jc w:val="right"/>
              <w:rPr>
                <w:rFonts w:ascii="Arial" w:hAnsi="Arial" w:cs="Arial"/>
                <w:bCs/>
                <w:sz w:val="22"/>
              </w:rPr>
            </w:pPr>
            <w:r w:rsidRPr="00D44EC2">
              <w:rPr>
                <w:rFonts w:ascii="Arial" w:hAnsi="Arial" w:cs="Arial"/>
                <w:bCs/>
                <w:sz w:val="22"/>
              </w:rPr>
              <w:t>10.000,00</w:t>
            </w:r>
          </w:p>
        </w:tc>
        <w:tc>
          <w:tcPr>
            <w:tcW w:w="1701" w:type="dxa"/>
            <w:tcBorders>
              <w:top w:val="single" w:sz="4" w:space="0" w:color="auto"/>
              <w:left w:val="single" w:sz="4" w:space="0" w:color="auto"/>
              <w:bottom w:val="single" w:sz="4" w:space="0" w:color="auto"/>
              <w:right w:val="single" w:sz="4" w:space="0" w:color="auto"/>
            </w:tcBorders>
            <w:vAlign w:val="center"/>
          </w:tcPr>
          <w:p w:rsidR="000E15D0" w:rsidRPr="00D44EC2" w:rsidRDefault="000E15D0" w:rsidP="001C6EAB">
            <w:pPr>
              <w:jc w:val="right"/>
              <w:rPr>
                <w:rFonts w:ascii="Arial" w:hAnsi="Arial" w:cs="Arial"/>
                <w:bCs/>
                <w:sz w:val="22"/>
              </w:rPr>
            </w:pPr>
            <w:r w:rsidRPr="00D44EC2">
              <w:rPr>
                <w:rFonts w:ascii="Arial" w:hAnsi="Arial" w:cs="Arial"/>
                <w:bCs/>
                <w:sz w:val="22"/>
              </w:rPr>
              <w:t>10.000,00</w:t>
            </w:r>
          </w:p>
        </w:tc>
      </w:tr>
      <w:tr w:rsidR="000E15D0" w:rsidRPr="00D44EC2" w:rsidTr="001C6EAB">
        <w:trPr>
          <w:trHeight w:val="371"/>
        </w:trPr>
        <w:tc>
          <w:tcPr>
            <w:tcW w:w="2268" w:type="dxa"/>
            <w:tcBorders>
              <w:top w:val="single" w:sz="4" w:space="0" w:color="auto"/>
              <w:left w:val="single" w:sz="4" w:space="0" w:color="auto"/>
              <w:bottom w:val="single" w:sz="4" w:space="0" w:color="auto"/>
              <w:right w:val="single" w:sz="4" w:space="0" w:color="auto"/>
            </w:tcBorders>
            <w:vAlign w:val="center"/>
          </w:tcPr>
          <w:p w:rsidR="000E15D0" w:rsidRPr="00D44EC2" w:rsidRDefault="000E15D0" w:rsidP="001C6EAB">
            <w:pPr>
              <w:rPr>
                <w:rFonts w:ascii="Arial" w:hAnsi="Arial" w:cs="Arial"/>
                <w:bCs/>
                <w:sz w:val="22"/>
              </w:rPr>
            </w:pPr>
            <w:r w:rsidRPr="00D44EC2">
              <w:rPr>
                <w:rFonts w:ascii="Arial" w:hAnsi="Arial" w:cs="Arial"/>
                <w:bCs/>
                <w:sz w:val="22"/>
              </w:rPr>
              <w:t>Prihodi od imovine</w:t>
            </w:r>
          </w:p>
        </w:tc>
        <w:tc>
          <w:tcPr>
            <w:tcW w:w="1384" w:type="dxa"/>
            <w:tcBorders>
              <w:top w:val="single" w:sz="4" w:space="0" w:color="auto"/>
              <w:left w:val="single" w:sz="4" w:space="0" w:color="auto"/>
              <w:bottom w:val="single" w:sz="4" w:space="0" w:color="auto"/>
              <w:right w:val="single" w:sz="4" w:space="0" w:color="auto"/>
            </w:tcBorders>
            <w:vAlign w:val="center"/>
          </w:tcPr>
          <w:p w:rsidR="000E15D0" w:rsidRPr="00D44EC2" w:rsidRDefault="000E15D0" w:rsidP="001C6EAB">
            <w:pPr>
              <w:keepNext/>
              <w:keepLines/>
              <w:spacing w:before="200"/>
              <w:jc w:val="right"/>
              <w:outlineLvl w:val="1"/>
              <w:rPr>
                <w:rFonts w:ascii="Arial" w:hAnsi="Arial" w:cs="Arial"/>
                <w:bCs/>
                <w:sz w:val="22"/>
              </w:rPr>
            </w:pPr>
            <w:r w:rsidRPr="00D44EC2">
              <w:rPr>
                <w:rFonts w:ascii="Arial" w:hAnsi="Arial" w:cs="Arial"/>
                <w:bCs/>
                <w:sz w:val="22"/>
              </w:rPr>
              <w:t>7.9.000002</w:t>
            </w:r>
          </w:p>
        </w:tc>
        <w:tc>
          <w:tcPr>
            <w:tcW w:w="1418" w:type="dxa"/>
            <w:tcBorders>
              <w:top w:val="single" w:sz="4" w:space="0" w:color="auto"/>
              <w:left w:val="single" w:sz="4" w:space="0" w:color="auto"/>
              <w:bottom w:val="single" w:sz="4" w:space="0" w:color="auto"/>
              <w:right w:val="single" w:sz="4" w:space="0" w:color="auto"/>
            </w:tcBorders>
            <w:vAlign w:val="center"/>
          </w:tcPr>
          <w:p w:rsidR="000E15D0" w:rsidRPr="00D44EC2" w:rsidRDefault="000E15D0" w:rsidP="001C6EAB">
            <w:pPr>
              <w:jc w:val="right"/>
              <w:rPr>
                <w:rFonts w:ascii="Arial" w:hAnsi="Arial" w:cs="Arial"/>
                <w:bCs/>
                <w:sz w:val="22"/>
              </w:rPr>
            </w:pPr>
            <w:r w:rsidRPr="00D44EC2">
              <w:rPr>
                <w:rFonts w:ascii="Arial" w:hAnsi="Arial" w:cs="Arial"/>
                <w:bCs/>
                <w:sz w:val="22"/>
              </w:rPr>
              <w:t>0,00</w:t>
            </w:r>
          </w:p>
        </w:tc>
        <w:tc>
          <w:tcPr>
            <w:tcW w:w="1593" w:type="dxa"/>
            <w:tcBorders>
              <w:top w:val="single" w:sz="4" w:space="0" w:color="auto"/>
              <w:left w:val="single" w:sz="4" w:space="0" w:color="auto"/>
              <w:bottom w:val="single" w:sz="4" w:space="0" w:color="auto"/>
              <w:right w:val="single" w:sz="4" w:space="0" w:color="auto"/>
            </w:tcBorders>
            <w:vAlign w:val="center"/>
          </w:tcPr>
          <w:p w:rsidR="000E15D0" w:rsidRPr="00D44EC2" w:rsidRDefault="000E15D0" w:rsidP="001C6EAB">
            <w:pPr>
              <w:jc w:val="right"/>
              <w:rPr>
                <w:rFonts w:ascii="Arial" w:hAnsi="Arial" w:cs="Arial"/>
                <w:bCs/>
                <w:sz w:val="22"/>
              </w:rPr>
            </w:pPr>
            <w:r w:rsidRPr="00D44EC2">
              <w:rPr>
                <w:rFonts w:ascii="Arial" w:hAnsi="Arial" w:cs="Arial"/>
                <w:bCs/>
                <w:sz w:val="22"/>
              </w:rPr>
              <w:t>1.000,00</w:t>
            </w:r>
          </w:p>
        </w:tc>
        <w:tc>
          <w:tcPr>
            <w:tcW w:w="1842" w:type="dxa"/>
            <w:tcBorders>
              <w:top w:val="single" w:sz="4" w:space="0" w:color="auto"/>
              <w:left w:val="single" w:sz="4" w:space="0" w:color="auto"/>
              <w:bottom w:val="single" w:sz="4" w:space="0" w:color="auto"/>
              <w:right w:val="single" w:sz="4" w:space="0" w:color="auto"/>
            </w:tcBorders>
            <w:vAlign w:val="center"/>
          </w:tcPr>
          <w:p w:rsidR="000E15D0" w:rsidRPr="00D44EC2" w:rsidRDefault="000E15D0" w:rsidP="001C6EAB">
            <w:pPr>
              <w:jc w:val="right"/>
              <w:rPr>
                <w:rFonts w:ascii="Arial" w:hAnsi="Arial" w:cs="Arial"/>
                <w:bCs/>
                <w:sz w:val="22"/>
              </w:rPr>
            </w:pPr>
            <w:r w:rsidRPr="00D44EC2">
              <w:rPr>
                <w:rFonts w:ascii="Arial" w:hAnsi="Arial" w:cs="Arial"/>
                <w:bCs/>
                <w:sz w:val="22"/>
              </w:rPr>
              <w:t>1.000,00</w:t>
            </w:r>
          </w:p>
        </w:tc>
        <w:tc>
          <w:tcPr>
            <w:tcW w:w="1701" w:type="dxa"/>
            <w:tcBorders>
              <w:top w:val="single" w:sz="4" w:space="0" w:color="auto"/>
              <w:left w:val="single" w:sz="4" w:space="0" w:color="auto"/>
              <w:bottom w:val="single" w:sz="4" w:space="0" w:color="auto"/>
              <w:right w:val="single" w:sz="4" w:space="0" w:color="auto"/>
            </w:tcBorders>
            <w:vAlign w:val="center"/>
          </w:tcPr>
          <w:p w:rsidR="000E15D0" w:rsidRPr="00D44EC2" w:rsidRDefault="000E15D0" w:rsidP="001C6EAB">
            <w:pPr>
              <w:jc w:val="right"/>
              <w:rPr>
                <w:rFonts w:ascii="Arial" w:hAnsi="Arial" w:cs="Arial"/>
                <w:bCs/>
                <w:sz w:val="22"/>
              </w:rPr>
            </w:pPr>
            <w:r w:rsidRPr="00D44EC2">
              <w:rPr>
                <w:rFonts w:ascii="Arial" w:hAnsi="Arial" w:cs="Arial"/>
                <w:bCs/>
                <w:sz w:val="22"/>
              </w:rPr>
              <w:t>1.000,00</w:t>
            </w:r>
          </w:p>
        </w:tc>
      </w:tr>
      <w:tr w:rsidR="000E15D0" w:rsidRPr="00D44EC2" w:rsidTr="001C6EAB">
        <w:trPr>
          <w:trHeight w:val="371"/>
        </w:trPr>
        <w:tc>
          <w:tcPr>
            <w:tcW w:w="2268" w:type="dxa"/>
            <w:tcBorders>
              <w:top w:val="single" w:sz="4" w:space="0" w:color="auto"/>
              <w:left w:val="single" w:sz="4" w:space="0" w:color="auto"/>
              <w:bottom w:val="single" w:sz="4" w:space="0" w:color="auto"/>
              <w:right w:val="single" w:sz="4" w:space="0" w:color="auto"/>
            </w:tcBorders>
            <w:vAlign w:val="center"/>
          </w:tcPr>
          <w:p w:rsidR="000E15D0" w:rsidRPr="00D44EC2" w:rsidRDefault="000E15D0" w:rsidP="001C6EAB">
            <w:pPr>
              <w:rPr>
                <w:rFonts w:ascii="Arial" w:hAnsi="Arial" w:cs="Arial"/>
                <w:b/>
                <w:sz w:val="22"/>
              </w:rPr>
            </w:pPr>
            <w:r w:rsidRPr="00D44EC2">
              <w:rPr>
                <w:rFonts w:ascii="Arial" w:hAnsi="Arial" w:cs="Arial"/>
                <w:b/>
                <w:sz w:val="22"/>
              </w:rPr>
              <w:t xml:space="preserve">                         UKUPNO:</w:t>
            </w:r>
          </w:p>
        </w:tc>
        <w:tc>
          <w:tcPr>
            <w:tcW w:w="1384" w:type="dxa"/>
            <w:tcBorders>
              <w:top w:val="single" w:sz="4" w:space="0" w:color="auto"/>
              <w:left w:val="single" w:sz="4" w:space="0" w:color="auto"/>
              <w:bottom w:val="single" w:sz="4" w:space="0" w:color="auto"/>
              <w:right w:val="single" w:sz="4" w:space="0" w:color="auto"/>
            </w:tcBorders>
          </w:tcPr>
          <w:p w:rsidR="000E15D0" w:rsidRPr="00D44EC2" w:rsidRDefault="000E15D0" w:rsidP="001C6EAB">
            <w:pPr>
              <w:keepNext/>
              <w:keepLines/>
              <w:spacing w:before="200"/>
              <w:jc w:val="center"/>
              <w:outlineLvl w:val="1"/>
              <w:rPr>
                <w:rFonts w:ascii="Arial" w:hAnsi="Arial" w:cs="Arial"/>
                <w:b/>
                <w:sz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0E15D0" w:rsidRPr="00D44EC2" w:rsidRDefault="000E15D0" w:rsidP="001C6EAB">
            <w:pPr>
              <w:jc w:val="right"/>
              <w:rPr>
                <w:rFonts w:ascii="Arial" w:hAnsi="Arial" w:cs="Arial"/>
                <w:b/>
                <w:sz w:val="22"/>
              </w:rPr>
            </w:pPr>
            <w:r w:rsidRPr="00D44EC2">
              <w:rPr>
                <w:rFonts w:ascii="Arial" w:hAnsi="Arial" w:cs="Arial"/>
                <w:b/>
                <w:sz w:val="22"/>
              </w:rPr>
              <w:t>-10.000,00</w:t>
            </w:r>
          </w:p>
        </w:tc>
        <w:tc>
          <w:tcPr>
            <w:tcW w:w="1593" w:type="dxa"/>
            <w:tcBorders>
              <w:top w:val="single" w:sz="4" w:space="0" w:color="auto"/>
              <w:left w:val="single" w:sz="4" w:space="0" w:color="auto"/>
              <w:bottom w:val="single" w:sz="4" w:space="0" w:color="auto"/>
              <w:right w:val="single" w:sz="4" w:space="0" w:color="auto"/>
            </w:tcBorders>
            <w:vAlign w:val="center"/>
          </w:tcPr>
          <w:p w:rsidR="000E15D0" w:rsidRPr="00D44EC2" w:rsidRDefault="000E15D0" w:rsidP="001C6EAB">
            <w:pPr>
              <w:jc w:val="right"/>
              <w:rPr>
                <w:rFonts w:ascii="Arial" w:hAnsi="Arial" w:cs="Arial"/>
                <w:b/>
                <w:sz w:val="22"/>
              </w:rPr>
            </w:pPr>
            <w:r w:rsidRPr="00D44EC2">
              <w:rPr>
                <w:rFonts w:ascii="Arial" w:hAnsi="Arial" w:cs="Arial"/>
                <w:b/>
                <w:sz w:val="22"/>
              </w:rPr>
              <w:t>8.226.500,00</w:t>
            </w:r>
          </w:p>
        </w:tc>
        <w:tc>
          <w:tcPr>
            <w:tcW w:w="1842" w:type="dxa"/>
            <w:tcBorders>
              <w:top w:val="single" w:sz="4" w:space="0" w:color="auto"/>
              <w:left w:val="single" w:sz="4" w:space="0" w:color="auto"/>
              <w:bottom w:val="single" w:sz="4" w:space="0" w:color="auto"/>
              <w:right w:val="single" w:sz="4" w:space="0" w:color="auto"/>
            </w:tcBorders>
            <w:vAlign w:val="center"/>
          </w:tcPr>
          <w:p w:rsidR="000E15D0" w:rsidRPr="00D44EC2" w:rsidRDefault="000E15D0" w:rsidP="001C6EAB">
            <w:pPr>
              <w:jc w:val="right"/>
              <w:rPr>
                <w:rFonts w:ascii="Arial" w:hAnsi="Arial" w:cs="Arial"/>
                <w:b/>
                <w:sz w:val="22"/>
              </w:rPr>
            </w:pPr>
            <w:r w:rsidRPr="00D44EC2">
              <w:rPr>
                <w:rFonts w:ascii="Arial" w:hAnsi="Arial" w:cs="Arial"/>
                <w:b/>
                <w:sz w:val="22"/>
              </w:rPr>
              <w:t>8.216.500,00</w:t>
            </w:r>
          </w:p>
        </w:tc>
        <w:tc>
          <w:tcPr>
            <w:tcW w:w="1701" w:type="dxa"/>
            <w:tcBorders>
              <w:top w:val="single" w:sz="4" w:space="0" w:color="auto"/>
              <w:left w:val="single" w:sz="4" w:space="0" w:color="auto"/>
              <w:bottom w:val="single" w:sz="4" w:space="0" w:color="auto"/>
              <w:right w:val="single" w:sz="4" w:space="0" w:color="auto"/>
            </w:tcBorders>
            <w:vAlign w:val="center"/>
          </w:tcPr>
          <w:p w:rsidR="000E15D0" w:rsidRPr="00D44EC2" w:rsidRDefault="000E15D0" w:rsidP="001C6EAB">
            <w:pPr>
              <w:jc w:val="right"/>
              <w:rPr>
                <w:rFonts w:ascii="Arial" w:hAnsi="Arial" w:cs="Arial"/>
                <w:b/>
                <w:sz w:val="22"/>
              </w:rPr>
            </w:pPr>
            <w:r w:rsidRPr="00D44EC2">
              <w:rPr>
                <w:rFonts w:ascii="Arial" w:hAnsi="Arial" w:cs="Arial"/>
                <w:b/>
                <w:sz w:val="22"/>
              </w:rPr>
              <w:t>8.216.500,00</w:t>
            </w:r>
          </w:p>
        </w:tc>
      </w:tr>
    </w:tbl>
    <w:p w:rsidR="000E15D0" w:rsidRPr="00D44EC2" w:rsidRDefault="000E15D0" w:rsidP="000E15D0">
      <w:pPr>
        <w:autoSpaceDE w:val="0"/>
        <w:autoSpaceDN w:val="0"/>
        <w:adjustRightInd w:val="0"/>
        <w:spacing w:after="0"/>
        <w:jc w:val="both"/>
        <w:rPr>
          <w:rFonts w:ascii="Arial" w:eastAsia="Times New Roman" w:hAnsi="Arial" w:cs="Arial"/>
          <w:sz w:val="22"/>
          <w:u w:val="single"/>
          <w:lang w:eastAsia="hr-HR"/>
        </w:rPr>
      </w:pPr>
    </w:p>
    <w:p w:rsidR="000E15D0" w:rsidRPr="00D44EC2" w:rsidRDefault="000E15D0" w:rsidP="000E15D0">
      <w:pPr>
        <w:autoSpaceDE w:val="0"/>
        <w:autoSpaceDN w:val="0"/>
        <w:adjustRightInd w:val="0"/>
        <w:spacing w:after="0"/>
        <w:jc w:val="both"/>
        <w:rPr>
          <w:rFonts w:ascii="Arial" w:eastAsia="Times New Roman" w:hAnsi="Arial" w:cs="Arial"/>
          <w:sz w:val="22"/>
          <w:u w:val="single"/>
          <w:lang w:eastAsia="hr-HR"/>
        </w:rPr>
      </w:pPr>
    </w:p>
    <w:p w:rsidR="000E15D0" w:rsidRPr="00D44EC2" w:rsidRDefault="000E15D0" w:rsidP="000E15D0">
      <w:pPr>
        <w:autoSpaceDE w:val="0"/>
        <w:autoSpaceDN w:val="0"/>
        <w:adjustRightInd w:val="0"/>
        <w:spacing w:after="0"/>
        <w:jc w:val="both"/>
        <w:rPr>
          <w:rFonts w:ascii="Arial" w:eastAsia="Times New Roman" w:hAnsi="Arial" w:cs="Arial"/>
          <w:sz w:val="22"/>
          <w:u w:val="single"/>
          <w:lang w:eastAsia="hr-HR"/>
        </w:rPr>
      </w:pPr>
      <w:r w:rsidRPr="00D44EC2">
        <w:rPr>
          <w:rFonts w:ascii="Arial" w:eastAsia="Times New Roman" w:hAnsi="Arial" w:cs="Arial"/>
          <w:sz w:val="22"/>
          <w:u w:val="single"/>
          <w:lang w:eastAsia="hr-HR"/>
        </w:rPr>
        <w:t>Izvor 1.1.001 Opći prihodi i primici</w:t>
      </w:r>
    </w:p>
    <w:p w:rsidR="000E15D0" w:rsidRPr="00D44EC2" w:rsidRDefault="000E15D0" w:rsidP="000E15D0">
      <w:pPr>
        <w:autoSpaceDE w:val="0"/>
        <w:autoSpaceDN w:val="0"/>
        <w:adjustRightInd w:val="0"/>
        <w:spacing w:after="0"/>
        <w:jc w:val="both"/>
        <w:rPr>
          <w:rFonts w:ascii="Arial" w:eastAsia="Times New Roman" w:hAnsi="Arial" w:cs="Arial"/>
          <w:sz w:val="22"/>
          <w:lang w:eastAsia="hr-HR"/>
        </w:rPr>
      </w:pPr>
      <w:r w:rsidRPr="00D44EC2">
        <w:rPr>
          <w:rFonts w:ascii="Arial" w:eastAsia="Times New Roman" w:hAnsi="Arial" w:cs="Arial"/>
          <w:sz w:val="22"/>
          <w:lang w:eastAsia="hr-HR"/>
        </w:rPr>
        <w:t>Prihodi od nadležnog proračuna planirani su u iznosu od 496.000,00 kuna, a pokrivaju rashode za 5 učiteljica zaposlenih u produženom boravku, naknade učiteljima koji provode izvannastavni program Građanskog odgoja te rashode za namirnice kroz shemu školskog voća.</w:t>
      </w:r>
    </w:p>
    <w:p w:rsidR="000E15D0" w:rsidRPr="00D44EC2" w:rsidRDefault="000E15D0" w:rsidP="000E15D0">
      <w:pPr>
        <w:autoSpaceDE w:val="0"/>
        <w:autoSpaceDN w:val="0"/>
        <w:adjustRightInd w:val="0"/>
        <w:spacing w:after="0"/>
        <w:jc w:val="both"/>
        <w:rPr>
          <w:rFonts w:ascii="Arial" w:eastAsia="Times New Roman" w:hAnsi="Arial" w:cs="Arial"/>
          <w:sz w:val="22"/>
          <w:lang w:eastAsia="hr-HR"/>
        </w:rPr>
      </w:pPr>
    </w:p>
    <w:p w:rsidR="000E15D0" w:rsidRPr="00D44EC2" w:rsidRDefault="000E15D0" w:rsidP="000E15D0">
      <w:pPr>
        <w:autoSpaceDE w:val="0"/>
        <w:autoSpaceDN w:val="0"/>
        <w:adjustRightInd w:val="0"/>
        <w:spacing w:after="0"/>
        <w:jc w:val="both"/>
        <w:rPr>
          <w:rFonts w:ascii="Arial" w:eastAsia="Times New Roman" w:hAnsi="Arial" w:cs="Arial"/>
          <w:sz w:val="22"/>
          <w:u w:val="single"/>
          <w:lang w:eastAsia="hr-HR"/>
        </w:rPr>
      </w:pPr>
      <w:r w:rsidRPr="00D44EC2">
        <w:rPr>
          <w:rFonts w:ascii="Arial" w:eastAsia="Times New Roman" w:hAnsi="Arial" w:cs="Arial"/>
          <w:sz w:val="22"/>
          <w:u w:val="single"/>
          <w:lang w:eastAsia="hr-HR"/>
        </w:rPr>
        <w:t>Izvor 5.1.001 Prihode za decentralizirane funkcije osnovnog obrazovanja</w:t>
      </w:r>
    </w:p>
    <w:p w:rsidR="000E15D0" w:rsidRPr="00D44EC2" w:rsidRDefault="000E15D0" w:rsidP="000E15D0">
      <w:pPr>
        <w:autoSpaceDE w:val="0"/>
        <w:autoSpaceDN w:val="0"/>
        <w:adjustRightInd w:val="0"/>
        <w:spacing w:after="0"/>
        <w:jc w:val="both"/>
        <w:rPr>
          <w:rFonts w:ascii="Arial" w:eastAsia="Times New Roman" w:hAnsi="Arial" w:cs="Arial"/>
          <w:sz w:val="22"/>
          <w:lang w:eastAsia="hr-HR"/>
        </w:rPr>
      </w:pPr>
      <w:r w:rsidRPr="00D44EC2">
        <w:rPr>
          <w:rFonts w:ascii="Arial" w:eastAsia="Times New Roman" w:hAnsi="Arial" w:cs="Arial"/>
          <w:sz w:val="22"/>
          <w:lang w:eastAsia="hr-HR"/>
        </w:rPr>
        <w:t>Planirani prihodi sa izvora 5.1.001 iznose 1.156.000,00 kuna, a podrazumijeva planiranje sredstava za tekuće izdatke škole: službenih putovanja, uredskog materijala, energije, usluge telefona, pošte i prijevoza, prijevoz učenika, komunalnih usluga, računalnih usluga, zdravstvenih usluga, ostalih usluga, premija osiguranja i ostalih nespomenutih rashoda poslovanja, materijala za tekuće i investicijsko održavanje, usluge tekućeg i investicijskog održavanja, te kapitalnih ulaganja u zgradu Škole.</w:t>
      </w:r>
    </w:p>
    <w:p w:rsidR="000E15D0" w:rsidRPr="00D44EC2" w:rsidRDefault="000E15D0" w:rsidP="000E15D0">
      <w:pPr>
        <w:autoSpaceDE w:val="0"/>
        <w:autoSpaceDN w:val="0"/>
        <w:adjustRightInd w:val="0"/>
        <w:spacing w:after="0"/>
        <w:jc w:val="both"/>
        <w:rPr>
          <w:rFonts w:ascii="Arial" w:eastAsia="Times New Roman" w:hAnsi="Arial" w:cs="Arial"/>
          <w:sz w:val="22"/>
          <w:lang w:eastAsia="hr-HR"/>
        </w:rPr>
      </w:pPr>
    </w:p>
    <w:p w:rsidR="000E15D0" w:rsidRPr="00D44EC2" w:rsidRDefault="000E15D0" w:rsidP="000E15D0">
      <w:pPr>
        <w:autoSpaceDE w:val="0"/>
        <w:autoSpaceDN w:val="0"/>
        <w:adjustRightInd w:val="0"/>
        <w:spacing w:after="0"/>
        <w:jc w:val="both"/>
        <w:rPr>
          <w:rFonts w:ascii="Arial" w:eastAsia="Times New Roman" w:hAnsi="Arial" w:cs="Arial"/>
          <w:sz w:val="22"/>
          <w:u w:val="single"/>
          <w:lang w:eastAsia="hr-HR"/>
        </w:rPr>
      </w:pPr>
      <w:r w:rsidRPr="00D44EC2">
        <w:rPr>
          <w:rFonts w:ascii="Arial" w:eastAsia="Times New Roman" w:hAnsi="Arial" w:cs="Arial"/>
          <w:sz w:val="22"/>
          <w:u w:val="single"/>
          <w:lang w:eastAsia="hr-HR"/>
        </w:rPr>
        <w:t>Izvor 3.9.000001 Vlastiti prihodi</w:t>
      </w:r>
    </w:p>
    <w:p w:rsidR="000E15D0" w:rsidRPr="00D44EC2" w:rsidRDefault="000E15D0" w:rsidP="000E15D0">
      <w:pPr>
        <w:autoSpaceDE w:val="0"/>
        <w:autoSpaceDN w:val="0"/>
        <w:adjustRightInd w:val="0"/>
        <w:spacing w:after="0"/>
        <w:jc w:val="both"/>
        <w:rPr>
          <w:rFonts w:ascii="Arial" w:eastAsia="Times New Roman" w:hAnsi="Arial" w:cs="Arial"/>
          <w:sz w:val="22"/>
          <w:lang w:eastAsia="hr-HR"/>
        </w:rPr>
      </w:pPr>
      <w:r w:rsidRPr="00D44EC2">
        <w:rPr>
          <w:rFonts w:ascii="Arial" w:eastAsia="Times New Roman" w:hAnsi="Arial" w:cs="Arial"/>
          <w:sz w:val="22"/>
          <w:lang w:eastAsia="hr-HR"/>
        </w:rPr>
        <w:t>Vlastiti prihodi ostvaruju se iznajmljivanjem školske sportske dvorane i krovne površine za solarne panele. Planirani iznos za 2021.godinu iznosi 30.000,00 kuna. Sredstva ostvarena po tom izvoru financiranja podmiriti će troškove materijala za čišćenje i održavanje dvorane te ostale nespomenute usluge.</w:t>
      </w:r>
    </w:p>
    <w:p w:rsidR="000E15D0" w:rsidRPr="00D44EC2" w:rsidRDefault="000E15D0" w:rsidP="000E15D0">
      <w:pPr>
        <w:autoSpaceDE w:val="0"/>
        <w:autoSpaceDN w:val="0"/>
        <w:adjustRightInd w:val="0"/>
        <w:spacing w:after="0"/>
        <w:jc w:val="both"/>
        <w:rPr>
          <w:rFonts w:ascii="Arial" w:eastAsia="Times New Roman" w:hAnsi="Arial" w:cs="Arial"/>
          <w:sz w:val="22"/>
          <w:lang w:eastAsia="hr-HR"/>
        </w:rPr>
      </w:pPr>
    </w:p>
    <w:p w:rsidR="000E15D0" w:rsidRPr="00D44EC2" w:rsidRDefault="000E15D0" w:rsidP="000E15D0">
      <w:pPr>
        <w:autoSpaceDE w:val="0"/>
        <w:autoSpaceDN w:val="0"/>
        <w:adjustRightInd w:val="0"/>
        <w:spacing w:after="0"/>
        <w:jc w:val="both"/>
        <w:rPr>
          <w:rFonts w:ascii="Arial" w:eastAsia="Times New Roman" w:hAnsi="Arial" w:cs="Arial"/>
          <w:sz w:val="22"/>
          <w:u w:val="single"/>
          <w:lang w:eastAsia="hr-HR"/>
        </w:rPr>
      </w:pPr>
      <w:r w:rsidRPr="00D44EC2">
        <w:rPr>
          <w:rFonts w:ascii="Arial" w:eastAsia="Times New Roman" w:hAnsi="Arial" w:cs="Arial"/>
          <w:sz w:val="22"/>
          <w:u w:val="single"/>
          <w:lang w:eastAsia="hr-HR"/>
        </w:rPr>
        <w:t>Izvor 4.9.000001 Prihodi po posebnim namjenama</w:t>
      </w:r>
    </w:p>
    <w:p w:rsidR="000E15D0" w:rsidRPr="00D44EC2" w:rsidRDefault="000E15D0" w:rsidP="000E15D0">
      <w:pPr>
        <w:autoSpaceDE w:val="0"/>
        <w:autoSpaceDN w:val="0"/>
        <w:adjustRightInd w:val="0"/>
        <w:spacing w:after="0"/>
        <w:jc w:val="both"/>
        <w:rPr>
          <w:rFonts w:ascii="Arial" w:hAnsi="Arial" w:cs="Arial"/>
          <w:sz w:val="22"/>
        </w:rPr>
      </w:pPr>
      <w:r w:rsidRPr="00D44EC2">
        <w:rPr>
          <w:rFonts w:ascii="Arial" w:eastAsia="Times New Roman" w:hAnsi="Arial" w:cs="Arial"/>
          <w:sz w:val="22"/>
          <w:lang w:eastAsia="hr-HR"/>
        </w:rPr>
        <w:t xml:space="preserve">Prihodi po posebnim namjena jesu prihodi ostvareni od uplata roditelja za školsku marendu i produženi boravak. </w:t>
      </w:r>
      <w:r w:rsidRPr="00D44EC2">
        <w:rPr>
          <w:rFonts w:ascii="Arial" w:hAnsi="Arial" w:cs="Arial"/>
          <w:sz w:val="22"/>
        </w:rPr>
        <w:t xml:space="preserve">U školi je organizirana školska marenda u cijeni od 8,00 kn dnevno. </w:t>
      </w:r>
      <w:r w:rsidRPr="00D44EC2">
        <w:rPr>
          <w:rFonts w:ascii="Arial" w:hAnsi="Arial" w:cs="Arial"/>
          <w:sz w:val="22"/>
        </w:rPr>
        <w:lastRenderedPageBreak/>
        <w:t>Uključeno je ukupno 260 od ukupno 370 učenika. Cijena produženog boravka iznosi 22,00 dnevno. Planirani iznos prihoda po tom izvoru iznosi 590.000,00 kuna.</w:t>
      </w:r>
    </w:p>
    <w:p w:rsidR="000E15D0" w:rsidRPr="00D44EC2" w:rsidRDefault="000E15D0" w:rsidP="000E15D0">
      <w:pPr>
        <w:autoSpaceDE w:val="0"/>
        <w:autoSpaceDN w:val="0"/>
        <w:adjustRightInd w:val="0"/>
        <w:spacing w:after="0"/>
        <w:jc w:val="both"/>
        <w:rPr>
          <w:rFonts w:ascii="Arial" w:hAnsi="Arial" w:cs="Arial"/>
          <w:sz w:val="22"/>
        </w:rPr>
      </w:pPr>
    </w:p>
    <w:p w:rsidR="000E15D0" w:rsidRPr="00D44EC2" w:rsidRDefault="000E15D0" w:rsidP="000E15D0">
      <w:pPr>
        <w:autoSpaceDE w:val="0"/>
        <w:autoSpaceDN w:val="0"/>
        <w:adjustRightInd w:val="0"/>
        <w:spacing w:after="0"/>
        <w:jc w:val="both"/>
        <w:rPr>
          <w:rFonts w:ascii="Arial" w:hAnsi="Arial" w:cs="Arial"/>
          <w:sz w:val="22"/>
          <w:u w:val="single"/>
        </w:rPr>
      </w:pPr>
      <w:r w:rsidRPr="00D44EC2">
        <w:rPr>
          <w:rFonts w:ascii="Arial" w:hAnsi="Arial" w:cs="Arial"/>
          <w:sz w:val="22"/>
          <w:u w:val="single"/>
        </w:rPr>
        <w:t>Izvor 5.9.000003 Pomoći korisnika – Državna riznica</w:t>
      </w:r>
    </w:p>
    <w:p w:rsidR="000E15D0" w:rsidRPr="00D44EC2" w:rsidRDefault="000E15D0" w:rsidP="000E15D0">
      <w:pPr>
        <w:jc w:val="both"/>
        <w:rPr>
          <w:rFonts w:ascii="Arial" w:hAnsi="Arial" w:cs="Arial"/>
          <w:sz w:val="22"/>
        </w:rPr>
      </w:pPr>
      <w:r w:rsidRPr="00D44EC2">
        <w:rPr>
          <w:rFonts w:ascii="Arial" w:hAnsi="Arial" w:cs="Arial"/>
          <w:sz w:val="22"/>
        </w:rPr>
        <w:t>Prihod iz državnog proračuna za financiranje rashoda zaposlenih planirani je u visini od 5.503.000,00 kn. Rashodi za zaposlene</w:t>
      </w:r>
      <w:r w:rsidRPr="00D44EC2">
        <w:rPr>
          <w:rFonts w:ascii="Arial" w:hAnsi="Arial" w:cs="Arial"/>
          <w:b/>
          <w:sz w:val="22"/>
        </w:rPr>
        <w:t xml:space="preserve"> </w:t>
      </w:r>
      <w:r w:rsidRPr="00D44EC2">
        <w:rPr>
          <w:rFonts w:ascii="Arial" w:hAnsi="Arial" w:cs="Arial"/>
          <w:sz w:val="22"/>
        </w:rPr>
        <w:t>čine rashodi za plaće (bruto), ostali rashodi za zaposlene kao što su naknade za pomoć, božićnica, regres, i drugo te doprinosi na plaće.</w:t>
      </w:r>
    </w:p>
    <w:p w:rsidR="000E15D0" w:rsidRPr="00D44EC2" w:rsidRDefault="000E15D0" w:rsidP="000E15D0">
      <w:pPr>
        <w:autoSpaceDE w:val="0"/>
        <w:autoSpaceDN w:val="0"/>
        <w:adjustRightInd w:val="0"/>
        <w:spacing w:after="0"/>
        <w:jc w:val="both"/>
        <w:rPr>
          <w:rFonts w:ascii="Arial" w:eastAsia="Times New Roman" w:hAnsi="Arial" w:cs="Arial"/>
          <w:sz w:val="22"/>
          <w:u w:val="single"/>
          <w:lang w:eastAsia="hr-HR"/>
        </w:rPr>
      </w:pPr>
      <w:r w:rsidRPr="00D44EC2">
        <w:rPr>
          <w:rFonts w:ascii="Arial" w:eastAsia="Times New Roman" w:hAnsi="Arial" w:cs="Arial"/>
          <w:sz w:val="22"/>
          <w:u w:val="single"/>
          <w:lang w:eastAsia="hr-HR"/>
        </w:rPr>
        <w:t>Izvor 5.9.000001</w:t>
      </w:r>
    </w:p>
    <w:p w:rsidR="000E15D0" w:rsidRPr="00D44EC2" w:rsidRDefault="000E15D0" w:rsidP="000E15D0">
      <w:pPr>
        <w:spacing w:line="240" w:lineRule="auto"/>
        <w:jc w:val="both"/>
        <w:rPr>
          <w:rFonts w:ascii="Arial" w:hAnsi="Arial" w:cs="Arial"/>
          <w:sz w:val="22"/>
        </w:rPr>
      </w:pPr>
      <w:r w:rsidRPr="00D44EC2">
        <w:rPr>
          <w:rFonts w:ascii="Arial" w:eastAsia="Times New Roman" w:hAnsi="Arial" w:cs="Arial"/>
          <w:sz w:val="22"/>
          <w:lang w:eastAsia="hr-HR"/>
        </w:rPr>
        <w:t>Prihodi planirani po ovom izvoru iznose</w:t>
      </w:r>
      <w:r w:rsidRPr="00D44EC2">
        <w:rPr>
          <w:rFonts w:ascii="Arial" w:hAnsi="Arial" w:cs="Arial"/>
          <w:sz w:val="22"/>
        </w:rPr>
        <w:t xml:space="preserve"> 415.500,00 kuna od čega: </w:t>
      </w:r>
    </w:p>
    <w:p w:rsidR="000E15D0" w:rsidRPr="00D44EC2" w:rsidRDefault="000E15D0" w:rsidP="000E15D0">
      <w:pPr>
        <w:pStyle w:val="Odlomakpopisa"/>
        <w:numPr>
          <w:ilvl w:val="0"/>
          <w:numId w:val="23"/>
        </w:numPr>
        <w:spacing w:line="240" w:lineRule="auto"/>
        <w:jc w:val="both"/>
        <w:rPr>
          <w:rFonts w:ascii="Arial" w:hAnsi="Arial" w:cs="Arial"/>
        </w:rPr>
      </w:pPr>
      <w:r w:rsidRPr="00D44EC2">
        <w:rPr>
          <w:rFonts w:ascii="Arial" w:hAnsi="Arial" w:cs="Arial"/>
        </w:rPr>
        <w:t>Osiguranje pomoćnika u nastavi:</w:t>
      </w:r>
      <w:r w:rsidRPr="00D44EC2">
        <w:rPr>
          <w:rFonts w:ascii="Arial" w:hAnsi="Arial" w:cs="Arial"/>
          <w:shd w:val="clear" w:color="auto" w:fill="FFFFFF"/>
        </w:rPr>
        <w:t xml:space="preserve"> planirani iznos za 2021.godinu iznosi 148.000,00 kuna.</w:t>
      </w:r>
    </w:p>
    <w:p w:rsidR="000E15D0" w:rsidRPr="00D44EC2" w:rsidRDefault="000E15D0" w:rsidP="000E15D0">
      <w:pPr>
        <w:pStyle w:val="Odlomakpopisa"/>
        <w:numPr>
          <w:ilvl w:val="0"/>
          <w:numId w:val="23"/>
        </w:numPr>
        <w:spacing w:line="240" w:lineRule="auto"/>
        <w:jc w:val="both"/>
        <w:rPr>
          <w:rFonts w:ascii="Arial" w:hAnsi="Arial" w:cs="Arial"/>
        </w:rPr>
      </w:pPr>
      <w:r w:rsidRPr="00D44EC2">
        <w:rPr>
          <w:rFonts w:ascii="Arial" w:hAnsi="Arial" w:cs="Arial"/>
        </w:rPr>
        <w:t>Prihodi za financiranje rashoda zaposlenih u produženom boravku od strane Općine Raša iznose 98.000,00 kn</w:t>
      </w:r>
    </w:p>
    <w:p w:rsidR="000E15D0" w:rsidRPr="00D44EC2" w:rsidRDefault="000E15D0" w:rsidP="000E15D0">
      <w:pPr>
        <w:pStyle w:val="Odlomakpopisa"/>
        <w:numPr>
          <w:ilvl w:val="0"/>
          <w:numId w:val="23"/>
        </w:numPr>
        <w:spacing w:line="240" w:lineRule="auto"/>
        <w:jc w:val="both"/>
        <w:rPr>
          <w:rFonts w:ascii="Arial" w:hAnsi="Arial" w:cs="Arial"/>
        </w:rPr>
      </w:pPr>
      <w:r w:rsidRPr="00D44EC2">
        <w:rPr>
          <w:rFonts w:ascii="Arial" w:hAnsi="Arial" w:cs="Arial"/>
        </w:rPr>
        <w:t>Planirani iznos prihoda od strane MZO i AZOO iznosi 159.500,00kn od čega će se financirati rashodi nabavke obveznih udžbenika i radnih materijala za školsku godinu 2021/2022., edukacije i nastavni materijal za voditelja županijskog stručnog vijeća, nabavku nastavnih sredstava i pomagala za provođenje kurikularne reforme.</w:t>
      </w:r>
    </w:p>
    <w:p w:rsidR="000E15D0" w:rsidRPr="00D44EC2" w:rsidRDefault="000E15D0" w:rsidP="000E15D0">
      <w:pPr>
        <w:pStyle w:val="Odlomakpopisa"/>
        <w:numPr>
          <w:ilvl w:val="0"/>
          <w:numId w:val="23"/>
        </w:numPr>
        <w:tabs>
          <w:tab w:val="left" w:pos="851"/>
        </w:tabs>
        <w:spacing w:line="240" w:lineRule="auto"/>
        <w:jc w:val="both"/>
        <w:rPr>
          <w:rFonts w:ascii="Arial" w:hAnsi="Arial" w:cs="Arial"/>
          <w:shd w:val="clear" w:color="auto" w:fill="FFFFFF"/>
        </w:rPr>
      </w:pPr>
      <w:r w:rsidRPr="00D44EC2">
        <w:rPr>
          <w:rFonts w:ascii="Arial" w:hAnsi="Arial" w:cs="Arial"/>
        </w:rPr>
        <w:t>Prihodi od pomoći županijskog proračuna planirani su u visini od 10.000,00 a finacirati će rashode odlaska učenika i mentora na županijska natjecanja te projekta ''zavičajna nastava''.</w:t>
      </w:r>
      <w:r w:rsidRPr="00D44EC2">
        <w:rPr>
          <w:rFonts w:ascii="Arial" w:hAnsi="Arial" w:cs="Arial"/>
        </w:rPr>
        <w:tab/>
      </w:r>
    </w:p>
    <w:p w:rsidR="000E15D0" w:rsidRPr="00D44EC2" w:rsidRDefault="000E15D0" w:rsidP="000E15D0">
      <w:pPr>
        <w:autoSpaceDE w:val="0"/>
        <w:autoSpaceDN w:val="0"/>
        <w:adjustRightInd w:val="0"/>
        <w:spacing w:after="0"/>
        <w:jc w:val="both"/>
        <w:rPr>
          <w:rFonts w:ascii="Arial" w:eastAsia="Times New Roman" w:hAnsi="Arial" w:cs="Arial"/>
          <w:sz w:val="22"/>
          <w:u w:val="single"/>
          <w:lang w:eastAsia="hr-HR"/>
        </w:rPr>
      </w:pPr>
      <w:r w:rsidRPr="00D44EC2">
        <w:rPr>
          <w:rFonts w:ascii="Arial" w:eastAsia="Times New Roman" w:hAnsi="Arial" w:cs="Arial"/>
          <w:sz w:val="22"/>
          <w:u w:val="single"/>
          <w:lang w:eastAsia="hr-HR"/>
        </w:rPr>
        <w:t>Izvor 6.9.000001 Prihodi od donacija</w:t>
      </w:r>
    </w:p>
    <w:p w:rsidR="000E15D0" w:rsidRPr="00D44EC2" w:rsidRDefault="000E15D0" w:rsidP="000E15D0">
      <w:pPr>
        <w:autoSpaceDE w:val="0"/>
        <w:autoSpaceDN w:val="0"/>
        <w:adjustRightInd w:val="0"/>
        <w:spacing w:after="0"/>
        <w:jc w:val="both"/>
        <w:rPr>
          <w:rFonts w:ascii="Arial" w:eastAsia="Times New Roman" w:hAnsi="Arial" w:cs="Arial"/>
          <w:sz w:val="22"/>
          <w:lang w:eastAsia="hr-HR"/>
        </w:rPr>
      </w:pPr>
      <w:r w:rsidRPr="00D44EC2">
        <w:rPr>
          <w:rFonts w:ascii="Arial" w:eastAsia="Times New Roman" w:hAnsi="Arial" w:cs="Arial"/>
          <w:sz w:val="22"/>
          <w:lang w:eastAsia="hr-HR"/>
        </w:rPr>
        <w:t>Prihodi od donacija pravnih i fizičkih osoba za 2021.godinu planirani su u iznosu od 10.000,00 kuna, a financirati će se izvannastavne aktivnosti učenika sukladno GPiP Škole ukoliko to situacija sa pandemijom Covid 19 bude dozvoljavala.</w:t>
      </w:r>
    </w:p>
    <w:p w:rsidR="000E15D0" w:rsidRPr="00D44EC2" w:rsidRDefault="000E15D0" w:rsidP="000E15D0">
      <w:pPr>
        <w:autoSpaceDE w:val="0"/>
        <w:autoSpaceDN w:val="0"/>
        <w:adjustRightInd w:val="0"/>
        <w:spacing w:after="0"/>
        <w:jc w:val="both"/>
        <w:rPr>
          <w:rFonts w:ascii="Arial" w:eastAsia="Times New Roman" w:hAnsi="Arial" w:cs="Arial"/>
          <w:sz w:val="22"/>
          <w:u w:val="single"/>
          <w:lang w:eastAsia="hr-HR"/>
        </w:rPr>
      </w:pPr>
      <w:r w:rsidRPr="00D44EC2">
        <w:rPr>
          <w:rFonts w:ascii="Arial" w:eastAsia="Times New Roman" w:hAnsi="Arial" w:cs="Arial"/>
          <w:sz w:val="22"/>
          <w:u w:val="single"/>
          <w:lang w:eastAsia="hr-HR"/>
        </w:rPr>
        <w:t>Izvor 7.9.000001 Prihodi od imovine</w:t>
      </w:r>
    </w:p>
    <w:p w:rsidR="000E15D0" w:rsidRPr="00D44EC2" w:rsidRDefault="000E15D0" w:rsidP="000E15D0">
      <w:pPr>
        <w:autoSpaceDE w:val="0"/>
        <w:autoSpaceDN w:val="0"/>
        <w:adjustRightInd w:val="0"/>
        <w:spacing w:after="0"/>
        <w:jc w:val="both"/>
        <w:rPr>
          <w:rFonts w:ascii="Arial" w:eastAsia="Times New Roman" w:hAnsi="Arial" w:cs="Arial"/>
          <w:sz w:val="22"/>
          <w:lang w:eastAsia="hr-HR"/>
        </w:rPr>
      </w:pPr>
      <w:r w:rsidRPr="00D44EC2">
        <w:rPr>
          <w:rFonts w:ascii="Arial" w:eastAsia="Times New Roman" w:hAnsi="Arial" w:cs="Arial"/>
          <w:sz w:val="22"/>
          <w:lang w:eastAsia="hr-HR"/>
        </w:rPr>
        <w:t>Planirani prihodi od prodaje nefinancijske imovine iznose 1.000,00 kuna, a ostvaruju se od prodaje imovine na kojoj postoji stanarsko pravo.</w:t>
      </w:r>
    </w:p>
    <w:p w:rsidR="000E15D0" w:rsidRPr="00D44EC2" w:rsidRDefault="000E15D0" w:rsidP="000E15D0">
      <w:pPr>
        <w:rPr>
          <w:rFonts w:ascii="Arial" w:hAnsi="Arial" w:cs="Arial"/>
          <w:sz w:val="22"/>
        </w:rPr>
      </w:pPr>
    </w:p>
    <w:p w:rsidR="000E15D0" w:rsidRPr="00D44EC2" w:rsidRDefault="000E15D0" w:rsidP="000E15D0">
      <w:pPr>
        <w:rPr>
          <w:rFonts w:ascii="Arial" w:hAnsi="Arial" w:cs="Arial"/>
          <w:b/>
          <w:sz w:val="22"/>
        </w:rPr>
      </w:pPr>
      <w:r w:rsidRPr="00D44EC2">
        <w:rPr>
          <w:rFonts w:ascii="Arial" w:hAnsi="Arial" w:cs="Arial"/>
          <w:b/>
          <w:sz w:val="22"/>
        </w:rPr>
        <w:t>2. OBRAZLOŽENJE POSEBNOG DIJELA PRORAČUNA</w:t>
      </w:r>
    </w:p>
    <w:p w:rsidR="000E15D0" w:rsidRPr="00D44EC2" w:rsidRDefault="000E15D0" w:rsidP="000E15D0">
      <w:pPr>
        <w:pStyle w:val="Bezproreda"/>
        <w:jc w:val="both"/>
        <w:rPr>
          <w:rFonts w:ascii="Arial" w:eastAsia="Arial" w:hAnsi="Arial" w:cs="Arial"/>
          <w:b/>
        </w:rPr>
      </w:pPr>
      <w:r w:rsidRPr="00D44EC2">
        <w:rPr>
          <w:rFonts w:ascii="Arial" w:eastAsia="Arial" w:hAnsi="Arial" w:cs="Arial"/>
          <w:b/>
        </w:rPr>
        <w:t>Zakonska osnova:</w:t>
      </w:r>
    </w:p>
    <w:p w:rsidR="000E15D0" w:rsidRPr="00D44EC2" w:rsidRDefault="000E15D0" w:rsidP="000E15D0">
      <w:pPr>
        <w:pStyle w:val="Bezproreda"/>
        <w:jc w:val="both"/>
        <w:rPr>
          <w:rFonts w:ascii="Arial" w:eastAsia="Arial" w:hAnsi="Arial" w:cs="Arial"/>
          <w:b/>
        </w:rPr>
      </w:pPr>
    </w:p>
    <w:p w:rsidR="000E15D0" w:rsidRPr="00D44EC2" w:rsidRDefault="000E15D0" w:rsidP="000E15D0">
      <w:pPr>
        <w:tabs>
          <w:tab w:val="left" w:pos="851"/>
        </w:tabs>
        <w:autoSpaceDE w:val="0"/>
        <w:autoSpaceDN w:val="0"/>
        <w:adjustRightInd w:val="0"/>
        <w:spacing w:after="0"/>
        <w:jc w:val="both"/>
        <w:rPr>
          <w:rFonts w:ascii="Arial" w:eastAsia="Calibri" w:hAnsi="Arial" w:cs="Arial"/>
          <w:sz w:val="22"/>
        </w:rPr>
      </w:pPr>
      <w:r w:rsidRPr="00D44EC2">
        <w:rPr>
          <w:rFonts w:ascii="Arial" w:eastAsia="Calibri" w:hAnsi="Arial" w:cs="Arial"/>
          <w:sz w:val="22"/>
        </w:rPr>
        <w:t xml:space="preserve">Zakon o odgoju i obrazovanju u osnovnoj i srednjoj školi („Narodne novine“ broj:  87/08, 86/09, 92/10,  105/10, 90/11, 5/12, 16/12, 86/12, 94/13, 136/14, 152/14, 7/17), Zakon o proračunu („Narodne novine“ broj: 87/08, 136/12., 15/15.), Pravilnik o proračunskim klasifikacijama („Narodne novine“ broj: 26/10., 120/13) i Pravilnik o proračunskom računovodstvu i računskom planu („Narodne novine“ broj: 124/14, 115/15, 87/16.), Upute za izradu proračuna lokalne samouprave Grada, Odluku o kriterijima, mjerilima i načinu financiranja decentraliziranih funkcija osnovnog, Godišnji plan i program rada za školsku godinu 2020/2021. donesen 07. listopada 2020.god. </w:t>
      </w:r>
    </w:p>
    <w:p w:rsidR="000E15D0" w:rsidRPr="00D44EC2" w:rsidRDefault="000E15D0" w:rsidP="000E15D0">
      <w:pPr>
        <w:tabs>
          <w:tab w:val="left" w:pos="851"/>
        </w:tabs>
        <w:autoSpaceDE w:val="0"/>
        <w:autoSpaceDN w:val="0"/>
        <w:adjustRightInd w:val="0"/>
        <w:spacing w:after="0"/>
        <w:jc w:val="both"/>
        <w:rPr>
          <w:rFonts w:ascii="Arial" w:eastAsia="Calibri" w:hAnsi="Arial" w:cs="Arial"/>
          <w:sz w:val="22"/>
        </w:rPr>
      </w:pPr>
      <w:r w:rsidRPr="00D44EC2">
        <w:rPr>
          <w:rFonts w:ascii="Arial" w:eastAsia="Calibri" w:hAnsi="Arial" w:cs="Arial"/>
          <w:sz w:val="22"/>
        </w:rPr>
        <w:t xml:space="preserve">Školski kurikulum OŠ Matije Vlačića Labin za školsku godinu  2020./2021, donesen 07. listopada 2020.god. </w:t>
      </w:r>
    </w:p>
    <w:p w:rsidR="000E15D0" w:rsidRPr="00D44EC2" w:rsidRDefault="000E15D0" w:rsidP="000E15D0">
      <w:pPr>
        <w:tabs>
          <w:tab w:val="left" w:pos="851"/>
        </w:tabs>
        <w:jc w:val="both"/>
        <w:rPr>
          <w:rFonts w:ascii="Arial" w:eastAsia="Calibri" w:hAnsi="Arial" w:cs="Arial"/>
          <w:sz w:val="22"/>
        </w:rPr>
      </w:pPr>
      <w:r w:rsidRPr="00D44EC2">
        <w:rPr>
          <w:rFonts w:ascii="Arial" w:eastAsia="Calibri" w:hAnsi="Arial" w:cs="Arial"/>
          <w:sz w:val="22"/>
        </w:rPr>
        <w:t>Državni pedagoški standard osnovnoškolskog sustava odgoja i obrazovanja („Narodne novine“ broj: 63/08 i 90/10).</w:t>
      </w:r>
    </w:p>
    <w:p w:rsidR="000E15D0" w:rsidRPr="00D44EC2" w:rsidRDefault="000E15D0" w:rsidP="000E15D0">
      <w:pPr>
        <w:pStyle w:val="Bezproreda"/>
        <w:jc w:val="both"/>
        <w:rPr>
          <w:rFonts w:ascii="Arial" w:eastAsia="Arial" w:hAnsi="Arial" w:cs="Arial"/>
          <w:b/>
        </w:rPr>
      </w:pPr>
    </w:p>
    <w:p w:rsidR="000E15D0" w:rsidRPr="00D44EC2" w:rsidRDefault="000E15D0" w:rsidP="000E15D0">
      <w:pPr>
        <w:pStyle w:val="Bezproreda"/>
        <w:jc w:val="both"/>
        <w:rPr>
          <w:rFonts w:ascii="Arial" w:eastAsia="Arial" w:hAnsi="Arial" w:cs="Arial"/>
          <w:b/>
        </w:rPr>
      </w:pPr>
      <w:r w:rsidRPr="00D44EC2">
        <w:rPr>
          <w:rFonts w:ascii="Arial" w:eastAsia="Arial" w:hAnsi="Arial" w:cs="Arial"/>
          <w:b/>
          <w:u w:val="single"/>
        </w:rPr>
        <w:t>Opis i cilj programa</w:t>
      </w:r>
      <w:r w:rsidRPr="00D44EC2">
        <w:rPr>
          <w:rFonts w:ascii="Arial" w:eastAsia="Arial" w:hAnsi="Arial" w:cs="Arial"/>
          <w:b/>
        </w:rPr>
        <w:t>:</w:t>
      </w:r>
    </w:p>
    <w:p w:rsidR="000E15D0" w:rsidRPr="00D44EC2" w:rsidRDefault="000E15D0" w:rsidP="000E15D0">
      <w:pPr>
        <w:tabs>
          <w:tab w:val="left" w:pos="851"/>
        </w:tabs>
        <w:spacing w:after="0"/>
        <w:jc w:val="both"/>
        <w:rPr>
          <w:rFonts w:ascii="Arial" w:eastAsia="Times New Roman" w:hAnsi="Arial" w:cs="Arial"/>
          <w:sz w:val="22"/>
        </w:rPr>
      </w:pPr>
    </w:p>
    <w:p w:rsidR="000E15D0" w:rsidRPr="00D44EC2" w:rsidRDefault="000E15D0" w:rsidP="000E15D0">
      <w:pPr>
        <w:tabs>
          <w:tab w:val="left" w:pos="851"/>
        </w:tabs>
        <w:autoSpaceDE w:val="0"/>
        <w:autoSpaceDN w:val="0"/>
        <w:adjustRightInd w:val="0"/>
        <w:spacing w:after="0"/>
        <w:jc w:val="both"/>
        <w:rPr>
          <w:rFonts w:ascii="Arial" w:eastAsia="Calibri" w:hAnsi="Arial" w:cs="Arial"/>
          <w:color w:val="000000"/>
          <w:sz w:val="22"/>
        </w:rPr>
      </w:pPr>
      <w:r w:rsidRPr="00D44EC2">
        <w:rPr>
          <w:rFonts w:ascii="Arial" w:eastAsia="Calibri" w:hAnsi="Arial" w:cs="Arial"/>
          <w:color w:val="000000"/>
          <w:sz w:val="22"/>
        </w:rPr>
        <w:t xml:space="preserve">Škola obavlja djelatnost osnovnog odgoja i obrazovanja sukladno Zakonu o odgoju i obrazovanju u osnovnoj školi i srednjoj školi i Državnom pedagoškom standardu </w:t>
      </w:r>
      <w:r w:rsidRPr="00D44EC2">
        <w:rPr>
          <w:rFonts w:ascii="Arial" w:eastAsia="Calibri" w:hAnsi="Arial" w:cs="Arial"/>
          <w:color w:val="000000"/>
          <w:sz w:val="22"/>
        </w:rPr>
        <w:lastRenderedPageBreak/>
        <w:t>osnovnoškolskog sustava odgoja i obrazovanja.</w:t>
      </w:r>
      <w:r w:rsidRPr="00D44EC2">
        <w:rPr>
          <w:rFonts w:ascii="Arial" w:eastAsia="Calibri" w:hAnsi="Arial" w:cs="Arial"/>
          <w:i/>
          <w:color w:val="000000"/>
          <w:sz w:val="22"/>
        </w:rPr>
        <w:t xml:space="preserve"> </w:t>
      </w:r>
      <w:r w:rsidRPr="00D44EC2">
        <w:rPr>
          <w:rFonts w:ascii="Arial" w:eastAsia="Calibri" w:hAnsi="Arial" w:cs="Arial"/>
          <w:color w:val="000000"/>
          <w:sz w:val="22"/>
        </w:rPr>
        <w:t>Osnovnoškolsko obrazovanje ostvaruje se na temelju Godišnjeg plana i programa rada, te Školskog kurikuluma koji se donose na početku svake školske godine.</w:t>
      </w:r>
    </w:p>
    <w:p w:rsidR="000E15D0" w:rsidRPr="00D44EC2" w:rsidRDefault="000E15D0" w:rsidP="000E15D0">
      <w:pPr>
        <w:tabs>
          <w:tab w:val="left" w:pos="851"/>
        </w:tabs>
        <w:autoSpaceDE w:val="0"/>
        <w:autoSpaceDN w:val="0"/>
        <w:adjustRightInd w:val="0"/>
        <w:spacing w:after="0"/>
        <w:jc w:val="both"/>
        <w:rPr>
          <w:rFonts w:ascii="Arial" w:eastAsia="Calibri" w:hAnsi="Arial" w:cs="Arial"/>
          <w:color w:val="000000"/>
          <w:sz w:val="22"/>
        </w:rPr>
      </w:pPr>
      <w:r w:rsidRPr="00D44EC2">
        <w:rPr>
          <w:rFonts w:ascii="Arial" w:eastAsia="Calibri" w:hAnsi="Arial" w:cs="Arial"/>
          <w:color w:val="000000"/>
          <w:sz w:val="22"/>
        </w:rPr>
        <w:t>Rad Škole odnosno nastava je organizirana u petodnevnom radnom tjednu u jednoj smjeni - jutarnjoj.</w:t>
      </w:r>
    </w:p>
    <w:p w:rsidR="000E15D0" w:rsidRPr="00D44EC2" w:rsidRDefault="000E15D0" w:rsidP="000E15D0">
      <w:pPr>
        <w:tabs>
          <w:tab w:val="left" w:pos="851"/>
        </w:tabs>
        <w:autoSpaceDE w:val="0"/>
        <w:autoSpaceDN w:val="0"/>
        <w:adjustRightInd w:val="0"/>
        <w:spacing w:after="0"/>
        <w:jc w:val="both"/>
        <w:rPr>
          <w:rFonts w:ascii="Arial" w:eastAsia="Calibri" w:hAnsi="Arial" w:cs="Arial"/>
          <w:color w:val="000000"/>
          <w:sz w:val="22"/>
        </w:rPr>
      </w:pPr>
      <w:r w:rsidRPr="00D44EC2">
        <w:rPr>
          <w:rFonts w:ascii="Arial" w:eastAsia="Calibri" w:hAnsi="Arial" w:cs="Arial"/>
          <w:color w:val="000000"/>
          <w:sz w:val="22"/>
        </w:rPr>
        <w:t>Organizacijski se provodi u obliku redovne nastave, izborne nastave, dopunske nastave, dodatne nastave, satova razrednika te izvannastavnih aktivnosti i izvanškolskih aktivnosti</w:t>
      </w:r>
      <w:r w:rsidRPr="00D44EC2">
        <w:rPr>
          <w:rFonts w:ascii="Arial" w:eastAsia="Calibri" w:hAnsi="Arial" w:cs="Arial"/>
          <w:i/>
          <w:color w:val="000000"/>
          <w:sz w:val="22"/>
        </w:rPr>
        <w:t xml:space="preserve">. </w:t>
      </w:r>
      <w:r w:rsidRPr="00D44EC2">
        <w:rPr>
          <w:rFonts w:ascii="Arial" w:eastAsia="Calibri" w:hAnsi="Arial" w:cs="Arial"/>
          <w:color w:val="000000"/>
          <w:sz w:val="22"/>
        </w:rPr>
        <w:t xml:space="preserve">U školi se također provode i ostali programi koji omogućavaju i poboljšavaju kvalitetniji boravak učenika kao što je produženi boravak te programi i projekti koje Škola sama osmišljava i razne druge tematske radionice za učenike. </w:t>
      </w:r>
    </w:p>
    <w:p w:rsidR="000E15D0" w:rsidRPr="00D44EC2" w:rsidRDefault="000E15D0" w:rsidP="000E15D0">
      <w:pPr>
        <w:tabs>
          <w:tab w:val="left" w:pos="851"/>
        </w:tabs>
        <w:autoSpaceDE w:val="0"/>
        <w:autoSpaceDN w:val="0"/>
        <w:adjustRightInd w:val="0"/>
        <w:spacing w:after="0"/>
        <w:jc w:val="both"/>
        <w:rPr>
          <w:rFonts w:ascii="Arial" w:eastAsia="Calibri" w:hAnsi="Arial" w:cs="Arial"/>
          <w:sz w:val="22"/>
        </w:rPr>
      </w:pPr>
      <w:r w:rsidRPr="00D44EC2">
        <w:rPr>
          <w:rFonts w:ascii="Arial" w:eastAsia="Calibri" w:hAnsi="Arial" w:cs="Arial"/>
          <w:sz w:val="22"/>
        </w:rPr>
        <w:t>Školu polazi  370 učenika u 18 razrednih odjela i dvije školske zgrade. U matičnoj zgradi organiziran je odgojno obrazovni rad za 339 učenika od prvog do osmog razreda. PŠ Rabac polazi 31 učenika od prvog do četvrtog razreda u dvije kombinacije.</w:t>
      </w:r>
    </w:p>
    <w:p w:rsidR="000E15D0" w:rsidRPr="00D44EC2" w:rsidRDefault="000E15D0" w:rsidP="000E15D0">
      <w:pPr>
        <w:tabs>
          <w:tab w:val="left" w:pos="851"/>
        </w:tabs>
        <w:autoSpaceDE w:val="0"/>
        <w:autoSpaceDN w:val="0"/>
        <w:adjustRightInd w:val="0"/>
        <w:spacing w:after="0"/>
        <w:jc w:val="both"/>
        <w:rPr>
          <w:rFonts w:ascii="Arial" w:eastAsia="Calibri" w:hAnsi="Arial" w:cs="Arial"/>
          <w:sz w:val="22"/>
        </w:rPr>
      </w:pPr>
      <w:r w:rsidRPr="00D44EC2">
        <w:rPr>
          <w:rFonts w:ascii="Arial" w:eastAsia="Calibri" w:hAnsi="Arial" w:cs="Arial"/>
          <w:sz w:val="22"/>
        </w:rPr>
        <w:t>Produženi boravak organizirani je u matičnoj zgradi, a za učenike iz PŠ Rabac od ove školske godine održava se u PŠ Rabac. Na program produženog boravka za ovu školsku godinu predviđeno je uključivanje prvih i drugih razreda bez miješanja grupa sukladno uputama MZO i HZZJZ, a uključeno je ukupno oko 51 učenik u pet grupa.</w:t>
      </w:r>
    </w:p>
    <w:p w:rsidR="000E15D0" w:rsidRPr="00D44EC2" w:rsidRDefault="000E15D0" w:rsidP="000E15D0">
      <w:pPr>
        <w:pStyle w:val="Bezproreda"/>
        <w:jc w:val="both"/>
        <w:rPr>
          <w:rFonts w:ascii="Arial" w:eastAsia="Arial" w:hAnsi="Arial" w:cs="Arial"/>
          <w:b/>
        </w:rPr>
      </w:pPr>
    </w:p>
    <w:p w:rsidR="000E15D0" w:rsidRPr="00D44EC2" w:rsidRDefault="000E15D0" w:rsidP="000E15D0">
      <w:pPr>
        <w:pStyle w:val="Bezproreda"/>
        <w:jc w:val="both"/>
        <w:rPr>
          <w:rFonts w:ascii="Arial" w:eastAsia="Arial" w:hAnsi="Arial" w:cs="Arial"/>
        </w:rPr>
      </w:pPr>
    </w:p>
    <w:p w:rsidR="000E15D0" w:rsidRPr="00D44EC2" w:rsidRDefault="000E15D0" w:rsidP="000E15D0">
      <w:pPr>
        <w:pStyle w:val="Bezproreda"/>
        <w:jc w:val="both"/>
        <w:rPr>
          <w:rFonts w:ascii="Arial" w:eastAsia="Arial" w:hAnsi="Arial" w:cs="Arial"/>
          <w:b/>
          <w:u w:val="single"/>
        </w:rPr>
      </w:pPr>
      <w:bookmarkStart w:id="11" w:name="_Hlk46152963"/>
      <w:r w:rsidRPr="00D44EC2">
        <w:rPr>
          <w:rFonts w:ascii="Arial" w:eastAsia="Arial" w:hAnsi="Arial" w:cs="Arial"/>
          <w:b/>
          <w:u w:val="single"/>
        </w:rPr>
        <w:t>Planirana  sredstva:</w:t>
      </w:r>
    </w:p>
    <w:p w:rsidR="000E15D0" w:rsidRPr="00D44EC2" w:rsidRDefault="000E15D0" w:rsidP="000E15D0">
      <w:pPr>
        <w:pStyle w:val="Bezproreda"/>
        <w:jc w:val="both"/>
        <w:rPr>
          <w:rFonts w:ascii="Arial" w:eastAsia="Arial" w:hAnsi="Arial" w:cs="Arial"/>
        </w:rPr>
      </w:pPr>
      <w:r w:rsidRPr="00D44EC2">
        <w:rPr>
          <w:rFonts w:ascii="Arial" w:eastAsia="Arial" w:hAnsi="Arial" w:cs="Arial"/>
        </w:rPr>
        <w:t>Za provedbu ovog programa planirana sredstva iznose 8.216.500,00 kuna</w:t>
      </w:r>
    </w:p>
    <w:p w:rsidR="000E15D0" w:rsidRPr="00D44EC2" w:rsidRDefault="000E15D0" w:rsidP="000E15D0">
      <w:pPr>
        <w:pStyle w:val="Bezproreda"/>
        <w:jc w:val="both"/>
        <w:rPr>
          <w:rFonts w:ascii="Arial" w:eastAsia="Arial" w:hAnsi="Arial" w:cs="Arial"/>
        </w:rPr>
      </w:pPr>
    </w:p>
    <w:p w:rsidR="000E15D0" w:rsidRPr="00D44EC2" w:rsidRDefault="000E15D0" w:rsidP="000E15D0">
      <w:pPr>
        <w:pStyle w:val="Bezproreda"/>
        <w:jc w:val="both"/>
        <w:rPr>
          <w:rFonts w:ascii="Arial" w:hAnsi="Arial" w:cs="Arial"/>
          <w:b/>
          <w:u w:val="single"/>
        </w:rPr>
      </w:pPr>
      <w:bookmarkStart w:id="12" w:name="_Hlk46152991"/>
      <w:bookmarkEnd w:id="11"/>
      <w:r w:rsidRPr="00D44EC2">
        <w:rPr>
          <w:rFonts w:ascii="Arial" w:hAnsi="Arial" w:cs="Arial"/>
          <w:b/>
          <w:u w:val="single"/>
        </w:rPr>
        <w:t xml:space="preserve">Pokazatelji uspješnosti : </w:t>
      </w:r>
    </w:p>
    <w:p w:rsidR="000E15D0" w:rsidRPr="00D44EC2" w:rsidRDefault="000E15D0" w:rsidP="000E15D0">
      <w:pPr>
        <w:tabs>
          <w:tab w:val="left" w:pos="851"/>
        </w:tabs>
        <w:spacing w:after="0"/>
        <w:jc w:val="both"/>
        <w:rPr>
          <w:rFonts w:ascii="Arial" w:eastAsia="Times New Roman" w:hAnsi="Arial" w:cs="Arial"/>
          <w:sz w:val="22"/>
        </w:rPr>
      </w:pPr>
      <w:r w:rsidRPr="00D44EC2">
        <w:rPr>
          <w:rFonts w:ascii="Arial" w:eastAsia="Times New Roman" w:hAnsi="Arial" w:cs="Arial"/>
          <w:sz w:val="22"/>
        </w:rPr>
        <w:t>Uspješnost se vidi na konkretnim rezultatima učenika na pojedinim natjecanjima te naročito uspjeh svih učenika na kraju nastavne godine. Rizici su eventualni nedostatak sredstava za realizaciju planiranih programa i otežani uvjeti za izvođenje nastavnog procesa. Neprovođenjem ili djelomičnim provođenjem ovakvih programa i aktivnosti dovodi se u pitanje primjena standarda ili zakonskog minimalnog standarda u školi, te zadovoljavanje  potreba djece i njihovih roditelja na području Grada Labina za odgojem, naobrazbom, prehranom, rehabilitacijom i socijalnom skrbi.</w:t>
      </w:r>
    </w:p>
    <w:p w:rsidR="000E15D0" w:rsidRPr="00D44EC2" w:rsidRDefault="000E15D0" w:rsidP="000E15D0">
      <w:pPr>
        <w:spacing w:after="0"/>
        <w:rPr>
          <w:rFonts w:ascii="Arial" w:eastAsia="Calibri" w:hAnsi="Arial" w:cs="Arial"/>
          <w:b/>
          <w:color w:val="FF0000"/>
          <w:sz w:val="22"/>
        </w:rPr>
      </w:pPr>
    </w:p>
    <w:p w:rsidR="000E15D0" w:rsidRPr="00D44EC2" w:rsidRDefault="000E15D0" w:rsidP="000E15D0">
      <w:pPr>
        <w:tabs>
          <w:tab w:val="left" w:pos="851"/>
        </w:tabs>
        <w:spacing w:after="0" w:line="240" w:lineRule="auto"/>
        <w:jc w:val="both"/>
        <w:rPr>
          <w:rFonts w:ascii="Arial" w:eastAsia="Calibri" w:hAnsi="Arial" w:cs="Arial"/>
          <w:b/>
          <w:sz w:val="22"/>
        </w:rPr>
      </w:pPr>
      <w:r w:rsidRPr="00D44EC2">
        <w:rPr>
          <w:rFonts w:ascii="Arial" w:eastAsia="Calibri" w:hAnsi="Arial" w:cs="Arial"/>
          <w:b/>
          <w:bCs/>
          <w:sz w:val="22"/>
        </w:rPr>
        <w:t>Aktivnost</w:t>
      </w:r>
      <w:r w:rsidRPr="00D44EC2">
        <w:rPr>
          <w:rFonts w:ascii="Arial" w:eastAsia="Calibri" w:hAnsi="Arial" w:cs="Arial"/>
          <w:b/>
          <w:sz w:val="22"/>
        </w:rPr>
        <w:t xml:space="preserve"> A500003: Financiranje djelatnosti osnovnog obrazovanja</w:t>
      </w:r>
    </w:p>
    <w:p w:rsidR="000E15D0" w:rsidRPr="00D44EC2" w:rsidRDefault="000E15D0" w:rsidP="000E15D0">
      <w:pPr>
        <w:tabs>
          <w:tab w:val="left" w:pos="851"/>
        </w:tabs>
        <w:spacing w:after="0" w:line="240" w:lineRule="auto"/>
        <w:jc w:val="both"/>
        <w:rPr>
          <w:rFonts w:ascii="Arial" w:eastAsia="Calibri" w:hAnsi="Arial" w:cs="Arial"/>
          <w:b/>
          <w:sz w:val="22"/>
        </w:rPr>
      </w:pPr>
      <w:r w:rsidRPr="00D44EC2">
        <w:rPr>
          <w:rFonts w:ascii="Arial" w:eastAsia="Calibri" w:hAnsi="Arial" w:cs="Arial"/>
          <w:b/>
          <w:bCs/>
          <w:sz w:val="22"/>
        </w:rPr>
        <w:t>Aktivnost</w:t>
      </w:r>
      <w:r w:rsidRPr="00D44EC2">
        <w:rPr>
          <w:rFonts w:ascii="Arial" w:eastAsia="Calibri" w:hAnsi="Arial" w:cs="Arial"/>
          <w:b/>
          <w:sz w:val="22"/>
        </w:rPr>
        <w:t xml:space="preserve"> K500001: </w:t>
      </w:r>
      <w:r w:rsidRPr="00D44EC2">
        <w:rPr>
          <w:rFonts w:ascii="Arial" w:eastAsia="Calibri" w:hAnsi="Arial" w:cs="Arial"/>
          <w:b/>
          <w:bCs/>
          <w:sz w:val="22"/>
        </w:rPr>
        <w:t>Kapitalna ulaganja osnovnog školstva</w:t>
      </w:r>
    </w:p>
    <w:p w:rsidR="000E15D0" w:rsidRPr="00D44EC2" w:rsidRDefault="000E15D0" w:rsidP="000E15D0">
      <w:pPr>
        <w:tabs>
          <w:tab w:val="left" w:pos="851"/>
        </w:tabs>
        <w:autoSpaceDE w:val="0"/>
        <w:autoSpaceDN w:val="0"/>
        <w:adjustRightInd w:val="0"/>
        <w:spacing w:after="0"/>
        <w:ind w:firstLine="567"/>
        <w:jc w:val="both"/>
        <w:rPr>
          <w:rFonts w:ascii="Arial" w:eastAsia="Calibri" w:hAnsi="Arial" w:cs="Arial"/>
          <w:sz w:val="22"/>
        </w:rPr>
      </w:pPr>
      <w:r w:rsidRPr="00D44EC2">
        <w:rPr>
          <w:rFonts w:ascii="Arial" w:eastAsia="Calibri" w:hAnsi="Arial" w:cs="Arial"/>
          <w:sz w:val="22"/>
        </w:rPr>
        <w:t>Ove se aktivnosti ostvaruju iz decentraliziranih funkcija financiranja, iz gradskog proračuna te iz prihoda po posebnim namjenama.</w:t>
      </w:r>
    </w:p>
    <w:p w:rsidR="000E15D0" w:rsidRPr="00D44EC2" w:rsidRDefault="000E15D0" w:rsidP="000E15D0">
      <w:pPr>
        <w:autoSpaceDE w:val="0"/>
        <w:autoSpaceDN w:val="0"/>
        <w:adjustRightInd w:val="0"/>
        <w:spacing w:after="0"/>
        <w:jc w:val="both"/>
        <w:rPr>
          <w:rFonts w:ascii="Arial" w:eastAsia="Times New Roman" w:hAnsi="Arial" w:cs="Arial"/>
          <w:sz w:val="22"/>
          <w:lang w:eastAsia="hr-HR"/>
        </w:rPr>
      </w:pPr>
      <w:r w:rsidRPr="00D44EC2">
        <w:rPr>
          <w:rFonts w:ascii="Arial" w:eastAsia="Times New Roman" w:hAnsi="Arial" w:cs="Arial"/>
          <w:sz w:val="22"/>
          <w:lang w:eastAsia="hr-HR"/>
        </w:rPr>
        <w:t>Decentralizirane funkcije su rashodi koji su posebnim zakonima za osnovno i srednje školstvo preneseni na JLS kao pomoći izravnanja za decentralizirane funkcije. Podrazumijeva planiranje sredstava za tekuće izdatke škole: službenih putovanja, uredskog materijala, energije, usluge telefona, pošte i prijevoza, prijevoz učenika, komunalnih usluga, računalnih usluga, zdravstvenih usluga, ostalih usluga, premija osiguranja i ostalih nespomenutih rashoda poslovanja, materijala za tekuće i investicijsko održavanje, usluge tekućeg i investicijskog održavanja, te kapitalnih ulaganja, čija se visina utvrđuje Odlukom o kriterijima, mjerilima i načinu financiranja decentraliziranih funkcija osnovnog školstva Grada Labina, koja se donosi na temelju Odluke Vlade RH Odluke o kriterijima i mjerilima za utvrđivanje bilančnih prava za financiranje minimalnog financijskog standarda javnih potreba osnovnog školstava.</w:t>
      </w:r>
    </w:p>
    <w:p w:rsidR="000E15D0" w:rsidRPr="00D44EC2" w:rsidRDefault="000E15D0" w:rsidP="000E15D0">
      <w:pPr>
        <w:jc w:val="both"/>
        <w:rPr>
          <w:rFonts w:ascii="Arial" w:eastAsia="Times New Roman" w:hAnsi="Arial" w:cs="Arial"/>
          <w:sz w:val="22"/>
          <w:u w:val="single"/>
          <w:lang w:eastAsia="hr-HR"/>
        </w:rPr>
      </w:pPr>
      <w:r w:rsidRPr="00D44EC2">
        <w:rPr>
          <w:rFonts w:ascii="Arial" w:eastAsia="Calibri" w:hAnsi="Arial" w:cs="Arial"/>
          <w:sz w:val="22"/>
        </w:rPr>
        <w:t>Kroz kapitalna ulaganja Škola u 2020.godini planira sanaciju dotrajale sportske dvorane prema projektnu energetske obnove izrađenom tijekom 2019., obnovu knjižnog fonda školske knjižnice te daljnje opremanje učiona</w:t>
      </w:r>
      <w:r w:rsidRPr="00D44EC2">
        <w:rPr>
          <w:rFonts w:ascii="Arial" w:eastAsia="Times New Roman" w:hAnsi="Arial" w:cs="Arial"/>
          <w:sz w:val="22"/>
          <w:lang w:eastAsia="hr-HR"/>
        </w:rPr>
        <w:t xml:space="preserve"> za poboljšanje uvjeta rada, nabavu suvremenih didaktičkih i nastavnih sredstava (računala, interaktivnih ekrana i druge računalne opreme), nabavu novog namještaja zbog potrebe  zamjene dotrajaloga (klupa, stolica, ormara, stolova za blagovaonicu). </w:t>
      </w:r>
    </w:p>
    <w:p w:rsidR="000E15D0" w:rsidRPr="00D44EC2" w:rsidRDefault="000E15D0" w:rsidP="000E15D0">
      <w:pPr>
        <w:jc w:val="both"/>
        <w:rPr>
          <w:rFonts w:ascii="Arial" w:hAnsi="Arial" w:cs="Arial"/>
          <w:sz w:val="22"/>
        </w:rPr>
      </w:pPr>
      <w:r w:rsidRPr="00D44EC2">
        <w:rPr>
          <w:rFonts w:ascii="Arial" w:hAnsi="Arial" w:cs="Arial"/>
          <w:sz w:val="22"/>
        </w:rPr>
        <w:lastRenderedPageBreak/>
        <w:t>U školi je organizirana školska marenda u cijeni od 8,00 kn dnevno. Uključeno je ukupno 260 od ukupno 370 učenika. Roditelji sufinanciraju obroke za ukupno 230 učenika. Provođenjem programa socijalne zaštite (osiguravanje učeničkih marendi), koji je sastavni dio programa Grada osigurava se bolji standard učenika slabijeg socijalnog statusa, i to za 30 učenika. Planirani su rashodi služe za financiranje prehrane učenika dok borave u školi u skladu s propisanim normativima koje donosi ministarstvo nadležno za zdravstvo. Tjedni jelovnik objavljuje se na školskoj oglasnoj ploči škole. U cilju očuvanja zdravlja učenika u školi se ne nudi brza hrana i gazirana pića. Prehrana se izvodi u školskom restoranu.</w:t>
      </w:r>
    </w:p>
    <w:p w:rsidR="000E15D0" w:rsidRPr="00D44EC2" w:rsidRDefault="000E15D0" w:rsidP="000E15D0">
      <w:pPr>
        <w:jc w:val="both"/>
        <w:rPr>
          <w:rFonts w:ascii="Arial" w:hAnsi="Arial" w:cs="Arial"/>
          <w:sz w:val="22"/>
        </w:rPr>
      </w:pPr>
      <w:r w:rsidRPr="00D44EC2">
        <w:rPr>
          <w:rFonts w:ascii="Arial" w:hAnsi="Arial" w:cs="Arial"/>
          <w:sz w:val="22"/>
        </w:rPr>
        <w:t xml:space="preserve">Kroz ovu aktivnost prikazani su i rashodi za učitelje i tehničko administrativno osoblje koji se u cijelosti financiraju iz državnog proračuna. </w:t>
      </w:r>
    </w:p>
    <w:p w:rsidR="000E15D0" w:rsidRPr="00D44EC2" w:rsidRDefault="000E15D0" w:rsidP="000E15D0">
      <w:pPr>
        <w:tabs>
          <w:tab w:val="left" w:pos="851"/>
        </w:tabs>
        <w:autoSpaceDE w:val="0"/>
        <w:autoSpaceDN w:val="0"/>
        <w:adjustRightInd w:val="0"/>
        <w:spacing w:after="0"/>
        <w:jc w:val="both"/>
        <w:rPr>
          <w:rFonts w:ascii="Arial" w:eastAsia="Calibri" w:hAnsi="Arial" w:cs="Arial"/>
          <w:b/>
          <w:bCs/>
          <w:sz w:val="22"/>
        </w:rPr>
      </w:pPr>
      <w:r w:rsidRPr="00D44EC2">
        <w:rPr>
          <w:rFonts w:ascii="Arial" w:eastAsia="Calibri" w:hAnsi="Arial" w:cs="Arial"/>
          <w:b/>
          <w:bCs/>
          <w:sz w:val="22"/>
        </w:rPr>
        <w:t>Aktivnost A500004: Produženi boravak:</w:t>
      </w:r>
    </w:p>
    <w:p w:rsidR="000E15D0" w:rsidRPr="00D44EC2" w:rsidRDefault="000E15D0" w:rsidP="000E15D0">
      <w:pPr>
        <w:jc w:val="both"/>
        <w:rPr>
          <w:rFonts w:ascii="Arial" w:hAnsi="Arial" w:cs="Arial"/>
          <w:sz w:val="22"/>
        </w:rPr>
      </w:pPr>
      <w:r w:rsidRPr="00D44EC2">
        <w:rPr>
          <w:rFonts w:ascii="Arial" w:hAnsi="Arial" w:cs="Arial"/>
          <w:sz w:val="22"/>
        </w:rPr>
        <w:t>Od 2005. godine škola provodi i Program Produženog boravka po cijeni od 22,00kn dnevno, uključeno je ukupno 51 učenika (stanje rujan/2020.). S obzirom na upute HZZJZ i MZO uslijed sprečavanja širenja pandemije Covid 19, smanjen je broj učenika po pojedinim grupama produženog boravka. Stoga je omogućena usluga boravka samo učenika prvih i drugih razreda što je prepolovilo broj korisnika u odnosu na ranije godine. Zbog novonastale situacije otvorena je nova grupa u PŠ Rabac i zaposlena dodatna učiteljica. Grad Labin financira 80% rashoda za zaposlene u produženom boravku, a dio rashoda podmirivati će Općina Raša s obzirom na veliki broj djece s njenog područja upisanih u OŠ Matija Vlačić. Škola je uključena u projekt Školska shema – besplatnih obroka voća, povrća i mlijeka za školsku djecu. Tim se projektom želi povećati unos svježeg voća i povrća te mlijeka i mliječnih proizvoda, kao i podizanja svijesti o značaju zdrave prehrane kod školske djece.</w:t>
      </w:r>
    </w:p>
    <w:p w:rsidR="000E15D0" w:rsidRPr="00D44EC2" w:rsidRDefault="000E15D0" w:rsidP="000E15D0">
      <w:pPr>
        <w:tabs>
          <w:tab w:val="left" w:pos="851"/>
        </w:tabs>
        <w:spacing w:after="0"/>
        <w:jc w:val="both"/>
        <w:rPr>
          <w:rFonts w:ascii="Arial" w:eastAsia="Calibri" w:hAnsi="Arial" w:cs="Arial"/>
          <w:b/>
          <w:sz w:val="22"/>
          <w:lang w:eastAsia="hr-HR"/>
        </w:rPr>
      </w:pPr>
    </w:p>
    <w:p w:rsidR="000E15D0" w:rsidRPr="00D44EC2" w:rsidRDefault="000E15D0" w:rsidP="000E15D0">
      <w:pPr>
        <w:tabs>
          <w:tab w:val="left" w:pos="851"/>
        </w:tabs>
        <w:spacing w:after="0"/>
        <w:jc w:val="both"/>
        <w:rPr>
          <w:rFonts w:ascii="Arial" w:eastAsia="Calibri" w:hAnsi="Arial" w:cs="Arial"/>
          <w:b/>
          <w:sz w:val="22"/>
          <w:lang w:eastAsia="hr-HR"/>
        </w:rPr>
      </w:pPr>
      <w:r w:rsidRPr="00D44EC2">
        <w:rPr>
          <w:rFonts w:ascii="Arial" w:eastAsia="Calibri" w:hAnsi="Arial" w:cs="Arial"/>
          <w:b/>
          <w:sz w:val="22"/>
          <w:lang w:eastAsia="hr-HR"/>
        </w:rPr>
        <w:t>Aktivnost A500005: Dodatne aktivnosti učenika i osoblja u školi</w:t>
      </w:r>
    </w:p>
    <w:p w:rsidR="000E15D0" w:rsidRPr="00D44EC2" w:rsidRDefault="000E15D0" w:rsidP="000E15D0">
      <w:pPr>
        <w:ind w:firstLine="708"/>
        <w:jc w:val="both"/>
        <w:rPr>
          <w:rFonts w:ascii="Arial" w:eastAsia="Times New Roman" w:hAnsi="Arial" w:cs="Arial"/>
          <w:sz w:val="22"/>
          <w:lang w:eastAsia="hr-HR"/>
        </w:rPr>
      </w:pPr>
      <w:r w:rsidRPr="00D44EC2">
        <w:rPr>
          <w:rFonts w:ascii="Arial" w:eastAsia="Times New Roman" w:hAnsi="Arial" w:cs="Arial"/>
          <w:sz w:val="22"/>
          <w:lang w:eastAsia="hr-HR"/>
        </w:rPr>
        <w:t>Škola sustavno tijekom</w:t>
      </w:r>
      <w:r w:rsidRPr="00D44EC2">
        <w:rPr>
          <w:rFonts w:ascii="Arial" w:eastAsia="Times New Roman" w:hAnsi="Arial" w:cs="Arial"/>
          <w:sz w:val="22"/>
          <w:lang w:val="en-US" w:eastAsia="hr-HR"/>
        </w:rPr>
        <w:t xml:space="preserve"> </w:t>
      </w:r>
      <w:r w:rsidRPr="00D44EC2">
        <w:rPr>
          <w:rFonts w:ascii="Arial" w:eastAsia="Times New Roman" w:hAnsi="Arial" w:cs="Arial"/>
          <w:sz w:val="22"/>
          <w:lang w:eastAsia="hr-HR"/>
        </w:rPr>
        <w:t>školske godine provodi uočavanje, praćenje i poticanje darovitih učenika, te se organizira dodatni rad prema njihovim sklonostima, sposobnostima i interesima. Učenici sudjeluju na natjecanjima i smotrama školske, županijske, državne, pa čak i međunarodne razine, koja organizira Ministarstvo znanosti i obrazovanja, Agencija za odgoj i obrazovanje i drugi organizatori uz suglasnost Ministarstvo znanosti i obrazovanje, te u programima namijenjenim nadarenim učenicima.</w:t>
      </w:r>
    </w:p>
    <w:p w:rsidR="000E15D0" w:rsidRPr="00D44EC2" w:rsidRDefault="000E15D0" w:rsidP="000E15D0">
      <w:pPr>
        <w:jc w:val="both"/>
        <w:rPr>
          <w:rFonts w:ascii="Arial" w:eastAsia="Calibri" w:hAnsi="Arial" w:cs="Arial"/>
          <w:sz w:val="22"/>
          <w:u w:val="single"/>
        </w:rPr>
      </w:pPr>
      <w:r w:rsidRPr="00D44EC2">
        <w:rPr>
          <w:rFonts w:ascii="Arial" w:eastAsia="Times New Roman" w:hAnsi="Arial" w:cs="Arial"/>
          <w:sz w:val="22"/>
          <w:lang w:eastAsia="hr-HR"/>
        </w:rPr>
        <w:t>Kroz tu se aktivnost financiraju i mentorstva učitelja kao naknadu za uvođenje pripravnika u nastavni proces, stručna osposobljavanja i stručna vijeća našeg voditelja županijskog aktiva fizike i tehničke kulture.</w:t>
      </w:r>
      <w:r w:rsidRPr="00D44EC2">
        <w:rPr>
          <w:rFonts w:ascii="Arial" w:eastAsia="Times New Roman" w:hAnsi="Arial" w:cs="Arial"/>
          <w:sz w:val="22"/>
          <w:lang w:val="en-US" w:eastAsia="hr-HR"/>
        </w:rPr>
        <w:t xml:space="preserve"> </w:t>
      </w:r>
    </w:p>
    <w:p w:rsidR="000E15D0" w:rsidRPr="00D44EC2" w:rsidRDefault="000E15D0" w:rsidP="000E15D0">
      <w:pPr>
        <w:tabs>
          <w:tab w:val="left" w:pos="851"/>
        </w:tabs>
        <w:spacing w:after="0"/>
        <w:jc w:val="both"/>
        <w:rPr>
          <w:rFonts w:ascii="Arial" w:eastAsia="Calibri" w:hAnsi="Arial" w:cs="Arial"/>
          <w:b/>
          <w:sz w:val="22"/>
          <w:lang w:eastAsia="hr-HR"/>
        </w:rPr>
      </w:pPr>
    </w:p>
    <w:p w:rsidR="000E15D0" w:rsidRPr="00D44EC2" w:rsidRDefault="000E15D0" w:rsidP="000E15D0">
      <w:pPr>
        <w:tabs>
          <w:tab w:val="left" w:pos="851"/>
        </w:tabs>
        <w:spacing w:after="0"/>
        <w:jc w:val="both"/>
        <w:rPr>
          <w:rFonts w:ascii="Arial" w:hAnsi="Arial" w:cs="Arial"/>
          <w:b/>
          <w:sz w:val="22"/>
        </w:rPr>
      </w:pPr>
      <w:r w:rsidRPr="00D44EC2">
        <w:rPr>
          <w:rFonts w:ascii="Arial" w:eastAsia="Calibri" w:hAnsi="Arial" w:cs="Arial"/>
          <w:b/>
          <w:sz w:val="22"/>
          <w:lang w:eastAsia="hr-HR"/>
        </w:rPr>
        <w:t>Aktivnost A500006: Osiguranje pomoćnika učenicima s teškoćama</w:t>
      </w:r>
    </w:p>
    <w:p w:rsidR="000E15D0" w:rsidRPr="00D44EC2" w:rsidRDefault="000E15D0" w:rsidP="000E15D0">
      <w:pPr>
        <w:tabs>
          <w:tab w:val="left" w:pos="851"/>
        </w:tabs>
        <w:jc w:val="both"/>
        <w:rPr>
          <w:rFonts w:ascii="Arial" w:eastAsia="Calibri" w:hAnsi="Arial" w:cs="Arial"/>
          <w:sz w:val="22"/>
          <w:shd w:val="clear" w:color="auto" w:fill="FFFFFF"/>
        </w:rPr>
      </w:pPr>
      <w:r w:rsidRPr="00D44EC2">
        <w:rPr>
          <w:rFonts w:ascii="Arial" w:eastAsia="Calibri" w:hAnsi="Arial" w:cs="Arial"/>
          <w:sz w:val="22"/>
        </w:rPr>
        <w:tab/>
        <w:t xml:space="preserve">Osiguranje pomoćnika u nastavi aktivnost je kojim se nastoji izjednačiti mogućnosti svih učenika, unaprjeđenje položaja djece s teškoćama i njihovih obitelji te stvaranje uvjeta za njihovo aktivno sudjelovanje u građanskim, društvenim i kulturnim aktivnostima njihovih zajednica. Za školsku godinu 2019./2020. Škola ima 3 pomoćnika u nastavi, a sredstva su osigurana kroz program INkluzivne škole 5+  </w:t>
      </w:r>
      <w:r w:rsidRPr="00D44EC2">
        <w:rPr>
          <w:rFonts w:ascii="Arial" w:eastAsia="Calibri" w:hAnsi="Arial" w:cs="Arial"/>
          <w:sz w:val="22"/>
          <w:shd w:val="clear" w:color="auto" w:fill="FFFFFF"/>
        </w:rPr>
        <w:t>kao zajednički projekt gradova Labina, Pazina, Poreča, Rovinja i Umaga.</w:t>
      </w:r>
    </w:p>
    <w:p w:rsidR="000E15D0" w:rsidRPr="00D44EC2" w:rsidRDefault="000E15D0" w:rsidP="000E15D0">
      <w:pPr>
        <w:tabs>
          <w:tab w:val="left" w:pos="851"/>
        </w:tabs>
        <w:autoSpaceDE w:val="0"/>
        <w:autoSpaceDN w:val="0"/>
        <w:adjustRightInd w:val="0"/>
        <w:spacing w:after="0"/>
        <w:jc w:val="both"/>
        <w:rPr>
          <w:rFonts w:ascii="Arial" w:eastAsia="Calibri" w:hAnsi="Arial" w:cs="Arial"/>
          <w:b/>
          <w:bCs/>
          <w:sz w:val="22"/>
        </w:rPr>
      </w:pPr>
    </w:p>
    <w:p w:rsidR="000E15D0" w:rsidRPr="00D44EC2" w:rsidRDefault="000E15D0" w:rsidP="000E15D0">
      <w:pPr>
        <w:tabs>
          <w:tab w:val="left" w:pos="851"/>
        </w:tabs>
        <w:autoSpaceDE w:val="0"/>
        <w:autoSpaceDN w:val="0"/>
        <w:adjustRightInd w:val="0"/>
        <w:spacing w:after="0"/>
        <w:jc w:val="both"/>
        <w:rPr>
          <w:rFonts w:ascii="Arial" w:eastAsia="Calibri" w:hAnsi="Arial" w:cs="Arial"/>
          <w:b/>
          <w:bCs/>
          <w:sz w:val="22"/>
        </w:rPr>
      </w:pPr>
      <w:r w:rsidRPr="00D44EC2">
        <w:rPr>
          <w:rFonts w:ascii="Arial" w:eastAsia="Calibri" w:hAnsi="Arial" w:cs="Arial"/>
          <w:b/>
          <w:bCs/>
          <w:sz w:val="22"/>
        </w:rPr>
        <w:t>Aktivnost A50007: Financiranje izvannastavnih projekata i drugo</w:t>
      </w:r>
    </w:p>
    <w:p w:rsidR="000E15D0" w:rsidRPr="00D44EC2" w:rsidRDefault="000E15D0" w:rsidP="000E15D0">
      <w:pPr>
        <w:tabs>
          <w:tab w:val="left" w:pos="851"/>
        </w:tabs>
        <w:jc w:val="both"/>
        <w:rPr>
          <w:rFonts w:ascii="Arial" w:eastAsia="Calibri" w:hAnsi="Arial" w:cs="Arial"/>
          <w:sz w:val="22"/>
        </w:rPr>
      </w:pPr>
      <w:r w:rsidRPr="00D44EC2">
        <w:rPr>
          <w:rFonts w:ascii="Arial" w:eastAsia="Calibri" w:hAnsi="Arial" w:cs="Arial"/>
          <w:i/>
          <w:sz w:val="22"/>
        </w:rPr>
        <w:tab/>
      </w:r>
      <w:r w:rsidRPr="00D44EC2">
        <w:rPr>
          <w:rFonts w:ascii="Arial" w:eastAsia="Calibri" w:hAnsi="Arial" w:cs="Arial"/>
          <w:sz w:val="22"/>
        </w:rPr>
        <w:t xml:space="preserve">Sredstva po ovoj aktivnosti planirana su za provođenje školskih projekata kojima se potiče i poboljšava obrazovanje naših učenika. </w:t>
      </w:r>
    </w:p>
    <w:p w:rsidR="000E15D0" w:rsidRPr="00D44EC2" w:rsidRDefault="000E15D0" w:rsidP="000E15D0">
      <w:pPr>
        <w:tabs>
          <w:tab w:val="left" w:pos="851"/>
        </w:tabs>
        <w:jc w:val="both"/>
        <w:rPr>
          <w:rFonts w:ascii="Arial" w:eastAsia="Calibri" w:hAnsi="Arial" w:cs="Arial"/>
          <w:sz w:val="22"/>
        </w:rPr>
      </w:pPr>
      <w:r w:rsidRPr="00D44EC2">
        <w:rPr>
          <w:rFonts w:ascii="Arial" w:eastAsia="Calibri" w:hAnsi="Arial" w:cs="Arial"/>
          <w:sz w:val="22"/>
        </w:rPr>
        <w:t xml:space="preserve">U našoj se školi aktivno provodi implementacija zavičajne nastave te se kroz brojne nastavne, izvannastavne aktivnosti i terensku nastavu učenicima približava njihov zavičaj i njegovi ljudi i </w:t>
      </w:r>
      <w:r w:rsidRPr="00D44EC2">
        <w:rPr>
          <w:rFonts w:ascii="Arial" w:eastAsia="Calibri" w:hAnsi="Arial" w:cs="Arial"/>
          <w:sz w:val="22"/>
        </w:rPr>
        <w:lastRenderedPageBreak/>
        <w:t>običaji. Dio tih rashoda pokriva se iz sredstava Istarske županije kroz njihov program Zavičajne nastave.</w:t>
      </w:r>
    </w:p>
    <w:bookmarkEnd w:id="12"/>
    <w:p w:rsidR="000E15D0" w:rsidRDefault="000E15D0" w:rsidP="000E15D0"/>
    <w:p w:rsidR="004901C0" w:rsidRDefault="004901C0" w:rsidP="004901C0">
      <w:pPr>
        <w:rPr>
          <w:rFonts w:ascii="Arial" w:eastAsia="Calibri" w:hAnsi="Arial" w:cs="Arial"/>
          <w:b/>
          <w:sz w:val="22"/>
        </w:rPr>
      </w:pPr>
    </w:p>
    <w:p w:rsidR="0052677A" w:rsidRDefault="0052677A" w:rsidP="004901C0">
      <w:pPr>
        <w:rPr>
          <w:rFonts w:ascii="Arial" w:eastAsia="Calibri" w:hAnsi="Arial" w:cs="Arial"/>
          <w:b/>
          <w:sz w:val="22"/>
        </w:rPr>
      </w:pPr>
    </w:p>
    <w:p w:rsidR="004901C0" w:rsidRPr="00D44EC2" w:rsidRDefault="004901C0" w:rsidP="004901C0">
      <w:pPr>
        <w:rPr>
          <w:rFonts w:ascii="Arial" w:eastAsia="Calibri" w:hAnsi="Arial" w:cs="Arial"/>
          <w:b/>
          <w:szCs w:val="24"/>
        </w:rPr>
      </w:pPr>
      <w:r w:rsidRPr="00D44EC2">
        <w:rPr>
          <w:rFonts w:ascii="Arial" w:eastAsia="Calibri" w:hAnsi="Arial" w:cs="Arial"/>
          <w:b/>
          <w:szCs w:val="24"/>
        </w:rPr>
        <w:t>PRORAČUNSKI KORISNIK 10590: OŠ IVO LOLA RIBAR, LABIN</w:t>
      </w:r>
    </w:p>
    <w:p w:rsidR="004901C0" w:rsidRPr="00EA4ED3" w:rsidRDefault="004901C0" w:rsidP="004901C0">
      <w:pPr>
        <w:spacing w:after="0" w:line="276" w:lineRule="auto"/>
        <w:jc w:val="both"/>
        <w:rPr>
          <w:rFonts w:ascii="Arial" w:eastAsia="Calibri" w:hAnsi="Arial" w:cs="Arial"/>
          <w:sz w:val="22"/>
        </w:rPr>
      </w:pPr>
    </w:p>
    <w:p w:rsidR="004901C0" w:rsidRDefault="004901C0" w:rsidP="004901C0">
      <w:pPr>
        <w:spacing w:after="0" w:line="276" w:lineRule="auto"/>
        <w:rPr>
          <w:rFonts w:ascii="Arial" w:eastAsia="Calibri" w:hAnsi="Arial" w:cs="Arial"/>
          <w:b/>
          <w:sz w:val="22"/>
        </w:rPr>
      </w:pPr>
    </w:p>
    <w:p w:rsidR="00C20F2F" w:rsidRPr="0042614F" w:rsidRDefault="00C20F2F" w:rsidP="00C20F2F">
      <w:pPr>
        <w:rPr>
          <w:rFonts w:ascii="Arial" w:hAnsi="Arial" w:cs="Arial"/>
          <w:b/>
          <w:sz w:val="22"/>
        </w:rPr>
      </w:pPr>
      <w:r w:rsidRPr="0042614F">
        <w:rPr>
          <w:rFonts w:ascii="Arial" w:hAnsi="Arial" w:cs="Arial"/>
          <w:b/>
          <w:sz w:val="22"/>
        </w:rPr>
        <w:t>1.Uvod</w:t>
      </w:r>
    </w:p>
    <w:p w:rsidR="00C20F2F" w:rsidRPr="0042614F" w:rsidRDefault="00C20F2F" w:rsidP="00C20F2F">
      <w:pPr>
        <w:rPr>
          <w:rFonts w:ascii="Arial" w:hAnsi="Arial" w:cs="Arial"/>
          <w:sz w:val="22"/>
        </w:rPr>
      </w:pPr>
      <w:r w:rsidRPr="0042614F">
        <w:rPr>
          <w:rFonts w:ascii="Arial" w:hAnsi="Arial" w:cs="Arial"/>
          <w:b/>
          <w:sz w:val="22"/>
        </w:rPr>
        <w:t xml:space="preserve">  </w:t>
      </w:r>
      <w:r w:rsidRPr="0042614F">
        <w:rPr>
          <w:rFonts w:ascii="Arial" w:hAnsi="Arial" w:cs="Arial"/>
          <w:sz w:val="22"/>
        </w:rPr>
        <w:t>Nacrt Plana proračuna za OŠ „Ivo lola Ribar“Labin  (školske ustanove) za 2021.godinu temelji se na:</w:t>
      </w:r>
    </w:p>
    <w:p w:rsidR="00C20F2F" w:rsidRPr="0042614F" w:rsidRDefault="00C20F2F" w:rsidP="00C20F2F">
      <w:pPr>
        <w:spacing w:after="0"/>
        <w:jc w:val="both"/>
        <w:rPr>
          <w:rFonts w:ascii="Arial" w:hAnsi="Arial" w:cs="Arial"/>
          <w:b/>
          <w:sz w:val="22"/>
        </w:rPr>
      </w:pPr>
      <w:r w:rsidRPr="0042614F">
        <w:rPr>
          <w:rFonts w:ascii="Arial" w:hAnsi="Arial" w:cs="Arial"/>
          <w:sz w:val="22"/>
        </w:rPr>
        <w:t xml:space="preserve"> </w:t>
      </w:r>
      <w:r w:rsidRPr="0042614F">
        <w:rPr>
          <w:rFonts w:ascii="Arial" w:hAnsi="Arial" w:cs="Arial"/>
          <w:b/>
          <w:sz w:val="22"/>
        </w:rPr>
        <w:t>Analiza ostvarenja prihoda i izdataka proračuna za 2020 god. procjena  vlastitih prihoda za 2021.god.i prioritet u izvršavanju  rashoda</w:t>
      </w:r>
    </w:p>
    <w:p w:rsidR="00C20F2F" w:rsidRPr="0042614F" w:rsidRDefault="00C20F2F" w:rsidP="00C20F2F">
      <w:pPr>
        <w:rPr>
          <w:rFonts w:ascii="Arial" w:hAnsi="Arial" w:cs="Arial"/>
          <w:sz w:val="22"/>
        </w:rPr>
      </w:pPr>
      <w:r w:rsidRPr="0042614F">
        <w:rPr>
          <w:rFonts w:ascii="Arial" w:hAnsi="Arial" w:cs="Arial"/>
          <w:sz w:val="22"/>
        </w:rPr>
        <w:t>Pri planiranju rashoda polazilo se od  ostvarenja prihoda i zadovoljavanja zakonskih obaveza i drugih javnih izdataka čije  financiranje čini osnovu za funkcioniranje školske ustanove.</w:t>
      </w:r>
    </w:p>
    <w:p w:rsidR="00C20F2F" w:rsidRPr="0042614F" w:rsidRDefault="00C20F2F" w:rsidP="00C20F2F">
      <w:pPr>
        <w:rPr>
          <w:rFonts w:ascii="Arial" w:hAnsi="Arial" w:cs="Arial"/>
          <w:b/>
          <w:sz w:val="22"/>
        </w:rPr>
      </w:pPr>
      <w:r w:rsidRPr="0042614F">
        <w:rPr>
          <w:rFonts w:ascii="Arial" w:hAnsi="Arial" w:cs="Arial"/>
          <w:b/>
          <w:sz w:val="22"/>
        </w:rPr>
        <w:t>Uputama Ministarstva financija  i osnivača Grada Labina za izradu proračuna JLP samouprave za razdoblje 2021.-2023. Godine objavljene u rujnu odnosno listopadu 2020.godine.</w:t>
      </w:r>
    </w:p>
    <w:p w:rsidR="00C20F2F" w:rsidRPr="0042614F" w:rsidRDefault="00C20F2F" w:rsidP="00C20F2F">
      <w:pPr>
        <w:rPr>
          <w:rFonts w:ascii="Arial" w:hAnsi="Arial" w:cs="Arial"/>
          <w:sz w:val="22"/>
        </w:rPr>
      </w:pPr>
      <w:r w:rsidRPr="0042614F">
        <w:rPr>
          <w:rFonts w:ascii="Arial" w:hAnsi="Arial" w:cs="Arial"/>
          <w:sz w:val="22"/>
        </w:rPr>
        <w:t>Prihodi i rashodi proračuna za 2021.2022 i 2023. godinu planirani su  umjerenim rastom u odnosu na 2020.godinu ili  u visini 2020.god.</w:t>
      </w:r>
    </w:p>
    <w:p w:rsidR="00C20F2F" w:rsidRPr="0042614F" w:rsidRDefault="00C20F2F" w:rsidP="00C20F2F">
      <w:pPr>
        <w:rPr>
          <w:rFonts w:ascii="Arial" w:hAnsi="Arial" w:cs="Arial"/>
          <w:b/>
          <w:sz w:val="22"/>
        </w:rPr>
      </w:pPr>
      <w:r w:rsidRPr="0042614F">
        <w:rPr>
          <w:rFonts w:ascii="Arial" w:hAnsi="Arial" w:cs="Arial"/>
          <w:b/>
          <w:sz w:val="22"/>
        </w:rPr>
        <w:t>2. Sadržaj proračuna</w:t>
      </w:r>
    </w:p>
    <w:p w:rsidR="00C20F2F" w:rsidRPr="0042614F" w:rsidRDefault="00C20F2F" w:rsidP="00C20F2F">
      <w:pPr>
        <w:spacing w:after="0"/>
        <w:jc w:val="both"/>
        <w:rPr>
          <w:rFonts w:ascii="Arial" w:eastAsia="Calibri" w:hAnsi="Arial" w:cs="Arial"/>
          <w:bCs/>
          <w:sz w:val="22"/>
        </w:rPr>
      </w:pPr>
      <w:r w:rsidRPr="0042614F">
        <w:rPr>
          <w:rFonts w:ascii="Arial" w:eastAsia="Calibri" w:hAnsi="Arial" w:cs="Arial"/>
          <w:bCs/>
          <w:sz w:val="22"/>
        </w:rPr>
        <w:t xml:space="preserve">Proračun se sastoji iz općeg i posebnog dijela te plana razvojnih programa kako je propisano člankom 16. Zakona o proračunu. Opći dio Proračuna čini Račun prihoda i rashoda i Račun financiranja. U Računu prihoda i rashoda planirani prihodi iskazani su po prirodnim vrstama i izvorima financiranja, a rashodi po ekonomskoj namjeni za koju služe u skladu sa Računskim planom proračuna i Pravilnikom o proračunskom računovodstvu.  U računu financiranja iskazani su primici od prihoda poslovanja   ostali primici  za financiranje nefinancijske imovine. Posebni dio Proračuna sastoji se od plana rashoda i izdataka proračunskih korisnika iskazanim po vrstama, raspoređenih u programe koji se sastoje od aktivnosti i projekata. U okviru aktivnosti i projekata rashodi i izdaci su iskazani prema ekonomskoj  i funkcijskoj klasifikaciji i izvorima financiranja sukladno Pravilniku o proračunskim klasifikacijama.          </w:t>
      </w:r>
    </w:p>
    <w:p w:rsidR="00C20F2F" w:rsidRDefault="00C20F2F" w:rsidP="00C20F2F">
      <w:pPr>
        <w:rPr>
          <w:rFonts w:ascii="Arial" w:eastAsia="Calibri" w:hAnsi="Arial" w:cs="Arial"/>
          <w:sz w:val="22"/>
        </w:rPr>
      </w:pPr>
    </w:p>
    <w:p w:rsidR="00C20F2F" w:rsidRDefault="00C20F2F" w:rsidP="00C20F2F">
      <w:pPr>
        <w:rPr>
          <w:rFonts w:ascii="Arial" w:eastAsia="Calibri" w:hAnsi="Arial" w:cs="Arial"/>
          <w:sz w:val="22"/>
        </w:rPr>
      </w:pPr>
    </w:p>
    <w:p w:rsidR="00C20F2F" w:rsidRPr="0042614F" w:rsidRDefault="00C20F2F" w:rsidP="00C20F2F">
      <w:pPr>
        <w:rPr>
          <w:rFonts w:ascii="Arial" w:eastAsia="Calibri" w:hAnsi="Arial" w:cs="Arial"/>
          <w:sz w:val="22"/>
        </w:rPr>
      </w:pPr>
    </w:p>
    <w:p w:rsidR="00C20F2F" w:rsidRPr="0042614F" w:rsidRDefault="00C20F2F" w:rsidP="00C20F2F">
      <w:pPr>
        <w:rPr>
          <w:rFonts w:ascii="Arial" w:eastAsia="Calibri" w:hAnsi="Arial" w:cs="Arial"/>
          <w:b/>
          <w:sz w:val="22"/>
        </w:rPr>
      </w:pPr>
      <w:r w:rsidRPr="0042614F">
        <w:rPr>
          <w:rFonts w:ascii="Arial" w:eastAsia="Calibri" w:hAnsi="Arial" w:cs="Arial"/>
          <w:sz w:val="22"/>
        </w:rPr>
        <w:t>3 .</w:t>
      </w:r>
      <w:r w:rsidRPr="0042614F">
        <w:rPr>
          <w:rFonts w:ascii="Arial" w:eastAsia="Calibri" w:hAnsi="Arial" w:cs="Arial"/>
          <w:b/>
          <w:sz w:val="22"/>
        </w:rPr>
        <w:t xml:space="preserve">Prihodi i primici </w:t>
      </w:r>
    </w:p>
    <w:p w:rsidR="00C20F2F" w:rsidRPr="0042614F" w:rsidRDefault="00C20F2F" w:rsidP="00C20F2F">
      <w:pPr>
        <w:spacing w:after="0" w:line="240" w:lineRule="auto"/>
        <w:jc w:val="both"/>
        <w:rPr>
          <w:rFonts w:ascii="Arial" w:eastAsia="Calibri" w:hAnsi="Arial" w:cs="Arial"/>
          <w:sz w:val="22"/>
        </w:rPr>
      </w:pPr>
      <w:r w:rsidRPr="0042614F">
        <w:rPr>
          <w:rFonts w:ascii="Arial" w:eastAsia="Calibri" w:hAnsi="Arial" w:cs="Arial"/>
          <w:sz w:val="22"/>
        </w:rPr>
        <w:t>Prihodi i  primici  školske ustanove za 2021. godinu planirani su  u iznosu od  11.190.220,00 kn a sastoje se od:</w:t>
      </w:r>
    </w:p>
    <w:p w:rsidR="00C20F2F" w:rsidRPr="0042614F" w:rsidRDefault="00C20F2F" w:rsidP="00C20F2F">
      <w:pPr>
        <w:spacing w:after="0" w:line="240" w:lineRule="auto"/>
        <w:jc w:val="both"/>
        <w:rPr>
          <w:rFonts w:ascii="Arial" w:eastAsia="Calibri" w:hAnsi="Arial" w:cs="Arial"/>
          <w:sz w:val="22"/>
        </w:rPr>
      </w:pPr>
    </w:p>
    <w:p w:rsidR="00C20F2F" w:rsidRPr="0042614F" w:rsidRDefault="00C20F2F" w:rsidP="00C20F2F">
      <w:pPr>
        <w:spacing w:after="0" w:line="240" w:lineRule="auto"/>
        <w:jc w:val="both"/>
        <w:rPr>
          <w:rFonts w:ascii="Arial" w:eastAsia="Calibri" w:hAnsi="Arial" w:cs="Arial"/>
          <w:sz w:val="22"/>
        </w:rPr>
      </w:pPr>
      <w:r w:rsidRPr="0042614F">
        <w:rPr>
          <w:rFonts w:ascii="Arial" w:eastAsia="Calibri" w:hAnsi="Arial" w:cs="Arial"/>
          <w:sz w:val="22"/>
        </w:rPr>
        <w:t xml:space="preserve">-  prihoda poslovanja  </w:t>
      </w:r>
      <w:r w:rsidRPr="0042614F">
        <w:rPr>
          <w:rFonts w:ascii="Arial" w:eastAsia="Calibri" w:hAnsi="Arial" w:cs="Arial"/>
          <w:sz w:val="22"/>
        </w:rPr>
        <w:tab/>
        <w:t xml:space="preserve">                                      11.190.220,00 kn</w:t>
      </w:r>
      <w:r>
        <w:rPr>
          <w:rFonts w:ascii="Arial" w:eastAsia="Calibri" w:hAnsi="Arial" w:cs="Arial"/>
          <w:sz w:val="22"/>
        </w:rPr>
        <w:t>.</w:t>
      </w:r>
    </w:p>
    <w:p w:rsidR="00C20F2F" w:rsidRPr="0042614F" w:rsidRDefault="00C20F2F" w:rsidP="00C20F2F">
      <w:pPr>
        <w:spacing w:after="0" w:line="240" w:lineRule="auto"/>
        <w:jc w:val="both"/>
        <w:rPr>
          <w:rFonts w:ascii="Arial" w:eastAsia="Calibri" w:hAnsi="Arial" w:cs="Arial"/>
          <w:sz w:val="22"/>
        </w:rPr>
      </w:pPr>
      <w:r w:rsidRPr="0042614F">
        <w:rPr>
          <w:rFonts w:ascii="Arial" w:eastAsia="Calibri" w:hAnsi="Arial" w:cs="Arial"/>
          <w:sz w:val="22"/>
        </w:rPr>
        <w:t xml:space="preserve">                    </w:t>
      </w:r>
      <w:r w:rsidRPr="0042614F">
        <w:rPr>
          <w:rFonts w:ascii="Arial" w:eastAsia="Calibri" w:hAnsi="Arial" w:cs="Arial"/>
          <w:sz w:val="22"/>
        </w:rPr>
        <w:tab/>
        <w:t xml:space="preserve">                           </w:t>
      </w:r>
    </w:p>
    <w:p w:rsidR="00C20F2F" w:rsidRPr="0042614F" w:rsidRDefault="00C20F2F" w:rsidP="00C20F2F">
      <w:pPr>
        <w:spacing w:line="240" w:lineRule="auto"/>
        <w:jc w:val="both"/>
        <w:rPr>
          <w:rFonts w:ascii="Arial" w:hAnsi="Arial" w:cs="Arial"/>
          <w:b/>
          <w:sz w:val="22"/>
        </w:rPr>
      </w:pPr>
    </w:p>
    <w:p w:rsidR="00C20F2F" w:rsidRPr="0042614F" w:rsidRDefault="00C20F2F" w:rsidP="00C20F2F">
      <w:pPr>
        <w:spacing w:after="0"/>
        <w:jc w:val="both"/>
        <w:rPr>
          <w:rFonts w:ascii="Arial" w:eastAsia="Times New Roman" w:hAnsi="Arial" w:cs="Arial"/>
          <w:sz w:val="22"/>
          <w:lang w:val="en-GB"/>
        </w:rPr>
      </w:pPr>
      <w:r w:rsidRPr="0042614F">
        <w:rPr>
          <w:rFonts w:ascii="Arial" w:eastAsia="Times New Roman" w:hAnsi="Arial" w:cs="Arial"/>
          <w:sz w:val="22"/>
          <w:lang w:val="en-GB"/>
        </w:rPr>
        <w:lastRenderedPageBreak/>
        <w:t>Rashodi i izdaci  za 2021. godinu planirani su u iznosu od 11.190.220,00  kn, a raspoređeni su na:</w:t>
      </w:r>
    </w:p>
    <w:p w:rsidR="00C20F2F" w:rsidRPr="0042614F" w:rsidRDefault="00C20F2F" w:rsidP="00C20F2F">
      <w:pPr>
        <w:jc w:val="both"/>
        <w:rPr>
          <w:rFonts w:ascii="Arial" w:hAnsi="Arial" w:cs="Arial"/>
          <w:sz w:val="22"/>
        </w:rPr>
      </w:pPr>
      <w:r>
        <w:rPr>
          <w:rFonts w:ascii="Arial" w:hAnsi="Arial" w:cs="Arial"/>
          <w:sz w:val="22"/>
        </w:rPr>
        <w:t xml:space="preserve"> </w:t>
      </w:r>
      <w:r w:rsidRPr="0042614F">
        <w:rPr>
          <w:rFonts w:ascii="Arial" w:hAnsi="Arial" w:cs="Arial"/>
          <w:sz w:val="22"/>
        </w:rPr>
        <w:t>-</w:t>
      </w:r>
      <w:r>
        <w:rPr>
          <w:rFonts w:ascii="Arial" w:hAnsi="Arial" w:cs="Arial"/>
          <w:sz w:val="22"/>
        </w:rPr>
        <w:t xml:space="preserve"> </w:t>
      </w:r>
      <w:r w:rsidRPr="0042614F">
        <w:rPr>
          <w:rFonts w:ascii="Arial" w:hAnsi="Arial" w:cs="Arial"/>
          <w:sz w:val="22"/>
        </w:rPr>
        <w:t>rashode poslovanja                                              10.976.220,00  kn</w:t>
      </w:r>
    </w:p>
    <w:p w:rsidR="00C20F2F" w:rsidRPr="0042614F" w:rsidRDefault="00C20F2F" w:rsidP="00C20F2F">
      <w:pPr>
        <w:jc w:val="both"/>
        <w:rPr>
          <w:rFonts w:ascii="Arial" w:hAnsi="Arial" w:cs="Arial"/>
          <w:sz w:val="22"/>
        </w:rPr>
      </w:pPr>
      <w:r w:rsidRPr="0042614F">
        <w:rPr>
          <w:rFonts w:ascii="Arial" w:hAnsi="Arial" w:cs="Arial"/>
          <w:sz w:val="22"/>
        </w:rPr>
        <w:t>- rashode za nabavu nefinancijske imovine                  214.000,00 kn</w:t>
      </w:r>
    </w:p>
    <w:p w:rsidR="00C20F2F" w:rsidRPr="0042614F" w:rsidRDefault="00C20F2F" w:rsidP="00C20F2F">
      <w:pPr>
        <w:ind w:firstLine="708"/>
        <w:rPr>
          <w:rFonts w:ascii="Arial" w:hAnsi="Arial" w:cs="Arial"/>
          <w:sz w:val="22"/>
        </w:rPr>
      </w:pPr>
      <w:r w:rsidRPr="0042614F">
        <w:rPr>
          <w:rFonts w:ascii="Arial" w:hAnsi="Arial" w:cs="Arial"/>
          <w:sz w:val="22"/>
        </w:rPr>
        <w:t xml:space="preserve">U nastavku obrazloženja daje se tabelarni prikaz plana prihoda i primitaka te rashoda i izdataka po skupinama i podskupinama za 2020. i 2021.godinu sa planom za 2020.godinu (I izmjene i dopune plana proračuna za 2020.godinu) te indeksom  2020./2021.godine.  </w:t>
      </w:r>
    </w:p>
    <w:p w:rsidR="00C20F2F" w:rsidRPr="0042614F" w:rsidRDefault="00C20F2F" w:rsidP="00C20F2F">
      <w:pPr>
        <w:spacing w:after="0"/>
        <w:jc w:val="both"/>
        <w:rPr>
          <w:rFonts w:ascii="Arial" w:eastAsia="Times New Roman" w:hAnsi="Arial" w:cs="Arial"/>
          <w:b/>
          <w:bCs/>
          <w:sz w:val="22"/>
          <w:lang w:val="en-GB" w:eastAsia="hr-HR"/>
        </w:rPr>
      </w:pPr>
      <w:r w:rsidRPr="0042614F">
        <w:rPr>
          <w:rFonts w:ascii="Arial" w:eastAsia="Times New Roman" w:hAnsi="Arial" w:cs="Arial"/>
          <w:b/>
          <w:bCs/>
          <w:sz w:val="22"/>
          <w:lang w:val="en-GB" w:eastAsia="hr-HR"/>
        </w:rPr>
        <w:t>PREGLED PRIHODA , PRIMITAKA I RASHODA PO SKUPINAMA ZA 2020. I 2021. GODINU</w:t>
      </w:r>
    </w:p>
    <w:p w:rsidR="00C20F2F" w:rsidRPr="0042614F" w:rsidRDefault="00C20F2F" w:rsidP="00C20F2F">
      <w:pPr>
        <w:spacing w:after="0"/>
        <w:jc w:val="both"/>
        <w:rPr>
          <w:rFonts w:ascii="Arial" w:eastAsia="Times New Roman" w:hAnsi="Arial" w:cs="Arial"/>
          <w:b/>
          <w:bCs/>
          <w:sz w:val="22"/>
          <w:lang w:val="en-GB" w:eastAsia="hr-HR"/>
        </w:rPr>
      </w:pPr>
    </w:p>
    <w:p w:rsidR="00C20F2F" w:rsidRPr="0042614F" w:rsidRDefault="00C20F2F" w:rsidP="00C20F2F">
      <w:pPr>
        <w:spacing w:after="0"/>
        <w:jc w:val="both"/>
        <w:rPr>
          <w:rFonts w:ascii="Arial" w:eastAsia="Times New Roman" w:hAnsi="Arial" w:cs="Arial"/>
          <w:b/>
          <w:bCs/>
          <w:sz w:val="22"/>
          <w:lang w:val="en-GB" w:eastAsia="hr-HR"/>
        </w:rPr>
      </w:pPr>
      <w:r w:rsidRPr="0042614F">
        <w:rPr>
          <w:rFonts w:ascii="Arial" w:eastAsia="Times New Roman" w:hAnsi="Arial" w:cs="Arial"/>
          <w:b/>
          <w:bCs/>
          <w:sz w:val="22"/>
          <w:lang w:val="en-GB" w:eastAsia="hr-HR"/>
        </w:rPr>
        <w:t xml:space="preserve">Tabela 1. </w:t>
      </w:r>
    </w:p>
    <w:p w:rsidR="00C20F2F" w:rsidRPr="0042614F" w:rsidRDefault="00C20F2F" w:rsidP="00C20F2F">
      <w:pPr>
        <w:rPr>
          <w:rFonts w:ascii="Arial" w:hAnsi="Arial" w:cs="Arial"/>
          <w:sz w:val="22"/>
        </w:rPr>
      </w:pPr>
      <w:r w:rsidRPr="0042614F">
        <w:rPr>
          <w:rFonts w:ascii="Arial" w:hAnsi="Arial" w:cs="Arial"/>
          <w:sz w:val="22"/>
        </w:rPr>
        <w:tab/>
      </w:r>
      <w:r w:rsidRPr="0042614F">
        <w:rPr>
          <w:rFonts w:ascii="Arial" w:hAnsi="Arial" w:cs="Arial"/>
          <w:sz w:val="22"/>
        </w:rPr>
        <w:tab/>
      </w:r>
      <w:r w:rsidRPr="0042614F">
        <w:rPr>
          <w:rFonts w:ascii="Arial" w:hAnsi="Arial" w:cs="Arial"/>
          <w:sz w:val="22"/>
        </w:rPr>
        <w:tab/>
      </w:r>
      <w:r w:rsidRPr="0042614F">
        <w:rPr>
          <w:rFonts w:ascii="Arial" w:hAnsi="Arial" w:cs="Arial"/>
          <w:sz w:val="22"/>
        </w:rPr>
        <w:tab/>
      </w:r>
      <w:r w:rsidRPr="0042614F">
        <w:rPr>
          <w:rFonts w:ascii="Arial" w:hAnsi="Arial" w:cs="Arial"/>
          <w:sz w:val="22"/>
        </w:rPr>
        <w:tab/>
      </w:r>
      <w:r w:rsidRPr="0042614F">
        <w:rPr>
          <w:rFonts w:ascii="Arial" w:hAnsi="Arial" w:cs="Arial"/>
          <w:sz w:val="22"/>
        </w:rPr>
        <w:tab/>
      </w:r>
      <w:r w:rsidRPr="0042614F">
        <w:rPr>
          <w:rFonts w:ascii="Arial" w:hAnsi="Arial" w:cs="Arial"/>
          <w:sz w:val="22"/>
        </w:rPr>
        <w:tab/>
      </w:r>
      <w:r w:rsidRPr="0042614F">
        <w:rPr>
          <w:rFonts w:ascii="Arial" w:hAnsi="Arial" w:cs="Arial"/>
          <w:sz w:val="22"/>
        </w:rPr>
        <w:tab/>
        <w:t xml:space="preserve">                                      - U KN</w:t>
      </w:r>
    </w:p>
    <w:tbl>
      <w:tblPr>
        <w:tblStyle w:val="Reetkatablice"/>
        <w:tblW w:w="9464" w:type="dxa"/>
        <w:tblLook w:val="04A0" w:firstRow="1" w:lastRow="0" w:firstColumn="1" w:lastColumn="0" w:noHBand="0" w:noVBand="1"/>
      </w:tblPr>
      <w:tblGrid>
        <w:gridCol w:w="1011"/>
        <w:gridCol w:w="3532"/>
        <w:gridCol w:w="1694"/>
        <w:gridCol w:w="1963"/>
        <w:gridCol w:w="1264"/>
      </w:tblGrid>
      <w:tr w:rsidR="00C20F2F" w:rsidRPr="0042614F" w:rsidTr="00D34393">
        <w:tc>
          <w:tcPr>
            <w:tcW w:w="939" w:type="dxa"/>
          </w:tcPr>
          <w:p w:rsidR="00C20F2F" w:rsidRPr="0042614F" w:rsidRDefault="00C20F2F" w:rsidP="00D34393">
            <w:pPr>
              <w:jc w:val="center"/>
              <w:rPr>
                <w:rFonts w:ascii="Arial" w:hAnsi="Arial" w:cs="Arial"/>
                <w:b/>
                <w:sz w:val="22"/>
              </w:rPr>
            </w:pPr>
            <w:r w:rsidRPr="0042614F">
              <w:rPr>
                <w:rFonts w:ascii="Arial" w:hAnsi="Arial" w:cs="Arial"/>
                <w:b/>
                <w:sz w:val="22"/>
              </w:rPr>
              <w:t>KONTO</w:t>
            </w:r>
          </w:p>
        </w:tc>
        <w:tc>
          <w:tcPr>
            <w:tcW w:w="3584" w:type="dxa"/>
          </w:tcPr>
          <w:p w:rsidR="00C20F2F" w:rsidRPr="0042614F" w:rsidRDefault="00C20F2F" w:rsidP="00D34393">
            <w:pPr>
              <w:jc w:val="center"/>
              <w:rPr>
                <w:rFonts w:ascii="Arial" w:hAnsi="Arial" w:cs="Arial"/>
                <w:b/>
                <w:sz w:val="22"/>
              </w:rPr>
            </w:pPr>
            <w:r w:rsidRPr="0042614F">
              <w:rPr>
                <w:rFonts w:ascii="Arial" w:hAnsi="Arial" w:cs="Arial"/>
                <w:b/>
                <w:sz w:val="22"/>
              </w:rPr>
              <w:t>VRSTA PRIHODA I PRIMITAKA</w:t>
            </w:r>
          </w:p>
        </w:tc>
        <w:tc>
          <w:tcPr>
            <w:tcW w:w="1696" w:type="dxa"/>
          </w:tcPr>
          <w:p w:rsidR="00C20F2F" w:rsidRPr="0042614F" w:rsidRDefault="00C20F2F" w:rsidP="00D34393">
            <w:pPr>
              <w:jc w:val="center"/>
              <w:rPr>
                <w:rFonts w:ascii="Arial" w:hAnsi="Arial" w:cs="Arial"/>
                <w:b/>
                <w:sz w:val="22"/>
              </w:rPr>
            </w:pPr>
            <w:r w:rsidRPr="0042614F">
              <w:rPr>
                <w:rFonts w:ascii="Arial" w:hAnsi="Arial" w:cs="Arial"/>
                <w:b/>
                <w:sz w:val="22"/>
              </w:rPr>
              <w:t xml:space="preserve">2020.- </w:t>
            </w:r>
            <w:r>
              <w:rPr>
                <w:rFonts w:ascii="Arial" w:hAnsi="Arial" w:cs="Arial"/>
                <w:b/>
                <w:sz w:val="22"/>
              </w:rPr>
              <w:t xml:space="preserve">II </w:t>
            </w:r>
            <w:r w:rsidRPr="0042614F">
              <w:rPr>
                <w:rFonts w:ascii="Arial" w:hAnsi="Arial" w:cs="Arial"/>
                <w:b/>
                <w:sz w:val="22"/>
              </w:rPr>
              <w:t>REBALANS</w:t>
            </w:r>
          </w:p>
        </w:tc>
        <w:tc>
          <w:tcPr>
            <w:tcW w:w="1974" w:type="dxa"/>
          </w:tcPr>
          <w:p w:rsidR="00C20F2F" w:rsidRPr="0042614F" w:rsidRDefault="00C20F2F" w:rsidP="00D34393">
            <w:pPr>
              <w:jc w:val="center"/>
              <w:rPr>
                <w:rFonts w:ascii="Arial" w:hAnsi="Arial" w:cs="Arial"/>
                <w:b/>
                <w:sz w:val="22"/>
              </w:rPr>
            </w:pPr>
            <w:r w:rsidRPr="0042614F">
              <w:rPr>
                <w:rFonts w:ascii="Arial" w:hAnsi="Arial" w:cs="Arial"/>
                <w:b/>
                <w:sz w:val="22"/>
              </w:rPr>
              <w:t>2021.-</w:t>
            </w:r>
          </w:p>
          <w:p w:rsidR="00C20F2F" w:rsidRPr="0042614F" w:rsidRDefault="00C20F2F" w:rsidP="00D34393">
            <w:pPr>
              <w:jc w:val="center"/>
              <w:rPr>
                <w:rFonts w:ascii="Arial" w:hAnsi="Arial" w:cs="Arial"/>
                <w:b/>
                <w:sz w:val="22"/>
              </w:rPr>
            </w:pPr>
            <w:r w:rsidRPr="0042614F">
              <w:rPr>
                <w:rFonts w:ascii="Arial" w:hAnsi="Arial" w:cs="Arial"/>
                <w:b/>
                <w:sz w:val="22"/>
              </w:rPr>
              <w:t>PLAN</w:t>
            </w:r>
          </w:p>
        </w:tc>
        <w:tc>
          <w:tcPr>
            <w:tcW w:w="1271" w:type="dxa"/>
          </w:tcPr>
          <w:p w:rsidR="00C20F2F" w:rsidRPr="0042614F" w:rsidRDefault="00C20F2F" w:rsidP="00D34393">
            <w:pPr>
              <w:jc w:val="center"/>
              <w:rPr>
                <w:rFonts w:ascii="Arial" w:hAnsi="Arial" w:cs="Arial"/>
                <w:b/>
                <w:sz w:val="22"/>
              </w:rPr>
            </w:pPr>
            <w:r w:rsidRPr="0042614F">
              <w:rPr>
                <w:rFonts w:ascii="Arial" w:hAnsi="Arial" w:cs="Arial"/>
                <w:b/>
                <w:sz w:val="22"/>
              </w:rPr>
              <w:t>INDEKS</w:t>
            </w:r>
          </w:p>
          <w:p w:rsidR="00C20F2F" w:rsidRPr="0042614F" w:rsidRDefault="00C20F2F" w:rsidP="00D34393">
            <w:pPr>
              <w:jc w:val="center"/>
              <w:rPr>
                <w:rFonts w:ascii="Arial" w:hAnsi="Arial" w:cs="Arial"/>
                <w:b/>
                <w:sz w:val="22"/>
              </w:rPr>
            </w:pPr>
            <w:r w:rsidRPr="0042614F">
              <w:rPr>
                <w:rFonts w:ascii="Arial" w:hAnsi="Arial" w:cs="Arial"/>
                <w:b/>
                <w:sz w:val="22"/>
              </w:rPr>
              <w:t>4/3</w:t>
            </w:r>
          </w:p>
        </w:tc>
      </w:tr>
      <w:tr w:rsidR="00C20F2F" w:rsidRPr="0042614F" w:rsidTr="00D34393">
        <w:tc>
          <w:tcPr>
            <w:tcW w:w="939" w:type="dxa"/>
          </w:tcPr>
          <w:p w:rsidR="00C20F2F" w:rsidRPr="0042614F" w:rsidRDefault="00C20F2F" w:rsidP="00D34393">
            <w:pPr>
              <w:jc w:val="center"/>
              <w:rPr>
                <w:rFonts w:ascii="Arial" w:hAnsi="Arial" w:cs="Arial"/>
                <w:b/>
                <w:sz w:val="22"/>
              </w:rPr>
            </w:pPr>
            <w:r w:rsidRPr="0042614F">
              <w:rPr>
                <w:rFonts w:ascii="Arial" w:hAnsi="Arial" w:cs="Arial"/>
                <w:b/>
                <w:sz w:val="22"/>
              </w:rPr>
              <w:t>1</w:t>
            </w:r>
          </w:p>
        </w:tc>
        <w:tc>
          <w:tcPr>
            <w:tcW w:w="3584" w:type="dxa"/>
          </w:tcPr>
          <w:p w:rsidR="00C20F2F" w:rsidRPr="0042614F" w:rsidRDefault="00C20F2F" w:rsidP="00D34393">
            <w:pPr>
              <w:jc w:val="center"/>
              <w:rPr>
                <w:rFonts w:ascii="Arial" w:hAnsi="Arial" w:cs="Arial"/>
                <w:b/>
                <w:sz w:val="22"/>
              </w:rPr>
            </w:pPr>
            <w:r w:rsidRPr="0042614F">
              <w:rPr>
                <w:rFonts w:ascii="Arial" w:hAnsi="Arial" w:cs="Arial"/>
                <w:b/>
                <w:sz w:val="22"/>
              </w:rPr>
              <w:t>2</w:t>
            </w:r>
          </w:p>
        </w:tc>
        <w:tc>
          <w:tcPr>
            <w:tcW w:w="1696" w:type="dxa"/>
          </w:tcPr>
          <w:p w:rsidR="00C20F2F" w:rsidRPr="0042614F" w:rsidRDefault="00C20F2F" w:rsidP="00D34393">
            <w:pPr>
              <w:jc w:val="center"/>
              <w:rPr>
                <w:rFonts w:ascii="Arial" w:hAnsi="Arial" w:cs="Arial"/>
                <w:b/>
                <w:sz w:val="22"/>
              </w:rPr>
            </w:pPr>
            <w:r w:rsidRPr="0042614F">
              <w:rPr>
                <w:rFonts w:ascii="Arial" w:hAnsi="Arial" w:cs="Arial"/>
                <w:b/>
                <w:sz w:val="22"/>
              </w:rPr>
              <w:t>3</w:t>
            </w:r>
          </w:p>
        </w:tc>
        <w:tc>
          <w:tcPr>
            <w:tcW w:w="1974" w:type="dxa"/>
          </w:tcPr>
          <w:p w:rsidR="00C20F2F" w:rsidRPr="0042614F" w:rsidRDefault="00C20F2F" w:rsidP="00D34393">
            <w:pPr>
              <w:jc w:val="center"/>
              <w:rPr>
                <w:rFonts w:ascii="Arial" w:hAnsi="Arial" w:cs="Arial"/>
                <w:b/>
                <w:sz w:val="22"/>
              </w:rPr>
            </w:pPr>
            <w:r w:rsidRPr="0042614F">
              <w:rPr>
                <w:rFonts w:ascii="Arial" w:hAnsi="Arial" w:cs="Arial"/>
                <w:b/>
                <w:sz w:val="22"/>
              </w:rPr>
              <w:t>4</w:t>
            </w:r>
          </w:p>
        </w:tc>
        <w:tc>
          <w:tcPr>
            <w:tcW w:w="1271" w:type="dxa"/>
          </w:tcPr>
          <w:p w:rsidR="00C20F2F" w:rsidRPr="0042614F" w:rsidRDefault="00C20F2F" w:rsidP="00D34393">
            <w:pPr>
              <w:jc w:val="center"/>
              <w:rPr>
                <w:rFonts w:ascii="Arial" w:hAnsi="Arial" w:cs="Arial"/>
                <w:b/>
                <w:sz w:val="22"/>
              </w:rPr>
            </w:pPr>
            <w:r w:rsidRPr="0042614F">
              <w:rPr>
                <w:rFonts w:ascii="Arial" w:hAnsi="Arial" w:cs="Arial"/>
                <w:b/>
                <w:sz w:val="22"/>
              </w:rPr>
              <w:t>5</w:t>
            </w:r>
          </w:p>
        </w:tc>
      </w:tr>
      <w:tr w:rsidR="00C20F2F" w:rsidRPr="0042614F" w:rsidTr="00D34393">
        <w:tc>
          <w:tcPr>
            <w:tcW w:w="939" w:type="dxa"/>
          </w:tcPr>
          <w:p w:rsidR="00C20F2F" w:rsidRPr="0042614F" w:rsidRDefault="00C20F2F" w:rsidP="00D34393">
            <w:pPr>
              <w:rPr>
                <w:rFonts w:ascii="Arial" w:hAnsi="Arial" w:cs="Arial"/>
                <w:b/>
                <w:sz w:val="22"/>
              </w:rPr>
            </w:pPr>
            <w:r w:rsidRPr="0042614F">
              <w:rPr>
                <w:rFonts w:ascii="Arial" w:hAnsi="Arial" w:cs="Arial"/>
                <w:b/>
                <w:sz w:val="22"/>
              </w:rPr>
              <w:t>6</w:t>
            </w:r>
          </w:p>
        </w:tc>
        <w:tc>
          <w:tcPr>
            <w:tcW w:w="3584" w:type="dxa"/>
          </w:tcPr>
          <w:p w:rsidR="00C20F2F" w:rsidRPr="0042614F" w:rsidRDefault="00C20F2F" w:rsidP="00D34393">
            <w:pPr>
              <w:rPr>
                <w:rFonts w:ascii="Arial" w:hAnsi="Arial" w:cs="Arial"/>
                <w:b/>
                <w:sz w:val="22"/>
              </w:rPr>
            </w:pPr>
            <w:r w:rsidRPr="0042614F">
              <w:rPr>
                <w:rFonts w:ascii="Arial" w:hAnsi="Arial" w:cs="Arial"/>
                <w:b/>
                <w:sz w:val="22"/>
              </w:rPr>
              <w:t>PRIHODI POSLOVANJA</w:t>
            </w:r>
          </w:p>
        </w:tc>
        <w:tc>
          <w:tcPr>
            <w:tcW w:w="1696" w:type="dxa"/>
          </w:tcPr>
          <w:p w:rsidR="00C20F2F" w:rsidRPr="0042614F" w:rsidRDefault="00C20F2F" w:rsidP="00D34393">
            <w:pPr>
              <w:jc w:val="right"/>
              <w:rPr>
                <w:rFonts w:ascii="Arial" w:hAnsi="Arial" w:cs="Arial"/>
                <w:b/>
                <w:sz w:val="22"/>
              </w:rPr>
            </w:pPr>
            <w:r>
              <w:rPr>
                <w:rFonts w:ascii="Arial" w:hAnsi="Arial" w:cs="Arial"/>
                <w:b/>
                <w:sz w:val="22"/>
              </w:rPr>
              <w:t>11.265.198,00</w:t>
            </w:r>
          </w:p>
        </w:tc>
        <w:tc>
          <w:tcPr>
            <w:tcW w:w="1974" w:type="dxa"/>
          </w:tcPr>
          <w:p w:rsidR="00C20F2F" w:rsidRPr="0042614F" w:rsidRDefault="00C20F2F" w:rsidP="00D34393">
            <w:pPr>
              <w:jc w:val="right"/>
              <w:rPr>
                <w:rFonts w:ascii="Arial" w:hAnsi="Arial" w:cs="Arial"/>
                <w:b/>
                <w:sz w:val="22"/>
              </w:rPr>
            </w:pPr>
            <w:r w:rsidRPr="0042614F">
              <w:rPr>
                <w:rFonts w:ascii="Arial" w:hAnsi="Arial" w:cs="Arial"/>
                <w:b/>
                <w:sz w:val="22"/>
              </w:rPr>
              <w:t>11.190.220,00</w:t>
            </w:r>
          </w:p>
        </w:tc>
        <w:tc>
          <w:tcPr>
            <w:tcW w:w="1271" w:type="dxa"/>
          </w:tcPr>
          <w:p w:rsidR="00C20F2F" w:rsidRPr="0042614F" w:rsidRDefault="00C20F2F" w:rsidP="00D34393">
            <w:pPr>
              <w:jc w:val="right"/>
              <w:rPr>
                <w:rFonts w:ascii="Arial" w:hAnsi="Arial" w:cs="Arial"/>
                <w:b/>
                <w:sz w:val="22"/>
              </w:rPr>
            </w:pPr>
            <w:r>
              <w:rPr>
                <w:rFonts w:ascii="Arial" w:hAnsi="Arial" w:cs="Arial"/>
                <w:b/>
                <w:sz w:val="22"/>
              </w:rPr>
              <w:t>99,00</w:t>
            </w:r>
          </w:p>
        </w:tc>
      </w:tr>
      <w:tr w:rsidR="00C20F2F" w:rsidRPr="0042614F" w:rsidTr="00D34393">
        <w:tc>
          <w:tcPr>
            <w:tcW w:w="939" w:type="dxa"/>
          </w:tcPr>
          <w:p w:rsidR="00C20F2F" w:rsidRPr="0042614F" w:rsidRDefault="00C20F2F" w:rsidP="00D34393">
            <w:pPr>
              <w:rPr>
                <w:rFonts w:ascii="Arial" w:hAnsi="Arial" w:cs="Arial"/>
                <w:b/>
                <w:sz w:val="22"/>
              </w:rPr>
            </w:pPr>
            <w:r w:rsidRPr="0042614F">
              <w:rPr>
                <w:rFonts w:ascii="Arial" w:hAnsi="Arial" w:cs="Arial"/>
                <w:b/>
                <w:sz w:val="22"/>
              </w:rPr>
              <w:t>63</w:t>
            </w:r>
          </w:p>
        </w:tc>
        <w:tc>
          <w:tcPr>
            <w:tcW w:w="3584" w:type="dxa"/>
          </w:tcPr>
          <w:p w:rsidR="00C20F2F" w:rsidRPr="0042614F" w:rsidRDefault="00C20F2F" w:rsidP="00D34393">
            <w:pPr>
              <w:rPr>
                <w:rFonts w:ascii="Arial" w:hAnsi="Arial" w:cs="Arial"/>
                <w:b/>
                <w:sz w:val="22"/>
              </w:rPr>
            </w:pPr>
            <w:r w:rsidRPr="0042614F">
              <w:rPr>
                <w:rFonts w:ascii="Arial" w:hAnsi="Arial" w:cs="Arial"/>
                <w:b/>
                <w:sz w:val="22"/>
              </w:rPr>
              <w:t>POMOĆI IZ INOZ. I OD SUBJEKATA UNUTAR OPĆEG PRORAČUNA</w:t>
            </w:r>
          </w:p>
        </w:tc>
        <w:tc>
          <w:tcPr>
            <w:tcW w:w="1696" w:type="dxa"/>
          </w:tcPr>
          <w:p w:rsidR="00C20F2F" w:rsidRDefault="00C20F2F" w:rsidP="00D34393">
            <w:pPr>
              <w:jc w:val="right"/>
              <w:rPr>
                <w:rFonts w:ascii="Arial" w:hAnsi="Arial" w:cs="Arial"/>
                <w:b/>
                <w:sz w:val="22"/>
              </w:rPr>
            </w:pPr>
          </w:p>
          <w:p w:rsidR="00C20F2F" w:rsidRPr="0042614F" w:rsidRDefault="00C20F2F" w:rsidP="00D34393">
            <w:pPr>
              <w:jc w:val="right"/>
              <w:rPr>
                <w:rFonts w:ascii="Arial" w:hAnsi="Arial" w:cs="Arial"/>
                <w:b/>
                <w:sz w:val="22"/>
              </w:rPr>
            </w:pPr>
            <w:r>
              <w:rPr>
                <w:rFonts w:ascii="Arial" w:hAnsi="Arial" w:cs="Arial"/>
                <w:b/>
                <w:sz w:val="22"/>
              </w:rPr>
              <w:t>8.565.447,00</w:t>
            </w:r>
          </w:p>
        </w:tc>
        <w:tc>
          <w:tcPr>
            <w:tcW w:w="1974" w:type="dxa"/>
          </w:tcPr>
          <w:p w:rsidR="00C20F2F" w:rsidRPr="0042614F" w:rsidRDefault="00C20F2F" w:rsidP="00D34393">
            <w:pPr>
              <w:jc w:val="right"/>
              <w:rPr>
                <w:rFonts w:ascii="Arial" w:hAnsi="Arial" w:cs="Arial"/>
                <w:b/>
                <w:sz w:val="22"/>
              </w:rPr>
            </w:pPr>
          </w:p>
          <w:p w:rsidR="00C20F2F" w:rsidRPr="0042614F" w:rsidRDefault="00C20F2F" w:rsidP="00D34393">
            <w:pPr>
              <w:jc w:val="right"/>
              <w:rPr>
                <w:rFonts w:ascii="Arial" w:hAnsi="Arial" w:cs="Arial"/>
                <w:b/>
                <w:sz w:val="22"/>
              </w:rPr>
            </w:pPr>
            <w:r w:rsidRPr="0042614F">
              <w:rPr>
                <w:rFonts w:ascii="Arial" w:hAnsi="Arial" w:cs="Arial"/>
                <w:b/>
                <w:sz w:val="22"/>
              </w:rPr>
              <w:t>8.544.882,00</w:t>
            </w:r>
          </w:p>
        </w:tc>
        <w:tc>
          <w:tcPr>
            <w:tcW w:w="1271" w:type="dxa"/>
          </w:tcPr>
          <w:p w:rsidR="00C20F2F" w:rsidRDefault="00C20F2F" w:rsidP="00D34393">
            <w:pPr>
              <w:jc w:val="right"/>
              <w:rPr>
                <w:rFonts w:ascii="Arial" w:hAnsi="Arial" w:cs="Arial"/>
                <w:b/>
                <w:sz w:val="22"/>
              </w:rPr>
            </w:pPr>
          </w:p>
          <w:p w:rsidR="00C20F2F" w:rsidRPr="0042614F" w:rsidRDefault="00C20F2F" w:rsidP="00D34393">
            <w:pPr>
              <w:jc w:val="right"/>
              <w:rPr>
                <w:rFonts w:ascii="Arial" w:hAnsi="Arial" w:cs="Arial"/>
                <w:b/>
                <w:sz w:val="22"/>
              </w:rPr>
            </w:pPr>
            <w:r>
              <w:rPr>
                <w:rFonts w:ascii="Arial" w:hAnsi="Arial" w:cs="Arial"/>
                <w:b/>
                <w:sz w:val="22"/>
              </w:rPr>
              <w:t>99,76</w:t>
            </w:r>
          </w:p>
        </w:tc>
      </w:tr>
      <w:tr w:rsidR="00C20F2F" w:rsidRPr="0042614F" w:rsidTr="00D34393">
        <w:tc>
          <w:tcPr>
            <w:tcW w:w="939" w:type="dxa"/>
          </w:tcPr>
          <w:p w:rsidR="00C20F2F" w:rsidRPr="0042614F" w:rsidRDefault="00C20F2F" w:rsidP="00D34393">
            <w:pPr>
              <w:rPr>
                <w:rFonts w:ascii="Arial" w:hAnsi="Arial" w:cs="Arial"/>
                <w:sz w:val="22"/>
              </w:rPr>
            </w:pPr>
            <w:r w:rsidRPr="0042614F">
              <w:rPr>
                <w:rFonts w:ascii="Arial" w:hAnsi="Arial" w:cs="Arial"/>
                <w:sz w:val="22"/>
              </w:rPr>
              <w:t>634</w:t>
            </w:r>
          </w:p>
        </w:tc>
        <w:tc>
          <w:tcPr>
            <w:tcW w:w="3584" w:type="dxa"/>
          </w:tcPr>
          <w:p w:rsidR="00C20F2F" w:rsidRPr="0042614F" w:rsidRDefault="00C20F2F" w:rsidP="00D34393">
            <w:pPr>
              <w:rPr>
                <w:rFonts w:ascii="Arial" w:hAnsi="Arial" w:cs="Arial"/>
                <w:sz w:val="22"/>
              </w:rPr>
            </w:pPr>
            <w:r w:rsidRPr="0042614F">
              <w:rPr>
                <w:rFonts w:ascii="Arial" w:hAnsi="Arial" w:cs="Arial"/>
                <w:sz w:val="22"/>
              </w:rPr>
              <w:t>POMOĆI PRORAČUNU IZ DRUGIH PRORAČUNA</w:t>
            </w:r>
          </w:p>
        </w:tc>
        <w:tc>
          <w:tcPr>
            <w:tcW w:w="1696" w:type="dxa"/>
          </w:tcPr>
          <w:p w:rsidR="00C20F2F" w:rsidRDefault="00C20F2F" w:rsidP="00D34393">
            <w:pPr>
              <w:jc w:val="right"/>
              <w:rPr>
                <w:rFonts w:ascii="Arial" w:hAnsi="Arial" w:cs="Arial"/>
                <w:sz w:val="22"/>
              </w:rPr>
            </w:pPr>
          </w:p>
          <w:p w:rsidR="00C20F2F" w:rsidRPr="0042614F" w:rsidRDefault="00C20F2F" w:rsidP="00D34393">
            <w:pPr>
              <w:jc w:val="right"/>
              <w:rPr>
                <w:rFonts w:ascii="Arial" w:hAnsi="Arial" w:cs="Arial"/>
                <w:sz w:val="22"/>
              </w:rPr>
            </w:pPr>
            <w:r>
              <w:rPr>
                <w:rFonts w:ascii="Arial" w:hAnsi="Arial" w:cs="Arial"/>
                <w:sz w:val="22"/>
              </w:rPr>
              <w:t>99.210,00</w:t>
            </w:r>
          </w:p>
        </w:tc>
        <w:tc>
          <w:tcPr>
            <w:tcW w:w="1974" w:type="dxa"/>
          </w:tcPr>
          <w:p w:rsidR="00C20F2F" w:rsidRPr="0042614F" w:rsidRDefault="00C20F2F" w:rsidP="00D34393">
            <w:pPr>
              <w:jc w:val="right"/>
              <w:rPr>
                <w:rFonts w:ascii="Arial" w:hAnsi="Arial" w:cs="Arial"/>
                <w:sz w:val="22"/>
              </w:rPr>
            </w:pPr>
          </w:p>
          <w:p w:rsidR="00C20F2F" w:rsidRPr="0042614F" w:rsidRDefault="00C20F2F" w:rsidP="00D34393">
            <w:pPr>
              <w:jc w:val="right"/>
              <w:rPr>
                <w:rFonts w:ascii="Arial" w:hAnsi="Arial" w:cs="Arial"/>
                <w:sz w:val="22"/>
              </w:rPr>
            </w:pPr>
            <w:r w:rsidRPr="0042614F">
              <w:rPr>
                <w:rFonts w:ascii="Arial" w:hAnsi="Arial" w:cs="Arial"/>
                <w:sz w:val="22"/>
              </w:rPr>
              <w:t>0</w:t>
            </w:r>
          </w:p>
        </w:tc>
        <w:tc>
          <w:tcPr>
            <w:tcW w:w="1271" w:type="dxa"/>
          </w:tcPr>
          <w:p w:rsidR="00C20F2F" w:rsidRDefault="00C20F2F" w:rsidP="00D34393">
            <w:pPr>
              <w:jc w:val="right"/>
              <w:rPr>
                <w:rFonts w:ascii="Arial" w:hAnsi="Arial" w:cs="Arial"/>
                <w:sz w:val="22"/>
              </w:rPr>
            </w:pPr>
          </w:p>
          <w:p w:rsidR="00C20F2F" w:rsidRPr="0042614F" w:rsidRDefault="00C20F2F" w:rsidP="00D34393">
            <w:pPr>
              <w:jc w:val="right"/>
              <w:rPr>
                <w:rFonts w:ascii="Arial" w:hAnsi="Arial" w:cs="Arial"/>
                <w:sz w:val="22"/>
              </w:rPr>
            </w:pPr>
            <w:r>
              <w:rPr>
                <w:rFonts w:ascii="Arial" w:hAnsi="Arial" w:cs="Arial"/>
                <w:sz w:val="22"/>
              </w:rPr>
              <w:t>0</w:t>
            </w:r>
          </w:p>
        </w:tc>
      </w:tr>
      <w:tr w:rsidR="00C20F2F" w:rsidRPr="0042614F" w:rsidTr="00D34393">
        <w:tc>
          <w:tcPr>
            <w:tcW w:w="939" w:type="dxa"/>
          </w:tcPr>
          <w:p w:rsidR="00C20F2F" w:rsidRPr="0042614F" w:rsidRDefault="00C20F2F" w:rsidP="00D34393">
            <w:pPr>
              <w:rPr>
                <w:rFonts w:ascii="Arial" w:hAnsi="Arial" w:cs="Arial"/>
                <w:sz w:val="22"/>
              </w:rPr>
            </w:pPr>
            <w:r w:rsidRPr="0042614F">
              <w:rPr>
                <w:rFonts w:ascii="Arial" w:hAnsi="Arial" w:cs="Arial"/>
                <w:sz w:val="22"/>
              </w:rPr>
              <w:t>636</w:t>
            </w:r>
          </w:p>
        </w:tc>
        <w:tc>
          <w:tcPr>
            <w:tcW w:w="3584" w:type="dxa"/>
          </w:tcPr>
          <w:p w:rsidR="00C20F2F" w:rsidRPr="0042614F" w:rsidRDefault="00C20F2F" w:rsidP="00D34393">
            <w:pPr>
              <w:rPr>
                <w:rFonts w:ascii="Arial" w:hAnsi="Arial" w:cs="Arial"/>
                <w:sz w:val="22"/>
              </w:rPr>
            </w:pPr>
            <w:r w:rsidRPr="0042614F">
              <w:rPr>
                <w:rFonts w:ascii="Arial" w:hAnsi="Arial" w:cs="Arial"/>
                <w:sz w:val="22"/>
              </w:rPr>
              <w:t>POMOĆI PRORAČ.KORIS. IZ PRORAČUNA KOJI IM NIJE NADLEŽAN</w:t>
            </w:r>
          </w:p>
        </w:tc>
        <w:tc>
          <w:tcPr>
            <w:tcW w:w="1696" w:type="dxa"/>
          </w:tcPr>
          <w:p w:rsidR="00C20F2F" w:rsidRDefault="00C20F2F" w:rsidP="00D34393">
            <w:pPr>
              <w:jc w:val="right"/>
              <w:rPr>
                <w:rFonts w:ascii="Arial" w:hAnsi="Arial" w:cs="Arial"/>
                <w:sz w:val="22"/>
              </w:rPr>
            </w:pPr>
          </w:p>
          <w:p w:rsidR="00C20F2F" w:rsidRPr="0042614F" w:rsidRDefault="00C20F2F" w:rsidP="00D34393">
            <w:pPr>
              <w:jc w:val="right"/>
              <w:rPr>
                <w:rFonts w:ascii="Arial" w:hAnsi="Arial" w:cs="Arial"/>
                <w:sz w:val="22"/>
              </w:rPr>
            </w:pPr>
            <w:r>
              <w:rPr>
                <w:rFonts w:ascii="Arial" w:hAnsi="Arial" w:cs="Arial"/>
                <w:sz w:val="22"/>
              </w:rPr>
              <w:t>8.466.237,00</w:t>
            </w:r>
          </w:p>
        </w:tc>
        <w:tc>
          <w:tcPr>
            <w:tcW w:w="1974" w:type="dxa"/>
          </w:tcPr>
          <w:p w:rsidR="00C20F2F" w:rsidRPr="0042614F" w:rsidRDefault="00C20F2F" w:rsidP="00D34393">
            <w:pPr>
              <w:jc w:val="right"/>
              <w:rPr>
                <w:rFonts w:ascii="Arial" w:hAnsi="Arial" w:cs="Arial"/>
                <w:sz w:val="22"/>
              </w:rPr>
            </w:pPr>
          </w:p>
          <w:p w:rsidR="00C20F2F" w:rsidRPr="0042614F" w:rsidRDefault="00C20F2F" w:rsidP="00D34393">
            <w:pPr>
              <w:jc w:val="right"/>
              <w:rPr>
                <w:rFonts w:ascii="Arial" w:hAnsi="Arial" w:cs="Arial"/>
                <w:sz w:val="22"/>
              </w:rPr>
            </w:pPr>
            <w:r w:rsidRPr="0042614F">
              <w:rPr>
                <w:rFonts w:ascii="Arial" w:hAnsi="Arial" w:cs="Arial"/>
                <w:sz w:val="22"/>
              </w:rPr>
              <w:t>8.544.882,00</w:t>
            </w:r>
          </w:p>
        </w:tc>
        <w:tc>
          <w:tcPr>
            <w:tcW w:w="1271" w:type="dxa"/>
          </w:tcPr>
          <w:p w:rsidR="00C20F2F" w:rsidRDefault="00C20F2F" w:rsidP="00D34393">
            <w:pPr>
              <w:jc w:val="right"/>
              <w:rPr>
                <w:rFonts w:ascii="Arial" w:hAnsi="Arial" w:cs="Arial"/>
                <w:sz w:val="22"/>
              </w:rPr>
            </w:pPr>
          </w:p>
          <w:p w:rsidR="00C20F2F" w:rsidRPr="0042614F" w:rsidRDefault="00C20F2F" w:rsidP="00D34393">
            <w:pPr>
              <w:jc w:val="right"/>
              <w:rPr>
                <w:rFonts w:ascii="Arial" w:hAnsi="Arial" w:cs="Arial"/>
                <w:sz w:val="22"/>
              </w:rPr>
            </w:pPr>
            <w:r>
              <w:rPr>
                <w:rFonts w:ascii="Arial" w:hAnsi="Arial" w:cs="Arial"/>
                <w:sz w:val="22"/>
              </w:rPr>
              <w:t>100,93</w:t>
            </w:r>
          </w:p>
        </w:tc>
      </w:tr>
      <w:tr w:rsidR="00C20F2F" w:rsidRPr="0042614F" w:rsidTr="00D34393">
        <w:tc>
          <w:tcPr>
            <w:tcW w:w="939" w:type="dxa"/>
          </w:tcPr>
          <w:p w:rsidR="00C20F2F" w:rsidRPr="0042614F" w:rsidRDefault="00C20F2F" w:rsidP="00D34393">
            <w:pPr>
              <w:rPr>
                <w:rFonts w:ascii="Arial" w:hAnsi="Arial" w:cs="Arial"/>
                <w:b/>
                <w:sz w:val="22"/>
              </w:rPr>
            </w:pPr>
            <w:r w:rsidRPr="0042614F">
              <w:rPr>
                <w:rFonts w:ascii="Arial" w:hAnsi="Arial" w:cs="Arial"/>
                <w:b/>
                <w:sz w:val="22"/>
              </w:rPr>
              <w:t>65</w:t>
            </w:r>
          </w:p>
        </w:tc>
        <w:tc>
          <w:tcPr>
            <w:tcW w:w="3584" w:type="dxa"/>
          </w:tcPr>
          <w:p w:rsidR="00C20F2F" w:rsidRPr="0042614F" w:rsidRDefault="00C20F2F" w:rsidP="00D34393">
            <w:pPr>
              <w:rPr>
                <w:rFonts w:ascii="Arial" w:hAnsi="Arial" w:cs="Arial"/>
                <w:b/>
                <w:sz w:val="22"/>
              </w:rPr>
            </w:pPr>
            <w:r w:rsidRPr="0042614F">
              <w:rPr>
                <w:rFonts w:ascii="Arial" w:hAnsi="Arial" w:cs="Arial"/>
                <w:b/>
                <w:sz w:val="22"/>
              </w:rPr>
              <w:t>PRIHODI OD UPRAVNIH I ADMIN.PRIST. PO POSEBNIM PROPISIMA I NAKNADA</w:t>
            </w:r>
          </w:p>
        </w:tc>
        <w:tc>
          <w:tcPr>
            <w:tcW w:w="1696" w:type="dxa"/>
          </w:tcPr>
          <w:p w:rsidR="00C20F2F" w:rsidRDefault="00C20F2F" w:rsidP="00D34393">
            <w:pPr>
              <w:jc w:val="right"/>
              <w:rPr>
                <w:rFonts w:ascii="Arial" w:hAnsi="Arial" w:cs="Arial"/>
                <w:b/>
                <w:sz w:val="22"/>
              </w:rPr>
            </w:pPr>
          </w:p>
          <w:p w:rsidR="00C20F2F" w:rsidRPr="0042614F" w:rsidRDefault="00C20F2F" w:rsidP="00D34393">
            <w:pPr>
              <w:jc w:val="right"/>
              <w:rPr>
                <w:rFonts w:ascii="Arial" w:hAnsi="Arial" w:cs="Arial"/>
                <w:b/>
                <w:sz w:val="22"/>
              </w:rPr>
            </w:pPr>
            <w:r>
              <w:rPr>
                <w:rFonts w:ascii="Arial" w:hAnsi="Arial" w:cs="Arial"/>
                <w:b/>
                <w:sz w:val="22"/>
              </w:rPr>
              <w:t>742.900,00</w:t>
            </w:r>
          </w:p>
        </w:tc>
        <w:tc>
          <w:tcPr>
            <w:tcW w:w="1974" w:type="dxa"/>
          </w:tcPr>
          <w:p w:rsidR="00C20F2F" w:rsidRPr="0042614F" w:rsidRDefault="00C20F2F" w:rsidP="00D34393">
            <w:pPr>
              <w:jc w:val="right"/>
              <w:rPr>
                <w:rFonts w:ascii="Arial" w:hAnsi="Arial" w:cs="Arial"/>
                <w:b/>
                <w:sz w:val="22"/>
              </w:rPr>
            </w:pPr>
          </w:p>
          <w:p w:rsidR="00C20F2F" w:rsidRPr="0042614F" w:rsidRDefault="00C20F2F" w:rsidP="00D34393">
            <w:pPr>
              <w:jc w:val="right"/>
              <w:rPr>
                <w:rFonts w:ascii="Arial" w:hAnsi="Arial" w:cs="Arial"/>
                <w:b/>
                <w:sz w:val="22"/>
              </w:rPr>
            </w:pPr>
            <w:r w:rsidRPr="0042614F">
              <w:rPr>
                <w:rFonts w:ascii="Arial" w:hAnsi="Arial" w:cs="Arial"/>
                <w:b/>
                <w:sz w:val="22"/>
              </w:rPr>
              <w:t>721.547,00</w:t>
            </w:r>
          </w:p>
        </w:tc>
        <w:tc>
          <w:tcPr>
            <w:tcW w:w="1271" w:type="dxa"/>
          </w:tcPr>
          <w:p w:rsidR="00C20F2F" w:rsidRDefault="00C20F2F" w:rsidP="00D34393">
            <w:pPr>
              <w:jc w:val="right"/>
              <w:rPr>
                <w:rFonts w:ascii="Arial" w:hAnsi="Arial" w:cs="Arial"/>
                <w:b/>
                <w:sz w:val="22"/>
              </w:rPr>
            </w:pPr>
          </w:p>
          <w:p w:rsidR="00C20F2F" w:rsidRPr="0042614F" w:rsidRDefault="00C20F2F" w:rsidP="00D34393">
            <w:pPr>
              <w:jc w:val="right"/>
              <w:rPr>
                <w:rFonts w:ascii="Arial" w:hAnsi="Arial" w:cs="Arial"/>
                <w:b/>
                <w:sz w:val="22"/>
              </w:rPr>
            </w:pPr>
            <w:r>
              <w:rPr>
                <w:rFonts w:ascii="Arial" w:hAnsi="Arial" w:cs="Arial"/>
                <w:b/>
                <w:sz w:val="22"/>
              </w:rPr>
              <w:t>97,13</w:t>
            </w:r>
          </w:p>
        </w:tc>
      </w:tr>
      <w:tr w:rsidR="00C20F2F" w:rsidRPr="0042614F" w:rsidTr="00D34393">
        <w:tc>
          <w:tcPr>
            <w:tcW w:w="939" w:type="dxa"/>
          </w:tcPr>
          <w:p w:rsidR="00C20F2F" w:rsidRPr="0042614F" w:rsidRDefault="00C20F2F" w:rsidP="00D34393">
            <w:pPr>
              <w:rPr>
                <w:rFonts w:ascii="Arial" w:hAnsi="Arial" w:cs="Arial"/>
                <w:sz w:val="22"/>
              </w:rPr>
            </w:pPr>
            <w:r w:rsidRPr="0042614F">
              <w:rPr>
                <w:rFonts w:ascii="Arial" w:hAnsi="Arial" w:cs="Arial"/>
                <w:sz w:val="22"/>
              </w:rPr>
              <w:t>652</w:t>
            </w:r>
          </w:p>
        </w:tc>
        <w:tc>
          <w:tcPr>
            <w:tcW w:w="3584" w:type="dxa"/>
          </w:tcPr>
          <w:p w:rsidR="00C20F2F" w:rsidRPr="0042614F" w:rsidRDefault="00C20F2F" w:rsidP="00D34393">
            <w:pPr>
              <w:rPr>
                <w:rFonts w:ascii="Arial" w:hAnsi="Arial" w:cs="Arial"/>
                <w:sz w:val="22"/>
              </w:rPr>
            </w:pPr>
            <w:r w:rsidRPr="0042614F">
              <w:rPr>
                <w:rFonts w:ascii="Arial" w:hAnsi="Arial" w:cs="Arial"/>
                <w:sz w:val="22"/>
              </w:rPr>
              <w:t>PRIHODI PO POSEBNIM PROPISIMA</w:t>
            </w:r>
          </w:p>
        </w:tc>
        <w:tc>
          <w:tcPr>
            <w:tcW w:w="1696" w:type="dxa"/>
          </w:tcPr>
          <w:p w:rsidR="00C20F2F" w:rsidRPr="0042614F" w:rsidRDefault="00C20F2F" w:rsidP="00D34393">
            <w:pPr>
              <w:jc w:val="right"/>
              <w:rPr>
                <w:rFonts w:ascii="Arial" w:hAnsi="Arial" w:cs="Arial"/>
                <w:sz w:val="22"/>
              </w:rPr>
            </w:pPr>
            <w:r>
              <w:rPr>
                <w:rFonts w:ascii="Arial" w:hAnsi="Arial" w:cs="Arial"/>
                <w:sz w:val="22"/>
              </w:rPr>
              <w:t>742.900,00</w:t>
            </w:r>
          </w:p>
        </w:tc>
        <w:tc>
          <w:tcPr>
            <w:tcW w:w="1974" w:type="dxa"/>
          </w:tcPr>
          <w:p w:rsidR="00C20F2F" w:rsidRPr="0042614F" w:rsidRDefault="00C20F2F" w:rsidP="00D34393">
            <w:pPr>
              <w:jc w:val="right"/>
              <w:rPr>
                <w:rFonts w:ascii="Arial" w:hAnsi="Arial" w:cs="Arial"/>
                <w:sz w:val="22"/>
              </w:rPr>
            </w:pPr>
            <w:r w:rsidRPr="0042614F">
              <w:rPr>
                <w:rFonts w:ascii="Arial" w:hAnsi="Arial" w:cs="Arial"/>
                <w:sz w:val="22"/>
              </w:rPr>
              <w:t>721.547,00</w:t>
            </w:r>
          </w:p>
        </w:tc>
        <w:tc>
          <w:tcPr>
            <w:tcW w:w="1271" w:type="dxa"/>
          </w:tcPr>
          <w:p w:rsidR="00C20F2F" w:rsidRPr="0042614F" w:rsidRDefault="00C20F2F" w:rsidP="00D34393">
            <w:pPr>
              <w:jc w:val="right"/>
              <w:rPr>
                <w:rFonts w:ascii="Arial" w:hAnsi="Arial" w:cs="Arial"/>
                <w:sz w:val="22"/>
              </w:rPr>
            </w:pPr>
            <w:r>
              <w:rPr>
                <w:rFonts w:ascii="Arial" w:hAnsi="Arial" w:cs="Arial"/>
                <w:sz w:val="22"/>
              </w:rPr>
              <w:t>97,13</w:t>
            </w:r>
          </w:p>
        </w:tc>
      </w:tr>
      <w:tr w:rsidR="00C20F2F" w:rsidRPr="0042614F" w:rsidTr="00D34393">
        <w:tc>
          <w:tcPr>
            <w:tcW w:w="939" w:type="dxa"/>
          </w:tcPr>
          <w:p w:rsidR="00C20F2F" w:rsidRPr="0042614F" w:rsidRDefault="00C20F2F" w:rsidP="00D34393">
            <w:pPr>
              <w:rPr>
                <w:rFonts w:ascii="Arial" w:hAnsi="Arial" w:cs="Arial"/>
                <w:b/>
                <w:sz w:val="22"/>
              </w:rPr>
            </w:pPr>
            <w:r w:rsidRPr="0042614F">
              <w:rPr>
                <w:rFonts w:ascii="Arial" w:hAnsi="Arial" w:cs="Arial"/>
                <w:b/>
                <w:sz w:val="22"/>
              </w:rPr>
              <w:t>66</w:t>
            </w:r>
          </w:p>
        </w:tc>
        <w:tc>
          <w:tcPr>
            <w:tcW w:w="3584" w:type="dxa"/>
          </w:tcPr>
          <w:p w:rsidR="00C20F2F" w:rsidRPr="0042614F" w:rsidRDefault="00C20F2F" w:rsidP="00D34393">
            <w:pPr>
              <w:rPr>
                <w:rFonts w:ascii="Arial" w:hAnsi="Arial" w:cs="Arial"/>
                <w:b/>
                <w:sz w:val="22"/>
              </w:rPr>
            </w:pPr>
            <w:r w:rsidRPr="0042614F">
              <w:rPr>
                <w:rFonts w:ascii="Arial" w:hAnsi="Arial" w:cs="Arial"/>
                <w:b/>
                <w:sz w:val="22"/>
              </w:rPr>
              <w:t>PRIHODI OD PRODAJE PROIZVODA I ROBE TE PRUŽENIH USLUGA I PRIHODA OD DONACIJA</w:t>
            </w:r>
          </w:p>
        </w:tc>
        <w:tc>
          <w:tcPr>
            <w:tcW w:w="1696" w:type="dxa"/>
          </w:tcPr>
          <w:p w:rsidR="00C20F2F" w:rsidRDefault="00C20F2F" w:rsidP="00D34393">
            <w:pPr>
              <w:jc w:val="right"/>
              <w:rPr>
                <w:rFonts w:ascii="Arial" w:hAnsi="Arial" w:cs="Arial"/>
                <w:b/>
                <w:sz w:val="22"/>
              </w:rPr>
            </w:pPr>
          </w:p>
          <w:p w:rsidR="00C20F2F" w:rsidRPr="0042614F" w:rsidRDefault="00C20F2F" w:rsidP="00D34393">
            <w:pPr>
              <w:jc w:val="right"/>
              <w:rPr>
                <w:rFonts w:ascii="Arial" w:hAnsi="Arial" w:cs="Arial"/>
                <w:b/>
                <w:sz w:val="22"/>
              </w:rPr>
            </w:pPr>
            <w:r>
              <w:rPr>
                <w:rFonts w:ascii="Arial" w:hAnsi="Arial" w:cs="Arial"/>
                <w:b/>
                <w:sz w:val="22"/>
              </w:rPr>
              <w:t>48.400,00</w:t>
            </w:r>
          </w:p>
        </w:tc>
        <w:tc>
          <w:tcPr>
            <w:tcW w:w="1974" w:type="dxa"/>
          </w:tcPr>
          <w:p w:rsidR="00C20F2F" w:rsidRPr="0042614F" w:rsidRDefault="00C20F2F" w:rsidP="00D34393">
            <w:pPr>
              <w:jc w:val="right"/>
              <w:rPr>
                <w:rFonts w:ascii="Arial" w:hAnsi="Arial" w:cs="Arial"/>
                <w:b/>
                <w:sz w:val="22"/>
              </w:rPr>
            </w:pPr>
          </w:p>
          <w:p w:rsidR="00C20F2F" w:rsidRPr="0042614F" w:rsidRDefault="00C20F2F" w:rsidP="00D34393">
            <w:pPr>
              <w:jc w:val="right"/>
              <w:rPr>
                <w:rFonts w:ascii="Arial" w:hAnsi="Arial" w:cs="Arial"/>
                <w:b/>
                <w:sz w:val="22"/>
              </w:rPr>
            </w:pPr>
            <w:r w:rsidRPr="0042614F">
              <w:rPr>
                <w:rFonts w:ascii="Arial" w:hAnsi="Arial" w:cs="Arial"/>
                <w:b/>
                <w:sz w:val="22"/>
              </w:rPr>
              <w:t>59.400,00</w:t>
            </w:r>
          </w:p>
        </w:tc>
        <w:tc>
          <w:tcPr>
            <w:tcW w:w="1271" w:type="dxa"/>
          </w:tcPr>
          <w:p w:rsidR="00C20F2F" w:rsidRDefault="00C20F2F" w:rsidP="00D34393">
            <w:pPr>
              <w:jc w:val="right"/>
              <w:rPr>
                <w:rFonts w:ascii="Arial" w:hAnsi="Arial" w:cs="Arial"/>
                <w:b/>
                <w:sz w:val="22"/>
              </w:rPr>
            </w:pPr>
          </w:p>
          <w:p w:rsidR="00C20F2F" w:rsidRPr="0042614F" w:rsidRDefault="00C20F2F" w:rsidP="00D34393">
            <w:pPr>
              <w:jc w:val="right"/>
              <w:rPr>
                <w:rFonts w:ascii="Arial" w:hAnsi="Arial" w:cs="Arial"/>
                <w:b/>
                <w:sz w:val="22"/>
              </w:rPr>
            </w:pPr>
            <w:r>
              <w:rPr>
                <w:rFonts w:ascii="Arial" w:hAnsi="Arial" w:cs="Arial"/>
                <w:b/>
                <w:sz w:val="22"/>
              </w:rPr>
              <w:t>122,73</w:t>
            </w:r>
          </w:p>
        </w:tc>
      </w:tr>
      <w:tr w:rsidR="00C20F2F" w:rsidRPr="0042614F" w:rsidTr="00D34393">
        <w:tc>
          <w:tcPr>
            <w:tcW w:w="939" w:type="dxa"/>
          </w:tcPr>
          <w:p w:rsidR="00C20F2F" w:rsidRPr="0042614F" w:rsidRDefault="00C20F2F" w:rsidP="00D34393">
            <w:pPr>
              <w:rPr>
                <w:rFonts w:ascii="Arial" w:hAnsi="Arial" w:cs="Arial"/>
                <w:sz w:val="22"/>
              </w:rPr>
            </w:pPr>
            <w:r w:rsidRPr="0042614F">
              <w:rPr>
                <w:rFonts w:ascii="Arial" w:hAnsi="Arial" w:cs="Arial"/>
                <w:sz w:val="22"/>
              </w:rPr>
              <w:t>661</w:t>
            </w:r>
          </w:p>
        </w:tc>
        <w:tc>
          <w:tcPr>
            <w:tcW w:w="3584" w:type="dxa"/>
          </w:tcPr>
          <w:p w:rsidR="00C20F2F" w:rsidRPr="0042614F" w:rsidRDefault="00C20F2F" w:rsidP="00D34393">
            <w:pPr>
              <w:rPr>
                <w:rFonts w:ascii="Arial" w:hAnsi="Arial" w:cs="Arial"/>
                <w:sz w:val="22"/>
              </w:rPr>
            </w:pPr>
            <w:r w:rsidRPr="0042614F">
              <w:rPr>
                <w:rFonts w:ascii="Arial" w:hAnsi="Arial" w:cs="Arial"/>
                <w:sz w:val="22"/>
              </w:rPr>
              <w:t>PRIHODI OD PRODAJE PROIZVODA I ROBE</w:t>
            </w:r>
          </w:p>
        </w:tc>
        <w:tc>
          <w:tcPr>
            <w:tcW w:w="1696" w:type="dxa"/>
          </w:tcPr>
          <w:p w:rsidR="00C20F2F" w:rsidRDefault="00C20F2F" w:rsidP="00D34393">
            <w:pPr>
              <w:jc w:val="right"/>
              <w:rPr>
                <w:rFonts w:ascii="Arial" w:hAnsi="Arial" w:cs="Arial"/>
                <w:sz w:val="22"/>
              </w:rPr>
            </w:pPr>
          </w:p>
          <w:p w:rsidR="00C20F2F" w:rsidRPr="0042614F" w:rsidRDefault="00C20F2F" w:rsidP="00D34393">
            <w:pPr>
              <w:jc w:val="right"/>
              <w:rPr>
                <w:rFonts w:ascii="Arial" w:hAnsi="Arial" w:cs="Arial"/>
                <w:sz w:val="22"/>
              </w:rPr>
            </w:pPr>
            <w:r>
              <w:rPr>
                <w:rFonts w:ascii="Arial" w:hAnsi="Arial" w:cs="Arial"/>
                <w:sz w:val="22"/>
              </w:rPr>
              <w:t>33.400,00</w:t>
            </w:r>
          </w:p>
        </w:tc>
        <w:tc>
          <w:tcPr>
            <w:tcW w:w="1974" w:type="dxa"/>
          </w:tcPr>
          <w:p w:rsidR="00C20F2F" w:rsidRPr="0042614F" w:rsidRDefault="00C20F2F" w:rsidP="00D34393">
            <w:pPr>
              <w:jc w:val="right"/>
              <w:rPr>
                <w:rFonts w:ascii="Arial" w:hAnsi="Arial" w:cs="Arial"/>
                <w:sz w:val="22"/>
              </w:rPr>
            </w:pPr>
          </w:p>
          <w:p w:rsidR="00C20F2F" w:rsidRPr="0042614F" w:rsidRDefault="00C20F2F" w:rsidP="00D34393">
            <w:pPr>
              <w:jc w:val="right"/>
              <w:rPr>
                <w:rFonts w:ascii="Arial" w:hAnsi="Arial" w:cs="Arial"/>
                <w:sz w:val="22"/>
              </w:rPr>
            </w:pPr>
            <w:r w:rsidRPr="0042614F">
              <w:rPr>
                <w:rFonts w:ascii="Arial" w:hAnsi="Arial" w:cs="Arial"/>
                <w:sz w:val="22"/>
              </w:rPr>
              <w:t>44.400,00</w:t>
            </w:r>
          </w:p>
        </w:tc>
        <w:tc>
          <w:tcPr>
            <w:tcW w:w="1271" w:type="dxa"/>
          </w:tcPr>
          <w:p w:rsidR="00C20F2F" w:rsidRDefault="00C20F2F" w:rsidP="00D34393">
            <w:pPr>
              <w:jc w:val="right"/>
              <w:rPr>
                <w:rFonts w:ascii="Arial" w:hAnsi="Arial" w:cs="Arial"/>
                <w:sz w:val="22"/>
              </w:rPr>
            </w:pPr>
          </w:p>
          <w:p w:rsidR="00C20F2F" w:rsidRPr="0042614F" w:rsidRDefault="00C20F2F" w:rsidP="00D34393">
            <w:pPr>
              <w:jc w:val="right"/>
              <w:rPr>
                <w:rFonts w:ascii="Arial" w:hAnsi="Arial" w:cs="Arial"/>
                <w:sz w:val="22"/>
              </w:rPr>
            </w:pPr>
            <w:r>
              <w:rPr>
                <w:rFonts w:ascii="Arial" w:hAnsi="Arial" w:cs="Arial"/>
                <w:sz w:val="22"/>
              </w:rPr>
              <w:t>132,93</w:t>
            </w:r>
          </w:p>
        </w:tc>
      </w:tr>
      <w:tr w:rsidR="00C20F2F" w:rsidRPr="0042614F" w:rsidTr="00D34393">
        <w:tc>
          <w:tcPr>
            <w:tcW w:w="939" w:type="dxa"/>
          </w:tcPr>
          <w:p w:rsidR="00C20F2F" w:rsidRPr="0042614F" w:rsidRDefault="00C20F2F" w:rsidP="00D34393">
            <w:pPr>
              <w:rPr>
                <w:rFonts w:ascii="Arial" w:hAnsi="Arial" w:cs="Arial"/>
                <w:sz w:val="22"/>
              </w:rPr>
            </w:pPr>
            <w:r w:rsidRPr="0042614F">
              <w:rPr>
                <w:rFonts w:ascii="Arial" w:hAnsi="Arial" w:cs="Arial"/>
                <w:sz w:val="22"/>
              </w:rPr>
              <w:t>663</w:t>
            </w:r>
          </w:p>
        </w:tc>
        <w:tc>
          <w:tcPr>
            <w:tcW w:w="3584" w:type="dxa"/>
          </w:tcPr>
          <w:p w:rsidR="00C20F2F" w:rsidRPr="0042614F" w:rsidRDefault="00C20F2F" w:rsidP="00D34393">
            <w:pPr>
              <w:rPr>
                <w:rFonts w:ascii="Arial" w:hAnsi="Arial" w:cs="Arial"/>
                <w:sz w:val="22"/>
              </w:rPr>
            </w:pPr>
            <w:r w:rsidRPr="0042614F">
              <w:rPr>
                <w:rFonts w:ascii="Arial" w:hAnsi="Arial" w:cs="Arial"/>
                <w:sz w:val="22"/>
              </w:rPr>
              <w:t xml:space="preserve">DONACIJE OD PRAVNIH I FIZIČKIH OSOBA </w:t>
            </w:r>
          </w:p>
        </w:tc>
        <w:tc>
          <w:tcPr>
            <w:tcW w:w="1696" w:type="dxa"/>
          </w:tcPr>
          <w:p w:rsidR="00C20F2F" w:rsidRPr="0042614F" w:rsidRDefault="00C20F2F" w:rsidP="00D34393">
            <w:pPr>
              <w:jc w:val="right"/>
              <w:rPr>
                <w:rFonts w:ascii="Arial" w:hAnsi="Arial" w:cs="Arial"/>
                <w:sz w:val="22"/>
              </w:rPr>
            </w:pPr>
            <w:r>
              <w:rPr>
                <w:rFonts w:ascii="Arial" w:hAnsi="Arial" w:cs="Arial"/>
                <w:sz w:val="22"/>
              </w:rPr>
              <w:t>15.000,00</w:t>
            </w:r>
          </w:p>
        </w:tc>
        <w:tc>
          <w:tcPr>
            <w:tcW w:w="1974" w:type="dxa"/>
          </w:tcPr>
          <w:p w:rsidR="00C20F2F" w:rsidRPr="0042614F" w:rsidRDefault="00C20F2F" w:rsidP="00D34393">
            <w:pPr>
              <w:jc w:val="right"/>
              <w:rPr>
                <w:rFonts w:ascii="Arial" w:hAnsi="Arial" w:cs="Arial"/>
                <w:sz w:val="22"/>
              </w:rPr>
            </w:pPr>
            <w:r w:rsidRPr="0042614F">
              <w:rPr>
                <w:rFonts w:ascii="Arial" w:hAnsi="Arial" w:cs="Arial"/>
                <w:sz w:val="22"/>
              </w:rPr>
              <w:t>15.000,00</w:t>
            </w:r>
          </w:p>
        </w:tc>
        <w:tc>
          <w:tcPr>
            <w:tcW w:w="1271" w:type="dxa"/>
          </w:tcPr>
          <w:p w:rsidR="00C20F2F" w:rsidRPr="0042614F" w:rsidRDefault="00C20F2F" w:rsidP="00D34393">
            <w:pPr>
              <w:jc w:val="right"/>
              <w:rPr>
                <w:rFonts w:ascii="Arial" w:hAnsi="Arial" w:cs="Arial"/>
                <w:sz w:val="22"/>
              </w:rPr>
            </w:pPr>
            <w:r>
              <w:rPr>
                <w:rFonts w:ascii="Arial" w:hAnsi="Arial" w:cs="Arial"/>
                <w:sz w:val="22"/>
              </w:rPr>
              <w:t>100,00</w:t>
            </w:r>
          </w:p>
        </w:tc>
      </w:tr>
      <w:tr w:rsidR="00C20F2F" w:rsidRPr="0042614F" w:rsidTr="00D34393">
        <w:trPr>
          <w:trHeight w:val="492"/>
        </w:trPr>
        <w:tc>
          <w:tcPr>
            <w:tcW w:w="939" w:type="dxa"/>
          </w:tcPr>
          <w:p w:rsidR="00C20F2F" w:rsidRPr="0042614F" w:rsidRDefault="00C20F2F" w:rsidP="00D34393">
            <w:pPr>
              <w:rPr>
                <w:rFonts w:ascii="Arial" w:hAnsi="Arial" w:cs="Arial"/>
                <w:b/>
                <w:sz w:val="22"/>
              </w:rPr>
            </w:pPr>
            <w:r w:rsidRPr="0042614F">
              <w:rPr>
                <w:rFonts w:ascii="Arial" w:hAnsi="Arial" w:cs="Arial"/>
                <w:b/>
                <w:sz w:val="22"/>
              </w:rPr>
              <w:t>67</w:t>
            </w:r>
          </w:p>
        </w:tc>
        <w:tc>
          <w:tcPr>
            <w:tcW w:w="3584" w:type="dxa"/>
          </w:tcPr>
          <w:p w:rsidR="00C20F2F" w:rsidRPr="0042614F" w:rsidRDefault="00C20F2F" w:rsidP="00D34393">
            <w:pPr>
              <w:rPr>
                <w:rFonts w:ascii="Arial" w:hAnsi="Arial" w:cs="Arial"/>
                <w:b/>
                <w:sz w:val="22"/>
              </w:rPr>
            </w:pPr>
            <w:r w:rsidRPr="0042614F">
              <w:rPr>
                <w:rFonts w:ascii="Arial" w:hAnsi="Arial" w:cs="Arial"/>
                <w:b/>
                <w:sz w:val="22"/>
              </w:rPr>
              <w:t xml:space="preserve">PRIHODI IZ NADLEŽNOG PRORAČUNA </w:t>
            </w:r>
          </w:p>
        </w:tc>
        <w:tc>
          <w:tcPr>
            <w:tcW w:w="1696" w:type="dxa"/>
          </w:tcPr>
          <w:p w:rsidR="00C20F2F" w:rsidRPr="0042614F" w:rsidRDefault="00C20F2F" w:rsidP="00D34393">
            <w:pPr>
              <w:jc w:val="right"/>
              <w:rPr>
                <w:rFonts w:ascii="Arial" w:hAnsi="Arial" w:cs="Arial"/>
                <w:b/>
                <w:sz w:val="22"/>
              </w:rPr>
            </w:pPr>
            <w:r>
              <w:rPr>
                <w:rFonts w:ascii="Arial" w:hAnsi="Arial" w:cs="Arial"/>
                <w:b/>
                <w:sz w:val="22"/>
              </w:rPr>
              <w:t>1.908.451,00</w:t>
            </w:r>
          </w:p>
        </w:tc>
        <w:tc>
          <w:tcPr>
            <w:tcW w:w="1974" w:type="dxa"/>
          </w:tcPr>
          <w:p w:rsidR="00C20F2F" w:rsidRPr="0042614F" w:rsidRDefault="00C20F2F" w:rsidP="00D34393">
            <w:pPr>
              <w:jc w:val="right"/>
              <w:rPr>
                <w:rFonts w:ascii="Arial" w:hAnsi="Arial" w:cs="Arial"/>
                <w:b/>
                <w:sz w:val="22"/>
              </w:rPr>
            </w:pPr>
            <w:r w:rsidRPr="0042614F">
              <w:rPr>
                <w:rFonts w:ascii="Arial" w:hAnsi="Arial" w:cs="Arial"/>
                <w:b/>
                <w:sz w:val="22"/>
              </w:rPr>
              <w:t>1.894.391,00</w:t>
            </w:r>
          </w:p>
        </w:tc>
        <w:tc>
          <w:tcPr>
            <w:tcW w:w="1271" w:type="dxa"/>
          </w:tcPr>
          <w:p w:rsidR="00C20F2F" w:rsidRPr="0042614F" w:rsidRDefault="00C20F2F" w:rsidP="00D34393">
            <w:pPr>
              <w:jc w:val="right"/>
              <w:rPr>
                <w:rFonts w:ascii="Arial" w:hAnsi="Arial" w:cs="Arial"/>
                <w:b/>
                <w:sz w:val="22"/>
              </w:rPr>
            </w:pPr>
            <w:r>
              <w:rPr>
                <w:rFonts w:ascii="Arial" w:hAnsi="Arial" w:cs="Arial"/>
                <w:b/>
                <w:sz w:val="22"/>
              </w:rPr>
              <w:t>99,26</w:t>
            </w:r>
          </w:p>
        </w:tc>
      </w:tr>
      <w:tr w:rsidR="00C20F2F" w:rsidRPr="0042614F" w:rsidTr="00D34393">
        <w:tc>
          <w:tcPr>
            <w:tcW w:w="939" w:type="dxa"/>
          </w:tcPr>
          <w:p w:rsidR="00C20F2F" w:rsidRPr="0042614F" w:rsidRDefault="00C20F2F" w:rsidP="00D34393">
            <w:pPr>
              <w:rPr>
                <w:rFonts w:ascii="Arial" w:hAnsi="Arial" w:cs="Arial"/>
                <w:sz w:val="22"/>
              </w:rPr>
            </w:pPr>
            <w:r w:rsidRPr="0042614F">
              <w:rPr>
                <w:rFonts w:ascii="Arial" w:hAnsi="Arial" w:cs="Arial"/>
                <w:sz w:val="22"/>
              </w:rPr>
              <w:t>671</w:t>
            </w:r>
          </w:p>
        </w:tc>
        <w:tc>
          <w:tcPr>
            <w:tcW w:w="3584" w:type="dxa"/>
          </w:tcPr>
          <w:p w:rsidR="00C20F2F" w:rsidRPr="0042614F" w:rsidRDefault="00C20F2F" w:rsidP="00D34393">
            <w:pPr>
              <w:rPr>
                <w:rFonts w:ascii="Arial" w:hAnsi="Arial" w:cs="Arial"/>
                <w:sz w:val="22"/>
              </w:rPr>
            </w:pPr>
            <w:r w:rsidRPr="0042614F">
              <w:rPr>
                <w:rFonts w:ascii="Arial" w:hAnsi="Arial" w:cs="Arial"/>
                <w:sz w:val="22"/>
              </w:rPr>
              <w:t>PRIHODI IZ NADLEŽNOG PRORAČUNA ZA FINANCIRANJE REDOVNE DJELATNOSTI</w:t>
            </w:r>
          </w:p>
        </w:tc>
        <w:tc>
          <w:tcPr>
            <w:tcW w:w="1696" w:type="dxa"/>
          </w:tcPr>
          <w:p w:rsidR="00C20F2F" w:rsidRDefault="00C20F2F" w:rsidP="00D34393">
            <w:pPr>
              <w:jc w:val="right"/>
              <w:rPr>
                <w:rFonts w:ascii="Arial" w:hAnsi="Arial" w:cs="Arial"/>
                <w:sz w:val="22"/>
              </w:rPr>
            </w:pPr>
          </w:p>
          <w:p w:rsidR="00C20F2F" w:rsidRPr="0042614F" w:rsidRDefault="00C20F2F" w:rsidP="00D34393">
            <w:pPr>
              <w:jc w:val="right"/>
              <w:rPr>
                <w:rFonts w:ascii="Arial" w:hAnsi="Arial" w:cs="Arial"/>
                <w:sz w:val="22"/>
              </w:rPr>
            </w:pPr>
            <w:r>
              <w:rPr>
                <w:rFonts w:ascii="Arial" w:hAnsi="Arial" w:cs="Arial"/>
                <w:sz w:val="22"/>
              </w:rPr>
              <w:t>1.908.451,00</w:t>
            </w:r>
          </w:p>
        </w:tc>
        <w:tc>
          <w:tcPr>
            <w:tcW w:w="1974" w:type="dxa"/>
          </w:tcPr>
          <w:p w:rsidR="00C20F2F" w:rsidRPr="0042614F" w:rsidRDefault="00C20F2F" w:rsidP="00D34393">
            <w:pPr>
              <w:jc w:val="right"/>
              <w:rPr>
                <w:rFonts w:ascii="Arial" w:hAnsi="Arial" w:cs="Arial"/>
                <w:sz w:val="22"/>
              </w:rPr>
            </w:pPr>
          </w:p>
          <w:p w:rsidR="00C20F2F" w:rsidRPr="0042614F" w:rsidRDefault="00C20F2F" w:rsidP="00D34393">
            <w:pPr>
              <w:jc w:val="right"/>
              <w:rPr>
                <w:rFonts w:ascii="Arial" w:hAnsi="Arial" w:cs="Arial"/>
                <w:sz w:val="22"/>
              </w:rPr>
            </w:pPr>
            <w:r w:rsidRPr="0042614F">
              <w:rPr>
                <w:rFonts w:ascii="Arial" w:hAnsi="Arial" w:cs="Arial"/>
                <w:sz w:val="22"/>
              </w:rPr>
              <w:t>1.894.391,00</w:t>
            </w:r>
          </w:p>
        </w:tc>
        <w:tc>
          <w:tcPr>
            <w:tcW w:w="1271" w:type="dxa"/>
          </w:tcPr>
          <w:p w:rsidR="00C20F2F" w:rsidRDefault="00C20F2F" w:rsidP="00D34393">
            <w:pPr>
              <w:jc w:val="right"/>
              <w:rPr>
                <w:rFonts w:ascii="Arial" w:hAnsi="Arial" w:cs="Arial"/>
                <w:sz w:val="22"/>
              </w:rPr>
            </w:pPr>
          </w:p>
          <w:p w:rsidR="00C20F2F" w:rsidRPr="0042614F" w:rsidRDefault="00C20F2F" w:rsidP="00D34393">
            <w:pPr>
              <w:jc w:val="right"/>
              <w:rPr>
                <w:rFonts w:ascii="Arial" w:hAnsi="Arial" w:cs="Arial"/>
                <w:sz w:val="22"/>
              </w:rPr>
            </w:pPr>
            <w:r>
              <w:rPr>
                <w:rFonts w:ascii="Arial" w:hAnsi="Arial" w:cs="Arial"/>
                <w:sz w:val="22"/>
              </w:rPr>
              <w:t>99,26</w:t>
            </w:r>
          </w:p>
        </w:tc>
      </w:tr>
      <w:tr w:rsidR="00C20F2F" w:rsidRPr="0042614F" w:rsidTr="00D34393">
        <w:tc>
          <w:tcPr>
            <w:tcW w:w="939" w:type="dxa"/>
          </w:tcPr>
          <w:p w:rsidR="00C20F2F" w:rsidRPr="0042614F" w:rsidRDefault="00C20F2F" w:rsidP="00D34393">
            <w:pPr>
              <w:rPr>
                <w:rFonts w:ascii="Arial" w:hAnsi="Arial" w:cs="Arial"/>
                <w:sz w:val="22"/>
              </w:rPr>
            </w:pPr>
            <w:r w:rsidRPr="0042614F">
              <w:rPr>
                <w:rFonts w:ascii="Arial" w:hAnsi="Arial" w:cs="Arial"/>
                <w:sz w:val="22"/>
              </w:rPr>
              <w:t>9</w:t>
            </w:r>
          </w:p>
        </w:tc>
        <w:tc>
          <w:tcPr>
            <w:tcW w:w="3584" w:type="dxa"/>
          </w:tcPr>
          <w:p w:rsidR="00C20F2F" w:rsidRPr="0042614F" w:rsidRDefault="00C20F2F" w:rsidP="00D34393">
            <w:pPr>
              <w:rPr>
                <w:rFonts w:ascii="Arial" w:hAnsi="Arial" w:cs="Arial"/>
                <w:b/>
                <w:sz w:val="22"/>
              </w:rPr>
            </w:pPr>
            <w:r w:rsidRPr="0042614F">
              <w:rPr>
                <w:rFonts w:ascii="Arial" w:hAnsi="Arial" w:cs="Arial"/>
                <w:b/>
                <w:sz w:val="22"/>
              </w:rPr>
              <w:t>VLASTITI IZVORI</w:t>
            </w:r>
          </w:p>
        </w:tc>
        <w:tc>
          <w:tcPr>
            <w:tcW w:w="1696" w:type="dxa"/>
          </w:tcPr>
          <w:p w:rsidR="00C20F2F" w:rsidRPr="0042614F" w:rsidRDefault="00C20F2F" w:rsidP="00D34393">
            <w:pPr>
              <w:jc w:val="right"/>
              <w:rPr>
                <w:rFonts w:ascii="Arial" w:hAnsi="Arial" w:cs="Arial"/>
                <w:sz w:val="22"/>
              </w:rPr>
            </w:pPr>
            <w:r>
              <w:rPr>
                <w:rFonts w:ascii="Arial" w:hAnsi="Arial" w:cs="Arial"/>
                <w:sz w:val="22"/>
              </w:rPr>
              <w:t>-27.754,00</w:t>
            </w:r>
          </w:p>
        </w:tc>
        <w:tc>
          <w:tcPr>
            <w:tcW w:w="1974" w:type="dxa"/>
          </w:tcPr>
          <w:p w:rsidR="00C20F2F" w:rsidRPr="0042614F" w:rsidRDefault="00C20F2F" w:rsidP="00D34393">
            <w:pPr>
              <w:jc w:val="right"/>
              <w:rPr>
                <w:rFonts w:ascii="Arial" w:hAnsi="Arial" w:cs="Arial"/>
                <w:sz w:val="22"/>
              </w:rPr>
            </w:pPr>
            <w:r w:rsidRPr="0042614F">
              <w:rPr>
                <w:rFonts w:ascii="Arial" w:hAnsi="Arial" w:cs="Arial"/>
                <w:sz w:val="22"/>
              </w:rPr>
              <w:t>-30.000,00</w:t>
            </w:r>
          </w:p>
        </w:tc>
        <w:tc>
          <w:tcPr>
            <w:tcW w:w="1271" w:type="dxa"/>
          </w:tcPr>
          <w:p w:rsidR="00C20F2F" w:rsidRPr="0042614F" w:rsidRDefault="00C20F2F" w:rsidP="00D34393">
            <w:pPr>
              <w:jc w:val="right"/>
              <w:rPr>
                <w:rFonts w:ascii="Arial" w:hAnsi="Arial" w:cs="Arial"/>
                <w:sz w:val="22"/>
              </w:rPr>
            </w:pPr>
            <w:r>
              <w:rPr>
                <w:rFonts w:ascii="Arial" w:hAnsi="Arial" w:cs="Arial"/>
                <w:sz w:val="22"/>
              </w:rPr>
              <w:t>108,09</w:t>
            </w:r>
          </w:p>
        </w:tc>
      </w:tr>
      <w:tr w:rsidR="00C20F2F" w:rsidRPr="0042614F" w:rsidTr="00D34393">
        <w:tc>
          <w:tcPr>
            <w:tcW w:w="939" w:type="dxa"/>
          </w:tcPr>
          <w:p w:rsidR="00C20F2F" w:rsidRPr="0042614F" w:rsidRDefault="00C20F2F" w:rsidP="00D34393">
            <w:pPr>
              <w:rPr>
                <w:rFonts w:ascii="Arial" w:hAnsi="Arial" w:cs="Arial"/>
                <w:sz w:val="22"/>
              </w:rPr>
            </w:pPr>
            <w:r w:rsidRPr="0042614F">
              <w:rPr>
                <w:rFonts w:ascii="Arial" w:hAnsi="Arial" w:cs="Arial"/>
                <w:sz w:val="22"/>
              </w:rPr>
              <w:t>92</w:t>
            </w:r>
          </w:p>
        </w:tc>
        <w:tc>
          <w:tcPr>
            <w:tcW w:w="3584" w:type="dxa"/>
          </w:tcPr>
          <w:p w:rsidR="00C20F2F" w:rsidRPr="0042614F" w:rsidRDefault="00C20F2F" w:rsidP="00D34393">
            <w:pPr>
              <w:rPr>
                <w:rFonts w:ascii="Arial" w:hAnsi="Arial" w:cs="Arial"/>
                <w:b/>
                <w:sz w:val="22"/>
              </w:rPr>
            </w:pPr>
            <w:r w:rsidRPr="0042614F">
              <w:rPr>
                <w:rFonts w:ascii="Arial" w:hAnsi="Arial" w:cs="Arial"/>
                <w:b/>
                <w:sz w:val="22"/>
              </w:rPr>
              <w:t>REZULTAT POSLOVANJA</w:t>
            </w:r>
          </w:p>
        </w:tc>
        <w:tc>
          <w:tcPr>
            <w:tcW w:w="1696" w:type="dxa"/>
          </w:tcPr>
          <w:p w:rsidR="00C20F2F" w:rsidRPr="0042614F" w:rsidRDefault="00C20F2F" w:rsidP="00D34393">
            <w:pPr>
              <w:jc w:val="right"/>
              <w:rPr>
                <w:rFonts w:ascii="Arial" w:hAnsi="Arial" w:cs="Arial"/>
                <w:sz w:val="22"/>
              </w:rPr>
            </w:pPr>
            <w:r>
              <w:rPr>
                <w:rFonts w:ascii="Arial" w:hAnsi="Arial" w:cs="Arial"/>
                <w:sz w:val="22"/>
              </w:rPr>
              <w:t>-27.754,00</w:t>
            </w:r>
          </w:p>
        </w:tc>
        <w:tc>
          <w:tcPr>
            <w:tcW w:w="1974" w:type="dxa"/>
          </w:tcPr>
          <w:p w:rsidR="00C20F2F" w:rsidRPr="0042614F" w:rsidRDefault="00C20F2F" w:rsidP="00D34393">
            <w:pPr>
              <w:jc w:val="right"/>
              <w:rPr>
                <w:rFonts w:ascii="Arial" w:hAnsi="Arial" w:cs="Arial"/>
                <w:sz w:val="22"/>
              </w:rPr>
            </w:pPr>
            <w:r w:rsidRPr="0042614F">
              <w:rPr>
                <w:rFonts w:ascii="Arial" w:hAnsi="Arial" w:cs="Arial"/>
                <w:sz w:val="22"/>
              </w:rPr>
              <w:t>-30.000,00</w:t>
            </w:r>
          </w:p>
        </w:tc>
        <w:tc>
          <w:tcPr>
            <w:tcW w:w="1271" w:type="dxa"/>
          </w:tcPr>
          <w:p w:rsidR="00C20F2F" w:rsidRPr="0042614F" w:rsidRDefault="00C20F2F" w:rsidP="00D34393">
            <w:pPr>
              <w:jc w:val="right"/>
              <w:rPr>
                <w:rFonts w:ascii="Arial" w:hAnsi="Arial" w:cs="Arial"/>
                <w:sz w:val="22"/>
              </w:rPr>
            </w:pPr>
            <w:r>
              <w:rPr>
                <w:rFonts w:ascii="Arial" w:hAnsi="Arial" w:cs="Arial"/>
                <w:sz w:val="22"/>
              </w:rPr>
              <w:t>108,09</w:t>
            </w:r>
          </w:p>
        </w:tc>
      </w:tr>
      <w:tr w:rsidR="00C20F2F" w:rsidRPr="0042614F" w:rsidTr="00D34393">
        <w:tc>
          <w:tcPr>
            <w:tcW w:w="939" w:type="dxa"/>
          </w:tcPr>
          <w:p w:rsidR="00C20F2F" w:rsidRPr="0042614F" w:rsidRDefault="00C20F2F" w:rsidP="00D34393">
            <w:pPr>
              <w:rPr>
                <w:rFonts w:ascii="Arial" w:hAnsi="Arial" w:cs="Arial"/>
                <w:sz w:val="22"/>
              </w:rPr>
            </w:pPr>
            <w:r w:rsidRPr="0042614F">
              <w:rPr>
                <w:rFonts w:ascii="Arial" w:hAnsi="Arial" w:cs="Arial"/>
                <w:sz w:val="22"/>
              </w:rPr>
              <w:t>922</w:t>
            </w:r>
          </w:p>
        </w:tc>
        <w:tc>
          <w:tcPr>
            <w:tcW w:w="3584" w:type="dxa"/>
          </w:tcPr>
          <w:p w:rsidR="00C20F2F" w:rsidRPr="0042614F" w:rsidRDefault="00C20F2F" w:rsidP="00D34393">
            <w:pPr>
              <w:rPr>
                <w:rFonts w:ascii="Arial" w:hAnsi="Arial" w:cs="Arial"/>
                <w:b/>
                <w:sz w:val="22"/>
              </w:rPr>
            </w:pPr>
            <w:r w:rsidRPr="0042614F">
              <w:rPr>
                <w:rFonts w:ascii="Arial" w:hAnsi="Arial" w:cs="Arial"/>
                <w:b/>
                <w:sz w:val="22"/>
              </w:rPr>
              <w:t>VIŠAK / MANJAK PRIHODA- PRENESENI</w:t>
            </w:r>
          </w:p>
        </w:tc>
        <w:tc>
          <w:tcPr>
            <w:tcW w:w="1696" w:type="dxa"/>
          </w:tcPr>
          <w:p w:rsidR="00C20F2F" w:rsidRDefault="00C20F2F" w:rsidP="00D34393">
            <w:pPr>
              <w:jc w:val="right"/>
              <w:rPr>
                <w:rFonts w:ascii="Arial" w:hAnsi="Arial" w:cs="Arial"/>
                <w:sz w:val="22"/>
              </w:rPr>
            </w:pPr>
          </w:p>
          <w:p w:rsidR="00C20F2F" w:rsidRPr="0042614F" w:rsidRDefault="00C20F2F" w:rsidP="00D34393">
            <w:pPr>
              <w:jc w:val="right"/>
              <w:rPr>
                <w:rFonts w:ascii="Arial" w:hAnsi="Arial" w:cs="Arial"/>
                <w:sz w:val="22"/>
              </w:rPr>
            </w:pPr>
            <w:r>
              <w:rPr>
                <w:rFonts w:ascii="Arial" w:hAnsi="Arial" w:cs="Arial"/>
                <w:sz w:val="22"/>
              </w:rPr>
              <w:t>-27.754,00</w:t>
            </w:r>
          </w:p>
        </w:tc>
        <w:tc>
          <w:tcPr>
            <w:tcW w:w="1974" w:type="dxa"/>
          </w:tcPr>
          <w:p w:rsidR="00C20F2F" w:rsidRPr="0042614F" w:rsidRDefault="00C20F2F" w:rsidP="00D34393">
            <w:pPr>
              <w:jc w:val="right"/>
              <w:rPr>
                <w:rFonts w:ascii="Arial" w:hAnsi="Arial" w:cs="Arial"/>
                <w:sz w:val="22"/>
              </w:rPr>
            </w:pPr>
          </w:p>
          <w:p w:rsidR="00C20F2F" w:rsidRPr="0042614F" w:rsidRDefault="00C20F2F" w:rsidP="00D34393">
            <w:pPr>
              <w:jc w:val="right"/>
              <w:rPr>
                <w:rFonts w:ascii="Arial" w:hAnsi="Arial" w:cs="Arial"/>
                <w:sz w:val="22"/>
              </w:rPr>
            </w:pPr>
            <w:r w:rsidRPr="0042614F">
              <w:rPr>
                <w:rFonts w:ascii="Arial" w:hAnsi="Arial" w:cs="Arial"/>
                <w:sz w:val="22"/>
              </w:rPr>
              <w:t>-30.000,00</w:t>
            </w:r>
          </w:p>
        </w:tc>
        <w:tc>
          <w:tcPr>
            <w:tcW w:w="1271" w:type="dxa"/>
          </w:tcPr>
          <w:p w:rsidR="00C20F2F" w:rsidRDefault="00C20F2F" w:rsidP="00D34393">
            <w:pPr>
              <w:jc w:val="right"/>
              <w:rPr>
                <w:rFonts w:ascii="Arial" w:hAnsi="Arial" w:cs="Arial"/>
                <w:sz w:val="22"/>
              </w:rPr>
            </w:pPr>
          </w:p>
          <w:p w:rsidR="00C20F2F" w:rsidRPr="0042614F" w:rsidRDefault="00C20F2F" w:rsidP="00D34393">
            <w:pPr>
              <w:jc w:val="right"/>
              <w:rPr>
                <w:rFonts w:ascii="Arial" w:hAnsi="Arial" w:cs="Arial"/>
                <w:sz w:val="22"/>
              </w:rPr>
            </w:pPr>
            <w:r>
              <w:rPr>
                <w:rFonts w:ascii="Arial" w:hAnsi="Arial" w:cs="Arial"/>
                <w:sz w:val="22"/>
              </w:rPr>
              <w:t>108,09</w:t>
            </w:r>
          </w:p>
        </w:tc>
      </w:tr>
      <w:tr w:rsidR="00C20F2F" w:rsidRPr="0042614F" w:rsidTr="00D34393">
        <w:tc>
          <w:tcPr>
            <w:tcW w:w="939" w:type="dxa"/>
          </w:tcPr>
          <w:p w:rsidR="00C20F2F" w:rsidRPr="0042614F" w:rsidRDefault="00C20F2F" w:rsidP="00D34393">
            <w:pPr>
              <w:rPr>
                <w:rFonts w:ascii="Arial" w:hAnsi="Arial" w:cs="Arial"/>
                <w:sz w:val="22"/>
              </w:rPr>
            </w:pPr>
          </w:p>
        </w:tc>
        <w:tc>
          <w:tcPr>
            <w:tcW w:w="3584" w:type="dxa"/>
          </w:tcPr>
          <w:p w:rsidR="00C20F2F" w:rsidRPr="0042614F" w:rsidRDefault="00C20F2F" w:rsidP="00D34393">
            <w:pPr>
              <w:rPr>
                <w:rFonts w:ascii="Arial" w:hAnsi="Arial" w:cs="Arial"/>
                <w:b/>
                <w:sz w:val="22"/>
              </w:rPr>
            </w:pPr>
            <w:r w:rsidRPr="0042614F">
              <w:rPr>
                <w:rFonts w:ascii="Arial" w:hAnsi="Arial" w:cs="Arial"/>
                <w:b/>
                <w:sz w:val="22"/>
              </w:rPr>
              <w:t>SVEUKUPNI PRIHODI I REZULTAT POSLOVANJA</w:t>
            </w:r>
          </w:p>
        </w:tc>
        <w:tc>
          <w:tcPr>
            <w:tcW w:w="1696" w:type="dxa"/>
          </w:tcPr>
          <w:p w:rsidR="00C20F2F" w:rsidRPr="0042614F" w:rsidRDefault="00C20F2F" w:rsidP="00D34393">
            <w:pPr>
              <w:jc w:val="right"/>
              <w:rPr>
                <w:rFonts w:ascii="Arial" w:hAnsi="Arial" w:cs="Arial"/>
                <w:sz w:val="22"/>
              </w:rPr>
            </w:pPr>
          </w:p>
        </w:tc>
        <w:tc>
          <w:tcPr>
            <w:tcW w:w="1974" w:type="dxa"/>
          </w:tcPr>
          <w:p w:rsidR="00C20F2F" w:rsidRPr="0042614F" w:rsidRDefault="00C20F2F" w:rsidP="00D34393">
            <w:pPr>
              <w:jc w:val="right"/>
              <w:rPr>
                <w:rFonts w:ascii="Arial" w:hAnsi="Arial" w:cs="Arial"/>
                <w:sz w:val="22"/>
              </w:rPr>
            </w:pPr>
          </w:p>
        </w:tc>
        <w:tc>
          <w:tcPr>
            <w:tcW w:w="1271" w:type="dxa"/>
          </w:tcPr>
          <w:p w:rsidR="00C20F2F" w:rsidRPr="0042614F" w:rsidRDefault="00C20F2F" w:rsidP="00D34393">
            <w:pPr>
              <w:jc w:val="right"/>
              <w:rPr>
                <w:rFonts w:ascii="Arial" w:hAnsi="Arial" w:cs="Arial"/>
                <w:sz w:val="22"/>
              </w:rPr>
            </w:pPr>
          </w:p>
        </w:tc>
      </w:tr>
      <w:tr w:rsidR="00C20F2F" w:rsidRPr="0042614F" w:rsidTr="00D34393">
        <w:tc>
          <w:tcPr>
            <w:tcW w:w="939" w:type="dxa"/>
          </w:tcPr>
          <w:p w:rsidR="00C20F2F" w:rsidRPr="0042614F" w:rsidRDefault="00C20F2F" w:rsidP="00D34393">
            <w:pPr>
              <w:rPr>
                <w:rFonts w:ascii="Arial" w:hAnsi="Arial" w:cs="Arial"/>
                <w:b/>
                <w:sz w:val="22"/>
              </w:rPr>
            </w:pPr>
            <w:r w:rsidRPr="0042614F">
              <w:rPr>
                <w:rFonts w:ascii="Arial" w:hAnsi="Arial" w:cs="Arial"/>
                <w:b/>
                <w:sz w:val="22"/>
              </w:rPr>
              <w:t>3</w:t>
            </w:r>
          </w:p>
        </w:tc>
        <w:tc>
          <w:tcPr>
            <w:tcW w:w="3584" w:type="dxa"/>
          </w:tcPr>
          <w:p w:rsidR="00C20F2F" w:rsidRPr="0042614F" w:rsidRDefault="00C20F2F" w:rsidP="00D34393">
            <w:pPr>
              <w:rPr>
                <w:rFonts w:ascii="Arial" w:hAnsi="Arial" w:cs="Arial"/>
                <w:b/>
                <w:sz w:val="22"/>
              </w:rPr>
            </w:pPr>
            <w:r w:rsidRPr="0042614F">
              <w:rPr>
                <w:rFonts w:ascii="Arial" w:hAnsi="Arial" w:cs="Arial"/>
                <w:b/>
                <w:sz w:val="22"/>
              </w:rPr>
              <w:t>RASHODI POSLOVANJA</w:t>
            </w:r>
          </w:p>
        </w:tc>
        <w:tc>
          <w:tcPr>
            <w:tcW w:w="1696" w:type="dxa"/>
          </w:tcPr>
          <w:p w:rsidR="00C20F2F" w:rsidRPr="0042614F" w:rsidRDefault="00C20F2F" w:rsidP="00D34393">
            <w:pPr>
              <w:jc w:val="right"/>
              <w:rPr>
                <w:rFonts w:ascii="Arial" w:hAnsi="Arial" w:cs="Arial"/>
                <w:b/>
                <w:sz w:val="22"/>
              </w:rPr>
            </w:pPr>
            <w:r>
              <w:rPr>
                <w:rFonts w:ascii="Arial" w:hAnsi="Arial" w:cs="Arial"/>
                <w:b/>
                <w:sz w:val="22"/>
              </w:rPr>
              <w:t>10.863.644,00</w:t>
            </w:r>
          </w:p>
        </w:tc>
        <w:tc>
          <w:tcPr>
            <w:tcW w:w="1974" w:type="dxa"/>
          </w:tcPr>
          <w:p w:rsidR="00C20F2F" w:rsidRPr="0042614F" w:rsidRDefault="00C20F2F" w:rsidP="00D34393">
            <w:pPr>
              <w:jc w:val="right"/>
              <w:rPr>
                <w:rFonts w:ascii="Arial" w:hAnsi="Arial" w:cs="Arial"/>
                <w:b/>
                <w:sz w:val="22"/>
              </w:rPr>
            </w:pPr>
            <w:r w:rsidRPr="0042614F">
              <w:rPr>
                <w:rFonts w:ascii="Arial" w:hAnsi="Arial" w:cs="Arial"/>
                <w:b/>
                <w:sz w:val="22"/>
              </w:rPr>
              <w:t>10.976.220,00</w:t>
            </w:r>
          </w:p>
        </w:tc>
        <w:tc>
          <w:tcPr>
            <w:tcW w:w="1271" w:type="dxa"/>
          </w:tcPr>
          <w:p w:rsidR="00C20F2F" w:rsidRPr="0042614F" w:rsidRDefault="00C20F2F" w:rsidP="00D34393">
            <w:pPr>
              <w:jc w:val="right"/>
              <w:rPr>
                <w:rFonts w:ascii="Arial" w:hAnsi="Arial" w:cs="Arial"/>
                <w:b/>
                <w:sz w:val="22"/>
              </w:rPr>
            </w:pPr>
            <w:r>
              <w:rPr>
                <w:rFonts w:ascii="Arial" w:hAnsi="Arial" w:cs="Arial"/>
                <w:b/>
                <w:sz w:val="22"/>
              </w:rPr>
              <w:t>101,04</w:t>
            </w:r>
          </w:p>
        </w:tc>
      </w:tr>
      <w:tr w:rsidR="00C20F2F" w:rsidRPr="0042614F" w:rsidTr="00D34393">
        <w:tc>
          <w:tcPr>
            <w:tcW w:w="939" w:type="dxa"/>
          </w:tcPr>
          <w:p w:rsidR="00C20F2F" w:rsidRPr="0042614F" w:rsidRDefault="00C20F2F" w:rsidP="00D34393">
            <w:pPr>
              <w:rPr>
                <w:rFonts w:ascii="Arial" w:hAnsi="Arial" w:cs="Arial"/>
                <w:b/>
                <w:sz w:val="22"/>
              </w:rPr>
            </w:pPr>
            <w:r w:rsidRPr="0042614F">
              <w:rPr>
                <w:rFonts w:ascii="Arial" w:hAnsi="Arial" w:cs="Arial"/>
                <w:b/>
                <w:sz w:val="22"/>
              </w:rPr>
              <w:t>31</w:t>
            </w:r>
          </w:p>
        </w:tc>
        <w:tc>
          <w:tcPr>
            <w:tcW w:w="3584" w:type="dxa"/>
          </w:tcPr>
          <w:p w:rsidR="00C20F2F" w:rsidRPr="0042614F" w:rsidRDefault="00C20F2F" w:rsidP="00D34393">
            <w:pPr>
              <w:rPr>
                <w:rFonts w:ascii="Arial" w:hAnsi="Arial" w:cs="Arial"/>
                <w:b/>
                <w:sz w:val="22"/>
              </w:rPr>
            </w:pPr>
            <w:r w:rsidRPr="0042614F">
              <w:rPr>
                <w:rFonts w:ascii="Arial" w:hAnsi="Arial" w:cs="Arial"/>
                <w:b/>
                <w:sz w:val="22"/>
              </w:rPr>
              <w:t>RASHODI ZA ZAPOSLENE</w:t>
            </w:r>
          </w:p>
        </w:tc>
        <w:tc>
          <w:tcPr>
            <w:tcW w:w="1696" w:type="dxa"/>
          </w:tcPr>
          <w:p w:rsidR="00C20F2F" w:rsidRPr="0042614F" w:rsidRDefault="00C20F2F" w:rsidP="00D34393">
            <w:pPr>
              <w:jc w:val="right"/>
              <w:rPr>
                <w:rFonts w:ascii="Arial" w:hAnsi="Arial" w:cs="Arial"/>
                <w:b/>
                <w:sz w:val="22"/>
              </w:rPr>
            </w:pPr>
            <w:r>
              <w:rPr>
                <w:rFonts w:ascii="Arial" w:hAnsi="Arial" w:cs="Arial"/>
                <w:b/>
                <w:sz w:val="22"/>
              </w:rPr>
              <w:t>8.647.260,00</w:t>
            </w:r>
          </w:p>
        </w:tc>
        <w:tc>
          <w:tcPr>
            <w:tcW w:w="1974" w:type="dxa"/>
          </w:tcPr>
          <w:p w:rsidR="00C20F2F" w:rsidRPr="0042614F" w:rsidRDefault="00C20F2F" w:rsidP="00D34393">
            <w:pPr>
              <w:jc w:val="right"/>
              <w:rPr>
                <w:rFonts w:ascii="Arial" w:hAnsi="Arial" w:cs="Arial"/>
                <w:b/>
                <w:sz w:val="22"/>
              </w:rPr>
            </w:pPr>
            <w:r w:rsidRPr="0042614F">
              <w:rPr>
                <w:rFonts w:ascii="Arial" w:hAnsi="Arial" w:cs="Arial"/>
                <w:b/>
                <w:sz w:val="22"/>
              </w:rPr>
              <w:t>8.820.773,00</w:t>
            </w:r>
          </w:p>
        </w:tc>
        <w:tc>
          <w:tcPr>
            <w:tcW w:w="1271" w:type="dxa"/>
          </w:tcPr>
          <w:p w:rsidR="00C20F2F" w:rsidRPr="0042614F" w:rsidRDefault="00C20F2F" w:rsidP="00D34393">
            <w:pPr>
              <w:jc w:val="right"/>
              <w:rPr>
                <w:rFonts w:ascii="Arial" w:hAnsi="Arial" w:cs="Arial"/>
                <w:b/>
                <w:sz w:val="22"/>
              </w:rPr>
            </w:pPr>
            <w:r>
              <w:rPr>
                <w:rFonts w:ascii="Arial" w:hAnsi="Arial" w:cs="Arial"/>
                <w:b/>
                <w:sz w:val="22"/>
              </w:rPr>
              <w:t>102,01</w:t>
            </w:r>
          </w:p>
        </w:tc>
      </w:tr>
      <w:tr w:rsidR="00C20F2F" w:rsidRPr="0042614F" w:rsidTr="00D34393">
        <w:tc>
          <w:tcPr>
            <w:tcW w:w="939" w:type="dxa"/>
          </w:tcPr>
          <w:p w:rsidR="00C20F2F" w:rsidRPr="0042614F" w:rsidRDefault="00C20F2F" w:rsidP="00D34393">
            <w:pPr>
              <w:rPr>
                <w:rFonts w:ascii="Arial" w:hAnsi="Arial" w:cs="Arial"/>
                <w:sz w:val="22"/>
              </w:rPr>
            </w:pPr>
            <w:r w:rsidRPr="0042614F">
              <w:rPr>
                <w:rFonts w:ascii="Arial" w:hAnsi="Arial" w:cs="Arial"/>
                <w:sz w:val="22"/>
              </w:rPr>
              <w:t>311</w:t>
            </w:r>
          </w:p>
        </w:tc>
        <w:tc>
          <w:tcPr>
            <w:tcW w:w="3584" w:type="dxa"/>
          </w:tcPr>
          <w:p w:rsidR="00C20F2F" w:rsidRPr="0042614F" w:rsidRDefault="00C20F2F" w:rsidP="00D34393">
            <w:pPr>
              <w:rPr>
                <w:rFonts w:ascii="Arial" w:hAnsi="Arial" w:cs="Arial"/>
                <w:sz w:val="22"/>
              </w:rPr>
            </w:pPr>
            <w:r w:rsidRPr="0042614F">
              <w:rPr>
                <w:rFonts w:ascii="Arial" w:hAnsi="Arial" w:cs="Arial"/>
                <w:sz w:val="22"/>
              </w:rPr>
              <w:t>PLAĆE (BRUTO)</w:t>
            </w:r>
          </w:p>
        </w:tc>
        <w:tc>
          <w:tcPr>
            <w:tcW w:w="1696" w:type="dxa"/>
          </w:tcPr>
          <w:p w:rsidR="00C20F2F" w:rsidRPr="0042614F" w:rsidRDefault="00C20F2F" w:rsidP="00D34393">
            <w:pPr>
              <w:jc w:val="right"/>
              <w:rPr>
                <w:rFonts w:ascii="Arial" w:hAnsi="Arial" w:cs="Arial"/>
                <w:sz w:val="22"/>
              </w:rPr>
            </w:pPr>
            <w:r>
              <w:rPr>
                <w:rFonts w:ascii="Arial" w:hAnsi="Arial" w:cs="Arial"/>
                <w:sz w:val="22"/>
              </w:rPr>
              <w:t>7.092.300,00</w:t>
            </w:r>
          </w:p>
        </w:tc>
        <w:tc>
          <w:tcPr>
            <w:tcW w:w="1974" w:type="dxa"/>
          </w:tcPr>
          <w:p w:rsidR="00C20F2F" w:rsidRPr="0042614F" w:rsidRDefault="00C20F2F" w:rsidP="00D34393">
            <w:pPr>
              <w:jc w:val="right"/>
              <w:rPr>
                <w:rFonts w:ascii="Arial" w:hAnsi="Arial" w:cs="Arial"/>
                <w:sz w:val="22"/>
              </w:rPr>
            </w:pPr>
            <w:r w:rsidRPr="0042614F">
              <w:rPr>
                <w:rFonts w:ascii="Arial" w:hAnsi="Arial" w:cs="Arial"/>
                <w:sz w:val="22"/>
              </w:rPr>
              <w:t>7.259.865,00</w:t>
            </w:r>
          </w:p>
        </w:tc>
        <w:tc>
          <w:tcPr>
            <w:tcW w:w="1271" w:type="dxa"/>
          </w:tcPr>
          <w:p w:rsidR="00C20F2F" w:rsidRPr="0042614F" w:rsidRDefault="00C20F2F" w:rsidP="00D34393">
            <w:pPr>
              <w:jc w:val="right"/>
              <w:rPr>
                <w:rFonts w:ascii="Arial" w:hAnsi="Arial" w:cs="Arial"/>
                <w:sz w:val="22"/>
              </w:rPr>
            </w:pPr>
            <w:r>
              <w:rPr>
                <w:rFonts w:ascii="Arial" w:hAnsi="Arial" w:cs="Arial"/>
                <w:sz w:val="22"/>
              </w:rPr>
              <w:t>102,36</w:t>
            </w:r>
          </w:p>
        </w:tc>
      </w:tr>
      <w:tr w:rsidR="00C20F2F" w:rsidRPr="0042614F" w:rsidTr="00D34393">
        <w:tc>
          <w:tcPr>
            <w:tcW w:w="939" w:type="dxa"/>
          </w:tcPr>
          <w:p w:rsidR="00C20F2F" w:rsidRPr="0042614F" w:rsidRDefault="00C20F2F" w:rsidP="00D34393">
            <w:pPr>
              <w:rPr>
                <w:rFonts w:ascii="Arial" w:hAnsi="Arial" w:cs="Arial"/>
                <w:sz w:val="22"/>
              </w:rPr>
            </w:pPr>
            <w:r w:rsidRPr="0042614F">
              <w:rPr>
                <w:rFonts w:ascii="Arial" w:hAnsi="Arial" w:cs="Arial"/>
                <w:sz w:val="22"/>
              </w:rPr>
              <w:lastRenderedPageBreak/>
              <w:t>312</w:t>
            </w:r>
          </w:p>
        </w:tc>
        <w:tc>
          <w:tcPr>
            <w:tcW w:w="3584" w:type="dxa"/>
          </w:tcPr>
          <w:p w:rsidR="00C20F2F" w:rsidRPr="0042614F" w:rsidRDefault="00C20F2F" w:rsidP="00D34393">
            <w:pPr>
              <w:rPr>
                <w:rFonts w:ascii="Arial" w:hAnsi="Arial" w:cs="Arial"/>
                <w:sz w:val="22"/>
              </w:rPr>
            </w:pPr>
            <w:r w:rsidRPr="0042614F">
              <w:rPr>
                <w:rFonts w:ascii="Arial" w:hAnsi="Arial" w:cs="Arial"/>
                <w:sz w:val="22"/>
              </w:rPr>
              <w:t>OSTALI RASHODI ZA ZAPOSLENE</w:t>
            </w:r>
          </w:p>
        </w:tc>
        <w:tc>
          <w:tcPr>
            <w:tcW w:w="1696" w:type="dxa"/>
          </w:tcPr>
          <w:p w:rsidR="00C20F2F" w:rsidRPr="0042614F" w:rsidRDefault="00C20F2F" w:rsidP="00D34393">
            <w:pPr>
              <w:jc w:val="right"/>
              <w:rPr>
                <w:rFonts w:ascii="Arial" w:hAnsi="Arial" w:cs="Arial"/>
                <w:sz w:val="22"/>
              </w:rPr>
            </w:pPr>
            <w:r>
              <w:rPr>
                <w:rFonts w:ascii="Arial" w:hAnsi="Arial" w:cs="Arial"/>
                <w:sz w:val="22"/>
              </w:rPr>
              <w:t>358.100,00</w:t>
            </w:r>
          </w:p>
        </w:tc>
        <w:tc>
          <w:tcPr>
            <w:tcW w:w="1974" w:type="dxa"/>
          </w:tcPr>
          <w:p w:rsidR="00C20F2F" w:rsidRPr="0042614F" w:rsidRDefault="00C20F2F" w:rsidP="00D34393">
            <w:pPr>
              <w:jc w:val="right"/>
              <w:rPr>
                <w:rFonts w:ascii="Arial" w:hAnsi="Arial" w:cs="Arial"/>
                <w:sz w:val="22"/>
              </w:rPr>
            </w:pPr>
            <w:r w:rsidRPr="0042614F">
              <w:rPr>
                <w:rFonts w:ascii="Arial" w:hAnsi="Arial" w:cs="Arial"/>
                <w:sz w:val="22"/>
              </w:rPr>
              <w:t>363.000,00</w:t>
            </w:r>
          </w:p>
        </w:tc>
        <w:tc>
          <w:tcPr>
            <w:tcW w:w="1271" w:type="dxa"/>
          </w:tcPr>
          <w:p w:rsidR="00C20F2F" w:rsidRPr="0042614F" w:rsidRDefault="00C20F2F" w:rsidP="00D34393">
            <w:pPr>
              <w:jc w:val="right"/>
              <w:rPr>
                <w:rFonts w:ascii="Arial" w:hAnsi="Arial" w:cs="Arial"/>
                <w:sz w:val="22"/>
              </w:rPr>
            </w:pPr>
            <w:r>
              <w:rPr>
                <w:rFonts w:ascii="Arial" w:hAnsi="Arial" w:cs="Arial"/>
                <w:sz w:val="22"/>
              </w:rPr>
              <w:t>101,37</w:t>
            </w:r>
          </w:p>
        </w:tc>
      </w:tr>
      <w:tr w:rsidR="00C20F2F" w:rsidRPr="0042614F" w:rsidTr="00D34393">
        <w:tc>
          <w:tcPr>
            <w:tcW w:w="939" w:type="dxa"/>
          </w:tcPr>
          <w:p w:rsidR="00C20F2F" w:rsidRPr="0042614F" w:rsidRDefault="00C20F2F" w:rsidP="00D34393">
            <w:pPr>
              <w:rPr>
                <w:rFonts w:ascii="Arial" w:hAnsi="Arial" w:cs="Arial"/>
                <w:sz w:val="22"/>
              </w:rPr>
            </w:pPr>
            <w:r w:rsidRPr="0042614F">
              <w:rPr>
                <w:rFonts w:ascii="Arial" w:hAnsi="Arial" w:cs="Arial"/>
                <w:sz w:val="22"/>
              </w:rPr>
              <w:t>313</w:t>
            </w:r>
          </w:p>
        </w:tc>
        <w:tc>
          <w:tcPr>
            <w:tcW w:w="3584" w:type="dxa"/>
          </w:tcPr>
          <w:p w:rsidR="00C20F2F" w:rsidRPr="0042614F" w:rsidRDefault="00C20F2F" w:rsidP="00D34393">
            <w:pPr>
              <w:rPr>
                <w:rFonts w:ascii="Arial" w:hAnsi="Arial" w:cs="Arial"/>
                <w:sz w:val="22"/>
              </w:rPr>
            </w:pPr>
            <w:r w:rsidRPr="0042614F">
              <w:rPr>
                <w:rFonts w:ascii="Arial" w:hAnsi="Arial" w:cs="Arial"/>
                <w:sz w:val="22"/>
              </w:rPr>
              <w:t>DOPRINOSI NA PLAĆE</w:t>
            </w:r>
          </w:p>
        </w:tc>
        <w:tc>
          <w:tcPr>
            <w:tcW w:w="1696" w:type="dxa"/>
          </w:tcPr>
          <w:p w:rsidR="00C20F2F" w:rsidRPr="0042614F" w:rsidRDefault="00C20F2F" w:rsidP="00D34393">
            <w:pPr>
              <w:jc w:val="right"/>
              <w:rPr>
                <w:rFonts w:ascii="Arial" w:hAnsi="Arial" w:cs="Arial"/>
                <w:sz w:val="22"/>
              </w:rPr>
            </w:pPr>
            <w:r>
              <w:rPr>
                <w:rFonts w:ascii="Arial" w:hAnsi="Arial" w:cs="Arial"/>
                <w:sz w:val="22"/>
              </w:rPr>
              <w:t>1.196.860,00</w:t>
            </w:r>
          </w:p>
        </w:tc>
        <w:tc>
          <w:tcPr>
            <w:tcW w:w="1974" w:type="dxa"/>
          </w:tcPr>
          <w:p w:rsidR="00C20F2F" w:rsidRPr="0042614F" w:rsidRDefault="00C20F2F" w:rsidP="00D34393">
            <w:pPr>
              <w:jc w:val="right"/>
              <w:rPr>
                <w:rFonts w:ascii="Arial" w:hAnsi="Arial" w:cs="Arial"/>
                <w:sz w:val="22"/>
              </w:rPr>
            </w:pPr>
            <w:r w:rsidRPr="0042614F">
              <w:rPr>
                <w:rFonts w:ascii="Arial" w:hAnsi="Arial" w:cs="Arial"/>
                <w:sz w:val="22"/>
              </w:rPr>
              <w:t>1.197.908,00</w:t>
            </w:r>
          </w:p>
        </w:tc>
        <w:tc>
          <w:tcPr>
            <w:tcW w:w="1271" w:type="dxa"/>
          </w:tcPr>
          <w:p w:rsidR="00C20F2F" w:rsidRPr="0042614F" w:rsidRDefault="00C20F2F" w:rsidP="00D34393">
            <w:pPr>
              <w:jc w:val="right"/>
              <w:rPr>
                <w:rFonts w:ascii="Arial" w:hAnsi="Arial" w:cs="Arial"/>
                <w:sz w:val="22"/>
              </w:rPr>
            </w:pPr>
            <w:r>
              <w:rPr>
                <w:rFonts w:ascii="Arial" w:hAnsi="Arial" w:cs="Arial"/>
                <w:sz w:val="22"/>
              </w:rPr>
              <w:t>100,09</w:t>
            </w:r>
          </w:p>
        </w:tc>
      </w:tr>
      <w:tr w:rsidR="00C20F2F" w:rsidRPr="0042614F" w:rsidTr="00D34393">
        <w:tc>
          <w:tcPr>
            <w:tcW w:w="939" w:type="dxa"/>
          </w:tcPr>
          <w:p w:rsidR="00C20F2F" w:rsidRPr="0042614F" w:rsidRDefault="00C20F2F" w:rsidP="00D34393">
            <w:pPr>
              <w:rPr>
                <w:rFonts w:ascii="Arial" w:hAnsi="Arial" w:cs="Arial"/>
                <w:b/>
                <w:sz w:val="22"/>
              </w:rPr>
            </w:pPr>
            <w:r w:rsidRPr="0042614F">
              <w:rPr>
                <w:rFonts w:ascii="Arial" w:hAnsi="Arial" w:cs="Arial"/>
                <w:b/>
                <w:sz w:val="22"/>
              </w:rPr>
              <w:t>32</w:t>
            </w:r>
          </w:p>
        </w:tc>
        <w:tc>
          <w:tcPr>
            <w:tcW w:w="3584" w:type="dxa"/>
          </w:tcPr>
          <w:p w:rsidR="00C20F2F" w:rsidRPr="0042614F" w:rsidRDefault="00C20F2F" w:rsidP="00D34393">
            <w:pPr>
              <w:rPr>
                <w:rFonts w:ascii="Arial" w:hAnsi="Arial" w:cs="Arial"/>
                <w:b/>
                <w:sz w:val="22"/>
              </w:rPr>
            </w:pPr>
            <w:r w:rsidRPr="0042614F">
              <w:rPr>
                <w:rFonts w:ascii="Arial" w:hAnsi="Arial" w:cs="Arial"/>
                <w:b/>
                <w:sz w:val="22"/>
              </w:rPr>
              <w:t>MATERIJALNI RASHODI</w:t>
            </w:r>
          </w:p>
        </w:tc>
        <w:tc>
          <w:tcPr>
            <w:tcW w:w="1696" w:type="dxa"/>
          </w:tcPr>
          <w:p w:rsidR="00C20F2F" w:rsidRPr="0042614F" w:rsidRDefault="00C20F2F" w:rsidP="00D34393">
            <w:pPr>
              <w:jc w:val="right"/>
              <w:rPr>
                <w:rFonts w:ascii="Arial" w:hAnsi="Arial" w:cs="Arial"/>
                <w:b/>
                <w:sz w:val="22"/>
              </w:rPr>
            </w:pPr>
            <w:r>
              <w:rPr>
                <w:rFonts w:ascii="Arial" w:hAnsi="Arial" w:cs="Arial"/>
                <w:b/>
                <w:sz w:val="22"/>
              </w:rPr>
              <w:t>2.129.884,00</w:t>
            </w:r>
          </w:p>
        </w:tc>
        <w:tc>
          <w:tcPr>
            <w:tcW w:w="1974" w:type="dxa"/>
          </w:tcPr>
          <w:p w:rsidR="00C20F2F" w:rsidRPr="0042614F" w:rsidRDefault="00C20F2F" w:rsidP="00D34393">
            <w:pPr>
              <w:jc w:val="right"/>
              <w:rPr>
                <w:rFonts w:ascii="Arial" w:hAnsi="Arial" w:cs="Arial"/>
                <w:b/>
                <w:sz w:val="22"/>
              </w:rPr>
            </w:pPr>
            <w:r w:rsidRPr="0042614F">
              <w:rPr>
                <w:rFonts w:ascii="Arial" w:hAnsi="Arial" w:cs="Arial"/>
                <w:b/>
                <w:sz w:val="22"/>
              </w:rPr>
              <w:t>2.070.447,00</w:t>
            </w:r>
          </w:p>
        </w:tc>
        <w:tc>
          <w:tcPr>
            <w:tcW w:w="1271" w:type="dxa"/>
          </w:tcPr>
          <w:p w:rsidR="00C20F2F" w:rsidRPr="0042614F" w:rsidRDefault="00C20F2F" w:rsidP="00D34393">
            <w:pPr>
              <w:jc w:val="right"/>
              <w:rPr>
                <w:rFonts w:ascii="Arial" w:hAnsi="Arial" w:cs="Arial"/>
                <w:b/>
                <w:sz w:val="22"/>
              </w:rPr>
            </w:pPr>
            <w:r>
              <w:rPr>
                <w:rFonts w:ascii="Arial" w:hAnsi="Arial" w:cs="Arial"/>
                <w:b/>
                <w:sz w:val="22"/>
              </w:rPr>
              <w:t>97,21</w:t>
            </w:r>
          </w:p>
        </w:tc>
      </w:tr>
      <w:tr w:rsidR="00C20F2F" w:rsidRPr="0042614F" w:rsidTr="00D34393">
        <w:tc>
          <w:tcPr>
            <w:tcW w:w="939" w:type="dxa"/>
          </w:tcPr>
          <w:p w:rsidR="00C20F2F" w:rsidRPr="0042614F" w:rsidRDefault="00C20F2F" w:rsidP="00D34393">
            <w:pPr>
              <w:rPr>
                <w:rFonts w:ascii="Arial" w:hAnsi="Arial" w:cs="Arial"/>
                <w:sz w:val="22"/>
              </w:rPr>
            </w:pPr>
            <w:r w:rsidRPr="0042614F">
              <w:rPr>
                <w:rFonts w:ascii="Arial" w:hAnsi="Arial" w:cs="Arial"/>
                <w:sz w:val="22"/>
              </w:rPr>
              <w:t>321</w:t>
            </w:r>
          </w:p>
        </w:tc>
        <w:tc>
          <w:tcPr>
            <w:tcW w:w="3584" w:type="dxa"/>
          </w:tcPr>
          <w:p w:rsidR="00C20F2F" w:rsidRPr="0042614F" w:rsidRDefault="00C20F2F" w:rsidP="00D34393">
            <w:pPr>
              <w:rPr>
                <w:rFonts w:ascii="Arial" w:hAnsi="Arial" w:cs="Arial"/>
                <w:sz w:val="22"/>
              </w:rPr>
            </w:pPr>
            <w:r w:rsidRPr="0042614F">
              <w:rPr>
                <w:rFonts w:ascii="Arial" w:hAnsi="Arial" w:cs="Arial"/>
                <w:sz w:val="22"/>
              </w:rPr>
              <w:t>NAKNADE TROŠKOVA ZAPOSLENIMA</w:t>
            </w:r>
          </w:p>
        </w:tc>
        <w:tc>
          <w:tcPr>
            <w:tcW w:w="1696" w:type="dxa"/>
          </w:tcPr>
          <w:p w:rsidR="00C20F2F" w:rsidRPr="0042614F" w:rsidRDefault="00C20F2F" w:rsidP="00D34393">
            <w:pPr>
              <w:jc w:val="right"/>
              <w:rPr>
                <w:rFonts w:ascii="Arial" w:hAnsi="Arial" w:cs="Arial"/>
                <w:sz w:val="22"/>
              </w:rPr>
            </w:pPr>
            <w:r>
              <w:rPr>
                <w:rFonts w:ascii="Arial" w:hAnsi="Arial" w:cs="Arial"/>
                <w:sz w:val="22"/>
              </w:rPr>
              <w:t>193.600,00</w:t>
            </w:r>
          </w:p>
        </w:tc>
        <w:tc>
          <w:tcPr>
            <w:tcW w:w="1974" w:type="dxa"/>
          </w:tcPr>
          <w:p w:rsidR="00C20F2F" w:rsidRPr="0042614F" w:rsidRDefault="00C20F2F" w:rsidP="00D34393">
            <w:pPr>
              <w:jc w:val="right"/>
              <w:rPr>
                <w:rFonts w:ascii="Arial" w:hAnsi="Arial" w:cs="Arial"/>
                <w:sz w:val="22"/>
              </w:rPr>
            </w:pPr>
            <w:r w:rsidRPr="0042614F">
              <w:rPr>
                <w:rFonts w:ascii="Arial" w:hAnsi="Arial" w:cs="Arial"/>
                <w:sz w:val="22"/>
              </w:rPr>
              <w:t>185.500,00</w:t>
            </w:r>
          </w:p>
        </w:tc>
        <w:tc>
          <w:tcPr>
            <w:tcW w:w="1271" w:type="dxa"/>
          </w:tcPr>
          <w:p w:rsidR="00C20F2F" w:rsidRPr="0042614F" w:rsidRDefault="00C20F2F" w:rsidP="00D34393">
            <w:pPr>
              <w:jc w:val="right"/>
              <w:rPr>
                <w:rFonts w:ascii="Arial" w:hAnsi="Arial" w:cs="Arial"/>
                <w:sz w:val="22"/>
              </w:rPr>
            </w:pPr>
            <w:r>
              <w:rPr>
                <w:rFonts w:ascii="Arial" w:hAnsi="Arial" w:cs="Arial"/>
                <w:sz w:val="22"/>
              </w:rPr>
              <w:t>95,82</w:t>
            </w:r>
          </w:p>
        </w:tc>
      </w:tr>
      <w:tr w:rsidR="00C20F2F" w:rsidRPr="0042614F" w:rsidTr="00D34393">
        <w:tc>
          <w:tcPr>
            <w:tcW w:w="939" w:type="dxa"/>
          </w:tcPr>
          <w:p w:rsidR="00C20F2F" w:rsidRPr="0042614F" w:rsidRDefault="00C20F2F" w:rsidP="00D34393">
            <w:pPr>
              <w:rPr>
                <w:rFonts w:ascii="Arial" w:hAnsi="Arial" w:cs="Arial"/>
                <w:sz w:val="22"/>
              </w:rPr>
            </w:pPr>
            <w:r w:rsidRPr="0042614F">
              <w:rPr>
                <w:rFonts w:ascii="Arial" w:hAnsi="Arial" w:cs="Arial"/>
                <w:sz w:val="22"/>
              </w:rPr>
              <w:t>322</w:t>
            </w:r>
          </w:p>
        </w:tc>
        <w:tc>
          <w:tcPr>
            <w:tcW w:w="3584" w:type="dxa"/>
          </w:tcPr>
          <w:p w:rsidR="00C20F2F" w:rsidRPr="0042614F" w:rsidRDefault="00C20F2F" w:rsidP="00D34393">
            <w:pPr>
              <w:rPr>
                <w:rFonts w:ascii="Arial" w:hAnsi="Arial" w:cs="Arial"/>
                <w:sz w:val="22"/>
              </w:rPr>
            </w:pPr>
            <w:r w:rsidRPr="0042614F">
              <w:rPr>
                <w:rFonts w:ascii="Arial" w:hAnsi="Arial" w:cs="Arial"/>
                <w:sz w:val="22"/>
              </w:rPr>
              <w:t>RASHODI ZA MATERIJAL I ENERGIJU</w:t>
            </w:r>
          </w:p>
        </w:tc>
        <w:tc>
          <w:tcPr>
            <w:tcW w:w="1696" w:type="dxa"/>
          </w:tcPr>
          <w:p w:rsidR="00C20F2F" w:rsidRPr="0042614F" w:rsidRDefault="00C20F2F" w:rsidP="00D34393">
            <w:pPr>
              <w:jc w:val="right"/>
              <w:rPr>
                <w:rFonts w:ascii="Arial" w:hAnsi="Arial" w:cs="Arial"/>
                <w:sz w:val="22"/>
              </w:rPr>
            </w:pPr>
            <w:r>
              <w:rPr>
                <w:rFonts w:ascii="Arial" w:hAnsi="Arial" w:cs="Arial"/>
                <w:sz w:val="22"/>
              </w:rPr>
              <w:t>1.098.752,00</w:t>
            </w:r>
          </w:p>
        </w:tc>
        <w:tc>
          <w:tcPr>
            <w:tcW w:w="1974" w:type="dxa"/>
          </w:tcPr>
          <w:p w:rsidR="00C20F2F" w:rsidRPr="0042614F" w:rsidRDefault="00C20F2F" w:rsidP="00D34393">
            <w:pPr>
              <w:jc w:val="right"/>
              <w:rPr>
                <w:rFonts w:ascii="Arial" w:hAnsi="Arial" w:cs="Arial"/>
                <w:sz w:val="22"/>
              </w:rPr>
            </w:pPr>
            <w:r w:rsidRPr="0042614F">
              <w:rPr>
                <w:rFonts w:ascii="Arial" w:hAnsi="Arial" w:cs="Arial"/>
                <w:sz w:val="22"/>
              </w:rPr>
              <w:t>1.144.400,00</w:t>
            </w:r>
          </w:p>
        </w:tc>
        <w:tc>
          <w:tcPr>
            <w:tcW w:w="1271" w:type="dxa"/>
          </w:tcPr>
          <w:p w:rsidR="00C20F2F" w:rsidRPr="0042614F" w:rsidRDefault="00C20F2F" w:rsidP="00D34393">
            <w:pPr>
              <w:jc w:val="right"/>
              <w:rPr>
                <w:rFonts w:ascii="Arial" w:hAnsi="Arial" w:cs="Arial"/>
                <w:sz w:val="22"/>
              </w:rPr>
            </w:pPr>
            <w:r>
              <w:rPr>
                <w:rFonts w:ascii="Arial" w:hAnsi="Arial" w:cs="Arial"/>
                <w:sz w:val="22"/>
              </w:rPr>
              <w:t>104,15</w:t>
            </w:r>
          </w:p>
        </w:tc>
      </w:tr>
      <w:tr w:rsidR="00C20F2F" w:rsidRPr="0042614F" w:rsidTr="00D34393">
        <w:tc>
          <w:tcPr>
            <w:tcW w:w="939" w:type="dxa"/>
          </w:tcPr>
          <w:p w:rsidR="00C20F2F" w:rsidRPr="0042614F" w:rsidRDefault="00C20F2F" w:rsidP="00D34393">
            <w:pPr>
              <w:rPr>
                <w:rFonts w:ascii="Arial" w:hAnsi="Arial" w:cs="Arial"/>
                <w:sz w:val="22"/>
              </w:rPr>
            </w:pPr>
            <w:r w:rsidRPr="0042614F">
              <w:rPr>
                <w:rFonts w:ascii="Arial" w:hAnsi="Arial" w:cs="Arial"/>
                <w:sz w:val="22"/>
              </w:rPr>
              <w:t>323</w:t>
            </w:r>
          </w:p>
        </w:tc>
        <w:tc>
          <w:tcPr>
            <w:tcW w:w="3584" w:type="dxa"/>
          </w:tcPr>
          <w:p w:rsidR="00C20F2F" w:rsidRPr="0042614F" w:rsidRDefault="00C20F2F" w:rsidP="00D34393">
            <w:pPr>
              <w:rPr>
                <w:rFonts w:ascii="Arial" w:hAnsi="Arial" w:cs="Arial"/>
                <w:sz w:val="22"/>
              </w:rPr>
            </w:pPr>
            <w:r w:rsidRPr="0042614F">
              <w:rPr>
                <w:rFonts w:ascii="Arial" w:hAnsi="Arial" w:cs="Arial"/>
                <w:sz w:val="22"/>
              </w:rPr>
              <w:t>RASHODI ZA USLUGE</w:t>
            </w:r>
          </w:p>
        </w:tc>
        <w:tc>
          <w:tcPr>
            <w:tcW w:w="1696" w:type="dxa"/>
          </w:tcPr>
          <w:p w:rsidR="00C20F2F" w:rsidRPr="0042614F" w:rsidRDefault="00C20F2F" w:rsidP="00D34393">
            <w:pPr>
              <w:jc w:val="right"/>
              <w:rPr>
                <w:rFonts w:ascii="Arial" w:hAnsi="Arial" w:cs="Arial"/>
                <w:sz w:val="22"/>
              </w:rPr>
            </w:pPr>
            <w:r>
              <w:rPr>
                <w:rFonts w:ascii="Arial" w:hAnsi="Arial" w:cs="Arial"/>
                <w:sz w:val="22"/>
              </w:rPr>
              <w:t>712.620,00</w:t>
            </w:r>
          </w:p>
        </w:tc>
        <w:tc>
          <w:tcPr>
            <w:tcW w:w="1974" w:type="dxa"/>
          </w:tcPr>
          <w:p w:rsidR="00C20F2F" w:rsidRPr="0042614F" w:rsidRDefault="00C20F2F" w:rsidP="00D34393">
            <w:pPr>
              <w:jc w:val="right"/>
              <w:rPr>
                <w:rFonts w:ascii="Arial" w:hAnsi="Arial" w:cs="Arial"/>
                <w:sz w:val="22"/>
              </w:rPr>
            </w:pPr>
            <w:r w:rsidRPr="0042614F">
              <w:rPr>
                <w:rFonts w:ascii="Arial" w:hAnsi="Arial" w:cs="Arial"/>
                <w:sz w:val="22"/>
              </w:rPr>
              <w:t>647.547,00</w:t>
            </w:r>
          </w:p>
        </w:tc>
        <w:tc>
          <w:tcPr>
            <w:tcW w:w="1271" w:type="dxa"/>
          </w:tcPr>
          <w:p w:rsidR="00C20F2F" w:rsidRPr="0042614F" w:rsidRDefault="00C20F2F" w:rsidP="00D34393">
            <w:pPr>
              <w:jc w:val="right"/>
              <w:rPr>
                <w:rFonts w:ascii="Arial" w:hAnsi="Arial" w:cs="Arial"/>
                <w:sz w:val="22"/>
              </w:rPr>
            </w:pPr>
            <w:r>
              <w:rPr>
                <w:rFonts w:ascii="Arial" w:hAnsi="Arial" w:cs="Arial"/>
                <w:sz w:val="22"/>
              </w:rPr>
              <w:t>90,87</w:t>
            </w:r>
          </w:p>
        </w:tc>
      </w:tr>
      <w:tr w:rsidR="00C20F2F" w:rsidRPr="0042614F" w:rsidTr="00D34393">
        <w:tc>
          <w:tcPr>
            <w:tcW w:w="939" w:type="dxa"/>
          </w:tcPr>
          <w:p w:rsidR="00C20F2F" w:rsidRPr="0042614F" w:rsidRDefault="00C20F2F" w:rsidP="00D34393">
            <w:pPr>
              <w:rPr>
                <w:rFonts w:ascii="Arial" w:hAnsi="Arial" w:cs="Arial"/>
                <w:sz w:val="22"/>
              </w:rPr>
            </w:pPr>
            <w:r w:rsidRPr="0042614F">
              <w:rPr>
                <w:rFonts w:ascii="Arial" w:hAnsi="Arial" w:cs="Arial"/>
                <w:sz w:val="22"/>
              </w:rPr>
              <w:t>329</w:t>
            </w:r>
          </w:p>
        </w:tc>
        <w:tc>
          <w:tcPr>
            <w:tcW w:w="3584" w:type="dxa"/>
          </w:tcPr>
          <w:p w:rsidR="00C20F2F" w:rsidRPr="0042614F" w:rsidRDefault="00C20F2F" w:rsidP="00D34393">
            <w:pPr>
              <w:rPr>
                <w:rFonts w:ascii="Arial" w:hAnsi="Arial" w:cs="Arial"/>
                <w:sz w:val="22"/>
              </w:rPr>
            </w:pPr>
            <w:r w:rsidRPr="0042614F">
              <w:rPr>
                <w:rFonts w:ascii="Arial" w:hAnsi="Arial" w:cs="Arial"/>
                <w:sz w:val="22"/>
              </w:rPr>
              <w:t>OSTALI NESPOMENUTI RASHODI POSLOVANJA</w:t>
            </w:r>
          </w:p>
        </w:tc>
        <w:tc>
          <w:tcPr>
            <w:tcW w:w="1696" w:type="dxa"/>
          </w:tcPr>
          <w:p w:rsidR="00C20F2F" w:rsidRPr="0042614F" w:rsidRDefault="00C20F2F" w:rsidP="00D34393">
            <w:pPr>
              <w:jc w:val="right"/>
              <w:rPr>
                <w:rFonts w:ascii="Arial" w:hAnsi="Arial" w:cs="Arial"/>
                <w:sz w:val="22"/>
              </w:rPr>
            </w:pPr>
            <w:r>
              <w:rPr>
                <w:rFonts w:ascii="Arial" w:hAnsi="Arial" w:cs="Arial"/>
                <w:sz w:val="22"/>
              </w:rPr>
              <w:t>124.912,00</w:t>
            </w:r>
          </w:p>
        </w:tc>
        <w:tc>
          <w:tcPr>
            <w:tcW w:w="1974" w:type="dxa"/>
          </w:tcPr>
          <w:p w:rsidR="00C20F2F" w:rsidRPr="0042614F" w:rsidRDefault="00C20F2F" w:rsidP="00D34393">
            <w:pPr>
              <w:jc w:val="right"/>
              <w:rPr>
                <w:rFonts w:ascii="Arial" w:hAnsi="Arial" w:cs="Arial"/>
                <w:sz w:val="22"/>
              </w:rPr>
            </w:pPr>
            <w:r w:rsidRPr="0042614F">
              <w:rPr>
                <w:rFonts w:ascii="Arial" w:hAnsi="Arial" w:cs="Arial"/>
                <w:sz w:val="22"/>
              </w:rPr>
              <w:t>93.000,00</w:t>
            </w:r>
          </w:p>
        </w:tc>
        <w:tc>
          <w:tcPr>
            <w:tcW w:w="1271" w:type="dxa"/>
          </w:tcPr>
          <w:p w:rsidR="00C20F2F" w:rsidRPr="0042614F" w:rsidRDefault="00C20F2F" w:rsidP="00D34393">
            <w:pPr>
              <w:jc w:val="right"/>
              <w:rPr>
                <w:rFonts w:ascii="Arial" w:hAnsi="Arial" w:cs="Arial"/>
                <w:sz w:val="22"/>
              </w:rPr>
            </w:pPr>
            <w:r>
              <w:rPr>
                <w:rFonts w:ascii="Arial" w:hAnsi="Arial" w:cs="Arial"/>
                <w:sz w:val="22"/>
              </w:rPr>
              <w:t>74,45</w:t>
            </w:r>
          </w:p>
        </w:tc>
      </w:tr>
      <w:tr w:rsidR="00C20F2F" w:rsidRPr="0042614F" w:rsidTr="00D34393">
        <w:tc>
          <w:tcPr>
            <w:tcW w:w="939" w:type="dxa"/>
          </w:tcPr>
          <w:p w:rsidR="00C20F2F" w:rsidRPr="0042614F" w:rsidRDefault="00C20F2F" w:rsidP="00D34393">
            <w:pPr>
              <w:rPr>
                <w:rFonts w:ascii="Arial" w:hAnsi="Arial" w:cs="Arial"/>
                <w:b/>
                <w:sz w:val="22"/>
              </w:rPr>
            </w:pPr>
            <w:r w:rsidRPr="0042614F">
              <w:rPr>
                <w:rFonts w:ascii="Arial" w:hAnsi="Arial" w:cs="Arial"/>
                <w:b/>
                <w:sz w:val="22"/>
              </w:rPr>
              <w:t>37</w:t>
            </w:r>
          </w:p>
        </w:tc>
        <w:tc>
          <w:tcPr>
            <w:tcW w:w="3584" w:type="dxa"/>
          </w:tcPr>
          <w:p w:rsidR="00C20F2F" w:rsidRPr="0042614F" w:rsidRDefault="00C20F2F" w:rsidP="00D34393">
            <w:pPr>
              <w:rPr>
                <w:rFonts w:ascii="Arial" w:hAnsi="Arial" w:cs="Arial"/>
                <w:b/>
                <w:sz w:val="22"/>
              </w:rPr>
            </w:pPr>
            <w:r w:rsidRPr="0042614F">
              <w:rPr>
                <w:rFonts w:ascii="Arial" w:hAnsi="Arial" w:cs="Arial"/>
                <w:b/>
                <w:sz w:val="22"/>
              </w:rPr>
              <w:t>NAKNADA GRAĐANIMA I KUĆANSTVIMA NA TEMELJU OSIGURANJA I DRUGE NAKNADE (radni udžbenivc)</w:t>
            </w:r>
          </w:p>
        </w:tc>
        <w:tc>
          <w:tcPr>
            <w:tcW w:w="1696" w:type="dxa"/>
          </w:tcPr>
          <w:p w:rsidR="00C20F2F" w:rsidRDefault="00C20F2F" w:rsidP="00D34393">
            <w:pPr>
              <w:jc w:val="right"/>
              <w:rPr>
                <w:rFonts w:ascii="Arial" w:hAnsi="Arial" w:cs="Arial"/>
                <w:b/>
                <w:sz w:val="22"/>
              </w:rPr>
            </w:pPr>
          </w:p>
          <w:p w:rsidR="00C20F2F" w:rsidRPr="0042614F" w:rsidRDefault="00C20F2F" w:rsidP="00D34393">
            <w:pPr>
              <w:jc w:val="right"/>
              <w:rPr>
                <w:rFonts w:ascii="Arial" w:hAnsi="Arial" w:cs="Arial"/>
                <w:b/>
                <w:sz w:val="22"/>
              </w:rPr>
            </w:pPr>
            <w:r>
              <w:rPr>
                <w:rFonts w:ascii="Arial" w:hAnsi="Arial" w:cs="Arial"/>
                <w:b/>
                <w:sz w:val="22"/>
              </w:rPr>
              <w:t>86.500,00</w:t>
            </w:r>
          </w:p>
        </w:tc>
        <w:tc>
          <w:tcPr>
            <w:tcW w:w="1974" w:type="dxa"/>
          </w:tcPr>
          <w:p w:rsidR="00C20F2F" w:rsidRPr="0042614F" w:rsidRDefault="00C20F2F" w:rsidP="00D34393">
            <w:pPr>
              <w:jc w:val="right"/>
              <w:rPr>
                <w:rFonts w:ascii="Arial" w:hAnsi="Arial" w:cs="Arial"/>
                <w:b/>
                <w:sz w:val="22"/>
              </w:rPr>
            </w:pPr>
          </w:p>
          <w:p w:rsidR="00C20F2F" w:rsidRPr="0042614F" w:rsidRDefault="00C20F2F" w:rsidP="00D34393">
            <w:pPr>
              <w:jc w:val="right"/>
              <w:rPr>
                <w:rFonts w:ascii="Arial" w:hAnsi="Arial" w:cs="Arial"/>
                <w:b/>
                <w:sz w:val="22"/>
              </w:rPr>
            </w:pPr>
            <w:r w:rsidRPr="0042614F">
              <w:rPr>
                <w:rFonts w:ascii="Arial" w:hAnsi="Arial" w:cs="Arial"/>
                <w:b/>
                <w:sz w:val="22"/>
              </w:rPr>
              <w:t>85.000,00</w:t>
            </w:r>
          </w:p>
        </w:tc>
        <w:tc>
          <w:tcPr>
            <w:tcW w:w="1271" w:type="dxa"/>
          </w:tcPr>
          <w:p w:rsidR="00C20F2F" w:rsidRDefault="00C20F2F" w:rsidP="00D34393">
            <w:pPr>
              <w:jc w:val="right"/>
              <w:rPr>
                <w:rFonts w:ascii="Arial" w:hAnsi="Arial" w:cs="Arial"/>
                <w:b/>
                <w:sz w:val="22"/>
              </w:rPr>
            </w:pPr>
          </w:p>
          <w:p w:rsidR="00C20F2F" w:rsidRPr="0042614F" w:rsidRDefault="00C20F2F" w:rsidP="00D34393">
            <w:pPr>
              <w:jc w:val="right"/>
              <w:rPr>
                <w:rFonts w:ascii="Arial" w:hAnsi="Arial" w:cs="Arial"/>
                <w:b/>
                <w:sz w:val="22"/>
              </w:rPr>
            </w:pPr>
            <w:r>
              <w:rPr>
                <w:rFonts w:ascii="Arial" w:hAnsi="Arial" w:cs="Arial"/>
                <w:b/>
                <w:sz w:val="22"/>
              </w:rPr>
              <w:t>98,27</w:t>
            </w:r>
          </w:p>
        </w:tc>
      </w:tr>
      <w:tr w:rsidR="00C20F2F" w:rsidRPr="0042614F" w:rsidTr="00D34393">
        <w:tc>
          <w:tcPr>
            <w:tcW w:w="939" w:type="dxa"/>
          </w:tcPr>
          <w:p w:rsidR="00C20F2F" w:rsidRPr="0042614F" w:rsidRDefault="00C20F2F" w:rsidP="00D34393">
            <w:pPr>
              <w:rPr>
                <w:rFonts w:ascii="Arial" w:hAnsi="Arial" w:cs="Arial"/>
                <w:sz w:val="22"/>
              </w:rPr>
            </w:pPr>
            <w:r w:rsidRPr="0042614F">
              <w:rPr>
                <w:rFonts w:ascii="Arial" w:hAnsi="Arial" w:cs="Arial"/>
                <w:sz w:val="22"/>
              </w:rPr>
              <w:t>3</w:t>
            </w:r>
            <w:r>
              <w:rPr>
                <w:rFonts w:ascii="Arial" w:hAnsi="Arial" w:cs="Arial"/>
                <w:sz w:val="22"/>
              </w:rPr>
              <w:t>7</w:t>
            </w:r>
            <w:r w:rsidRPr="0042614F">
              <w:rPr>
                <w:rFonts w:ascii="Arial" w:hAnsi="Arial" w:cs="Arial"/>
                <w:sz w:val="22"/>
              </w:rPr>
              <w:t>3</w:t>
            </w:r>
          </w:p>
        </w:tc>
        <w:tc>
          <w:tcPr>
            <w:tcW w:w="3584" w:type="dxa"/>
          </w:tcPr>
          <w:p w:rsidR="00C20F2F" w:rsidRPr="0042614F" w:rsidRDefault="00C20F2F" w:rsidP="00D34393">
            <w:pPr>
              <w:rPr>
                <w:rFonts w:ascii="Arial" w:hAnsi="Arial" w:cs="Arial"/>
                <w:sz w:val="22"/>
              </w:rPr>
            </w:pPr>
            <w:r w:rsidRPr="0042614F">
              <w:rPr>
                <w:rFonts w:ascii="Arial" w:hAnsi="Arial" w:cs="Arial"/>
                <w:sz w:val="22"/>
              </w:rPr>
              <w:t>OSTALI FINANCIJSKI RASHODI</w:t>
            </w:r>
          </w:p>
        </w:tc>
        <w:tc>
          <w:tcPr>
            <w:tcW w:w="1696" w:type="dxa"/>
          </w:tcPr>
          <w:p w:rsidR="00C20F2F" w:rsidRPr="0042614F" w:rsidRDefault="00C20F2F" w:rsidP="00D34393">
            <w:pPr>
              <w:jc w:val="right"/>
              <w:rPr>
                <w:rFonts w:ascii="Arial" w:hAnsi="Arial" w:cs="Arial"/>
                <w:sz w:val="22"/>
              </w:rPr>
            </w:pPr>
            <w:r>
              <w:rPr>
                <w:rFonts w:ascii="Arial" w:hAnsi="Arial" w:cs="Arial"/>
                <w:sz w:val="22"/>
              </w:rPr>
              <w:t>86.500,00</w:t>
            </w:r>
          </w:p>
        </w:tc>
        <w:tc>
          <w:tcPr>
            <w:tcW w:w="1974" w:type="dxa"/>
          </w:tcPr>
          <w:p w:rsidR="00C20F2F" w:rsidRPr="0042614F" w:rsidRDefault="00C20F2F" w:rsidP="00D34393">
            <w:pPr>
              <w:jc w:val="right"/>
              <w:rPr>
                <w:rFonts w:ascii="Arial" w:hAnsi="Arial" w:cs="Arial"/>
                <w:sz w:val="22"/>
              </w:rPr>
            </w:pPr>
            <w:r w:rsidRPr="0042614F">
              <w:rPr>
                <w:rFonts w:ascii="Arial" w:hAnsi="Arial" w:cs="Arial"/>
                <w:sz w:val="22"/>
              </w:rPr>
              <w:t>85.000,00</w:t>
            </w:r>
          </w:p>
        </w:tc>
        <w:tc>
          <w:tcPr>
            <w:tcW w:w="1271" w:type="dxa"/>
          </w:tcPr>
          <w:p w:rsidR="00C20F2F" w:rsidRPr="0042614F" w:rsidRDefault="00C20F2F" w:rsidP="00D34393">
            <w:pPr>
              <w:jc w:val="right"/>
              <w:rPr>
                <w:rFonts w:ascii="Arial" w:hAnsi="Arial" w:cs="Arial"/>
                <w:sz w:val="22"/>
              </w:rPr>
            </w:pPr>
            <w:r>
              <w:rPr>
                <w:rFonts w:ascii="Arial" w:hAnsi="Arial" w:cs="Arial"/>
                <w:sz w:val="22"/>
              </w:rPr>
              <w:t>98,27</w:t>
            </w:r>
          </w:p>
        </w:tc>
      </w:tr>
      <w:tr w:rsidR="00C20F2F" w:rsidRPr="0042614F" w:rsidTr="00D34393">
        <w:tc>
          <w:tcPr>
            <w:tcW w:w="939" w:type="dxa"/>
          </w:tcPr>
          <w:p w:rsidR="00C20F2F" w:rsidRPr="0042614F" w:rsidRDefault="00C20F2F" w:rsidP="00D34393">
            <w:pPr>
              <w:rPr>
                <w:rFonts w:ascii="Arial" w:hAnsi="Arial" w:cs="Arial"/>
                <w:b/>
                <w:sz w:val="22"/>
              </w:rPr>
            </w:pPr>
            <w:r w:rsidRPr="0042614F">
              <w:rPr>
                <w:rFonts w:ascii="Arial" w:hAnsi="Arial" w:cs="Arial"/>
                <w:b/>
                <w:sz w:val="22"/>
              </w:rPr>
              <w:t>4</w:t>
            </w:r>
          </w:p>
        </w:tc>
        <w:tc>
          <w:tcPr>
            <w:tcW w:w="3584" w:type="dxa"/>
          </w:tcPr>
          <w:p w:rsidR="00C20F2F" w:rsidRPr="0042614F" w:rsidRDefault="00C20F2F" w:rsidP="00D34393">
            <w:pPr>
              <w:rPr>
                <w:rFonts w:ascii="Arial" w:hAnsi="Arial" w:cs="Arial"/>
                <w:b/>
                <w:sz w:val="22"/>
              </w:rPr>
            </w:pPr>
            <w:r w:rsidRPr="0042614F">
              <w:rPr>
                <w:rFonts w:ascii="Arial" w:hAnsi="Arial" w:cs="Arial"/>
                <w:b/>
                <w:sz w:val="22"/>
              </w:rPr>
              <w:t>RASHODI ZA NABAVU NEFINANCIJSKE IMOVINE</w:t>
            </w:r>
          </w:p>
        </w:tc>
        <w:tc>
          <w:tcPr>
            <w:tcW w:w="1696" w:type="dxa"/>
          </w:tcPr>
          <w:p w:rsidR="00C20F2F" w:rsidRPr="0042614F" w:rsidRDefault="00C20F2F" w:rsidP="00D34393">
            <w:pPr>
              <w:jc w:val="right"/>
              <w:rPr>
                <w:rFonts w:ascii="Arial" w:hAnsi="Arial" w:cs="Arial"/>
                <w:b/>
                <w:sz w:val="22"/>
              </w:rPr>
            </w:pPr>
            <w:r>
              <w:rPr>
                <w:rFonts w:ascii="Arial" w:hAnsi="Arial" w:cs="Arial"/>
                <w:b/>
                <w:sz w:val="22"/>
              </w:rPr>
              <w:t>373.800,00</w:t>
            </w:r>
          </w:p>
        </w:tc>
        <w:tc>
          <w:tcPr>
            <w:tcW w:w="1974" w:type="dxa"/>
          </w:tcPr>
          <w:p w:rsidR="00C20F2F" w:rsidRPr="0042614F" w:rsidRDefault="00C20F2F" w:rsidP="00D34393">
            <w:pPr>
              <w:jc w:val="right"/>
              <w:rPr>
                <w:rFonts w:ascii="Arial" w:hAnsi="Arial" w:cs="Arial"/>
                <w:b/>
                <w:sz w:val="22"/>
              </w:rPr>
            </w:pPr>
            <w:r w:rsidRPr="0042614F">
              <w:rPr>
                <w:rFonts w:ascii="Arial" w:hAnsi="Arial" w:cs="Arial"/>
                <w:b/>
                <w:sz w:val="22"/>
              </w:rPr>
              <w:t>214.000,00</w:t>
            </w:r>
          </w:p>
        </w:tc>
        <w:tc>
          <w:tcPr>
            <w:tcW w:w="1271" w:type="dxa"/>
          </w:tcPr>
          <w:p w:rsidR="00C20F2F" w:rsidRPr="0042614F" w:rsidRDefault="00C20F2F" w:rsidP="00D34393">
            <w:pPr>
              <w:jc w:val="right"/>
              <w:rPr>
                <w:rFonts w:ascii="Arial" w:hAnsi="Arial" w:cs="Arial"/>
                <w:b/>
                <w:sz w:val="22"/>
              </w:rPr>
            </w:pPr>
            <w:r>
              <w:rPr>
                <w:rFonts w:ascii="Arial" w:hAnsi="Arial" w:cs="Arial"/>
                <w:b/>
                <w:sz w:val="22"/>
              </w:rPr>
              <w:t>57,25</w:t>
            </w:r>
          </w:p>
        </w:tc>
      </w:tr>
      <w:tr w:rsidR="00C20F2F" w:rsidRPr="0042614F" w:rsidTr="00D34393">
        <w:tc>
          <w:tcPr>
            <w:tcW w:w="939" w:type="dxa"/>
          </w:tcPr>
          <w:p w:rsidR="00C20F2F" w:rsidRPr="0042614F" w:rsidRDefault="00C20F2F" w:rsidP="00D34393">
            <w:pPr>
              <w:rPr>
                <w:rFonts w:ascii="Arial" w:hAnsi="Arial" w:cs="Arial"/>
                <w:b/>
                <w:sz w:val="22"/>
              </w:rPr>
            </w:pPr>
            <w:r w:rsidRPr="0042614F">
              <w:rPr>
                <w:rFonts w:ascii="Arial" w:hAnsi="Arial" w:cs="Arial"/>
                <w:b/>
                <w:sz w:val="22"/>
              </w:rPr>
              <w:t>42</w:t>
            </w:r>
          </w:p>
        </w:tc>
        <w:tc>
          <w:tcPr>
            <w:tcW w:w="3584" w:type="dxa"/>
          </w:tcPr>
          <w:p w:rsidR="00C20F2F" w:rsidRPr="0042614F" w:rsidRDefault="00C20F2F" w:rsidP="00D34393">
            <w:pPr>
              <w:rPr>
                <w:rFonts w:ascii="Arial" w:hAnsi="Arial" w:cs="Arial"/>
                <w:b/>
                <w:sz w:val="22"/>
              </w:rPr>
            </w:pPr>
            <w:r w:rsidRPr="0042614F">
              <w:rPr>
                <w:rFonts w:ascii="Arial" w:hAnsi="Arial" w:cs="Arial"/>
                <w:b/>
                <w:sz w:val="22"/>
              </w:rPr>
              <w:t>RASHODI ZA NABAVU PROIZVEDENE DUGOTRAJNE IMOVINE</w:t>
            </w:r>
          </w:p>
        </w:tc>
        <w:tc>
          <w:tcPr>
            <w:tcW w:w="1696" w:type="dxa"/>
          </w:tcPr>
          <w:p w:rsidR="00C20F2F" w:rsidRDefault="00C20F2F" w:rsidP="00D34393">
            <w:pPr>
              <w:jc w:val="right"/>
              <w:rPr>
                <w:rFonts w:ascii="Arial" w:hAnsi="Arial" w:cs="Arial"/>
                <w:b/>
                <w:sz w:val="22"/>
              </w:rPr>
            </w:pPr>
          </w:p>
          <w:p w:rsidR="00C20F2F" w:rsidRPr="0042614F" w:rsidRDefault="00C20F2F" w:rsidP="00D34393">
            <w:pPr>
              <w:jc w:val="right"/>
              <w:rPr>
                <w:rFonts w:ascii="Arial" w:hAnsi="Arial" w:cs="Arial"/>
                <w:b/>
                <w:sz w:val="22"/>
              </w:rPr>
            </w:pPr>
            <w:r>
              <w:rPr>
                <w:rFonts w:ascii="Arial" w:hAnsi="Arial" w:cs="Arial"/>
                <w:b/>
                <w:sz w:val="22"/>
              </w:rPr>
              <w:t>373.800,00</w:t>
            </w:r>
          </w:p>
        </w:tc>
        <w:tc>
          <w:tcPr>
            <w:tcW w:w="1974" w:type="dxa"/>
          </w:tcPr>
          <w:p w:rsidR="00C20F2F" w:rsidRPr="0042614F" w:rsidRDefault="00C20F2F" w:rsidP="00D34393">
            <w:pPr>
              <w:jc w:val="right"/>
              <w:rPr>
                <w:rFonts w:ascii="Arial" w:hAnsi="Arial" w:cs="Arial"/>
                <w:b/>
                <w:sz w:val="22"/>
              </w:rPr>
            </w:pPr>
          </w:p>
          <w:p w:rsidR="00C20F2F" w:rsidRPr="0042614F" w:rsidRDefault="00C20F2F" w:rsidP="00D34393">
            <w:pPr>
              <w:jc w:val="right"/>
              <w:rPr>
                <w:rFonts w:ascii="Arial" w:hAnsi="Arial" w:cs="Arial"/>
                <w:b/>
                <w:sz w:val="22"/>
              </w:rPr>
            </w:pPr>
            <w:r w:rsidRPr="0042614F">
              <w:rPr>
                <w:rFonts w:ascii="Arial" w:hAnsi="Arial" w:cs="Arial"/>
                <w:b/>
                <w:sz w:val="22"/>
              </w:rPr>
              <w:t>214.000,00</w:t>
            </w:r>
          </w:p>
        </w:tc>
        <w:tc>
          <w:tcPr>
            <w:tcW w:w="1271" w:type="dxa"/>
          </w:tcPr>
          <w:p w:rsidR="00C20F2F" w:rsidRDefault="00C20F2F" w:rsidP="00D34393">
            <w:pPr>
              <w:jc w:val="right"/>
              <w:rPr>
                <w:rFonts w:ascii="Arial" w:hAnsi="Arial" w:cs="Arial"/>
                <w:b/>
                <w:sz w:val="22"/>
              </w:rPr>
            </w:pPr>
          </w:p>
          <w:p w:rsidR="00C20F2F" w:rsidRPr="0042614F" w:rsidRDefault="00C20F2F" w:rsidP="00D34393">
            <w:pPr>
              <w:jc w:val="right"/>
              <w:rPr>
                <w:rFonts w:ascii="Arial" w:hAnsi="Arial" w:cs="Arial"/>
                <w:b/>
                <w:sz w:val="22"/>
              </w:rPr>
            </w:pPr>
            <w:r>
              <w:rPr>
                <w:rFonts w:ascii="Arial" w:hAnsi="Arial" w:cs="Arial"/>
                <w:b/>
                <w:sz w:val="22"/>
              </w:rPr>
              <w:t>57,25</w:t>
            </w:r>
          </w:p>
        </w:tc>
      </w:tr>
      <w:tr w:rsidR="00C20F2F" w:rsidRPr="0042614F" w:rsidTr="00D34393">
        <w:tc>
          <w:tcPr>
            <w:tcW w:w="939" w:type="dxa"/>
          </w:tcPr>
          <w:p w:rsidR="00C20F2F" w:rsidRPr="0042614F" w:rsidRDefault="00C20F2F" w:rsidP="00D34393">
            <w:pPr>
              <w:rPr>
                <w:rFonts w:ascii="Arial" w:hAnsi="Arial" w:cs="Arial"/>
                <w:sz w:val="22"/>
              </w:rPr>
            </w:pPr>
            <w:r w:rsidRPr="0042614F">
              <w:rPr>
                <w:rFonts w:ascii="Arial" w:hAnsi="Arial" w:cs="Arial"/>
                <w:sz w:val="22"/>
              </w:rPr>
              <w:t>421</w:t>
            </w:r>
          </w:p>
        </w:tc>
        <w:tc>
          <w:tcPr>
            <w:tcW w:w="3584" w:type="dxa"/>
          </w:tcPr>
          <w:p w:rsidR="00C20F2F" w:rsidRPr="0042614F" w:rsidRDefault="00C20F2F" w:rsidP="00D34393">
            <w:pPr>
              <w:rPr>
                <w:rFonts w:ascii="Arial" w:hAnsi="Arial" w:cs="Arial"/>
                <w:sz w:val="22"/>
              </w:rPr>
            </w:pPr>
            <w:r w:rsidRPr="0042614F">
              <w:rPr>
                <w:rFonts w:ascii="Arial" w:hAnsi="Arial" w:cs="Arial"/>
                <w:sz w:val="22"/>
              </w:rPr>
              <w:t>GRAĐEVINSKI OBJEKTI</w:t>
            </w:r>
          </w:p>
        </w:tc>
        <w:tc>
          <w:tcPr>
            <w:tcW w:w="1696" w:type="dxa"/>
          </w:tcPr>
          <w:p w:rsidR="00C20F2F" w:rsidRPr="0042614F" w:rsidRDefault="00C20F2F" w:rsidP="00D34393">
            <w:pPr>
              <w:jc w:val="right"/>
              <w:rPr>
                <w:rFonts w:ascii="Arial" w:hAnsi="Arial" w:cs="Arial"/>
                <w:sz w:val="22"/>
              </w:rPr>
            </w:pPr>
            <w:r>
              <w:rPr>
                <w:rFonts w:ascii="Arial" w:hAnsi="Arial" w:cs="Arial"/>
                <w:sz w:val="22"/>
              </w:rPr>
              <w:t>31.930,00</w:t>
            </w:r>
          </w:p>
        </w:tc>
        <w:tc>
          <w:tcPr>
            <w:tcW w:w="1974" w:type="dxa"/>
          </w:tcPr>
          <w:p w:rsidR="00C20F2F" w:rsidRPr="0042614F" w:rsidRDefault="00C20F2F" w:rsidP="00D34393">
            <w:pPr>
              <w:jc w:val="right"/>
              <w:rPr>
                <w:rFonts w:ascii="Arial" w:hAnsi="Arial" w:cs="Arial"/>
                <w:sz w:val="22"/>
              </w:rPr>
            </w:pPr>
            <w:r w:rsidRPr="0042614F">
              <w:rPr>
                <w:rFonts w:ascii="Arial" w:hAnsi="Arial" w:cs="Arial"/>
                <w:sz w:val="22"/>
              </w:rPr>
              <w:t>0</w:t>
            </w:r>
          </w:p>
        </w:tc>
        <w:tc>
          <w:tcPr>
            <w:tcW w:w="1271" w:type="dxa"/>
          </w:tcPr>
          <w:p w:rsidR="00C20F2F" w:rsidRPr="0042614F" w:rsidRDefault="00C20F2F" w:rsidP="00D34393">
            <w:pPr>
              <w:jc w:val="right"/>
              <w:rPr>
                <w:rFonts w:ascii="Arial" w:hAnsi="Arial" w:cs="Arial"/>
                <w:sz w:val="22"/>
              </w:rPr>
            </w:pPr>
            <w:r>
              <w:rPr>
                <w:rFonts w:ascii="Arial" w:hAnsi="Arial" w:cs="Arial"/>
                <w:sz w:val="22"/>
              </w:rPr>
              <w:t>0</w:t>
            </w:r>
          </w:p>
        </w:tc>
      </w:tr>
      <w:tr w:rsidR="00C20F2F" w:rsidRPr="0042614F" w:rsidTr="00D34393">
        <w:tc>
          <w:tcPr>
            <w:tcW w:w="939" w:type="dxa"/>
          </w:tcPr>
          <w:p w:rsidR="00C20F2F" w:rsidRPr="0042614F" w:rsidRDefault="00C20F2F" w:rsidP="00D34393">
            <w:pPr>
              <w:rPr>
                <w:rFonts w:ascii="Arial" w:hAnsi="Arial" w:cs="Arial"/>
                <w:sz w:val="22"/>
              </w:rPr>
            </w:pPr>
            <w:r w:rsidRPr="0042614F">
              <w:rPr>
                <w:rFonts w:ascii="Arial" w:hAnsi="Arial" w:cs="Arial"/>
                <w:sz w:val="22"/>
              </w:rPr>
              <w:t>422</w:t>
            </w:r>
          </w:p>
        </w:tc>
        <w:tc>
          <w:tcPr>
            <w:tcW w:w="3584" w:type="dxa"/>
          </w:tcPr>
          <w:p w:rsidR="00C20F2F" w:rsidRPr="0042614F" w:rsidRDefault="00C20F2F" w:rsidP="00D34393">
            <w:pPr>
              <w:rPr>
                <w:rFonts w:ascii="Arial" w:hAnsi="Arial" w:cs="Arial"/>
                <w:sz w:val="22"/>
              </w:rPr>
            </w:pPr>
            <w:r w:rsidRPr="0042614F">
              <w:rPr>
                <w:rFonts w:ascii="Arial" w:hAnsi="Arial" w:cs="Arial"/>
                <w:sz w:val="22"/>
              </w:rPr>
              <w:t>POSTROJENJA I OPREMA</w:t>
            </w:r>
          </w:p>
        </w:tc>
        <w:tc>
          <w:tcPr>
            <w:tcW w:w="1696" w:type="dxa"/>
          </w:tcPr>
          <w:p w:rsidR="00C20F2F" w:rsidRPr="0042614F" w:rsidRDefault="00C20F2F" w:rsidP="00D34393">
            <w:pPr>
              <w:jc w:val="right"/>
              <w:rPr>
                <w:rFonts w:ascii="Arial" w:hAnsi="Arial" w:cs="Arial"/>
                <w:sz w:val="22"/>
              </w:rPr>
            </w:pPr>
            <w:r>
              <w:rPr>
                <w:rFonts w:ascii="Arial" w:hAnsi="Arial" w:cs="Arial"/>
                <w:sz w:val="22"/>
              </w:rPr>
              <w:t>170.800,00</w:t>
            </w:r>
          </w:p>
        </w:tc>
        <w:tc>
          <w:tcPr>
            <w:tcW w:w="1974" w:type="dxa"/>
          </w:tcPr>
          <w:p w:rsidR="00C20F2F" w:rsidRPr="0042614F" w:rsidRDefault="00C20F2F" w:rsidP="00D34393">
            <w:pPr>
              <w:jc w:val="right"/>
              <w:rPr>
                <w:rFonts w:ascii="Arial" w:hAnsi="Arial" w:cs="Arial"/>
                <w:sz w:val="22"/>
              </w:rPr>
            </w:pPr>
            <w:r w:rsidRPr="0042614F">
              <w:rPr>
                <w:rFonts w:ascii="Arial" w:hAnsi="Arial" w:cs="Arial"/>
                <w:sz w:val="22"/>
              </w:rPr>
              <w:t>55.000,00</w:t>
            </w:r>
          </w:p>
        </w:tc>
        <w:tc>
          <w:tcPr>
            <w:tcW w:w="1271" w:type="dxa"/>
          </w:tcPr>
          <w:p w:rsidR="00C20F2F" w:rsidRPr="0042614F" w:rsidRDefault="00C20F2F" w:rsidP="00D34393">
            <w:pPr>
              <w:jc w:val="right"/>
              <w:rPr>
                <w:rFonts w:ascii="Arial" w:hAnsi="Arial" w:cs="Arial"/>
                <w:sz w:val="22"/>
              </w:rPr>
            </w:pPr>
            <w:r>
              <w:rPr>
                <w:rFonts w:ascii="Arial" w:hAnsi="Arial" w:cs="Arial"/>
                <w:sz w:val="22"/>
              </w:rPr>
              <w:t>32,20</w:t>
            </w:r>
          </w:p>
        </w:tc>
      </w:tr>
      <w:tr w:rsidR="00C20F2F" w:rsidRPr="0042614F" w:rsidTr="00D34393">
        <w:tc>
          <w:tcPr>
            <w:tcW w:w="939" w:type="dxa"/>
          </w:tcPr>
          <w:p w:rsidR="00C20F2F" w:rsidRPr="0042614F" w:rsidRDefault="00C20F2F" w:rsidP="00D34393">
            <w:pPr>
              <w:rPr>
                <w:rFonts w:ascii="Arial" w:hAnsi="Arial" w:cs="Arial"/>
                <w:sz w:val="22"/>
              </w:rPr>
            </w:pPr>
            <w:r w:rsidRPr="0042614F">
              <w:rPr>
                <w:rFonts w:ascii="Arial" w:hAnsi="Arial" w:cs="Arial"/>
                <w:sz w:val="22"/>
              </w:rPr>
              <w:t>424</w:t>
            </w:r>
          </w:p>
        </w:tc>
        <w:tc>
          <w:tcPr>
            <w:tcW w:w="3584" w:type="dxa"/>
          </w:tcPr>
          <w:p w:rsidR="00C20F2F" w:rsidRPr="0042614F" w:rsidRDefault="00C20F2F" w:rsidP="00D34393">
            <w:pPr>
              <w:rPr>
                <w:rFonts w:ascii="Arial" w:hAnsi="Arial" w:cs="Arial"/>
                <w:sz w:val="22"/>
              </w:rPr>
            </w:pPr>
            <w:r w:rsidRPr="0042614F">
              <w:rPr>
                <w:rFonts w:ascii="Arial" w:hAnsi="Arial" w:cs="Arial"/>
                <w:sz w:val="22"/>
              </w:rPr>
              <w:t>KNJIGE, UMJETNIČKA DJELA I OST.(udžbenici za učenike)</w:t>
            </w:r>
          </w:p>
        </w:tc>
        <w:tc>
          <w:tcPr>
            <w:tcW w:w="1696" w:type="dxa"/>
          </w:tcPr>
          <w:p w:rsidR="00C20F2F" w:rsidRDefault="00C20F2F" w:rsidP="00D34393">
            <w:pPr>
              <w:jc w:val="right"/>
              <w:rPr>
                <w:rFonts w:ascii="Arial" w:hAnsi="Arial" w:cs="Arial"/>
                <w:sz w:val="22"/>
              </w:rPr>
            </w:pPr>
          </w:p>
          <w:p w:rsidR="00C20F2F" w:rsidRPr="0042614F" w:rsidRDefault="00C20F2F" w:rsidP="00D34393">
            <w:pPr>
              <w:jc w:val="right"/>
              <w:rPr>
                <w:rFonts w:ascii="Arial" w:hAnsi="Arial" w:cs="Arial"/>
                <w:sz w:val="22"/>
              </w:rPr>
            </w:pPr>
            <w:r>
              <w:rPr>
                <w:rFonts w:ascii="Arial" w:hAnsi="Arial" w:cs="Arial"/>
                <w:sz w:val="22"/>
              </w:rPr>
              <w:t>171.070,00</w:t>
            </w:r>
          </w:p>
        </w:tc>
        <w:tc>
          <w:tcPr>
            <w:tcW w:w="1974" w:type="dxa"/>
          </w:tcPr>
          <w:p w:rsidR="00C20F2F" w:rsidRPr="0042614F" w:rsidRDefault="00C20F2F" w:rsidP="00D34393">
            <w:pPr>
              <w:jc w:val="right"/>
              <w:rPr>
                <w:rFonts w:ascii="Arial" w:hAnsi="Arial" w:cs="Arial"/>
                <w:sz w:val="22"/>
              </w:rPr>
            </w:pPr>
          </w:p>
          <w:p w:rsidR="00C20F2F" w:rsidRPr="0042614F" w:rsidRDefault="00C20F2F" w:rsidP="00D34393">
            <w:pPr>
              <w:jc w:val="right"/>
              <w:rPr>
                <w:rFonts w:ascii="Arial" w:hAnsi="Arial" w:cs="Arial"/>
                <w:sz w:val="22"/>
              </w:rPr>
            </w:pPr>
            <w:r w:rsidRPr="0042614F">
              <w:rPr>
                <w:rFonts w:ascii="Arial" w:hAnsi="Arial" w:cs="Arial"/>
                <w:sz w:val="22"/>
              </w:rPr>
              <w:t>159.000,00</w:t>
            </w:r>
          </w:p>
        </w:tc>
        <w:tc>
          <w:tcPr>
            <w:tcW w:w="1271" w:type="dxa"/>
          </w:tcPr>
          <w:p w:rsidR="00C20F2F" w:rsidRDefault="00C20F2F" w:rsidP="00D34393">
            <w:pPr>
              <w:jc w:val="right"/>
              <w:rPr>
                <w:rFonts w:ascii="Arial" w:hAnsi="Arial" w:cs="Arial"/>
                <w:sz w:val="22"/>
              </w:rPr>
            </w:pPr>
          </w:p>
          <w:p w:rsidR="00C20F2F" w:rsidRPr="0042614F" w:rsidRDefault="00C20F2F" w:rsidP="00D34393">
            <w:pPr>
              <w:jc w:val="right"/>
              <w:rPr>
                <w:rFonts w:ascii="Arial" w:hAnsi="Arial" w:cs="Arial"/>
                <w:sz w:val="22"/>
              </w:rPr>
            </w:pPr>
            <w:r>
              <w:rPr>
                <w:rFonts w:ascii="Arial" w:hAnsi="Arial" w:cs="Arial"/>
                <w:sz w:val="22"/>
              </w:rPr>
              <w:t>92,94</w:t>
            </w:r>
          </w:p>
        </w:tc>
      </w:tr>
      <w:tr w:rsidR="00C20F2F" w:rsidRPr="0042614F" w:rsidTr="00D34393">
        <w:tc>
          <w:tcPr>
            <w:tcW w:w="939" w:type="dxa"/>
          </w:tcPr>
          <w:p w:rsidR="00C20F2F" w:rsidRPr="0042614F" w:rsidRDefault="00C20F2F" w:rsidP="00D34393">
            <w:pPr>
              <w:rPr>
                <w:rFonts w:ascii="Arial" w:hAnsi="Arial" w:cs="Arial"/>
                <w:sz w:val="22"/>
              </w:rPr>
            </w:pPr>
          </w:p>
        </w:tc>
        <w:tc>
          <w:tcPr>
            <w:tcW w:w="3584" w:type="dxa"/>
          </w:tcPr>
          <w:p w:rsidR="00C20F2F" w:rsidRPr="0042614F" w:rsidRDefault="00C20F2F" w:rsidP="00D34393">
            <w:pPr>
              <w:rPr>
                <w:rFonts w:ascii="Arial" w:hAnsi="Arial" w:cs="Arial"/>
                <w:b/>
                <w:sz w:val="22"/>
              </w:rPr>
            </w:pPr>
            <w:r w:rsidRPr="0042614F">
              <w:rPr>
                <w:rFonts w:ascii="Arial" w:hAnsi="Arial" w:cs="Arial"/>
                <w:b/>
                <w:sz w:val="22"/>
              </w:rPr>
              <w:t>SVEUKUPNI RASHODI:</w:t>
            </w:r>
          </w:p>
        </w:tc>
        <w:tc>
          <w:tcPr>
            <w:tcW w:w="1696" w:type="dxa"/>
          </w:tcPr>
          <w:p w:rsidR="00C20F2F" w:rsidRPr="0042614F" w:rsidRDefault="00C20F2F" w:rsidP="00D34393">
            <w:pPr>
              <w:jc w:val="right"/>
              <w:rPr>
                <w:rFonts w:ascii="Arial" w:hAnsi="Arial" w:cs="Arial"/>
                <w:b/>
                <w:sz w:val="22"/>
              </w:rPr>
            </w:pPr>
            <w:r>
              <w:rPr>
                <w:rFonts w:ascii="Arial" w:hAnsi="Arial" w:cs="Arial"/>
                <w:b/>
                <w:sz w:val="22"/>
              </w:rPr>
              <w:t>11.237.444,00</w:t>
            </w:r>
          </w:p>
        </w:tc>
        <w:tc>
          <w:tcPr>
            <w:tcW w:w="1974" w:type="dxa"/>
          </w:tcPr>
          <w:p w:rsidR="00C20F2F" w:rsidRPr="0042614F" w:rsidRDefault="00C20F2F" w:rsidP="00D34393">
            <w:pPr>
              <w:jc w:val="right"/>
              <w:rPr>
                <w:rFonts w:ascii="Arial" w:hAnsi="Arial" w:cs="Arial"/>
                <w:b/>
                <w:sz w:val="22"/>
              </w:rPr>
            </w:pPr>
            <w:r w:rsidRPr="0042614F">
              <w:rPr>
                <w:rFonts w:ascii="Arial" w:hAnsi="Arial" w:cs="Arial"/>
                <w:b/>
                <w:sz w:val="22"/>
              </w:rPr>
              <w:t>11.190.220,00</w:t>
            </w:r>
          </w:p>
        </w:tc>
        <w:tc>
          <w:tcPr>
            <w:tcW w:w="1271" w:type="dxa"/>
          </w:tcPr>
          <w:p w:rsidR="00C20F2F" w:rsidRPr="0042614F" w:rsidRDefault="00C20F2F" w:rsidP="00D34393">
            <w:pPr>
              <w:jc w:val="right"/>
              <w:rPr>
                <w:rFonts w:ascii="Arial" w:hAnsi="Arial" w:cs="Arial"/>
                <w:sz w:val="22"/>
              </w:rPr>
            </w:pPr>
            <w:r>
              <w:rPr>
                <w:rFonts w:ascii="Arial" w:hAnsi="Arial" w:cs="Arial"/>
                <w:sz w:val="22"/>
              </w:rPr>
              <w:t>99,58</w:t>
            </w:r>
          </w:p>
        </w:tc>
      </w:tr>
      <w:tr w:rsidR="00C20F2F" w:rsidRPr="0042614F" w:rsidTr="00D34393">
        <w:tc>
          <w:tcPr>
            <w:tcW w:w="939" w:type="dxa"/>
          </w:tcPr>
          <w:p w:rsidR="00C20F2F" w:rsidRPr="0042614F" w:rsidRDefault="00C20F2F" w:rsidP="00D34393">
            <w:pPr>
              <w:rPr>
                <w:rFonts w:ascii="Arial" w:hAnsi="Arial" w:cs="Arial"/>
                <w:sz w:val="22"/>
              </w:rPr>
            </w:pPr>
          </w:p>
        </w:tc>
        <w:tc>
          <w:tcPr>
            <w:tcW w:w="3584" w:type="dxa"/>
          </w:tcPr>
          <w:p w:rsidR="00C20F2F" w:rsidRPr="0042614F" w:rsidRDefault="00C20F2F" w:rsidP="00D34393">
            <w:pPr>
              <w:rPr>
                <w:rFonts w:ascii="Arial" w:hAnsi="Arial" w:cs="Arial"/>
                <w:b/>
                <w:sz w:val="22"/>
              </w:rPr>
            </w:pPr>
            <w:r w:rsidRPr="0042614F">
              <w:rPr>
                <w:rFonts w:ascii="Arial" w:hAnsi="Arial" w:cs="Arial"/>
                <w:b/>
                <w:sz w:val="22"/>
              </w:rPr>
              <w:t xml:space="preserve">REZULTAT POSLOVANJA: </w:t>
            </w:r>
          </w:p>
        </w:tc>
        <w:tc>
          <w:tcPr>
            <w:tcW w:w="1696" w:type="dxa"/>
          </w:tcPr>
          <w:p w:rsidR="00C20F2F" w:rsidRPr="0042614F" w:rsidRDefault="00C20F2F" w:rsidP="00D34393">
            <w:pPr>
              <w:rPr>
                <w:rFonts w:ascii="Arial" w:hAnsi="Arial" w:cs="Arial"/>
                <w:sz w:val="22"/>
              </w:rPr>
            </w:pPr>
            <w:r w:rsidRPr="0042614F">
              <w:rPr>
                <w:rFonts w:ascii="Arial" w:hAnsi="Arial" w:cs="Arial"/>
                <w:sz w:val="22"/>
              </w:rPr>
              <w:t>0</w:t>
            </w:r>
          </w:p>
        </w:tc>
        <w:tc>
          <w:tcPr>
            <w:tcW w:w="1974" w:type="dxa"/>
          </w:tcPr>
          <w:p w:rsidR="00C20F2F" w:rsidRPr="0042614F" w:rsidRDefault="00C20F2F" w:rsidP="00D34393">
            <w:pPr>
              <w:rPr>
                <w:rFonts w:ascii="Arial" w:hAnsi="Arial" w:cs="Arial"/>
                <w:sz w:val="22"/>
              </w:rPr>
            </w:pPr>
            <w:r w:rsidRPr="0042614F">
              <w:rPr>
                <w:rFonts w:ascii="Arial" w:hAnsi="Arial" w:cs="Arial"/>
                <w:sz w:val="22"/>
              </w:rPr>
              <w:t>0</w:t>
            </w:r>
          </w:p>
        </w:tc>
        <w:tc>
          <w:tcPr>
            <w:tcW w:w="1271" w:type="dxa"/>
          </w:tcPr>
          <w:p w:rsidR="00C20F2F" w:rsidRPr="0042614F" w:rsidRDefault="00C20F2F" w:rsidP="00D34393">
            <w:pPr>
              <w:rPr>
                <w:rFonts w:ascii="Arial" w:hAnsi="Arial" w:cs="Arial"/>
                <w:sz w:val="22"/>
              </w:rPr>
            </w:pPr>
            <w:r w:rsidRPr="0042614F">
              <w:rPr>
                <w:rFonts w:ascii="Arial" w:hAnsi="Arial" w:cs="Arial"/>
                <w:sz w:val="22"/>
              </w:rPr>
              <w:t>0</w:t>
            </w:r>
          </w:p>
        </w:tc>
      </w:tr>
    </w:tbl>
    <w:p w:rsidR="00C20F2F" w:rsidRPr="0042614F" w:rsidRDefault="00C20F2F" w:rsidP="00C20F2F">
      <w:pPr>
        <w:rPr>
          <w:rFonts w:ascii="Arial" w:hAnsi="Arial" w:cs="Arial"/>
          <w:b/>
          <w:color w:val="FF0000"/>
          <w:sz w:val="22"/>
        </w:rPr>
      </w:pPr>
    </w:p>
    <w:p w:rsidR="00C20F2F" w:rsidRPr="0042614F" w:rsidRDefault="00C20F2F" w:rsidP="00C20F2F">
      <w:pPr>
        <w:rPr>
          <w:rFonts w:ascii="Arial" w:hAnsi="Arial" w:cs="Arial"/>
          <w:b/>
          <w:sz w:val="22"/>
        </w:rPr>
      </w:pPr>
      <w:r w:rsidRPr="0042614F">
        <w:rPr>
          <w:rFonts w:ascii="Arial" w:hAnsi="Arial" w:cs="Arial"/>
          <w:b/>
          <w:sz w:val="22"/>
        </w:rPr>
        <w:t>OBRAZLOŽENJE PRIHODA I PRIMITAKA</w:t>
      </w:r>
    </w:p>
    <w:p w:rsidR="00C20F2F" w:rsidRPr="0042614F" w:rsidRDefault="00C20F2F" w:rsidP="00C20F2F">
      <w:pPr>
        <w:rPr>
          <w:rFonts w:ascii="Arial" w:hAnsi="Arial" w:cs="Arial"/>
          <w:sz w:val="22"/>
        </w:rPr>
      </w:pPr>
      <w:r w:rsidRPr="0042614F">
        <w:rPr>
          <w:rFonts w:ascii="Arial" w:hAnsi="Arial" w:cs="Arial"/>
          <w:b/>
          <w:sz w:val="22"/>
        </w:rPr>
        <w:t>Prihodi poslovanja</w:t>
      </w:r>
      <w:r w:rsidRPr="0042614F">
        <w:rPr>
          <w:rFonts w:ascii="Arial" w:hAnsi="Arial" w:cs="Arial"/>
          <w:sz w:val="22"/>
        </w:rPr>
        <w:t xml:space="preserve">  </w:t>
      </w:r>
      <w:r w:rsidRPr="0042614F">
        <w:rPr>
          <w:rFonts w:ascii="Arial" w:hAnsi="Arial" w:cs="Arial"/>
          <w:b/>
          <w:sz w:val="22"/>
        </w:rPr>
        <w:t xml:space="preserve">planirani su u visini </w:t>
      </w:r>
      <w:r w:rsidRPr="0042614F">
        <w:rPr>
          <w:rFonts w:ascii="Arial" w:hAnsi="Arial" w:cs="Arial"/>
          <w:sz w:val="22"/>
        </w:rPr>
        <w:t>11.190.220,00  odnosno</w:t>
      </w:r>
      <w:r>
        <w:rPr>
          <w:rFonts w:ascii="Arial" w:hAnsi="Arial" w:cs="Arial"/>
          <w:sz w:val="22"/>
        </w:rPr>
        <w:t xml:space="preserve"> 99,00</w:t>
      </w:r>
      <w:r w:rsidRPr="0042614F">
        <w:rPr>
          <w:rFonts w:ascii="Arial" w:hAnsi="Arial" w:cs="Arial"/>
          <w:sz w:val="22"/>
        </w:rPr>
        <w:t>% u odnosu na 2020.godine dijele se na.</w:t>
      </w:r>
    </w:p>
    <w:p w:rsidR="00C20F2F" w:rsidRPr="0042614F" w:rsidRDefault="00C20F2F" w:rsidP="00C20F2F">
      <w:pPr>
        <w:rPr>
          <w:rFonts w:ascii="Arial" w:hAnsi="Arial" w:cs="Arial"/>
          <w:sz w:val="22"/>
        </w:rPr>
      </w:pPr>
      <w:r w:rsidRPr="0042614F">
        <w:rPr>
          <w:rFonts w:ascii="Arial" w:hAnsi="Arial" w:cs="Arial"/>
          <w:b/>
          <w:sz w:val="22"/>
        </w:rPr>
        <w:t xml:space="preserve">1. Pomoći iz inozemstva i od subjekata unutar općeg proračuna </w:t>
      </w:r>
      <w:r w:rsidRPr="0042614F">
        <w:rPr>
          <w:rFonts w:ascii="Arial" w:hAnsi="Arial" w:cs="Arial"/>
          <w:sz w:val="22"/>
        </w:rPr>
        <w:t>planirani su</w:t>
      </w:r>
      <w:r w:rsidRPr="0042614F">
        <w:rPr>
          <w:rFonts w:ascii="Arial" w:hAnsi="Arial" w:cs="Arial"/>
          <w:b/>
          <w:sz w:val="22"/>
        </w:rPr>
        <w:t xml:space="preserve"> </w:t>
      </w:r>
      <w:r w:rsidRPr="0042614F">
        <w:rPr>
          <w:rFonts w:ascii="Arial" w:hAnsi="Arial" w:cs="Arial"/>
          <w:sz w:val="22"/>
        </w:rPr>
        <w:t xml:space="preserve">u visini od 8.544.882,00 kn odnosno  </w:t>
      </w:r>
      <w:r>
        <w:rPr>
          <w:rFonts w:ascii="Arial" w:hAnsi="Arial" w:cs="Arial"/>
          <w:sz w:val="22"/>
        </w:rPr>
        <w:t>99,76</w:t>
      </w:r>
      <w:r w:rsidRPr="0042614F">
        <w:rPr>
          <w:rFonts w:ascii="Arial" w:hAnsi="Arial" w:cs="Arial"/>
          <w:sz w:val="22"/>
        </w:rPr>
        <w:t xml:space="preserve">% u odnosu na plan 2020. god.. U sklopu navedene skupine planirana su sredstva za    </w:t>
      </w:r>
    </w:p>
    <w:p w:rsidR="00C20F2F" w:rsidRPr="0042614F" w:rsidRDefault="00C20F2F" w:rsidP="00C20F2F">
      <w:pPr>
        <w:spacing w:after="0"/>
        <w:jc w:val="both"/>
        <w:rPr>
          <w:rFonts w:ascii="Arial" w:eastAsia="Calibri" w:hAnsi="Arial" w:cs="Arial"/>
          <w:sz w:val="22"/>
        </w:rPr>
      </w:pPr>
      <w:r w:rsidRPr="0042614F">
        <w:rPr>
          <w:rFonts w:ascii="Arial" w:eastAsia="Calibri" w:hAnsi="Arial" w:cs="Arial"/>
          <w:sz w:val="22"/>
        </w:rPr>
        <w:t>- pomoć Državnog proračuna za rashode za zaposlene školske ustanove 7.942.000,00kn</w:t>
      </w:r>
    </w:p>
    <w:p w:rsidR="00C20F2F" w:rsidRPr="0042614F" w:rsidRDefault="00C20F2F" w:rsidP="00C20F2F">
      <w:pPr>
        <w:spacing w:after="0"/>
        <w:jc w:val="both"/>
        <w:rPr>
          <w:rFonts w:ascii="Arial" w:eastAsia="Calibri" w:hAnsi="Arial" w:cs="Arial"/>
          <w:sz w:val="22"/>
        </w:rPr>
      </w:pPr>
      <w:r w:rsidRPr="0042614F">
        <w:rPr>
          <w:rFonts w:ascii="Arial" w:eastAsia="Calibri" w:hAnsi="Arial" w:cs="Arial"/>
          <w:sz w:val="22"/>
        </w:rPr>
        <w:t>- pomoć Državnog proračuna  za nabavu školskih udžbenika                           239.000,00 kn</w:t>
      </w:r>
    </w:p>
    <w:p w:rsidR="00C20F2F" w:rsidRPr="0042614F" w:rsidRDefault="00C20F2F" w:rsidP="00C20F2F">
      <w:pPr>
        <w:spacing w:after="0"/>
        <w:jc w:val="both"/>
        <w:rPr>
          <w:rFonts w:ascii="Arial" w:eastAsia="Calibri" w:hAnsi="Arial" w:cs="Arial"/>
          <w:sz w:val="22"/>
        </w:rPr>
      </w:pPr>
      <w:r w:rsidRPr="0042614F">
        <w:rPr>
          <w:rFonts w:ascii="Arial" w:eastAsia="Calibri" w:hAnsi="Arial" w:cs="Arial"/>
          <w:sz w:val="22"/>
        </w:rPr>
        <w:t>- pomoć iz Državnog proračuna  za  mentorstvo, didaktički materijal i dr.    71.550,00 kn</w:t>
      </w:r>
    </w:p>
    <w:p w:rsidR="00C20F2F" w:rsidRPr="0042614F" w:rsidRDefault="00C20F2F" w:rsidP="00C20F2F">
      <w:pPr>
        <w:spacing w:after="0"/>
        <w:jc w:val="both"/>
        <w:rPr>
          <w:rFonts w:ascii="Arial" w:eastAsia="Calibri" w:hAnsi="Arial" w:cs="Arial"/>
          <w:sz w:val="22"/>
        </w:rPr>
      </w:pPr>
      <w:r w:rsidRPr="0042614F">
        <w:rPr>
          <w:rFonts w:ascii="Arial" w:eastAsia="Calibri" w:hAnsi="Arial" w:cs="Arial"/>
          <w:sz w:val="22"/>
        </w:rPr>
        <w:t>- pomoć iz proračuna Grada Pazina za pomoćnike u nastavi – sredstva EU      178.280,00 kn</w:t>
      </w:r>
    </w:p>
    <w:p w:rsidR="00C20F2F" w:rsidRPr="0042614F" w:rsidRDefault="00C20F2F" w:rsidP="00C20F2F">
      <w:pPr>
        <w:spacing w:after="0"/>
        <w:jc w:val="both"/>
        <w:rPr>
          <w:rFonts w:ascii="Arial" w:eastAsia="Calibri" w:hAnsi="Arial" w:cs="Arial"/>
          <w:sz w:val="22"/>
        </w:rPr>
      </w:pPr>
      <w:r w:rsidRPr="0042614F">
        <w:rPr>
          <w:rFonts w:ascii="Arial" w:eastAsia="Calibri" w:hAnsi="Arial" w:cs="Arial"/>
          <w:sz w:val="22"/>
        </w:rPr>
        <w:t xml:space="preserve">- pomoć iz proračuna općine Raša za financiranje produženog boravka     92.052,00 kn    </w:t>
      </w:r>
    </w:p>
    <w:p w:rsidR="00C20F2F" w:rsidRPr="0042614F" w:rsidRDefault="00C20F2F" w:rsidP="00C20F2F">
      <w:pPr>
        <w:spacing w:after="0"/>
        <w:jc w:val="both"/>
        <w:rPr>
          <w:rFonts w:ascii="Arial" w:eastAsia="Calibri" w:hAnsi="Arial" w:cs="Arial"/>
          <w:sz w:val="22"/>
        </w:rPr>
      </w:pPr>
      <w:r w:rsidRPr="0042614F">
        <w:rPr>
          <w:rFonts w:ascii="Arial" w:eastAsia="Calibri" w:hAnsi="Arial" w:cs="Arial"/>
          <w:sz w:val="22"/>
        </w:rPr>
        <w:t>- pomoć iz županijskog proračuna za županijska natjecanja i zavičajnu nastavu 22.000,00kn</w:t>
      </w:r>
    </w:p>
    <w:p w:rsidR="00C20F2F" w:rsidRPr="0042614F" w:rsidRDefault="00C20F2F" w:rsidP="00C20F2F">
      <w:pPr>
        <w:spacing w:after="0"/>
        <w:ind w:firstLine="708"/>
        <w:jc w:val="both"/>
        <w:rPr>
          <w:rFonts w:ascii="Arial" w:hAnsi="Arial" w:cs="Arial"/>
          <w:sz w:val="22"/>
        </w:rPr>
      </w:pPr>
    </w:p>
    <w:p w:rsidR="00C20F2F" w:rsidRPr="0042614F" w:rsidRDefault="00C20F2F" w:rsidP="00C20F2F">
      <w:pPr>
        <w:spacing w:after="0"/>
        <w:jc w:val="both"/>
        <w:rPr>
          <w:rFonts w:ascii="Arial" w:hAnsi="Arial" w:cs="Arial"/>
          <w:sz w:val="22"/>
        </w:rPr>
      </w:pPr>
      <w:r w:rsidRPr="0042614F">
        <w:rPr>
          <w:rFonts w:ascii="Arial" w:hAnsi="Arial" w:cs="Arial"/>
          <w:sz w:val="22"/>
        </w:rPr>
        <w:t xml:space="preserve">Prihodima iz Državnog proračuna  isplaćuju se plaće preko COP-a za 65 djelatnika školske ustanove. Planiran je rast od </w:t>
      </w:r>
      <w:r>
        <w:rPr>
          <w:rFonts w:ascii="Arial" w:hAnsi="Arial" w:cs="Arial"/>
          <w:sz w:val="22"/>
        </w:rPr>
        <w:t>100,93</w:t>
      </w:r>
      <w:r w:rsidRPr="0042614F">
        <w:rPr>
          <w:rFonts w:ascii="Arial" w:hAnsi="Arial" w:cs="Arial"/>
          <w:sz w:val="22"/>
        </w:rPr>
        <w:t xml:space="preserve"> % u odnosu na 2020.god.(povećanje minulog rada).</w:t>
      </w:r>
    </w:p>
    <w:p w:rsidR="00C20F2F" w:rsidRPr="0042614F" w:rsidRDefault="00C20F2F" w:rsidP="00C20F2F">
      <w:pPr>
        <w:spacing w:after="0"/>
        <w:jc w:val="both"/>
        <w:rPr>
          <w:rFonts w:ascii="Arial" w:hAnsi="Arial" w:cs="Arial"/>
          <w:sz w:val="22"/>
        </w:rPr>
      </w:pPr>
      <w:r w:rsidRPr="0042614F">
        <w:rPr>
          <w:rFonts w:ascii="Arial" w:hAnsi="Arial" w:cs="Arial"/>
          <w:sz w:val="22"/>
        </w:rPr>
        <w:t>Ostali prihodi   planirani su za nabavku udžbenika učenika  koje financira MZO, isplate mentorstva i pokrivanje troškova ukoliko se naši učenici plasiraju na županijska ili državna natjecanja. Planirana su sredstva za dva odnosno tri pomoćnika  koja su osigurana kroz program INkluzivne škole5+ kao zajednički projekt gradova labina,Pazina,Poreča,Rovinja i Umaga u visini 2020.godine. Općina Raša  učestvuje u pokriću rashoda  plaće učiteljica zaposlene u produženom boravku za učenike s njihovog područja  .</w:t>
      </w:r>
    </w:p>
    <w:p w:rsidR="00C20F2F" w:rsidRPr="0042614F" w:rsidRDefault="00C20F2F" w:rsidP="00C20F2F">
      <w:pPr>
        <w:spacing w:after="0"/>
        <w:jc w:val="both"/>
        <w:rPr>
          <w:rFonts w:ascii="Arial" w:hAnsi="Arial" w:cs="Arial"/>
          <w:sz w:val="22"/>
        </w:rPr>
      </w:pPr>
    </w:p>
    <w:p w:rsidR="00C20F2F" w:rsidRPr="0042614F" w:rsidRDefault="00C20F2F" w:rsidP="00C20F2F">
      <w:pPr>
        <w:rPr>
          <w:rFonts w:ascii="Arial" w:hAnsi="Arial" w:cs="Arial"/>
          <w:sz w:val="22"/>
        </w:rPr>
      </w:pPr>
      <w:r w:rsidRPr="0042614F">
        <w:rPr>
          <w:rFonts w:ascii="Arial" w:hAnsi="Arial" w:cs="Arial"/>
          <w:b/>
          <w:sz w:val="22"/>
        </w:rPr>
        <w:lastRenderedPageBreak/>
        <w:t xml:space="preserve">2. Prihodi od upravnih i administrativnih prist. po posebnim propisima i naknada </w:t>
      </w:r>
      <w:r w:rsidRPr="0042614F">
        <w:rPr>
          <w:rFonts w:ascii="Arial" w:hAnsi="Arial" w:cs="Arial"/>
          <w:sz w:val="22"/>
        </w:rPr>
        <w:t>planirana su</w:t>
      </w:r>
      <w:r w:rsidRPr="0042614F">
        <w:rPr>
          <w:rFonts w:ascii="Arial" w:hAnsi="Arial" w:cs="Arial"/>
          <w:b/>
          <w:sz w:val="22"/>
        </w:rPr>
        <w:t xml:space="preserve"> </w:t>
      </w:r>
      <w:r w:rsidRPr="0042614F">
        <w:rPr>
          <w:rFonts w:ascii="Arial" w:hAnsi="Arial" w:cs="Arial"/>
          <w:sz w:val="22"/>
        </w:rPr>
        <w:t xml:space="preserve">u iznosu od 721.547,00 kn  odnosno </w:t>
      </w:r>
      <w:r>
        <w:rPr>
          <w:rFonts w:ascii="Arial" w:hAnsi="Arial" w:cs="Arial"/>
          <w:sz w:val="22"/>
        </w:rPr>
        <w:t>97,13</w:t>
      </w:r>
      <w:r w:rsidRPr="0042614F">
        <w:rPr>
          <w:rFonts w:ascii="Arial" w:hAnsi="Arial" w:cs="Arial"/>
          <w:sz w:val="22"/>
        </w:rPr>
        <w:t xml:space="preserve"> % u odnosu na  2020. godinu .Sredstva su planirana manje u odnosu na prethodnu godinu zbog uključivanja u produženi boravak učenike   samo 1. i  2. razreda. Školsku marendu koristi oko 300 učenika po cijeni od 8,00kn.  </w:t>
      </w:r>
    </w:p>
    <w:p w:rsidR="00C20F2F" w:rsidRPr="0042614F" w:rsidRDefault="00C20F2F" w:rsidP="00C20F2F">
      <w:pPr>
        <w:rPr>
          <w:rFonts w:ascii="Arial" w:hAnsi="Arial" w:cs="Arial"/>
          <w:b/>
          <w:sz w:val="22"/>
        </w:rPr>
      </w:pPr>
      <w:r w:rsidRPr="0042614F">
        <w:rPr>
          <w:rFonts w:ascii="Arial" w:hAnsi="Arial" w:cs="Arial"/>
          <w:sz w:val="22"/>
        </w:rPr>
        <w:t xml:space="preserve">Ove godine  u produženi boravak uključeni su učenici  1.i 2. razreda  zbog COVID-a  te ga polazi oko 70-75 učenika po cijeno od 22,00 kn na dan. U cijenu je uključen ručak (15,00 kn i 7,00 kn  za pokriće rashoda  zaposlenih učitelja) </w:t>
      </w:r>
    </w:p>
    <w:p w:rsidR="00C20F2F" w:rsidRPr="0042614F" w:rsidRDefault="00C20F2F" w:rsidP="00C20F2F">
      <w:pPr>
        <w:spacing w:after="0"/>
        <w:rPr>
          <w:rFonts w:ascii="Arial" w:hAnsi="Arial" w:cs="Arial"/>
          <w:sz w:val="22"/>
        </w:rPr>
      </w:pPr>
      <w:r w:rsidRPr="0042614F">
        <w:rPr>
          <w:rFonts w:ascii="Arial" w:hAnsi="Arial" w:cs="Arial"/>
          <w:b/>
          <w:sz w:val="22"/>
        </w:rPr>
        <w:t xml:space="preserve">- </w:t>
      </w:r>
      <w:r w:rsidRPr="0042614F">
        <w:rPr>
          <w:rFonts w:ascii="Arial" w:hAnsi="Arial" w:cs="Arial"/>
          <w:sz w:val="22"/>
          <w:u w:val="single"/>
        </w:rPr>
        <w:t>Prihodi po posebnim propisima  planirana su u iznosu</w:t>
      </w:r>
      <w:r w:rsidRPr="0042614F">
        <w:rPr>
          <w:rFonts w:ascii="Arial" w:hAnsi="Arial" w:cs="Arial"/>
          <w:sz w:val="22"/>
        </w:rPr>
        <w:t xml:space="preserve">  od 721.547,00 kn i odnose se na  </w:t>
      </w:r>
    </w:p>
    <w:p w:rsidR="00C20F2F" w:rsidRPr="0042614F" w:rsidRDefault="00C20F2F" w:rsidP="00C20F2F">
      <w:pPr>
        <w:spacing w:after="0"/>
        <w:rPr>
          <w:rFonts w:ascii="Arial" w:hAnsi="Arial" w:cs="Arial"/>
          <w:sz w:val="22"/>
        </w:rPr>
      </w:pPr>
      <w:r w:rsidRPr="0042614F">
        <w:rPr>
          <w:rFonts w:ascii="Arial" w:hAnsi="Arial" w:cs="Arial"/>
          <w:sz w:val="22"/>
        </w:rPr>
        <w:t xml:space="preserve"> prihode   uplata roditelja ,  Grada i Općina s kojih su područja učenici s slabijeg  imovinskog stanja za pokriće učeničkih marendi                                       420.000,00 kn  </w:t>
      </w:r>
    </w:p>
    <w:p w:rsidR="00C20F2F" w:rsidRPr="0042614F" w:rsidRDefault="00C20F2F" w:rsidP="00C20F2F">
      <w:pPr>
        <w:spacing w:after="0"/>
        <w:rPr>
          <w:rFonts w:ascii="Arial" w:hAnsi="Arial" w:cs="Arial"/>
          <w:sz w:val="22"/>
        </w:rPr>
      </w:pPr>
      <w:r w:rsidRPr="0042614F">
        <w:rPr>
          <w:rFonts w:ascii="Arial" w:hAnsi="Arial" w:cs="Arial"/>
          <w:sz w:val="22"/>
        </w:rPr>
        <w:t>- financiranje produženog boravka učenika                            291.500,00 kn</w:t>
      </w:r>
    </w:p>
    <w:p w:rsidR="00C20F2F" w:rsidRPr="0042614F" w:rsidRDefault="00C20F2F" w:rsidP="00C20F2F">
      <w:pPr>
        <w:spacing w:after="0"/>
        <w:rPr>
          <w:rFonts w:ascii="Arial" w:hAnsi="Arial" w:cs="Arial"/>
          <w:sz w:val="22"/>
        </w:rPr>
      </w:pPr>
      <w:r w:rsidRPr="0042614F">
        <w:rPr>
          <w:rFonts w:ascii="Arial" w:hAnsi="Arial" w:cs="Arial"/>
          <w:sz w:val="22"/>
        </w:rPr>
        <w:t>-prihodi od refundacija štete- osiguranja                                   10.047,00 kn</w:t>
      </w:r>
    </w:p>
    <w:p w:rsidR="00C20F2F" w:rsidRPr="0042614F" w:rsidRDefault="00C20F2F" w:rsidP="00C20F2F">
      <w:pPr>
        <w:spacing w:after="0"/>
        <w:rPr>
          <w:rFonts w:ascii="Arial" w:hAnsi="Arial" w:cs="Arial"/>
          <w:sz w:val="22"/>
        </w:rPr>
      </w:pPr>
    </w:p>
    <w:p w:rsidR="00C20F2F" w:rsidRPr="0042614F" w:rsidRDefault="00C20F2F" w:rsidP="00C20F2F">
      <w:pPr>
        <w:spacing w:after="0"/>
        <w:rPr>
          <w:rFonts w:ascii="Arial" w:hAnsi="Arial" w:cs="Arial"/>
          <w:sz w:val="22"/>
        </w:rPr>
      </w:pPr>
      <w:r w:rsidRPr="0042614F">
        <w:rPr>
          <w:rFonts w:ascii="Arial" w:hAnsi="Arial" w:cs="Arial"/>
          <w:sz w:val="22"/>
        </w:rPr>
        <w:t>Grad Labin financira marende za oko 55 učenika i  9 učenika u produženom boravku,Općina SV. Nedjelja za 8 učenika ,Općina Kršan za 3 učenika i Općina Raša  za  3 učenika.</w:t>
      </w:r>
    </w:p>
    <w:p w:rsidR="00C20F2F" w:rsidRPr="0042614F" w:rsidRDefault="00C20F2F" w:rsidP="00C20F2F">
      <w:pPr>
        <w:spacing w:after="0"/>
        <w:rPr>
          <w:rFonts w:ascii="Arial" w:hAnsi="Arial" w:cs="Arial"/>
          <w:sz w:val="22"/>
        </w:rPr>
      </w:pPr>
    </w:p>
    <w:p w:rsidR="00C20F2F" w:rsidRPr="0042614F" w:rsidRDefault="00C20F2F" w:rsidP="00C20F2F">
      <w:pPr>
        <w:rPr>
          <w:rFonts w:ascii="Arial" w:eastAsia="Calibri" w:hAnsi="Arial" w:cs="Arial"/>
          <w:sz w:val="22"/>
        </w:rPr>
      </w:pPr>
      <w:r w:rsidRPr="0042614F">
        <w:rPr>
          <w:rFonts w:ascii="Arial" w:eastAsia="Times New Roman" w:hAnsi="Arial" w:cs="Arial"/>
          <w:b/>
          <w:sz w:val="22"/>
          <w:lang w:val="en-GB"/>
        </w:rPr>
        <w:t>3.Prihodi od prodaje proizvoda i robe te pruženih usluga i prihodi od donacija</w:t>
      </w:r>
      <w:r w:rsidRPr="0042614F">
        <w:rPr>
          <w:rFonts w:ascii="Arial" w:eastAsia="Times New Roman" w:hAnsi="Arial" w:cs="Arial"/>
          <w:sz w:val="22"/>
          <w:lang w:val="en-GB"/>
        </w:rPr>
        <w:t xml:space="preserve"> </w:t>
      </w:r>
      <w:r w:rsidRPr="0042614F">
        <w:rPr>
          <w:rFonts w:ascii="Arial" w:eastAsia="Calibri" w:hAnsi="Arial" w:cs="Arial"/>
          <w:sz w:val="22"/>
        </w:rPr>
        <w:t xml:space="preserve">planirani su u iznosu od 59.400,00 kn ili </w:t>
      </w:r>
      <w:r>
        <w:rPr>
          <w:rFonts w:ascii="Arial" w:eastAsia="Calibri" w:hAnsi="Arial" w:cs="Arial"/>
          <w:sz w:val="22"/>
        </w:rPr>
        <w:t>122,73</w:t>
      </w:r>
      <w:r w:rsidRPr="0042614F">
        <w:rPr>
          <w:rFonts w:ascii="Arial" w:eastAsia="Calibri" w:hAnsi="Arial" w:cs="Arial"/>
          <w:sz w:val="22"/>
        </w:rPr>
        <w:t xml:space="preserve"> % u odnosu na 2020. godinu.</w:t>
      </w:r>
    </w:p>
    <w:p w:rsidR="00C20F2F" w:rsidRPr="0042614F" w:rsidRDefault="00C20F2F" w:rsidP="00C20F2F">
      <w:pPr>
        <w:rPr>
          <w:rFonts w:ascii="Arial" w:eastAsia="Calibri" w:hAnsi="Arial" w:cs="Arial"/>
          <w:sz w:val="22"/>
        </w:rPr>
      </w:pPr>
      <w:r w:rsidRPr="0042614F">
        <w:rPr>
          <w:rFonts w:ascii="Arial" w:eastAsia="Calibri" w:hAnsi="Arial" w:cs="Arial"/>
          <w:sz w:val="22"/>
          <w:u w:val="single"/>
        </w:rPr>
        <w:t>Prihode od prodaje proizvoda i robe te pruženih usluga</w:t>
      </w:r>
      <w:r w:rsidRPr="0042614F">
        <w:rPr>
          <w:rFonts w:ascii="Arial" w:eastAsia="Calibri" w:hAnsi="Arial" w:cs="Arial"/>
          <w:sz w:val="22"/>
        </w:rPr>
        <w:t xml:space="preserve"> planirani su u visini od 44.400,00 kn ili </w:t>
      </w:r>
      <w:r>
        <w:rPr>
          <w:rFonts w:ascii="Arial" w:eastAsia="Calibri" w:hAnsi="Arial" w:cs="Arial"/>
          <w:sz w:val="22"/>
        </w:rPr>
        <w:t>132,93</w:t>
      </w:r>
      <w:r w:rsidRPr="0042614F">
        <w:rPr>
          <w:rFonts w:ascii="Arial" w:eastAsia="Calibri" w:hAnsi="Arial" w:cs="Arial"/>
          <w:sz w:val="22"/>
        </w:rPr>
        <w:t xml:space="preserve"> % u odnosu na 2020.god.  Školska ustanova planirala je  manje iznose  jer nema unaprijed informaciju zna dali će se moći iznajmljivati školska dvorana  vanjskim korisnicima, i dali će imati zajednički produženi boravak s školom  OŠ Ivan Goran Kovačić Čepić za pružanje usluge ručka za produženi boravak.</w:t>
      </w:r>
    </w:p>
    <w:p w:rsidR="00C20F2F" w:rsidRPr="0042614F" w:rsidRDefault="00C20F2F" w:rsidP="00C20F2F">
      <w:pPr>
        <w:rPr>
          <w:rFonts w:ascii="Arial" w:eastAsia="Calibri" w:hAnsi="Arial" w:cs="Arial"/>
          <w:sz w:val="22"/>
        </w:rPr>
      </w:pPr>
      <w:r w:rsidRPr="0042614F">
        <w:rPr>
          <w:rFonts w:ascii="Arial" w:eastAsia="Calibri" w:hAnsi="Arial" w:cs="Arial"/>
          <w:sz w:val="22"/>
          <w:u w:val="single"/>
        </w:rPr>
        <w:t>Donacije od pravnih i fizičkih osoba</w:t>
      </w:r>
      <w:r w:rsidRPr="0042614F">
        <w:rPr>
          <w:rFonts w:ascii="Arial" w:eastAsia="Calibri" w:hAnsi="Arial" w:cs="Arial"/>
          <w:sz w:val="22"/>
        </w:rPr>
        <w:t xml:space="preserve"> planirali  smo u iznosu od 15.000,00 kn što je na nivou od 2020. godine .</w:t>
      </w:r>
    </w:p>
    <w:p w:rsidR="00C20F2F" w:rsidRPr="0042614F" w:rsidRDefault="00C20F2F" w:rsidP="00C20F2F">
      <w:pPr>
        <w:spacing w:after="0"/>
        <w:rPr>
          <w:rFonts w:ascii="Arial" w:eastAsia="Calibri" w:hAnsi="Arial" w:cs="Arial"/>
          <w:sz w:val="22"/>
        </w:rPr>
      </w:pPr>
      <w:r w:rsidRPr="0042614F">
        <w:rPr>
          <w:rFonts w:ascii="Arial" w:eastAsia="Calibri" w:hAnsi="Arial" w:cs="Arial"/>
          <w:b/>
          <w:sz w:val="22"/>
        </w:rPr>
        <w:t xml:space="preserve">3.Prihodi iz nadležnog proračuna za financiranje redovne djelatnosti  </w:t>
      </w:r>
      <w:r w:rsidRPr="0042614F">
        <w:rPr>
          <w:rFonts w:ascii="Arial" w:eastAsia="Calibri" w:hAnsi="Arial" w:cs="Arial"/>
          <w:sz w:val="22"/>
        </w:rPr>
        <w:t xml:space="preserve">planirani su u visini od 1.894.391,00 kn ili </w:t>
      </w:r>
      <w:r>
        <w:rPr>
          <w:rFonts w:ascii="Arial" w:eastAsia="Calibri" w:hAnsi="Arial" w:cs="Arial"/>
          <w:sz w:val="22"/>
        </w:rPr>
        <w:t>99,26</w:t>
      </w:r>
      <w:r w:rsidRPr="0042614F">
        <w:rPr>
          <w:rFonts w:ascii="Arial" w:eastAsia="Calibri" w:hAnsi="Arial" w:cs="Arial"/>
          <w:sz w:val="22"/>
        </w:rPr>
        <w:t>% u odnosu na 2020. god. odnose se na</w:t>
      </w:r>
    </w:p>
    <w:p w:rsidR="00C20F2F" w:rsidRPr="0042614F" w:rsidRDefault="00C20F2F" w:rsidP="00C20F2F">
      <w:pPr>
        <w:spacing w:after="0"/>
        <w:rPr>
          <w:rFonts w:ascii="Arial" w:eastAsia="Calibri" w:hAnsi="Arial" w:cs="Arial"/>
          <w:sz w:val="22"/>
        </w:rPr>
      </w:pPr>
      <w:r w:rsidRPr="0042614F">
        <w:rPr>
          <w:rFonts w:ascii="Arial" w:eastAsia="Calibri" w:hAnsi="Arial" w:cs="Arial"/>
          <w:b/>
          <w:sz w:val="22"/>
        </w:rPr>
        <w:t xml:space="preserve">- </w:t>
      </w:r>
      <w:r w:rsidRPr="0042614F">
        <w:rPr>
          <w:rFonts w:ascii="Arial" w:eastAsia="Calibri" w:hAnsi="Arial" w:cs="Arial"/>
          <w:sz w:val="22"/>
        </w:rPr>
        <w:t>Prihodi iz nadležnog proračuna za financiranje redovne djelatnosti</w:t>
      </w:r>
      <w:r w:rsidRPr="0042614F">
        <w:rPr>
          <w:rFonts w:ascii="Arial" w:eastAsia="Calibri" w:hAnsi="Arial" w:cs="Arial"/>
          <w:b/>
          <w:sz w:val="22"/>
        </w:rPr>
        <w:t xml:space="preserve">  </w:t>
      </w:r>
      <w:r w:rsidRPr="0042614F">
        <w:rPr>
          <w:rFonts w:ascii="Arial" w:eastAsia="Calibri" w:hAnsi="Arial" w:cs="Arial"/>
          <w:sz w:val="22"/>
        </w:rPr>
        <w:t xml:space="preserve">iznad standarda u iznosu od  765.391,00 kn ili za </w:t>
      </w:r>
      <w:r>
        <w:rPr>
          <w:rFonts w:ascii="Arial" w:eastAsia="Calibri" w:hAnsi="Arial" w:cs="Arial"/>
          <w:sz w:val="22"/>
        </w:rPr>
        <w:t>117,94</w:t>
      </w:r>
      <w:r w:rsidRPr="0042614F">
        <w:rPr>
          <w:rFonts w:ascii="Arial" w:eastAsia="Calibri" w:hAnsi="Arial" w:cs="Arial"/>
          <w:sz w:val="22"/>
        </w:rPr>
        <w:t>%  u odnosu za 2020. god. za pokriće plaća djelatnika u produženom boravku  (6 djelatnika), pokriće rashoda za shemu voća i mlijeka te  školskog natjecanja. Veći je rast u odnosu na 2020.zbog manjeg broja učenika uključenih u produženi boravak , učenici samo 1. i 2 razreda.</w:t>
      </w:r>
    </w:p>
    <w:p w:rsidR="00C20F2F" w:rsidRPr="0042614F" w:rsidRDefault="00C20F2F" w:rsidP="00C20F2F">
      <w:pPr>
        <w:spacing w:after="0"/>
        <w:rPr>
          <w:rFonts w:ascii="Arial" w:eastAsia="Calibri" w:hAnsi="Arial" w:cs="Arial"/>
          <w:sz w:val="22"/>
        </w:rPr>
      </w:pPr>
      <w:r w:rsidRPr="0042614F">
        <w:rPr>
          <w:rFonts w:ascii="Arial" w:hAnsi="Arial" w:cs="Arial"/>
          <w:b/>
          <w:sz w:val="22"/>
        </w:rPr>
        <w:t>-</w:t>
      </w:r>
      <w:r w:rsidRPr="0042614F">
        <w:rPr>
          <w:rFonts w:ascii="Arial" w:eastAsia="Calibri" w:hAnsi="Arial" w:cs="Arial"/>
          <w:sz w:val="22"/>
        </w:rPr>
        <w:t xml:space="preserve"> Prihodi iz nadležnog proračuna za financiranje redovne djelatnosti</w:t>
      </w:r>
      <w:r w:rsidRPr="0042614F">
        <w:rPr>
          <w:rFonts w:ascii="Arial" w:eastAsia="Calibri" w:hAnsi="Arial" w:cs="Arial"/>
          <w:b/>
          <w:sz w:val="22"/>
        </w:rPr>
        <w:t xml:space="preserve">   </w:t>
      </w:r>
      <w:r w:rsidRPr="0042614F">
        <w:rPr>
          <w:rFonts w:ascii="Arial" w:eastAsia="Calibri" w:hAnsi="Arial" w:cs="Arial"/>
          <w:sz w:val="22"/>
        </w:rPr>
        <w:t xml:space="preserve">DEC-a  u iznosu od </w:t>
      </w:r>
    </w:p>
    <w:p w:rsidR="00C20F2F" w:rsidRPr="0042614F" w:rsidRDefault="00C20F2F" w:rsidP="00C20F2F">
      <w:pPr>
        <w:spacing w:after="0"/>
        <w:rPr>
          <w:rFonts w:ascii="Arial" w:eastAsia="Calibri" w:hAnsi="Arial" w:cs="Arial"/>
          <w:sz w:val="22"/>
        </w:rPr>
      </w:pPr>
      <w:r w:rsidRPr="0042614F">
        <w:rPr>
          <w:rFonts w:ascii="Arial" w:eastAsia="Calibri" w:hAnsi="Arial" w:cs="Arial"/>
          <w:sz w:val="22"/>
        </w:rPr>
        <w:t>1.129.000,00</w:t>
      </w:r>
      <w:r w:rsidRPr="0042614F">
        <w:rPr>
          <w:rFonts w:ascii="Arial" w:eastAsia="Calibri" w:hAnsi="Arial" w:cs="Arial"/>
          <w:b/>
          <w:sz w:val="22"/>
        </w:rPr>
        <w:t xml:space="preserve">  </w:t>
      </w:r>
      <w:r w:rsidRPr="0042614F">
        <w:rPr>
          <w:rFonts w:ascii="Arial" w:eastAsia="Calibri" w:hAnsi="Arial" w:cs="Arial"/>
          <w:sz w:val="22"/>
        </w:rPr>
        <w:t xml:space="preserve">kn  ili za </w:t>
      </w:r>
      <w:r>
        <w:rPr>
          <w:rFonts w:ascii="Arial" w:eastAsia="Calibri" w:hAnsi="Arial" w:cs="Arial"/>
          <w:sz w:val="22"/>
        </w:rPr>
        <w:t>111,56</w:t>
      </w:r>
      <w:r w:rsidRPr="0042614F">
        <w:rPr>
          <w:rFonts w:ascii="Arial" w:eastAsia="Calibri" w:hAnsi="Arial" w:cs="Arial"/>
          <w:sz w:val="22"/>
        </w:rPr>
        <w:t>%   u odnosu na 2020. godinu za pokriće materijalnih rashoda u iznosu od 1.079.000,00 kn i  nabavku nefinancijske imovine u iznosu od 50.000,00 kn.</w:t>
      </w:r>
    </w:p>
    <w:p w:rsidR="00C20F2F" w:rsidRPr="0042614F" w:rsidRDefault="00C20F2F" w:rsidP="00C20F2F">
      <w:pPr>
        <w:spacing w:after="0"/>
        <w:rPr>
          <w:rFonts w:ascii="Arial" w:hAnsi="Arial" w:cs="Arial"/>
          <w:sz w:val="22"/>
        </w:rPr>
      </w:pPr>
    </w:p>
    <w:p w:rsidR="00C20F2F" w:rsidRPr="0042614F" w:rsidRDefault="00C20F2F" w:rsidP="00C20F2F">
      <w:pPr>
        <w:rPr>
          <w:rFonts w:ascii="Arial" w:hAnsi="Arial" w:cs="Arial"/>
          <w:b/>
          <w:sz w:val="22"/>
        </w:rPr>
      </w:pPr>
      <w:r w:rsidRPr="0042614F">
        <w:rPr>
          <w:rFonts w:ascii="Arial" w:hAnsi="Arial" w:cs="Arial"/>
          <w:b/>
          <w:sz w:val="22"/>
        </w:rPr>
        <w:t>OBRAZLOŽENJE RASHODA  I IZDATAKA</w:t>
      </w:r>
    </w:p>
    <w:p w:rsidR="00C20F2F" w:rsidRPr="0042614F" w:rsidRDefault="00C20F2F" w:rsidP="00C20F2F">
      <w:pPr>
        <w:spacing w:after="0"/>
        <w:rPr>
          <w:rFonts w:ascii="Arial" w:hAnsi="Arial" w:cs="Arial"/>
          <w:sz w:val="22"/>
        </w:rPr>
      </w:pPr>
      <w:r w:rsidRPr="0042614F">
        <w:rPr>
          <w:rFonts w:ascii="Arial" w:hAnsi="Arial" w:cs="Arial"/>
          <w:b/>
          <w:sz w:val="22"/>
        </w:rPr>
        <w:t xml:space="preserve">Rashodi i izdaci poslovanja </w:t>
      </w:r>
      <w:r w:rsidRPr="0042614F">
        <w:rPr>
          <w:rFonts w:ascii="Arial" w:hAnsi="Arial" w:cs="Arial"/>
          <w:sz w:val="22"/>
        </w:rPr>
        <w:t xml:space="preserve">planirani su u iznosu </w:t>
      </w:r>
      <w:r w:rsidRPr="0042614F">
        <w:rPr>
          <w:rFonts w:ascii="Arial" w:hAnsi="Arial" w:cs="Arial"/>
          <w:b/>
          <w:sz w:val="22"/>
        </w:rPr>
        <w:t xml:space="preserve">11.190.220,00 </w:t>
      </w:r>
      <w:r w:rsidRPr="0042614F">
        <w:rPr>
          <w:rFonts w:ascii="Arial" w:hAnsi="Arial" w:cs="Arial"/>
          <w:sz w:val="22"/>
        </w:rPr>
        <w:t xml:space="preserve"> odnosu 101</w:t>
      </w:r>
      <w:r>
        <w:rPr>
          <w:rFonts w:ascii="Arial" w:hAnsi="Arial" w:cs="Arial"/>
          <w:sz w:val="22"/>
        </w:rPr>
        <w:t>,04</w:t>
      </w:r>
      <w:r w:rsidRPr="0042614F">
        <w:rPr>
          <w:rFonts w:ascii="Arial" w:hAnsi="Arial" w:cs="Arial"/>
          <w:sz w:val="22"/>
        </w:rPr>
        <w:t>% plana proračuna za 2020 godinu  odnose se na</w:t>
      </w:r>
    </w:p>
    <w:p w:rsidR="00C20F2F" w:rsidRPr="0042614F" w:rsidRDefault="00C20F2F" w:rsidP="00C20F2F">
      <w:pPr>
        <w:rPr>
          <w:rFonts w:ascii="Arial" w:hAnsi="Arial" w:cs="Arial"/>
          <w:sz w:val="22"/>
        </w:rPr>
      </w:pPr>
      <w:r w:rsidRPr="0042614F">
        <w:rPr>
          <w:rFonts w:ascii="Arial" w:hAnsi="Arial" w:cs="Arial"/>
          <w:sz w:val="22"/>
        </w:rPr>
        <w:t xml:space="preserve"> </w:t>
      </w:r>
      <w:r w:rsidRPr="0042614F">
        <w:rPr>
          <w:rFonts w:ascii="Arial" w:hAnsi="Arial" w:cs="Arial"/>
          <w:b/>
          <w:sz w:val="22"/>
        </w:rPr>
        <w:t xml:space="preserve"> </w:t>
      </w:r>
      <w:r w:rsidRPr="0042614F">
        <w:rPr>
          <w:rFonts w:ascii="Arial" w:hAnsi="Arial" w:cs="Arial"/>
          <w:sz w:val="22"/>
        </w:rPr>
        <w:t xml:space="preserve"> </w:t>
      </w:r>
      <w:r w:rsidRPr="0042614F">
        <w:rPr>
          <w:rFonts w:ascii="Arial" w:hAnsi="Arial" w:cs="Arial"/>
          <w:b/>
          <w:sz w:val="22"/>
        </w:rPr>
        <w:t>1.Rashode za zaposlene</w:t>
      </w:r>
      <w:r w:rsidRPr="0042614F">
        <w:rPr>
          <w:rFonts w:ascii="Arial" w:hAnsi="Arial" w:cs="Arial"/>
          <w:sz w:val="22"/>
        </w:rPr>
        <w:t xml:space="preserve"> su planirani u iznosu 8.820.773,00 kn </w:t>
      </w:r>
    </w:p>
    <w:p w:rsidR="00C20F2F" w:rsidRPr="0042614F" w:rsidRDefault="00C20F2F" w:rsidP="00C20F2F">
      <w:pPr>
        <w:spacing w:after="0"/>
        <w:rPr>
          <w:rFonts w:ascii="Arial" w:hAnsi="Arial" w:cs="Arial"/>
          <w:sz w:val="22"/>
        </w:rPr>
      </w:pPr>
      <w:r w:rsidRPr="0042614F">
        <w:rPr>
          <w:rFonts w:ascii="Arial" w:hAnsi="Arial" w:cs="Arial"/>
          <w:sz w:val="22"/>
        </w:rPr>
        <w:t xml:space="preserve">- Plaće (bruto) su planirane u iznosu                                   7.259.865,00 kn </w:t>
      </w:r>
    </w:p>
    <w:p w:rsidR="00C20F2F" w:rsidRPr="0042614F" w:rsidRDefault="00C20F2F" w:rsidP="00C20F2F">
      <w:pPr>
        <w:spacing w:after="0"/>
        <w:rPr>
          <w:rFonts w:ascii="Arial" w:hAnsi="Arial" w:cs="Arial"/>
          <w:sz w:val="22"/>
        </w:rPr>
      </w:pPr>
      <w:r w:rsidRPr="0042614F">
        <w:rPr>
          <w:rFonts w:ascii="Arial" w:hAnsi="Arial" w:cs="Arial"/>
          <w:sz w:val="22"/>
        </w:rPr>
        <w:t>- Ostali rashodi za zaposlene (regres za godišnji odmor, božićnica, dar djetetu,pomoći,otpremnine) planirani su u iznosu                 363.000,00 kn.</w:t>
      </w:r>
    </w:p>
    <w:p w:rsidR="00C20F2F" w:rsidRPr="0042614F" w:rsidRDefault="00C20F2F" w:rsidP="00C20F2F">
      <w:pPr>
        <w:spacing w:after="0"/>
        <w:rPr>
          <w:rFonts w:ascii="Arial" w:hAnsi="Arial" w:cs="Arial"/>
          <w:sz w:val="22"/>
        </w:rPr>
      </w:pPr>
      <w:r w:rsidRPr="0042614F">
        <w:rPr>
          <w:rFonts w:ascii="Arial" w:hAnsi="Arial" w:cs="Arial"/>
          <w:sz w:val="22"/>
        </w:rPr>
        <w:t>- Doprinosi na plaće su planirani u iznosu                          1.197.908,00 kn.</w:t>
      </w:r>
    </w:p>
    <w:p w:rsidR="00C20F2F" w:rsidRPr="0042614F" w:rsidRDefault="00C20F2F" w:rsidP="00C20F2F">
      <w:pPr>
        <w:rPr>
          <w:rFonts w:ascii="Arial" w:hAnsi="Arial" w:cs="Arial"/>
          <w:b/>
          <w:sz w:val="22"/>
        </w:rPr>
      </w:pPr>
    </w:p>
    <w:p w:rsidR="00C20F2F" w:rsidRPr="0042614F" w:rsidRDefault="00C20F2F" w:rsidP="00C20F2F">
      <w:pPr>
        <w:rPr>
          <w:rFonts w:ascii="Arial" w:hAnsi="Arial" w:cs="Arial"/>
          <w:b/>
          <w:sz w:val="22"/>
        </w:rPr>
      </w:pPr>
    </w:p>
    <w:p w:rsidR="00C20F2F" w:rsidRPr="0042614F" w:rsidRDefault="00C20F2F" w:rsidP="00C20F2F">
      <w:pPr>
        <w:spacing w:after="0"/>
        <w:rPr>
          <w:rFonts w:ascii="Arial" w:hAnsi="Arial" w:cs="Arial"/>
          <w:sz w:val="22"/>
        </w:rPr>
      </w:pPr>
      <w:r w:rsidRPr="0042614F">
        <w:rPr>
          <w:rFonts w:ascii="Arial" w:hAnsi="Arial" w:cs="Arial"/>
          <w:b/>
          <w:sz w:val="22"/>
        </w:rPr>
        <w:t>2. Materijalni rashodi</w:t>
      </w:r>
      <w:r w:rsidRPr="0042614F">
        <w:rPr>
          <w:rFonts w:ascii="Arial" w:hAnsi="Arial" w:cs="Arial"/>
          <w:sz w:val="22"/>
        </w:rPr>
        <w:t xml:space="preserve"> su planirani u iznosu 2.070.447,00 kn odnosno </w:t>
      </w:r>
      <w:r>
        <w:rPr>
          <w:rFonts w:ascii="Arial" w:hAnsi="Arial" w:cs="Arial"/>
          <w:sz w:val="22"/>
        </w:rPr>
        <w:t>97,21</w:t>
      </w:r>
      <w:r w:rsidRPr="0042614F">
        <w:rPr>
          <w:rFonts w:ascii="Arial" w:hAnsi="Arial" w:cs="Arial"/>
          <w:sz w:val="22"/>
        </w:rPr>
        <w:t xml:space="preserve">% plana proračuna za 2020. godinu. </w:t>
      </w:r>
    </w:p>
    <w:p w:rsidR="00C20F2F" w:rsidRPr="0042614F" w:rsidRDefault="00C20F2F" w:rsidP="00C20F2F">
      <w:pPr>
        <w:rPr>
          <w:rFonts w:ascii="Arial" w:hAnsi="Arial" w:cs="Arial"/>
          <w:sz w:val="22"/>
        </w:rPr>
      </w:pPr>
      <w:r w:rsidRPr="0042614F">
        <w:rPr>
          <w:rFonts w:ascii="Arial" w:hAnsi="Arial" w:cs="Arial"/>
          <w:sz w:val="22"/>
        </w:rPr>
        <w:t xml:space="preserve">- Naknade troškova zaposlenima planirani su u iznosu 185.500,00 ili </w:t>
      </w:r>
      <w:r>
        <w:rPr>
          <w:rFonts w:ascii="Arial" w:hAnsi="Arial" w:cs="Arial"/>
          <w:sz w:val="22"/>
        </w:rPr>
        <w:t>95,82</w:t>
      </w:r>
      <w:r w:rsidRPr="0042614F">
        <w:rPr>
          <w:rFonts w:ascii="Arial" w:hAnsi="Arial" w:cs="Arial"/>
          <w:sz w:val="22"/>
        </w:rPr>
        <w:t xml:space="preserve"> % plana proračuna za 2020. god. Odnose se na prijevoz na posao i s posla, stručno usavršavanje zaposlenika te naknade za službeni put zaposlenika škole. Zbog pandemije COVID-19 smanjena su službena putovanja. </w:t>
      </w:r>
    </w:p>
    <w:p w:rsidR="00C20F2F" w:rsidRPr="0042614F" w:rsidRDefault="00C20F2F" w:rsidP="00C20F2F">
      <w:pPr>
        <w:rPr>
          <w:rFonts w:ascii="Arial" w:hAnsi="Arial" w:cs="Arial"/>
          <w:sz w:val="22"/>
        </w:rPr>
      </w:pPr>
      <w:r w:rsidRPr="0042614F">
        <w:rPr>
          <w:rFonts w:ascii="Arial" w:hAnsi="Arial" w:cs="Arial"/>
          <w:sz w:val="22"/>
        </w:rPr>
        <w:t xml:space="preserve">- Rashodi za materijal i energiju su planirani u iznosu 1.144.400,00kn </w:t>
      </w:r>
      <w:r>
        <w:rPr>
          <w:rFonts w:ascii="Arial" w:hAnsi="Arial" w:cs="Arial"/>
          <w:sz w:val="22"/>
        </w:rPr>
        <w:t>104,15</w:t>
      </w:r>
      <w:r w:rsidRPr="0042614F">
        <w:rPr>
          <w:rFonts w:ascii="Arial" w:hAnsi="Arial" w:cs="Arial"/>
          <w:sz w:val="22"/>
        </w:rPr>
        <w:t xml:space="preserve">%  u  odnosu na plan proračuna  za 2020. godinu. Rashodi su planirani za uredski materijal, trošak električne energije, materijal za tekuće i investicijsko održavanje te lož ulje., namirnice za školsku kuhinju,sitan inventar, nabavku  službene i zaštitne odjeće i obuće. Rashodi su uvećani zbog povećanih troškova nabave  materijala za čišćenje   zbog </w:t>
      </w:r>
      <w:r>
        <w:rPr>
          <w:rFonts w:ascii="Arial" w:hAnsi="Arial" w:cs="Arial"/>
          <w:sz w:val="22"/>
        </w:rPr>
        <w:t xml:space="preserve"> </w:t>
      </w:r>
      <w:r w:rsidRPr="0042614F">
        <w:rPr>
          <w:rFonts w:ascii="Arial" w:hAnsi="Arial" w:cs="Arial"/>
          <w:sz w:val="22"/>
        </w:rPr>
        <w:t>pandemije COVID 19 odnosno pojačanog čišćenja i dezinfekcije.</w:t>
      </w:r>
    </w:p>
    <w:p w:rsidR="00C20F2F" w:rsidRPr="0042614F" w:rsidRDefault="00C20F2F" w:rsidP="00C20F2F">
      <w:pPr>
        <w:rPr>
          <w:rFonts w:ascii="Arial" w:hAnsi="Arial" w:cs="Arial"/>
          <w:sz w:val="22"/>
        </w:rPr>
      </w:pPr>
      <w:r w:rsidRPr="0042614F">
        <w:rPr>
          <w:rFonts w:ascii="Arial" w:hAnsi="Arial" w:cs="Arial"/>
          <w:sz w:val="22"/>
        </w:rPr>
        <w:t xml:space="preserve"> - Rashodi za usluge su planirani u iznosu 647.547,00 kn ili </w:t>
      </w:r>
      <w:r>
        <w:rPr>
          <w:rFonts w:ascii="Arial" w:hAnsi="Arial" w:cs="Arial"/>
          <w:sz w:val="22"/>
        </w:rPr>
        <w:t>90,87</w:t>
      </w:r>
      <w:r w:rsidRPr="0042614F">
        <w:rPr>
          <w:rFonts w:ascii="Arial" w:hAnsi="Arial" w:cs="Arial"/>
          <w:sz w:val="22"/>
        </w:rPr>
        <w:t xml:space="preserve"> %  plana proračuna za 2020 godinu. Rashodi za usluge se planiraju za usluge telefona, poštanske usluge, prijevoz učenika ,usluge tekućeg i investicijskog održavanja, komunalne usluge, računalne usluge. zdrastvene usluge, intelektualne usluge</w:t>
      </w:r>
    </w:p>
    <w:p w:rsidR="00C20F2F" w:rsidRPr="0042614F" w:rsidRDefault="00C20F2F" w:rsidP="00C20F2F">
      <w:pPr>
        <w:rPr>
          <w:rFonts w:ascii="Arial" w:hAnsi="Arial" w:cs="Arial"/>
          <w:sz w:val="22"/>
        </w:rPr>
      </w:pPr>
      <w:r w:rsidRPr="0042614F">
        <w:rPr>
          <w:rFonts w:ascii="Arial" w:hAnsi="Arial" w:cs="Arial"/>
          <w:b/>
          <w:sz w:val="22"/>
        </w:rPr>
        <w:t xml:space="preserve">- </w:t>
      </w:r>
      <w:r w:rsidRPr="0042614F">
        <w:rPr>
          <w:rFonts w:ascii="Arial" w:hAnsi="Arial" w:cs="Arial"/>
          <w:sz w:val="22"/>
        </w:rPr>
        <w:t>Ostale naknade građanima i kućanstvima iz proračuna planirane su u iznosu od 85.000,00 kn</w:t>
      </w:r>
      <w:r>
        <w:rPr>
          <w:rFonts w:ascii="Arial" w:hAnsi="Arial" w:cs="Arial"/>
          <w:sz w:val="22"/>
        </w:rPr>
        <w:t xml:space="preserve"> ili 98,27% poena u odnosu na 2020.god.</w:t>
      </w:r>
      <w:r w:rsidRPr="0042614F">
        <w:rPr>
          <w:rFonts w:ascii="Arial" w:hAnsi="Arial" w:cs="Arial"/>
          <w:sz w:val="22"/>
        </w:rPr>
        <w:t xml:space="preserve"> odnose se na nabavku  radnih udžbenika za učenike  koji se mijenjaju svake godine i financirani su od Državnog proračuna (MZO).</w:t>
      </w:r>
    </w:p>
    <w:p w:rsidR="00C20F2F" w:rsidRPr="0042614F" w:rsidRDefault="00C20F2F" w:rsidP="00C20F2F">
      <w:pPr>
        <w:rPr>
          <w:rFonts w:ascii="Arial" w:hAnsi="Arial" w:cs="Arial"/>
          <w:sz w:val="22"/>
        </w:rPr>
      </w:pPr>
      <w:r w:rsidRPr="0042614F">
        <w:rPr>
          <w:rFonts w:ascii="Arial" w:hAnsi="Arial" w:cs="Arial"/>
          <w:sz w:val="22"/>
        </w:rPr>
        <w:t xml:space="preserve">- Ostali nespomenuti rashodi poslovanja su planirani u iznosu 93.000,00 kn ili </w:t>
      </w:r>
      <w:r>
        <w:rPr>
          <w:rFonts w:ascii="Arial" w:hAnsi="Arial" w:cs="Arial"/>
          <w:sz w:val="22"/>
        </w:rPr>
        <w:t>74,45</w:t>
      </w:r>
      <w:r w:rsidRPr="0042614F">
        <w:rPr>
          <w:rFonts w:ascii="Arial" w:hAnsi="Arial" w:cs="Arial"/>
          <w:sz w:val="22"/>
        </w:rPr>
        <w:t>% plana proračuna za 2020. godine. Rashodi su planirani za troškove premije osiguranja, pristojbe i naknade te prijevoz djece na natjecanja i razne manifestacije. Razlog je manji broj putovanja djece na natjecanja uzrokovanih COVID-19 .</w:t>
      </w:r>
    </w:p>
    <w:p w:rsidR="00C20F2F" w:rsidRPr="0042614F" w:rsidRDefault="00C20F2F" w:rsidP="00C20F2F">
      <w:pPr>
        <w:rPr>
          <w:rFonts w:ascii="Arial" w:hAnsi="Arial" w:cs="Arial"/>
          <w:sz w:val="22"/>
        </w:rPr>
      </w:pPr>
      <w:r w:rsidRPr="0042614F">
        <w:rPr>
          <w:rFonts w:ascii="Arial" w:hAnsi="Arial" w:cs="Arial"/>
          <w:b/>
          <w:sz w:val="22"/>
        </w:rPr>
        <w:t xml:space="preserve">3.Rashodi za nabavu nefinancijske imovine </w:t>
      </w:r>
      <w:r w:rsidRPr="0042614F">
        <w:rPr>
          <w:rFonts w:ascii="Arial" w:hAnsi="Arial" w:cs="Arial"/>
          <w:sz w:val="22"/>
        </w:rPr>
        <w:t>su planirani u iznosu 214.000,00 kn</w:t>
      </w:r>
      <w:r>
        <w:rPr>
          <w:rFonts w:ascii="Arial" w:hAnsi="Arial" w:cs="Arial"/>
          <w:sz w:val="22"/>
        </w:rPr>
        <w:t xml:space="preserve"> odnosno 57,25%poena u odnosu na 2020.god.</w:t>
      </w:r>
      <w:r w:rsidRPr="0042614F">
        <w:rPr>
          <w:rFonts w:ascii="Arial" w:hAnsi="Arial" w:cs="Arial"/>
          <w:sz w:val="22"/>
        </w:rPr>
        <w:t>. Za nabavu  opreme , uređaja i strojeva ( za potrebe  nastave sukladno potrebama) planira se utrošiti   55.000,00 kn. Za obnovu knjižne građe u biblioteci planira se utrošiti 9.000,00 kn te iz sredstava MZO za nabavu udžbenika za učenika  150.000,00 kn.</w:t>
      </w:r>
    </w:p>
    <w:p w:rsidR="00C20F2F" w:rsidRPr="0042614F" w:rsidRDefault="00C20F2F" w:rsidP="00C20F2F">
      <w:pPr>
        <w:rPr>
          <w:rFonts w:ascii="Arial" w:hAnsi="Arial" w:cs="Arial"/>
          <w:sz w:val="22"/>
        </w:rPr>
      </w:pPr>
    </w:p>
    <w:p w:rsidR="00C20F2F" w:rsidRPr="0042614F" w:rsidRDefault="00C20F2F" w:rsidP="00C20F2F">
      <w:pPr>
        <w:rPr>
          <w:rFonts w:ascii="Arial" w:hAnsi="Arial" w:cs="Arial"/>
          <w:sz w:val="22"/>
        </w:rPr>
      </w:pPr>
    </w:p>
    <w:p w:rsidR="00C20F2F" w:rsidRPr="0042614F" w:rsidRDefault="00C20F2F" w:rsidP="00C20F2F">
      <w:pPr>
        <w:rPr>
          <w:rFonts w:ascii="Arial" w:hAnsi="Arial" w:cs="Arial"/>
          <w:b/>
          <w:sz w:val="22"/>
        </w:rPr>
      </w:pPr>
      <w:r w:rsidRPr="0042614F">
        <w:rPr>
          <w:rFonts w:ascii="Arial" w:hAnsi="Arial" w:cs="Arial"/>
          <w:b/>
          <w:sz w:val="22"/>
        </w:rPr>
        <w:t>2. PREGLED PLANIRAHIH PRIHODA I PRIMITAKA, RASHODA I IZDATAKA TE PLANIRANOG REZULTATA POSLOVANJA PREMA IZVORIMA FINANCIRANJA ZA 2021.GODINU</w:t>
      </w:r>
    </w:p>
    <w:p w:rsidR="00C20F2F" w:rsidRPr="0042614F" w:rsidRDefault="00C20F2F" w:rsidP="00C20F2F">
      <w:pPr>
        <w:keepNext/>
        <w:keepLines/>
        <w:spacing w:before="200"/>
        <w:jc w:val="both"/>
        <w:outlineLvl w:val="1"/>
        <w:rPr>
          <w:rFonts w:ascii="Arial" w:hAnsi="Arial" w:cs="Arial"/>
          <w:bCs/>
          <w:sz w:val="22"/>
        </w:rPr>
      </w:pPr>
      <w:r w:rsidRPr="0042614F">
        <w:rPr>
          <w:rFonts w:ascii="Arial" w:hAnsi="Arial" w:cs="Arial"/>
          <w:bCs/>
          <w:sz w:val="22"/>
        </w:rPr>
        <w:t>Tabelarni pregled planiranog viška/manjka 2020.godine,  planiranih prihoda i primitaka, rashoda i izdataka  prema izvorima financiranja za 2021.godinu</w:t>
      </w:r>
    </w:p>
    <w:p w:rsidR="00C20F2F" w:rsidRPr="0042614F" w:rsidRDefault="00C20F2F" w:rsidP="00C20F2F">
      <w:pPr>
        <w:keepNext/>
        <w:keepLines/>
        <w:spacing w:before="200"/>
        <w:jc w:val="both"/>
        <w:outlineLvl w:val="1"/>
        <w:rPr>
          <w:rFonts w:ascii="Arial" w:hAnsi="Arial" w:cs="Arial"/>
          <w:bCs/>
          <w:sz w:val="22"/>
        </w:rPr>
      </w:pPr>
      <w:r w:rsidRPr="0042614F">
        <w:rPr>
          <w:rFonts w:ascii="Arial" w:hAnsi="Arial" w:cs="Arial"/>
          <w:sz w:val="22"/>
        </w:rPr>
        <w:t>TABLICA 2.                                                                                                                              – U KN</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2"/>
        <w:gridCol w:w="1419"/>
        <w:gridCol w:w="1701"/>
        <w:gridCol w:w="1701"/>
        <w:gridCol w:w="1842"/>
        <w:gridCol w:w="1701"/>
      </w:tblGrid>
      <w:tr w:rsidR="00C20F2F" w:rsidRPr="0042614F" w:rsidTr="00D34393">
        <w:trPr>
          <w:trHeight w:val="988"/>
          <w:jc w:val="center"/>
        </w:trPr>
        <w:tc>
          <w:tcPr>
            <w:tcW w:w="1842" w:type="dxa"/>
            <w:tcBorders>
              <w:top w:val="single" w:sz="4" w:space="0" w:color="auto"/>
              <w:left w:val="single" w:sz="4" w:space="0" w:color="auto"/>
              <w:bottom w:val="single" w:sz="4" w:space="0" w:color="auto"/>
              <w:right w:val="single" w:sz="4" w:space="0" w:color="auto"/>
            </w:tcBorders>
            <w:vAlign w:val="center"/>
            <w:hideMark/>
          </w:tcPr>
          <w:p w:rsidR="00C20F2F" w:rsidRPr="0042614F" w:rsidRDefault="00C20F2F" w:rsidP="00D34393">
            <w:pPr>
              <w:jc w:val="center"/>
              <w:rPr>
                <w:rFonts w:ascii="Arial" w:hAnsi="Arial" w:cs="Arial"/>
                <w:b/>
                <w:sz w:val="22"/>
              </w:rPr>
            </w:pPr>
            <w:r w:rsidRPr="0042614F">
              <w:rPr>
                <w:rFonts w:ascii="Arial" w:hAnsi="Arial" w:cs="Arial"/>
                <w:b/>
                <w:sz w:val="22"/>
              </w:rPr>
              <w:t>NAZIV IZVORA PRIHODA</w:t>
            </w:r>
          </w:p>
        </w:tc>
        <w:tc>
          <w:tcPr>
            <w:tcW w:w="1419" w:type="dxa"/>
            <w:tcBorders>
              <w:top w:val="single" w:sz="4" w:space="0" w:color="auto"/>
              <w:left w:val="single" w:sz="4" w:space="0" w:color="auto"/>
              <w:bottom w:val="single" w:sz="4" w:space="0" w:color="auto"/>
              <w:right w:val="single" w:sz="4" w:space="0" w:color="auto"/>
            </w:tcBorders>
            <w:vAlign w:val="center"/>
          </w:tcPr>
          <w:p w:rsidR="00C20F2F" w:rsidRPr="0042614F" w:rsidRDefault="00C20F2F" w:rsidP="00D34393">
            <w:pPr>
              <w:jc w:val="center"/>
              <w:rPr>
                <w:rFonts w:ascii="Arial" w:hAnsi="Arial" w:cs="Arial"/>
                <w:b/>
                <w:sz w:val="22"/>
              </w:rPr>
            </w:pPr>
          </w:p>
          <w:p w:rsidR="00C20F2F" w:rsidRPr="0042614F" w:rsidRDefault="00C20F2F" w:rsidP="00D34393">
            <w:pPr>
              <w:jc w:val="center"/>
              <w:rPr>
                <w:rFonts w:ascii="Arial" w:hAnsi="Arial" w:cs="Arial"/>
                <w:b/>
                <w:sz w:val="22"/>
              </w:rPr>
            </w:pPr>
            <w:r w:rsidRPr="0042614F">
              <w:rPr>
                <w:rFonts w:ascii="Arial" w:hAnsi="Arial" w:cs="Arial"/>
                <w:b/>
                <w:sz w:val="22"/>
              </w:rPr>
              <w:t>IZVOR</w:t>
            </w:r>
          </w:p>
        </w:tc>
        <w:tc>
          <w:tcPr>
            <w:tcW w:w="1701" w:type="dxa"/>
            <w:tcBorders>
              <w:top w:val="single" w:sz="4" w:space="0" w:color="auto"/>
              <w:left w:val="single" w:sz="4" w:space="0" w:color="auto"/>
              <w:bottom w:val="single" w:sz="4" w:space="0" w:color="auto"/>
              <w:right w:val="single" w:sz="4" w:space="0" w:color="auto"/>
            </w:tcBorders>
          </w:tcPr>
          <w:p w:rsidR="00C20F2F" w:rsidRPr="0042614F" w:rsidRDefault="00C20F2F" w:rsidP="00D34393">
            <w:pPr>
              <w:jc w:val="center"/>
              <w:rPr>
                <w:rFonts w:ascii="Arial" w:hAnsi="Arial" w:cs="Arial"/>
                <w:b/>
                <w:sz w:val="22"/>
              </w:rPr>
            </w:pPr>
          </w:p>
          <w:p w:rsidR="00C20F2F" w:rsidRPr="0042614F" w:rsidRDefault="00C20F2F" w:rsidP="00D34393">
            <w:pPr>
              <w:jc w:val="center"/>
              <w:rPr>
                <w:rFonts w:ascii="Arial" w:hAnsi="Arial" w:cs="Arial"/>
                <w:b/>
                <w:sz w:val="22"/>
              </w:rPr>
            </w:pPr>
            <w:r w:rsidRPr="0042614F">
              <w:rPr>
                <w:rFonts w:ascii="Arial" w:hAnsi="Arial" w:cs="Arial"/>
                <w:b/>
                <w:sz w:val="22"/>
              </w:rPr>
              <w:t>PLANIRANI VIŠAK/MANJAK 2020.</w:t>
            </w:r>
          </w:p>
        </w:tc>
        <w:tc>
          <w:tcPr>
            <w:tcW w:w="1701" w:type="dxa"/>
            <w:tcBorders>
              <w:top w:val="single" w:sz="4" w:space="0" w:color="auto"/>
              <w:left w:val="single" w:sz="4" w:space="0" w:color="auto"/>
              <w:bottom w:val="single" w:sz="4" w:space="0" w:color="auto"/>
              <w:right w:val="single" w:sz="4" w:space="0" w:color="auto"/>
            </w:tcBorders>
            <w:vAlign w:val="center"/>
          </w:tcPr>
          <w:p w:rsidR="00C20F2F" w:rsidRPr="0042614F" w:rsidRDefault="00C20F2F" w:rsidP="00D34393">
            <w:pPr>
              <w:jc w:val="center"/>
              <w:rPr>
                <w:rFonts w:ascii="Arial" w:hAnsi="Arial" w:cs="Arial"/>
                <w:b/>
                <w:sz w:val="22"/>
              </w:rPr>
            </w:pPr>
          </w:p>
          <w:p w:rsidR="00C20F2F" w:rsidRPr="0042614F" w:rsidRDefault="00C20F2F" w:rsidP="00D34393">
            <w:pPr>
              <w:jc w:val="center"/>
              <w:rPr>
                <w:rFonts w:ascii="Arial" w:hAnsi="Arial" w:cs="Arial"/>
                <w:b/>
                <w:sz w:val="22"/>
              </w:rPr>
            </w:pPr>
            <w:r w:rsidRPr="0042614F">
              <w:rPr>
                <w:rFonts w:ascii="Arial" w:hAnsi="Arial" w:cs="Arial"/>
                <w:b/>
                <w:sz w:val="22"/>
              </w:rPr>
              <w:t xml:space="preserve">PLANIRANI PRIHODI 2021. </w:t>
            </w:r>
          </w:p>
          <w:p w:rsidR="00C20F2F" w:rsidRPr="0042614F" w:rsidRDefault="00C20F2F" w:rsidP="00D34393">
            <w:pPr>
              <w:rPr>
                <w:rFonts w:ascii="Arial" w:hAnsi="Arial" w:cs="Arial"/>
                <w:b/>
                <w:sz w:val="22"/>
              </w:rPr>
            </w:pPr>
          </w:p>
        </w:tc>
        <w:tc>
          <w:tcPr>
            <w:tcW w:w="1842" w:type="dxa"/>
            <w:tcBorders>
              <w:top w:val="single" w:sz="4" w:space="0" w:color="auto"/>
              <w:left w:val="single" w:sz="4" w:space="0" w:color="auto"/>
              <w:bottom w:val="single" w:sz="4" w:space="0" w:color="auto"/>
              <w:right w:val="single" w:sz="4" w:space="0" w:color="auto"/>
            </w:tcBorders>
          </w:tcPr>
          <w:p w:rsidR="00C20F2F" w:rsidRPr="0042614F" w:rsidRDefault="00C20F2F" w:rsidP="00D34393">
            <w:pPr>
              <w:rPr>
                <w:rFonts w:ascii="Arial" w:hAnsi="Arial" w:cs="Arial"/>
                <w:b/>
                <w:sz w:val="22"/>
              </w:rPr>
            </w:pPr>
            <w:r w:rsidRPr="0042614F">
              <w:rPr>
                <w:rFonts w:ascii="Arial" w:hAnsi="Arial" w:cs="Arial"/>
                <w:b/>
                <w:sz w:val="22"/>
              </w:rPr>
              <w:lastRenderedPageBreak/>
              <w:t>PLANIRANI VIŠAK/MANJAK</w:t>
            </w:r>
          </w:p>
          <w:p w:rsidR="00C20F2F" w:rsidRPr="0042614F" w:rsidRDefault="00C20F2F" w:rsidP="00D34393">
            <w:pPr>
              <w:rPr>
                <w:rFonts w:ascii="Arial" w:hAnsi="Arial" w:cs="Arial"/>
                <w:b/>
                <w:sz w:val="22"/>
              </w:rPr>
            </w:pPr>
            <w:r w:rsidRPr="0042614F">
              <w:rPr>
                <w:rFonts w:ascii="Arial" w:hAnsi="Arial" w:cs="Arial"/>
                <w:b/>
                <w:sz w:val="22"/>
              </w:rPr>
              <w:lastRenderedPageBreak/>
              <w:t>2020. + PLANIRANI PRIHODI 2021.</w:t>
            </w:r>
          </w:p>
          <w:p w:rsidR="00C20F2F" w:rsidRPr="0042614F" w:rsidRDefault="00C20F2F" w:rsidP="00D34393">
            <w:pPr>
              <w:rPr>
                <w:rFonts w:ascii="Arial" w:hAnsi="Arial" w:cs="Arial"/>
                <w:b/>
                <w:sz w:val="22"/>
              </w:rPr>
            </w:pPr>
            <w:r w:rsidRPr="0042614F">
              <w:rPr>
                <w:rFonts w:ascii="Arial" w:hAnsi="Arial" w:cs="Arial"/>
                <w:b/>
                <w:sz w:val="22"/>
              </w:rPr>
              <w:t>(kolona 3+4)</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0F2F" w:rsidRPr="0042614F" w:rsidRDefault="00C20F2F" w:rsidP="00D34393">
            <w:pPr>
              <w:rPr>
                <w:rFonts w:ascii="Arial" w:hAnsi="Arial" w:cs="Arial"/>
                <w:b/>
                <w:sz w:val="22"/>
              </w:rPr>
            </w:pPr>
            <w:r w:rsidRPr="0042614F">
              <w:rPr>
                <w:rFonts w:ascii="Arial" w:hAnsi="Arial" w:cs="Arial"/>
                <w:b/>
                <w:sz w:val="22"/>
              </w:rPr>
              <w:lastRenderedPageBreak/>
              <w:t>PLANIRANI RASHODI 2021.</w:t>
            </w:r>
          </w:p>
        </w:tc>
      </w:tr>
      <w:tr w:rsidR="00C20F2F" w:rsidRPr="0042614F" w:rsidTr="00D34393">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hideMark/>
          </w:tcPr>
          <w:p w:rsidR="00C20F2F" w:rsidRPr="0042614F" w:rsidRDefault="00C20F2F" w:rsidP="00D34393">
            <w:pPr>
              <w:jc w:val="center"/>
              <w:rPr>
                <w:rFonts w:ascii="Arial" w:hAnsi="Arial" w:cs="Arial"/>
                <w:b/>
                <w:sz w:val="22"/>
              </w:rPr>
            </w:pPr>
            <w:r w:rsidRPr="0042614F">
              <w:rPr>
                <w:rFonts w:ascii="Arial" w:hAnsi="Arial" w:cs="Arial"/>
                <w:b/>
                <w:sz w:val="22"/>
              </w:rPr>
              <w:t>1</w:t>
            </w:r>
          </w:p>
        </w:tc>
        <w:tc>
          <w:tcPr>
            <w:tcW w:w="1419" w:type="dxa"/>
            <w:tcBorders>
              <w:top w:val="single" w:sz="4" w:space="0" w:color="auto"/>
              <w:left w:val="single" w:sz="4" w:space="0" w:color="auto"/>
              <w:bottom w:val="single" w:sz="4" w:space="0" w:color="auto"/>
              <w:right w:val="single" w:sz="4" w:space="0" w:color="auto"/>
            </w:tcBorders>
            <w:vAlign w:val="center"/>
            <w:hideMark/>
          </w:tcPr>
          <w:p w:rsidR="00C20F2F" w:rsidRPr="0042614F" w:rsidRDefault="00C20F2F" w:rsidP="00D34393">
            <w:pPr>
              <w:jc w:val="center"/>
              <w:rPr>
                <w:rFonts w:ascii="Arial" w:hAnsi="Arial" w:cs="Arial"/>
                <w:b/>
                <w:sz w:val="22"/>
              </w:rPr>
            </w:pPr>
            <w:r w:rsidRPr="0042614F">
              <w:rPr>
                <w:rFonts w:ascii="Arial" w:hAnsi="Arial" w:cs="Arial"/>
                <w:b/>
                <w:sz w:val="22"/>
              </w:rPr>
              <w:t>2</w:t>
            </w:r>
          </w:p>
        </w:tc>
        <w:tc>
          <w:tcPr>
            <w:tcW w:w="1701" w:type="dxa"/>
            <w:tcBorders>
              <w:top w:val="single" w:sz="4" w:space="0" w:color="auto"/>
              <w:left w:val="single" w:sz="4" w:space="0" w:color="auto"/>
              <w:bottom w:val="single" w:sz="4" w:space="0" w:color="auto"/>
              <w:right w:val="single" w:sz="4" w:space="0" w:color="auto"/>
            </w:tcBorders>
          </w:tcPr>
          <w:p w:rsidR="00C20F2F" w:rsidRPr="0042614F" w:rsidRDefault="00C20F2F" w:rsidP="00D34393">
            <w:pPr>
              <w:jc w:val="center"/>
              <w:rPr>
                <w:rFonts w:ascii="Arial" w:hAnsi="Arial" w:cs="Arial"/>
                <w:b/>
                <w:sz w:val="22"/>
              </w:rPr>
            </w:pPr>
            <w:r w:rsidRPr="0042614F">
              <w:rPr>
                <w:rFonts w:ascii="Arial" w:hAnsi="Arial" w:cs="Arial"/>
                <w:b/>
                <w:sz w:val="22"/>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0F2F" w:rsidRPr="0042614F" w:rsidRDefault="00C20F2F" w:rsidP="00D34393">
            <w:pPr>
              <w:jc w:val="center"/>
              <w:rPr>
                <w:rFonts w:ascii="Arial" w:hAnsi="Arial" w:cs="Arial"/>
                <w:b/>
                <w:sz w:val="22"/>
              </w:rPr>
            </w:pPr>
            <w:r w:rsidRPr="0042614F">
              <w:rPr>
                <w:rFonts w:ascii="Arial" w:hAnsi="Arial" w:cs="Arial"/>
                <w:b/>
                <w:sz w:val="22"/>
              </w:rPr>
              <w:t>4</w:t>
            </w:r>
          </w:p>
        </w:tc>
        <w:tc>
          <w:tcPr>
            <w:tcW w:w="1842" w:type="dxa"/>
            <w:tcBorders>
              <w:top w:val="single" w:sz="4" w:space="0" w:color="auto"/>
              <w:left w:val="single" w:sz="4" w:space="0" w:color="auto"/>
              <w:bottom w:val="single" w:sz="4" w:space="0" w:color="auto"/>
              <w:right w:val="single" w:sz="4" w:space="0" w:color="auto"/>
            </w:tcBorders>
          </w:tcPr>
          <w:p w:rsidR="00C20F2F" w:rsidRPr="0042614F" w:rsidRDefault="00C20F2F" w:rsidP="00D34393">
            <w:pPr>
              <w:jc w:val="center"/>
              <w:rPr>
                <w:rFonts w:ascii="Arial" w:hAnsi="Arial" w:cs="Arial"/>
                <w:b/>
                <w:sz w:val="22"/>
              </w:rPr>
            </w:pPr>
            <w:r w:rsidRPr="0042614F">
              <w:rPr>
                <w:rFonts w:ascii="Arial" w:hAnsi="Arial" w:cs="Arial"/>
                <w:b/>
                <w:sz w:val="22"/>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0F2F" w:rsidRPr="0042614F" w:rsidRDefault="00C20F2F" w:rsidP="00D34393">
            <w:pPr>
              <w:jc w:val="center"/>
              <w:rPr>
                <w:rFonts w:ascii="Arial" w:hAnsi="Arial" w:cs="Arial"/>
                <w:b/>
                <w:sz w:val="22"/>
              </w:rPr>
            </w:pPr>
            <w:r w:rsidRPr="0042614F">
              <w:rPr>
                <w:rFonts w:ascii="Arial" w:hAnsi="Arial" w:cs="Arial"/>
                <w:b/>
                <w:sz w:val="22"/>
              </w:rPr>
              <w:t>6</w:t>
            </w:r>
          </w:p>
        </w:tc>
      </w:tr>
      <w:tr w:rsidR="00C20F2F" w:rsidRPr="0042614F" w:rsidTr="00D34393">
        <w:trPr>
          <w:trHeight w:val="551"/>
          <w:jc w:val="center"/>
        </w:trPr>
        <w:tc>
          <w:tcPr>
            <w:tcW w:w="1842" w:type="dxa"/>
            <w:tcBorders>
              <w:top w:val="single" w:sz="4" w:space="0" w:color="auto"/>
              <w:left w:val="single" w:sz="4" w:space="0" w:color="auto"/>
              <w:bottom w:val="single" w:sz="4" w:space="0" w:color="auto"/>
              <w:right w:val="single" w:sz="4" w:space="0" w:color="auto"/>
            </w:tcBorders>
            <w:vAlign w:val="center"/>
          </w:tcPr>
          <w:p w:rsidR="00C20F2F" w:rsidRPr="0042614F" w:rsidRDefault="00C20F2F" w:rsidP="00D34393">
            <w:pPr>
              <w:jc w:val="both"/>
              <w:rPr>
                <w:rFonts w:ascii="Arial" w:hAnsi="Arial" w:cs="Arial"/>
                <w:bCs/>
                <w:sz w:val="22"/>
              </w:rPr>
            </w:pPr>
            <w:r w:rsidRPr="0042614F">
              <w:rPr>
                <w:rFonts w:ascii="Arial" w:hAnsi="Arial" w:cs="Arial"/>
                <w:bCs/>
                <w:sz w:val="22"/>
              </w:rPr>
              <w:t>Opći prihodi i primici</w:t>
            </w:r>
          </w:p>
        </w:tc>
        <w:tc>
          <w:tcPr>
            <w:tcW w:w="1419" w:type="dxa"/>
            <w:tcBorders>
              <w:top w:val="single" w:sz="4" w:space="0" w:color="auto"/>
              <w:left w:val="single" w:sz="4" w:space="0" w:color="auto"/>
              <w:bottom w:val="single" w:sz="4" w:space="0" w:color="auto"/>
              <w:right w:val="single" w:sz="4" w:space="0" w:color="auto"/>
            </w:tcBorders>
            <w:vAlign w:val="center"/>
          </w:tcPr>
          <w:p w:rsidR="00C20F2F" w:rsidRPr="0042614F" w:rsidRDefault="00C20F2F" w:rsidP="00D34393">
            <w:pPr>
              <w:jc w:val="both"/>
              <w:rPr>
                <w:rFonts w:ascii="Arial" w:hAnsi="Arial" w:cs="Arial"/>
                <w:bCs/>
                <w:sz w:val="22"/>
              </w:rPr>
            </w:pPr>
            <w:r w:rsidRPr="0042614F">
              <w:rPr>
                <w:rFonts w:ascii="Arial" w:hAnsi="Arial" w:cs="Arial"/>
                <w:bCs/>
                <w:sz w:val="22"/>
              </w:rPr>
              <w:t>1.1.001</w:t>
            </w:r>
          </w:p>
        </w:tc>
        <w:tc>
          <w:tcPr>
            <w:tcW w:w="1701" w:type="dxa"/>
            <w:tcBorders>
              <w:top w:val="single" w:sz="4" w:space="0" w:color="auto"/>
              <w:left w:val="single" w:sz="4" w:space="0" w:color="auto"/>
              <w:bottom w:val="single" w:sz="4" w:space="0" w:color="auto"/>
              <w:right w:val="single" w:sz="4" w:space="0" w:color="auto"/>
            </w:tcBorders>
          </w:tcPr>
          <w:p w:rsidR="00C20F2F" w:rsidRPr="0042614F" w:rsidRDefault="00C20F2F" w:rsidP="00D34393">
            <w:pPr>
              <w:jc w:val="right"/>
              <w:rPr>
                <w:rFonts w:ascii="Arial" w:hAnsi="Arial" w:cs="Arial"/>
                <w:bCs/>
                <w:sz w:val="22"/>
              </w:rPr>
            </w:pPr>
          </w:p>
          <w:p w:rsidR="00C20F2F" w:rsidRPr="0042614F" w:rsidRDefault="00C20F2F" w:rsidP="00D34393">
            <w:pPr>
              <w:jc w:val="right"/>
              <w:rPr>
                <w:rFonts w:ascii="Arial" w:hAnsi="Arial" w:cs="Arial"/>
                <w:bCs/>
                <w:sz w:val="22"/>
              </w:rPr>
            </w:pPr>
            <w:r w:rsidRPr="0042614F">
              <w:rPr>
                <w:rFonts w:ascii="Arial" w:hAnsi="Arial" w:cs="Arial"/>
                <w:bCs/>
                <w:sz w:val="22"/>
              </w:rPr>
              <w:t>-50.000,00</w:t>
            </w:r>
          </w:p>
        </w:tc>
        <w:tc>
          <w:tcPr>
            <w:tcW w:w="1701" w:type="dxa"/>
            <w:tcBorders>
              <w:top w:val="single" w:sz="4" w:space="0" w:color="auto"/>
              <w:left w:val="single" w:sz="4" w:space="0" w:color="auto"/>
              <w:bottom w:val="single" w:sz="4" w:space="0" w:color="auto"/>
              <w:right w:val="single" w:sz="4" w:space="0" w:color="auto"/>
            </w:tcBorders>
            <w:vAlign w:val="center"/>
          </w:tcPr>
          <w:p w:rsidR="00C20F2F" w:rsidRPr="0042614F" w:rsidRDefault="00C20F2F" w:rsidP="00D34393">
            <w:pPr>
              <w:jc w:val="right"/>
              <w:rPr>
                <w:rFonts w:ascii="Arial" w:hAnsi="Arial" w:cs="Arial"/>
                <w:bCs/>
                <w:sz w:val="22"/>
              </w:rPr>
            </w:pPr>
            <w:r w:rsidRPr="0042614F">
              <w:rPr>
                <w:rFonts w:ascii="Arial" w:hAnsi="Arial" w:cs="Arial"/>
                <w:bCs/>
                <w:sz w:val="22"/>
              </w:rPr>
              <w:t>715.391,00</w:t>
            </w:r>
          </w:p>
        </w:tc>
        <w:tc>
          <w:tcPr>
            <w:tcW w:w="1842" w:type="dxa"/>
            <w:tcBorders>
              <w:top w:val="single" w:sz="4" w:space="0" w:color="auto"/>
              <w:left w:val="single" w:sz="4" w:space="0" w:color="auto"/>
              <w:bottom w:val="single" w:sz="4" w:space="0" w:color="auto"/>
              <w:right w:val="single" w:sz="4" w:space="0" w:color="auto"/>
            </w:tcBorders>
          </w:tcPr>
          <w:p w:rsidR="00C20F2F" w:rsidRPr="0042614F" w:rsidRDefault="00C20F2F" w:rsidP="00D34393">
            <w:pPr>
              <w:jc w:val="right"/>
              <w:rPr>
                <w:rFonts w:ascii="Arial" w:hAnsi="Arial" w:cs="Arial"/>
                <w:bCs/>
                <w:sz w:val="22"/>
              </w:rPr>
            </w:pPr>
          </w:p>
          <w:p w:rsidR="00C20F2F" w:rsidRPr="0042614F" w:rsidRDefault="00C20F2F" w:rsidP="00D34393">
            <w:pPr>
              <w:jc w:val="right"/>
              <w:rPr>
                <w:rFonts w:ascii="Arial" w:hAnsi="Arial" w:cs="Arial"/>
                <w:bCs/>
                <w:sz w:val="22"/>
              </w:rPr>
            </w:pPr>
            <w:r w:rsidRPr="0042614F">
              <w:rPr>
                <w:rFonts w:ascii="Arial" w:hAnsi="Arial" w:cs="Arial"/>
                <w:bCs/>
                <w:sz w:val="22"/>
              </w:rPr>
              <w:t>765.391,00</w:t>
            </w:r>
          </w:p>
        </w:tc>
        <w:tc>
          <w:tcPr>
            <w:tcW w:w="1701" w:type="dxa"/>
            <w:tcBorders>
              <w:top w:val="single" w:sz="4" w:space="0" w:color="auto"/>
              <w:left w:val="single" w:sz="4" w:space="0" w:color="auto"/>
              <w:bottom w:val="single" w:sz="4" w:space="0" w:color="auto"/>
              <w:right w:val="single" w:sz="4" w:space="0" w:color="auto"/>
            </w:tcBorders>
            <w:vAlign w:val="center"/>
          </w:tcPr>
          <w:p w:rsidR="00C20F2F" w:rsidRPr="0042614F" w:rsidRDefault="00C20F2F" w:rsidP="00D34393">
            <w:pPr>
              <w:jc w:val="right"/>
              <w:rPr>
                <w:rFonts w:ascii="Arial" w:hAnsi="Arial" w:cs="Arial"/>
                <w:bCs/>
                <w:sz w:val="22"/>
              </w:rPr>
            </w:pPr>
            <w:r w:rsidRPr="0042614F">
              <w:rPr>
                <w:rFonts w:ascii="Arial" w:hAnsi="Arial" w:cs="Arial"/>
                <w:bCs/>
                <w:sz w:val="22"/>
              </w:rPr>
              <w:t>715.391,00</w:t>
            </w:r>
          </w:p>
        </w:tc>
      </w:tr>
      <w:tr w:rsidR="00C20F2F" w:rsidRPr="0042614F" w:rsidTr="00D34393">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rsidR="00C20F2F" w:rsidRPr="0042614F" w:rsidRDefault="00C20F2F" w:rsidP="00D34393">
            <w:pPr>
              <w:jc w:val="both"/>
              <w:rPr>
                <w:rFonts w:ascii="Arial" w:hAnsi="Arial" w:cs="Arial"/>
                <w:bCs/>
                <w:sz w:val="22"/>
              </w:rPr>
            </w:pPr>
            <w:r w:rsidRPr="0042614F">
              <w:rPr>
                <w:rFonts w:ascii="Arial" w:hAnsi="Arial" w:cs="Arial"/>
                <w:bCs/>
                <w:sz w:val="22"/>
              </w:rPr>
              <w:t>Vlastiti prihodi</w:t>
            </w:r>
          </w:p>
          <w:p w:rsidR="00C20F2F" w:rsidRPr="0042614F" w:rsidRDefault="00C20F2F" w:rsidP="00D34393">
            <w:pPr>
              <w:jc w:val="both"/>
              <w:rPr>
                <w:rFonts w:ascii="Arial" w:hAnsi="Arial" w:cs="Arial"/>
                <w:bCs/>
                <w:sz w:val="22"/>
              </w:rPr>
            </w:pPr>
          </w:p>
        </w:tc>
        <w:tc>
          <w:tcPr>
            <w:tcW w:w="1419" w:type="dxa"/>
            <w:tcBorders>
              <w:top w:val="single" w:sz="4" w:space="0" w:color="auto"/>
              <w:left w:val="single" w:sz="4" w:space="0" w:color="auto"/>
              <w:bottom w:val="single" w:sz="4" w:space="0" w:color="auto"/>
              <w:right w:val="single" w:sz="4" w:space="0" w:color="auto"/>
            </w:tcBorders>
            <w:vAlign w:val="center"/>
          </w:tcPr>
          <w:p w:rsidR="00C20F2F" w:rsidRPr="0042614F" w:rsidRDefault="00C20F2F" w:rsidP="00D34393">
            <w:pPr>
              <w:jc w:val="both"/>
              <w:rPr>
                <w:rFonts w:ascii="Arial" w:hAnsi="Arial" w:cs="Arial"/>
                <w:bCs/>
                <w:sz w:val="22"/>
              </w:rPr>
            </w:pPr>
          </w:p>
          <w:p w:rsidR="00C20F2F" w:rsidRPr="0042614F" w:rsidRDefault="00C20F2F" w:rsidP="00D34393">
            <w:pPr>
              <w:jc w:val="both"/>
              <w:rPr>
                <w:rFonts w:ascii="Arial" w:hAnsi="Arial" w:cs="Arial"/>
                <w:bCs/>
                <w:sz w:val="22"/>
              </w:rPr>
            </w:pPr>
            <w:r w:rsidRPr="0042614F">
              <w:rPr>
                <w:rFonts w:ascii="Arial" w:hAnsi="Arial" w:cs="Arial"/>
                <w:bCs/>
                <w:sz w:val="22"/>
              </w:rPr>
              <w:t>3.9.000001</w:t>
            </w:r>
          </w:p>
        </w:tc>
        <w:tc>
          <w:tcPr>
            <w:tcW w:w="1701" w:type="dxa"/>
            <w:tcBorders>
              <w:top w:val="single" w:sz="4" w:space="0" w:color="auto"/>
              <w:left w:val="single" w:sz="4" w:space="0" w:color="auto"/>
              <w:bottom w:val="single" w:sz="4" w:space="0" w:color="auto"/>
              <w:right w:val="single" w:sz="4" w:space="0" w:color="auto"/>
            </w:tcBorders>
          </w:tcPr>
          <w:p w:rsidR="00C20F2F" w:rsidRPr="0042614F" w:rsidRDefault="00C20F2F" w:rsidP="00D34393">
            <w:pPr>
              <w:jc w:val="right"/>
              <w:rPr>
                <w:rFonts w:ascii="Arial" w:hAnsi="Arial" w:cs="Arial"/>
                <w:bCs/>
                <w:sz w:val="22"/>
              </w:rPr>
            </w:pPr>
          </w:p>
          <w:p w:rsidR="00C20F2F" w:rsidRPr="0042614F" w:rsidRDefault="00C20F2F" w:rsidP="00D34393">
            <w:pPr>
              <w:jc w:val="right"/>
              <w:rPr>
                <w:rFonts w:ascii="Arial" w:hAnsi="Arial" w:cs="Arial"/>
                <w:bCs/>
                <w:sz w:val="22"/>
              </w:rPr>
            </w:pPr>
            <w:r w:rsidRPr="0042614F">
              <w:rPr>
                <w:rFonts w:ascii="Arial" w:hAnsi="Arial" w:cs="Arial"/>
                <w:bCs/>
                <w:sz w:val="22"/>
              </w:rPr>
              <w:t>+5.000,00</w:t>
            </w:r>
          </w:p>
        </w:tc>
        <w:tc>
          <w:tcPr>
            <w:tcW w:w="1701" w:type="dxa"/>
            <w:tcBorders>
              <w:top w:val="single" w:sz="4" w:space="0" w:color="auto"/>
              <w:left w:val="single" w:sz="4" w:space="0" w:color="auto"/>
              <w:bottom w:val="single" w:sz="4" w:space="0" w:color="auto"/>
              <w:right w:val="single" w:sz="4" w:space="0" w:color="auto"/>
            </w:tcBorders>
            <w:vAlign w:val="center"/>
          </w:tcPr>
          <w:p w:rsidR="00C20F2F" w:rsidRPr="0042614F" w:rsidRDefault="00C20F2F" w:rsidP="00D34393">
            <w:pPr>
              <w:jc w:val="right"/>
              <w:rPr>
                <w:rFonts w:ascii="Arial" w:hAnsi="Arial" w:cs="Arial"/>
                <w:bCs/>
                <w:sz w:val="22"/>
              </w:rPr>
            </w:pPr>
            <w:r w:rsidRPr="0042614F">
              <w:rPr>
                <w:rFonts w:ascii="Arial" w:hAnsi="Arial" w:cs="Arial"/>
                <w:bCs/>
                <w:sz w:val="22"/>
              </w:rPr>
              <w:t>44.400,00</w:t>
            </w:r>
          </w:p>
        </w:tc>
        <w:tc>
          <w:tcPr>
            <w:tcW w:w="1842" w:type="dxa"/>
            <w:tcBorders>
              <w:top w:val="single" w:sz="4" w:space="0" w:color="auto"/>
              <w:left w:val="single" w:sz="4" w:space="0" w:color="auto"/>
              <w:bottom w:val="single" w:sz="4" w:space="0" w:color="auto"/>
              <w:right w:val="single" w:sz="4" w:space="0" w:color="auto"/>
            </w:tcBorders>
          </w:tcPr>
          <w:p w:rsidR="00C20F2F" w:rsidRPr="0042614F" w:rsidRDefault="00C20F2F" w:rsidP="00D34393">
            <w:pPr>
              <w:jc w:val="right"/>
              <w:rPr>
                <w:rFonts w:ascii="Arial" w:hAnsi="Arial" w:cs="Arial"/>
                <w:bCs/>
                <w:sz w:val="22"/>
              </w:rPr>
            </w:pPr>
          </w:p>
          <w:p w:rsidR="00C20F2F" w:rsidRPr="0042614F" w:rsidRDefault="00C20F2F" w:rsidP="00D34393">
            <w:pPr>
              <w:jc w:val="right"/>
              <w:rPr>
                <w:rFonts w:ascii="Arial" w:hAnsi="Arial" w:cs="Arial"/>
                <w:bCs/>
                <w:sz w:val="22"/>
              </w:rPr>
            </w:pPr>
            <w:r w:rsidRPr="0042614F">
              <w:rPr>
                <w:rFonts w:ascii="Arial" w:hAnsi="Arial" w:cs="Arial"/>
                <w:bCs/>
                <w:sz w:val="22"/>
              </w:rPr>
              <w:t>49.400,00</w:t>
            </w:r>
          </w:p>
        </w:tc>
        <w:tc>
          <w:tcPr>
            <w:tcW w:w="1701" w:type="dxa"/>
            <w:tcBorders>
              <w:top w:val="single" w:sz="4" w:space="0" w:color="auto"/>
              <w:left w:val="single" w:sz="4" w:space="0" w:color="auto"/>
              <w:bottom w:val="single" w:sz="4" w:space="0" w:color="auto"/>
              <w:right w:val="single" w:sz="4" w:space="0" w:color="auto"/>
            </w:tcBorders>
            <w:vAlign w:val="center"/>
          </w:tcPr>
          <w:p w:rsidR="00C20F2F" w:rsidRPr="0042614F" w:rsidRDefault="00C20F2F" w:rsidP="00D34393">
            <w:pPr>
              <w:jc w:val="right"/>
              <w:rPr>
                <w:rFonts w:ascii="Arial" w:hAnsi="Arial" w:cs="Arial"/>
                <w:bCs/>
                <w:sz w:val="22"/>
              </w:rPr>
            </w:pPr>
            <w:r w:rsidRPr="0042614F">
              <w:rPr>
                <w:rFonts w:ascii="Arial" w:hAnsi="Arial" w:cs="Arial"/>
                <w:bCs/>
                <w:sz w:val="22"/>
              </w:rPr>
              <w:t>49.400,00</w:t>
            </w:r>
          </w:p>
        </w:tc>
      </w:tr>
      <w:tr w:rsidR="00C20F2F" w:rsidRPr="0042614F" w:rsidTr="00D34393">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rsidR="00C20F2F" w:rsidRPr="0042614F" w:rsidRDefault="00C20F2F" w:rsidP="00D34393">
            <w:pPr>
              <w:rPr>
                <w:rFonts w:ascii="Arial" w:hAnsi="Arial" w:cs="Arial"/>
                <w:bCs/>
                <w:sz w:val="22"/>
              </w:rPr>
            </w:pPr>
            <w:r w:rsidRPr="0042614F">
              <w:rPr>
                <w:rFonts w:ascii="Arial" w:hAnsi="Arial" w:cs="Arial"/>
                <w:bCs/>
                <w:sz w:val="22"/>
              </w:rPr>
              <w:t>Prihodi za posebne namjene</w:t>
            </w:r>
          </w:p>
        </w:tc>
        <w:tc>
          <w:tcPr>
            <w:tcW w:w="1419" w:type="dxa"/>
            <w:tcBorders>
              <w:top w:val="single" w:sz="4" w:space="0" w:color="auto"/>
              <w:left w:val="single" w:sz="4" w:space="0" w:color="auto"/>
              <w:bottom w:val="single" w:sz="4" w:space="0" w:color="auto"/>
              <w:right w:val="single" w:sz="4" w:space="0" w:color="auto"/>
            </w:tcBorders>
            <w:vAlign w:val="center"/>
          </w:tcPr>
          <w:p w:rsidR="00C20F2F" w:rsidRPr="0042614F" w:rsidRDefault="00C20F2F" w:rsidP="00D34393">
            <w:pPr>
              <w:jc w:val="both"/>
              <w:rPr>
                <w:rFonts w:ascii="Arial" w:hAnsi="Arial" w:cs="Arial"/>
                <w:bCs/>
                <w:sz w:val="22"/>
              </w:rPr>
            </w:pPr>
            <w:r w:rsidRPr="0042614F">
              <w:rPr>
                <w:rFonts w:ascii="Arial" w:hAnsi="Arial" w:cs="Arial"/>
                <w:bCs/>
                <w:sz w:val="22"/>
              </w:rPr>
              <w:t>4.9.000001</w:t>
            </w:r>
          </w:p>
        </w:tc>
        <w:tc>
          <w:tcPr>
            <w:tcW w:w="1701" w:type="dxa"/>
            <w:tcBorders>
              <w:top w:val="single" w:sz="4" w:space="0" w:color="auto"/>
              <w:left w:val="single" w:sz="4" w:space="0" w:color="auto"/>
              <w:bottom w:val="single" w:sz="4" w:space="0" w:color="auto"/>
              <w:right w:val="single" w:sz="4" w:space="0" w:color="auto"/>
            </w:tcBorders>
          </w:tcPr>
          <w:p w:rsidR="00C20F2F" w:rsidRPr="0042614F" w:rsidRDefault="00C20F2F" w:rsidP="00D34393">
            <w:pPr>
              <w:jc w:val="right"/>
              <w:rPr>
                <w:rFonts w:ascii="Arial" w:hAnsi="Arial" w:cs="Arial"/>
                <w:bCs/>
                <w:sz w:val="22"/>
              </w:rPr>
            </w:pPr>
          </w:p>
          <w:p w:rsidR="00C20F2F" w:rsidRPr="0042614F" w:rsidRDefault="00C20F2F" w:rsidP="00D34393">
            <w:pPr>
              <w:jc w:val="right"/>
              <w:rPr>
                <w:rFonts w:ascii="Arial" w:hAnsi="Arial" w:cs="Arial"/>
                <w:bCs/>
                <w:sz w:val="22"/>
              </w:rPr>
            </w:pPr>
            <w:r w:rsidRPr="0042614F">
              <w:rPr>
                <w:rFonts w:ascii="Arial" w:hAnsi="Arial" w:cs="Arial"/>
                <w:bCs/>
                <w:sz w:val="22"/>
              </w:rPr>
              <w:t>+15.000,00</w:t>
            </w:r>
          </w:p>
        </w:tc>
        <w:tc>
          <w:tcPr>
            <w:tcW w:w="1701" w:type="dxa"/>
            <w:tcBorders>
              <w:top w:val="single" w:sz="4" w:space="0" w:color="auto"/>
              <w:left w:val="single" w:sz="4" w:space="0" w:color="auto"/>
              <w:bottom w:val="single" w:sz="4" w:space="0" w:color="auto"/>
              <w:right w:val="single" w:sz="4" w:space="0" w:color="auto"/>
            </w:tcBorders>
            <w:vAlign w:val="center"/>
          </w:tcPr>
          <w:p w:rsidR="00C20F2F" w:rsidRPr="0042614F" w:rsidRDefault="00C20F2F" w:rsidP="00D34393">
            <w:pPr>
              <w:jc w:val="right"/>
              <w:rPr>
                <w:rFonts w:ascii="Arial" w:hAnsi="Arial" w:cs="Arial"/>
                <w:bCs/>
                <w:sz w:val="22"/>
              </w:rPr>
            </w:pPr>
            <w:r w:rsidRPr="0042614F">
              <w:rPr>
                <w:rFonts w:ascii="Arial" w:hAnsi="Arial" w:cs="Arial"/>
                <w:bCs/>
                <w:sz w:val="22"/>
              </w:rPr>
              <w:t>711.500,00</w:t>
            </w:r>
          </w:p>
        </w:tc>
        <w:tc>
          <w:tcPr>
            <w:tcW w:w="1842" w:type="dxa"/>
            <w:tcBorders>
              <w:top w:val="single" w:sz="4" w:space="0" w:color="auto"/>
              <w:left w:val="single" w:sz="4" w:space="0" w:color="auto"/>
              <w:bottom w:val="single" w:sz="4" w:space="0" w:color="auto"/>
              <w:right w:val="single" w:sz="4" w:space="0" w:color="auto"/>
            </w:tcBorders>
          </w:tcPr>
          <w:p w:rsidR="00C20F2F" w:rsidRPr="0042614F" w:rsidRDefault="00C20F2F" w:rsidP="00D34393">
            <w:pPr>
              <w:jc w:val="right"/>
              <w:rPr>
                <w:rFonts w:ascii="Arial" w:hAnsi="Arial" w:cs="Arial"/>
                <w:bCs/>
                <w:sz w:val="22"/>
              </w:rPr>
            </w:pPr>
          </w:p>
          <w:p w:rsidR="00C20F2F" w:rsidRPr="0042614F" w:rsidRDefault="00C20F2F" w:rsidP="00D34393">
            <w:pPr>
              <w:jc w:val="right"/>
              <w:rPr>
                <w:rFonts w:ascii="Arial" w:hAnsi="Arial" w:cs="Arial"/>
                <w:bCs/>
                <w:sz w:val="22"/>
              </w:rPr>
            </w:pPr>
            <w:r w:rsidRPr="0042614F">
              <w:rPr>
                <w:rFonts w:ascii="Arial" w:hAnsi="Arial" w:cs="Arial"/>
                <w:bCs/>
                <w:sz w:val="22"/>
              </w:rPr>
              <w:t>726.500,00</w:t>
            </w:r>
          </w:p>
        </w:tc>
        <w:tc>
          <w:tcPr>
            <w:tcW w:w="1701" w:type="dxa"/>
            <w:tcBorders>
              <w:top w:val="single" w:sz="4" w:space="0" w:color="auto"/>
              <w:left w:val="single" w:sz="4" w:space="0" w:color="auto"/>
              <w:bottom w:val="single" w:sz="4" w:space="0" w:color="auto"/>
              <w:right w:val="single" w:sz="4" w:space="0" w:color="auto"/>
            </w:tcBorders>
            <w:vAlign w:val="center"/>
          </w:tcPr>
          <w:p w:rsidR="00C20F2F" w:rsidRPr="0042614F" w:rsidRDefault="00C20F2F" w:rsidP="00D34393">
            <w:pPr>
              <w:jc w:val="right"/>
              <w:rPr>
                <w:rFonts w:ascii="Arial" w:hAnsi="Arial" w:cs="Arial"/>
                <w:bCs/>
                <w:sz w:val="22"/>
              </w:rPr>
            </w:pPr>
            <w:r w:rsidRPr="0042614F">
              <w:rPr>
                <w:rFonts w:ascii="Arial" w:hAnsi="Arial" w:cs="Arial"/>
                <w:bCs/>
                <w:sz w:val="22"/>
              </w:rPr>
              <w:t>726.500,00</w:t>
            </w:r>
          </w:p>
        </w:tc>
      </w:tr>
      <w:tr w:rsidR="00C20F2F" w:rsidRPr="0042614F" w:rsidTr="00D34393">
        <w:trPr>
          <w:trHeight w:val="1034"/>
          <w:jc w:val="center"/>
        </w:trPr>
        <w:tc>
          <w:tcPr>
            <w:tcW w:w="1842" w:type="dxa"/>
            <w:tcBorders>
              <w:top w:val="single" w:sz="4" w:space="0" w:color="auto"/>
              <w:left w:val="single" w:sz="4" w:space="0" w:color="auto"/>
              <w:bottom w:val="single" w:sz="4" w:space="0" w:color="auto"/>
              <w:right w:val="single" w:sz="4" w:space="0" w:color="auto"/>
            </w:tcBorders>
            <w:vAlign w:val="center"/>
          </w:tcPr>
          <w:p w:rsidR="00C20F2F" w:rsidRPr="0042614F" w:rsidRDefault="00C20F2F" w:rsidP="00D34393">
            <w:pPr>
              <w:rPr>
                <w:rFonts w:ascii="Arial" w:hAnsi="Arial" w:cs="Arial"/>
                <w:bCs/>
                <w:sz w:val="22"/>
              </w:rPr>
            </w:pPr>
            <w:r w:rsidRPr="0042614F">
              <w:rPr>
                <w:rFonts w:ascii="Arial" w:hAnsi="Arial" w:cs="Arial"/>
                <w:bCs/>
                <w:sz w:val="22"/>
              </w:rPr>
              <w:t>Prihodi za decentralizirane funkcije osnovnog obrazovanja</w:t>
            </w:r>
          </w:p>
        </w:tc>
        <w:tc>
          <w:tcPr>
            <w:tcW w:w="1419" w:type="dxa"/>
            <w:tcBorders>
              <w:top w:val="single" w:sz="4" w:space="0" w:color="auto"/>
              <w:left w:val="single" w:sz="4" w:space="0" w:color="auto"/>
              <w:bottom w:val="single" w:sz="4" w:space="0" w:color="auto"/>
              <w:right w:val="single" w:sz="4" w:space="0" w:color="auto"/>
            </w:tcBorders>
          </w:tcPr>
          <w:p w:rsidR="00C20F2F" w:rsidRPr="0042614F" w:rsidRDefault="00C20F2F" w:rsidP="00D34393">
            <w:pPr>
              <w:keepNext/>
              <w:keepLines/>
              <w:spacing w:before="200"/>
              <w:jc w:val="both"/>
              <w:outlineLvl w:val="1"/>
              <w:rPr>
                <w:rFonts w:ascii="Arial" w:hAnsi="Arial" w:cs="Arial"/>
                <w:bCs/>
                <w:sz w:val="22"/>
              </w:rPr>
            </w:pPr>
            <w:r w:rsidRPr="0042614F">
              <w:rPr>
                <w:rFonts w:ascii="Arial" w:hAnsi="Arial" w:cs="Arial"/>
                <w:bCs/>
                <w:sz w:val="22"/>
              </w:rPr>
              <w:t>5.1.001</w:t>
            </w:r>
          </w:p>
        </w:tc>
        <w:tc>
          <w:tcPr>
            <w:tcW w:w="1701" w:type="dxa"/>
            <w:tcBorders>
              <w:top w:val="single" w:sz="4" w:space="0" w:color="auto"/>
              <w:left w:val="single" w:sz="4" w:space="0" w:color="auto"/>
              <w:bottom w:val="single" w:sz="4" w:space="0" w:color="auto"/>
              <w:right w:val="single" w:sz="4" w:space="0" w:color="auto"/>
            </w:tcBorders>
          </w:tcPr>
          <w:p w:rsidR="00C20F2F" w:rsidRPr="0042614F" w:rsidRDefault="00C20F2F" w:rsidP="00D34393">
            <w:pPr>
              <w:jc w:val="right"/>
              <w:rPr>
                <w:rFonts w:ascii="Arial" w:hAnsi="Arial" w:cs="Arial"/>
                <w:bCs/>
                <w:sz w:val="22"/>
              </w:rPr>
            </w:pPr>
          </w:p>
          <w:p w:rsidR="00C20F2F" w:rsidRPr="0042614F" w:rsidRDefault="00C20F2F" w:rsidP="00D34393">
            <w:pPr>
              <w:jc w:val="right"/>
              <w:rPr>
                <w:rFonts w:ascii="Arial" w:hAnsi="Arial" w:cs="Arial"/>
                <w:bCs/>
                <w:sz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C20F2F" w:rsidRPr="0042614F" w:rsidRDefault="00C20F2F" w:rsidP="00D34393">
            <w:pPr>
              <w:jc w:val="right"/>
              <w:rPr>
                <w:rFonts w:ascii="Arial" w:hAnsi="Arial" w:cs="Arial"/>
                <w:bCs/>
                <w:sz w:val="22"/>
              </w:rPr>
            </w:pPr>
            <w:r w:rsidRPr="0042614F">
              <w:rPr>
                <w:rFonts w:ascii="Arial" w:hAnsi="Arial" w:cs="Arial"/>
                <w:bCs/>
                <w:sz w:val="22"/>
              </w:rPr>
              <w:t>1.129.000,00</w:t>
            </w:r>
          </w:p>
        </w:tc>
        <w:tc>
          <w:tcPr>
            <w:tcW w:w="1842" w:type="dxa"/>
            <w:tcBorders>
              <w:top w:val="single" w:sz="4" w:space="0" w:color="auto"/>
              <w:left w:val="single" w:sz="4" w:space="0" w:color="auto"/>
              <w:bottom w:val="single" w:sz="4" w:space="0" w:color="auto"/>
              <w:right w:val="single" w:sz="4" w:space="0" w:color="auto"/>
            </w:tcBorders>
          </w:tcPr>
          <w:p w:rsidR="00C20F2F" w:rsidRPr="0042614F" w:rsidRDefault="00C20F2F" w:rsidP="00D34393">
            <w:pPr>
              <w:jc w:val="right"/>
              <w:rPr>
                <w:rFonts w:ascii="Arial" w:hAnsi="Arial" w:cs="Arial"/>
                <w:bCs/>
                <w:sz w:val="22"/>
              </w:rPr>
            </w:pPr>
          </w:p>
          <w:p w:rsidR="00C20F2F" w:rsidRPr="0042614F" w:rsidRDefault="00C20F2F" w:rsidP="00D34393">
            <w:pPr>
              <w:jc w:val="right"/>
              <w:rPr>
                <w:rFonts w:ascii="Arial" w:hAnsi="Arial" w:cs="Arial"/>
                <w:bCs/>
                <w:sz w:val="22"/>
              </w:rPr>
            </w:pPr>
            <w:r w:rsidRPr="0042614F">
              <w:rPr>
                <w:rFonts w:ascii="Arial" w:hAnsi="Arial" w:cs="Arial"/>
                <w:bCs/>
                <w:sz w:val="22"/>
              </w:rPr>
              <w:t>1.129.000,00</w:t>
            </w:r>
          </w:p>
        </w:tc>
        <w:tc>
          <w:tcPr>
            <w:tcW w:w="1701" w:type="dxa"/>
            <w:tcBorders>
              <w:top w:val="single" w:sz="4" w:space="0" w:color="auto"/>
              <w:left w:val="single" w:sz="4" w:space="0" w:color="auto"/>
              <w:bottom w:val="single" w:sz="4" w:space="0" w:color="auto"/>
              <w:right w:val="single" w:sz="4" w:space="0" w:color="auto"/>
            </w:tcBorders>
            <w:vAlign w:val="center"/>
          </w:tcPr>
          <w:p w:rsidR="00C20F2F" w:rsidRPr="0042614F" w:rsidRDefault="00C20F2F" w:rsidP="00D34393">
            <w:pPr>
              <w:jc w:val="right"/>
              <w:rPr>
                <w:rFonts w:ascii="Arial" w:hAnsi="Arial" w:cs="Arial"/>
                <w:bCs/>
                <w:sz w:val="22"/>
              </w:rPr>
            </w:pPr>
            <w:r w:rsidRPr="0042614F">
              <w:rPr>
                <w:rFonts w:ascii="Arial" w:hAnsi="Arial" w:cs="Arial"/>
                <w:bCs/>
                <w:sz w:val="22"/>
              </w:rPr>
              <w:t>1.129.000,00</w:t>
            </w:r>
          </w:p>
        </w:tc>
      </w:tr>
      <w:tr w:rsidR="00C20F2F" w:rsidRPr="0042614F" w:rsidTr="00D34393">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rsidR="00C20F2F" w:rsidRPr="0042614F" w:rsidRDefault="00C20F2F" w:rsidP="00D34393">
            <w:pPr>
              <w:rPr>
                <w:rFonts w:ascii="Arial" w:hAnsi="Arial" w:cs="Arial"/>
                <w:bCs/>
                <w:sz w:val="22"/>
              </w:rPr>
            </w:pPr>
            <w:r w:rsidRPr="0042614F">
              <w:rPr>
                <w:rFonts w:ascii="Arial" w:hAnsi="Arial" w:cs="Arial"/>
                <w:bCs/>
                <w:sz w:val="22"/>
              </w:rPr>
              <w:t>Pomoći korisnika</w:t>
            </w:r>
          </w:p>
        </w:tc>
        <w:tc>
          <w:tcPr>
            <w:tcW w:w="1419" w:type="dxa"/>
            <w:tcBorders>
              <w:top w:val="single" w:sz="4" w:space="0" w:color="auto"/>
              <w:left w:val="single" w:sz="4" w:space="0" w:color="auto"/>
              <w:bottom w:val="single" w:sz="4" w:space="0" w:color="auto"/>
              <w:right w:val="single" w:sz="4" w:space="0" w:color="auto"/>
            </w:tcBorders>
          </w:tcPr>
          <w:p w:rsidR="00C20F2F" w:rsidRPr="0042614F" w:rsidRDefault="00C20F2F" w:rsidP="00D34393">
            <w:pPr>
              <w:keepNext/>
              <w:keepLines/>
              <w:spacing w:before="200"/>
              <w:jc w:val="both"/>
              <w:outlineLvl w:val="1"/>
              <w:rPr>
                <w:rFonts w:ascii="Arial" w:hAnsi="Arial" w:cs="Arial"/>
                <w:bCs/>
                <w:sz w:val="22"/>
              </w:rPr>
            </w:pPr>
            <w:r w:rsidRPr="0042614F">
              <w:rPr>
                <w:rFonts w:ascii="Arial" w:hAnsi="Arial" w:cs="Arial"/>
                <w:bCs/>
                <w:sz w:val="22"/>
              </w:rPr>
              <w:t>5.9.000001</w:t>
            </w:r>
          </w:p>
        </w:tc>
        <w:tc>
          <w:tcPr>
            <w:tcW w:w="1701" w:type="dxa"/>
            <w:tcBorders>
              <w:top w:val="single" w:sz="4" w:space="0" w:color="auto"/>
              <w:left w:val="single" w:sz="4" w:space="0" w:color="auto"/>
              <w:bottom w:val="single" w:sz="4" w:space="0" w:color="auto"/>
              <w:right w:val="single" w:sz="4" w:space="0" w:color="auto"/>
            </w:tcBorders>
          </w:tcPr>
          <w:p w:rsidR="00C20F2F" w:rsidRPr="0042614F" w:rsidRDefault="00C20F2F" w:rsidP="00D34393">
            <w:pPr>
              <w:jc w:val="right"/>
              <w:rPr>
                <w:rFonts w:ascii="Arial" w:hAnsi="Arial" w:cs="Arial"/>
                <w:bCs/>
                <w:sz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C20F2F" w:rsidRPr="0042614F" w:rsidRDefault="00C20F2F" w:rsidP="00D34393">
            <w:pPr>
              <w:jc w:val="right"/>
              <w:rPr>
                <w:rFonts w:ascii="Arial" w:hAnsi="Arial" w:cs="Arial"/>
                <w:bCs/>
                <w:sz w:val="22"/>
              </w:rPr>
            </w:pPr>
            <w:r w:rsidRPr="0042614F">
              <w:rPr>
                <w:rFonts w:ascii="Arial" w:hAnsi="Arial" w:cs="Arial"/>
                <w:bCs/>
                <w:sz w:val="22"/>
              </w:rPr>
              <w:t>602.882,00</w:t>
            </w:r>
          </w:p>
        </w:tc>
        <w:tc>
          <w:tcPr>
            <w:tcW w:w="1842" w:type="dxa"/>
            <w:tcBorders>
              <w:top w:val="single" w:sz="4" w:space="0" w:color="auto"/>
              <w:left w:val="single" w:sz="4" w:space="0" w:color="auto"/>
              <w:bottom w:val="single" w:sz="4" w:space="0" w:color="auto"/>
              <w:right w:val="single" w:sz="4" w:space="0" w:color="auto"/>
            </w:tcBorders>
          </w:tcPr>
          <w:p w:rsidR="00C20F2F" w:rsidRPr="0042614F" w:rsidRDefault="00C20F2F" w:rsidP="00D34393">
            <w:pPr>
              <w:jc w:val="right"/>
              <w:rPr>
                <w:rFonts w:ascii="Arial" w:hAnsi="Arial" w:cs="Arial"/>
                <w:bCs/>
                <w:sz w:val="22"/>
              </w:rPr>
            </w:pPr>
            <w:r w:rsidRPr="0042614F">
              <w:rPr>
                <w:rFonts w:ascii="Arial" w:hAnsi="Arial" w:cs="Arial"/>
                <w:bCs/>
                <w:sz w:val="22"/>
              </w:rPr>
              <w:t>602.882,00</w:t>
            </w:r>
          </w:p>
        </w:tc>
        <w:tc>
          <w:tcPr>
            <w:tcW w:w="1701" w:type="dxa"/>
            <w:tcBorders>
              <w:top w:val="single" w:sz="4" w:space="0" w:color="auto"/>
              <w:left w:val="single" w:sz="4" w:space="0" w:color="auto"/>
              <w:bottom w:val="single" w:sz="4" w:space="0" w:color="auto"/>
              <w:right w:val="single" w:sz="4" w:space="0" w:color="auto"/>
            </w:tcBorders>
            <w:vAlign w:val="center"/>
          </w:tcPr>
          <w:p w:rsidR="00C20F2F" w:rsidRPr="0042614F" w:rsidRDefault="00C20F2F" w:rsidP="00D34393">
            <w:pPr>
              <w:jc w:val="right"/>
              <w:rPr>
                <w:rFonts w:ascii="Arial" w:hAnsi="Arial" w:cs="Arial"/>
                <w:bCs/>
                <w:sz w:val="22"/>
              </w:rPr>
            </w:pPr>
            <w:r w:rsidRPr="0042614F">
              <w:rPr>
                <w:rFonts w:ascii="Arial" w:hAnsi="Arial" w:cs="Arial"/>
                <w:bCs/>
                <w:sz w:val="22"/>
              </w:rPr>
              <w:t>602.882,00</w:t>
            </w:r>
          </w:p>
        </w:tc>
      </w:tr>
      <w:tr w:rsidR="00C20F2F" w:rsidRPr="0042614F" w:rsidTr="00D34393">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rsidR="00C20F2F" w:rsidRPr="0042614F" w:rsidRDefault="00C20F2F" w:rsidP="00D34393">
            <w:pPr>
              <w:rPr>
                <w:rFonts w:ascii="Arial" w:hAnsi="Arial" w:cs="Arial"/>
                <w:bCs/>
                <w:sz w:val="22"/>
              </w:rPr>
            </w:pPr>
            <w:r w:rsidRPr="0042614F">
              <w:rPr>
                <w:rFonts w:ascii="Arial" w:hAnsi="Arial" w:cs="Arial"/>
                <w:bCs/>
                <w:sz w:val="22"/>
              </w:rPr>
              <w:t>Pomoći -  državna riznica</w:t>
            </w:r>
          </w:p>
        </w:tc>
        <w:tc>
          <w:tcPr>
            <w:tcW w:w="1419" w:type="dxa"/>
            <w:tcBorders>
              <w:top w:val="single" w:sz="4" w:space="0" w:color="auto"/>
              <w:left w:val="single" w:sz="4" w:space="0" w:color="auto"/>
              <w:bottom w:val="single" w:sz="4" w:space="0" w:color="auto"/>
              <w:right w:val="single" w:sz="4" w:space="0" w:color="auto"/>
            </w:tcBorders>
          </w:tcPr>
          <w:p w:rsidR="00C20F2F" w:rsidRPr="0042614F" w:rsidRDefault="00C20F2F" w:rsidP="00D34393">
            <w:pPr>
              <w:keepNext/>
              <w:keepLines/>
              <w:spacing w:before="200"/>
              <w:jc w:val="both"/>
              <w:outlineLvl w:val="1"/>
              <w:rPr>
                <w:rFonts w:ascii="Arial" w:hAnsi="Arial" w:cs="Arial"/>
                <w:bCs/>
                <w:sz w:val="22"/>
              </w:rPr>
            </w:pPr>
            <w:r w:rsidRPr="0042614F">
              <w:rPr>
                <w:rFonts w:ascii="Arial" w:hAnsi="Arial" w:cs="Arial"/>
                <w:bCs/>
                <w:sz w:val="22"/>
              </w:rPr>
              <w:t>5.9.000003</w:t>
            </w:r>
          </w:p>
        </w:tc>
        <w:tc>
          <w:tcPr>
            <w:tcW w:w="1701" w:type="dxa"/>
            <w:tcBorders>
              <w:top w:val="single" w:sz="4" w:space="0" w:color="auto"/>
              <w:left w:val="single" w:sz="4" w:space="0" w:color="auto"/>
              <w:bottom w:val="single" w:sz="4" w:space="0" w:color="auto"/>
              <w:right w:val="single" w:sz="4" w:space="0" w:color="auto"/>
            </w:tcBorders>
          </w:tcPr>
          <w:p w:rsidR="00C20F2F" w:rsidRPr="0042614F" w:rsidRDefault="00C20F2F" w:rsidP="00D34393">
            <w:pPr>
              <w:jc w:val="right"/>
              <w:rPr>
                <w:rFonts w:ascii="Arial" w:hAnsi="Arial" w:cs="Arial"/>
                <w:bCs/>
                <w:sz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C20F2F" w:rsidRPr="0042614F" w:rsidRDefault="00C20F2F" w:rsidP="00D34393">
            <w:pPr>
              <w:jc w:val="right"/>
              <w:rPr>
                <w:rFonts w:ascii="Arial" w:hAnsi="Arial" w:cs="Arial"/>
                <w:bCs/>
                <w:sz w:val="22"/>
              </w:rPr>
            </w:pPr>
            <w:r w:rsidRPr="0042614F">
              <w:rPr>
                <w:rFonts w:ascii="Arial" w:hAnsi="Arial" w:cs="Arial"/>
                <w:bCs/>
                <w:sz w:val="22"/>
              </w:rPr>
              <w:t>7.942.000,00</w:t>
            </w:r>
          </w:p>
        </w:tc>
        <w:tc>
          <w:tcPr>
            <w:tcW w:w="1842" w:type="dxa"/>
            <w:tcBorders>
              <w:top w:val="single" w:sz="4" w:space="0" w:color="auto"/>
              <w:left w:val="single" w:sz="4" w:space="0" w:color="auto"/>
              <w:bottom w:val="single" w:sz="4" w:space="0" w:color="auto"/>
              <w:right w:val="single" w:sz="4" w:space="0" w:color="auto"/>
            </w:tcBorders>
          </w:tcPr>
          <w:p w:rsidR="00C20F2F" w:rsidRPr="0042614F" w:rsidRDefault="00C20F2F" w:rsidP="00D34393">
            <w:pPr>
              <w:jc w:val="right"/>
              <w:rPr>
                <w:rFonts w:ascii="Arial" w:hAnsi="Arial" w:cs="Arial"/>
                <w:bCs/>
                <w:sz w:val="22"/>
              </w:rPr>
            </w:pPr>
            <w:r w:rsidRPr="0042614F">
              <w:rPr>
                <w:rFonts w:ascii="Arial" w:hAnsi="Arial" w:cs="Arial"/>
                <w:bCs/>
                <w:sz w:val="22"/>
              </w:rPr>
              <w:t>7.942.000,00</w:t>
            </w:r>
          </w:p>
        </w:tc>
        <w:tc>
          <w:tcPr>
            <w:tcW w:w="1701" w:type="dxa"/>
            <w:tcBorders>
              <w:top w:val="single" w:sz="4" w:space="0" w:color="auto"/>
              <w:left w:val="single" w:sz="4" w:space="0" w:color="auto"/>
              <w:bottom w:val="single" w:sz="4" w:space="0" w:color="auto"/>
              <w:right w:val="single" w:sz="4" w:space="0" w:color="auto"/>
            </w:tcBorders>
            <w:vAlign w:val="center"/>
          </w:tcPr>
          <w:p w:rsidR="00C20F2F" w:rsidRPr="0042614F" w:rsidRDefault="00C20F2F" w:rsidP="00D34393">
            <w:pPr>
              <w:jc w:val="right"/>
              <w:rPr>
                <w:rFonts w:ascii="Arial" w:hAnsi="Arial" w:cs="Arial"/>
                <w:bCs/>
                <w:sz w:val="22"/>
              </w:rPr>
            </w:pPr>
            <w:r w:rsidRPr="0042614F">
              <w:rPr>
                <w:rFonts w:ascii="Arial" w:hAnsi="Arial" w:cs="Arial"/>
                <w:bCs/>
                <w:sz w:val="22"/>
              </w:rPr>
              <w:t>7,942.000,00</w:t>
            </w:r>
          </w:p>
        </w:tc>
      </w:tr>
      <w:tr w:rsidR="00C20F2F" w:rsidRPr="0042614F" w:rsidTr="00D34393">
        <w:trPr>
          <w:trHeight w:val="371"/>
          <w:jc w:val="center"/>
        </w:trPr>
        <w:tc>
          <w:tcPr>
            <w:tcW w:w="1842" w:type="dxa"/>
            <w:tcBorders>
              <w:top w:val="single" w:sz="4" w:space="0" w:color="auto"/>
              <w:left w:val="single" w:sz="4" w:space="0" w:color="auto"/>
              <w:bottom w:val="single" w:sz="4" w:space="0" w:color="auto"/>
              <w:right w:val="single" w:sz="4" w:space="0" w:color="auto"/>
            </w:tcBorders>
          </w:tcPr>
          <w:p w:rsidR="00C20F2F" w:rsidRPr="0042614F" w:rsidRDefault="00C20F2F" w:rsidP="00D34393">
            <w:pPr>
              <w:rPr>
                <w:rFonts w:ascii="Arial" w:hAnsi="Arial" w:cs="Arial"/>
                <w:sz w:val="22"/>
              </w:rPr>
            </w:pPr>
            <w:r w:rsidRPr="0042614F">
              <w:rPr>
                <w:rFonts w:ascii="Arial" w:hAnsi="Arial" w:cs="Arial"/>
                <w:sz w:val="22"/>
              </w:rPr>
              <w:t>Donacije</w:t>
            </w:r>
          </w:p>
        </w:tc>
        <w:tc>
          <w:tcPr>
            <w:tcW w:w="1419" w:type="dxa"/>
            <w:tcBorders>
              <w:top w:val="single" w:sz="4" w:space="0" w:color="auto"/>
              <w:left w:val="single" w:sz="4" w:space="0" w:color="auto"/>
              <w:bottom w:val="single" w:sz="4" w:space="0" w:color="auto"/>
              <w:right w:val="single" w:sz="4" w:space="0" w:color="auto"/>
            </w:tcBorders>
          </w:tcPr>
          <w:p w:rsidR="00C20F2F" w:rsidRPr="0042614F" w:rsidRDefault="00C20F2F" w:rsidP="00D34393">
            <w:pPr>
              <w:rPr>
                <w:rFonts w:ascii="Arial" w:hAnsi="Arial" w:cs="Arial"/>
                <w:sz w:val="22"/>
              </w:rPr>
            </w:pPr>
            <w:r w:rsidRPr="0042614F">
              <w:rPr>
                <w:rFonts w:ascii="Arial" w:hAnsi="Arial" w:cs="Arial"/>
                <w:sz w:val="22"/>
              </w:rPr>
              <w:t>6.9.000001</w:t>
            </w:r>
          </w:p>
        </w:tc>
        <w:tc>
          <w:tcPr>
            <w:tcW w:w="1701" w:type="dxa"/>
            <w:tcBorders>
              <w:top w:val="single" w:sz="4" w:space="0" w:color="auto"/>
              <w:left w:val="single" w:sz="4" w:space="0" w:color="auto"/>
              <w:bottom w:val="single" w:sz="4" w:space="0" w:color="auto"/>
              <w:right w:val="single" w:sz="4" w:space="0" w:color="auto"/>
            </w:tcBorders>
          </w:tcPr>
          <w:p w:rsidR="00C20F2F" w:rsidRPr="0042614F" w:rsidRDefault="00C20F2F" w:rsidP="00D34393">
            <w:pPr>
              <w:jc w:val="right"/>
              <w:rPr>
                <w:rFonts w:ascii="Arial" w:hAnsi="Arial" w:cs="Arial"/>
                <w:sz w:val="22"/>
              </w:rPr>
            </w:pPr>
          </w:p>
        </w:tc>
        <w:tc>
          <w:tcPr>
            <w:tcW w:w="1701" w:type="dxa"/>
            <w:tcBorders>
              <w:top w:val="single" w:sz="4" w:space="0" w:color="auto"/>
              <w:left w:val="single" w:sz="4" w:space="0" w:color="auto"/>
              <w:bottom w:val="single" w:sz="4" w:space="0" w:color="auto"/>
              <w:right w:val="single" w:sz="4" w:space="0" w:color="auto"/>
            </w:tcBorders>
          </w:tcPr>
          <w:p w:rsidR="00C20F2F" w:rsidRPr="0042614F" w:rsidRDefault="00C20F2F" w:rsidP="00D34393">
            <w:pPr>
              <w:jc w:val="right"/>
              <w:rPr>
                <w:rFonts w:ascii="Arial" w:hAnsi="Arial" w:cs="Arial"/>
                <w:sz w:val="22"/>
              </w:rPr>
            </w:pPr>
            <w:r w:rsidRPr="0042614F">
              <w:rPr>
                <w:rFonts w:ascii="Arial" w:hAnsi="Arial" w:cs="Arial"/>
                <w:sz w:val="22"/>
              </w:rPr>
              <w:t>15.000,00</w:t>
            </w:r>
          </w:p>
        </w:tc>
        <w:tc>
          <w:tcPr>
            <w:tcW w:w="1842" w:type="dxa"/>
            <w:tcBorders>
              <w:top w:val="single" w:sz="4" w:space="0" w:color="auto"/>
              <w:left w:val="single" w:sz="4" w:space="0" w:color="auto"/>
              <w:bottom w:val="single" w:sz="4" w:space="0" w:color="auto"/>
              <w:right w:val="single" w:sz="4" w:space="0" w:color="auto"/>
            </w:tcBorders>
          </w:tcPr>
          <w:p w:rsidR="00C20F2F" w:rsidRPr="0042614F" w:rsidRDefault="00C20F2F" w:rsidP="00D34393">
            <w:pPr>
              <w:jc w:val="right"/>
              <w:rPr>
                <w:rFonts w:ascii="Arial" w:hAnsi="Arial" w:cs="Arial"/>
                <w:sz w:val="22"/>
              </w:rPr>
            </w:pPr>
            <w:r w:rsidRPr="0042614F">
              <w:rPr>
                <w:rFonts w:ascii="Arial" w:hAnsi="Arial" w:cs="Arial"/>
                <w:sz w:val="22"/>
              </w:rPr>
              <w:t>15.000,00</w:t>
            </w:r>
          </w:p>
        </w:tc>
        <w:tc>
          <w:tcPr>
            <w:tcW w:w="1701" w:type="dxa"/>
            <w:tcBorders>
              <w:top w:val="single" w:sz="4" w:space="0" w:color="auto"/>
              <w:left w:val="single" w:sz="4" w:space="0" w:color="auto"/>
              <w:bottom w:val="single" w:sz="4" w:space="0" w:color="auto"/>
              <w:right w:val="single" w:sz="4" w:space="0" w:color="auto"/>
            </w:tcBorders>
          </w:tcPr>
          <w:p w:rsidR="00C20F2F" w:rsidRPr="0042614F" w:rsidRDefault="00C20F2F" w:rsidP="00D34393">
            <w:pPr>
              <w:jc w:val="right"/>
              <w:rPr>
                <w:rFonts w:ascii="Arial" w:hAnsi="Arial" w:cs="Arial"/>
                <w:sz w:val="22"/>
              </w:rPr>
            </w:pPr>
            <w:r w:rsidRPr="0042614F">
              <w:rPr>
                <w:rFonts w:ascii="Arial" w:hAnsi="Arial" w:cs="Arial"/>
                <w:sz w:val="22"/>
              </w:rPr>
              <w:t>15.000,00</w:t>
            </w:r>
          </w:p>
        </w:tc>
      </w:tr>
      <w:tr w:rsidR="00C20F2F" w:rsidRPr="0042614F" w:rsidTr="00D34393">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rsidR="00C20F2F" w:rsidRPr="0042614F" w:rsidRDefault="00C20F2F" w:rsidP="00D34393">
            <w:pPr>
              <w:rPr>
                <w:rFonts w:ascii="Arial" w:hAnsi="Arial" w:cs="Arial"/>
                <w:bCs/>
                <w:sz w:val="22"/>
              </w:rPr>
            </w:pPr>
            <w:r w:rsidRPr="0042614F">
              <w:rPr>
                <w:rFonts w:ascii="Arial" w:hAnsi="Arial" w:cs="Arial"/>
                <w:bCs/>
                <w:sz w:val="22"/>
              </w:rPr>
              <w:t>Prihodi od naknada štete</w:t>
            </w:r>
          </w:p>
        </w:tc>
        <w:tc>
          <w:tcPr>
            <w:tcW w:w="1419" w:type="dxa"/>
            <w:tcBorders>
              <w:top w:val="single" w:sz="4" w:space="0" w:color="auto"/>
              <w:left w:val="single" w:sz="4" w:space="0" w:color="auto"/>
              <w:bottom w:val="single" w:sz="4" w:space="0" w:color="auto"/>
              <w:right w:val="single" w:sz="4" w:space="0" w:color="auto"/>
            </w:tcBorders>
          </w:tcPr>
          <w:p w:rsidR="00C20F2F" w:rsidRPr="0042614F" w:rsidRDefault="00C20F2F" w:rsidP="00D34393">
            <w:pPr>
              <w:keepNext/>
              <w:keepLines/>
              <w:spacing w:before="200"/>
              <w:jc w:val="both"/>
              <w:outlineLvl w:val="1"/>
              <w:rPr>
                <w:rFonts w:ascii="Arial" w:hAnsi="Arial" w:cs="Arial"/>
                <w:bCs/>
                <w:sz w:val="22"/>
              </w:rPr>
            </w:pPr>
            <w:r w:rsidRPr="0042614F">
              <w:rPr>
                <w:rFonts w:ascii="Arial" w:hAnsi="Arial" w:cs="Arial"/>
                <w:bCs/>
                <w:sz w:val="22"/>
              </w:rPr>
              <w:t>7.9.000001</w:t>
            </w:r>
          </w:p>
        </w:tc>
        <w:tc>
          <w:tcPr>
            <w:tcW w:w="1701" w:type="dxa"/>
            <w:tcBorders>
              <w:top w:val="single" w:sz="4" w:space="0" w:color="auto"/>
              <w:left w:val="single" w:sz="4" w:space="0" w:color="auto"/>
              <w:bottom w:val="single" w:sz="4" w:space="0" w:color="auto"/>
              <w:right w:val="single" w:sz="4" w:space="0" w:color="auto"/>
            </w:tcBorders>
          </w:tcPr>
          <w:p w:rsidR="00C20F2F" w:rsidRPr="0042614F" w:rsidRDefault="00C20F2F" w:rsidP="00D34393">
            <w:pPr>
              <w:jc w:val="right"/>
              <w:rPr>
                <w:rFonts w:ascii="Arial" w:hAnsi="Arial" w:cs="Arial"/>
                <w:bCs/>
                <w:sz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C20F2F" w:rsidRPr="0042614F" w:rsidRDefault="00C20F2F" w:rsidP="00D34393">
            <w:pPr>
              <w:jc w:val="right"/>
              <w:rPr>
                <w:rFonts w:ascii="Arial" w:hAnsi="Arial" w:cs="Arial"/>
                <w:bCs/>
                <w:sz w:val="22"/>
              </w:rPr>
            </w:pPr>
            <w:r w:rsidRPr="0042614F">
              <w:rPr>
                <w:rFonts w:ascii="Arial" w:hAnsi="Arial" w:cs="Arial"/>
                <w:bCs/>
                <w:sz w:val="22"/>
              </w:rPr>
              <w:t>10.047,00</w:t>
            </w:r>
          </w:p>
        </w:tc>
        <w:tc>
          <w:tcPr>
            <w:tcW w:w="1842" w:type="dxa"/>
            <w:tcBorders>
              <w:top w:val="single" w:sz="4" w:space="0" w:color="auto"/>
              <w:left w:val="single" w:sz="4" w:space="0" w:color="auto"/>
              <w:bottom w:val="single" w:sz="4" w:space="0" w:color="auto"/>
              <w:right w:val="single" w:sz="4" w:space="0" w:color="auto"/>
            </w:tcBorders>
          </w:tcPr>
          <w:p w:rsidR="00C20F2F" w:rsidRPr="0042614F" w:rsidRDefault="00C20F2F" w:rsidP="00D34393">
            <w:pPr>
              <w:jc w:val="right"/>
              <w:rPr>
                <w:rFonts w:ascii="Arial" w:hAnsi="Arial" w:cs="Arial"/>
                <w:bCs/>
                <w:sz w:val="22"/>
              </w:rPr>
            </w:pPr>
            <w:r w:rsidRPr="0042614F">
              <w:rPr>
                <w:rFonts w:ascii="Arial" w:hAnsi="Arial" w:cs="Arial"/>
                <w:bCs/>
                <w:sz w:val="22"/>
              </w:rPr>
              <w:t>10.047,00</w:t>
            </w:r>
          </w:p>
        </w:tc>
        <w:tc>
          <w:tcPr>
            <w:tcW w:w="1701" w:type="dxa"/>
            <w:tcBorders>
              <w:top w:val="single" w:sz="4" w:space="0" w:color="auto"/>
              <w:left w:val="single" w:sz="4" w:space="0" w:color="auto"/>
              <w:bottom w:val="single" w:sz="4" w:space="0" w:color="auto"/>
              <w:right w:val="single" w:sz="4" w:space="0" w:color="auto"/>
            </w:tcBorders>
            <w:vAlign w:val="center"/>
          </w:tcPr>
          <w:p w:rsidR="00C20F2F" w:rsidRPr="0042614F" w:rsidRDefault="00C20F2F" w:rsidP="00D34393">
            <w:pPr>
              <w:jc w:val="right"/>
              <w:rPr>
                <w:rFonts w:ascii="Arial" w:hAnsi="Arial" w:cs="Arial"/>
                <w:bCs/>
                <w:sz w:val="22"/>
              </w:rPr>
            </w:pPr>
            <w:r w:rsidRPr="0042614F">
              <w:rPr>
                <w:rFonts w:ascii="Arial" w:hAnsi="Arial" w:cs="Arial"/>
                <w:bCs/>
                <w:sz w:val="22"/>
              </w:rPr>
              <w:t>10.047,00</w:t>
            </w:r>
          </w:p>
        </w:tc>
      </w:tr>
      <w:tr w:rsidR="00C20F2F" w:rsidRPr="0042614F" w:rsidTr="00D34393">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rsidR="00C20F2F" w:rsidRPr="0042614F" w:rsidRDefault="00C20F2F" w:rsidP="00D34393">
            <w:pPr>
              <w:rPr>
                <w:rFonts w:ascii="Arial" w:hAnsi="Arial" w:cs="Arial"/>
                <w:b/>
                <w:sz w:val="22"/>
              </w:rPr>
            </w:pPr>
            <w:r w:rsidRPr="0042614F">
              <w:rPr>
                <w:rFonts w:ascii="Arial" w:hAnsi="Arial" w:cs="Arial"/>
                <w:b/>
                <w:sz w:val="22"/>
              </w:rPr>
              <w:t>UKUPNO</w:t>
            </w:r>
          </w:p>
        </w:tc>
        <w:tc>
          <w:tcPr>
            <w:tcW w:w="1419" w:type="dxa"/>
            <w:tcBorders>
              <w:top w:val="single" w:sz="4" w:space="0" w:color="auto"/>
              <w:left w:val="single" w:sz="4" w:space="0" w:color="auto"/>
              <w:bottom w:val="single" w:sz="4" w:space="0" w:color="auto"/>
              <w:right w:val="single" w:sz="4" w:space="0" w:color="auto"/>
            </w:tcBorders>
          </w:tcPr>
          <w:p w:rsidR="00C20F2F" w:rsidRPr="0042614F" w:rsidRDefault="00C20F2F" w:rsidP="00D34393">
            <w:pPr>
              <w:keepNext/>
              <w:keepLines/>
              <w:spacing w:before="200"/>
              <w:jc w:val="center"/>
              <w:outlineLvl w:val="1"/>
              <w:rPr>
                <w:rFonts w:ascii="Arial" w:hAnsi="Arial" w:cs="Arial"/>
                <w:b/>
                <w:sz w:val="22"/>
              </w:rPr>
            </w:pPr>
          </w:p>
        </w:tc>
        <w:tc>
          <w:tcPr>
            <w:tcW w:w="1701" w:type="dxa"/>
            <w:tcBorders>
              <w:top w:val="single" w:sz="4" w:space="0" w:color="auto"/>
              <w:left w:val="single" w:sz="4" w:space="0" w:color="auto"/>
              <w:bottom w:val="single" w:sz="4" w:space="0" w:color="auto"/>
              <w:right w:val="single" w:sz="4" w:space="0" w:color="auto"/>
            </w:tcBorders>
          </w:tcPr>
          <w:p w:rsidR="00C20F2F" w:rsidRPr="0042614F" w:rsidRDefault="00C20F2F" w:rsidP="00D34393">
            <w:pPr>
              <w:jc w:val="right"/>
              <w:rPr>
                <w:rFonts w:ascii="Arial" w:hAnsi="Arial" w:cs="Arial"/>
                <w:b/>
                <w:sz w:val="22"/>
              </w:rPr>
            </w:pPr>
          </w:p>
          <w:p w:rsidR="00C20F2F" w:rsidRPr="0042614F" w:rsidRDefault="00C20F2F" w:rsidP="00D34393">
            <w:pPr>
              <w:jc w:val="right"/>
              <w:rPr>
                <w:rFonts w:ascii="Arial" w:hAnsi="Arial" w:cs="Arial"/>
                <w:b/>
                <w:sz w:val="22"/>
              </w:rPr>
            </w:pPr>
            <w:r w:rsidRPr="0042614F">
              <w:rPr>
                <w:rFonts w:ascii="Arial" w:hAnsi="Arial" w:cs="Arial"/>
                <w:b/>
                <w:sz w:val="22"/>
              </w:rPr>
              <w:t>-30.000,00</w:t>
            </w:r>
          </w:p>
        </w:tc>
        <w:tc>
          <w:tcPr>
            <w:tcW w:w="1701" w:type="dxa"/>
            <w:tcBorders>
              <w:top w:val="single" w:sz="4" w:space="0" w:color="auto"/>
              <w:left w:val="single" w:sz="4" w:space="0" w:color="auto"/>
              <w:bottom w:val="single" w:sz="4" w:space="0" w:color="auto"/>
              <w:right w:val="single" w:sz="4" w:space="0" w:color="auto"/>
            </w:tcBorders>
            <w:vAlign w:val="center"/>
          </w:tcPr>
          <w:p w:rsidR="00C20F2F" w:rsidRPr="0042614F" w:rsidRDefault="00C20F2F" w:rsidP="00D34393">
            <w:pPr>
              <w:jc w:val="right"/>
              <w:rPr>
                <w:rFonts w:ascii="Arial" w:hAnsi="Arial" w:cs="Arial"/>
                <w:b/>
                <w:sz w:val="22"/>
              </w:rPr>
            </w:pPr>
            <w:r w:rsidRPr="0042614F">
              <w:rPr>
                <w:rFonts w:ascii="Arial" w:hAnsi="Arial" w:cs="Arial"/>
                <w:b/>
                <w:sz w:val="22"/>
              </w:rPr>
              <w:t xml:space="preserve">11.170.220,00 </w:t>
            </w:r>
          </w:p>
        </w:tc>
        <w:tc>
          <w:tcPr>
            <w:tcW w:w="1842" w:type="dxa"/>
            <w:tcBorders>
              <w:top w:val="single" w:sz="4" w:space="0" w:color="auto"/>
              <w:left w:val="single" w:sz="4" w:space="0" w:color="auto"/>
              <w:bottom w:val="single" w:sz="4" w:space="0" w:color="auto"/>
              <w:right w:val="single" w:sz="4" w:space="0" w:color="auto"/>
            </w:tcBorders>
          </w:tcPr>
          <w:p w:rsidR="00C20F2F" w:rsidRPr="0042614F" w:rsidRDefault="00C20F2F" w:rsidP="00D34393">
            <w:pPr>
              <w:jc w:val="right"/>
              <w:rPr>
                <w:rFonts w:ascii="Arial" w:hAnsi="Arial" w:cs="Arial"/>
                <w:b/>
                <w:sz w:val="22"/>
              </w:rPr>
            </w:pPr>
          </w:p>
          <w:p w:rsidR="00C20F2F" w:rsidRPr="0042614F" w:rsidRDefault="00C20F2F" w:rsidP="00D34393">
            <w:pPr>
              <w:jc w:val="right"/>
              <w:rPr>
                <w:rFonts w:ascii="Arial" w:hAnsi="Arial" w:cs="Arial"/>
                <w:b/>
                <w:sz w:val="22"/>
              </w:rPr>
            </w:pPr>
            <w:r w:rsidRPr="0042614F">
              <w:rPr>
                <w:rFonts w:ascii="Arial" w:hAnsi="Arial" w:cs="Arial"/>
                <w:b/>
                <w:sz w:val="22"/>
              </w:rPr>
              <w:t>11.240.220,00</w:t>
            </w:r>
          </w:p>
        </w:tc>
        <w:tc>
          <w:tcPr>
            <w:tcW w:w="1701" w:type="dxa"/>
            <w:tcBorders>
              <w:top w:val="single" w:sz="4" w:space="0" w:color="auto"/>
              <w:left w:val="single" w:sz="4" w:space="0" w:color="auto"/>
              <w:bottom w:val="single" w:sz="4" w:space="0" w:color="auto"/>
              <w:right w:val="single" w:sz="4" w:space="0" w:color="auto"/>
            </w:tcBorders>
            <w:vAlign w:val="center"/>
          </w:tcPr>
          <w:p w:rsidR="00C20F2F" w:rsidRPr="0042614F" w:rsidRDefault="00C20F2F" w:rsidP="00D34393">
            <w:pPr>
              <w:jc w:val="right"/>
              <w:rPr>
                <w:rFonts w:ascii="Arial" w:hAnsi="Arial" w:cs="Arial"/>
                <w:b/>
                <w:sz w:val="22"/>
              </w:rPr>
            </w:pPr>
            <w:r w:rsidRPr="0042614F">
              <w:rPr>
                <w:rFonts w:ascii="Arial" w:hAnsi="Arial" w:cs="Arial"/>
                <w:b/>
                <w:sz w:val="22"/>
              </w:rPr>
              <w:t>11.190.220,00</w:t>
            </w:r>
          </w:p>
        </w:tc>
      </w:tr>
    </w:tbl>
    <w:p w:rsidR="00C20F2F" w:rsidRDefault="00C20F2F" w:rsidP="00C20F2F">
      <w:pPr>
        <w:rPr>
          <w:rFonts w:ascii="Arial" w:hAnsi="Arial" w:cs="Arial"/>
          <w:sz w:val="22"/>
        </w:rPr>
      </w:pPr>
    </w:p>
    <w:p w:rsidR="00C20F2F" w:rsidRPr="0042614F" w:rsidRDefault="00C20F2F" w:rsidP="00C20F2F">
      <w:pPr>
        <w:rPr>
          <w:rFonts w:ascii="Arial" w:hAnsi="Arial" w:cs="Arial"/>
          <w:sz w:val="22"/>
        </w:rPr>
      </w:pPr>
      <w:r w:rsidRPr="0042614F">
        <w:rPr>
          <w:rFonts w:ascii="Arial" w:hAnsi="Arial" w:cs="Arial"/>
          <w:sz w:val="22"/>
        </w:rPr>
        <w:t>Školska ustanova  planirala je  manjak za 2020. godinu za plaće za produženi boravak  u iznosu od 50.000,00 kn  koji će se pokriti u siječnju  2021.godine. Rashodi za  plaće  za prosinac evidentiranju se u 2020. godini  kad su nastali.</w:t>
      </w:r>
    </w:p>
    <w:p w:rsidR="00C20F2F" w:rsidRPr="0042614F" w:rsidRDefault="00C20F2F" w:rsidP="00C20F2F">
      <w:pPr>
        <w:rPr>
          <w:rFonts w:ascii="Arial" w:hAnsi="Arial" w:cs="Arial"/>
          <w:sz w:val="22"/>
        </w:rPr>
      </w:pPr>
      <w:r w:rsidRPr="0042614F">
        <w:rPr>
          <w:rFonts w:ascii="Arial" w:hAnsi="Arial" w:cs="Arial"/>
          <w:sz w:val="22"/>
        </w:rPr>
        <w:t>Višak smo planirali kod vlastitih sredstava i uplata za školsku marendu i  produženi boravak, koji smo planirali utrošiti u 2021. godini. u iznosu od 20.000,00 kn</w:t>
      </w:r>
    </w:p>
    <w:p w:rsidR="00C20F2F" w:rsidRPr="0042614F" w:rsidRDefault="00C20F2F" w:rsidP="00C20F2F">
      <w:pPr>
        <w:rPr>
          <w:rFonts w:ascii="Arial" w:hAnsi="Arial" w:cs="Arial"/>
          <w:b/>
          <w:sz w:val="22"/>
        </w:rPr>
      </w:pPr>
      <w:r w:rsidRPr="0042614F">
        <w:rPr>
          <w:rFonts w:ascii="Arial" w:hAnsi="Arial" w:cs="Arial"/>
          <w:b/>
          <w:sz w:val="22"/>
        </w:rPr>
        <w:t>2. OBRAZLOŽENJE POSEBNOG DIJELA PRORAČUNA</w:t>
      </w:r>
    </w:p>
    <w:p w:rsidR="00C20F2F" w:rsidRPr="0042614F" w:rsidRDefault="00C20F2F" w:rsidP="00C20F2F">
      <w:pPr>
        <w:rPr>
          <w:rFonts w:ascii="Arial" w:hAnsi="Arial" w:cs="Arial"/>
          <w:b/>
          <w:sz w:val="22"/>
        </w:rPr>
      </w:pPr>
      <w:r w:rsidRPr="0042614F">
        <w:rPr>
          <w:rFonts w:ascii="Arial" w:hAnsi="Arial" w:cs="Arial"/>
          <w:b/>
          <w:sz w:val="22"/>
        </w:rPr>
        <w:t xml:space="preserve">SAŽETAK DJELOKRUGA RADA PRORAČUNSKOG KORISNIKA </w:t>
      </w:r>
    </w:p>
    <w:p w:rsidR="00C20F2F" w:rsidRPr="0042614F" w:rsidRDefault="00C20F2F" w:rsidP="00C20F2F">
      <w:pPr>
        <w:pStyle w:val="Bezproreda"/>
        <w:jc w:val="both"/>
        <w:rPr>
          <w:rFonts w:ascii="Arial" w:eastAsia="Arial" w:hAnsi="Arial" w:cs="Arial"/>
          <w:b/>
        </w:rPr>
      </w:pPr>
      <w:r w:rsidRPr="0042614F">
        <w:rPr>
          <w:rFonts w:ascii="Arial" w:eastAsia="Arial" w:hAnsi="Arial" w:cs="Arial"/>
          <w:b/>
        </w:rPr>
        <w:t>Obrazloženje</w:t>
      </w:r>
    </w:p>
    <w:p w:rsidR="00C20F2F" w:rsidRPr="0042614F" w:rsidRDefault="00C20F2F" w:rsidP="00C20F2F">
      <w:pPr>
        <w:spacing w:after="0"/>
        <w:jc w:val="both"/>
        <w:rPr>
          <w:rFonts w:ascii="Arial" w:eastAsia="Times New Roman" w:hAnsi="Arial" w:cs="Arial"/>
          <w:color w:val="000000"/>
          <w:sz w:val="22"/>
          <w:u w:val="single"/>
          <w:lang w:val="en-GB"/>
        </w:rPr>
      </w:pPr>
      <w:r w:rsidRPr="0042614F">
        <w:rPr>
          <w:rFonts w:ascii="Arial" w:eastAsia="Arial" w:hAnsi="Arial" w:cs="Arial"/>
          <w:b/>
          <w:sz w:val="22"/>
        </w:rPr>
        <w:t xml:space="preserve"> Zakonska osnova:</w:t>
      </w:r>
      <w:r w:rsidRPr="0042614F">
        <w:rPr>
          <w:rFonts w:ascii="Arial" w:hAnsi="Arial" w:cs="Arial"/>
          <w:sz w:val="22"/>
        </w:rPr>
        <w:t xml:space="preserve"> </w:t>
      </w:r>
      <w:r w:rsidRPr="0042614F">
        <w:rPr>
          <w:rFonts w:ascii="Arial" w:hAnsi="Arial" w:cs="Arial"/>
          <w:b/>
          <w:sz w:val="22"/>
        </w:rPr>
        <w:t>Zakonske odredbe</w:t>
      </w:r>
      <w:r w:rsidRPr="0042614F">
        <w:rPr>
          <w:rFonts w:ascii="Arial" w:eastAsia="Times New Roman" w:hAnsi="Arial" w:cs="Arial"/>
          <w:color w:val="000000"/>
          <w:sz w:val="22"/>
          <w:u w:val="single"/>
          <w:lang w:val="en-GB"/>
        </w:rPr>
        <w:t xml:space="preserve"> </w:t>
      </w:r>
    </w:p>
    <w:p w:rsidR="00C20F2F" w:rsidRPr="0042614F" w:rsidRDefault="00C20F2F" w:rsidP="00C20F2F">
      <w:pPr>
        <w:spacing w:after="0"/>
        <w:jc w:val="both"/>
        <w:rPr>
          <w:rFonts w:ascii="Arial" w:eastAsia="Calibri" w:hAnsi="Arial" w:cs="Arial"/>
          <w:sz w:val="22"/>
          <w:lang w:eastAsia="hr-HR"/>
        </w:rPr>
      </w:pPr>
      <w:r w:rsidRPr="0042614F">
        <w:rPr>
          <w:rFonts w:ascii="Arial" w:eastAsia="Calibri" w:hAnsi="Arial" w:cs="Arial"/>
          <w:sz w:val="22"/>
        </w:rPr>
        <w:t xml:space="preserve">Zakon  o odgoju i obrazovanju  u osnovnoj i srednjoj školi („Narodne novine“, br. 87/08, 86/09,  92/10, 105/10, 90/11, 5/12, 16/12, 86/12, 94/13, 136/14,   152/14, 7/17.68/18,98/19,64/20.), </w:t>
      </w:r>
      <w:r w:rsidRPr="0042614F">
        <w:rPr>
          <w:rFonts w:ascii="Arial" w:eastAsia="Calibri" w:hAnsi="Arial" w:cs="Arial"/>
          <w:sz w:val="22"/>
          <w:lang w:eastAsia="hr-HR"/>
        </w:rPr>
        <w:t xml:space="preserve">Zakon o ustanovama, („Narodne novine“, br. 76/93, 29/97, 47/99, 35/08,127/19), </w:t>
      </w:r>
      <w:r w:rsidRPr="0042614F">
        <w:rPr>
          <w:rFonts w:ascii="Arial" w:eastAsia="Calibri" w:hAnsi="Arial" w:cs="Arial"/>
          <w:sz w:val="22"/>
        </w:rPr>
        <w:t xml:space="preserve"> </w:t>
      </w:r>
      <w:r w:rsidRPr="0042614F">
        <w:rPr>
          <w:rFonts w:ascii="Arial" w:eastAsia="Calibri" w:hAnsi="Arial" w:cs="Arial"/>
          <w:sz w:val="22"/>
          <w:lang w:eastAsia="hr-HR"/>
        </w:rPr>
        <w:t xml:space="preserve">Zakon o </w:t>
      </w:r>
      <w:r w:rsidRPr="0042614F">
        <w:rPr>
          <w:rFonts w:ascii="Arial" w:eastAsia="Calibri" w:hAnsi="Arial" w:cs="Arial"/>
          <w:sz w:val="22"/>
          <w:lang w:eastAsia="hr-HR"/>
        </w:rPr>
        <w:lastRenderedPageBreak/>
        <w:t>proračunu („Narodne novine“, br. 87/08, 136/12, 15/15), Pravilnik o proračunskim klasifikacijama („Narodne novine“, br. 26/10, 120/13,01/20.) i Pravilnik o proračunskom  računovodstvu i računskom planu („Narodne novine“, br. 124/14, 115/15, 87/16 3/18 i 126/19.) Pravilnik o utvrđivanju proračunskih i izvanproračunskih korisnika državnog proračuna i proračunskih i izvanproračunskih korisnika proračuna jedinica lokalne i  područne (regionalni) samouprave te o načinu vođenja  registra (NN 128/09,142/14,23/19), Zakon o fiskalnoj odgovornosti (NN 139/10,19/14,111/18),Uredba o sastavljanju i predaji Izjave o fiskalnoj odgovornosti i  izvještaja o  primjeni fiskalnih pravila  (NN, 78/11,106/12,130/13,19/15,119/15,95/19),</w:t>
      </w:r>
    </w:p>
    <w:p w:rsidR="00C20F2F" w:rsidRPr="0042614F" w:rsidRDefault="00C20F2F" w:rsidP="00C20F2F">
      <w:pPr>
        <w:spacing w:after="0"/>
        <w:jc w:val="both"/>
        <w:rPr>
          <w:rFonts w:ascii="Arial" w:eastAsia="Calibri" w:hAnsi="Arial" w:cs="Arial"/>
          <w:sz w:val="22"/>
          <w:lang w:eastAsia="hr-HR"/>
        </w:rPr>
      </w:pPr>
      <w:r w:rsidRPr="0042614F">
        <w:rPr>
          <w:rFonts w:ascii="Arial" w:eastAsia="Calibri" w:hAnsi="Arial" w:cs="Arial"/>
          <w:sz w:val="22"/>
          <w:lang w:eastAsia="hr-HR"/>
        </w:rPr>
        <w:t xml:space="preserve"> Upute za izradu proračuna lokalne samouprave Grada Labina za razdoblje 2021-23. </w:t>
      </w:r>
    </w:p>
    <w:p w:rsidR="00C20F2F" w:rsidRPr="0042614F" w:rsidRDefault="00C20F2F" w:rsidP="00C20F2F">
      <w:pPr>
        <w:spacing w:after="0"/>
        <w:jc w:val="both"/>
        <w:rPr>
          <w:rFonts w:ascii="Arial" w:eastAsia="Calibri" w:hAnsi="Arial" w:cs="Arial"/>
          <w:sz w:val="22"/>
          <w:lang w:eastAsia="hr-HR"/>
        </w:rPr>
      </w:pPr>
      <w:r w:rsidRPr="0042614F">
        <w:rPr>
          <w:rFonts w:ascii="Arial" w:eastAsia="Calibri" w:hAnsi="Arial" w:cs="Arial"/>
          <w:sz w:val="22"/>
          <w:lang w:eastAsia="hr-HR"/>
        </w:rPr>
        <w:t xml:space="preserve">Godišnji izvedbeni odgojno-obrazovni plan i program rada za školsku godinu 2020/2021.(GPP) donesen je  07.10.2020.god. </w:t>
      </w:r>
    </w:p>
    <w:p w:rsidR="00C20F2F" w:rsidRPr="0042614F" w:rsidRDefault="00C20F2F" w:rsidP="00C20F2F">
      <w:pPr>
        <w:spacing w:after="0"/>
        <w:jc w:val="both"/>
        <w:rPr>
          <w:rFonts w:ascii="Arial" w:eastAsia="Calibri" w:hAnsi="Arial" w:cs="Arial"/>
          <w:sz w:val="22"/>
        </w:rPr>
      </w:pPr>
      <w:r w:rsidRPr="0042614F">
        <w:rPr>
          <w:rFonts w:ascii="Arial" w:eastAsia="Calibri" w:hAnsi="Arial" w:cs="Arial"/>
          <w:sz w:val="22"/>
          <w:lang w:eastAsia="hr-HR"/>
        </w:rPr>
        <w:t>Školski  kurikulum OŠ «Ivo Lola Ribar» Labin, nastavne i izvannastavne aktivnosti za šk.god.2021/2020.</w:t>
      </w:r>
    </w:p>
    <w:p w:rsidR="00C20F2F" w:rsidRPr="0042614F" w:rsidRDefault="00C20F2F" w:rsidP="00C20F2F">
      <w:pPr>
        <w:spacing w:after="0"/>
        <w:jc w:val="both"/>
        <w:rPr>
          <w:rFonts w:ascii="Arial" w:eastAsia="Calibri" w:hAnsi="Arial" w:cs="Arial"/>
          <w:sz w:val="22"/>
        </w:rPr>
      </w:pPr>
      <w:r w:rsidRPr="0042614F">
        <w:rPr>
          <w:rFonts w:ascii="Arial" w:eastAsia="Calibri" w:hAnsi="Arial" w:cs="Arial"/>
          <w:sz w:val="22"/>
        </w:rPr>
        <w:t>Državni pedagoški standard osnovnoškolskog sustava odgoja i obrazovanja („Narodne novine“, br.63/08 i 90/10) - Nacionalni okvirni kurikulum za predškolski odgoj i obrazovanje te opće obvezno i srednjoškolsko obrazovanje 2011.</w:t>
      </w:r>
    </w:p>
    <w:p w:rsidR="00C20F2F" w:rsidRPr="0042614F" w:rsidRDefault="00C20F2F" w:rsidP="00C20F2F">
      <w:pPr>
        <w:pStyle w:val="Bezproreda"/>
        <w:jc w:val="both"/>
        <w:rPr>
          <w:rFonts w:ascii="Arial" w:eastAsia="Arial" w:hAnsi="Arial" w:cs="Arial"/>
          <w:b/>
        </w:rPr>
      </w:pPr>
    </w:p>
    <w:p w:rsidR="00C20F2F" w:rsidRPr="0042614F" w:rsidRDefault="00C20F2F" w:rsidP="00C20F2F">
      <w:pPr>
        <w:pStyle w:val="Bezproreda"/>
        <w:jc w:val="both"/>
        <w:rPr>
          <w:rFonts w:ascii="Arial" w:eastAsia="Arial" w:hAnsi="Arial" w:cs="Arial"/>
          <w:b/>
        </w:rPr>
      </w:pPr>
    </w:p>
    <w:p w:rsidR="00C20F2F" w:rsidRPr="0042614F" w:rsidRDefault="00C20F2F" w:rsidP="00C20F2F">
      <w:pPr>
        <w:pStyle w:val="Bezproreda"/>
        <w:jc w:val="both"/>
        <w:rPr>
          <w:rFonts w:ascii="Arial" w:eastAsia="Arial" w:hAnsi="Arial" w:cs="Arial"/>
          <w:b/>
        </w:rPr>
      </w:pPr>
      <w:r w:rsidRPr="0042614F">
        <w:rPr>
          <w:rFonts w:ascii="Arial" w:eastAsia="Arial" w:hAnsi="Arial" w:cs="Arial"/>
          <w:b/>
        </w:rPr>
        <w:t>Programa: OBRAZOVANJE</w:t>
      </w:r>
    </w:p>
    <w:p w:rsidR="00C20F2F" w:rsidRPr="0042614F" w:rsidRDefault="00C20F2F" w:rsidP="00C20F2F">
      <w:pPr>
        <w:pStyle w:val="Bezproreda"/>
        <w:jc w:val="both"/>
        <w:rPr>
          <w:rFonts w:ascii="Arial" w:eastAsia="Arial" w:hAnsi="Arial" w:cs="Arial"/>
        </w:rPr>
      </w:pPr>
      <w:r w:rsidRPr="0042614F">
        <w:rPr>
          <w:rFonts w:ascii="Arial" w:eastAsia="Arial" w:hAnsi="Arial" w:cs="Arial"/>
        </w:rPr>
        <w:t>Djelatnost školske ustanove je osnovno školovanje djece. Osnovno školovanje ostvaruje se na temelju nastavnog plana i programa, te kurikuluma školske ustanove. Programom se utvrđuje obvezatni i izborni predmeti. ,Osim tih predmeta djelatnost školske ustanove obuhvaća i posebne oblike odgojno-obrazovnog rada (dodatna i dopunska nastava) te izvannastavne i izvanškolske aktivnosti. U školi se također provode i ostali programi koji omogućavaju  poboljšavaju kvalitetniji boravak učenika kao što je produženi boravak i razne druge tematske radionice za učenika .</w:t>
      </w:r>
    </w:p>
    <w:p w:rsidR="00C20F2F" w:rsidRPr="0042614F" w:rsidRDefault="00C20F2F" w:rsidP="00C20F2F">
      <w:pPr>
        <w:pStyle w:val="Bezproreda"/>
        <w:jc w:val="both"/>
        <w:rPr>
          <w:rFonts w:ascii="Arial" w:eastAsia="Arial" w:hAnsi="Arial" w:cs="Arial"/>
        </w:rPr>
      </w:pPr>
      <w:r w:rsidRPr="0042614F">
        <w:rPr>
          <w:rFonts w:ascii="Arial" w:eastAsia="Arial" w:hAnsi="Arial" w:cs="Arial"/>
        </w:rPr>
        <w:t>Nastava se odvija u  petodnevnom radnom tjednu u jednoj smjeni- jutarnjoj.</w:t>
      </w:r>
    </w:p>
    <w:p w:rsidR="00C20F2F" w:rsidRPr="0042614F" w:rsidRDefault="00C20F2F" w:rsidP="00C20F2F">
      <w:pPr>
        <w:spacing w:after="0"/>
        <w:rPr>
          <w:rFonts w:ascii="Arial" w:hAnsi="Arial" w:cs="Arial"/>
          <w:sz w:val="22"/>
        </w:rPr>
      </w:pPr>
      <w:r w:rsidRPr="0042614F">
        <w:rPr>
          <w:rFonts w:ascii="Arial" w:hAnsi="Arial" w:cs="Arial"/>
          <w:sz w:val="22"/>
        </w:rPr>
        <w:t xml:space="preserve">  Ove školske godine  u školsku ustanovu   upisano  je 508 učenika u 26 razrednih odjela  u  tri područne škole i matičnu zgradu (matična zgrada 1.-8.razreda 327 učenika, PŠ Kature 1.-4. razreda  88 učenika, PŠ Vinež 1.-4. razreda 78 učenika i PŠ Vozilići u kombinaciji 15 učenika) u odnosu na šk.godinu 2019/20. upisana su 2 učenika manje.</w:t>
      </w:r>
    </w:p>
    <w:p w:rsidR="00C20F2F" w:rsidRPr="0042614F" w:rsidRDefault="00C20F2F" w:rsidP="00C20F2F">
      <w:pPr>
        <w:pStyle w:val="Bezproreda"/>
        <w:jc w:val="both"/>
        <w:rPr>
          <w:rFonts w:ascii="Arial" w:hAnsi="Arial" w:cs="Arial"/>
        </w:rPr>
      </w:pPr>
      <w:r w:rsidRPr="0042614F">
        <w:rPr>
          <w:rFonts w:ascii="Arial" w:hAnsi="Arial" w:cs="Arial"/>
        </w:rPr>
        <w:t>Ukupan broj zaposlenih u školskoj ustanovi je cca 74-75 djelatnika ili  cca 66-67 na bazi izračuna sati rada.  Plaće za 65 djelatnika  isplaćuju se iz Državnog proračuna, za 6 djelatnika  isplaćuju se iz sredstava Grada Labina, Općine Raša i uplata roditelja za produženi boravak te za  dva odnosno tri pomoćnika iz  proračuna Grada Pazina. Kod obračuna plaće uzimaju se u obzir različiti koeficijenti među djelatnicima, a također dio djelatnika nije zaposlen u punom radnom vremenu.</w:t>
      </w:r>
    </w:p>
    <w:p w:rsidR="00C20F2F" w:rsidRPr="0042614F" w:rsidRDefault="00C20F2F" w:rsidP="00C20F2F">
      <w:pPr>
        <w:pStyle w:val="Bezproreda"/>
        <w:jc w:val="both"/>
        <w:rPr>
          <w:rFonts w:ascii="Arial" w:eastAsia="Arial" w:hAnsi="Arial" w:cs="Arial"/>
          <w:b/>
        </w:rPr>
      </w:pPr>
    </w:p>
    <w:p w:rsidR="00C20F2F" w:rsidRPr="0042614F" w:rsidRDefault="00C20F2F" w:rsidP="00C20F2F">
      <w:pPr>
        <w:pStyle w:val="Bezproreda"/>
        <w:jc w:val="both"/>
        <w:rPr>
          <w:rFonts w:ascii="Arial" w:eastAsia="Arial" w:hAnsi="Arial" w:cs="Arial"/>
          <w:b/>
        </w:rPr>
      </w:pPr>
    </w:p>
    <w:p w:rsidR="00C20F2F" w:rsidRPr="0042614F" w:rsidRDefault="00C20F2F" w:rsidP="00C20F2F">
      <w:pPr>
        <w:pStyle w:val="Bezproreda"/>
        <w:jc w:val="both"/>
        <w:rPr>
          <w:rFonts w:ascii="Arial" w:eastAsia="Arial" w:hAnsi="Arial" w:cs="Arial"/>
          <w:b/>
        </w:rPr>
      </w:pPr>
      <w:r w:rsidRPr="0042614F">
        <w:rPr>
          <w:rFonts w:ascii="Arial" w:eastAsia="Arial" w:hAnsi="Arial" w:cs="Arial"/>
          <w:b/>
          <w:u w:val="single"/>
        </w:rPr>
        <w:t>Opis i cilj programa</w:t>
      </w:r>
      <w:r w:rsidRPr="0042614F">
        <w:rPr>
          <w:rFonts w:ascii="Arial" w:eastAsia="Arial" w:hAnsi="Arial" w:cs="Arial"/>
          <w:b/>
        </w:rPr>
        <w:t>:</w:t>
      </w:r>
    </w:p>
    <w:p w:rsidR="00C20F2F" w:rsidRPr="0042614F" w:rsidRDefault="00C20F2F" w:rsidP="00C20F2F">
      <w:pPr>
        <w:pStyle w:val="Bezproreda"/>
        <w:jc w:val="both"/>
        <w:rPr>
          <w:rFonts w:ascii="Arial" w:eastAsia="Arial" w:hAnsi="Arial" w:cs="Arial"/>
          <w:b/>
        </w:rPr>
      </w:pPr>
      <w:r w:rsidRPr="0042614F">
        <w:rPr>
          <w:rFonts w:ascii="Arial" w:eastAsia="Arial" w:hAnsi="Arial" w:cs="Arial"/>
          <w:b/>
        </w:rPr>
        <w:t xml:space="preserve"> </w:t>
      </w:r>
    </w:p>
    <w:p w:rsidR="00C20F2F" w:rsidRPr="0042614F" w:rsidRDefault="00C20F2F" w:rsidP="00C20F2F">
      <w:pPr>
        <w:spacing w:after="0"/>
        <w:ind w:firstLine="708"/>
        <w:rPr>
          <w:rFonts w:ascii="Arial" w:eastAsia="Calibri" w:hAnsi="Arial" w:cs="Arial"/>
          <w:sz w:val="22"/>
        </w:rPr>
      </w:pPr>
      <w:r w:rsidRPr="0042614F">
        <w:rPr>
          <w:rFonts w:ascii="Arial" w:eastAsia="Calibri" w:hAnsi="Arial" w:cs="Arial"/>
          <w:sz w:val="22"/>
        </w:rPr>
        <w:t>Cilj programa je osposobiti učenike za postizanje što boljih i kvalitetnijih rezultata tijekom školske godine, usmjeriti ih da streme ka znanju, uspjehu i konkurentnosti, pružiti im mogućnost daljnjeg nastavka školovanja, odnosno usaditi im ljubav prema učenju i usvajanju novih znanja a što će ostati u njima kao trajna vrijednost. Cilj je i omogućiti učenicima i polaznicima sudjelovanje na regionalnim, državnim i međunarodnim natjecanjima, projektima Grada Labina i susjednih   općina .</w:t>
      </w:r>
    </w:p>
    <w:p w:rsidR="00C20F2F" w:rsidRPr="0042614F" w:rsidRDefault="00C20F2F" w:rsidP="00C20F2F">
      <w:pPr>
        <w:pStyle w:val="Bezproreda"/>
        <w:jc w:val="both"/>
        <w:rPr>
          <w:rFonts w:ascii="Arial" w:eastAsia="Arial" w:hAnsi="Arial" w:cs="Arial"/>
          <w:b/>
        </w:rPr>
      </w:pPr>
    </w:p>
    <w:p w:rsidR="00C20F2F" w:rsidRPr="0042614F" w:rsidRDefault="00C20F2F" w:rsidP="00C20F2F">
      <w:pPr>
        <w:pStyle w:val="Bezproreda"/>
        <w:jc w:val="both"/>
        <w:rPr>
          <w:rFonts w:ascii="Arial" w:eastAsia="Arial" w:hAnsi="Arial" w:cs="Arial"/>
        </w:rPr>
      </w:pPr>
    </w:p>
    <w:p w:rsidR="00C20F2F" w:rsidRPr="0042614F" w:rsidRDefault="00C20F2F" w:rsidP="00C20F2F">
      <w:pPr>
        <w:pStyle w:val="Bezproreda"/>
        <w:jc w:val="both"/>
        <w:rPr>
          <w:rFonts w:ascii="Arial" w:eastAsia="Arial" w:hAnsi="Arial" w:cs="Arial"/>
          <w:b/>
          <w:u w:val="single"/>
        </w:rPr>
      </w:pPr>
      <w:r w:rsidRPr="0042614F">
        <w:rPr>
          <w:rFonts w:ascii="Arial" w:eastAsia="Arial" w:hAnsi="Arial" w:cs="Arial"/>
          <w:b/>
          <w:u w:val="single"/>
        </w:rPr>
        <w:t>Planirana  sredstva:</w:t>
      </w:r>
    </w:p>
    <w:p w:rsidR="00C20F2F" w:rsidRPr="0042614F" w:rsidRDefault="00C20F2F" w:rsidP="00C20F2F">
      <w:pPr>
        <w:pStyle w:val="Bezproreda"/>
        <w:jc w:val="both"/>
        <w:rPr>
          <w:rFonts w:ascii="Arial" w:eastAsia="Arial" w:hAnsi="Arial" w:cs="Arial"/>
        </w:rPr>
      </w:pPr>
      <w:r w:rsidRPr="0042614F">
        <w:rPr>
          <w:rFonts w:ascii="Arial" w:eastAsia="Arial" w:hAnsi="Arial" w:cs="Arial"/>
        </w:rPr>
        <w:t xml:space="preserve"> </w:t>
      </w:r>
    </w:p>
    <w:p w:rsidR="00C20F2F" w:rsidRPr="0042614F" w:rsidRDefault="00C20F2F" w:rsidP="00C20F2F">
      <w:pPr>
        <w:spacing w:after="0"/>
        <w:ind w:firstLine="708"/>
        <w:rPr>
          <w:rFonts w:ascii="Arial" w:eastAsia="Calibri" w:hAnsi="Arial" w:cs="Arial"/>
          <w:sz w:val="22"/>
        </w:rPr>
      </w:pPr>
      <w:r w:rsidRPr="0042614F">
        <w:rPr>
          <w:rFonts w:ascii="Arial" w:eastAsia="Calibri" w:hAnsi="Arial" w:cs="Arial"/>
          <w:sz w:val="22"/>
        </w:rPr>
        <w:lastRenderedPageBreak/>
        <w:t>Za potrebe izvršenja aktivnosti ovog programa za 2021. godinu planirano je ukupno</w:t>
      </w:r>
      <w:r w:rsidRPr="0042614F">
        <w:rPr>
          <w:rFonts w:ascii="Arial" w:eastAsia="Calibri" w:hAnsi="Arial" w:cs="Arial"/>
          <w:b/>
          <w:sz w:val="22"/>
        </w:rPr>
        <w:t xml:space="preserve"> </w:t>
      </w:r>
      <w:r w:rsidRPr="0042614F">
        <w:rPr>
          <w:rFonts w:ascii="Arial" w:eastAsia="Calibri" w:hAnsi="Arial" w:cs="Arial"/>
          <w:sz w:val="22"/>
        </w:rPr>
        <w:t>11.190.220,00 kn.</w:t>
      </w:r>
    </w:p>
    <w:p w:rsidR="00C20F2F" w:rsidRPr="0042614F" w:rsidRDefault="00C20F2F" w:rsidP="00C20F2F">
      <w:pPr>
        <w:spacing w:after="0"/>
        <w:rPr>
          <w:rFonts w:ascii="Arial" w:eastAsia="Calibri" w:hAnsi="Arial" w:cs="Arial"/>
          <w:b/>
          <w:sz w:val="22"/>
          <w:u w:val="single"/>
        </w:rPr>
      </w:pPr>
    </w:p>
    <w:p w:rsidR="00C20F2F" w:rsidRPr="0042614F" w:rsidRDefault="00C20F2F" w:rsidP="00C20F2F">
      <w:pPr>
        <w:pStyle w:val="Bezproreda"/>
        <w:jc w:val="both"/>
        <w:rPr>
          <w:rFonts w:ascii="Arial" w:hAnsi="Arial" w:cs="Arial"/>
        </w:rPr>
      </w:pPr>
      <w:r w:rsidRPr="0042614F">
        <w:rPr>
          <w:rFonts w:ascii="Arial" w:hAnsi="Arial" w:cs="Arial"/>
          <w:b/>
          <w:u w:val="single"/>
        </w:rPr>
        <w:t xml:space="preserve">Pokazatelji uspješnosti </w:t>
      </w:r>
      <w:r w:rsidRPr="0042614F">
        <w:rPr>
          <w:rFonts w:ascii="Arial" w:hAnsi="Arial" w:cs="Arial"/>
        </w:rPr>
        <w:t>:  su uspjeh učenika na kraju nastavne godine i sudjelovanje, kao i postignuti rezultati učenika na brojnim županijskim i državnim natjecanjima iz područja: kulture, sporta,obrazovanja, teh.kulture itd. isti se dostavljaju gradskoj upravi na uvid svake godine na kraju šk.godine.</w:t>
      </w:r>
    </w:p>
    <w:p w:rsidR="00C20F2F" w:rsidRPr="0042614F" w:rsidRDefault="00C20F2F" w:rsidP="00C20F2F">
      <w:pPr>
        <w:pStyle w:val="Bezproreda"/>
        <w:jc w:val="both"/>
        <w:rPr>
          <w:rFonts w:ascii="Arial" w:hAnsi="Arial" w:cs="Arial"/>
        </w:rPr>
      </w:pPr>
      <w:r w:rsidRPr="0042614F">
        <w:rPr>
          <w:rFonts w:ascii="Arial" w:hAnsi="Arial" w:cs="Arial"/>
        </w:rPr>
        <w:t>Rizici su eventualni nedostatak sredstava za realizaciju planiranih programa i aktivnosti i otežani uvjeti za izvođenje nastavnog procesa ,pogotovo ove školske godine zbog pandemije COVIDa19. Neizvjesno je koliko će takve okolnosti trajat i dali će se nastava odvijati u školi ili na daljinu.</w:t>
      </w:r>
    </w:p>
    <w:p w:rsidR="00C20F2F" w:rsidRPr="0042614F" w:rsidRDefault="00C20F2F" w:rsidP="00C20F2F">
      <w:pPr>
        <w:pStyle w:val="Bezproreda"/>
        <w:jc w:val="both"/>
        <w:rPr>
          <w:rFonts w:ascii="Arial" w:hAnsi="Arial" w:cs="Arial"/>
        </w:rPr>
      </w:pPr>
      <w:r w:rsidRPr="0042614F">
        <w:rPr>
          <w:rFonts w:ascii="Arial" w:hAnsi="Arial" w:cs="Arial"/>
        </w:rPr>
        <w:t>Neprovođenjem ili djelomičnim provođenjem ovakvih programa i aktivnosti dovodi se u pitanje primjena standarda ili zakonskog minimalnog standarda u školi, te zadovoljavanje  potreba djece i njihovih roditelja na području Grda Labina za odgojem, naobrazbom,prehranom, rehabilitacijom i socijalnom skrbi.</w:t>
      </w:r>
    </w:p>
    <w:p w:rsidR="00C20F2F" w:rsidRPr="0042614F" w:rsidRDefault="00C20F2F" w:rsidP="00C20F2F">
      <w:pPr>
        <w:pStyle w:val="Bezproreda"/>
        <w:jc w:val="both"/>
        <w:rPr>
          <w:rFonts w:ascii="Arial" w:hAnsi="Arial" w:cs="Arial"/>
          <w:b/>
          <w:u w:val="single"/>
        </w:rPr>
      </w:pPr>
    </w:p>
    <w:p w:rsidR="00C20F2F" w:rsidRPr="0042614F" w:rsidRDefault="00C20F2F" w:rsidP="00C20F2F">
      <w:pPr>
        <w:pStyle w:val="Bezproreda"/>
        <w:jc w:val="both"/>
        <w:rPr>
          <w:rFonts w:ascii="Arial" w:hAnsi="Arial" w:cs="Arial"/>
          <w:b/>
          <w:u w:val="single"/>
        </w:rPr>
      </w:pPr>
    </w:p>
    <w:p w:rsidR="00C20F2F" w:rsidRPr="0042614F" w:rsidRDefault="00C20F2F" w:rsidP="00C20F2F">
      <w:pPr>
        <w:pStyle w:val="Bezproreda"/>
        <w:jc w:val="both"/>
        <w:rPr>
          <w:rFonts w:ascii="Arial" w:hAnsi="Arial" w:cs="Arial"/>
          <w:b/>
        </w:rPr>
      </w:pPr>
      <w:r w:rsidRPr="0042614F">
        <w:rPr>
          <w:rFonts w:ascii="Arial" w:hAnsi="Arial" w:cs="Arial"/>
        </w:rPr>
        <w:t xml:space="preserve"> </w:t>
      </w:r>
      <w:r w:rsidRPr="0042614F">
        <w:rPr>
          <w:rFonts w:ascii="Arial" w:hAnsi="Arial" w:cs="Arial"/>
          <w:b/>
        </w:rPr>
        <w:t>Aktivnosti u školskoj ustanovi su</w:t>
      </w:r>
    </w:p>
    <w:p w:rsidR="00C20F2F" w:rsidRPr="0042614F" w:rsidRDefault="00C20F2F" w:rsidP="00C20F2F">
      <w:pPr>
        <w:spacing w:after="0"/>
        <w:jc w:val="both"/>
        <w:rPr>
          <w:rFonts w:ascii="Arial" w:eastAsia="Calibri" w:hAnsi="Arial" w:cs="Arial"/>
          <w:b/>
          <w:sz w:val="22"/>
          <w:u w:val="single"/>
        </w:rPr>
      </w:pPr>
      <w:r w:rsidRPr="0042614F">
        <w:rPr>
          <w:rFonts w:ascii="Arial" w:eastAsia="Arial" w:hAnsi="Arial" w:cs="Arial"/>
          <w:b/>
          <w:sz w:val="22"/>
        </w:rPr>
        <w:t xml:space="preserve">Aktivnost: </w:t>
      </w:r>
      <w:r w:rsidRPr="0042614F">
        <w:rPr>
          <w:rFonts w:ascii="Arial" w:eastAsia="Calibri" w:hAnsi="Arial" w:cs="Arial"/>
          <w:b/>
          <w:sz w:val="22"/>
          <w:u w:val="single"/>
        </w:rPr>
        <w:t>Financiranje djelatnosti osnovnog školstva</w:t>
      </w:r>
    </w:p>
    <w:p w:rsidR="00C20F2F" w:rsidRPr="0042614F" w:rsidRDefault="00C20F2F" w:rsidP="00C20F2F">
      <w:pPr>
        <w:spacing w:after="0"/>
        <w:rPr>
          <w:rFonts w:ascii="Arial" w:eastAsia="Calibri" w:hAnsi="Arial" w:cs="Arial"/>
          <w:sz w:val="22"/>
        </w:rPr>
      </w:pPr>
      <w:r w:rsidRPr="0042614F">
        <w:rPr>
          <w:rFonts w:ascii="Arial" w:eastAsia="Calibri" w:hAnsi="Arial" w:cs="Arial"/>
          <w:sz w:val="22"/>
        </w:rPr>
        <w:t>Ova se aktivnost ostvaruje iz decentraliziranih funkcija financiranja, općih prihoda i primitaka iznad standarda, vlastitih prihoda, prihoda za posebne namjene  , pomoćima Državnog proračuna , donacijama poslovnih subjekata te prihoda od naknada šteta.</w:t>
      </w:r>
    </w:p>
    <w:p w:rsidR="00C20F2F" w:rsidRPr="0042614F" w:rsidRDefault="00C20F2F" w:rsidP="00C20F2F">
      <w:pPr>
        <w:spacing w:after="0"/>
        <w:rPr>
          <w:rFonts w:ascii="Arial" w:eastAsia="Calibri" w:hAnsi="Arial" w:cs="Arial"/>
          <w:sz w:val="22"/>
        </w:rPr>
      </w:pPr>
      <w:r w:rsidRPr="0042614F">
        <w:rPr>
          <w:rFonts w:ascii="Arial" w:eastAsia="Calibri" w:hAnsi="Arial" w:cs="Arial"/>
          <w:sz w:val="22"/>
        </w:rPr>
        <w:t>Financiranje nabavke  namirnica  shema školskog  voća i mlijeka</w:t>
      </w:r>
    </w:p>
    <w:p w:rsidR="00C20F2F" w:rsidRPr="0042614F" w:rsidRDefault="00C20F2F" w:rsidP="00C20F2F">
      <w:pPr>
        <w:spacing w:after="0"/>
        <w:rPr>
          <w:rFonts w:ascii="Arial" w:eastAsia="Calibri" w:hAnsi="Arial" w:cs="Arial"/>
          <w:sz w:val="22"/>
        </w:rPr>
      </w:pPr>
      <w:r w:rsidRPr="0042614F">
        <w:rPr>
          <w:rFonts w:ascii="Arial" w:eastAsia="Calibri" w:hAnsi="Arial" w:cs="Arial"/>
          <w:sz w:val="22"/>
        </w:rPr>
        <w:t>Financiranje materijalnih rashoda odnosi se na troškove vezane za, odlazak učitelja na stručna usavršavanja, troškove kotizacija za natjecanja učenika i seminare   (koliko epidemiološke mjere budu dozvoljavale), nabavku uredskog materijala, materijala za čišćenje i održavanje, poštanske i telefonske troškove, prijevoza,  nabavku sitnog inventara, troškove energije i lož ulja, komunalne, računalne i ostale usluge, premije osiguranja i usluge promidžbe i informiranja, intelektualne usluge, nabavku   opreme, troškove najma opreme te troškove tekućeg i investicijskog održavanja.</w:t>
      </w:r>
    </w:p>
    <w:p w:rsidR="00C20F2F" w:rsidRPr="0042614F" w:rsidRDefault="00C20F2F" w:rsidP="00C20F2F">
      <w:pPr>
        <w:spacing w:after="0"/>
        <w:rPr>
          <w:rFonts w:ascii="Arial" w:eastAsia="Calibri" w:hAnsi="Arial" w:cs="Arial"/>
          <w:sz w:val="22"/>
        </w:rPr>
      </w:pPr>
      <w:r w:rsidRPr="0042614F">
        <w:rPr>
          <w:rFonts w:ascii="Arial" w:eastAsia="Calibri" w:hAnsi="Arial" w:cs="Arial"/>
          <w:sz w:val="22"/>
        </w:rPr>
        <w:t>U školi je organizirana školska marenda po cijeni od 8,00 kn. Ove godine uključeno  je ukupno  cca 300-310 učenika.   Marende se dostavljaju u razrede te se zbog toga pripremaju  suhe marende iz tih sredstava financiraju se namirnica,, plin te nabavka sitnog  inventara.</w:t>
      </w:r>
    </w:p>
    <w:p w:rsidR="00C20F2F" w:rsidRPr="0042614F" w:rsidRDefault="00C20F2F" w:rsidP="00C20F2F">
      <w:pPr>
        <w:spacing w:after="0"/>
        <w:rPr>
          <w:rFonts w:ascii="Arial" w:eastAsia="Arial" w:hAnsi="Arial" w:cs="Arial"/>
          <w:sz w:val="22"/>
        </w:rPr>
      </w:pPr>
      <w:r w:rsidRPr="0042614F">
        <w:rPr>
          <w:rFonts w:ascii="Arial" w:eastAsia="Arial" w:hAnsi="Arial" w:cs="Arial"/>
          <w:sz w:val="22"/>
        </w:rPr>
        <w:t>Za tu aktivnost planirana su sredstva u iznosu od 9.511.047 kn.</w:t>
      </w:r>
    </w:p>
    <w:p w:rsidR="00C20F2F" w:rsidRDefault="00C20F2F" w:rsidP="00C20F2F">
      <w:pPr>
        <w:pStyle w:val="Bezproreda"/>
        <w:jc w:val="both"/>
        <w:rPr>
          <w:rFonts w:ascii="Arial" w:eastAsia="Arial" w:hAnsi="Arial" w:cs="Arial"/>
          <w:b/>
        </w:rPr>
      </w:pPr>
    </w:p>
    <w:p w:rsidR="00C20F2F" w:rsidRDefault="00C20F2F" w:rsidP="00C20F2F">
      <w:pPr>
        <w:pStyle w:val="Bezproreda"/>
        <w:jc w:val="both"/>
        <w:rPr>
          <w:rFonts w:ascii="Arial" w:eastAsia="Arial" w:hAnsi="Arial" w:cs="Arial"/>
          <w:b/>
        </w:rPr>
      </w:pPr>
    </w:p>
    <w:p w:rsidR="00C20F2F" w:rsidRDefault="00C20F2F" w:rsidP="00C20F2F">
      <w:pPr>
        <w:pStyle w:val="Bezproreda"/>
        <w:jc w:val="both"/>
        <w:rPr>
          <w:rFonts w:ascii="Arial" w:eastAsia="Arial" w:hAnsi="Arial" w:cs="Arial"/>
          <w:b/>
        </w:rPr>
      </w:pPr>
    </w:p>
    <w:p w:rsidR="00C20F2F" w:rsidRPr="0042614F" w:rsidRDefault="00C20F2F" w:rsidP="00C20F2F">
      <w:pPr>
        <w:pStyle w:val="Bezproreda"/>
        <w:jc w:val="both"/>
        <w:rPr>
          <w:rFonts w:ascii="Arial" w:eastAsia="Arial" w:hAnsi="Arial" w:cs="Arial"/>
          <w:b/>
        </w:rPr>
      </w:pPr>
      <w:r w:rsidRPr="0042614F">
        <w:rPr>
          <w:rFonts w:ascii="Arial" w:eastAsia="Arial" w:hAnsi="Arial" w:cs="Arial"/>
          <w:b/>
        </w:rPr>
        <w:t>Aktivnost: Produženi boravak</w:t>
      </w:r>
    </w:p>
    <w:p w:rsidR="00C20F2F" w:rsidRPr="0042614F" w:rsidRDefault="00C20F2F" w:rsidP="00C20F2F">
      <w:pPr>
        <w:pStyle w:val="Bezproreda"/>
        <w:jc w:val="both"/>
        <w:rPr>
          <w:rFonts w:ascii="Arial" w:eastAsia="Arial" w:hAnsi="Arial" w:cs="Arial"/>
        </w:rPr>
      </w:pPr>
      <w:r w:rsidRPr="0042614F">
        <w:rPr>
          <w:rFonts w:ascii="Arial" w:eastAsia="Arial" w:hAnsi="Arial" w:cs="Arial"/>
        </w:rPr>
        <w:t xml:space="preserve">Ova se aktivnost ostvaruje iz  uplata roditelja za produženi boravak, Grada Labina i Općine Raša te vlastitih prihoda. Iz tih sredstava  financiraju se rashodi za zaposlene šest djelatnika, materijalni rashodi za službena putovanja, troškovi dolaska i odlaska na posao,nabavku namirnica. Ove godine u produženi boravak uključeni su samo učenici  1. i 2.razreda  zbog  pandemije  COVID- a 19 te je smanjen znatan broj učenika  u odnosu na prošle godine (70-75 učenika)  u svakoj  PŠ  po dvije grupe. </w:t>
      </w:r>
    </w:p>
    <w:p w:rsidR="00C20F2F" w:rsidRPr="0042614F" w:rsidRDefault="00C20F2F" w:rsidP="00C20F2F">
      <w:pPr>
        <w:spacing w:after="0"/>
        <w:rPr>
          <w:rFonts w:ascii="Arial" w:eastAsia="Arial" w:hAnsi="Arial" w:cs="Arial"/>
          <w:sz w:val="22"/>
        </w:rPr>
      </w:pPr>
      <w:r w:rsidRPr="0042614F">
        <w:rPr>
          <w:rFonts w:ascii="Arial" w:eastAsia="Arial" w:hAnsi="Arial" w:cs="Arial"/>
          <w:sz w:val="22"/>
        </w:rPr>
        <w:t>Za tu aktivnost planirana su sredstva u iznosu od 1.111.943,00 kn.</w:t>
      </w:r>
    </w:p>
    <w:p w:rsidR="00C20F2F" w:rsidRPr="0042614F" w:rsidRDefault="00C20F2F" w:rsidP="00C20F2F">
      <w:pPr>
        <w:pStyle w:val="Bezproreda"/>
        <w:jc w:val="both"/>
        <w:rPr>
          <w:rFonts w:ascii="Arial" w:eastAsia="Arial" w:hAnsi="Arial" w:cs="Arial"/>
        </w:rPr>
      </w:pPr>
    </w:p>
    <w:p w:rsidR="00C20F2F" w:rsidRPr="0042614F" w:rsidRDefault="00C20F2F" w:rsidP="00C20F2F">
      <w:pPr>
        <w:pStyle w:val="Textbody"/>
        <w:spacing w:after="0"/>
        <w:jc w:val="both"/>
        <w:rPr>
          <w:rFonts w:ascii="Arial" w:eastAsia="Arial" w:hAnsi="Arial" w:cs="Arial"/>
          <w:b/>
          <w:sz w:val="22"/>
          <w:szCs w:val="22"/>
        </w:rPr>
      </w:pPr>
      <w:r w:rsidRPr="0042614F">
        <w:rPr>
          <w:rFonts w:ascii="Arial" w:eastAsia="Arial" w:hAnsi="Arial" w:cs="Arial"/>
          <w:b/>
          <w:sz w:val="22"/>
          <w:szCs w:val="22"/>
        </w:rPr>
        <w:t xml:space="preserve"> Aktivnost: Dodatne aktivnosti učenika i osoblja u školskoj ustanovi</w:t>
      </w:r>
    </w:p>
    <w:p w:rsidR="00C20F2F" w:rsidRPr="0042614F" w:rsidRDefault="00C20F2F" w:rsidP="00C20F2F">
      <w:pPr>
        <w:pStyle w:val="Textbody"/>
        <w:spacing w:after="0"/>
        <w:jc w:val="both"/>
        <w:rPr>
          <w:rFonts w:ascii="Arial" w:eastAsia="Arial" w:hAnsi="Arial" w:cs="Arial"/>
          <w:sz w:val="22"/>
          <w:szCs w:val="22"/>
        </w:rPr>
      </w:pPr>
      <w:r w:rsidRPr="0042614F">
        <w:rPr>
          <w:rFonts w:ascii="Arial" w:eastAsia="Arial" w:hAnsi="Arial" w:cs="Arial"/>
          <w:sz w:val="22"/>
          <w:szCs w:val="22"/>
        </w:rPr>
        <w:t xml:space="preserve">Ova se aktivnost ostvaruje iz financiranja  Grada Labina , Županija i Državnog proračuna   </w:t>
      </w:r>
    </w:p>
    <w:p w:rsidR="00C20F2F" w:rsidRPr="0042614F" w:rsidRDefault="00C20F2F" w:rsidP="00C20F2F">
      <w:pPr>
        <w:pStyle w:val="Textbody"/>
        <w:spacing w:after="0"/>
        <w:jc w:val="both"/>
        <w:rPr>
          <w:rFonts w:ascii="Arial" w:eastAsia="Calibri" w:hAnsi="Arial" w:cs="Arial"/>
          <w:sz w:val="22"/>
          <w:szCs w:val="22"/>
        </w:rPr>
      </w:pPr>
      <w:r w:rsidRPr="0042614F">
        <w:rPr>
          <w:rFonts w:ascii="Arial" w:eastAsia="Arial" w:hAnsi="Arial" w:cs="Arial"/>
          <w:sz w:val="22"/>
          <w:szCs w:val="22"/>
        </w:rPr>
        <w:t>za pokriće rashoda   službenih putovanja ,prijevoza za natjecanje učenika(</w:t>
      </w:r>
      <w:r w:rsidRPr="0042614F">
        <w:rPr>
          <w:rFonts w:ascii="Arial" w:eastAsia="Calibri" w:hAnsi="Arial" w:cs="Arial"/>
          <w:sz w:val="22"/>
          <w:szCs w:val="22"/>
        </w:rPr>
        <w:t xml:space="preserve"> koliko epidemiološke mjere budu dozvoljavale) te pokriće rashoda za mentorstvo,nabavku udžbenika  za učenike školske ustanove.</w:t>
      </w:r>
    </w:p>
    <w:p w:rsidR="00C20F2F" w:rsidRPr="0042614F" w:rsidRDefault="00C20F2F" w:rsidP="00C20F2F">
      <w:pPr>
        <w:pStyle w:val="Textbody"/>
        <w:spacing w:after="0"/>
        <w:jc w:val="both"/>
        <w:rPr>
          <w:rFonts w:ascii="Arial" w:eastAsia="Calibri" w:hAnsi="Arial" w:cs="Arial"/>
          <w:sz w:val="22"/>
          <w:szCs w:val="22"/>
        </w:rPr>
      </w:pPr>
      <w:r w:rsidRPr="0042614F">
        <w:rPr>
          <w:rFonts w:ascii="Arial" w:eastAsia="Calibri" w:hAnsi="Arial" w:cs="Arial"/>
          <w:sz w:val="22"/>
          <w:szCs w:val="22"/>
        </w:rPr>
        <w:t>Za tu aktivnost planirana su sredstva u iznosu od 330.550,00kn</w:t>
      </w:r>
    </w:p>
    <w:p w:rsidR="00C20F2F" w:rsidRPr="0042614F" w:rsidRDefault="00C20F2F" w:rsidP="00C20F2F">
      <w:pPr>
        <w:pStyle w:val="Textbody"/>
        <w:spacing w:after="0"/>
        <w:jc w:val="both"/>
        <w:rPr>
          <w:rFonts w:ascii="Arial" w:eastAsia="Calibri" w:hAnsi="Arial" w:cs="Arial"/>
          <w:sz w:val="22"/>
          <w:szCs w:val="22"/>
        </w:rPr>
      </w:pPr>
    </w:p>
    <w:p w:rsidR="00C20F2F" w:rsidRPr="0042614F" w:rsidRDefault="00C20F2F" w:rsidP="00C20F2F">
      <w:pPr>
        <w:pStyle w:val="Textbody"/>
        <w:spacing w:after="0"/>
        <w:jc w:val="both"/>
        <w:rPr>
          <w:rFonts w:ascii="Arial" w:eastAsia="Calibri" w:hAnsi="Arial" w:cs="Arial"/>
          <w:b/>
          <w:sz w:val="22"/>
          <w:szCs w:val="22"/>
        </w:rPr>
      </w:pPr>
      <w:r w:rsidRPr="0042614F">
        <w:rPr>
          <w:rFonts w:ascii="Arial" w:eastAsia="Calibri" w:hAnsi="Arial" w:cs="Arial"/>
          <w:b/>
          <w:sz w:val="22"/>
          <w:szCs w:val="22"/>
        </w:rPr>
        <w:t>Aktivnost:Osiguranje pomoćnika  učenicima s teškoćama</w:t>
      </w:r>
    </w:p>
    <w:p w:rsidR="00C20F2F" w:rsidRPr="0042614F" w:rsidRDefault="00C20F2F" w:rsidP="00C20F2F">
      <w:pPr>
        <w:pStyle w:val="Textbody"/>
        <w:spacing w:after="0"/>
        <w:jc w:val="both"/>
        <w:rPr>
          <w:rFonts w:ascii="Arial" w:eastAsia="Calibri" w:hAnsi="Arial" w:cs="Arial"/>
          <w:sz w:val="22"/>
          <w:szCs w:val="22"/>
        </w:rPr>
      </w:pPr>
      <w:r w:rsidRPr="0042614F">
        <w:rPr>
          <w:rFonts w:ascii="Arial" w:eastAsia="Calibri" w:hAnsi="Arial" w:cs="Arial"/>
          <w:sz w:val="22"/>
          <w:szCs w:val="22"/>
        </w:rPr>
        <w:t>Osiguranje pomoćnika u nastavi aktivnost je kojim se nastoji izjednačiti mogućnosti svih učenika,unapređenje položaja djece s teškoćama i njihovih obitelji  te stvaranje uvjeta za njihovo aktivno sudjelovanje u građanskim, društvenim i  kulturnim aktivnostima njihovih zajednica. U ovoj školskoj godini  imamo dva pomoćnika te se planira još jedan pomoćnik za 2021.godinu, sredstva su osigurana kroz program INkluzivne škole5+ kao zajednički  program gradova labina, Pazina, Poreča, Rovinja i Umaga.</w:t>
      </w:r>
    </w:p>
    <w:p w:rsidR="00C20F2F" w:rsidRPr="0042614F" w:rsidRDefault="00C20F2F" w:rsidP="00C20F2F">
      <w:pPr>
        <w:pStyle w:val="Textbody"/>
        <w:spacing w:after="0"/>
        <w:jc w:val="both"/>
        <w:rPr>
          <w:rFonts w:ascii="Arial" w:eastAsia="Calibri" w:hAnsi="Arial" w:cs="Arial"/>
          <w:sz w:val="22"/>
          <w:szCs w:val="22"/>
        </w:rPr>
      </w:pPr>
      <w:r w:rsidRPr="0042614F">
        <w:rPr>
          <w:rFonts w:ascii="Arial" w:eastAsia="Calibri" w:hAnsi="Arial" w:cs="Arial"/>
          <w:sz w:val="22"/>
          <w:szCs w:val="22"/>
        </w:rPr>
        <w:t>Za ovu aktivnost osigurana su sredstava u iznosu od 178.280,00 kn</w:t>
      </w:r>
    </w:p>
    <w:p w:rsidR="00C20F2F" w:rsidRPr="0042614F" w:rsidRDefault="00C20F2F" w:rsidP="00C20F2F">
      <w:pPr>
        <w:pStyle w:val="Textbody"/>
        <w:spacing w:after="0"/>
        <w:jc w:val="both"/>
        <w:rPr>
          <w:rFonts w:ascii="Arial" w:eastAsia="Calibri" w:hAnsi="Arial" w:cs="Arial"/>
          <w:b/>
          <w:sz w:val="22"/>
          <w:szCs w:val="22"/>
        </w:rPr>
      </w:pPr>
    </w:p>
    <w:p w:rsidR="00C20F2F" w:rsidRPr="0042614F" w:rsidRDefault="00C20F2F" w:rsidP="00C20F2F">
      <w:pPr>
        <w:pStyle w:val="Textbody"/>
        <w:spacing w:after="0"/>
        <w:jc w:val="both"/>
        <w:rPr>
          <w:rFonts w:ascii="Arial" w:eastAsia="Calibri" w:hAnsi="Arial" w:cs="Arial"/>
          <w:b/>
          <w:sz w:val="22"/>
          <w:szCs w:val="22"/>
        </w:rPr>
      </w:pPr>
      <w:r w:rsidRPr="0042614F">
        <w:rPr>
          <w:rFonts w:ascii="Arial" w:eastAsia="Calibri" w:hAnsi="Arial" w:cs="Arial"/>
          <w:b/>
          <w:sz w:val="22"/>
          <w:szCs w:val="22"/>
        </w:rPr>
        <w:t>Aktivnost: Financiranje izvannastavnih projekata i drugo</w:t>
      </w:r>
    </w:p>
    <w:p w:rsidR="00C20F2F" w:rsidRPr="0042614F" w:rsidRDefault="00C20F2F" w:rsidP="00C20F2F">
      <w:pPr>
        <w:pStyle w:val="Textbody"/>
        <w:spacing w:after="0"/>
        <w:jc w:val="both"/>
        <w:rPr>
          <w:rFonts w:ascii="Arial" w:eastAsia="Calibri" w:hAnsi="Arial" w:cs="Arial"/>
          <w:sz w:val="22"/>
          <w:szCs w:val="22"/>
        </w:rPr>
      </w:pPr>
      <w:r w:rsidRPr="0042614F">
        <w:rPr>
          <w:rFonts w:ascii="Arial" w:eastAsia="Calibri" w:hAnsi="Arial" w:cs="Arial"/>
          <w:sz w:val="22"/>
          <w:szCs w:val="22"/>
        </w:rPr>
        <w:t>Sredstva po ovoj aktivnosti planirana su za provođenje školskih projekata kojima se potiče i poboljšava obrazovanje naših učenika,  vlastitih prihoda od najma školskog stana.</w:t>
      </w:r>
    </w:p>
    <w:p w:rsidR="00C20F2F" w:rsidRPr="0042614F" w:rsidRDefault="00C20F2F" w:rsidP="00C20F2F">
      <w:pPr>
        <w:pStyle w:val="Textbody"/>
        <w:spacing w:after="0"/>
        <w:jc w:val="both"/>
        <w:rPr>
          <w:rFonts w:ascii="Arial" w:eastAsia="Calibri" w:hAnsi="Arial" w:cs="Arial"/>
          <w:sz w:val="22"/>
          <w:szCs w:val="22"/>
        </w:rPr>
      </w:pPr>
      <w:r w:rsidRPr="0042614F">
        <w:rPr>
          <w:rFonts w:ascii="Arial" w:eastAsia="Calibri" w:hAnsi="Arial" w:cs="Arial"/>
          <w:sz w:val="22"/>
          <w:szCs w:val="22"/>
        </w:rPr>
        <w:t xml:space="preserve">Područna škola  Vozilići uključila se u projekt zavičajne nastave te se kroz brojne nastavne i izvannastavne aktivnosti i terensku nastavu učenicima približava  njihov zavičaj i njihovi ljudi i </w:t>
      </w:r>
    </w:p>
    <w:p w:rsidR="00C20F2F" w:rsidRPr="0042614F" w:rsidRDefault="00C20F2F" w:rsidP="00C20F2F">
      <w:pPr>
        <w:pStyle w:val="Textbody"/>
        <w:spacing w:after="0"/>
        <w:jc w:val="both"/>
        <w:rPr>
          <w:rFonts w:ascii="Arial" w:eastAsia="Calibri" w:hAnsi="Arial" w:cs="Arial"/>
          <w:sz w:val="22"/>
          <w:szCs w:val="22"/>
        </w:rPr>
      </w:pPr>
      <w:r w:rsidRPr="0042614F">
        <w:rPr>
          <w:rFonts w:ascii="Arial" w:eastAsia="Calibri" w:hAnsi="Arial" w:cs="Arial"/>
          <w:sz w:val="22"/>
          <w:szCs w:val="22"/>
        </w:rPr>
        <w:t>običaji.</w:t>
      </w:r>
    </w:p>
    <w:p w:rsidR="00C20F2F" w:rsidRPr="0042614F" w:rsidRDefault="00C20F2F" w:rsidP="00C20F2F">
      <w:pPr>
        <w:pStyle w:val="Textbody"/>
        <w:spacing w:after="0"/>
        <w:jc w:val="both"/>
        <w:rPr>
          <w:rFonts w:ascii="Arial" w:eastAsia="Calibri" w:hAnsi="Arial" w:cs="Arial"/>
          <w:sz w:val="22"/>
          <w:szCs w:val="22"/>
        </w:rPr>
      </w:pPr>
      <w:r w:rsidRPr="0042614F">
        <w:rPr>
          <w:rFonts w:ascii="Arial" w:eastAsia="Calibri" w:hAnsi="Arial" w:cs="Arial"/>
          <w:sz w:val="22"/>
          <w:szCs w:val="22"/>
        </w:rPr>
        <w:t>Dio rashoda pokriva se iz sredstava Istarske županije kroz program Zavičajne nastave.</w:t>
      </w:r>
    </w:p>
    <w:p w:rsidR="00C20F2F" w:rsidRPr="0042614F" w:rsidRDefault="00C20F2F" w:rsidP="00C20F2F">
      <w:pPr>
        <w:pStyle w:val="Textbody"/>
        <w:spacing w:after="0"/>
        <w:jc w:val="both"/>
        <w:rPr>
          <w:rFonts w:ascii="Arial" w:eastAsia="Calibri" w:hAnsi="Arial" w:cs="Arial"/>
          <w:sz w:val="22"/>
          <w:szCs w:val="22"/>
        </w:rPr>
      </w:pPr>
      <w:r w:rsidRPr="0042614F">
        <w:rPr>
          <w:rFonts w:ascii="Arial" w:eastAsia="Calibri" w:hAnsi="Arial" w:cs="Arial"/>
          <w:sz w:val="22"/>
          <w:szCs w:val="22"/>
        </w:rPr>
        <w:t>Za tu aktivnost planirana su sredstva u visini od  8.400,00 kn</w:t>
      </w:r>
    </w:p>
    <w:p w:rsidR="00C20F2F" w:rsidRPr="0042614F" w:rsidRDefault="00C20F2F" w:rsidP="00C20F2F">
      <w:pPr>
        <w:pStyle w:val="Textbody"/>
        <w:spacing w:after="0"/>
        <w:jc w:val="both"/>
        <w:rPr>
          <w:rFonts w:ascii="Arial" w:eastAsia="Calibri" w:hAnsi="Arial" w:cs="Arial"/>
          <w:sz w:val="22"/>
          <w:szCs w:val="22"/>
        </w:rPr>
      </w:pPr>
    </w:p>
    <w:p w:rsidR="00C20F2F" w:rsidRPr="0042614F" w:rsidRDefault="00C20F2F" w:rsidP="00C20F2F">
      <w:pPr>
        <w:pStyle w:val="Textbody"/>
        <w:spacing w:after="0"/>
        <w:jc w:val="both"/>
        <w:rPr>
          <w:rFonts w:ascii="Arial" w:eastAsia="Arial" w:hAnsi="Arial" w:cs="Arial"/>
          <w:b/>
          <w:sz w:val="22"/>
          <w:szCs w:val="22"/>
        </w:rPr>
      </w:pPr>
      <w:r w:rsidRPr="0042614F">
        <w:rPr>
          <w:rFonts w:ascii="Arial" w:eastAsia="Arial" w:hAnsi="Arial" w:cs="Arial"/>
          <w:b/>
          <w:sz w:val="22"/>
          <w:szCs w:val="22"/>
        </w:rPr>
        <w:t xml:space="preserve">Kapitalni projekt:  </w:t>
      </w:r>
    </w:p>
    <w:p w:rsidR="00C20F2F" w:rsidRPr="0042614F" w:rsidRDefault="00C20F2F" w:rsidP="00C20F2F">
      <w:pPr>
        <w:pStyle w:val="Textbody"/>
        <w:spacing w:after="0"/>
        <w:jc w:val="both"/>
        <w:rPr>
          <w:rFonts w:ascii="Arial" w:eastAsia="Arial" w:hAnsi="Arial" w:cs="Arial"/>
          <w:sz w:val="22"/>
          <w:szCs w:val="22"/>
        </w:rPr>
      </w:pPr>
      <w:r w:rsidRPr="0042614F">
        <w:rPr>
          <w:rFonts w:ascii="Arial" w:eastAsia="Arial" w:hAnsi="Arial" w:cs="Arial"/>
          <w:sz w:val="22"/>
          <w:szCs w:val="22"/>
        </w:rPr>
        <w:t>U 2020. godini predvidjeli smo sredstva za nabavku potrebne opreme po kabinetima sukladno potrebama, nabavke  knjiga za školsku knjižnicu. Sredstva su osigurana iz sredstava DEC- u iznosu od 50.000,00 kn</w:t>
      </w:r>
    </w:p>
    <w:p w:rsidR="0042614F" w:rsidRDefault="0042614F" w:rsidP="004901C0">
      <w:pPr>
        <w:spacing w:after="0" w:line="276" w:lineRule="auto"/>
        <w:rPr>
          <w:rFonts w:ascii="Arial" w:eastAsia="Calibri" w:hAnsi="Arial" w:cs="Arial"/>
          <w:b/>
          <w:sz w:val="22"/>
        </w:rPr>
      </w:pPr>
    </w:p>
    <w:p w:rsidR="00F4478C" w:rsidRDefault="00F4478C" w:rsidP="004901C0">
      <w:pPr>
        <w:spacing w:after="0" w:line="276" w:lineRule="auto"/>
        <w:rPr>
          <w:rFonts w:ascii="Arial" w:eastAsia="Calibri" w:hAnsi="Arial" w:cs="Arial"/>
          <w:b/>
          <w:sz w:val="22"/>
        </w:rPr>
      </w:pPr>
    </w:p>
    <w:p w:rsidR="00F4478C" w:rsidRDefault="00F4478C" w:rsidP="004901C0">
      <w:pPr>
        <w:spacing w:after="0" w:line="276" w:lineRule="auto"/>
        <w:rPr>
          <w:rFonts w:ascii="Arial" w:eastAsia="Calibri" w:hAnsi="Arial" w:cs="Arial"/>
          <w:b/>
          <w:sz w:val="22"/>
        </w:rPr>
      </w:pPr>
    </w:p>
    <w:p w:rsidR="00F4478C" w:rsidRDefault="00F4478C" w:rsidP="004901C0">
      <w:pPr>
        <w:spacing w:after="0" w:line="276" w:lineRule="auto"/>
        <w:rPr>
          <w:rFonts w:ascii="Arial" w:eastAsia="Calibri" w:hAnsi="Arial" w:cs="Arial"/>
          <w:b/>
          <w:sz w:val="22"/>
        </w:rPr>
      </w:pPr>
    </w:p>
    <w:p w:rsidR="00F4478C" w:rsidRDefault="00F4478C" w:rsidP="004901C0">
      <w:pPr>
        <w:spacing w:after="0" w:line="276" w:lineRule="auto"/>
        <w:rPr>
          <w:rFonts w:ascii="Arial" w:eastAsia="Calibri" w:hAnsi="Arial" w:cs="Arial"/>
          <w:b/>
          <w:sz w:val="22"/>
        </w:rPr>
      </w:pPr>
    </w:p>
    <w:p w:rsidR="004901C0" w:rsidRPr="0009650F" w:rsidRDefault="004901C0" w:rsidP="004901C0">
      <w:pPr>
        <w:rPr>
          <w:rFonts w:ascii="Arial" w:eastAsia="Calibri" w:hAnsi="Arial" w:cs="Arial"/>
          <w:b/>
          <w:szCs w:val="24"/>
        </w:rPr>
      </w:pPr>
      <w:r w:rsidRPr="0009650F">
        <w:rPr>
          <w:rFonts w:ascii="Arial" w:eastAsia="Calibri" w:hAnsi="Arial" w:cs="Arial"/>
          <w:b/>
          <w:szCs w:val="24"/>
        </w:rPr>
        <w:t>PRORAČUNSKI KORISNIK 10645: CENTAR LIČE FARAGUNA, LABIN</w:t>
      </w:r>
    </w:p>
    <w:p w:rsidR="004901C0" w:rsidRPr="0009650F" w:rsidRDefault="004901C0" w:rsidP="004901C0">
      <w:pPr>
        <w:rPr>
          <w:rFonts w:ascii="Arial" w:hAnsi="Arial" w:cs="Arial"/>
          <w:szCs w:val="24"/>
        </w:rPr>
      </w:pPr>
    </w:p>
    <w:p w:rsidR="005C5DA9" w:rsidRPr="0009650F" w:rsidRDefault="005C5DA9" w:rsidP="005C5DA9">
      <w:pPr>
        <w:rPr>
          <w:rFonts w:ascii="Arial" w:hAnsi="Arial" w:cs="Arial"/>
          <w:b/>
          <w:sz w:val="22"/>
        </w:rPr>
      </w:pPr>
      <w:r>
        <w:rPr>
          <w:rFonts w:ascii="Arial" w:hAnsi="Arial" w:cs="Arial"/>
          <w:b/>
          <w:sz w:val="22"/>
        </w:rPr>
        <w:t xml:space="preserve">                    </w:t>
      </w:r>
      <w:r w:rsidRPr="0009650F">
        <w:rPr>
          <w:rFonts w:ascii="Arial" w:hAnsi="Arial" w:cs="Arial"/>
          <w:b/>
          <w:sz w:val="22"/>
        </w:rPr>
        <w:t>OBRAZLOŽENJE OPĆEG DIJELA PLANA PRORAČUNA</w:t>
      </w:r>
    </w:p>
    <w:p w:rsidR="005C5DA9" w:rsidRDefault="005C5DA9" w:rsidP="005C5DA9">
      <w:pPr>
        <w:rPr>
          <w:rFonts w:ascii="Arial" w:hAnsi="Arial" w:cs="Arial"/>
          <w:b/>
          <w:szCs w:val="24"/>
        </w:rPr>
      </w:pPr>
    </w:p>
    <w:p w:rsidR="005C5DA9" w:rsidRPr="00DA1182" w:rsidRDefault="005C5DA9" w:rsidP="005C5DA9">
      <w:pPr>
        <w:pStyle w:val="Odlomakpopisa"/>
        <w:numPr>
          <w:ilvl w:val="0"/>
          <w:numId w:val="5"/>
        </w:numPr>
        <w:rPr>
          <w:rFonts w:ascii="Arial" w:hAnsi="Arial" w:cs="Arial"/>
          <w:b/>
        </w:rPr>
      </w:pPr>
      <w:r w:rsidRPr="00DA1182">
        <w:rPr>
          <w:rFonts w:ascii="Arial" w:hAnsi="Arial" w:cs="Arial"/>
          <w:b/>
        </w:rPr>
        <w:t xml:space="preserve">OPĆENITO O PLANU PRORAČUNA PRORAČUNSKOG  KORISNIKA </w:t>
      </w:r>
    </w:p>
    <w:p w:rsidR="005C5DA9" w:rsidRPr="00DA1182" w:rsidRDefault="005C5DA9" w:rsidP="005C5DA9">
      <w:pPr>
        <w:spacing w:after="0"/>
        <w:ind w:firstLine="708"/>
        <w:jc w:val="both"/>
        <w:rPr>
          <w:rFonts w:ascii="Arial" w:eastAsia="Calibri" w:hAnsi="Arial" w:cs="Arial"/>
          <w:sz w:val="22"/>
        </w:rPr>
      </w:pPr>
      <w:r w:rsidRPr="00DA1182">
        <w:rPr>
          <w:rFonts w:ascii="Arial" w:eastAsia="Calibri" w:hAnsi="Arial" w:cs="Arial"/>
          <w:sz w:val="22"/>
        </w:rPr>
        <w:t>Prihodi i primici Centra Liče Faraguna Labin za 2021. godinu planirani su  u iznosu od  2.905.293,00 kn a sastoje se od:</w:t>
      </w:r>
    </w:p>
    <w:p w:rsidR="005C5DA9" w:rsidRPr="00DA1182" w:rsidRDefault="005C5DA9" w:rsidP="005C5DA9">
      <w:pPr>
        <w:spacing w:after="0"/>
        <w:jc w:val="both"/>
        <w:rPr>
          <w:rFonts w:ascii="Arial" w:eastAsia="Calibri" w:hAnsi="Arial" w:cs="Arial"/>
          <w:sz w:val="22"/>
        </w:rPr>
      </w:pPr>
    </w:p>
    <w:p w:rsidR="005C5DA9" w:rsidRPr="00DA1182" w:rsidRDefault="005C5DA9" w:rsidP="005C5DA9">
      <w:pPr>
        <w:spacing w:after="0"/>
        <w:jc w:val="both"/>
        <w:rPr>
          <w:rFonts w:ascii="Arial" w:eastAsia="Calibri" w:hAnsi="Arial" w:cs="Arial"/>
          <w:sz w:val="22"/>
        </w:rPr>
      </w:pPr>
      <w:r w:rsidRPr="00DA1182">
        <w:rPr>
          <w:rFonts w:ascii="Arial" w:eastAsia="Calibri" w:hAnsi="Arial" w:cs="Arial"/>
          <w:sz w:val="22"/>
        </w:rPr>
        <w:t xml:space="preserve">-  prihoda poslovanja  </w:t>
      </w:r>
      <w:r w:rsidRPr="00DA1182">
        <w:rPr>
          <w:rFonts w:ascii="Arial" w:eastAsia="Calibri" w:hAnsi="Arial" w:cs="Arial"/>
          <w:sz w:val="22"/>
        </w:rPr>
        <w:tab/>
      </w:r>
      <w:r w:rsidRPr="00DA1182">
        <w:rPr>
          <w:rFonts w:ascii="Arial" w:eastAsia="Calibri" w:hAnsi="Arial" w:cs="Arial"/>
          <w:sz w:val="22"/>
        </w:rPr>
        <w:tab/>
      </w:r>
      <w:r w:rsidRPr="00DA1182">
        <w:rPr>
          <w:rFonts w:ascii="Arial" w:eastAsia="Calibri" w:hAnsi="Arial" w:cs="Arial"/>
          <w:sz w:val="22"/>
        </w:rPr>
        <w:tab/>
      </w:r>
      <w:r w:rsidRPr="00DA1182">
        <w:rPr>
          <w:rFonts w:ascii="Arial" w:eastAsia="Calibri" w:hAnsi="Arial" w:cs="Arial"/>
          <w:sz w:val="22"/>
        </w:rPr>
        <w:tab/>
        <w:t>2.846.793,00 kn.</w:t>
      </w:r>
    </w:p>
    <w:p w:rsidR="005C5DA9" w:rsidRPr="00DA1182" w:rsidRDefault="005C5DA9" w:rsidP="005C5DA9">
      <w:pPr>
        <w:spacing w:after="0"/>
        <w:jc w:val="both"/>
        <w:rPr>
          <w:rFonts w:ascii="Arial" w:eastAsia="Calibri" w:hAnsi="Arial" w:cs="Arial"/>
          <w:sz w:val="22"/>
        </w:rPr>
      </w:pPr>
    </w:p>
    <w:p w:rsidR="005C5DA9" w:rsidRPr="00DA1182" w:rsidRDefault="005C5DA9" w:rsidP="005C5DA9">
      <w:pPr>
        <w:rPr>
          <w:rFonts w:ascii="Arial" w:hAnsi="Arial" w:cs="Arial"/>
          <w:sz w:val="22"/>
        </w:rPr>
      </w:pPr>
      <w:r w:rsidRPr="00DA1182">
        <w:rPr>
          <w:rFonts w:ascii="Arial" w:hAnsi="Arial" w:cs="Arial"/>
          <w:sz w:val="22"/>
        </w:rPr>
        <w:t>Planirani preneseni višak poslovanja iz prethodne godine iznosi 58.500,00 kn, koji će se utrošit u 2021. godini.</w:t>
      </w:r>
    </w:p>
    <w:p w:rsidR="005C5DA9" w:rsidRPr="00DA1182" w:rsidRDefault="005C5DA9" w:rsidP="005C5DA9">
      <w:pPr>
        <w:spacing w:after="0"/>
        <w:jc w:val="both"/>
        <w:rPr>
          <w:rFonts w:ascii="Arial" w:eastAsia="Calibri" w:hAnsi="Arial" w:cs="Arial"/>
          <w:sz w:val="22"/>
        </w:rPr>
      </w:pPr>
    </w:p>
    <w:p w:rsidR="005C5DA9" w:rsidRPr="00DA1182" w:rsidRDefault="005C5DA9" w:rsidP="005C5DA9">
      <w:pPr>
        <w:spacing w:after="0"/>
        <w:jc w:val="both"/>
        <w:rPr>
          <w:rFonts w:ascii="Arial" w:eastAsia="Calibri" w:hAnsi="Arial" w:cs="Arial"/>
          <w:sz w:val="22"/>
        </w:rPr>
      </w:pPr>
    </w:p>
    <w:p w:rsidR="005C5DA9" w:rsidRPr="00DA1182" w:rsidRDefault="005C5DA9" w:rsidP="005C5DA9">
      <w:pPr>
        <w:spacing w:after="0"/>
        <w:ind w:firstLine="708"/>
        <w:jc w:val="both"/>
        <w:rPr>
          <w:rFonts w:ascii="Arial" w:eastAsia="Times New Roman" w:hAnsi="Arial" w:cs="Arial"/>
          <w:sz w:val="22"/>
          <w:lang w:val="en-GB"/>
        </w:rPr>
      </w:pPr>
      <w:r w:rsidRPr="00DA1182">
        <w:rPr>
          <w:rFonts w:ascii="Arial" w:eastAsia="Times New Roman" w:hAnsi="Arial" w:cs="Arial"/>
          <w:sz w:val="22"/>
          <w:lang w:val="en-GB"/>
        </w:rPr>
        <w:t>Rashodi i izdaci Centra Liče Faraguna za 2021.godinu planirani su u iznosu od 2.905.293,00  kn, a raspoređeni su na:</w:t>
      </w:r>
    </w:p>
    <w:p w:rsidR="005C5DA9" w:rsidRPr="00DA1182" w:rsidRDefault="005C5DA9" w:rsidP="005C5DA9">
      <w:pPr>
        <w:rPr>
          <w:rFonts w:ascii="Arial" w:hAnsi="Arial" w:cs="Arial"/>
          <w:sz w:val="22"/>
        </w:rPr>
      </w:pPr>
      <w:r w:rsidRPr="00DA1182">
        <w:rPr>
          <w:rFonts w:ascii="Arial" w:hAnsi="Arial" w:cs="Arial"/>
          <w:sz w:val="22"/>
        </w:rPr>
        <w:lastRenderedPageBreak/>
        <w:t>-rashode poslovanja                                                2.805.293,00  kn</w:t>
      </w:r>
    </w:p>
    <w:p w:rsidR="005C5DA9" w:rsidRPr="00DA1182" w:rsidRDefault="005C5DA9" w:rsidP="005C5DA9">
      <w:pPr>
        <w:rPr>
          <w:rFonts w:ascii="Arial" w:hAnsi="Arial" w:cs="Arial"/>
          <w:sz w:val="22"/>
        </w:rPr>
      </w:pPr>
      <w:r w:rsidRPr="00DA1182">
        <w:rPr>
          <w:rFonts w:ascii="Arial" w:hAnsi="Arial" w:cs="Arial"/>
          <w:sz w:val="22"/>
        </w:rPr>
        <w:t>- rashode za nabavu nefinancijske imovine               100.000,00  kn</w:t>
      </w:r>
    </w:p>
    <w:p w:rsidR="005C5DA9" w:rsidRPr="00DA1182" w:rsidRDefault="005C5DA9" w:rsidP="005C5DA9">
      <w:pPr>
        <w:rPr>
          <w:rFonts w:ascii="Arial" w:hAnsi="Arial" w:cs="Arial"/>
          <w:sz w:val="22"/>
        </w:rPr>
      </w:pPr>
      <w:r w:rsidRPr="00DA1182">
        <w:rPr>
          <w:rFonts w:ascii="Arial" w:hAnsi="Arial" w:cs="Arial"/>
          <w:sz w:val="22"/>
        </w:rPr>
        <w:t>- izdatke za financijsku imovinu i zaduživanje                      0,00   kn.</w:t>
      </w:r>
    </w:p>
    <w:p w:rsidR="005C5DA9" w:rsidRPr="00DA1182" w:rsidRDefault="005C5DA9" w:rsidP="005C5DA9">
      <w:pPr>
        <w:rPr>
          <w:rFonts w:ascii="Arial" w:hAnsi="Arial" w:cs="Arial"/>
          <w:sz w:val="22"/>
        </w:rPr>
      </w:pPr>
      <w:r w:rsidRPr="00DA1182">
        <w:rPr>
          <w:rFonts w:ascii="Arial" w:hAnsi="Arial" w:cs="Arial"/>
          <w:sz w:val="22"/>
        </w:rPr>
        <w:t>.</w:t>
      </w:r>
    </w:p>
    <w:p w:rsidR="005C5DA9" w:rsidRDefault="005C5DA9" w:rsidP="005C5DA9">
      <w:pPr>
        <w:ind w:firstLine="708"/>
        <w:rPr>
          <w:rFonts w:ascii="Arial" w:hAnsi="Arial" w:cs="Arial"/>
          <w:sz w:val="22"/>
        </w:rPr>
      </w:pPr>
      <w:r w:rsidRPr="00DA1182">
        <w:rPr>
          <w:rFonts w:ascii="Arial" w:hAnsi="Arial" w:cs="Arial"/>
          <w:sz w:val="22"/>
        </w:rPr>
        <w:t>U nastavku obrazloženja daje se tabelarni prikaz plana prihoda i primitaka te rashoda i izdataka po skupinama i podskupinama za 2020. i 2021.godinu sa planom za 2020.godinu (I</w:t>
      </w:r>
      <w:r>
        <w:rPr>
          <w:rFonts w:ascii="Arial" w:hAnsi="Arial" w:cs="Arial"/>
          <w:sz w:val="22"/>
        </w:rPr>
        <w:t>I</w:t>
      </w:r>
      <w:r w:rsidRPr="00DA1182">
        <w:rPr>
          <w:rFonts w:ascii="Arial" w:hAnsi="Arial" w:cs="Arial"/>
          <w:sz w:val="22"/>
        </w:rPr>
        <w:t xml:space="preserve"> izmjene i dopune plana proračuna za 2020.godinu) te indeksom  2020./2021.godine.  </w:t>
      </w:r>
    </w:p>
    <w:p w:rsidR="005C5DA9" w:rsidRDefault="005C5DA9" w:rsidP="005C5DA9">
      <w:pPr>
        <w:ind w:firstLine="708"/>
        <w:rPr>
          <w:rFonts w:ascii="Arial" w:hAnsi="Arial" w:cs="Arial"/>
          <w:sz w:val="22"/>
        </w:rPr>
      </w:pPr>
    </w:p>
    <w:p w:rsidR="005C5DA9" w:rsidRPr="00DA1182" w:rsidRDefault="005C5DA9" w:rsidP="005C5DA9">
      <w:pPr>
        <w:ind w:firstLine="708"/>
        <w:rPr>
          <w:rFonts w:ascii="Arial" w:hAnsi="Arial" w:cs="Arial"/>
          <w:sz w:val="22"/>
        </w:rPr>
      </w:pPr>
    </w:p>
    <w:p w:rsidR="005C5DA9" w:rsidRPr="00DA1182" w:rsidRDefault="005C5DA9" w:rsidP="005C5DA9">
      <w:pPr>
        <w:rPr>
          <w:rFonts w:ascii="Arial" w:hAnsi="Arial" w:cs="Arial"/>
          <w:sz w:val="22"/>
        </w:rPr>
      </w:pPr>
      <w:r w:rsidRPr="00DA1182">
        <w:rPr>
          <w:rFonts w:ascii="Arial" w:hAnsi="Arial" w:cs="Arial"/>
          <w:sz w:val="22"/>
        </w:rPr>
        <w:t xml:space="preserve">TABLICA 1. </w:t>
      </w:r>
      <w:r w:rsidRPr="00DA1182">
        <w:rPr>
          <w:rFonts w:ascii="Arial" w:hAnsi="Arial" w:cs="Arial"/>
          <w:sz w:val="22"/>
        </w:rPr>
        <w:tab/>
      </w:r>
      <w:r w:rsidRPr="00DA1182">
        <w:rPr>
          <w:rFonts w:ascii="Arial" w:hAnsi="Arial" w:cs="Arial"/>
          <w:sz w:val="22"/>
        </w:rPr>
        <w:tab/>
      </w:r>
      <w:r w:rsidRPr="00DA1182">
        <w:rPr>
          <w:rFonts w:ascii="Arial" w:hAnsi="Arial" w:cs="Arial"/>
          <w:sz w:val="22"/>
        </w:rPr>
        <w:tab/>
      </w:r>
      <w:r w:rsidRPr="00DA1182">
        <w:rPr>
          <w:rFonts w:ascii="Arial" w:hAnsi="Arial" w:cs="Arial"/>
          <w:sz w:val="22"/>
        </w:rPr>
        <w:tab/>
      </w:r>
      <w:r w:rsidRPr="00DA1182">
        <w:rPr>
          <w:rFonts w:ascii="Arial" w:hAnsi="Arial" w:cs="Arial"/>
          <w:sz w:val="22"/>
        </w:rPr>
        <w:tab/>
      </w:r>
      <w:r w:rsidRPr="00DA1182">
        <w:rPr>
          <w:rFonts w:ascii="Arial" w:hAnsi="Arial" w:cs="Arial"/>
          <w:sz w:val="22"/>
        </w:rPr>
        <w:tab/>
      </w:r>
      <w:r w:rsidRPr="00DA1182">
        <w:rPr>
          <w:rFonts w:ascii="Arial" w:hAnsi="Arial" w:cs="Arial"/>
          <w:sz w:val="22"/>
        </w:rPr>
        <w:tab/>
      </w:r>
      <w:r w:rsidRPr="00DA1182">
        <w:rPr>
          <w:rFonts w:ascii="Arial" w:hAnsi="Arial" w:cs="Arial"/>
          <w:sz w:val="22"/>
        </w:rPr>
        <w:tab/>
      </w:r>
      <w:r w:rsidRPr="00DA1182">
        <w:rPr>
          <w:rFonts w:ascii="Arial" w:hAnsi="Arial" w:cs="Arial"/>
          <w:sz w:val="22"/>
        </w:rPr>
        <w:tab/>
      </w:r>
      <w:r w:rsidRPr="00DA1182">
        <w:rPr>
          <w:rFonts w:ascii="Arial" w:hAnsi="Arial" w:cs="Arial"/>
          <w:sz w:val="22"/>
        </w:rPr>
        <w:tab/>
        <w:t xml:space="preserve">       - U KN</w:t>
      </w:r>
    </w:p>
    <w:tbl>
      <w:tblPr>
        <w:tblStyle w:val="Reetkatablice"/>
        <w:tblW w:w="9464" w:type="dxa"/>
        <w:tblLook w:val="04A0" w:firstRow="1" w:lastRow="0" w:firstColumn="1" w:lastColumn="0" w:noHBand="0" w:noVBand="1"/>
      </w:tblPr>
      <w:tblGrid>
        <w:gridCol w:w="1012"/>
        <w:gridCol w:w="3539"/>
        <w:gridCol w:w="1690"/>
        <w:gridCol w:w="1959"/>
        <w:gridCol w:w="1264"/>
      </w:tblGrid>
      <w:tr w:rsidR="005C5DA9" w:rsidRPr="00DA1182" w:rsidTr="00D34393">
        <w:tc>
          <w:tcPr>
            <w:tcW w:w="939" w:type="dxa"/>
          </w:tcPr>
          <w:p w:rsidR="005C5DA9" w:rsidRPr="00DA1182" w:rsidRDefault="005C5DA9" w:rsidP="00D34393">
            <w:pPr>
              <w:jc w:val="center"/>
              <w:rPr>
                <w:rFonts w:ascii="Arial" w:hAnsi="Arial" w:cs="Arial"/>
                <w:b/>
                <w:sz w:val="22"/>
              </w:rPr>
            </w:pPr>
            <w:r w:rsidRPr="00DA1182">
              <w:rPr>
                <w:rFonts w:ascii="Arial" w:hAnsi="Arial" w:cs="Arial"/>
                <w:b/>
                <w:sz w:val="22"/>
              </w:rPr>
              <w:t>KONTO</w:t>
            </w:r>
          </w:p>
        </w:tc>
        <w:tc>
          <w:tcPr>
            <w:tcW w:w="3584" w:type="dxa"/>
          </w:tcPr>
          <w:p w:rsidR="005C5DA9" w:rsidRPr="00DA1182" w:rsidRDefault="005C5DA9" w:rsidP="00D34393">
            <w:pPr>
              <w:jc w:val="center"/>
              <w:rPr>
                <w:rFonts w:ascii="Arial" w:hAnsi="Arial" w:cs="Arial"/>
                <w:b/>
                <w:sz w:val="22"/>
              </w:rPr>
            </w:pPr>
            <w:r w:rsidRPr="00DA1182">
              <w:rPr>
                <w:rFonts w:ascii="Arial" w:hAnsi="Arial" w:cs="Arial"/>
                <w:b/>
                <w:sz w:val="22"/>
              </w:rPr>
              <w:t>VRSTA PRIHODA I PRIMITAKA</w:t>
            </w:r>
          </w:p>
        </w:tc>
        <w:tc>
          <w:tcPr>
            <w:tcW w:w="1696" w:type="dxa"/>
          </w:tcPr>
          <w:p w:rsidR="005C5DA9" w:rsidRPr="00DA1182" w:rsidRDefault="005C5DA9" w:rsidP="00D34393">
            <w:pPr>
              <w:jc w:val="center"/>
              <w:rPr>
                <w:rFonts w:ascii="Arial" w:hAnsi="Arial" w:cs="Arial"/>
                <w:b/>
                <w:sz w:val="22"/>
              </w:rPr>
            </w:pPr>
            <w:r w:rsidRPr="00DA1182">
              <w:rPr>
                <w:rFonts w:ascii="Arial" w:hAnsi="Arial" w:cs="Arial"/>
                <w:b/>
                <w:sz w:val="22"/>
              </w:rPr>
              <w:t xml:space="preserve">2020.- </w:t>
            </w:r>
            <w:r>
              <w:rPr>
                <w:rFonts w:ascii="Arial" w:hAnsi="Arial" w:cs="Arial"/>
                <w:b/>
                <w:sz w:val="22"/>
              </w:rPr>
              <w:t xml:space="preserve">II </w:t>
            </w:r>
            <w:r w:rsidRPr="00DA1182">
              <w:rPr>
                <w:rFonts w:ascii="Arial" w:hAnsi="Arial" w:cs="Arial"/>
                <w:b/>
                <w:sz w:val="22"/>
              </w:rPr>
              <w:t>REBALANS</w:t>
            </w:r>
          </w:p>
        </w:tc>
        <w:tc>
          <w:tcPr>
            <w:tcW w:w="1974" w:type="dxa"/>
          </w:tcPr>
          <w:p w:rsidR="005C5DA9" w:rsidRPr="00DA1182" w:rsidRDefault="005C5DA9" w:rsidP="00D34393">
            <w:pPr>
              <w:jc w:val="center"/>
              <w:rPr>
                <w:rFonts w:ascii="Arial" w:hAnsi="Arial" w:cs="Arial"/>
                <w:b/>
                <w:sz w:val="22"/>
              </w:rPr>
            </w:pPr>
            <w:r w:rsidRPr="00DA1182">
              <w:rPr>
                <w:rFonts w:ascii="Arial" w:hAnsi="Arial" w:cs="Arial"/>
                <w:b/>
                <w:sz w:val="22"/>
              </w:rPr>
              <w:t>2021.-</w:t>
            </w:r>
          </w:p>
          <w:p w:rsidR="005C5DA9" w:rsidRPr="00DA1182" w:rsidRDefault="005C5DA9" w:rsidP="00D34393">
            <w:pPr>
              <w:jc w:val="center"/>
              <w:rPr>
                <w:rFonts w:ascii="Arial" w:hAnsi="Arial" w:cs="Arial"/>
                <w:b/>
                <w:sz w:val="22"/>
              </w:rPr>
            </w:pPr>
            <w:r w:rsidRPr="00DA1182">
              <w:rPr>
                <w:rFonts w:ascii="Arial" w:hAnsi="Arial" w:cs="Arial"/>
                <w:b/>
                <w:sz w:val="22"/>
              </w:rPr>
              <w:t>PLAN</w:t>
            </w:r>
          </w:p>
        </w:tc>
        <w:tc>
          <w:tcPr>
            <w:tcW w:w="1271" w:type="dxa"/>
          </w:tcPr>
          <w:p w:rsidR="005C5DA9" w:rsidRPr="00DA1182" w:rsidRDefault="005C5DA9" w:rsidP="00D34393">
            <w:pPr>
              <w:jc w:val="center"/>
              <w:rPr>
                <w:rFonts w:ascii="Arial" w:hAnsi="Arial" w:cs="Arial"/>
                <w:b/>
                <w:sz w:val="22"/>
              </w:rPr>
            </w:pPr>
            <w:r w:rsidRPr="00DA1182">
              <w:rPr>
                <w:rFonts w:ascii="Arial" w:hAnsi="Arial" w:cs="Arial"/>
                <w:b/>
                <w:sz w:val="22"/>
              </w:rPr>
              <w:t>INDEKS</w:t>
            </w:r>
          </w:p>
          <w:p w:rsidR="005C5DA9" w:rsidRPr="00DA1182" w:rsidRDefault="005C5DA9" w:rsidP="00D34393">
            <w:pPr>
              <w:jc w:val="center"/>
              <w:rPr>
                <w:rFonts w:ascii="Arial" w:hAnsi="Arial" w:cs="Arial"/>
                <w:b/>
                <w:sz w:val="22"/>
              </w:rPr>
            </w:pPr>
            <w:r w:rsidRPr="00DA1182">
              <w:rPr>
                <w:rFonts w:ascii="Arial" w:hAnsi="Arial" w:cs="Arial"/>
                <w:b/>
                <w:sz w:val="22"/>
              </w:rPr>
              <w:t>4/3</w:t>
            </w:r>
          </w:p>
        </w:tc>
      </w:tr>
      <w:tr w:rsidR="005C5DA9" w:rsidRPr="00DA1182" w:rsidTr="00D34393">
        <w:tc>
          <w:tcPr>
            <w:tcW w:w="939" w:type="dxa"/>
          </w:tcPr>
          <w:p w:rsidR="005C5DA9" w:rsidRPr="00DA1182" w:rsidRDefault="005C5DA9" w:rsidP="00D34393">
            <w:pPr>
              <w:jc w:val="center"/>
              <w:rPr>
                <w:rFonts w:ascii="Arial" w:hAnsi="Arial" w:cs="Arial"/>
                <w:b/>
                <w:sz w:val="22"/>
              </w:rPr>
            </w:pPr>
            <w:r w:rsidRPr="00DA1182">
              <w:rPr>
                <w:rFonts w:ascii="Arial" w:hAnsi="Arial" w:cs="Arial"/>
                <w:b/>
                <w:sz w:val="22"/>
              </w:rPr>
              <w:t>1</w:t>
            </w:r>
          </w:p>
        </w:tc>
        <w:tc>
          <w:tcPr>
            <w:tcW w:w="3584" w:type="dxa"/>
          </w:tcPr>
          <w:p w:rsidR="005C5DA9" w:rsidRPr="00DA1182" w:rsidRDefault="005C5DA9" w:rsidP="00D34393">
            <w:pPr>
              <w:jc w:val="center"/>
              <w:rPr>
                <w:rFonts w:ascii="Arial" w:hAnsi="Arial" w:cs="Arial"/>
                <w:b/>
                <w:sz w:val="22"/>
              </w:rPr>
            </w:pPr>
            <w:r w:rsidRPr="00DA1182">
              <w:rPr>
                <w:rFonts w:ascii="Arial" w:hAnsi="Arial" w:cs="Arial"/>
                <w:b/>
                <w:sz w:val="22"/>
              </w:rPr>
              <w:t>2</w:t>
            </w:r>
          </w:p>
        </w:tc>
        <w:tc>
          <w:tcPr>
            <w:tcW w:w="1696" w:type="dxa"/>
          </w:tcPr>
          <w:p w:rsidR="005C5DA9" w:rsidRPr="00DA1182" w:rsidRDefault="005C5DA9" w:rsidP="00D34393">
            <w:pPr>
              <w:jc w:val="center"/>
              <w:rPr>
                <w:rFonts w:ascii="Arial" w:hAnsi="Arial" w:cs="Arial"/>
                <w:b/>
                <w:sz w:val="22"/>
              </w:rPr>
            </w:pPr>
            <w:r w:rsidRPr="00DA1182">
              <w:rPr>
                <w:rFonts w:ascii="Arial" w:hAnsi="Arial" w:cs="Arial"/>
                <w:b/>
                <w:sz w:val="22"/>
              </w:rPr>
              <w:t>3</w:t>
            </w:r>
          </w:p>
        </w:tc>
        <w:tc>
          <w:tcPr>
            <w:tcW w:w="1974" w:type="dxa"/>
          </w:tcPr>
          <w:p w:rsidR="005C5DA9" w:rsidRPr="00DA1182" w:rsidRDefault="005C5DA9" w:rsidP="00D34393">
            <w:pPr>
              <w:jc w:val="center"/>
              <w:rPr>
                <w:rFonts w:ascii="Arial" w:hAnsi="Arial" w:cs="Arial"/>
                <w:b/>
                <w:sz w:val="22"/>
              </w:rPr>
            </w:pPr>
            <w:r w:rsidRPr="00DA1182">
              <w:rPr>
                <w:rFonts w:ascii="Arial" w:hAnsi="Arial" w:cs="Arial"/>
                <w:b/>
                <w:sz w:val="22"/>
              </w:rPr>
              <w:t>4</w:t>
            </w:r>
          </w:p>
        </w:tc>
        <w:tc>
          <w:tcPr>
            <w:tcW w:w="1271" w:type="dxa"/>
          </w:tcPr>
          <w:p w:rsidR="005C5DA9" w:rsidRPr="00DA1182" w:rsidRDefault="005C5DA9" w:rsidP="00D34393">
            <w:pPr>
              <w:jc w:val="center"/>
              <w:rPr>
                <w:rFonts w:ascii="Arial" w:hAnsi="Arial" w:cs="Arial"/>
                <w:b/>
                <w:sz w:val="22"/>
              </w:rPr>
            </w:pPr>
            <w:r w:rsidRPr="00DA1182">
              <w:rPr>
                <w:rFonts w:ascii="Arial" w:hAnsi="Arial" w:cs="Arial"/>
                <w:b/>
                <w:sz w:val="22"/>
              </w:rPr>
              <w:t>5</w:t>
            </w:r>
          </w:p>
        </w:tc>
      </w:tr>
      <w:tr w:rsidR="005C5DA9" w:rsidRPr="00DA1182" w:rsidTr="00D34393">
        <w:tc>
          <w:tcPr>
            <w:tcW w:w="939" w:type="dxa"/>
          </w:tcPr>
          <w:p w:rsidR="005C5DA9" w:rsidRPr="00DA1182" w:rsidRDefault="005C5DA9" w:rsidP="00D34393">
            <w:pPr>
              <w:rPr>
                <w:rFonts w:ascii="Arial" w:hAnsi="Arial" w:cs="Arial"/>
                <w:b/>
                <w:sz w:val="22"/>
              </w:rPr>
            </w:pPr>
            <w:r w:rsidRPr="00DA1182">
              <w:rPr>
                <w:rFonts w:ascii="Arial" w:hAnsi="Arial" w:cs="Arial"/>
                <w:b/>
                <w:sz w:val="22"/>
              </w:rPr>
              <w:t>6</w:t>
            </w:r>
          </w:p>
        </w:tc>
        <w:tc>
          <w:tcPr>
            <w:tcW w:w="3584" w:type="dxa"/>
          </w:tcPr>
          <w:p w:rsidR="005C5DA9" w:rsidRPr="00DA1182" w:rsidRDefault="005C5DA9" w:rsidP="00D34393">
            <w:pPr>
              <w:rPr>
                <w:rFonts w:ascii="Arial" w:hAnsi="Arial" w:cs="Arial"/>
                <w:b/>
                <w:sz w:val="22"/>
              </w:rPr>
            </w:pPr>
            <w:r w:rsidRPr="00DA1182">
              <w:rPr>
                <w:rFonts w:ascii="Arial" w:hAnsi="Arial" w:cs="Arial"/>
                <w:b/>
                <w:sz w:val="22"/>
              </w:rPr>
              <w:t>PRIHODI POSLOVANJA</w:t>
            </w:r>
          </w:p>
        </w:tc>
        <w:tc>
          <w:tcPr>
            <w:tcW w:w="1696" w:type="dxa"/>
          </w:tcPr>
          <w:p w:rsidR="005C5DA9" w:rsidRPr="00DA1182" w:rsidRDefault="005C5DA9" w:rsidP="00D34393">
            <w:pPr>
              <w:rPr>
                <w:rFonts w:ascii="Arial" w:hAnsi="Arial" w:cs="Arial"/>
                <w:b/>
                <w:sz w:val="22"/>
              </w:rPr>
            </w:pPr>
            <w:r>
              <w:rPr>
                <w:rFonts w:ascii="Arial" w:hAnsi="Arial" w:cs="Arial"/>
                <w:b/>
                <w:sz w:val="22"/>
              </w:rPr>
              <w:t xml:space="preserve">  2.937.296,00</w:t>
            </w:r>
          </w:p>
        </w:tc>
        <w:tc>
          <w:tcPr>
            <w:tcW w:w="1974" w:type="dxa"/>
          </w:tcPr>
          <w:p w:rsidR="005C5DA9" w:rsidRPr="00DA1182" w:rsidRDefault="005C5DA9" w:rsidP="00D34393">
            <w:pPr>
              <w:rPr>
                <w:rFonts w:ascii="Arial" w:hAnsi="Arial" w:cs="Arial"/>
                <w:b/>
                <w:sz w:val="22"/>
              </w:rPr>
            </w:pPr>
            <w:r w:rsidRPr="00DA1182">
              <w:rPr>
                <w:rFonts w:ascii="Arial" w:hAnsi="Arial" w:cs="Arial"/>
                <w:b/>
                <w:sz w:val="22"/>
              </w:rPr>
              <w:t xml:space="preserve">    2.846.793,00</w:t>
            </w:r>
          </w:p>
        </w:tc>
        <w:tc>
          <w:tcPr>
            <w:tcW w:w="1271" w:type="dxa"/>
          </w:tcPr>
          <w:p w:rsidR="005C5DA9" w:rsidRPr="00DA1182" w:rsidRDefault="005C5DA9" w:rsidP="00D34393">
            <w:pPr>
              <w:rPr>
                <w:rFonts w:ascii="Arial" w:hAnsi="Arial" w:cs="Arial"/>
                <w:b/>
                <w:sz w:val="22"/>
              </w:rPr>
            </w:pPr>
            <w:r>
              <w:rPr>
                <w:rFonts w:ascii="Arial" w:hAnsi="Arial" w:cs="Arial"/>
                <w:b/>
                <w:sz w:val="22"/>
              </w:rPr>
              <w:t xml:space="preserve">   93,02</w:t>
            </w:r>
          </w:p>
        </w:tc>
      </w:tr>
      <w:tr w:rsidR="005C5DA9" w:rsidRPr="00DA1182" w:rsidTr="00D34393">
        <w:tc>
          <w:tcPr>
            <w:tcW w:w="939" w:type="dxa"/>
          </w:tcPr>
          <w:p w:rsidR="005C5DA9" w:rsidRPr="00DA1182" w:rsidRDefault="005C5DA9" w:rsidP="00D34393">
            <w:pPr>
              <w:rPr>
                <w:rFonts w:ascii="Arial" w:hAnsi="Arial" w:cs="Arial"/>
                <w:b/>
                <w:sz w:val="22"/>
              </w:rPr>
            </w:pPr>
            <w:r w:rsidRPr="00DA1182">
              <w:rPr>
                <w:rFonts w:ascii="Arial" w:hAnsi="Arial" w:cs="Arial"/>
                <w:b/>
                <w:sz w:val="22"/>
              </w:rPr>
              <w:t>63</w:t>
            </w:r>
          </w:p>
        </w:tc>
        <w:tc>
          <w:tcPr>
            <w:tcW w:w="3584" w:type="dxa"/>
          </w:tcPr>
          <w:p w:rsidR="005C5DA9" w:rsidRPr="00DA1182" w:rsidRDefault="005C5DA9" w:rsidP="00D34393">
            <w:pPr>
              <w:rPr>
                <w:rFonts w:ascii="Arial" w:hAnsi="Arial" w:cs="Arial"/>
                <w:b/>
                <w:sz w:val="22"/>
              </w:rPr>
            </w:pPr>
            <w:r w:rsidRPr="00DA1182">
              <w:rPr>
                <w:rFonts w:ascii="Arial" w:hAnsi="Arial" w:cs="Arial"/>
                <w:b/>
                <w:sz w:val="22"/>
              </w:rPr>
              <w:t>POMOĆI IZ INOZ. I OD SUBJEKATA UNUTAR OPĆEG PRORAČUNA</w:t>
            </w:r>
          </w:p>
        </w:tc>
        <w:tc>
          <w:tcPr>
            <w:tcW w:w="1696" w:type="dxa"/>
          </w:tcPr>
          <w:p w:rsidR="005C5DA9" w:rsidRPr="0048454D" w:rsidRDefault="005C5DA9" w:rsidP="00D34393">
            <w:pPr>
              <w:jc w:val="center"/>
              <w:rPr>
                <w:rFonts w:ascii="Arial" w:hAnsi="Arial" w:cs="Arial"/>
                <w:b/>
                <w:sz w:val="22"/>
              </w:rPr>
            </w:pPr>
            <w:r w:rsidRPr="0048454D">
              <w:rPr>
                <w:rFonts w:ascii="Arial" w:hAnsi="Arial" w:cs="Arial"/>
                <w:b/>
                <w:sz w:val="22"/>
              </w:rPr>
              <w:t>2.589.003,00</w:t>
            </w:r>
          </w:p>
        </w:tc>
        <w:tc>
          <w:tcPr>
            <w:tcW w:w="1974" w:type="dxa"/>
          </w:tcPr>
          <w:p w:rsidR="005C5DA9" w:rsidRPr="0048454D" w:rsidRDefault="005C5DA9" w:rsidP="00D34393">
            <w:pPr>
              <w:jc w:val="center"/>
              <w:rPr>
                <w:rFonts w:ascii="Arial" w:hAnsi="Arial" w:cs="Arial"/>
                <w:b/>
                <w:sz w:val="22"/>
              </w:rPr>
            </w:pPr>
            <w:r w:rsidRPr="0048454D">
              <w:rPr>
                <w:rFonts w:ascii="Arial" w:hAnsi="Arial" w:cs="Arial"/>
                <w:b/>
                <w:sz w:val="22"/>
              </w:rPr>
              <w:t>2.458.050,00</w:t>
            </w:r>
          </w:p>
        </w:tc>
        <w:tc>
          <w:tcPr>
            <w:tcW w:w="1271" w:type="dxa"/>
          </w:tcPr>
          <w:p w:rsidR="005C5DA9" w:rsidRPr="0048454D" w:rsidRDefault="005C5DA9" w:rsidP="00D34393">
            <w:pPr>
              <w:rPr>
                <w:rFonts w:ascii="Arial" w:hAnsi="Arial" w:cs="Arial"/>
                <w:b/>
                <w:sz w:val="22"/>
              </w:rPr>
            </w:pPr>
            <w:r w:rsidRPr="0048454D">
              <w:rPr>
                <w:rFonts w:ascii="Arial" w:hAnsi="Arial" w:cs="Arial"/>
                <w:b/>
                <w:sz w:val="22"/>
              </w:rPr>
              <w:t xml:space="preserve">   94,94</w:t>
            </w:r>
          </w:p>
        </w:tc>
      </w:tr>
      <w:tr w:rsidR="005C5DA9" w:rsidRPr="00DA1182" w:rsidTr="00D34393">
        <w:tc>
          <w:tcPr>
            <w:tcW w:w="939" w:type="dxa"/>
          </w:tcPr>
          <w:p w:rsidR="005C5DA9" w:rsidRPr="00DA1182" w:rsidRDefault="005C5DA9" w:rsidP="00D34393">
            <w:pPr>
              <w:rPr>
                <w:rFonts w:ascii="Arial" w:hAnsi="Arial" w:cs="Arial"/>
                <w:sz w:val="22"/>
              </w:rPr>
            </w:pPr>
            <w:r w:rsidRPr="00DA1182">
              <w:rPr>
                <w:rFonts w:ascii="Arial" w:hAnsi="Arial" w:cs="Arial"/>
                <w:sz w:val="22"/>
              </w:rPr>
              <w:t>633</w:t>
            </w:r>
          </w:p>
        </w:tc>
        <w:tc>
          <w:tcPr>
            <w:tcW w:w="3584" w:type="dxa"/>
          </w:tcPr>
          <w:p w:rsidR="005C5DA9" w:rsidRPr="00DA1182" w:rsidRDefault="005C5DA9" w:rsidP="00D34393">
            <w:pPr>
              <w:rPr>
                <w:rFonts w:ascii="Arial" w:hAnsi="Arial" w:cs="Arial"/>
                <w:sz w:val="22"/>
              </w:rPr>
            </w:pPr>
            <w:r w:rsidRPr="00DA1182">
              <w:rPr>
                <w:rFonts w:ascii="Arial" w:hAnsi="Arial" w:cs="Arial"/>
                <w:sz w:val="22"/>
              </w:rPr>
              <w:t>POMOĆI PRORAČUNU IZ DRUGIH PRORAČUNA</w:t>
            </w:r>
          </w:p>
        </w:tc>
        <w:tc>
          <w:tcPr>
            <w:tcW w:w="1696" w:type="dxa"/>
          </w:tcPr>
          <w:p w:rsidR="005C5DA9" w:rsidRPr="00DA1182" w:rsidRDefault="005C5DA9" w:rsidP="00D34393">
            <w:pPr>
              <w:rPr>
                <w:rFonts w:ascii="Arial" w:hAnsi="Arial" w:cs="Arial"/>
                <w:sz w:val="22"/>
              </w:rPr>
            </w:pPr>
          </w:p>
        </w:tc>
        <w:tc>
          <w:tcPr>
            <w:tcW w:w="1974" w:type="dxa"/>
          </w:tcPr>
          <w:p w:rsidR="005C5DA9" w:rsidRPr="00DA1182" w:rsidRDefault="005C5DA9" w:rsidP="00D34393">
            <w:pPr>
              <w:rPr>
                <w:rFonts w:ascii="Arial" w:hAnsi="Arial" w:cs="Arial"/>
                <w:sz w:val="22"/>
              </w:rPr>
            </w:pPr>
          </w:p>
        </w:tc>
        <w:tc>
          <w:tcPr>
            <w:tcW w:w="1271" w:type="dxa"/>
          </w:tcPr>
          <w:p w:rsidR="005C5DA9" w:rsidRPr="00DA1182" w:rsidRDefault="005C5DA9" w:rsidP="00D34393">
            <w:pPr>
              <w:jc w:val="center"/>
              <w:rPr>
                <w:rFonts w:ascii="Arial" w:hAnsi="Arial" w:cs="Arial"/>
                <w:sz w:val="22"/>
              </w:rPr>
            </w:pPr>
          </w:p>
        </w:tc>
      </w:tr>
      <w:tr w:rsidR="005C5DA9" w:rsidRPr="00DA1182" w:rsidTr="00D34393">
        <w:tc>
          <w:tcPr>
            <w:tcW w:w="939" w:type="dxa"/>
          </w:tcPr>
          <w:p w:rsidR="005C5DA9" w:rsidRPr="00DA1182" w:rsidRDefault="005C5DA9" w:rsidP="00D34393">
            <w:pPr>
              <w:rPr>
                <w:rFonts w:ascii="Arial" w:hAnsi="Arial" w:cs="Arial"/>
                <w:sz w:val="22"/>
              </w:rPr>
            </w:pPr>
            <w:r w:rsidRPr="00DA1182">
              <w:rPr>
                <w:rFonts w:ascii="Arial" w:hAnsi="Arial" w:cs="Arial"/>
                <w:sz w:val="22"/>
              </w:rPr>
              <w:t>636</w:t>
            </w:r>
          </w:p>
        </w:tc>
        <w:tc>
          <w:tcPr>
            <w:tcW w:w="3584" w:type="dxa"/>
          </w:tcPr>
          <w:p w:rsidR="005C5DA9" w:rsidRPr="00DA1182" w:rsidRDefault="005C5DA9" w:rsidP="00D34393">
            <w:pPr>
              <w:rPr>
                <w:rFonts w:ascii="Arial" w:hAnsi="Arial" w:cs="Arial"/>
                <w:sz w:val="22"/>
              </w:rPr>
            </w:pPr>
            <w:r w:rsidRPr="00DA1182">
              <w:rPr>
                <w:rFonts w:ascii="Arial" w:hAnsi="Arial" w:cs="Arial"/>
                <w:sz w:val="22"/>
              </w:rPr>
              <w:t>POMOĆI PRORAČ.KORIS. IZ PRORAČUNA KOJI IM NIJE NADLEŽAN</w:t>
            </w:r>
          </w:p>
        </w:tc>
        <w:tc>
          <w:tcPr>
            <w:tcW w:w="1696" w:type="dxa"/>
          </w:tcPr>
          <w:p w:rsidR="005C5DA9" w:rsidRPr="00DA1182" w:rsidRDefault="005C5DA9" w:rsidP="00D34393">
            <w:pPr>
              <w:jc w:val="center"/>
              <w:rPr>
                <w:rFonts w:ascii="Arial" w:hAnsi="Arial" w:cs="Arial"/>
                <w:sz w:val="22"/>
              </w:rPr>
            </w:pPr>
            <w:r>
              <w:rPr>
                <w:rFonts w:ascii="Arial" w:hAnsi="Arial" w:cs="Arial"/>
                <w:sz w:val="22"/>
              </w:rPr>
              <w:t>2.589.003,00</w:t>
            </w:r>
          </w:p>
        </w:tc>
        <w:tc>
          <w:tcPr>
            <w:tcW w:w="1974" w:type="dxa"/>
          </w:tcPr>
          <w:p w:rsidR="005C5DA9" w:rsidRPr="00DA1182" w:rsidRDefault="005C5DA9" w:rsidP="00D34393">
            <w:pPr>
              <w:jc w:val="center"/>
              <w:rPr>
                <w:rFonts w:ascii="Arial" w:hAnsi="Arial" w:cs="Arial"/>
                <w:sz w:val="22"/>
              </w:rPr>
            </w:pPr>
            <w:r w:rsidRPr="00DA1182">
              <w:rPr>
                <w:rFonts w:ascii="Arial" w:hAnsi="Arial" w:cs="Arial"/>
                <w:sz w:val="22"/>
              </w:rPr>
              <w:t>2.458.050,00</w:t>
            </w:r>
          </w:p>
        </w:tc>
        <w:tc>
          <w:tcPr>
            <w:tcW w:w="1271" w:type="dxa"/>
          </w:tcPr>
          <w:p w:rsidR="005C5DA9" w:rsidRPr="00DA1182" w:rsidRDefault="005C5DA9" w:rsidP="00D34393">
            <w:pPr>
              <w:jc w:val="center"/>
              <w:rPr>
                <w:rFonts w:ascii="Arial" w:hAnsi="Arial" w:cs="Arial"/>
                <w:sz w:val="22"/>
              </w:rPr>
            </w:pPr>
          </w:p>
        </w:tc>
      </w:tr>
      <w:tr w:rsidR="005C5DA9" w:rsidRPr="0048454D" w:rsidTr="00D34393">
        <w:tc>
          <w:tcPr>
            <w:tcW w:w="939" w:type="dxa"/>
          </w:tcPr>
          <w:p w:rsidR="005C5DA9" w:rsidRPr="00DA1182" w:rsidRDefault="005C5DA9" w:rsidP="00D34393">
            <w:pPr>
              <w:rPr>
                <w:rFonts w:ascii="Arial" w:hAnsi="Arial" w:cs="Arial"/>
                <w:b/>
                <w:sz w:val="22"/>
              </w:rPr>
            </w:pPr>
            <w:r w:rsidRPr="00DA1182">
              <w:rPr>
                <w:rFonts w:ascii="Arial" w:hAnsi="Arial" w:cs="Arial"/>
                <w:b/>
                <w:sz w:val="22"/>
              </w:rPr>
              <w:t>65</w:t>
            </w:r>
          </w:p>
        </w:tc>
        <w:tc>
          <w:tcPr>
            <w:tcW w:w="3584" w:type="dxa"/>
          </w:tcPr>
          <w:p w:rsidR="005C5DA9" w:rsidRPr="00DA1182" w:rsidRDefault="005C5DA9" w:rsidP="00D34393">
            <w:pPr>
              <w:rPr>
                <w:rFonts w:ascii="Arial" w:hAnsi="Arial" w:cs="Arial"/>
                <w:b/>
                <w:sz w:val="22"/>
              </w:rPr>
            </w:pPr>
            <w:r w:rsidRPr="00DA1182">
              <w:rPr>
                <w:rFonts w:ascii="Arial" w:hAnsi="Arial" w:cs="Arial"/>
                <w:b/>
                <w:sz w:val="22"/>
              </w:rPr>
              <w:t>PRIHODI OD UPRAVNIH I ADMIN.PRIST. PO POSEBNIM PROPISIMA I NAKNADA</w:t>
            </w:r>
          </w:p>
        </w:tc>
        <w:tc>
          <w:tcPr>
            <w:tcW w:w="1696" w:type="dxa"/>
          </w:tcPr>
          <w:p w:rsidR="005C5DA9" w:rsidRPr="0048454D" w:rsidRDefault="005C5DA9" w:rsidP="00D34393">
            <w:pPr>
              <w:jc w:val="center"/>
              <w:rPr>
                <w:rFonts w:ascii="Arial" w:hAnsi="Arial" w:cs="Arial"/>
                <w:b/>
                <w:sz w:val="22"/>
              </w:rPr>
            </w:pPr>
            <w:r w:rsidRPr="0048454D">
              <w:rPr>
                <w:rFonts w:ascii="Arial" w:hAnsi="Arial" w:cs="Arial"/>
                <w:b/>
                <w:sz w:val="22"/>
              </w:rPr>
              <w:t>18.934,00</w:t>
            </w:r>
          </w:p>
        </w:tc>
        <w:tc>
          <w:tcPr>
            <w:tcW w:w="1974" w:type="dxa"/>
          </w:tcPr>
          <w:p w:rsidR="005C5DA9" w:rsidRPr="0048454D" w:rsidRDefault="005C5DA9" w:rsidP="00D34393">
            <w:pPr>
              <w:jc w:val="center"/>
              <w:rPr>
                <w:rFonts w:ascii="Arial" w:hAnsi="Arial" w:cs="Arial"/>
                <w:b/>
                <w:sz w:val="22"/>
              </w:rPr>
            </w:pPr>
            <w:r w:rsidRPr="0048454D">
              <w:rPr>
                <w:rFonts w:ascii="Arial" w:hAnsi="Arial" w:cs="Arial"/>
                <w:b/>
                <w:sz w:val="22"/>
              </w:rPr>
              <w:t>14.243,00</w:t>
            </w:r>
          </w:p>
          <w:p w:rsidR="005C5DA9" w:rsidRPr="0048454D" w:rsidRDefault="005C5DA9" w:rsidP="00D34393">
            <w:pPr>
              <w:rPr>
                <w:rFonts w:ascii="Arial" w:hAnsi="Arial" w:cs="Arial"/>
                <w:b/>
                <w:sz w:val="22"/>
              </w:rPr>
            </w:pPr>
          </w:p>
        </w:tc>
        <w:tc>
          <w:tcPr>
            <w:tcW w:w="1271" w:type="dxa"/>
          </w:tcPr>
          <w:p w:rsidR="005C5DA9" w:rsidRPr="0048454D" w:rsidRDefault="005C5DA9" w:rsidP="00D34393">
            <w:pPr>
              <w:jc w:val="center"/>
              <w:rPr>
                <w:rFonts w:ascii="Arial" w:hAnsi="Arial" w:cs="Arial"/>
                <w:b/>
                <w:sz w:val="22"/>
              </w:rPr>
            </w:pPr>
            <w:r w:rsidRPr="0048454D">
              <w:rPr>
                <w:rFonts w:ascii="Arial" w:hAnsi="Arial" w:cs="Arial"/>
                <w:b/>
                <w:sz w:val="22"/>
              </w:rPr>
              <w:t>75,22</w:t>
            </w:r>
          </w:p>
        </w:tc>
      </w:tr>
      <w:tr w:rsidR="005C5DA9" w:rsidRPr="00DA1182" w:rsidTr="00D34393">
        <w:tc>
          <w:tcPr>
            <w:tcW w:w="939" w:type="dxa"/>
          </w:tcPr>
          <w:p w:rsidR="005C5DA9" w:rsidRPr="00DA1182" w:rsidRDefault="005C5DA9" w:rsidP="00D34393">
            <w:pPr>
              <w:rPr>
                <w:rFonts w:ascii="Arial" w:hAnsi="Arial" w:cs="Arial"/>
                <w:sz w:val="22"/>
              </w:rPr>
            </w:pPr>
            <w:r w:rsidRPr="00DA1182">
              <w:rPr>
                <w:rFonts w:ascii="Arial" w:hAnsi="Arial" w:cs="Arial"/>
                <w:sz w:val="22"/>
              </w:rPr>
              <w:t>652</w:t>
            </w:r>
          </w:p>
        </w:tc>
        <w:tc>
          <w:tcPr>
            <w:tcW w:w="3584" w:type="dxa"/>
          </w:tcPr>
          <w:p w:rsidR="005C5DA9" w:rsidRPr="00DA1182" w:rsidRDefault="005C5DA9" w:rsidP="00D34393">
            <w:pPr>
              <w:rPr>
                <w:rFonts w:ascii="Arial" w:hAnsi="Arial" w:cs="Arial"/>
                <w:sz w:val="22"/>
              </w:rPr>
            </w:pPr>
            <w:r w:rsidRPr="00DA1182">
              <w:rPr>
                <w:rFonts w:ascii="Arial" w:hAnsi="Arial" w:cs="Arial"/>
                <w:sz w:val="22"/>
              </w:rPr>
              <w:t>PRIHODI PO POSEBNIM PROPISIMA</w:t>
            </w:r>
          </w:p>
        </w:tc>
        <w:tc>
          <w:tcPr>
            <w:tcW w:w="1696" w:type="dxa"/>
          </w:tcPr>
          <w:p w:rsidR="005C5DA9" w:rsidRPr="00DA1182" w:rsidRDefault="005C5DA9" w:rsidP="00D34393">
            <w:pPr>
              <w:jc w:val="center"/>
              <w:rPr>
                <w:rFonts w:ascii="Arial" w:hAnsi="Arial" w:cs="Arial"/>
                <w:sz w:val="22"/>
              </w:rPr>
            </w:pPr>
            <w:r>
              <w:rPr>
                <w:rFonts w:ascii="Arial" w:hAnsi="Arial" w:cs="Arial"/>
                <w:sz w:val="22"/>
              </w:rPr>
              <w:t xml:space="preserve"> 18.934,00</w:t>
            </w:r>
          </w:p>
        </w:tc>
        <w:tc>
          <w:tcPr>
            <w:tcW w:w="1974" w:type="dxa"/>
          </w:tcPr>
          <w:p w:rsidR="005C5DA9" w:rsidRPr="00DA1182" w:rsidRDefault="005C5DA9" w:rsidP="00D34393">
            <w:pPr>
              <w:jc w:val="center"/>
              <w:rPr>
                <w:rFonts w:ascii="Arial" w:hAnsi="Arial" w:cs="Arial"/>
                <w:sz w:val="22"/>
              </w:rPr>
            </w:pPr>
            <w:r w:rsidRPr="00DA1182">
              <w:rPr>
                <w:rFonts w:ascii="Arial" w:hAnsi="Arial" w:cs="Arial"/>
                <w:sz w:val="22"/>
              </w:rPr>
              <w:t>14.243,00</w:t>
            </w:r>
          </w:p>
        </w:tc>
        <w:tc>
          <w:tcPr>
            <w:tcW w:w="1271" w:type="dxa"/>
          </w:tcPr>
          <w:p w:rsidR="005C5DA9" w:rsidRPr="00DA1182" w:rsidRDefault="005C5DA9" w:rsidP="00D34393">
            <w:pPr>
              <w:jc w:val="center"/>
              <w:rPr>
                <w:rFonts w:ascii="Arial" w:hAnsi="Arial" w:cs="Arial"/>
                <w:sz w:val="22"/>
              </w:rPr>
            </w:pPr>
          </w:p>
        </w:tc>
      </w:tr>
      <w:tr w:rsidR="005C5DA9" w:rsidRPr="00DA1182" w:rsidTr="00D34393">
        <w:tc>
          <w:tcPr>
            <w:tcW w:w="939" w:type="dxa"/>
          </w:tcPr>
          <w:p w:rsidR="005C5DA9" w:rsidRPr="00DA1182" w:rsidRDefault="005C5DA9" w:rsidP="00D34393">
            <w:pPr>
              <w:rPr>
                <w:rFonts w:ascii="Arial" w:hAnsi="Arial" w:cs="Arial"/>
                <w:b/>
                <w:sz w:val="22"/>
              </w:rPr>
            </w:pPr>
            <w:r w:rsidRPr="00DA1182">
              <w:rPr>
                <w:rFonts w:ascii="Arial" w:hAnsi="Arial" w:cs="Arial"/>
                <w:b/>
                <w:sz w:val="22"/>
              </w:rPr>
              <w:t>66</w:t>
            </w:r>
          </w:p>
        </w:tc>
        <w:tc>
          <w:tcPr>
            <w:tcW w:w="3584" w:type="dxa"/>
          </w:tcPr>
          <w:p w:rsidR="005C5DA9" w:rsidRPr="00DA1182" w:rsidRDefault="005C5DA9" w:rsidP="00D34393">
            <w:pPr>
              <w:rPr>
                <w:rFonts w:ascii="Arial" w:hAnsi="Arial" w:cs="Arial"/>
                <w:b/>
                <w:sz w:val="22"/>
              </w:rPr>
            </w:pPr>
            <w:r w:rsidRPr="00DA1182">
              <w:rPr>
                <w:rFonts w:ascii="Arial" w:hAnsi="Arial" w:cs="Arial"/>
                <w:b/>
                <w:sz w:val="22"/>
              </w:rPr>
              <w:t>PRIHODI OD PRODAJE PROIZVODA I ROBE TE PRUŽENIH USLUGA I PRIHODA OD DONACIJA</w:t>
            </w:r>
          </w:p>
        </w:tc>
        <w:tc>
          <w:tcPr>
            <w:tcW w:w="1696" w:type="dxa"/>
          </w:tcPr>
          <w:p w:rsidR="005C5DA9" w:rsidRPr="0048454D" w:rsidRDefault="005C5DA9" w:rsidP="00D34393">
            <w:pPr>
              <w:jc w:val="center"/>
              <w:rPr>
                <w:rFonts w:ascii="Arial" w:hAnsi="Arial" w:cs="Arial"/>
                <w:b/>
                <w:sz w:val="22"/>
              </w:rPr>
            </w:pPr>
            <w:r w:rsidRPr="0048454D">
              <w:rPr>
                <w:rFonts w:ascii="Arial" w:hAnsi="Arial" w:cs="Arial"/>
                <w:b/>
                <w:sz w:val="22"/>
              </w:rPr>
              <w:t>105.062,00</w:t>
            </w:r>
          </w:p>
        </w:tc>
        <w:tc>
          <w:tcPr>
            <w:tcW w:w="1974" w:type="dxa"/>
          </w:tcPr>
          <w:p w:rsidR="005C5DA9" w:rsidRPr="0048454D" w:rsidRDefault="005C5DA9" w:rsidP="00D34393">
            <w:pPr>
              <w:jc w:val="center"/>
              <w:rPr>
                <w:rFonts w:ascii="Arial" w:hAnsi="Arial" w:cs="Arial"/>
                <w:b/>
                <w:sz w:val="22"/>
              </w:rPr>
            </w:pPr>
            <w:r w:rsidRPr="0048454D">
              <w:rPr>
                <w:rFonts w:ascii="Arial" w:hAnsi="Arial" w:cs="Arial"/>
                <w:b/>
                <w:sz w:val="22"/>
              </w:rPr>
              <w:t>155.500,00</w:t>
            </w:r>
          </w:p>
        </w:tc>
        <w:tc>
          <w:tcPr>
            <w:tcW w:w="1271" w:type="dxa"/>
          </w:tcPr>
          <w:p w:rsidR="005C5DA9" w:rsidRPr="0048454D" w:rsidRDefault="005C5DA9" w:rsidP="00D34393">
            <w:pPr>
              <w:jc w:val="center"/>
              <w:rPr>
                <w:rFonts w:ascii="Arial" w:hAnsi="Arial" w:cs="Arial"/>
                <w:b/>
                <w:sz w:val="22"/>
              </w:rPr>
            </w:pPr>
            <w:r w:rsidRPr="0048454D">
              <w:rPr>
                <w:rFonts w:ascii="Arial" w:hAnsi="Arial" w:cs="Arial"/>
                <w:b/>
                <w:sz w:val="22"/>
              </w:rPr>
              <w:t>148,01</w:t>
            </w:r>
          </w:p>
        </w:tc>
      </w:tr>
      <w:tr w:rsidR="005C5DA9" w:rsidRPr="00DA1182" w:rsidTr="00D34393">
        <w:tc>
          <w:tcPr>
            <w:tcW w:w="939" w:type="dxa"/>
          </w:tcPr>
          <w:p w:rsidR="005C5DA9" w:rsidRPr="00DA1182" w:rsidRDefault="005C5DA9" w:rsidP="00D34393">
            <w:pPr>
              <w:rPr>
                <w:rFonts w:ascii="Arial" w:hAnsi="Arial" w:cs="Arial"/>
                <w:sz w:val="22"/>
              </w:rPr>
            </w:pPr>
            <w:r w:rsidRPr="00DA1182">
              <w:rPr>
                <w:rFonts w:ascii="Arial" w:hAnsi="Arial" w:cs="Arial"/>
                <w:sz w:val="22"/>
              </w:rPr>
              <w:t>661</w:t>
            </w:r>
          </w:p>
        </w:tc>
        <w:tc>
          <w:tcPr>
            <w:tcW w:w="3584" w:type="dxa"/>
          </w:tcPr>
          <w:p w:rsidR="005C5DA9" w:rsidRPr="00DA1182" w:rsidRDefault="005C5DA9" w:rsidP="00D34393">
            <w:pPr>
              <w:rPr>
                <w:rFonts w:ascii="Arial" w:hAnsi="Arial" w:cs="Arial"/>
                <w:sz w:val="22"/>
              </w:rPr>
            </w:pPr>
            <w:r w:rsidRPr="00DA1182">
              <w:rPr>
                <w:rFonts w:ascii="Arial" w:hAnsi="Arial" w:cs="Arial"/>
                <w:sz w:val="22"/>
              </w:rPr>
              <w:t>PRIHODI OD PRODAJE PROIZVODA I ROBE</w:t>
            </w:r>
          </w:p>
        </w:tc>
        <w:tc>
          <w:tcPr>
            <w:tcW w:w="1696" w:type="dxa"/>
          </w:tcPr>
          <w:p w:rsidR="005C5DA9" w:rsidRPr="00DA1182" w:rsidRDefault="005C5DA9" w:rsidP="00D34393">
            <w:pPr>
              <w:jc w:val="center"/>
              <w:rPr>
                <w:rFonts w:ascii="Arial" w:hAnsi="Arial" w:cs="Arial"/>
                <w:sz w:val="22"/>
              </w:rPr>
            </w:pPr>
            <w:r>
              <w:rPr>
                <w:rFonts w:ascii="Arial" w:hAnsi="Arial" w:cs="Arial"/>
                <w:sz w:val="22"/>
              </w:rPr>
              <w:t>48.512,00</w:t>
            </w:r>
          </w:p>
        </w:tc>
        <w:tc>
          <w:tcPr>
            <w:tcW w:w="1974" w:type="dxa"/>
          </w:tcPr>
          <w:p w:rsidR="005C5DA9" w:rsidRPr="00DA1182" w:rsidRDefault="005C5DA9" w:rsidP="00D34393">
            <w:pPr>
              <w:jc w:val="center"/>
              <w:rPr>
                <w:rFonts w:ascii="Arial" w:hAnsi="Arial" w:cs="Arial"/>
                <w:sz w:val="22"/>
              </w:rPr>
            </w:pPr>
            <w:r w:rsidRPr="00DA1182">
              <w:rPr>
                <w:rFonts w:ascii="Arial" w:hAnsi="Arial" w:cs="Arial"/>
                <w:sz w:val="22"/>
              </w:rPr>
              <w:t>86.000,00</w:t>
            </w:r>
          </w:p>
        </w:tc>
        <w:tc>
          <w:tcPr>
            <w:tcW w:w="1271" w:type="dxa"/>
          </w:tcPr>
          <w:p w:rsidR="005C5DA9" w:rsidRPr="00DA1182" w:rsidRDefault="005C5DA9" w:rsidP="00D34393">
            <w:pPr>
              <w:jc w:val="center"/>
              <w:rPr>
                <w:rFonts w:ascii="Arial" w:hAnsi="Arial" w:cs="Arial"/>
                <w:sz w:val="22"/>
              </w:rPr>
            </w:pPr>
          </w:p>
        </w:tc>
      </w:tr>
      <w:tr w:rsidR="005C5DA9" w:rsidRPr="00DA1182" w:rsidTr="00D34393">
        <w:tc>
          <w:tcPr>
            <w:tcW w:w="939" w:type="dxa"/>
          </w:tcPr>
          <w:p w:rsidR="005C5DA9" w:rsidRPr="00DA1182" w:rsidRDefault="005C5DA9" w:rsidP="00D34393">
            <w:pPr>
              <w:rPr>
                <w:rFonts w:ascii="Arial" w:hAnsi="Arial" w:cs="Arial"/>
                <w:sz w:val="22"/>
              </w:rPr>
            </w:pPr>
            <w:r w:rsidRPr="00DA1182">
              <w:rPr>
                <w:rFonts w:ascii="Arial" w:hAnsi="Arial" w:cs="Arial"/>
                <w:sz w:val="22"/>
              </w:rPr>
              <w:t>663</w:t>
            </w:r>
          </w:p>
        </w:tc>
        <w:tc>
          <w:tcPr>
            <w:tcW w:w="3584" w:type="dxa"/>
          </w:tcPr>
          <w:p w:rsidR="005C5DA9" w:rsidRPr="00DA1182" w:rsidRDefault="005C5DA9" w:rsidP="00D34393">
            <w:pPr>
              <w:rPr>
                <w:rFonts w:ascii="Arial" w:hAnsi="Arial" w:cs="Arial"/>
                <w:sz w:val="22"/>
              </w:rPr>
            </w:pPr>
            <w:r w:rsidRPr="00DA1182">
              <w:rPr>
                <w:rFonts w:ascii="Arial" w:hAnsi="Arial" w:cs="Arial"/>
                <w:sz w:val="22"/>
              </w:rPr>
              <w:t>DONACIJE</w:t>
            </w:r>
          </w:p>
        </w:tc>
        <w:tc>
          <w:tcPr>
            <w:tcW w:w="1696" w:type="dxa"/>
          </w:tcPr>
          <w:p w:rsidR="005C5DA9" w:rsidRPr="00DA1182" w:rsidRDefault="005C5DA9" w:rsidP="00D34393">
            <w:pPr>
              <w:jc w:val="center"/>
              <w:rPr>
                <w:rFonts w:ascii="Arial" w:hAnsi="Arial" w:cs="Arial"/>
                <w:sz w:val="22"/>
              </w:rPr>
            </w:pPr>
            <w:r>
              <w:rPr>
                <w:rFonts w:ascii="Arial" w:hAnsi="Arial" w:cs="Arial"/>
                <w:sz w:val="22"/>
              </w:rPr>
              <w:t>56.550,00</w:t>
            </w:r>
          </w:p>
        </w:tc>
        <w:tc>
          <w:tcPr>
            <w:tcW w:w="1974" w:type="dxa"/>
          </w:tcPr>
          <w:p w:rsidR="005C5DA9" w:rsidRPr="00DA1182" w:rsidRDefault="005C5DA9" w:rsidP="00D34393">
            <w:pPr>
              <w:jc w:val="center"/>
              <w:rPr>
                <w:rFonts w:ascii="Arial" w:hAnsi="Arial" w:cs="Arial"/>
                <w:sz w:val="22"/>
              </w:rPr>
            </w:pPr>
            <w:r w:rsidRPr="00DA1182">
              <w:rPr>
                <w:rFonts w:ascii="Arial" w:hAnsi="Arial" w:cs="Arial"/>
                <w:sz w:val="22"/>
              </w:rPr>
              <w:t>69.500,00</w:t>
            </w:r>
          </w:p>
        </w:tc>
        <w:tc>
          <w:tcPr>
            <w:tcW w:w="1271" w:type="dxa"/>
          </w:tcPr>
          <w:p w:rsidR="005C5DA9" w:rsidRPr="00DA1182" w:rsidRDefault="005C5DA9" w:rsidP="00D34393">
            <w:pPr>
              <w:jc w:val="center"/>
              <w:rPr>
                <w:rFonts w:ascii="Arial" w:hAnsi="Arial" w:cs="Arial"/>
                <w:sz w:val="22"/>
              </w:rPr>
            </w:pPr>
          </w:p>
        </w:tc>
      </w:tr>
      <w:tr w:rsidR="005C5DA9" w:rsidRPr="00DA1182" w:rsidTr="00D34393">
        <w:tc>
          <w:tcPr>
            <w:tcW w:w="939" w:type="dxa"/>
          </w:tcPr>
          <w:p w:rsidR="005C5DA9" w:rsidRPr="00DA1182" w:rsidRDefault="005C5DA9" w:rsidP="00D34393">
            <w:pPr>
              <w:rPr>
                <w:rFonts w:ascii="Arial" w:hAnsi="Arial" w:cs="Arial"/>
                <w:b/>
                <w:sz w:val="22"/>
              </w:rPr>
            </w:pPr>
            <w:r w:rsidRPr="00DA1182">
              <w:rPr>
                <w:rFonts w:ascii="Arial" w:hAnsi="Arial" w:cs="Arial"/>
                <w:b/>
                <w:sz w:val="22"/>
              </w:rPr>
              <w:t>67</w:t>
            </w:r>
          </w:p>
        </w:tc>
        <w:tc>
          <w:tcPr>
            <w:tcW w:w="3584" w:type="dxa"/>
          </w:tcPr>
          <w:p w:rsidR="005C5DA9" w:rsidRPr="00DA1182" w:rsidRDefault="005C5DA9" w:rsidP="00D34393">
            <w:pPr>
              <w:rPr>
                <w:rFonts w:ascii="Arial" w:hAnsi="Arial" w:cs="Arial"/>
                <w:b/>
                <w:sz w:val="22"/>
              </w:rPr>
            </w:pPr>
            <w:r w:rsidRPr="00DA1182">
              <w:rPr>
                <w:rFonts w:ascii="Arial" w:hAnsi="Arial" w:cs="Arial"/>
                <w:b/>
                <w:sz w:val="22"/>
              </w:rPr>
              <w:t xml:space="preserve">PRIHODI IZ NADLEŽNOG PRORAČUNA </w:t>
            </w:r>
          </w:p>
        </w:tc>
        <w:tc>
          <w:tcPr>
            <w:tcW w:w="1696" w:type="dxa"/>
          </w:tcPr>
          <w:p w:rsidR="005C5DA9" w:rsidRPr="00D02D03" w:rsidRDefault="005C5DA9" w:rsidP="00D34393">
            <w:pPr>
              <w:jc w:val="center"/>
              <w:rPr>
                <w:rFonts w:ascii="Arial" w:hAnsi="Arial" w:cs="Arial"/>
                <w:b/>
                <w:sz w:val="22"/>
              </w:rPr>
            </w:pPr>
            <w:r w:rsidRPr="00D02D03">
              <w:rPr>
                <w:rFonts w:ascii="Arial" w:hAnsi="Arial" w:cs="Arial"/>
                <w:b/>
                <w:sz w:val="22"/>
              </w:rPr>
              <w:t>224.297,00</w:t>
            </w:r>
          </w:p>
        </w:tc>
        <w:tc>
          <w:tcPr>
            <w:tcW w:w="1974" w:type="dxa"/>
          </w:tcPr>
          <w:p w:rsidR="005C5DA9" w:rsidRPr="00D02D03" w:rsidRDefault="005C5DA9" w:rsidP="00D34393">
            <w:pPr>
              <w:jc w:val="center"/>
              <w:rPr>
                <w:rFonts w:ascii="Arial" w:hAnsi="Arial" w:cs="Arial"/>
                <w:b/>
                <w:sz w:val="22"/>
              </w:rPr>
            </w:pPr>
            <w:r w:rsidRPr="00D02D03">
              <w:rPr>
                <w:rFonts w:ascii="Arial" w:hAnsi="Arial" w:cs="Arial"/>
                <w:b/>
                <w:sz w:val="22"/>
              </w:rPr>
              <w:t>219.000,00</w:t>
            </w:r>
          </w:p>
        </w:tc>
        <w:tc>
          <w:tcPr>
            <w:tcW w:w="1271" w:type="dxa"/>
          </w:tcPr>
          <w:p w:rsidR="005C5DA9" w:rsidRPr="00D02D03" w:rsidRDefault="005C5DA9" w:rsidP="00D34393">
            <w:pPr>
              <w:jc w:val="center"/>
              <w:rPr>
                <w:rFonts w:ascii="Arial" w:hAnsi="Arial" w:cs="Arial"/>
                <w:b/>
                <w:sz w:val="22"/>
              </w:rPr>
            </w:pPr>
            <w:r w:rsidRPr="00D02D03">
              <w:rPr>
                <w:rFonts w:ascii="Arial" w:hAnsi="Arial" w:cs="Arial"/>
                <w:b/>
                <w:sz w:val="22"/>
              </w:rPr>
              <w:t>97,64</w:t>
            </w:r>
          </w:p>
        </w:tc>
      </w:tr>
      <w:tr w:rsidR="005C5DA9" w:rsidRPr="00DA1182" w:rsidTr="00D34393">
        <w:tc>
          <w:tcPr>
            <w:tcW w:w="939" w:type="dxa"/>
          </w:tcPr>
          <w:p w:rsidR="005C5DA9" w:rsidRPr="00DA1182" w:rsidRDefault="005C5DA9" w:rsidP="00D34393">
            <w:pPr>
              <w:rPr>
                <w:rFonts w:ascii="Arial" w:hAnsi="Arial" w:cs="Arial"/>
                <w:sz w:val="22"/>
              </w:rPr>
            </w:pPr>
            <w:r w:rsidRPr="00DA1182">
              <w:rPr>
                <w:rFonts w:ascii="Arial" w:hAnsi="Arial" w:cs="Arial"/>
                <w:sz w:val="22"/>
              </w:rPr>
              <w:t>671</w:t>
            </w:r>
          </w:p>
        </w:tc>
        <w:tc>
          <w:tcPr>
            <w:tcW w:w="3584" w:type="dxa"/>
          </w:tcPr>
          <w:p w:rsidR="005C5DA9" w:rsidRPr="00DA1182" w:rsidRDefault="005C5DA9" w:rsidP="00D34393">
            <w:pPr>
              <w:rPr>
                <w:rFonts w:ascii="Arial" w:hAnsi="Arial" w:cs="Arial"/>
                <w:sz w:val="22"/>
              </w:rPr>
            </w:pPr>
            <w:r w:rsidRPr="00DA1182">
              <w:rPr>
                <w:rFonts w:ascii="Arial" w:hAnsi="Arial" w:cs="Arial"/>
                <w:sz w:val="22"/>
              </w:rPr>
              <w:t>PRIHODI IZ NADLEŽNOG PRORAČUNA ZA FINANCIRANJE REDOVNE DJELATNOSTI</w:t>
            </w:r>
          </w:p>
        </w:tc>
        <w:tc>
          <w:tcPr>
            <w:tcW w:w="1696" w:type="dxa"/>
          </w:tcPr>
          <w:p w:rsidR="005C5DA9" w:rsidRDefault="005C5DA9" w:rsidP="00D34393">
            <w:pPr>
              <w:jc w:val="center"/>
              <w:rPr>
                <w:rFonts w:ascii="Arial" w:hAnsi="Arial" w:cs="Arial"/>
                <w:sz w:val="22"/>
              </w:rPr>
            </w:pPr>
          </w:p>
          <w:p w:rsidR="005C5DA9" w:rsidRPr="00DA1182" w:rsidRDefault="005C5DA9" w:rsidP="00D34393">
            <w:pPr>
              <w:jc w:val="center"/>
              <w:rPr>
                <w:rFonts w:ascii="Arial" w:hAnsi="Arial" w:cs="Arial"/>
                <w:sz w:val="22"/>
              </w:rPr>
            </w:pPr>
            <w:r>
              <w:rPr>
                <w:rFonts w:ascii="Arial" w:hAnsi="Arial" w:cs="Arial"/>
                <w:sz w:val="22"/>
              </w:rPr>
              <w:t>224.297,00</w:t>
            </w:r>
          </w:p>
        </w:tc>
        <w:tc>
          <w:tcPr>
            <w:tcW w:w="1974" w:type="dxa"/>
          </w:tcPr>
          <w:p w:rsidR="005C5DA9" w:rsidRPr="00DA1182" w:rsidRDefault="005C5DA9" w:rsidP="00D34393">
            <w:pPr>
              <w:rPr>
                <w:rFonts w:ascii="Arial" w:hAnsi="Arial" w:cs="Arial"/>
                <w:sz w:val="22"/>
              </w:rPr>
            </w:pPr>
          </w:p>
          <w:p w:rsidR="005C5DA9" w:rsidRPr="00DA1182" w:rsidRDefault="005C5DA9" w:rsidP="00D34393">
            <w:pPr>
              <w:jc w:val="center"/>
              <w:rPr>
                <w:rFonts w:ascii="Arial" w:hAnsi="Arial" w:cs="Arial"/>
                <w:sz w:val="22"/>
              </w:rPr>
            </w:pPr>
            <w:r w:rsidRPr="00DA1182">
              <w:rPr>
                <w:rFonts w:ascii="Arial" w:hAnsi="Arial" w:cs="Arial"/>
                <w:sz w:val="22"/>
              </w:rPr>
              <w:t>219.000,00</w:t>
            </w:r>
          </w:p>
        </w:tc>
        <w:tc>
          <w:tcPr>
            <w:tcW w:w="1271" w:type="dxa"/>
          </w:tcPr>
          <w:p w:rsidR="005C5DA9" w:rsidRPr="00DA1182" w:rsidRDefault="005C5DA9" w:rsidP="00D34393">
            <w:pPr>
              <w:jc w:val="center"/>
              <w:rPr>
                <w:rFonts w:ascii="Arial" w:hAnsi="Arial" w:cs="Arial"/>
                <w:sz w:val="22"/>
              </w:rPr>
            </w:pPr>
          </w:p>
        </w:tc>
      </w:tr>
      <w:tr w:rsidR="005C5DA9" w:rsidRPr="00DA1182" w:rsidTr="00D34393">
        <w:tc>
          <w:tcPr>
            <w:tcW w:w="939" w:type="dxa"/>
          </w:tcPr>
          <w:p w:rsidR="005C5DA9" w:rsidRPr="00DA1182" w:rsidRDefault="005C5DA9" w:rsidP="00D34393">
            <w:pPr>
              <w:rPr>
                <w:rFonts w:ascii="Arial" w:hAnsi="Arial" w:cs="Arial"/>
                <w:sz w:val="22"/>
              </w:rPr>
            </w:pPr>
            <w:r w:rsidRPr="00DA1182">
              <w:rPr>
                <w:rFonts w:ascii="Arial" w:hAnsi="Arial" w:cs="Arial"/>
                <w:sz w:val="22"/>
              </w:rPr>
              <w:t>9</w:t>
            </w:r>
          </w:p>
        </w:tc>
        <w:tc>
          <w:tcPr>
            <w:tcW w:w="3584" w:type="dxa"/>
          </w:tcPr>
          <w:p w:rsidR="005C5DA9" w:rsidRPr="00DA1182" w:rsidRDefault="005C5DA9" w:rsidP="00D34393">
            <w:pPr>
              <w:rPr>
                <w:rFonts w:ascii="Arial" w:hAnsi="Arial" w:cs="Arial"/>
                <w:b/>
                <w:sz w:val="22"/>
              </w:rPr>
            </w:pPr>
            <w:r w:rsidRPr="00DA1182">
              <w:rPr>
                <w:rFonts w:ascii="Arial" w:hAnsi="Arial" w:cs="Arial"/>
                <w:b/>
                <w:sz w:val="22"/>
              </w:rPr>
              <w:t>VLASTITI IZVORI</w:t>
            </w:r>
          </w:p>
        </w:tc>
        <w:tc>
          <w:tcPr>
            <w:tcW w:w="1696" w:type="dxa"/>
          </w:tcPr>
          <w:p w:rsidR="005C5DA9" w:rsidRPr="00DA1182" w:rsidRDefault="005C5DA9" w:rsidP="00D34393">
            <w:pPr>
              <w:rPr>
                <w:rFonts w:ascii="Arial" w:hAnsi="Arial" w:cs="Arial"/>
                <w:sz w:val="22"/>
              </w:rPr>
            </w:pPr>
            <w:r>
              <w:rPr>
                <w:rFonts w:ascii="Arial" w:hAnsi="Arial" w:cs="Arial"/>
                <w:sz w:val="22"/>
              </w:rPr>
              <w:t xml:space="preserve">    123.272,00</w:t>
            </w:r>
          </w:p>
        </w:tc>
        <w:tc>
          <w:tcPr>
            <w:tcW w:w="1974" w:type="dxa"/>
          </w:tcPr>
          <w:p w:rsidR="005C5DA9" w:rsidRPr="00DA1182" w:rsidRDefault="005C5DA9" w:rsidP="00D34393">
            <w:pPr>
              <w:rPr>
                <w:rFonts w:ascii="Arial" w:hAnsi="Arial" w:cs="Arial"/>
                <w:sz w:val="22"/>
              </w:rPr>
            </w:pPr>
            <w:r>
              <w:rPr>
                <w:rFonts w:ascii="Arial" w:hAnsi="Arial" w:cs="Arial"/>
                <w:sz w:val="22"/>
              </w:rPr>
              <w:t xml:space="preserve">       58.500,00</w:t>
            </w:r>
          </w:p>
        </w:tc>
        <w:tc>
          <w:tcPr>
            <w:tcW w:w="1271" w:type="dxa"/>
          </w:tcPr>
          <w:p w:rsidR="005C5DA9" w:rsidRPr="00DA1182" w:rsidRDefault="005C5DA9" w:rsidP="00D34393">
            <w:pPr>
              <w:rPr>
                <w:rFonts w:ascii="Arial" w:hAnsi="Arial" w:cs="Arial"/>
                <w:sz w:val="22"/>
              </w:rPr>
            </w:pPr>
          </w:p>
        </w:tc>
      </w:tr>
      <w:tr w:rsidR="005C5DA9" w:rsidRPr="00DA1182" w:rsidTr="00D34393">
        <w:tc>
          <w:tcPr>
            <w:tcW w:w="939" w:type="dxa"/>
          </w:tcPr>
          <w:p w:rsidR="005C5DA9" w:rsidRPr="00DA1182" w:rsidRDefault="005C5DA9" w:rsidP="00D34393">
            <w:pPr>
              <w:rPr>
                <w:rFonts w:ascii="Arial" w:hAnsi="Arial" w:cs="Arial"/>
                <w:sz w:val="22"/>
              </w:rPr>
            </w:pPr>
            <w:r w:rsidRPr="00DA1182">
              <w:rPr>
                <w:rFonts w:ascii="Arial" w:hAnsi="Arial" w:cs="Arial"/>
                <w:sz w:val="22"/>
              </w:rPr>
              <w:t>92</w:t>
            </w:r>
          </w:p>
        </w:tc>
        <w:tc>
          <w:tcPr>
            <w:tcW w:w="3584" w:type="dxa"/>
          </w:tcPr>
          <w:p w:rsidR="005C5DA9" w:rsidRPr="00DA1182" w:rsidRDefault="005C5DA9" w:rsidP="00D34393">
            <w:pPr>
              <w:rPr>
                <w:rFonts w:ascii="Arial" w:hAnsi="Arial" w:cs="Arial"/>
                <w:b/>
                <w:sz w:val="22"/>
              </w:rPr>
            </w:pPr>
            <w:r w:rsidRPr="00DA1182">
              <w:rPr>
                <w:rFonts w:ascii="Arial" w:hAnsi="Arial" w:cs="Arial"/>
                <w:b/>
                <w:sz w:val="22"/>
              </w:rPr>
              <w:t>REZULTAT POSLOVANJA</w:t>
            </w:r>
          </w:p>
        </w:tc>
        <w:tc>
          <w:tcPr>
            <w:tcW w:w="1696" w:type="dxa"/>
          </w:tcPr>
          <w:p w:rsidR="005C5DA9" w:rsidRPr="00DA1182" w:rsidRDefault="005C5DA9" w:rsidP="00D34393">
            <w:pPr>
              <w:jc w:val="center"/>
              <w:rPr>
                <w:rFonts w:ascii="Arial" w:hAnsi="Arial" w:cs="Arial"/>
                <w:sz w:val="22"/>
              </w:rPr>
            </w:pPr>
            <w:r>
              <w:rPr>
                <w:rFonts w:ascii="Arial" w:hAnsi="Arial" w:cs="Arial"/>
                <w:sz w:val="22"/>
              </w:rPr>
              <w:t>123.272,00</w:t>
            </w:r>
          </w:p>
        </w:tc>
        <w:tc>
          <w:tcPr>
            <w:tcW w:w="1974" w:type="dxa"/>
          </w:tcPr>
          <w:p w:rsidR="005C5DA9" w:rsidRPr="00DA1182" w:rsidRDefault="005C5DA9" w:rsidP="00D34393">
            <w:pPr>
              <w:jc w:val="center"/>
              <w:rPr>
                <w:rFonts w:ascii="Arial" w:hAnsi="Arial" w:cs="Arial"/>
                <w:sz w:val="22"/>
              </w:rPr>
            </w:pPr>
            <w:r w:rsidRPr="00DA1182">
              <w:rPr>
                <w:rFonts w:ascii="Arial" w:hAnsi="Arial" w:cs="Arial"/>
                <w:sz w:val="22"/>
              </w:rPr>
              <w:t>58.500,00</w:t>
            </w:r>
          </w:p>
        </w:tc>
        <w:tc>
          <w:tcPr>
            <w:tcW w:w="1271" w:type="dxa"/>
          </w:tcPr>
          <w:p w:rsidR="005C5DA9" w:rsidRPr="00DA1182" w:rsidRDefault="005C5DA9" w:rsidP="00D34393">
            <w:pPr>
              <w:jc w:val="center"/>
              <w:rPr>
                <w:rFonts w:ascii="Arial" w:hAnsi="Arial" w:cs="Arial"/>
                <w:sz w:val="22"/>
              </w:rPr>
            </w:pPr>
          </w:p>
        </w:tc>
      </w:tr>
      <w:tr w:rsidR="005C5DA9" w:rsidRPr="00DA1182" w:rsidTr="00D34393">
        <w:tc>
          <w:tcPr>
            <w:tcW w:w="939" w:type="dxa"/>
          </w:tcPr>
          <w:p w:rsidR="005C5DA9" w:rsidRPr="00DA1182" w:rsidRDefault="005C5DA9" w:rsidP="00D34393">
            <w:pPr>
              <w:rPr>
                <w:rFonts w:ascii="Arial" w:hAnsi="Arial" w:cs="Arial"/>
                <w:sz w:val="22"/>
              </w:rPr>
            </w:pPr>
            <w:r w:rsidRPr="00DA1182">
              <w:rPr>
                <w:rFonts w:ascii="Arial" w:hAnsi="Arial" w:cs="Arial"/>
                <w:sz w:val="22"/>
              </w:rPr>
              <w:t>922</w:t>
            </w:r>
          </w:p>
        </w:tc>
        <w:tc>
          <w:tcPr>
            <w:tcW w:w="3584" w:type="dxa"/>
          </w:tcPr>
          <w:p w:rsidR="005C5DA9" w:rsidRPr="00DA1182" w:rsidRDefault="005C5DA9" w:rsidP="00D34393">
            <w:pPr>
              <w:rPr>
                <w:rFonts w:ascii="Arial" w:hAnsi="Arial" w:cs="Arial"/>
                <w:b/>
                <w:sz w:val="22"/>
              </w:rPr>
            </w:pPr>
            <w:r w:rsidRPr="00DA1182">
              <w:rPr>
                <w:rFonts w:ascii="Arial" w:hAnsi="Arial" w:cs="Arial"/>
                <w:b/>
                <w:sz w:val="22"/>
              </w:rPr>
              <w:t>VIŠAK / MANJAK PRIHODA- PRENESENI</w:t>
            </w:r>
          </w:p>
        </w:tc>
        <w:tc>
          <w:tcPr>
            <w:tcW w:w="1696" w:type="dxa"/>
          </w:tcPr>
          <w:p w:rsidR="005C5DA9" w:rsidRPr="00DA1182" w:rsidRDefault="005C5DA9" w:rsidP="00D34393">
            <w:pPr>
              <w:jc w:val="center"/>
              <w:rPr>
                <w:rFonts w:ascii="Arial" w:hAnsi="Arial" w:cs="Arial"/>
                <w:sz w:val="22"/>
              </w:rPr>
            </w:pPr>
            <w:r>
              <w:rPr>
                <w:rFonts w:ascii="Arial" w:hAnsi="Arial" w:cs="Arial"/>
                <w:sz w:val="22"/>
              </w:rPr>
              <w:t>123.272,00</w:t>
            </w:r>
          </w:p>
        </w:tc>
        <w:tc>
          <w:tcPr>
            <w:tcW w:w="1974" w:type="dxa"/>
          </w:tcPr>
          <w:p w:rsidR="005C5DA9" w:rsidRPr="00DA1182" w:rsidRDefault="005C5DA9" w:rsidP="00D34393">
            <w:pPr>
              <w:jc w:val="center"/>
              <w:rPr>
                <w:rFonts w:ascii="Arial" w:hAnsi="Arial" w:cs="Arial"/>
                <w:sz w:val="22"/>
              </w:rPr>
            </w:pPr>
            <w:r w:rsidRPr="00DA1182">
              <w:rPr>
                <w:rFonts w:ascii="Arial" w:hAnsi="Arial" w:cs="Arial"/>
                <w:sz w:val="22"/>
              </w:rPr>
              <w:t>58.500,00</w:t>
            </w:r>
          </w:p>
        </w:tc>
        <w:tc>
          <w:tcPr>
            <w:tcW w:w="1271" w:type="dxa"/>
          </w:tcPr>
          <w:p w:rsidR="005C5DA9" w:rsidRPr="00DA1182" w:rsidRDefault="005C5DA9" w:rsidP="00D34393">
            <w:pPr>
              <w:jc w:val="center"/>
              <w:rPr>
                <w:rFonts w:ascii="Arial" w:hAnsi="Arial" w:cs="Arial"/>
                <w:sz w:val="22"/>
              </w:rPr>
            </w:pPr>
          </w:p>
        </w:tc>
      </w:tr>
      <w:tr w:rsidR="005C5DA9" w:rsidRPr="00DA1182" w:rsidTr="00D34393">
        <w:tc>
          <w:tcPr>
            <w:tcW w:w="939" w:type="dxa"/>
          </w:tcPr>
          <w:p w:rsidR="005C5DA9" w:rsidRPr="00DA1182" w:rsidRDefault="005C5DA9" w:rsidP="00D34393">
            <w:pPr>
              <w:rPr>
                <w:rFonts w:ascii="Arial" w:hAnsi="Arial" w:cs="Arial"/>
                <w:sz w:val="22"/>
              </w:rPr>
            </w:pPr>
          </w:p>
        </w:tc>
        <w:tc>
          <w:tcPr>
            <w:tcW w:w="3584" w:type="dxa"/>
          </w:tcPr>
          <w:p w:rsidR="005C5DA9" w:rsidRPr="00DA1182" w:rsidRDefault="005C5DA9" w:rsidP="00D34393">
            <w:pPr>
              <w:rPr>
                <w:rFonts w:ascii="Arial" w:hAnsi="Arial" w:cs="Arial"/>
                <w:b/>
                <w:sz w:val="22"/>
              </w:rPr>
            </w:pPr>
            <w:r w:rsidRPr="00DA1182">
              <w:rPr>
                <w:rFonts w:ascii="Arial" w:hAnsi="Arial" w:cs="Arial"/>
                <w:b/>
                <w:sz w:val="22"/>
              </w:rPr>
              <w:t>SVEUKUPNI PRIHODI I REZULTAT POSLOVANJA</w:t>
            </w:r>
          </w:p>
        </w:tc>
        <w:tc>
          <w:tcPr>
            <w:tcW w:w="1696" w:type="dxa"/>
          </w:tcPr>
          <w:p w:rsidR="005C5DA9" w:rsidRPr="00DA1182" w:rsidRDefault="005C5DA9" w:rsidP="00D34393">
            <w:pPr>
              <w:rPr>
                <w:rFonts w:ascii="Arial" w:hAnsi="Arial" w:cs="Arial"/>
                <w:b/>
                <w:sz w:val="22"/>
              </w:rPr>
            </w:pPr>
            <w:r>
              <w:rPr>
                <w:rFonts w:ascii="Arial" w:hAnsi="Arial" w:cs="Arial"/>
                <w:b/>
                <w:sz w:val="22"/>
              </w:rPr>
              <w:t xml:space="preserve"> 3.060.568,00</w:t>
            </w:r>
          </w:p>
        </w:tc>
        <w:tc>
          <w:tcPr>
            <w:tcW w:w="1974" w:type="dxa"/>
          </w:tcPr>
          <w:p w:rsidR="005C5DA9" w:rsidRPr="00DA1182" w:rsidRDefault="005C5DA9" w:rsidP="00D34393">
            <w:pPr>
              <w:rPr>
                <w:rFonts w:ascii="Arial" w:hAnsi="Arial" w:cs="Arial"/>
                <w:b/>
                <w:sz w:val="22"/>
              </w:rPr>
            </w:pPr>
            <w:r w:rsidRPr="00DA1182">
              <w:rPr>
                <w:rFonts w:ascii="Arial" w:hAnsi="Arial" w:cs="Arial"/>
                <w:b/>
                <w:sz w:val="22"/>
              </w:rPr>
              <w:t xml:space="preserve">    2.905.293,00</w:t>
            </w:r>
          </w:p>
        </w:tc>
        <w:tc>
          <w:tcPr>
            <w:tcW w:w="1271" w:type="dxa"/>
          </w:tcPr>
          <w:p w:rsidR="005C5DA9" w:rsidRPr="00D02D03" w:rsidRDefault="005C5DA9" w:rsidP="00D34393">
            <w:pPr>
              <w:jc w:val="center"/>
              <w:rPr>
                <w:rFonts w:ascii="Arial" w:hAnsi="Arial" w:cs="Arial"/>
                <w:b/>
                <w:sz w:val="22"/>
              </w:rPr>
            </w:pPr>
            <w:r w:rsidRPr="00D02D03">
              <w:rPr>
                <w:rFonts w:ascii="Arial" w:hAnsi="Arial" w:cs="Arial"/>
                <w:b/>
                <w:sz w:val="22"/>
              </w:rPr>
              <w:t>94,93</w:t>
            </w:r>
          </w:p>
        </w:tc>
      </w:tr>
      <w:tr w:rsidR="005C5DA9" w:rsidRPr="00DA1182" w:rsidTr="00D34393">
        <w:tc>
          <w:tcPr>
            <w:tcW w:w="939" w:type="dxa"/>
          </w:tcPr>
          <w:p w:rsidR="005C5DA9" w:rsidRPr="00DA1182" w:rsidRDefault="005C5DA9" w:rsidP="00D34393">
            <w:pPr>
              <w:rPr>
                <w:rFonts w:ascii="Arial" w:hAnsi="Arial" w:cs="Arial"/>
                <w:b/>
                <w:sz w:val="22"/>
              </w:rPr>
            </w:pPr>
            <w:r w:rsidRPr="00DA1182">
              <w:rPr>
                <w:rFonts w:ascii="Arial" w:hAnsi="Arial" w:cs="Arial"/>
                <w:b/>
                <w:sz w:val="22"/>
              </w:rPr>
              <w:t>3</w:t>
            </w:r>
          </w:p>
        </w:tc>
        <w:tc>
          <w:tcPr>
            <w:tcW w:w="3584" w:type="dxa"/>
          </w:tcPr>
          <w:p w:rsidR="005C5DA9" w:rsidRPr="00DA1182" w:rsidRDefault="005C5DA9" w:rsidP="00D34393">
            <w:pPr>
              <w:rPr>
                <w:rFonts w:ascii="Arial" w:hAnsi="Arial" w:cs="Arial"/>
                <w:b/>
                <w:sz w:val="22"/>
              </w:rPr>
            </w:pPr>
            <w:r w:rsidRPr="00DA1182">
              <w:rPr>
                <w:rFonts w:ascii="Arial" w:hAnsi="Arial" w:cs="Arial"/>
                <w:b/>
                <w:sz w:val="22"/>
              </w:rPr>
              <w:t>RASHODI POSLOVANJA</w:t>
            </w:r>
          </w:p>
        </w:tc>
        <w:tc>
          <w:tcPr>
            <w:tcW w:w="1696" w:type="dxa"/>
          </w:tcPr>
          <w:p w:rsidR="005C5DA9" w:rsidRPr="003A3A84" w:rsidRDefault="005C5DA9" w:rsidP="00D34393">
            <w:pPr>
              <w:jc w:val="center"/>
              <w:rPr>
                <w:rFonts w:ascii="Arial" w:hAnsi="Arial" w:cs="Arial"/>
                <w:b/>
                <w:sz w:val="22"/>
              </w:rPr>
            </w:pPr>
            <w:r>
              <w:rPr>
                <w:rFonts w:ascii="Arial" w:hAnsi="Arial" w:cs="Arial"/>
                <w:b/>
                <w:sz w:val="22"/>
              </w:rPr>
              <w:t>2.905.819,00</w:t>
            </w:r>
          </w:p>
        </w:tc>
        <w:tc>
          <w:tcPr>
            <w:tcW w:w="1974" w:type="dxa"/>
          </w:tcPr>
          <w:p w:rsidR="005C5DA9" w:rsidRPr="00F72BD2" w:rsidRDefault="005C5DA9" w:rsidP="00D34393">
            <w:pPr>
              <w:jc w:val="center"/>
              <w:rPr>
                <w:rFonts w:ascii="Arial" w:hAnsi="Arial" w:cs="Arial"/>
                <w:b/>
                <w:sz w:val="22"/>
              </w:rPr>
            </w:pPr>
            <w:r w:rsidRPr="00F72BD2">
              <w:rPr>
                <w:rFonts w:ascii="Arial" w:hAnsi="Arial" w:cs="Arial"/>
                <w:b/>
                <w:sz w:val="22"/>
              </w:rPr>
              <w:t>2.805.293,00</w:t>
            </w:r>
          </w:p>
        </w:tc>
        <w:tc>
          <w:tcPr>
            <w:tcW w:w="1271" w:type="dxa"/>
          </w:tcPr>
          <w:p w:rsidR="005C5DA9" w:rsidRPr="00D02D03" w:rsidRDefault="005C5DA9" w:rsidP="00D34393">
            <w:pPr>
              <w:jc w:val="center"/>
              <w:rPr>
                <w:rFonts w:ascii="Arial" w:hAnsi="Arial" w:cs="Arial"/>
                <w:b/>
                <w:sz w:val="22"/>
              </w:rPr>
            </w:pPr>
            <w:r w:rsidRPr="00D02D03">
              <w:rPr>
                <w:rFonts w:ascii="Arial" w:hAnsi="Arial" w:cs="Arial"/>
                <w:b/>
                <w:sz w:val="22"/>
              </w:rPr>
              <w:t>96,54</w:t>
            </w:r>
          </w:p>
        </w:tc>
      </w:tr>
      <w:tr w:rsidR="005C5DA9" w:rsidRPr="00DA1182" w:rsidTr="00D34393">
        <w:tc>
          <w:tcPr>
            <w:tcW w:w="939" w:type="dxa"/>
          </w:tcPr>
          <w:p w:rsidR="005C5DA9" w:rsidRPr="00DA1182" w:rsidRDefault="005C5DA9" w:rsidP="00D34393">
            <w:pPr>
              <w:rPr>
                <w:rFonts w:ascii="Arial" w:hAnsi="Arial" w:cs="Arial"/>
                <w:b/>
                <w:sz w:val="22"/>
              </w:rPr>
            </w:pPr>
            <w:r w:rsidRPr="00DA1182">
              <w:rPr>
                <w:rFonts w:ascii="Arial" w:hAnsi="Arial" w:cs="Arial"/>
                <w:b/>
                <w:sz w:val="22"/>
              </w:rPr>
              <w:t>31</w:t>
            </w:r>
          </w:p>
        </w:tc>
        <w:tc>
          <w:tcPr>
            <w:tcW w:w="3584" w:type="dxa"/>
          </w:tcPr>
          <w:p w:rsidR="005C5DA9" w:rsidRPr="00DA1182" w:rsidRDefault="005C5DA9" w:rsidP="00D34393">
            <w:pPr>
              <w:rPr>
                <w:rFonts w:ascii="Arial" w:hAnsi="Arial" w:cs="Arial"/>
                <w:b/>
                <w:sz w:val="22"/>
              </w:rPr>
            </w:pPr>
            <w:r w:rsidRPr="00DA1182">
              <w:rPr>
                <w:rFonts w:ascii="Arial" w:hAnsi="Arial" w:cs="Arial"/>
                <w:b/>
                <w:sz w:val="22"/>
              </w:rPr>
              <w:t>RASHODI ZA ZAPOSLENE</w:t>
            </w:r>
          </w:p>
        </w:tc>
        <w:tc>
          <w:tcPr>
            <w:tcW w:w="1696" w:type="dxa"/>
          </w:tcPr>
          <w:p w:rsidR="005C5DA9" w:rsidRPr="00F72BD2" w:rsidRDefault="005C5DA9" w:rsidP="00D34393">
            <w:pPr>
              <w:jc w:val="center"/>
              <w:rPr>
                <w:rFonts w:ascii="Arial" w:hAnsi="Arial" w:cs="Arial"/>
                <w:b/>
                <w:sz w:val="22"/>
              </w:rPr>
            </w:pPr>
            <w:r w:rsidRPr="00F72BD2">
              <w:rPr>
                <w:rFonts w:ascii="Arial" w:hAnsi="Arial" w:cs="Arial"/>
                <w:b/>
                <w:sz w:val="22"/>
              </w:rPr>
              <w:t>2.285.243,00</w:t>
            </w:r>
          </w:p>
        </w:tc>
        <w:tc>
          <w:tcPr>
            <w:tcW w:w="1974" w:type="dxa"/>
          </w:tcPr>
          <w:p w:rsidR="005C5DA9" w:rsidRPr="00F72BD2" w:rsidRDefault="005C5DA9" w:rsidP="00D34393">
            <w:pPr>
              <w:jc w:val="center"/>
              <w:rPr>
                <w:rFonts w:ascii="Arial" w:hAnsi="Arial" w:cs="Arial"/>
                <w:b/>
                <w:sz w:val="22"/>
              </w:rPr>
            </w:pPr>
            <w:r w:rsidRPr="00F72BD2">
              <w:rPr>
                <w:rFonts w:ascii="Arial" w:hAnsi="Arial" w:cs="Arial"/>
                <w:b/>
                <w:sz w:val="22"/>
              </w:rPr>
              <w:t>2.170.543,00</w:t>
            </w:r>
          </w:p>
        </w:tc>
        <w:tc>
          <w:tcPr>
            <w:tcW w:w="1271" w:type="dxa"/>
          </w:tcPr>
          <w:p w:rsidR="005C5DA9" w:rsidRPr="00D02D03" w:rsidRDefault="005C5DA9" w:rsidP="00D34393">
            <w:pPr>
              <w:jc w:val="center"/>
              <w:rPr>
                <w:rFonts w:ascii="Arial" w:hAnsi="Arial" w:cs="Arial"/>
                <w:b/>
                <w:sz w:val="22"/>
              </w:rPr>
            </w:pPr>
            <w:r w:rsidRPr="00D02D03">
              <w:rPr>
                <w:rFonts w:ascii="Arial" w:hAnsi="Arial" w:cs="Arial"/>
                <w:b/>
                <w:sz w:val="22"/>
              </w:rPr>
              <w:t>94,98</w:t>
            </w:r>
          </w:p>
        </w:tc>
      </w:tr>
      <w:tr w:rsidR="005C5DA9" w:rsidRPr="00DA1182" w:rsidTr="00D34393">
        <w:tc>
          <w:tcPr>
            <w:tcW w:w="939" w:type="dxa"/>
          </w:tcPr>
          <w:p w:rsidR="005C5DA9" w:rsidRPr="00DA1182" w:rsidRDefault="005C5DA9" w:rsidP="00D34393">
            <w:pPr>
              <w:rPr>
                <w:rFonts w:ascii="Arial" w:hAnsi="Arial" w:cs="Arial"/>
                <w:sz w:val="22"/>
              </w:rPr>
            </w:pPr>
            <w:r w:rsidRPr="00DA1182">
              <w:rPr>
                <w:rFonts w:ascii="Arial" w:hAnsi="Arial" w:cs="Arial"/>
                <w:sz w:val="22"/>
              </w:rPr>
              <w:lastRenderedPageBreak/>
              <w:t>311</w:t>
            </w:r>
          </w:p>
        </w:tc>
        <w:tc>
          <w:tcPr>
            <w:tcW w:w="3584" w:type="dxa"/>
          </w:tcPr>
          <w:p w:rsidR="005C5DA9" w:rsidRPr="00DA1182" w:rsidRDefault="005C5DA9" w:rsidP="00D34393">
            <w:pPr>
              <w:rPr>
                <w:rFonts w:ascii="Arial" w:hAnsi="Arial" w:cs="Arial"/>
                <w:sz w:val="22"/>
              </w:rPr>
            </w:pPr>
            <w:r w:rsidRPr="00DA1182">
              <w:rPr>
                <w:rFonts w:ascii="Arial" w:hAnsi="Arial" w:cs="Arial"/>
                <w:sz w:val="22"/>
              </w:rPr>
              <w:t>PLAĆE (BRUTO)</w:t>
            </w:r>
          </w:p>
        </w:tc>
        <w:tc>
          <w:tcPr>
            <w:tcW w:w="1696" w:type="dxa"/>
          </w:tcPr>
          <w:p w:rsidR="005C5DA9" w:rsidRPr="00DA1182" w:rsidRDefault="005C5DA9" w:rsidP="00D34393">
            <w:pPr>
              <w:jc w:val="center"/>
              <w:rPr>
                <w:rFonts w:ascii="Arial" w:hAnsi="Arial" w:cs="Arial"/>
                <w:sz w:val="22"/>
              </w:rPr>
            </w:pPr>
            <w:r>
              <w:rPr>
                <w:rFonts w:ascii="Arial" w:hAnsi="Arial" w:cs="Arial"/>
                <w:sz w:val="22"/>
              </w:rPr>
              <w:t>1.874.500,00</w:t>
            </w:r>
          </w:p>
        </w:tc>
        <w:tc>
          <w:tcPr>
            <w:tcW w:w="1974" w:type="dxa"/>
          </w:tcPr>
          <w:p w:rsidR="005C5DA9" w:rsidRPr="00DA1182" w:rsidRDefault="005C5DA9" w:rsidP="00D34393">
            <w:pPr>
              <w:jc w:val="center"/>
              <w:rPr>
                <w:rFonts w:ascii="Arial" w:hAnsi="Arial" w:cs="Arial"/>
                <w:sz w:val="22"/>
              </w:rPr>
            </w:pPr>
            <w:r w:rsidRPr="00DA1182">
              <w:rPr>
                <w:rFonts w:ascii="Arial" w:hAnsi="Arial" w:cs="Arial"/>
                <w:sz w:val="22"/>
              </w:rPr>
              <w:t>1.769.800,00</w:t>
            </w:r>
          </w:p>
        </w:tc>
        <w:tc>
          <w:tcPr>
            <w:tcW w:w="1271" w:type="dxa"/>
          </w:tcPr>
          <w:p w:rsidR="005C5DA9" w:rsidRPr="00DA1182" w:rsidRDefault="005C5DA9" w:rsidP="00D34393">
            <w:pPr>
              <w:jc w:val="center"/>
              <w:rPr>
                <w:rFonts w:ascii="Arial" w:hAnsi="Arial" w:cs="Arial"/>
                <w:sz w:val="22"/>
              </w:rPr>
            </w:pPr>
          </w:p>
        </w:tc>
      </w:tr>
      <w:tr w:rsidR="005C5DA9" w:rsidRPr="00DA1182" w:rsidTr="00D34393">
        <w:tc>
          <w:tcPr>
            <w:tcW w:w="939" w:type="dxa"/>
          </w:tcPr>
          <w:p w:rsidR="005C5DA9" w:rsidRPr="00DA1182" w:rsidRDefault="005C5DA9" w:rsidP="00D34393">
            <w:pPr>
              <w:rPr>
                <w:rFonts w:ascii="Arial" w:hAnsi="Arial" w:cs="Arial"/>
                <w:sz w:val="22"/>
              </w:rPr>
            </w:pPr>
            <w:r w:rsidRPr="00DA1182">
              <w:rPr>
                <w:rFonts w:ascii="Arial" w:hAnsi="Arial" w:cs="Arial"/>
                <w:sz w:val="22"/>
              </w:rPr>
              <w:t>312</w:t>
            </w:r>
          </w:p>
        </w:tc>
        <w:tc>
          <w:tcPr>
            <w:tcW w:w="3584" w:type="dxa"/>
          </w:tcPr>
          <w:p w:rsidR="005C5DA9" w:rsidRPr="00DA1182" w:rsidRDefault="005C5DA9" w:rsidP="00D34393">
            <w:pPr>
              <w:rPr>
                <w:rFonts w:ascii="Arial" w:hAnsi="Arial" w:cs="Arial"/>
                <w:sz w:val="22"/>
              </w:rPr>
            </w:pPr>
            <w:r w:rsidRPr="00DA1182">
              <w:rPr>
                <w:rFonts w:ascii="Arial" w:hAnsi="Arial" w:cs="Arial"/>
                <w:sz w:val="22"/>
              </w:rPr>
              <w:t>OSTALI RASHODI ZA ZAPOSLENE</w:t>
            </w:r>
          </w:p>
        </w:tc>
        <w:tc>
          <w:tcPr>
            <w:tcW w:w="1696" w:type="dxa"/>
          </w:tcPr>
          <w:p w:rsidR="005C5DA9" w:rsidRPr="00DA1182" w:rsidRDefault="005C5DA9" w:rsidP="00D34393">
            <w:pPr>
              <w:jc w:val="center"/>
              <w:rPr>
                <w:rFonts w:ascii="Arial" w:hAnsi="Arial" w:cs="Arial"/>
                <w:sz w:val="22"/>
              </w:rPr>
            </w:pPr>
            <w:r>
              <w:rPr>
                <w:rFonts w:ascii="Arial" w:hAnsi="Arial" w:cs="Arial"/>
                <w:sz w:val="22"/>
              </w:rPr>
              <w:t>106.000,00</w:t>
            </w:r>
          </w:p>
        </w:tc>
        <w:tc>
          <w:tcPr>
            <w:tcW w:w="1974" w:type="dxa"/>
          </w:tcPr>
          <w:p w:rsidR="005C5DA9" w:rsidRPr="00DA1182" w:rsidRDefault="005C5DA9" w:rsidP="00D34393">
            <w:pPr>
              <w:jc w:val="center"/>
              <w:rPr>
                <w:rFonts w:ascii="Arial" w:hAnsi="Arial" w:cs="Arial"/>
                <w:sz w:val="22"/>
              </w:rPr>
            </w:pPr>
            <w:r w:rsidRPr="00DA1182">
              <w:rPr>
                <w:rFonts w:ascii="Arial" w:hAnsi="Arial" w:cs="Arial"/>
                <w:sz w:val="22"/>
              </w:rPr>
              <w:t xml:space="preserve">   106.000,00</w:t>
            </w:r>
          </w:p>
        </w:tc>
        <w:tc>
          <w:tcPr>
            <w:tcW w:w="1271" w:type="dxa"/>
          </w:tcPr>
          <w:p w:rsidR="005C5DA9" w:rsidRPr="00DA1182" w:rsidRDefault="005C5DA9" w:rsidP="00D34393">
            <w:pPr>
              <w:jc w:val="center"/>
              <w:rPr>
                <w:rFonts w:ascii="Arial" w:hAnsi="Arial" w:cs="Arial"/>
                <w:sz w:val="22"/>
              </w:rPr>
            </w:pPr>
          </w:p>
        </w:tc>
      </w:tr>
      <w:tr w:rsidR="005C5DA9" w:rsidRPr="00DA1182" w:rsidTr="00D34393">
        <w:tc>
          <w:tcPr>
            <w:tcW w:w="939" w:type="dxa"/>
          </w:tcPr>
          <w:p w:rsidR="005C5DA9" w:rsidRPr="00DA1182" w:rsidRDefault="005C5DA9" w:rsidP="00D34393">
            <w:pPr>
              <w:rPr>
                <w:rFonts w:ascii="Arial" w:hAnsi="Arial" w:cs="Arial"/>
                <w:sz w:val="22"/>
              </w:rPr>
            </w:pPr>
            <w:r w:rsidRPr="00DA1182">
              <w:rPr>
                <w:rFonts w:ascii="Arial" w:hAnsi="Arial" w:cs="Arial"/>
                <w:sz w:val="22"/>
              </w:rPr>
              <w:t>313</w:t>
            </w:r>
          </w:p>
        </w:tc>
        <w:tc>
          <w:tcPr>
            <w:tcW w:w="3584" w:type="dxa"/>
          </w:tcPr>
          <w:p w:rsidR="005C5DA9" w:rsidRPr="00DA1182" w:rsidRDefault="005C5DA9" w:rsidP="00D34393">
            <w:pPr>
              <w:rPr>
                <w:rFonts w:ascii="Arial" w:hAnsi="Arial" w:cs="Arial"/>
                <w:sz w:val="22"/>
              </w:rPr>
            </w:pPr>
            <w:r w:rsidRPr="00DA1182">
              <w:rPr>
                <w:rFonts w:ascii="Arial" w:hAnsi="Arial" w:cs="Arial"/>
                <w:sz w:val="22"/>
              </w:rPr>
              <w:t>DOPRINOSI NA PLAĆE</w:t>
            </w:r>
          </w:p>
        </w:tc>
        <w:tc>
          <w:tcPr>
            <w:tcW w:w="1696" w:type="dxa"/>
          </w:tcPr>
          <w:p w:rsidR="005C5DA9" w:rsidRPr="00DA1182" w:rsidRDefault="005C5DA9" w:rsidP="00D34393">
            <w:pPr>
              <w:jc w:val="center"/>
              <w:rPr>
                <w:rFonts w:ascii="Arial" w:hAnsi="Arial" w:cs="Arial"/>
                <w:sz w:val="22"/>
              </w:rPr>
            </w:pPr>
            <w:r>
              <w:rPr>
                <w:rFonts w:ascii="Arial" w:hAnsi="Arial" w:cs="Arial"/>
                <w:sz w:val="22"/>
              </w:rPr>
              <w:t>304.743,00</w:t>
            </w:r>
          </w:p>
        </w:tc>
        <w:tc>
          <w:tcPr>
            <w:tcW w:w="1974" w:type="dxa"/>
          </w:tcPr>
          <w:p w:rsidR="005C5DA9" w:rsidRPr="00DA1182" w:rsidRDefault="005C5DA9" w:rsidP="00D34393">
            <w:pPr>
              <w:jc w:val="center"/>
              <w:rPr>
                <w:rFonts w:ascii="Arial" w:hAnsi="Arial" w:cs="Arial"/>
                <w:sz w:val="22"/>
              </w:rPr>
            </w:pPr>
            <w:r w:rsidRPr="00DA1182">
              <w:rPr>
                <w:rFonts w:ascii="Arial" w:hAnsi="Arial" w:cs="Arial"/>
                <w:sz w:val="22"/>
              </w:rPr>
              <w:t xml:space="preserve">   294.743,00</w:t>
            </w:r>
          </w:p>
        </w:tc>
        <w:tc>
          <w:tcPr>
            <w:tcW w:w="1271" w:type="dxa"/>
          </w:tcPr>
          <w:p w:rsidR="005C5DA9" w:rsidRPr="00DA1182" w:rsidRDefault="005C5DA9" w:rsidP="00D34393">
            <w:pPr>
              <w:jc w:val="center"/>
              <w:rPr>
                <w:rFonts w:ascii="Arial" w:hAnsi="Arial" w:cs="Arial"/>
                <w:sz w:val="22"/>
              </w:rPr>
            </w:pPr>
          </w:p>
        </w:tc>
      </w:tr>
      <w:tr w:rsidR="005C5DA9" w:rsidRPr="00DA1182" w:rsidTr="00D34393">
        <w:tc>
          <w:tcPr>
            <w:tcW w:w="939" w:type="dxa"/>
          </w:tcPr>
          <w:p w:rsidR="005C5DA9" w:rsidRPr="00DA1182" w:rsidRDefault="005C5DA9" w:rsidP="00D34393">
            <w:pPr>
              <w:rPr>
                <w:rFonts w:ascii="Arial" w:hAnsi="Arial" w:cs="Arial"/>
                <w:b/>
                <w:sz w:val="22"/>
              </w:rPr>
            </w:pPr>
            <w:r w:rsidRPr="00DA1182">
              <w:rPr>
                <w:rFonts w:ascii="Arial" w:hAnsi="Arial" w:cs="Arial"/>
                <w:b/>
                <w:sz w:val="22"/>
              </w:rPr>
              <w:t>32</w:t>
            </w:r>
          </w:p>
        </w:tc>
        <w:tc>
          <w:tcPr>
            <w:tcW w:w="3584" w:type="dxa"/>
          </w:tcPr>
          <w:p w:rsidR="005C5DA9" w:rsidRPr="00DA1182" w:rsidRDefault="005C5DA9" w:rsidP="00D34393">
            <w:pPr>
              <w:rPr>
                <w:rFonts w:ascii="Arial" w:hAnsi="Arial" w:cs="Arial"/>
                <w:b/>
                <w:sz w:val="22"/>
              </w:rPr>
            </w:pPr>
            <w:r w:rsidRPr="00DA1182">
              <w:rPr>
                <w:rFonts w:ascii="Arial" w:hAnsi="Arial" w:cs="Arial"/>
                <w:b/>
                <w:sz w:val="22"/>
              </w:rPr>
              <w:t>MATERIJALNI RASHODI</w:t>
            </w:r>
          </w:p>
        </w:tc>
        <w:tc>
          <w:tcPr>
            <w:tcW w:w="1696" w:type="dxa"/>
          </w:tcPr>
          <w:p w:rsidR="005C5DA9" w:rsidRPr="00DA1182" w:rsidRDefault="005C5DA9" w:rsidP="00D34393">
            <w:pPr>
              <w:rPr>
                <w:rFonts w:ascii="Arial" w:hAnsi="Arial" w:cs="Arial"/>
                <w:b/>
                <w:sz w:val="22"/>
              </w:rPr>
            </w:pPr>
            <w:r>
              <w:rPr>
                <w:rFonts w:ascii="Arial" w:hAnsi="Arial" w:cs="Arial"/>
                <w:b/>
                <w:sz w:val="22"/>
              </w:rPr>
              <w:t xml:space="preserve">   620.576,00</w:t>
            </w:r>
          </w:p>
        </w:tc>
        <w:tc>
          <w:tcPr>
            <w:tcW w:w="1974" w:type="dxa"/>
          </w:tcPr>
          <w:p w:rsidR="005C5DA9" w:rsidRPr="00DA1182" w:rsidRDefault="005C5DA9" w:rsidP="00D34393">
            <w:pPr>
              <w:rPr>
                <w:rFonts w:ascii="Arial" w:hAnsi="Arial" w:cs="Arial"/>
                <w:b/>
                <w:sz w:val="22"/>
              </w:rPr>
            </w:pPr>
            <w:r w:rsidRPr="00DA1182">
              <w:rPr>
                <w:rFonts w:ascii="Arial" w:hAnsi="Arial" w:cs="Arial"/>
                <w:b/>
                <w:sz w:val="22"/>
              </w:rPr>
              <w:t xml:space="preserve">        634.750,00</w:t>
            </w:r>
          </w:p>
        </w:tc>
        <w:tc>
          <w:tcPr>
            <w:tcW w:w="1271" w:type="dxa"/>
          </w:tcPr>
          <w:p w:rsidR="005C5DA9" w:rsidRPr="00D02D03" w:rsidRDefault="005C5DA9" w:rsidP="00D34393">
            <w:pPr>
              <w:jc w:val="center"/>
              <w:rPr>
                <w:rFonts w:ascii="Arial" w:hAnsi="Arial" w:cs="Arial"/>
                <w:b/>
                <w:sz w:val="22"/>
              </w:rPr>
            </w:pPr>
            <w:r w:rsidRPr="00D02D03">
              <w:rPr>
                <w:rFonts w:ascii="Arial" w:hAnsi="Arial" w:cs="Arial"/>
                <w:b/>
                <w:sz w:val="22"/>
              </w:rPr>
              <w:t>102,28</w:t>
            </w:r>
          </w:p>
        </w:tc>
      </w:tr>
      <w:tr w:rsidR="005C5DA9" w:rsidRPr="00DA1182" w:rsidTr="00D34393">
        <w:tc>
          <w:tcPr>
            <w:tcW w:w="939" w:type="dxa"/>
          </w:tcPr>
          <w:p w:rsidR="005C5DA9" w:rsidRPr="00DA1182" w:rsidRDefault="005C5DA9" w:rsidP="00D34393">
            <w:pPr>
              <w:rPr>
                <w:rFonts w:ascii="Arial" w:hAnsi="Arial" w:cs="Arial"/>
                <w:sz w:val="22"/>
              </w:rPr>
            </w:pPr>
            <w:r w:rsidRPr="00DA1182">
              <w:rPr>
                <w:rFonts w:ascii="Arial" w:hAnsi="Arial" w:cs="Arial"/>
                <w:sz w:val="22"/>
              </w:rPr>
              <w:t>321</w:t>
            </w:r>
          </w:p>
        </w:tc>
        <w:tc>
          <w:tcPr>
            <w:tcW w:w="3584" w:type="dxa"/>
          </w:tcPr>
          <w:p w:rsidR="005C5DA9" w:rsidRPr="00DA1182" w:rsidRDefault="005C5DA9" w:rsidP="00D34393">
            <w:pPr>
              <w:rPr>
                <w:rFonts w:ascii="Arial" w:hAnsi="Arial" w:cs="Arial"/>
                <w:sz w:val="22"/>
              </w:rPr>
            </w:pPr>
            <w:r w:rsidRPr="00DA1182">
              <w:rPr>
                <w:rFonts w:ascii="Arial" w:hAnsi="Arial" w:cs="Arial"/>
                <w:sz w:val="22"/>
              </w:rPr>
              <w:t>NAKNADE TROŠKOVA ZAPOSLENIMA</w:t>
            </w:r>
          </w:p>
        </w:tc>
        <w:tc>
          <w:tcPr>
            <w:tcW w:w="1696" w:type="dxa"/>
          </w:tcPr>
          <w:p w:rsidR="005C5DA9" w:rsidRPr="00DA1182" w:rsidRDefault="005C5DA9" w:rsidP="00D34393">
            <w:pPr>
              <w:jc w:val="center"/>
              <w:rPr>
                <w:rFonts w:ascii="Arial" w:hAnsi="Arial" w:cs="Arial"/>
                <w:sz w:val="22"/>
              </w:rPr>
            </w:pPr>
            <w:r>
              <w:rPr>
                <w:rFonts w:ascii="Arial" w:hAnsi="Arial" w:cs="Arial"/>
                <w:sz w:val="22"/>
              </w:rPr>
              <w:t>104.348,00</w:t>
            </w:r>
          </w:p>
        </w:tc>
        <w:tc>
          <w:tcPr>
            <w:tcW w:w="1974" w:type="dxa"/>
          </w:tcPr>
          <w:p w:rsidR="005C5DA9" w:rsidRPr="00DA1182" w:rsidRDefault="005C5DA9" w:rsidP="00D34393">
            <w:pPr>
              <w:jc w:val="center"/>
              <w:rPr>
                <w:rFonts w:ascii="Arial" w:hAnsi="Arial" w:cs="Arial"/>
                <w:sz w:val="22"/>
              </w:rPr>
            </w:pPr>
            <w:r w:rsidRPr="00DA1182">
              <w:rPr>
                <w:rFonts w:ascii="Arial" w:hAnsi="Arial" w:cs="Arial"/>
                <w:sz w:val="22"/>
              </w:rPr>
              <w:t xml:space="preserve">  120.500,00</w:t>
            </w:r>
          </w:p>
        </w:tc>
        <w:tc>
          <w:tcPr>
            <w:tcW w:w="1271" w:type="dxa"/>
          </w:tcPr>
          <w:p w:rsidR="005C5DA9" w:rsidRPr="00DA1182" w:rsidRDefault="005C5DA9" w:rsidP="00D34393">
            <w:pPr>
              <w:jc w:val="center"/>
              <w:rPr>
                <w:rFonts w:ascii="Arial" w:hAnsi="Arial" w:cs="Arial"/>
                <w:sz w:val="22"/>
              </w:rPr>
            </w:pPr>
          </w:p>
        </w:tc>
      </w:tr>
      <w:tr w:rsidR="005C5DA9" w:rsidRPr="00DA1182" w:rsidTr="00D34393">
        <w:tc>
          <w:tcPr>
            <w:tcW w:w="939" w:type="dxa"/>
          </w:tcPr>
          <w:p w:rsidR="005C5DA9" w:rsidRPr="00DA1182" w:rsidRDefault="005C5DA9" w:rsidP="00D34393">
            <w:pPr>
              <w:rPr>
                <w:rFonts w:ascii="Arial" w:hAnsi="Arial" w:cs="Arial"/>
                <w:sz w:val="22"/>
              </w:rPr>
            </w:pPr>
            <w:r w:rsidRPr="00DA1182">
              <w:rPr>
                <w:rFonts w:ascii="Arial" w:hAnsi="Arial" w:cs="Arial"/>
                <w:sz w:val="22"/>
              </w:rPr>
              <w:t>322</w:t>
            </w:r>
          </w:p>
        </w:tc>
        <w:tc>
          <w:tcPr>
            <w:tcW w:w="3584" w:type="dxa"/>
          </w:tcPr>
          <w:p w:rsidR="005C5DA9" w:rsidRPr="00DA1182" w:rsidRDefault="005C5DA9" w:rsidP="00D34393">
            <w:pPr>
              <w:rPr>
                <w:rFonts w:ascii="Arial" w:hAnsi="Arial" w:cs="Arial"/>
                <w:sz w:val="22"/>
              </w:rPr>
            </w:pPr>
            <w:r w:rsidRPr="00DA1182">
              <w:rPr>
                <w:rFonts w:ascii="Arial" w:hAnsi="Arial" w:cs="Arial"/>
                <w:sz w:val="22"/>
              </w:rPr>
              <w:t>RASHODI ZA MATERIJAL I ENERGIJU</w:t>
            </w:r>
          </w:p>
        </w:tc>
        <w:tc>
          <w:tcPr>
            <w:tcW w:w="1696" w:type="dxa"/>
          </w:tcPr>
          <w:p w:rsidR="005C5DA9" w:rsidRPr="00DA1182" w:rsidRDefault="005C5DA9" w:rsidP="00D34393">
            <w:pPr>
              <w:jc w:val="center"/>
              <w:rPr>
                <w:rFonts w:ascii="Arial" w:hAnsi="Arial" w:cs="Arial"/>
                <w:sz w:val="22"/>
              </w:rPr>
            </w:pPr>
            <w:r>
              <w:rPr>
                <w:rFonts w:ascii="Arial" w:hAnsi="Arial" w:cs="Arial"/>
                <w:sz w:val="22"/>
              </w:rPr>
              <w:t>233.700,00</w:t>
            </w:r>
          </w:p>
        </w:tc>
        <w:tc>
          <w:tcPr>
            <w:tcW w:w="1974" w:type="dxa"/>
          </w:tcPr>
          <w:p w:rsidR="005C5DA9" w:rsidRPr="00DA1182" w:rsidRDefault="005C5DA9" w:rsidP="00D34393">
            <w:pPr>
              <w:jc w:val="center"/>
              <w:rPr>
                <w:rFonts w:ascii="Arial" w:hAnsi="Arial" w:cs="Arial"/>
                <w:sz w:val="22"/>
              </w:rPr>
            </w:pPr>
            <w:r w:rsidRPr="00DA1182">
              <w:rPr>
                <w:rFonts w:ascii="Arial" w:hAnsi="Arial" w:cs="Arial"/>
                <w:sz w:val="22"/>
              </w:rPr>
              <w:t xml:space="preserve"> 220.000,00</w:t>
            </w:r>
          </w:p>
        </w:tc>
        <w:tc>
          <w:tcPr>
            <w:tcW w:w="1271" w:type="dxa"/>
          </w:tcPr>
          <w:p w:rsidR="005C5DA9" w:rsidRPr="00DA1182" w:rsidRDefault="005C5DA9" w:rsidP="00D34393">
            <w:pPr>
              <w:jc w:val="center"/>
              <w:rPr>
                <w:rFonts w:ascii="Arial" w:hAnsi="Arial" w:cs="Arial"/>
                <w:sz w:val="22"/>
              </w:rPr>
            </w:pPr>
          </w:p>
        </w:tc>
      </w:tr>
      <w:tr w:rsidR="005C5DA9" w:rsidRPr="00DA1182" w:rsidTr="00D34393">
        <w:tc>
          <w:tcPr>
            <w:tcW w:w="939" w:type="dxa"/>
          </w:tcPr>
          <w:p w:rsidR="005C5DA9" w:rsidRPr="00DA1182" w:rsidRDefault="005C5DA9" w:rsidP="00D34393">
            <w:pPr>
              <w:rPr>
                <w:rFonts w:ascii="Arial" w:hAnsi="Arial" w:cs="Arial"/>
                <w:sz w:val="22"/>
              </w:rPr>
            </w:pPr>
            <w:r w:rsidRPr="00DA1182">
              <w:rPr>
                <w:rFonts w:ascii="Arial" w:hAnsi="Arial" w:cs="Arial"/>
                <w:sz w:val="22"/>
              </w:rPr>
              <w:t>323</w:t>
            </w:r>
          </w:p>
        </w:tc>
        <w:tc>
          <w:tcPr>
            <w:tcW w:w="3584" w:type="dxa"/>
          </w:tcPr>
          <w:p w:rsidR="005C5DA9" w:rsidRPr="00DA1182" w:rsidRDefault="005C5DA9" w:rsidP="00D34393">
            <w:pPr>
              <w:rPr>
                <w:rFonts w:ascii="Arial" w:hAnsi="Arial" w:cs="Arial"/>
                <w:sz w:val="22"/>
              </w:rPr>
            </w:pPr>
            <w:r w:rsidRPr="00DA1182">
              <w:rPr>
                <w:rFonts w:ascii="Arial" w:hAnsi="Arial" w:cs="Arial"/>
                <w:sz w:val="22"/>
              </w:rPr>
              <w:t>RASHODI ZA USLUGE</w:t>
            </w:r>
          </w:p>
        </w:tc>
        <w:tc>
          <w:tcPr>
            <w:tcW w:w="1696" w:type="dxa"/>
          </w:tcPr>
          <w:p w:rsidR="005C5DA9" w:rsidRPr="00DA1182" w:rsidRDefault="005C5DA9" w:rsidP="00D34393">
            <w:pPr>
              <w:jc w:val="center"/>
              <w:rPr>
                <w:rFonts w:ascii="Arial" w:hAnsi="Arial" w:cs="Arial"/>
                <w:sz w:val="22"/>
              </w:rPr>
            </w:pPr>
            <w:r>
              <w:rPr>
                <w:rFonts w:ascii="Arial" w:hAnsi="Arial" w:cs="Arial"/>
                <w:sz w:val="22"/>
              </w:rPr>
              <w:t>213.300,00</w:t>
            </w:r>
          </w:p>
        </w:tc>
        <w:tc>
          <w:tcPr>
            <w:tcW w:w="1974" w:type="dxa"/>
          </w:tcPr>
          <w:p w:rsidR="005C5DA9" w:rsidRPr="00DA1182" w:rsidRDefault="005C5DA9" w:rsidP="00D34393">
            <w:pPr>
              <w:jc w:val="center"/>
              <w:rPr>
                <w:rFonts w:ascii="Arial" w:hAnsi="Arial" w:cs="Arial"/>
                <w:sz w:val="22"/>
              </w:rPr>
            </w:pPr>
            <w:r w:rsidRPr="00DA1182">
              <w:rPr>
                <w:rFonts w:ascii="Arial" w:hAnsi="Arial" w:cs="Arial"/>
                <w:sz w:val="22"/>
              </w:rPr>
              <w:t>218.250,00</w:t>
            </w:r>
          </w:p>
        </w:tc>
        <w:tc>
          <w:tcPr>
            <w:tcW w:w="1271" w:type="dxa"/>
          </w:tcPr>
          <w:p w:rsidR="005C5DA9" w:rsidRPr="00DA1182" w:rsidRDefault="005C5DA9" w:rsidP="00D34393">
            <w:pPr>
              <w:jc w:val="center"/>
              <w:rPr>
                <w:rFonts w:ascii="Arial" w:hAnsi="Arial" w:cs="Arial"/>
                <w:sz w:val="22"/>
              </w:rPr>
            </w:pPr>
          </w:p>
        </w:tc>
      </w:tr>
      <w:tr w:rsidR="005C5DA9" w:rsidRPr="00DA1182" w:rsidTr="00D34393">
        <w:tc>
          <w:tcPr>
            <w:tcW w:w="939" w:type="dxa"/>
          </w:tcPr>
          <w:p w:rsidR="005C5DA9" w:rsidRPr="00DA1182" w:rsidRDefault="005C5DA9" w:rsidP="00D34393">
            <w:pPr>
              <w:rPr>
                <w:rFonts w:ascii="Arial" w:hAnsi="Arial" w:cs="Arial"/>
                <w:sz w:val="22"/>
              </w:rPr>
            </w:pPr>
            <w:r w:rsidRPr="00DA1182">
              <w:rPr>
                <w:rFonts w:ascii="Arial" w:hAnsi="Arial" w:cs="Arial"/>
                <w:sz w:val="22"/>
              </w:rPr>
              <w:t>329</w:t>
            </w:r>
          </w:p>
        </w:tc>
        <w:tc>
          <w:tcPr>
            <w:tcW w:w="3584" w:type="dxa"/>
          </w:tcPr>
          <w:p w:rsidR="005C5DA9" w:rsidRPr="00DA1182" w:rsidRDefault="005C5DA9" w:rsidP="00D34393">
            <w:pPr>
              <w:rPr>
                <w:rFonts w:ascii="Arial" w:hAnsi="Arial" w:cs="Arial"/>
                <w:sz w:val="22"/>
              </w:rPr>
            </w:pPr>
            <w:r w:rsidRPr="00DA1182">
              <w:rPr>
                <w:rFonts w:ascii="Arial" w:hAnsi="Arial" w:cs="Arial"/>
                <w:sz w:val="22"/>
              </w:rPr>
              <w:t>OSTALI NESPOMENUTI RASHODI POSLOVANJA</w:t>
            </w:r>
          </w:p>
        </w:tc>
        <w:tc>
          <w:tcPr>
            <w:tcW w:w="1696" w:type="dxa"/>
          </w:tcPr>
          <w:p w:rsidR="005C5DA9" w:rsidRPr="00DA1182" w:rsidRDefault="005C5DA9" w:rsidP="00D34393">
            <w:pPr>
              <w:jc w:val="center"/>
              <w:rPr>
                <w:rFonts w:ascii="Arial" w:hAnsi="Arial" w:cs="Arial"/>
                <w:sz w:val="22"/>
              </w:rPr>
            </w:pPr>
            <w:r>
              <w:rPr>
                <w:rFonts w:ascii="Arial" w:hAnsi="Arial" w:cs="Arial"/>
                <w:sz w:val="22"/>
              </w:rPr>
              <w:t xml:space="preserve"> 69.228,00</w:t>
            </w:r>
          </w:p>
        </w:tc>
        <w:tc>
          <w:tcPr>
            <w:tcW w:w="1974" w:type="dxa"/>
          </w:tcPr>
          <w:p w:rsidR="005C5DA9" w:rsidRPr="00DA1182" w:rsidRDefault="005C5DA9" w:rsidP="00D34393">
            <w:pPr>
              <w:jc w:val="center"/>
              <w:rPr>
                <w:rFonts w:ascii="Arial" w:hAnsi="Arial" w:cs="Arial"/>
                <w:sz w:val="22"/>
              </w:rPr>
            </w:pPr>
            <w:r w:rsidRPr="00DA1182">
              <w:rPr>
                <w:rFonts w:ascii="Arial" w:hAnsi="Arial" w:cs="Arial"/>
                <w:sz w:val="22"/>
              </w:rPr>
              <w:t>76.000,00</w:t>
            </w:r>
          </w:p>
        </w:tc>
        <w:tc>
          <w:tcPr>
            <w:tcW w:w="1271" w:type="dxa"/>
          </w:tcPr>
          <w:p w:rsidR="005C5DA9" w:rsidRPr="00DA1182" w:rsidRDefault="005C5DA9" w:rsidP="00D34393">
            <w:pPr>
              <w:jc w:val="center"/>
              <w:rPr>
                <w:rFonts w:ascii="Arial" w:hAnsi="Arial" w:cs="Arial"/>
                <w:sz w:val="22"/>
              </w:rPr>
            </w:pPr>
          </w:p>
        </w:tc>
      </w:tr>
      <w:tr w:rsidR="005C5DA9" w:rsidRPr="00DA1182" w:rsidTr="00D34393">
        <w:tc>
          <w:tcPr>
            <w:tcW w:w="939" w:type="dxa"/>
          </w:tcPr>
          <w:p w:rsidR="005C5DA9" w:rsidRPr="00DA1182" w:rsidRDefault="005C5DA9" w:rsidP="00D34393">
            <w:pPr>
              <w:rPr>
                <w:rFonts w:ascii="Arial" w:hAnsi="Arial" w:cs="Arial"/>
                <w:b/>
                <w:sz w:val="22"/>
              </w:rPr>
            </w:pPr>
            <w:r w:rsidRPr="00DA1182">
              <w:rPr>
                <w:rFonts w:ascii="Arial" w:hAnsi="Arial" w:cs="Arial"/>
                <w:b/>
                <w:sz w:val="22"/>
              </w:rPr>
              <w:t>4</w:t>
            </w:r>
          </w:p>
        </w:tc>
        <w:tc>
          <w:tcPr>
            <w:tcW w:w="3584" w:type="dxa"/>
          </w:tcPr>
          <w:p w:rsidR="005C5DA9" w:rsidRPr="00DA1182" w:rsidRDefault="005C5DA9" w:rsidP="00D34393">
            <w:pPr>
              <w:rPr>
                <w:rFonts w:ascii="Arial" w:hAnsi="Arial" w:cs="Arial"/>
                <w:b/>
                <w:sz w:val="22"/>
              </w:rPr>
            </w:pPr>
            <w:r w:rsidRPr="00DA1182">
              <w:rPr>
                <w:rFonts w:ascii="Arial" w:hAnsi="Arial" w:cs="Arial"/>
                <w:b/>
                <w:sz w:val="22"/>
              </w:rPr>
              <w:t>RASHODI ZA NABAVU NEFINANCIJSKE IMOVINE</w:t>
            </w:r>
          </w:p>
        </w:tc>
        <w:tc>
          <w:tcPr>
            <w:tcW w:w="1696" w:type="dxa"/>
          </w:tcPr>
          <w:p w:rsidR="005C5DA9" w:rsidRPr="00DA1182" w:rsidRDefault="005C5DA9" w:rsidP="00D34393">
            <w:pPr>
              <w:jc w:val="center"/>
              <w:rPr>
                <w:rFonts w:ascii="Arial" w:hAnsi="Arial" w:cs="Arial"/>
                <w:b/>
                <w:sz w:val="22"/>
              </w:rPr>
            </w:pPr>
            <w:r>
              <w:rPr>
                <w:rFonts w:ascii="Arial" w:hAnsi="Arial" w:cs="Arial"/>
                <w:b/>
                <w:sz w:val="22"/>
              </w:rPr>
              <w:t>154.749,00</w:t>
            </w:r>
          </w:p>
        </w:tc>
        <w:tc>
          <w:tcPr>
            <w:tcW w:w="1974" w:type="dxa"/>
          </w:tcPr>
          <w:p w:rsidR="005C5DA9" w:rsidRPr="00DA1182" w:rsidRDefault="005C5DA9" w:rsidP="00D34393">
            <w:pPr>
              <w:jc w:val="center"/>
              <w:rPr>
                <w:rFonts w:ascii="Arial" w:hAnsi="Arial" w:cs="Arial"/>
                <w:b/>
                <w:sz w:val="22"/>
              </w:rPr>
            </w:pPr>
            <w:r w:rsidRPr="00DA1182">
              <w:rPr>
                <w:rFonts w:ascii="Arial" w:hAnsi="Arial" w:cs="Arial"/>
                <w:b/>
                <w:sz w:val="22"/>
              </w:rPr>
              <w:t>100.000,00</w:t>
            </w:r>
          </w:p>
        </w:tc>
        <w:tc>
          <w:tcPr>
            <w:tcW w:w="1271" w:type="dxa"/>
          </w:tcPr>
          <w:p w:rsidR="005C5DA9" w:rsidRPr="00DA1182" w:rsidRDefault="005C5DA9" w:rsidP="00D34393">
            <w:pPr>
              <w:jc w:val="center"/>
              <w:rPr>
                <w:rFonts w:ascii="Arial" w:hAnsi="Arial" w:cs="Arial"/>
                <w:b/>
                <w:sz w:val="22"/>
              </w:rPr>
            </w:pPr>
            <w:r>
              <w:rPr>
                <w:rFonts w:ascii="Arial" w:hAnsi="Arial" w:cs="Arial"/>
                <w:b/>
                <w:sz w:val="22"/>
              </w:rPr>
              <w:t>64,62</w:t>
            </w:r>
          </w:p>
        </w:tc>
      </w:tr>
      <w:tr w:rsidR="005C5DA9" w:rsidRPr="00DA1182" w:rsidTr="00D34393">
        <w:tc>
          <w:tcPr>
            <w:tcW w:w="939" w:type="dxa"/>
          </w:tcPr>
          <w:p w:rsidR="005C5DA9" w:rsidRPr="00DA1182" w:rsidRDefault="005C5DA9" w:rsidP="00D34393">
            <w:pPr>
              <w:rPr>
                <w:rFonts w:ascii="Arial" w:hAnsi="Arial" w:cs="Arial"/>
                <w:b/>
                <w:sz w:val="22"/>
              </w:rPr>
            </w:pPr>
            <w:r>
              <w:rPr>
                <w:rFonts w:ascii="Arial" w:hAnsi="Arial" w:cs="Arial"/>
                <w:b/>
                <w:sz w:val="22"/>
              </w:rPr>
              <w:t>41</w:t>
            </w:r>
          </w:p>
        </w:tc>
        <w:tc>
          <w:tcPr>
            <w:tcW w:w="3584" w:type="dxa"/>
          </w:tcPr>
          <w:p w:rsidR="005C5DA9" w:rsidRPr="00DA1182" w:rsidRDefault="005C5DA9" w:rsidP="00D34393">
            <w:pPr>
              <w:rPr>
                <w:rFonts w:ascii="Arial" w:hAnsi="Arial" w:cs="Arial"/>
                <w:b/>
                <w:sz w:val="22"/>
              </w:rPr>
            </w:pPr>
            <w:r>
              <w:rPr>
                <w:rFonts w:ascii="Arial" w:hAnsi="Arial" w:cs="Arial"/>
                <w:b/>
                <w:sz w:val="22"/>
              </w:rPr>
              <w:t>RASHODI ZA NABAVU NEFINANCIJSKE IMOVINE</w:t>
            </w:r>
          </w:p>
        </w:tc>
        <w:tc>
          <w:tcPr>
            <w:tcW w:w="1696" w:type="dxa"/>
          </w:tcPr>
          <w:p w:rsidR="005C5DA9" w:rsidRDefault="005C5DA9" w:rsidP="00D34393">
            <w:pPr>
              <w:jc w:val="center"/>
              <w:rPr>
                <w:rFonts w:ascii="Arial" w:hAnsi="Arial" w:cs="Arial"/>
                <w:b/>
                <w:sz w:val="22"/>
              </w:rPr>
            </w:pPr>
            <w:r>
              <w:rPr>
                <w:rFonts w:ascii="Arial" w:hAnsi="Arial" w:cs="Arial"/>
                <w:b/>
                <w:sz w:val="22"/>
              </w:rPr>
              <w:t xml:space="preserve">   3.500,00</w:t>
            </w:r>
          </w:p>
        </w:tc>
        <w:tc>
          <w:tcPr>
            <w:tcW w:w="1974" w:type="dxa"/>
          </w:tcPr>
          <w:p w:rsidR="005C5DA9" w:rsidRPr="00DA1182" w:rsidRDefault="005C5DA9" w:rsidP="00D34393">
            <w:pPr>
              <w:jc w:val="center"/>
              <w:rPr>
                <w:rFonts w:ascii="Arial" w:hAnsi="Arial" w:cs="Arial"/>
                <w:b/>
                <w:sz w:val="22"/>
              </w:rPr>
            </w:pPr>
          </w:p>
        </w:tc>
        <w:tc>
          <w:tcPr>
            <w:tcW w:w="1271" w:type="dxa"/>
          </w:tcPr>
          <w:p w:rsidR="005C5DA9" w:rsidRPr="00DA1182" w:rsidRDefault="005C5DA9" w:rsidP="00D34393">
            <w:pPr>
              <w:jc w:val="center"/>
              <w:rPr>
                <w:rFonts w:ascii="Arial" w:hAnsi="Arial" w:cs="Arial"/>
                <w:b/>
                <w:sz w:val="22"/>
              </w:rPr>
            </w:pPr>
          </w:p>
        </w:tc>
      </w:tr>
      <w:tr w:rsidR="005C5DA9" w:rsidRPr="00DA1182" w:rsidTr="00D34393">
        <w:tc>
          <w:tcPr>
            <w:tcW w:w="939" w:type="dxa"/>
          </w:tcPr>
          <w:p w:rsidR="005C5DA9" w:rsidRPr="00DA1182" w:rsidRDefault="005C5DA9" w:rsidP="00D34393">
            <w:pPr>
              <w:rPr>
                <w:rFonts w:ascii="Arial" w:hAnsi="Arial" w:cs="Arial"/>
                <w:b/>
                <w:sz w:val="22"/>
              </w:rPr>
            </w:pPr>
            <w:r>
              <w:rPr>
                <w:rFonts w:ascii="Arial" w:hAnsi="Arial" w:cs="Arial"/>
                <w:b/>
                <w:sz w:val="22"/>
              </w:rPr>
              <w:t>412</w:t>
            </w:r>
          </w:p>
        </w:tc>
        <w:tc>
          <w:tcPr>
            <w:tcW w:w="3584" w:type="dxa"/>
          </w:tcPr>
          <w:p w:rsidR="005C5DA9" w:rsidRPr="00DA1182" w:rsidRDefault="005C5DA9" w:rsidP="00D34393">
            <w:pPr>
              <w:rPr>
                <w:rFonts w:ascii="Arial" w:hAnsi="Arial" w:cs="Arial"/>
                <w:b/>
                <w:sz w:val="22"/>
              </w:rPr>
            </w:pPr>
            <w:r>
              <w:rPr>
                <w:rFonts w:ascii="Arial" w:hAnsi="Arial" w:cs="Arial"/>
                <w:b/>
                <w:sz w:val="22"/>
              </w:rPr>
              <w:t>LICENCA</w:t>
            </w:r>
          </w:p>
        </w:tc>
        <w:tc>
          <w:tcPr>
            <w:tcW w:w="1696" w:type="dxa"/>
          </w:tcPr>
          <w:p w:rsidR="005C5DA9" w:rsidRDefault="005C5DA9" w:rsidP="00D34393">
            <w:pPr>
              <w:jc w:val="center"/>
              <w:rPr>
                <w:rFonts w:ascii="Arial" w:hAnsi="Arial" w:cs="Arial"/>
                <w:b/>
                <w:sz w:val="22"/>
              </w:rPr>
            </w:pPr>
            <w:r>
              <w:rPr>
                <w:rFonts w:ascii="Arial" w:hAnsi="Arial" w:cs="Arial"/>
                <w:b/>
                <w:sz w:val="22"/>
              </w:rPr>
              <w:t xml:space="preserve">   3.500,00</w:t>
            </w:r>
          </w:p>
        </w:tc>
        <w:tc>
          <w:tcPr>
            <w:tcW w:w="1974" w:type="dxa"/>
          </w:tcPr>
          <w:p w:rsidR="005C5DA9" w:rsidRPr="00DA1182" w:rsidRDefault="005C5DA9" w:rsidP="00D34393">
            <w:pPr>
              <w:jc w:val="center"/>
              <w:rPr>
                <w:rFonts w:ascii="Arial" w:hAnsi="Arial" w:cs="Arial"/>
                <w:b/>
                <w:sz w:val="22"/>
              </w:rPr>
            </w:pPr>
          </w:p>
        </w:tc>
        <w:tc>
          <w:tcPr>
            <w:tcW w:w="1271" w:type="dxa"/>
          </w:tcPr>
          <w:p w:rsidR="005C5DA9" w:rsidRPr="00DA1182" w:rsidRDefault="005C5DA9" w:rsidP="00D34393">
            <w:pPr>
              <w:jc w:val="center"/>
              <w:rPr>
                <w:rFonts w:ascii="Arial" w:hAnsi="Arial" w:cs="Arial"/>
                <w:b/>
                <w:sz w:val="22"/>
              </w:rPr>
            </w:pPr>
          </w:p>
        </w:tc>
      </w:tr>
      <w:tr w:rsidR="005C5DA9" w:rsidRPr="00DA1182" w:rsidTr="00D34393">
        <w:tc>
          <w:tcPr>
            <w:tcW w:w="939" w:type="dxa"/>
          </w:tcPr>
          <w:p w:rsidR="005C5DA9" w:rsidRPr="00DA1182" w:rsidRDefault="005C5DA9" w:rsidP="00D34393">
            <w:pPr>
              <w:rPr>
                <w:rFonts w:ascii="Arial" w:hAnsi="Arial" w:cs="Arial"/>
                <w:b/>
                <w:sz w:val="22"/>
              </w:rPr>
            </w:pPr>
            <w:r w:rsidRPr="00DA1182">
              <w:rPr>
                <w:rFonts w:ascii="Arial" w:hAnsi="Arial" w:cs="Arial"/>
                <w:b/>
                <w:sz w:val="22"/>
              </w:rPr>
              <w:t>42</w:t>
            </w:r>
          </w:p>
        </w:tc>
        <w:tc>
          <w:tcPr>
            <w:tcW w:w="3584" w:type="dxa"/>
          </w:tcPr>
          <w:p w:rsidR="005C5DA9" w:rsidRPr="00DA1182" w:rsidRDefault="005C5DA9" w:rsidP="00D34393">
            <w:pPr>
              <w:rPr>
                <w:rFonts w:ascii="Arial" w:hAnsi="Arial" w:cs="Arial"/>
                <w:b/>
                <w:sz w:val="22"/>
              </w:rPr>
            </w:pPr>
            <w:r w:rsidRPr="00DA1182">
              <w:rPr>
                <w:rFonts w:ascii="Arial" w:hAnsi="Arial" w:cs="Arial"/>
                <w:b/>
                <w:sz w:val="22"/>
              </w:rPr>
              <w:t>RASHODI ZA NABAVU PROIZVEDENE DUGOTRAJNE IMOVINE</w:t>
            </w:r>
          </w:p>
        </w:tc>
        <w:tc>
          <w:tcPr>
            <w:tcW w:w="1696" w:type="dxa"/>
          </w:tcPr>
          <w:p w:rsidR="005C5DA9" w:rsidRPr="00DA1182" w:rsidRDefault="005C5DA9" w:rsidP="00D34393">
            <w:pPr>
              <w:jc w:val="center"/>
              <w:rPr>
                <w:rFonts w:ascii="Arial" w:hAnsi="Arial" w:cs="Arial"/>
                <w:b/>
                <w:sz w:val="22"/>
              </w:rPr>
            </w:pPr>
            <w:r>
              <w:rPr>
                <w:rFonts w:ascii="Arial" w:hAnsi="Arial" w:cs="Arial"/>
                <w:b/>
                <w:sz w:val="22"/>
              </w:rPr>
              <w:t>121.249,00</w:t>
            </w:r>
          </w:p>
        </w:tc>
        <w:tc>
          <w:tcPr>
            <w:tcW w:w="1974" w:type="dxa"/>
          </w:tcPr>
          <w:p w:rsidR="005C5DA9" w:rsidRPr="00DA1182" w:rsidRDefault="005C5DA9" w:rsidP="00D34393">
            <w:pPr>
              <w:jc w:val="center"/>
              <w:rPr>
                <w:rFonts w:ascii="Arial" w:hAnsi="Arial" w:cs="Arial"/>
                <w:b/>
                <w:sz w:val="22"/>
              </w:rPr>
            </w:pPr>
            <w:r w:rsidRPr="00DA1182">
              <w:rPr>
                <w:rFonts w:ascii="Arial" w:hAnsi="Arial" w:cs="Arial"/>
                <w:b/>
                <w:sz w:val="22"/>
              </w:rPr>
              <w:t>100.000,00</w:t>
            </w:r>
          </w:p>
        </w:tc>
        <w:tc>
          <w:tcPr>
            <w:tcW w:w="1271" w:type="dxa"/>
          </w:tcPr>
          <w:p w:rsidR="005C5DA9" w:rsidRPr="00DA1182" w:rsidRDefault="005C5DA9" w:rsidP="00D34393">
            <w:pPr>
              <w:jc w:val="center"/>
              <w:rPr>
                <w:rFonts w:ascii="Arial" w:hAnsi="Arial" w:cs="Arial"/>
                <w:b/>
                <w:sz w:val="22"/>
              </w:rPr>
            </w:pPr>
            <w:r>
              <w:rPr>
                <w:rFonts w:ascii="Arial" w:hAnsi="Arial" w:cs="Arial"/>
                <w:b/>
                <w:sz w:val="22"/>
              </w:rPr>
              <w:t>82,47</w:t>
            </w:r>
          </w:p>
        </w:tc>
      </w:tr>
      <w:tr w:rsidR="005C5DA9" w:rsidRPr="00DA1182" w:rsidTr="00D34393">
        <w:tc>
          <w:tcPr>
            <w:tcW w:w="939" w:type="dxa"/>
          </w:tcPr>
          <w:p w:rsidR="005C5DA9" w:rsidRPr="00DA1182" w:rsidRDefault="005C5DA9" w:rsidP="00D34393">
            <w:pPr>
              <w:rPr>
                <w:rFonts w:ascii="Arial" w:hAnsi="Arial" w:cs="Arial"/>
                <w:sz w:val="22"/>
              </w:rPr>
            </w:pPr>
            <w:r w:rsidRPr="00DA1182">
              <w:rPr>
                <w:rFonts w:ascii="Arial" w:hAnsi="Arial" w:cs="Arial"/>
                <w:sz w:val="22"/>
              </w:rPr>
              <w:t>422</w:t>
            </w:r>
          </w:p>
        </w:tc>
        <w:tc>
          <w:tcPr>
            <w:tcW w:w="3584" w:type="dxa"/>
          </w:tcPr>
          <w:p w:rsidR="005C5DA9" w:rsidRPr="00DA1182" w:rsidRDefault="005C5DA9" w:rsidP="00D34393">
            <w:pPr>
              <w:rPr>
                <w:rFonts w:ascii="Arial" w:hAnsi="Arial" w:cs="Arial"/>
                <w:sz w:val="22"/>
              </w:rPr>
            </w:pPr>
            <w:r w:rsidRPr="00DA1182">
              <w:rPr>
                <w:rFonts w:ascii="Arial" w:hAnsi="Arial" w:cs="Arial"/>
                <w:sz w:val="22"/>
              </w:rPr>
              <w:t>POSTROJENJA I OPREMA</w:t>
            </w:r>
          </w:p>
        </w:tc>
        <w:tc>
          <w:tcPr>
            <w:tcW w:w="1696" w:type="dxa"/>
          </w:tcPr>
          <w:p w:rsidR="005C5DA9" w:rsidRPr="00DA1182" w:rsidRDefault="005C5DA9" w:rsidP="00D34393">
            <w:pPr>
              <w:jc w:val="center"/>
              <w:rPr>
                <w:rFonts w:ascii="Arial" w:hAnsi="Arial" w:cs="Arial"/>
                <w:sz w:val="22"/>
              </w:rPr>
            </w:pPr>
            <w:r>
              <w:rPr>
                <w:rFonts w:ascii="Arial" w:hAnsi="Arial" w:cs="Arial"/>
                <w:sz w:val="22"/>
              </w:rPr>
              <w:t>121.249,00</w:t>
            </w:r>
          </w:p>
        </w:tc>
        <w:tc>
          <w:tcPr>
            <w:tcW w:w="1974" w:type="dxa"/>
          </w:tcPr>
          <w:p w:rsidR="005C5DA9" w:rsidRPr="00DA1182" w:rsidRDefault="005C5DA9" w:rsidP="00D34393">
            <w:pPr>
              <w:jc w:val="center"/>
              <w:rPr>
                <w:rFonts w:ascii="Arial" w:hAnsi="Arial" w:cs="Arial"/>
                <w:sz w:val="22"/>
              </w:rPr>
            </w:pPr>
            <w:r w:rsidRPr="00DA1182">
              <w:rPr>
                <w:rFonts w:ascii="Arial" w:hAnsi="Arial" w:cs="Arial"/>
                <w:sz w:val="22"/>
              </w:rPr>
              <w:t>100.000,00</w:t>
            </w:r>
          </w:p>
        </w:tc>
        <w:tc>
          <w:tcPr>
            <w:tcW w:w="1271" w:type="dxa"/>
          </w:tcPr>
          <w:p w:rsidR="005C5DA9" w:rsidRPr="00DA1182" w:rsidRDefault="005C5DA9" w:rsidP="00D34393">
            <w:pPr>
              <w:jc w:val="center"/>
              <w:rPr>
                <w:rFonts w:ascii="Arial" w:hAnsi="Arial" w:cs="Arial"/>
                <w:sz w:val="22"/>
              </w:rPr>
            </w:pPr>
          </w:p>
        </w:tc>
      </w:tr>
      <w:tr w:rsidR="005C5DA9" w:rsidRPr="00DA1182" w:rsidTr="00D34393">
        <w:tc>
          <w:tcPr>
            <w:tcW w:w="939" w:type="dxa"/>
          </w:tcPr>
          <w:p w:rsidR="005C5DA9" w:rsidRPr="003A3A84" w:rsidRDefault="005C5DA9" w:rsidP="00D34393">
            <w:pPr>
              <w:rPr>
                <w:rFonts w:ascii="Arial" w:hAnsi="Arial" w:cs="Arial"/>
                <w:b/>
                <w:sz w:val="22"/>
              </w:rPr>
            </w:pPr>
            <w:r w:rsidRPr="003A3A84">
              <w:rPr>
                <w:rFonts w:ascii="Arial" w:hAnsi="Arial" w:cs="Arial"/>
                <w:b/>
                <w:sz w:val="22"/>
              </w:rPr>
              <w:t>45</w:t>
            </w:r>
          </w:p>
        </w:tc>
        <w:tc>
          <w:tcPr>
            <w:tcW w:w="3584" w:type="dxa"/>
          </w:tcPr>
          <w:p w:rsidR="005C5DA9" w:rsidRPr="003A3A84" w:rsidRDefault="005C5DA9" w:rsidP="00D34393">
            <w:pPr>
              <w:rPr>
                <w:rFonts w:ascii="Arial" w:hAnsi="Arial" w:cs="Arial"/>
                <w:b/>
                <w:sz w:val="22"/>
              </w:rPr>
            </w:pPr>
            <w:r w:rsidRPr="003A3A84">
              <w:rPr>
                <w:rFonts w:ascii="Arial" w:hAnsi="Arial" w:cs="Arial"/>
                <w:b/>
                <w:sz w:val="22"/>
              </w:rPr>
              <w:t>RASHODI ZA DODATNA ULAGANJA NA NEFINANCIJSKOJ IMNOVINI</w:t>
            </w:r>
          </w:p>
        </w:tc>
        <w:tc>
          <w:tcPr>
            <w:tcW w:w="1696" w:type="dxa"/>
          </w:tcPr>
          <w:p w:rsidR="005C5DA9" w:rsidRPr="003A3A84" w:rsidRDefault="005C5DA9" w:rsidP="00D34393">
            <w:pPr>
              <w:jc w:val="center"/>
              <w:rPr>
                <w:rFonts w:ascii="Arial" w:hAnsi="Arial" w:cs="Arial"/>
                <w:b/>
                <w:sz w:val="22"/>
              </w:rPr>
            </w:pPr>
            <w:r>
              <w:rPr>
                <w:rFonts w:ascii="Arial" w:hAnsi="Arial" w:cs="Arial"/>
                <w:b/>
                <w:sz w:val="22"/>
              </w:rPr>
              <w:t xml:space="preserve"> </w:t>
            </w:r>
            <w:r w:rsidRPr="003A3A84">
              <w:rPr>
                <w:rFonts w:ascii="Arial" w:hAnsi="Arial" w:cs="Arial"/>
                <w:b/>
                <w:sz w:val="22"/>
              </w:rPr>
              <w:t>30.000,00</w:t>
            </w:r>
          </w:p>
        </w:tc>
        <w:tc>
          <w:tcPr>
            <w:tcW w:w="1974" w:type="dxa"/>
          </w:tcPr>
          <w:p w:rsidR="005C5DA9" w:rsidRPr="003A3A84" w:rsidRDefault="005C5DA9" w:rsidP="00D34393">
            <w:pPr>
              <w:jc w:val="center"/>
              <w:rPr>
                <w:rFonts w:ascii="Arial" w:hAnsi="Arial" w:cs="Arial"/>
                <w:b/>
                <w:sz w:val="22"/>
              </w:rPr>
            </w:pPr>
            <w:r w:rsidRPr="003A3A84">
              <w:rPr>
                <w:rFonts w:ascii="Arial" w:hAnsi="Arial" w:cs="Arial"/>
                <w:b/>
                <w:sz w:val="22"/>
              </w:rPr>
              <w:t>0</w:t>
            </w:r>
          </w:p>
        </w:tc>
        <w:tc>
          <w:tcPr>
            <w:tcW w:w="1271" w:type="dxa"/>
          </w:tcPr>
          <w:p w:rsidR="005C5DA9" w:rsidRPr="00DA1182" w:rsidRDefault="005C5DA9" w:rsidP="00D34393">
            <w:pPr>
              <w:jc w:val="center"/>
              <w:rPr>
                <w:rFonts w:ascii="Arial" w:hAnsi="Arial" w:cs="Arial"/>
                <w:sz w:val="22"/>
              </w:rPr>
            </w:pPr>
          </w:p>
        </w:tc>
      </w:tr>
      <w:tr w:rsidR="005C5DA9" w:rsidRPr="00DA1182" w:rsidTr="00D34393">
        <w:tc>
          <w:tcPr>
            <w:tcW w:w="939" w:type="dxa"/>
          </w:tcPr>
          <w:p w:rsidR="005C5DA9" w:rsidRPr="00DA1182" w:rsidRDefault="005C5DA9" w:rsidP="00D34393">
            <w:pPr>
              <w:rPr>
                <w:rFonts w:ascii="Arial" w:hAnsi="Arial" w:cs="Arial"/>
                <w:sz w:val="22"/>
              </w:rPr>
            </w:pPr>
            <w:r w:rsidRPr="00DA1182">
              <w:rPr>
                <w:rFonts w:ascii="Arial" w:hAnsi="Arial" w:cs="Arial"/>
                <w:sz w:val="22"/>
              </w:rPr>
              <w:t>451</w:t>
            </w:r>
          </w:p>
        </w:tc>
        <w:tc>
          <w:tcPr>
            <w:tcW w:w="3584" w:type="dxa"/>
          </w:tcPr>
          <w:p w:rsidR="005C5DA9" w:rsidRPr="00DA1182" w:rsidRDefault="005C5DA9" w:rsidP="00D34393">
            <w:pPr>
              <w:rPr>
                <w:rFonts w:ascii="Arial" w:hAnsi="Arial" w:cs="Arial"/>
                <w:sz w:val="22"/>
              </w:rPr>
            </w:pPr>
            <w:r w:rsidRPr="00DA1182">
              <w:rPr>
                <w:rFonts w:ascii="Arial" w:hAnsi="Arial" w:cs="Arial"/>
                <w:sz w:val="22"/>
              </w:rPr>
              <w:t>DODATNA ULAGANJA NA GRAĐEVINSKIM OBJEKTIMA</w:t>
            </w:r>
          </w:p>
        </w:tc>
        <w:tc>
          <w:tcPr>
            <w:tcW w:w="1696" w:type="dxa"/>
          </w:tcPr>
          <w:p w:rsidR="005C5DA9" w:rsidRPr="00DA1182" w:rsidRDefault="005C5DA9" w:rsidP="00D34393">
            <w:pPr>
              <w:jc w:val="center"/>
              <w:rPr>
                <w:rFonts w:ascii="Arial" w:hAnsi="Arial" w:cs="Arial"/>
                <w:sz w:val="22"/>
              </w:rPr>
            </w:pPr>
            <w:r>
              <w:rPr>
                <w:rFonts w:ascii="Arial" w:hAnsi="Arial" w:cs="Arial"/>
                <w:sz w:val="22"/>
              </w:rPr>
              <w:t xml:space="preserve"> 30.000,00</w:t>
            </w:r>
          </w:p>
        </w:tc>
        <w:tc>
          <w:tcPr>
            <w:tcW w:w="1974" w:type="dxa"/>
          </w:tcPr>
          <w:p w:rsidR="005C5DA9" w:rsidRPr="00DA1182" w:rsidRDefault="005C5DA9" w:rsidP="00D34393">
            <w:pPr>
              <w:jc w:val="center"/>
              <w:rPr>
                <w:rFonts w:ascii="Arial" w:hAnsi="Arial" w:cs="Arial"/>
                <w:sz w:val="22"/>
              </w:rPr>
            </w:pPr>
            <w:r w:rsidRPr="00DA1182">
              <w:rPr>
                <w:rFonts w:ascii="Arial" w:hAnsi="Arial" w:cs="Arial"/>
                <w:sz w:val="22"/>
              </w:rPr>
              <w:t>0</w:t>
            </w:r>
          </w:p>
        </w:tc>
        <w:tc>
          <w:tcPr>
            <w:tcW w:w="1271" w:type="dxa"/>
          </w:tcPr>
          <w:p w:rsidR="005C5DA9" w:rsidRPr="00DA1182" w:rsidRDefault="005C5DA9" w:rsidP="00D34393">
            <w:pPr>
              <w:jc w:val="center"/>
              <w:rPr>
                <w:rFonts w:ascii="Arial" w:hAnsi="Arial" w:cs="Arial"/>
                <w:sz w:val="22"/>
              </w:rPr>
            </w:pPr>
          </w:p>
        </w:tc>
      </w:tr>
      <w:tr w:rsidR="005C5DA9" w:rsidRPr="00D02D03" w:rsidTr="00D34393">
        <w:tc>
          <w:tcPr>
            <w:tcW w:w="939" w:type="dxa"/>
          </w:tcPr>
          <w:p w:rsidR="005C5DA9" w:rsidRPr="00DA1182" w:rsidRDefault="005C5DA9" w:rsidP="00D34393">
            <w:pPr>
              <w:rPr>
                <w:rFonts w:ascii="Arial" w:hAnsi="Arial" w:cs="Arial"/>
                <w:sz w:val="22"/>
              </w:rPr>
            </w:pPr>
          </w:p>
        </w:tc>
        <w:tc>
          <w:tcPr>
            <w:tcW w:w="3584" w:type="dxa"/>
          </w:tcPr>
          <w:p w:rsidR="005C5DA9" w:rsidRPr="00DA1182" w:rsidRDefault="005C5DA9" w:rsidP="00D34393">
            <w:pPr>
              <w:rPr>
                <w:rFonts w:ascii="Arial" w:hAnsi="Arial" w:cs="Arial"/>
                <w:b/>
                <w:sz w:val="22"/>
              </w:rPr>
            </w:pPr>
            <w:r w:rsidRPr="00DA1182">
              <w:rPr>
                <w:rFonts w:ascii="Arial" w:hAnsi="Arial" w:cs="Arial"/>
                <w:b/>
                <w:sz w:val="22"/>
              </w:rPr>
              <w:t>SVEUKUPNI RASHODI:</w:t>
            </w:r>
          </w:p>
        </w:tc>
        <w:tc>
          <w:tcPr>
            <w:tcW w:w="1696" w:type="dxa"/>
          </w:tcPr>
          <w:p w:rsidR="005C5DA9" w:rsidRPr="00DA1182" w:rsidRDefault="005C5DA9" w:rsidP="00D34393">
            <w:pPr>
              <w:jc w:val="center"/>
              <w:rPr>
                <w:rFonts w:ascii="Arial" w:hAnsi="Arial" w:cs="Arial"/>
                <w:b/>
                <w:sz w:val="22"/>
              </w:rPr>
            </w:pPr>
            <w:r>
              <w:rPr>
                <w:rFonts w:ascii="Arial" w:hAnsi="Arial" w:cs="Arial"/>
                <w:b/>
                <w:sz w:val="22"/>
              </w:rPr>
              <w:t>3.060.568,00</w:t>
            </w:r>
          </w:p>
        </w:tc>
        <w:tc>
          <w:tcPr>
            <w:tcW w:w="1974" w:type="dxa"/>
          </w:tcPr>
          <w:p w:rsidR="005C5DA9" w:rsidRPr="00DA1182" w:rsidRDefault="005C5DA9" w:rsidP="00D34393">
            <w:pPr>
              <w:jc w:val="center"/>
              <w:rPr>
                <w:rFonts w:ascii="Arial" w:hAnsi="Arial" w:cs="Arial"/>
                <w:b/>
                <w:sz w:val="22"/>
              </w:rPr>
            </w:pPr>
            <w:r w:rsidRPr="00DA1182">
              <w:rPr>
                <w:rFonts w:ascii="Arial" w:hAnsi="Arial" w:cs="Arial"/>
                <w:b/>
                <w:sz w:val="22"/>
              </w:rPr>
              <w:t>2.905.293,00</w:t>
            </w:r>
          </w:p>
        </w:tc>
        <w:tc>
          <w:tcPr>
            <w:tcW w:w="1271" w:type="dxa"/>
          </w:tcPr>
          <w:p w:rsidR="005C5DA9" w:rsidRPr="00D02D03" w:rsidRDefault="005C5DA9" w:rsidP="00D34393">
            <w:pPr>
              <w:jc w:val="center"/>
              <w:rPr>
                <w:rFonts w:ascii="Arial" w:hAnsi="Arial" w:cs="Arial"/>
                <w:b/>
                <w:sz w:val="22"/>
              </w:rPr>
            </w:pPr>
            <w:r w:rsidRPr="00D02D03">
              <w:rPr>
                <w:rFonts w:ascii="Arial" w:hAnsi="Arial" w:cs="Arial"/>
                <w:b/>
                <w:sz w:val="22"/>
              </w:rPr>
              <w:t>94,93</w:t>
            </w:r>
          </w:p>
        </w:tc>
      </w:tr>
    </w:tbl>
    <w:p w:rsidR="005C5DA9" w:rsidRPr="00DA1182" w:rsidRDefault="005C5DA9" w:rsidP="005C5DA9">
      <w:pPr>
        <w:rPr>
          <w:rFonts w:ascii="Arial" w:hAnsi="Arial" w:cs="Arial"/>
          <w:sz w:val="22"/>
        </w:rPr>
      </w:pPr>
    </w:p>
    <w:p w:rsidR="005C5DA9" w:rsidRDefault="005C5DA9" w:rsidP="005C5DA9">
      <w:pPr>
        <w:rPr>
          <w:rFonts w:ascii="Arial" w:hAnsi="Arial" w:cs="Arial"/>
          <w:b/>
          <w:color w:val="FF0000"/>
          <w:sz w:val="22"/>
        </w:rPr>
      </w:pPr>
    </w:p>
    <w:p w:rsidR="005C5DA9" w:rsidRDefault="005C5DA9" w:rsidP="005C5DA9">
      <w:pPr>
        <w:rPr>
          <w:rFonts w:ascii="Arial" w:hAnsi="Arial" w:cs="Arial"/>
          <w:b/>
          <w:color w:val="FF0000"/>
          <w:sz w:val="22"/>
        </w:rPr>
      </w:pPr>
    </w:p>
    <w:p w:rsidR="005C5DA9" w:rsidRPr="00DA1182" w:rsidRDefault="005C5DA9" w:rsidP="005C5DA9">
      <w:pPr>
        <w:rPr>
          <w:rFonts w:ascii="Arial" w:hAnsi="Arial" w:cs="Arial"/>
          <w:b/>
          <w:sz w:val="22"/>
        </w:rPr>
      </w:pPr>
      <w:r w:rsidRPr="00DA1182">
        <w:rPr>
          <w:rFonts w:ascii="Arial" w:hAnsi="Arial" w:cs="Arial"/>
          <w:b/>
          <w:sz w:val="22"/>
        </w:rPr>
        <w:t>OBRAZLOŽENJE PRIHODA I PRIMITAKA</w:t>
      </w:r>
    </w:p>
    <w:p w:rsidR="005C5DA9" w:rsidRPr="00DA1182" w:rsidRDefault="005C5DA9" w:rsidP="005C5DA9">
      <w:pPr>
        <w:rPr>
          <w:rFonts w:ascii="Arial" w:hAnsi="Arial" w:cs="Arial"/>
          <w:b/>
          <w:sz w:val="22"/>
        </w:rPr>
      </w:pPr>
    </w:p>
    <w:p w:rsidR="005C5DA9" w:rsidRPr="00DA1182" w:rsidRDefault="005C5DA9" w:rsidP="005C5DA9">
      <w:pPr>
        <w:rPr>
          <w:rFonts w:ascii="Arial" w:hAnsi="Arial" w:cs="Arial"/>
          <w:b/>
          <w:sz w:val="22"/>
        </w:rPr>
      </w:pPr>
      <w:r w:rsidRPr="00DA1182">
        <w:rPr>
          <w:rFonts w:ascii="Arial" w:hAnsi="Arial" w:cs="Arial"/>
          <w:b/>
          <w:sz w:val="22"/>
        </w:rPr>
        <w:t xml:space="preserve">Prihodi i primitci poslovanjaplanirani su u visini </w:t>
      </w:r>
      <w:r w:rsidRPr="00D32786">
        <w:rPr>
          <w:rFonts w:ascii="Arial" w:eastAsia="Calibri" w:hAnsi="Arial" w:cs="Arial"/>
          <w:b/>
          <w:sz w:val="22"/>
        </w:rPr>
        <w:t>2.905.293,00</w:t>
      </w:r>
      <w:r w:rsidRPr="00DA1182">
        <w:rPr>
          <w:rFonts w:ascii="Arial" w:hAnsi="Arial" w:cs="Arial"/>
          <w:b/>
          <w:sz w:val="22"/>
        </w:rPr>
        <w:t>kn.</w:t>
      </w:r>
    </w:p>
    <w:p w:rsidR="005C5DA9" w:rsidRPr="00DA1182" w:rsidRDefault="005C5DA9" w:rsidP="005C5DA9">
      <w:pPr>
        <w:rPr>
          <w:rFonts w:ascii="Arial" w:hAnsi="Arial" w:cs="Arial"/>
          <w:sz w:val="22"/>
        </w:rPr>
      </w:pPr>
    </w:p>
    <w:p w:rsidR="005C5DA9" w:rsidRPr="00DA1182" w:rsidRDefault="005C5DA9" w:rsidP="005C5DA9">
      <w:pPr>
        <w:spacing w:line="360" w:lineRule="auto"/>
        <w:rPr>
          <w:rFonts w:ascii="Arial" w:hAnsi="Arial" w:cs="Arial"/>
          <w:sz w:val="22"/>
        </w:rPr>
      </w:pPr>
      <w:r w:rsidRPr="00DA1182">
        <w:rPr>
          <w:rFonts w:ascii="Arial" w:hAnsi="Arial" w:cs="Arial"/>
          <w:b/>
          <w:sz w:val="22"/>
        </w:rPr>
        <w:t xml:space="preserve">1. Pomoći iz inozemstva i od subjekata unutar općeg proračuna, </w:t>
      </w:r>
      <w:r w:rsidRPr="00DA1182">
        <w:rPr>
          <w:rFonts w:ascii="Arial" w:hAnsi="Arial" w:cs="Arial"/>
          <w:sz w:val="22"/>
        </w:rPr>
        <w:t xml:space="preserve">planirani su u visini od 2.458.050,00 kn, odnosno </w:t>
      </w:r>
      <w:r>
        <w:rPr>
          <w:rFonts w:ascii="Arial" w:hAnsi="Arial" w:cs="Arial"/>
          <w:sz w:val="22"/>
        </w:rPr>
        <w:t>94,94</w:t>
      </w:r>
      <w:r w:rsidRPr="00DA1182">
        <w:rPr>
          <w:rFonts w:ascii="Arial" w:hAnsi="Arial" w:cs="Arial"/>
          <w:sz w:val="22"/>
        </w:rPr>
        <w:t>% plana proračuna 2020.godine.</w:t>
      </w:r>
    </w:p>
    <w:p w:rsidR="005C5DA9" w:rsidRPr="00DA1182" w:rsidRDefault="005C5DA9" w:rsidP="005C5DA9">
      <w:pPr>
        <w:rPr>
          <w:rFonts w:ascii="Arial" w:hAnsi="Arial" w:cs="Arial"/>
          <w:sz w:val="22"/>
        </w:rPr>
      </w:pPr>
      <w:r w:rsidRPr="00DA1182">
        <w:rPr>
          <w:rFonts w:ascii="Arial" w:hAnsi="Arial" w:cs="Arial"/>
          <w:sz w:val="22"/>
          <w:u w:val="single"/>
        </w:rPr>
        <w:t>Pomoći proračunskim korisnicima iz proračuna koji im nije nadležan</w:t>
      </w:r>
      <w:r w:rsidRPr="00DA1182">
        <w:rPr>
          <w:rFonts w:ascii="Arial" w:hAnsi="Arial" w:cs="Arial"/>
          <w:sz w:val="22"/>
        </w:rPr>
        <w:t xml:space="preserve">  planiran je u iznosu od </w:t>
      </w:r>
    </w:p>
    <w:p w:rsidR="005C5DA9" w:rsidRPr="00DA1182" w:rsidRDefault="005C5DA9" w:rsidP="005C5DA9">
      <w:pPr>
        <w:rPr>
          <w:rFonts w:ascii="Arial" w:hAnsi="Arial" w:cs="Arial"/>
          <w:sz w:val="22"/>
        </w:rPr>
      </w:pPr>
      <w:r w:rsidRPr="00DA1182">
        <w:rPr>
          <w:rFonts w:ascii="Arial" w:hAnsi="Arial" w:cs="Arial"/>
          <w:sz w:val="22"/>
        </w:rPr>
        <w:t>2.458.098,00 kn. U sklopu navedene skupine planirane su pomoći, a odnose se na slijedeće programe i aktivnosti:</w:t>
      </w:r>
    </w:p>
    <w:p w:rsidR="005C5DA9" w:rsidRPr="00DA1182" w:rsidRDefault="005C5DA9" w:rsidP="005C5DA9">
      <w:pPr>
        <w:rPr>
          <w:rFonts w:ascii="Arial" w:hAnsi="Arial" w:cs="Arial"/>
          <w:sz w:val="22"/>
        </w:rPr>
      </w:pPr>
      <w:r w:rsidRPr="00DA1182">
        <w:rPr>
          <w:rFonts w:ascii="Arial" w:hAnsi="Arial" w:cs="Arial"/>
          <w:sz w:val="22"/>
        </w:rPr>
        <w:t>- pomoć Državnog proračuna za rashode za zaposlene                                2.098.800,00 kn</w:t>
      </w:r>
    </w:p>
    <w:p w:rsidR="005C5DA9" w:rsidRPr="00DA1182" w:rsidRDefault="005C5DA9" w:rsidP="005C5DA9">
      <w:pPr>
        <w:spacing w:after="0" w:line="240" w:lineRule="auto"/>
        <w:rPr>
          <w:rFonts w:ascii="Arial" w:hAnsi="Arial" w:cs="Arial"/>
          <w:sz w:val="22"/>
        </w:rPr>
      </w:pPr>
      <w:r w:rsidRPr="00DA1182">
        <w:rPr>
          <w:rFonts w:ascii="Arial" w:hAnsi="Arial" w:cs="Arial"/>
          <w:sz w:val="22"/>
        </w:rPr>
        <w:t xml:space="preserve">- pomoć Državnog proračuna za domski smještaj, prehranu, posebnih </w:t>
      </w:r>
    </w:p>
    <w:p w:rsidR="005C5DA9" w:rsidRPr="00DA1182" w:rsidRDefault="005C5DA9" w:rsidP="005C5DA9">
      <w:pPr>
        <w:spacing w:after="0" w:line="240" w:lineRule="auto"/>
        <w:rPr>
          <w:rFonts w:ascii="Arial" w:hAnsi="Arial" w:cs="Arial"/>
          <w:sz w:val="22"/>
        </w:rPr>
      </w:pPr>
      <w:r w:rsidRPr="00DA1182">
        <w:rPr>
          <w:rFonts w:ascii="Arial" w:hAnsi="Arial" w:cs="Arial"/>
          <w:sz w:val="22"/>
        </w:rPr>
        <w:t xml:space="preserve">  nastavnih sredstava i pomagala i prijevoz učenika                        </w:t>
      </w:r>
      <w:r w:rsidRPr="00DA1182">
        <w:rPr>
          <w:rFonts w:ascii="Arial" w:hAnsi="Arial" w:cs="Arial"/>
          <w:sz w:val="22"/>
        </w:rPr>
        <w:tab/>
        <w:t xml:space="preserve">       164.000,00 kn</w:t>
      </w:r>
    </w:p>
    <w:p w:rsidR="005C5DA9" w:rsidRPr="00DA1182" w:rsidRDefault="005C5DA9" w:rsidP="005C5DA9">
      <w:pPr>
        <w:spacing w:after="0" w:line="240" w:lineRule="auto"/>
        <w:rPr>
          <w:rFonts w:ascii="Arial" w:hAnsi="Arial" w:cs="Arial"/>
          <w:sz w:val="22"/>
        </w:rPr>
      </w:pPr>
    </w:p>
    <w:p w:rsidR="005C5DA9" w:rsidRPr="00DA1182" w:rsidRDefault="005C5DA9" w:rsidP="005C5DA9">
      <w:pPr>
        <w:rPr>
          <w:rFonts w:ascii="Arial" w:hAnsi="Arial" w:cs="Arial"/>
          <w:sz w:val="22"/>
        </w:rPr>
      </w:pPr>
      <w:r w:rsidRPr="00DA1182">
        <w:rPr>
          <w:rFonts w:ascii="Arial" w:hAnsi="Arial" w:cs="Arial"/>
          <w:sz w:val="22"/>
        </w:rPr>
        <w:t xml:space="preserve">- pomoć iz proračuna Grada Pazina za pomoćnike u nastavi – sred.EU          195.250,00 kn                               </w:t>
      </w:r>
    </w:p>
    <w:p w:rsidR="005C5DA9" w:rsidRPr="00DA1182" w:rsidRDefault="005C5DA9" w:rsidP="005C5DA9">
      <w:pPr>
        <w:rPr>
          <w:rFonts w:ascii="Arial" w:hAnsi="Arial" w:cs="Arial"/>
          <w:sz w:val="22"/>
        </w:rPr>
      </w:pPr>
    </w:p>
    <w:p w:rsidR="005C5DA9" w:rsidRPr="00DA1182" w:rsidRDefault="005C5DA9" w:rsidP="005C5DA9">
      <w:pPr>
        <w:rPr>
          <w:rFonts w:ascii="Arial" w:hAnsi="Arial" w:cs="Arial"/>
          <w:sz w:val="22"/>
        </w:rPr>
      </w:pPr>
      <w:r w:rsidRPr="00DA1182">
        <w:rPr>
          <w:rFonts w:ascii="Arial" w:hAnsi="Arial" w:cs="Arial"/>
          <w:b/>
          <w:sz w:val="22"/>
        </w:rPr>
        <w:lastRenderedPageBreak/>
        <w:t xml:space="preserve">2. Prihodi od upravnih i administrativnih pristojbi, pristojbi  po posebnim propisima i naknada, </w:t>
      </w:r>
      <w:r w:rsidRPr="00DA1182">
        <w:rPr>
          <w:rFonts w:ascii="Arial" w:hAnsi="Arial" w:cs="Arial"/>
          <w:sz w:val="22"/>
        </w:rPr>
        <w:t xml:space="preserve">planirani su u iznosu od 14.243,00 kn, odnosno  </w:t>
      </w:r>
      <w:r>
        <w:rPr>
          <w:rFonts w:ascii="Arial" w:hAnsi="Arial" w:cs="Arial"/>
          <w:sz w:val="22"/>
        </w:rPr>
        <w:t>75,22</w:t>
      </w:r>
      <w:r w:rsidRPr="00DA1182">
        <w:rPr>
          <w:rFonts w:ascii="Arial" w:hAnsi="Arial" w:cs="Arial"/>
          <w:sz w:val="22"/>
        </w:rPr>
        <w:t>% plana proračuna 2020. godine.</w:t>
      </w:r>
    </w:p>
    <w:p w:rsidR="005C5DA9" w:rsidRPr="00DA1182" w:rsidRDefault="005C5DA9" w:rsidP="005C5DA9">
      <w:pPr>
        <w:rPr>
          <w:rFonts w:ascii="Arial" w:hAnsi="Arial" w:cs="Arial"/>
          <w:sz w:val="22"/>
        </w:rPr>
      </w:pPr>
      <w:r w:rsidRPr="00DA1182">
        <w:rPr>
          <w:rFonts w:ascii="Arial" w:hAnsi="Arial" w:cs="Arial"/>
          <w:sz w:val="22"/>
          <w:u w:val="single"/>
        </w:rPr>
        <w:t>Prihodi po posebnim propisima</w:t>
      </w:r>
      <w:r w:rsidRPr="00DA1182">
        <w:rPr>
          <w:rFonts w:ascii="Arial" w:hAnsi="Arial" w:cs="Arial"/>
          <w:sz w:val="22"/>
        </w:rPr>
        <w:t xml:space="preserve">  planiran je u iznosu od 14.243,00 kn, a  odnosi se za financiranje plaće za mentorstvo te sa osiguranje učenika.</w:t>
      </w:r>
    </w:p>
    <w:p w:rsidR="005C5DA9" w:rsidRPr="00DA1182" w:rsidRDefault="005C5DA9" w:rsidP="005C5DA9">
      <w:pPr>
        <w:rPr>
          <w:rFonts w:ascii="Arial" w:hAnsi="Arial" w:cs="Arial"/>
          <w:sz w:val="22"/>
        </w:rPr>
      </w:pPr>
      <w:r w:rsidRPr="00DA1182">
        <w:rPr>
          <w:rFonts w:ascii="Arial" w:hAnsi="Arial" w:cs="Arial"/>
          <w:b/>
          <w:sz w:val="22"/>
        </w:rPr>
        <w:t xml:space="preserve">3. Prihodi od prodaje proizvoda i robe te pruženih usluga i prihoda od donacije </w:t>
      </w:r>
      <w:r w:rsidRPr="00DA1182">
        <w:rPr>
          <w:rFonts w:ascii="Arial" w:hAnsi="Arial" w:cs="Arial"/>
          <w:sz w:val="22"/>
        </w:rPr>
        <w:t>planirani su u visini od 155.500,00 kn, odnosno 148</w:t>
      </w:r>
      <w:r>
        <w:rPr>
          <w:rFonts w:ascii="Arial" w:hAnsi="Arial" w:cs="Arial"/>
          <w:sz w:val="22"/>
        </w:rPr>
        <w:t>,01</w:t>
      </w:r>
      <w:r w:rsidRPr="00DA1182">
        <w:rPr>
          <w:rFonts w:ascii="Arial" w:hAnsi="Arial" w:cs="Arial"/>
          <w:sz w:val="22"/>
        </w:rPr>
        <w:t xml:space="preserve">% plana proračuna za 2020.godinu. </w:t>
      </w:r>
    </w:p>
    <w:p w:rsidR="005C5DA9" w:rsidRPr="00DA1182" w:rsidRDefault="005C5DA9" w:rsidP="005C5DA9">
      <w:pPr>
        <w:rPr>
          <w:rFonts w:ascii="Arial" w:hAnsi="Arial" w:cs="Arial"/>
          <w:sz w:val="22"/>
        </w:rPr>
      </w:pPr>
      <w:r w:rsidRPr="00DA1182">
        <w:rPr>
          <w:rFonts w:ascii="Arial" w:hAnsi="Arial" w:cs="Arial"/>
          <w:sz w:val="22"/>
          <w:u w:val="single"/>
        </w:rPr>
        <w:t>Prihodi od prodaje proizvoda i robe te pruženih usluga</w:t>
      </w:r>
      <w:r w:rsidRPr="00DA1182">
        <w:rPr>
          <w:rFonts w:ascii="Arial" w:hAnsi="Arial" w:cs="Arial"/>
          <w:sz w:val="22"/>
        </w:rPr>
        <w:t xml:space="preserve">planirani su u visini od 86.000,00 kn, odnosno 177% plana proračuna za 2020. godinu. Za  2021.godinu planirana su sredstva u većem iznosu iz razloga da će se u ovoj godini održavat redovna nastava u ustanovi. Planirana  sredstva odnose se  na vlastiti prihod ostvaren uslugom prijevoza učenika kombijem Centra Liče Faraguna koje plaćaju nadležne Općine prema prebivalištu učenika te </w:t>
      </w:r>
      <w:r w:rsidRPr="00DA1182">
        <w:rPr>
          <w:rFonts w:ascii="Arial" w:eastAsia="Calibri" w:hAnsi="Arial" w:cs="Arial"/>
          <w:sz w:val="22"/>
        </w:rPr>
        <w:t>iznajmljivanje kombija</w:t>
      </w:r>
      <w:r w:rsidRPr="00DA1182">
        <w:rPr>
          <w:rFonts w:ascii="Arial" w:hAnsi="Arial" w:cs="Arial"/>
          <w:sz w:val="22"/>
        </w:rPr>
        <w:t xml:space="preserve">. </w:t>
      </w:r>
    </w:p>
    <w:p w:rsidR="005C5DA9" w:rsidRPr="00DA1182" w:rsidRDefault="005C5DA9" w:rsidP="005C5DA9">
      <w:pPr>
        <w:rPr>
          <w:rFonts w:ascii="Arial" w:hAnsi="Arial" w:cs="Arial"/>
          <w:sz w:val="22"/>
        </w:rPr>
      </w:pPr>
      <w:r w:rsidRPr="00DA1182">
        <w:rPr>
          <w:rFonts w:ascii="Arial" w:hAnsi="Arial" w:cs="Arial"/>
          <w:sz w:val="22"/>
          <w:u w:val="single"/>
        </w:rPr>
        <w:t>Donacije od pravnih i fizičkih osoba izvan općeg proračuna</w:t>
      </w:r>
      <w:r w:rsidRPr="00DA1182">
        <w:rPr>
          <w:rFonts w:ascii="Arial" w:hAnsi="Arial" w:cs="Arial"/>
          <w:sz w:val="22"/>
        </w:rPr>
        <w:t xml:space="preserve">  planirane su u iznosu od 69.500,00 kn, odnosno 123% plana proračuna za 2020. godinu. Sadrže prihode od pravnih i fizičkih osoba izvan općeg proračuna. U 2020.godini zbog epidemije COVID-19  i drastičnog pada poslovanja u gospodarstvu smanjene su i primljene donacije. Oporavkom gospodarstva u drugoj polovici 2020.godine i donekle normalizacijom poslovanja u gospodarstvu za 2021.godinu povećali smo planirani iznos donacija.</w:t>
      </w:r>
    </w:p>
    <w:p w:rsidR="005C5DA9" w:rsidRPr="00DA1182" w:rsidRDefault="005C5DA9" w:rsidP="005C5DA9">
      <w:pPr>
        <w:rPr>
          <w:rFonts w:ascii="Arial" w:hAnsi="Arial" w:cs="Arial"/>
          <w:sz w:val="22"/>
        </w:rPr>
      </w:pPr>
      <w:r w:rsidRPr="00DA1182">
        <w:rPr>
          <w:rFonts w:ascii="Arial" w:hAnsi="Arial" w:cs="Arial"/>
          <w:b/>
          <w:sz w:val="22"/>
        </w:rPr>
        <w:t xml:space="preserve">4. Prihodi iz nadležnog proračuna za financiranje redovne djelatnosti- </w:t>
      </w:r>
      <w:r w:rsidRPr="00DA1182">
        <w:rPr>
          <w:rFonts w:ascii="Arial" w:hAnsi="Arial" w:cs="Arial"/>
          <w:sz w:val="22"/>
        </w:rPr>
        <w:t xml:space="preserve">decentralizirna sredstva planirani su u visini 219.000,00 kn odnosno </w:t>
      </w:r>
      <w:r>
        <w:rPr>
          <w:rFonts w:ascii="Arial" w:hAnsi="Arial" w:cs="Arial"/>
          <w:sz w:val="22"/>
        </w:rPr>
        <w:t>97,64</w:t>
      </w:r>
      <w:r w:rsidRPr="00DA1182">
        <w:rPr>
          <w:rFonts w:ascii="Arial" w:hAnsi="Arial" w:cs="Arial"/>
          <w:sz w:val="22"/>
        </w:rPr>
        <w:t xml:space="preserve"> % plana proračuna za 2020.godinu. </w:t>
      </w:r>
    </w:p>
    <w:p w:rsidR="005C5DA9" w:rsidRPr="00DA1182" w:rsidRDefault="005C5DA9" w:rsidP="005C5DA9">
      <w:pPr>
        <w:rPr>
          <w:rFonts w:ascii="Arial" w:hAnsi="Arial" w:cs="Arial"/>
          <w:sz w:val="22"/>
        </w:rPr>
      </w:pPr>
      <w:r w:rsidRPr="00DA1182">
        <w:rPr>
          <w:rFonts w:ascii="Arial" w:hAnsi="Arial" w:cs="Arial"/>
          <w:sz w:val="22"/>
        </w:rPr>
        <w:t>Prihodi za financiranje tekućih rashoda poslovanja planirana su u visini od 189.000,00 kn, odnosno 92,83% proračuna za 2020.godinu, odnose se za potrebe redovnog obavljanja djelatnosti i  to za službena putovanja, stručna usavršavanja djelatnika, energente, uredski i nastavni materijal, materijal za čišćenje i higijenski materijal, sitni inventar, usluge telefona, tekućeg održavanja, komunalne usluge, računalne usluge, premije osiguranja i ostale usluge.  Planirani prihodi u iznosu od 30.000,00 kn, odnosno 300% plana proračuna za 2020. godine odnose se za nabavu nefinancijske imovine i to za namještaj u učionama  te za uređaje i opremu potrebu za redovno poslovanje.</w:t>
      </w:r>
    </w:p>
    <w:p w:rsidR="005C5DA9" w:rsidRPr="00DA1182" w:rsidRDefault="005C5DA9" w:rsidP="005C5DA9">
      <w:pPr>
        <w:rPr>
          <w:rFonts w:ascii="Arial" w:hAnsi="Arial" w:cs="Arial"/>
          <w:sz w:val="22"/>
        </w:rPr>
      </w:pPr>
      <w:r w:rsidRPr="00DA1182">
        <w:rPr>
          <w:rFonts w:ascii="Arial" w:hAnsi="Arial" w:cs="Arial"/>
          <w:b/>
          <w:sz w:val="22"/>
        </w:rPr>
        <w:t xml:space="preserve">Višak prihoda iz prethodne godine </w:t>
      </w:r>
      <w:r w:rsidRPr="00DA1182">
        <w:rPr>
          <w:rFonts w:ascii="Arial" w:hAnsi="Arial" w:cs="Arial"/>
          <w:sz w:val="22"/>
        </w:rPr>
        <w:t>planiran je u iznosu od  58.500,00 kn, a odnosi se na planirani višak prihoda 2020.godine, to su sredstva koja se procjenjuje da će ostati neutrošena na kraju proračunske 2020.godine iz sredstava primljenih donacija sa namjenom kupnje namještaja za učione, potrebnih uređaja za redovno poslovanje i opreme za nastavni program.</w:t>
      </w:r>
    </w:p>
    <w:p w:rsidR="005C5DA9" w:rsidRPr="00DA1182" w:rsidRDefault="005C5DA9" w:rsidP="005C5DA9">
      <w:pPr>
        <w:rPr>
          <w:rFonts w:ascii="Arial" w:hAnsi="Arial" w:cs="Arial"/>
          <w:b/>
          <w:sz w:val="22"/>
        </w:rPr>
      </w:pPr>
    </w:p>
    <w:p w:rsidR="005C5DA9" w:rsidRPr="00DA1182" w:rsidRDefault="005C5DA9" w:rsidP="005C5DA9">
      <w:pPr>
        <w:rPr>
          <w:rFonts w:ascii="Arial" w:hAnsi="Arial" w:cs="Arial"/>
          <w:b/>
          <w:sz w:val="22"/>
        </w:rPr>
      </w:pPr>
      <w:r w:rsidRPr="00DA1182">
        <w:rPr>
          <w:rFonts w:ascii="Arial" w:hAnsi="Arial" w:cs="Arial"/>
          <w:b/>
          <w:sz w:val="22"/>
        </w:rPr>
        <w:t>OBRAZLOŽENJE RASHODA  I IZDATAKA</w:t>
      </w:r>
    </w:p>
    <w:p w:rsidR="005C5DA9" w:rsidRPr="00DA1182" w:rsidRDefault="005C5DA9" w:rsidP="005C5DA9">
      <w:pPr>
        <w:rPr>
          <w:rFonts w:ascii="Arial" w:hAnsi="Arial" w:cs="Arial"/>
          <w:sz w:val="22"/>
        </w:rPr>
      </w:pPr>
    </w:p>
    <w:p w:rsidR="005C5DA9" w:rsidRPr="00DA1182" w:rsidRDefault="005C5DA9" w:rsidP="005C5DA9">
      <w:pPr>
        <w:rPr>
          <w:rFonts w:ascii="Arial" w:hAnsi="Arial" w:cs="Arial"/>
          <w:b/>
          <w:sz w:val="22"/>
        </w:rPr>
      </w:pPr>
      <w:r w:rsidRPr="00DA1182">
        <w:rPr>
          <w:rFonts w:ascii="Arial" w:hAnsi="Arial" w:cs="Arial"/>
          <w:b/>
          <w:sz w:val="22"/>
        </w:rPr>
        <w:t>Rashodi i izdaci poslovanja planirani su visini 2.905.293,00 kn</w:t>
      </w:r>
    </w:p>
    <w:p w:rsidR="005C5DA9" w:rsidRPr="00DA1182" w:rsidRDefault="005C5DA9" w:rsidP="005C5DA9">
      <w:pPr>
        <w:rPr>
          <w:rFonts w:ascii="Arial" w:hAnsi="Arial" w:cs="Arial"/>
          <w:b/>
          <w:sz w:val="22"/>
        </w:rPr>
      </w:pPr>
    </w:p>
    <w:p w:rsidR="005C5DA9" w:rsidRPr="00DA1182" w:rsidRDefault="005C5DA9" w:rsidP="005C5DA9">
      <w:pPr>
        <w:rPr>
          <w:rFonts w:ascii="Arial" w:hAnsi="Arial" w:cs="Arial"/>
          <w:sz w:val="22"/>
        </w:rPr>
      </w:pPr>
      <w:r w:rsidRPr="00DA1182">
        <w:rPr>
          <w:rFonts w:ascii="Arial" w:hAnsi="Arial" w:cs="Arial"/>
          <w:b/>
          <w:sz w:val="22"/>
        </w:rPr>
        <w:t xml:space="preserve">1. Rashodi za zaposlene </w:t>
      </w:r>
      <w:r w:rsidRPr="00DA1182">
        <w:rPr>
          <w:rFonts w:ascii="Arial" w:hAnsi="Arial" w:cs="Arial"/>
          <w:sz w:val="22"/>
        </w:rPr>
        <w:t xml:space="preserve">planirani su u visini od 2.170.543,00 kn, odnosno </w:t>
      </w:r>
      <w:r>
        <w:rPr>
          <w:rFonts w:ascii="Arial" w:hAnsi="Arial" w:cs="Arial"/>
          <w:sz w:val="22"/>
        </w:rPr>
        <w:t>94,98</w:t>
      </w:r>
      <w:r w:rsidRPr="00DA1182">
        <w:rPr>
          <w:rFonts w:ascii="Arial" w:hAnsi="Arial" w:cs="Arial"/>
          <w:sz w:val="22"/>
        </w:rPr>
        <w:t>% plana proračuna za 2020.godinu.</w:t>
      </w:r>
    </w:p>
    <w:p w:rsidR="005C5DA9" w:rsidRPr="00DA1182" w:rsidRDefault="005C5DA9" w:rsidP="005C5DA9">
      <w:pPr>
        <w:rPr>
          <w:rFonts w:ascii="Arial" w:hAnsi="Arial" w:cs="Arial"/>
          <w:sz w:val="22"/>
        </w:rPr>
      </w:pPr>
      <w:r w:rsidRPr="00DA1182">
        <w:rPr>
          <w:rFonts w:ascii="Arial" w:hAnsi="Arial" w:cs="Arial"/>
          <w:sz w:val="22"/>
          <w:u w:val="single"/>
        </w:rPr>
        <w:lastRenderedPageBreak/>
        <w:t xml:space="preserve">Plaće (bruto)  </w:t>
      </w:r>
      <w:r w:rsidRPr="00DA1182">
        <w:rPr>
          <w:rFonts w:ascii="Arial" w:hAnsi="Arial" w:cs="Arial"/>
          <w:sz w:val="22"/>
        </w:rPr>
        <w:t>planirani su  u iznosu od 1.769.800,00 kn, a odnose se na plaće (bruto) za redovan rad, plaće za posebne uvjete rada i za prekovremeni rad djelatnika.</w:t>
      </w:r>
    </w:p>
    <w:p w:rsidR="005C5DA9" w:rsidRPr="00DA1182" w:rsidRDefault="005C5DA9" w:rsidP="005C5DA9">
      <w:pPr>
        <w:rPr>
          <w:rFonts w:ascii="Arial" w:hAnsi="Arial" w:cs="Arial"/>
          <w:sz w:val="22"/>
        </w:rPr>
      </w:pPr>
      <w:r w:rsidRPr="00DA1182">
        <w:rPr>
          <w:rFonts w:ascii="Arial" w:hAnsi="Arial" w:cs="Arial"/>
          <w:sz w:val="22"/>
          <w:u w:val="single"/>
        </w:rPr>
        <w:t>Ostali rashodi za zaposlene</w:t>
      </w:r>
      <w:r w:rsidRPr="00DA1182">
        <w:rPr>
          <w:rFonts w:ascii="Arial" w:hAnsi="Arial" w:cs="Arial"/>
          <w:sz w:val="22"/>
        </w:rPr>
        <w:t xml:space="preserve"> u iznosu od 106.000,00 kn odnose se na jubilarne nagrade, regres, božićnicu i pomoći u slučaju bolovanja dužeg od 90 dana.</w:t>
      </w:r>
    </w:p>
    <w:p w:rsidR="005C5DA9" w:rsidRPr="00DA1182" w:rsidRDefault="005C5DA9" w:rsidP="005C5DA9">
      <w:pPr>
        <w:rPr>
          <w:rFonts w:ascii="Arial" w:hAnsi="Arial" w:cs="Arial"/>
          <w:sz w:val="22"/>
        </w:rPr>
      </w:pPr>
      <w:r w:rsidRPr="00DA1182">
        <w:rPr>
          <w:rFonts w:ascii="Arial" w:hAnsi="Arial" w:cs="Arial"/>
          <w:sz w:val="22"/>
          <w:u w:val="single"/>
        </w:rPr>
        <w:t>Doprinosi na plaće</w:t>
      </w:r>
      <w:r w:rsidRPr="00DA1182">
        <w:rPr>
          <w:rFonts w:ascii="Arial" w:hAnsi="Arial" w:cs="Arial"/>
          <w:sz w:val="22"/>
        </w:rPr>
        <w:t xml:space="preserve"> u iznosu od 294.743,00 kn odnose se na doprinos za zdravstveno osiguranje.</w:t>
      </w:r>
    </w:p>
    <w:p w:rsidR="005C5DA9" w:rsidRPr="00DA1182" w:rsidRDefault="005C5DA9" w:rsidP="005C5DA9">
      <w:pPr>
        <w:rPr>
          <w:rFonts w:ascii="Arial" w:hAnsi="Arial" w:cs="Arial"/>
          <w:sz w:val="22"/>
        </w:rPr>
      </w:pPr>
      <w:r w:rsidRPr="00DA1182">
        <w:rPr>
          <w:rFonts w:ascii="Arial" w:hAnsi="Arial" w:cs="Arial"/>
          <w:b/>
          <w:sz w:val="22"/>
        </w:rPr>
        <w:t xml:space="preserve">2. Materijalni rashodi poslovanja </w:t>
      </w:r>
      <w:r w:rsidRPr="00DA1182">
        <w:rPr>
          <w:rFonts w:ascii="Arial" w:hAnsi="Arial" w:cs="Arial"/>
          <w:sz w:val="22"/>
        </w:rPr>
        <w:t xml:space="preserve">planirani su u visini od  634.750,00 kn, odnosno </w:t>
      </w:r>
      <w:r>
        <w:rPr>
          <w:rFonts w:ascii="Arial" w:hAnsi="Arial" w:cs="Arial"/>
          <w:sz w:val="22"/>
        </w:rPr>
        <w:t>102,28</w:t>
      </w:r>
      <w:r w:rsidRPr="00DA1182">
        <w:rPr>
          <w:rFonts w:ascii="Arial" w:hAnsi="Arial" w:cs="Arial"/>
          <w:sz w:val="22"/>
        </w:rPr>
        <w:t>% plana proračuna za 2020. godinu</w:t>
      </w:r>
    </w:p>
    <w:p w:rsidR="005C5DA9" w:rsidRPr="00DA1182" w:rsidRDefault="005C5DA9" w:rsidP="005C5DA9">
      <w:pPr>
        <w:rPr>
          <w:rFonts w:ascii="Arial" w:hAnsi="Arial" w:cs="Arial"/>
          <w:sz w:val="22"/>
        </w:rPr>
      </w:pPr>
      <w:r w:rsidRPr="00DA1182">
        <w:rPr>
          <w:rFonts w:ascii="Arial" w:hAnsi="Arial" w:cs="Arial"/>
          <w:sz w:val="22"/>
          <w:u w:val="single"/>
        </w:rPr>
        <w:t>Naknade troškova zaposlenima</w:t>
      </w:r>
      <w:r w:rsidRPr="00DA1182">
        <w:rPr>
          <w:rFonts w:ascii="Arial" w:hAnsi="Arial" w:cs="Arial"/>
          <w:sz w:val="22"/>
        </w:rPr>
        <w:t xml:space="preserve"> u iznosu od 120.500,00 kn, odnose se  na prijevoz zaposlenika na posao i iz posla, na dnevnice i stručna usavršavanja zaposlenika</w:t>
      </w:r>
    </w:p>
    <w:p w:rsidR="005C5DA9" w:rsidRPr="00DA1182" w:rsidRDefault="005C5DA9" w:rsidP="005C5DA9">
      <w:pPr>
        <w:rPr>
          <w:rFonts w:ascii="Arial" w:hAnsi="Arial" w:cs="Arial"/>
          <w:sz w:val="22"/>
        </w:rPr>
      </w:pPr>
      <w:r w:rsidRPr="00DA1182">
        <w:rPr>
          <w:rFonts w:ascii="Arial" w:hAnsi="Arial" w:cs="Arial"/>
          <w:sz w:val="22"/>
          <w:u w:val="single"/>
        </w:rPr>
        <w:t>Rashodi za materijal i energiju</w:t>
      </w:r>
      <w:r w:rsidRPr="00DA1182">
        <w:rPr>
          <w:rFonts w:ascii="Arial" w:hAnsi="Arial" w:cs="Arial"/>
          <w:sz w:val="22"/>
        </w:rPr>
        <w:t xml:space="preserve"> u iznosu od 220.000,00 kn odnose se na troškove uredskog i nastavnog materijala, didaktičkog materijala, materijala za čišćenje i higijenu, energente,materijal za tekuće održavanja, sitan inventar, materijala za školsku kuhinju </w:t>
      </w:r>
    </w:p>
    <w:p w:rsidR="005C5DA9" w:rsidRPr="00DA1182" w:rsidRDefault="005C5DA9" w:rsidP="005C5DA9">
      <w:pPr>
        <w:rPr>
          <w:rFonts w:ascii="Arial" w:hAnsi="Arial" w:cs="Arial"/>
          <w:sz w:val="22"/>
        </w:rPr>
      </w:pPr>
      <w:r w:rsidRPr="00DA1182">
        <w:rPr>
          <w:rFonts w:ascii="Arial" w:hAnsi="Arial" w:cs="Arial"/>
          <w:sz w:val="22"/>
          <w:u w:val="single"/>
        </w:rPr>
        <w:t>Rashodi za usluge</w:t>
      </w:r>
      <w:r w:rsidRPr="00DA1182">
        <w:rPr>
          <w:rFonts w:ascii="Arial" w:hAnsi="Arial" w:cs="Arial"/>
          <w:sz w:val="22"/>
        </w:rPr>
        <w:t xml:space="preserve"> u iznosu od 218.250,00 kn odnose se na uslugu telefona i pošte,uslugu prijevoza učenika, usluge tekućeg održavanja, komunalne usluge, računalne usluge, zdravstvene i veterinarske usluge te ostale usluge.</w:t>
      </w:r>
    </w:p>
    <w:p w:rsidR="005C5DA9" w:rsidRPr="00DA1182" w:rsidRDefault="005C5DA9" w:rsidP="005C5DA9">
      <w:pPr>
        <w:rPr>
          <w:rFonts w:ascii="Arial" w:hAnsi="Arial" w:cs="Arial"/>
          <w:sz w:val="22"/>
        </w:rPr>
      </w:pPr>
      <w:r w:rsidRPr="00DA1182">
        <w:rPr>
          <w:rFonts w:ascii="Arial" w:hAnsi="Arial" w:cs="Arial"/>
          <w:sz w:val="22"/>
          <w:u w:val="single"/>
        </w:rPr>
        <w:t>Ostali nespomenuti rashodi poslovanja</w:t>
      </w:r>
      <w:r w:rsidRPr="00DA1182">
        <w:rPr>
          <w:rFonts w:ascii="Arial" w:hAnsi="Arial" w:cs="Arial"/>
          <w:sz w:val="22"/>
        </w:rPr>
        <w:t xml:space="preserve"> u iznosu od 76.000,00 kn odnose se na  premije osiguranja imovine, zaposlenika i učenika, članarine, naknadu za nezapošljavanje invalida i ostale nespomenute rashode poslovanja.</w:t>
      </w:r>
    </w:p>
    <w:p w:rsidR="005C5DA9" w:rsidRPr="00DA1182" w:rsidRDefault="005C5DA9" w:rsidP="005C5DA9">
      <w:pPr>
        <w:rPr>
          <w:rFonts w:ascii="Arial" w:hAnsi="Arial" w:cs="Arial"/>
          <w:b/>
          <w:sz w:val="22"/>
        </w:rPr>
      </w:pPr>
      <w:r w:rsidRPr="00DA1182">
        <w:rPr>
          <w:rFonts w:ascii="Arial" w:hAnsi="Arial" w:cs="Arial"/>
          <w:b/>
          <w:sz w:val="22"/>
        </w:rPr>
        <w:t xml:space="preserve">3. Rashodi za nabavu proizvedene dugotrajne imovine </w:t>
      </w:r>
      <w:r w:rsidRPr="00DA1182">
        <w:rPr>
          <w:rFonts w:ascii="Arial" w:hAnsi="Arial" w:cs="Arial"/>
          <w:sz w:val="22"/>
        </w:rPr>
        <w:t xml:space="preserve">planirani su u visini od 100.000,00 kn, odnosno </w:t>
      </w:r>
      <w:r>
        <w:rPr>
          <w:rFonts w:ascii="Arial" w:hAnsi="Arial" w:cs="Arial"/>
          <w:sz w:val="22"/>
        </w:rPr>
        <w:t>82,47</w:t>
      </w:r>
      <w:r w:rsidRPr="00DA1182">
        <w:rPr>
          <w:rFonts w:ascii="Arial" w:hAnsi="Arial" w:cs="Arial"/>
          <w:sz w:val="22"/>
        </w:rPr>
        <w:t>% plana proračuna za 2020.godinu.</w:t>
      </w:r>
    </w:p>
    <w:p w:rsidR="005C5DA9" w:rsidRPr="00DA1182" w:rsidRDefault="005C5DA9" w:rsidP="005C5DA9">
      <w:pPr>
        <w:rPr>
          <w:rFonts w:ascii="Arial" w:hAnsi="Arial" w:cs="Arial"/>
          <w:sz w:val="22"/>
        </w:rPr>
      </w:pPr>
      <w:r w:rsidRPr="00DA1182">
        <w:rPr>
          <w:rFonts w:ascii="Arial" w:hAnsi="Arial" w:cs="Arial"/>
          <w:sz w:val="22"/>
        </w:rPr>
        <w:t>Planirani rashodi za nabavu proizvedene dugotrajne imovine u iznosu od 100.000,00 kn odnosi se za nabavu namještaja, uređaja i opreme za potrebe redovnog poslovanja ustanove.</w:t>
      </w:r>
    </w:p>
    <w:p w:rsidR="005C5DA9" w:rsidRPr="00DA1182" w:rsidRDefault="005C5DA9" w:rsidP="005C5DA9">
      <w:pPr>
        <w:rPr>
          <w:rFonts w:ascii="Arial" w:hAnsi="Arial" w:cs="Arial"/>
          <w:sz w:val="22"/>
        </w:rPr>
      </w:pPr>
    </w:p>
    <w:p w:rsidR="005C5DA9" w:rsidRPr="00DA1182" w:rsidRDefault="005C5DA9" w:rsidP="005C5DA9">
      <w:pPr>
        <w:rPr>
          <w:rFonts w:ascii="Arial" w:hAnsi="Arial" w:cs="Arial"/>
          <w:b/>
          <w:sz w:val="22"/>
        </w:rPr>
      </w:pPr>
      <w:r w:rsidRPr="00DA1182">
        <w:rPr>
          <w:rFonts w:ascii="Arial" w:hAnsi="Arial" w:cs="Arial"/>
          <w:b/>
          <w:sz w:val="22"/>
        </w:rPr>
        <w:t>2. PREGLED PLANIRAHIH PRIHODA I PRIMITAKA, RASHODA I IZDATAKA TE PLANIRANOG REZULTATA POSLOVANJA PREMA IZVORIMA FINANCIRANJA ZA 2021.GODINU</w:t>
      </w:r>
    </w:p>
    <w:p w:rsidR="005C5DA9" w:rsidRPr="00DA1182" w:rsidRDefault="005C5DA9" w:rsidP="005C5DA9">
      <w:pPr>
        <w:rPr>
          <w:rFonts w:ascii="Arial" w:hAnsi="Arial" w:cs="Arial"/>
          <w:sz w:val="22"/>
        </w:rPr>
      </w:pPr>
    </w:p>
    <w:p w:rsidR="005C5DA9" w:rsidRPr="00DA1182" w:rsidRDefault="005C5DA9" w:rsidP="005C5DA9">
      <w:pPr>
        <w:keepNext/>
        <w:keepLines/>
        <w:spacing w:before="200"/>
        <w:jc w:val="both"/>
        <w:outlineLvl w:val="1"/>
        <w:rPr>
          <w:rFonts w:ascii="Arial" w:hAnsi="Arial" w:cs="Arial"/>
          <w:bCs/>
          <w:sz w:val="22"/>
        </w:rPr>
      </w:pPr>
      <w:r w:rsidRPr="00DA1182">
        <w:rPr>
          <w:rFonts w:ascii="Arial" w:hAnsi="Arial" w:cs="Arial"/>
          <w:bCs/>
          <w:sz w:val="22"/>
        </w:rPr>
        <w:t>Tabelarni pregled planiranog viška/manjka 2020.godine,  planiranih prihoda i primitaka, rashoda i izdataka  prema izvorima financiranja za 2021.godinu</w:t>
      </w:r>
    </w:p>
    <w:p w:rsidR="005C5DA9" w:rsidRPr="00DA1182" w:rsidRDefault="005C5DA9" w:rsidP="005C5DA9">
      <w:pPr>
        <w:keepNext/>
        <w:keepLines/>
        <w:spacing w:before="200"/>
        <w:jc w:val="both"/>
        <w:outlineLvl w:val="1"/>
        <w:rPr>
          <w:rFonts w:ascii="Arial" w:hAnsi="Arial" w:cs="Arial"/>
          <w:bCs/>
          <w:sz w:val="22"/>
        </w:rPr>
      </w:pPr>
      <w:r w:rsidRPr="00DA1182">
        <w:rPr>
          <w:rFonts w:ascii="Arial" w:hAnsi="Arial" w:cs="Arial"/>
          <w:sz w:val="22"/>
        </w:rPr>
        <w:t>TABLICA 2.                                                                                                                              – U KN</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2"/>
        <w:gridCol w:w="1419"/>
        <w:gridCol w:w="1701"/>
        <w:gridCol w:w="1701"/>
        <w:gridCol w:w="1842"/>
        <w:gridCol w:w="1701"/>
      </w:tblGrid>
      <w:tr w:rsidR="005C5DA9" w:rsidRPr="00DA1182" w:rsidTr="00D34393">
        <w:trPr>
          <w:trHeight w:val="988"/>
          <w:jc w:val="center"/>
        </w:trPr>
        <w:tc>
          <w:tcPr>
            <w:tcW w:w="1842" w:type="dxa"/>
            <w:tcBorders>
              <w:top w:val="single" w:sz="4" w:space="0" w:color="auto"/>
              <w:left w:val="single" w:sz="4" w:space="0" w:color="auto"/>
              <w:bottom w:val="single" w:sz="4" w:space="0" w:color="auto"/>
              <w:right w:val="single" w:sz="4" w:space="0" w:color="auto"/>
            </w:tcBorders>
            <w:vAlign w:val="center"/>
            <w:hideMark/>
          </w:tcPr>
          <w:p w:rsidR="005C5DA9" w:rsidRPr="00DA1182" w:rsidRDefault="005C5DA9" w:rsidP="00D34393">
            <w:pPr>
              <w:jc w:val="center"/>
              <w:rPr>
                <w:rFonts w:ascii="Arial" w:hAnsi="Arial" w:cs="Arial"/>
                <w:b/>
              </w:rPr>
            </w:pPr>
            <w:r w:rsidRPr="00DA1182">
              <w:rPr>
                <w:rFonts w:ascii="Arial" w:hAnsi="Arial" w:cs="Arial"/>
                <w:b/>
                <w:sz w:val="22"/>
              </w:rPr>
              <w:t>NAZIV IZVORA PRIHODA</w:t>
            </w:r>
          </w:p>
        </w:tc>
        <w:tc>
          <w:tcPr>
            <w:tcW w:w="1419" w:type="dxa"/>
            <w:tcBorders>
              <w:top w:val="single" w:sz="4" w:space="0" w:color="auto"/>
              <w:left w:val="single" w:sz="4" w:space="0" w:color="auto"/>
              <w:bottom w:val="single" w:sz="4" w:space="0" w:color="auto"/>
              <w:right w:val="single" w:sz="4" w:space="0" w:color="auto"/>
            </w:tcBorders>
            <w:vAlign w:val="center"/>
          </w:tcPr>
          <w:p w:rsidR="005C5DA9" w:rsidRPr="00DA1182" w:rsidRDefault="005C5DA9" w:rsidP="00D34393">
            <w:pPr>
              <w:jc w:val="center"/>
              <w:rPr>
                <w:rFonts w:ascii="Arial" w:hAnsi="Arial" w:cs="Arial"/>
                <w:b/>
              </w:rPr>
            </w:pPr>
          </w:p>
          <w:p w:rsidR="005C5DA9" w:rsidRPr="00DA1182" w:rsidRDefault="005C5DA9" w:rsidP="00D34393">
            <w:pPr>
              <w:jc w:val="center"/>
              <w:rPr>
                <w:rFonts w:ascii="Arial" w:hAnsi="Arial" w:cs="Arial"/>
                <w:b/>
              </w:rPr>
            </w:pPr>
            <w:r w:rsidRPr="00DA1182">
              <w:rPr>
                <w:rFonts w:ascii="Arial" w:hAnsi="Arial" w:cs="Arial"/>
                <w:b/>
                <w:sz w:val="22"/>
              </w:rPr>
              <w:t>IZVOR</w:t>
            </w:r>
          </w:p>
        </w:tc>
        <w:tc>
          <w:tcPr>
            <w:tcW w:w="1701" w:type="dxa"/>
            <w:tcBorders>
              <w:top w:val="single" w:sz="4" w:space="0" w:color="auto"/>
              <w:left w:val="single" w:sz="4" w:space="0" w:color="auto"/>
              <w:bottom w:val="single" w:sz="4" w:space="0" w:color="auto"/>
              <w:right w:val="single" w:sz="4" w:space="0" w:color="auto"/>
            </w:tcBorders>
          </w:tcPr>
          <w:p w:rsidR="005C5DA9" w:rsidRPr="00DA1182" w:rsidRDefault="005C5DA9" w:rsidP="00D34393">
            <w:pPr>
              <w:jc w:val="center"/>
              <w:rPr>
                <w:rFonts w:ascii="Arial" w:hAnsi="Arial" w:cs="Arial"/>
                <w:b/>
              </w:rPr>
            </w:pPr>
          </w:p>
          <w:p w:rsidR="005C5DA9" w:rsidRPr="00DA1182" w:rsidRDefault="005C5DA9" w:rsidP="00D34393">
            <w:pPr>
              <w:jc w:val="center"/>
              <w:rPr>
                <w:rFonts w:ascii="Arial" w:hAnsi="Arial" w:cs="Arial"/>
                <w:b/>
              </w:rPr>
            </w:pPr>
            <w:r w:rsidRPr="00DA1182">
              <w:rPr>
                <w:rFonts w:ascii="Arial" w:hAnsi="Arial" w:cs="Arial"/>
                <w:b/>
                <w:sz w:val="22"/>
              </w:rPr>
              <w:t>PLANIRANI VIŠAK/MANJAK 2020.</w:t>
            </w:r>
          </w:p>
        </w:tc>
        <w:tc>
          <w:tcPr>
            <w:tcW w:w="1701" w:type="dxa"/>
            <w:tcBorders>
              <w:top w:val="single" w:sz="4" w:space="0" w:color="auto"/>
              <w:left w:val="single" w:sz="4" w:space="0" w:color="auto"/>
              <w:bottom w:val="single" w:sz="4" w:space="0" w:color="auto"/>
              <w:right w:val="single" w:sz="4" w:space="0" w:color="auto"/>
            </w:tcBorders>
            <w:vAlign w:val="center"/>
          </w:tcPr>
          <w:p w:rsidR="005C5DA9" w:rsidRPr="00DA1182" w:rsidRDefault="005C5DA9" w:rsidP="00D34393">
            <w:pPr>
              <w:jc w:val="center"/>
              <w:rPr>
                <w:rFonts w:ascii="Arial" w:hAnsi="Arial" w:cs="Arial"/>
                <w:b/>
              </w:rPr>
            </w:pPr>
          </w:p>
          <w:p w:rsidR="005C5DA9" w:rsidRPr="00DA1182" w:rsidRDefault="005C5DA9" w:rsidP="00D34393">
            <w:pPr>
              <w:jc w:val="center"/>
              <w:rPr>
                <w:rFonts w:ascii="Arial" w:hAnsi="Arial" w:cs="Arial"/>
                <w:b/>
              </w:rPr>
            </w:pPr>
            <w:r w:rsidRPr="00DA1182">
              <w:rPr>
                <w:rFonts w:ascii="Arial" w:hAnsi="Arial" w:cs="Arial"/>
                <w:b/>
                <w:sz w:val="22"/>
              </w:rPr>
              <w:t xml:space="preserve">PLANIRANI PRIHODI 2021. </w:t>
            </w:r>
          </w:p>
          <w:p w:rsidR="005C5DA9" w:rsidRPr="00DA1182" w:rsidRDefault="005C5DA9" w:rsidP="00D34393">
            <w:pPr>
              <w:rPr>
                <w:rFonts w:ascii="Arial" w:hAnsi="Arial" w:cs="Arial"/>
                <w:b/>
              </w:rPr>
            </w:pPr>
          </w:p>
        </w:tc>
        <w:tc>
          <w:tcPr>
            <w:tcW w:w="1842" w:type="dxa"/>
            <w:tcBorders>
              <w:top w:val="single" w:sz="4" w:space="0" w:color="auto"/>
              <w:left w:val="single" w:sz="4" w:space="0" w:color="auto"/>
              <w:bottom w:val="single" w:sz="4" w:space="0" w:color="auto"/>
              <w:right w:val="single" w:sz="4" w:space="0" w:color="auto"/>
            </w:tcBorders>
          </w:tcPr>
          <w:p w:rsidR="005C5DA9" w:rsidRPr="00DA1182" w:rsidRDefault="005C5DA9" w:rsidP="00D34393">
            <w:pPr>
              <w:rPr>
                <w:rFonts w:ascii="Arial" w:hAnsi="Arial" w:cs="Arial"/>
                <w:b/>
              </w:rPr>
            </w:pPr>
            <w:r w:rsidRPr="00DA1182">
              <w:rPr>
                <w:rFonts w:ascii="Arial" w:hAnsi="Arial" w:cs="Arial"/>
                <w:b/>
                <w:sz w:val="22"/>
              </w:rPr>
              <w:t>PLANIRANI VIŠAK/MANJAK</w:t>
            </w:r>
          </w:p>
          <w:p w:rsidR="005C5DA9" w:rsidRPr="00DA1182" w:rsidRDefault="005C5DA9" w:rsidP="00D34393">
            <w:pPr>
              <w:rPr>
                <w:rFonts w:ascii="Arial" w:hAnsi="Arial" w:cs="Arial"/>
                <w:b/>
              </w:rPr>
            </w:pPr>
            <w:r w:rsidRPr="00DA1182">
              <w:rPr>
                <w:rFonts w:ascii="Arial" w:hAnsi="Arial" w:cs="Arial"/>
                <w:b/>
                <w:sz w:val="22"/>
              </w:rPr>
              <w:t>2020. + PLANIRANI PRIHODI 2021.</w:t>
            </w:r>
          </w:p>
          <w:p w:rsidR="005C5DA9" w:rsidRPr="00DA1182" w:rsidRDefault="005C5DA9" w:rsidP="00D34393">
            <w:pPr>
              <w:rPr>
                <w:rFonts w:ascii="Arial" w:hAnsi="Arial" w:cs="Arial"/>
                <w:b/>
              </w:rPr>
            </w:pPr>
            <w:r w:rsidRPr="00DA1182">
              <w:rPr>
                <w:rFonts w:ascii="Arial" w:hAnsi="Arial" w:cs="Arial"/>
                <w:b/>
                <w:sz w:val="22"/>
              </w:rPr>
              <w:t>(kolona 3+4)</w:t>
            </w:r>
          </w:p>
        </w:tc>
        <w:tc>
          <w:tcPr>
            <w:tcW w:w="1701" w:type="dxa"/>
            <w:tcBorders>
              <w:top w:val="single" w:sz="4" w:space="0" w:color="auto"/>
              <w:left w:val="single" w:sz="4" w:space="0" w:color="auto"/>
              <w:bottom w:val="single" w:sz="4" w:space="0" w:color="auto"/>
              <w:right w:val="single" w:sz="4" w:space="0" w:color="auto"/>
            </w:tcBorders>
            <w:vAlign w:val="center"/>
            <w:hideMark/>
          </w:tcPr>
          <w:p w:rsidR="005C5DA9" w:rsidRPr="00DA1182" w:rsidRDefault="005C5DA9" w:rsidP="00D34393">
            <w:pPr>
              <w:rPr>
                <w:rFonts w:ascii="Arial" w:hAnsi="Arial" w:cs="Arial"/>
                <w:b/>
              </w:rPr>
            </w:pPr>
            <w:r w:rsidRPr="00DA1182">
              <w:rPr>
                <w:rFonts w:ascii="Arial" w:hAnsi="Arial" w:cs="Arial"/>
                <w:b/>
                <w:sz w:val="22"/>
              </w:rPr>
              <w:t>PLANIRANI RASHODI 2021.</w:t>
            </w:r>
          </w:p>
        </w:tc>
      </w:tr>
      <w:tr w:rsidR="005C5DA9" w:rsidRPr="00DA1182" w:rsidTr="00D34393">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hideMark/>
          </w:tcPr>
          <w:p w:rsidR="005C5DA9" w:rsidRPr="00DA1182" w:rsidRDefault="005C5DA9" w:rsidP="00D34393">
            <w:pPr>
              <w:jc w:val="center"/>
              <w:rPr>
                <w:rFonts w:ascii="Arial" w:hAnsi="Arial" w:cs="Arial"/>
                <w:b/>
              </w:rPr>
            </w:pPr>
            <w:r w:rsidRPr="00DA1182">
              <w:rPr>
                <w:rFonts w:ascii="Arial" w:hAnsi="Arial" w:cs="Arial"/>
                <w:b/>
                <w:sz w:val="22"/>
              </w:rPr>
              <w:lastRenderedPageBreak/>
              <w:t>1</w:t>
            </w:r>
          </w:p>
        </w:tc>
        <w:tc>
          <w:tcPr>
            <w:tcW w:w="1419" w:type="dxa"/>
            <w:tcBorders>
              <w:top w:val="single" w:sz="4" w:space="0" w:color="auto"/>
              <w:left w:val="single" w:sz="4" w:space="0" w:color="auto"/>
              <w:bottom w:val="single" w:sz="4" w:space="0" w:color="auto"/>
              <w:right w:val="single" w:sz="4" w:space="0" w:color="auto"/>
            </w:tcBorders>
            <w:vAlign w:val="center"/>
            <w:hideMark/>
          </w:tcPr>
          <w:p w:rsidR="005C5DA9" w:rsidRPr="00DA1182" w:rsidRDefault="005C5DA9" w:rsidP="00D34393">
            <w:pPr>
              <w:jc w:val="center"/>
              <w:rPr>
                <w:rFonts w:ascii="Arial" w:hAnsi="Arial" w:cs="Arial"/>
                <w:b/>
              </w:rPr>
            </w:pPr>
            <w:r w:rsidRPr="00DA1182">
              <w:rPr>
                <w:rFonts w:ascii="Arial" w:hAnsi="Arial" w:cs="Arial"/>
                <w:b/>
                <w:sz w:val="22"/>
              </w:rPr>
              <w:t>2</w:t>
            </w:r>
          </w:p>
        </w:tc>
        <w:tc>
          <w:tcPr>
            <w:tcW w:w="1701" w:type="dxa"/>
            <w:tcBorders>
              <w:top w:val="single" w:sz="4" w:space="0" w:color="auto"/>
              <w:left w:val="single" w:sz="4" w:space="0" w:color="auto"/>
              <w:bottom w:val="single" w:sz="4" w:space="0" w:color="auto"/>
              <w:right w:val="single" w:sz="4" w:space="0" w:color="auto"/>
            </w:tcBorders>
          </w:tcPr>
          <w:p w:rsidR="005C5DA9" w:rsidRPr="00DA1182" w:rsidRDefault="005C5DA9" w:rsidP="00D34393">
            <w:pPr>
              <w:jc w:val="center"/>
              <w:rPr>
                <w:rFonts w:ascii="Arial" w:hAnsi="Arial" w:cs="Arial"/>
                <w:b/>
              </w:rPr>
            </w:pPr>
            <w:r w:rsidRPr="00DA1182">
              <w:rPr>
                <w:rFonts w:ascii="Arial" w:hAnsi="Arial" w:cs="Arial"/>
                <w:b/>
                <w:sz w:val="22"/>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5C5DA9" w:rsidRPr="00DA1182" w:rsidRDefault="005C5DA9" w:rsidP="00D34393">
            <w:pPr>
              <w:jc w:val="center"/>
              <w:rPr>
                <w:rFonts w:ascii="Arial" w:hAnsi="Arial" w:cs="Arial"/>
                <w:b/>
              </w:rPr>
            </w:pPr>
            <w:r w:rsidRPr="00DA1182">
              <w:rPr>
                <w:rFonts w:ascii="Arial" w:hAnsi="Arial" w:cs="Arial"/>
                <w:b/>
                <w:sz w:val="22"/>
              </w:rPr>
              <w:t>4</w:t>
            </w:r>
          </w:p>
        </w:tc>
        <w:tc>
          <w:tcPr>
            <w:tcW w:w="1842" w:type="dxa"/>
            <w:tcBorders>
              <w:top w:val="single" w:sz="4" w:space="0" w:color="auto"/>
              <w:left w:val="single" w:sz="4" w:space="0" w:color="auto"/>
              <w:bottom w:val="single" w:sz="4" w:space="0" w:color="auto"/>
              <w:right w:val="single" w:sz="4" w:space="0" w:color="auto"/>
            </w:tcBorders>
          </w:tcPr>
          <w:p w:rsidR="005C5DA9" w:rsidRPr="00DA1182" w:rsidRDefault="005C5DA9" w:rsidP="00D34393">
            <w:pPr>
              <w:jc w:val="center"/>
              <w:rPr>
                <w:rFonts w:ascii="Arial" w:hAnsi="Arial" w:cs="Arial"/>
                <w:b/>
              </w:rPr>
            </w:pPr>
            <w:r w:rsidRPr="00DA1182">
              <w:rPr>
                <w:rFonts w:ascii="Arial" w:hAnsi="Arial" w:cs="Arial"/>
                <w:b/>
                <w:sz w:val="22"/>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5C5DA9" w:rsidRPr="00DA1182" w:rsidRDefault="005C5DA9" w:rsidP="00D34393">
            <w:pPr>
              <w:jc w:val="center"/>
              <w:rPr>
                <w:rFonts w:ascii="Arial" w:hAnsi="Arial" w:cs="Arial"/>
                <w:b/>
              </w:rPr>
            </w:pPr>
            <w:r w:rsidRPr="00DA1182">
              <w:rPr>
                <w:rFonts w:ascii="Arial" w:hAnsi="Arial" w:cs="Arial"/>
                <w:b/>
                <w:sz w:val="22"/>
              </w:rPr>
              <w:t>6</w:t>
            </w:r>
          </w:p>
        </w:tc>
      </w:tr>
      <w:tr w:rsidR="005C5DA9" w:rsidRPr="00DA1182" w:rsidTr="00D34393">
        <w:trPr>
          <w:trHeight w:val="551"/>
          <w:jc w:val="center"/>
        </w:trPr>
        <w:tc>
          <w:tcPr>
            <w:tcW w:w="1842" w:type="dxa"/>
            <w:tcBorders>
              <w:top w:val="single" w:sz="4" w:space="0" w:color="auto"/>
              <w:left w:val="single" w:sz="4" w:space="0" w:color="auto"/>
              <w:bottom w:val="single" w:sz="4" w:space="0" w:color="auto"/>
              <w:right w:val="single" w:sz="4" w:space="0" w:color="auto"/>
            </w:tcBorders>
            <w:vAlign w:val="center"/>
          </w:tcPr>
          <w:p w:rsidR="005C5DA9" w:rsidRPr="00DA1182" w:rsidRDefault="005C5DA9" w:rsidP="00D34393">
            <w:pPr>
              <w:jc w:val="both"/>
              <w:rPr>
                <w:rFonts w:ascii="Arial" w:hAnsi="Arial" w:cs="Arial"/>
                <w:bCs/>
              </w:rPr>
            </w:pPr>
            <w:r w:rsidRPr="00DA1182">
              <w:rPr>
                <w:rFonts w:ascii="Arial" w:hAnsi="Arial" w:cs="Arial"/>
                <w:bCs/>
                <w:sz w:val="22"/>
              </w:rPr>
              <w:t>Opći prihodi i primici</w:t>
            </w:r>
          </w:p>
        </w:tc>
        <w:tc>
          <w:tcPr>
            <w:tcW w:w="1419" w:type="dxa"/>
            <w:tcBorders>
              <w:top w:val="single" w:sz="4" w:space="0" w:color="auto"/>
              <w:left w:val="single" w:sz="4" w:space="0" w:color="auto"/>
              <w:bottom w:val="single" w:sz="4" w:space="0" w:color="auto"/>
              <w:right w:val="single" w:sz="4" w:space="0" w:color="auto"/>
            </w:tcBorders>
            <w:vAlign w:val="center"/>
          </w:tcPr>
          <w:p w:rsidR="005C5DA9" w:rsidRPr="00DA1182" w:rsidRDefault="005C5DA9" w:rsidP="00D34393">
            <w:pPr>
              <w:jc w:val="both"/>
              <w:rPr>
                <w:rFonts w:ascii="Arial" w:hAnsi="Arial" w:cs="Arial"/>
                <w:bCs/>
              </w:rPr>
            </w:pPr>
            <w:r w:rsidRPr="00DA1182">
              <w:rPr>
                <w:rFonts w:ascii="Arial" w:hAnsi="Arial" w:cs="Arial"/>
                <w:bCs/>
                <w:sz w:val="22"/>
              </w:rPr>
              <w:t>1.1.001</w:t>
            </w:r>
          </w:p>
        </w:tc>
        <w:tc>
          <w:tcPr>
            <w:tcW w:w="1701" w:type="dxa"/>
            <w:tcBorders>
              <w:top w:val="single" w:sz="4" w:space="0" w:color="auto"/>
              <w:left w:val="single" w:sz="4" w:space="0" w:color="auto"/>
              <w:bottom w:val="single" w:sz="4" w:space="0" w:color="auto"/>
              <w:right w:val="single" w:sz="4" w:space="0" w:color="auto"/>
            </w:tcBorders>
          </w:tcPr>
          <w:p w:rsidR="005C5DA9" w:rsidRPr="00DA1182" w:rsidRDefault="005C5DA9" w:rsidP="00D34393">
            <w:pPr>
              <w:jc w:val="center"/>
              <w:rPr>
                <w:rFonts w:ascii="Arial" w:hAnsi="Arial" w:cs="Arial"/>
                <w:bCs/>
              </w:rPr>
            </w:pPr>
            <w:r w:rsidRPr="00DA1182">
              <w:rPr>
                <w:rFonts w:ascii="Arial" w:hAnsi="Arial" w:cs="Arial"/>
                <w:bCs/>
                <w:sz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5C5DA9" w:rsidRPr="00DA1182" w:rsidRDefault="005C5DA9" w:rsidP="00D34393">
            <w:pPr>
              <w:jc w:val="center"/>
              <w:rPr>
                <w:rFonts w:ascii="Arial" w:hAnsi="Arial" w:cs="Arial"/>
                <w:bCs/>
              </w:rPr>
            </w:pPr>
            <w:r w:rsidRPr="00DA1182">
              <w:rPr>
                <w:rFonts w:ascii="Arial" w:hAnsi="Arial" w:cs="Arial"/>
                <w:bCs/>
                <w:sz w:val="22"/>
              </w:rPr>
              <w:t>12.000,00</w:t>
            </w:r>
          </w:p>
        </w:tc>
        <w:tc>
          <w:tcPr>
            <w:tcW w:w="1842" w:type="dxa"/>
            <w:tcBorders>
              <w:top w:val="single" w:sz="4" w:space="0" w:color="auto"/>
              <w:left w:val="single" w:sz="4" w:space="0" w:color="auto"/>
              <w:bottom w:val="single" w:sz="4" w:space="0" w:color="auto"/>
              <w:right w:val="single" w:sz="4" w:space="0" w:color="auto"/>
            </w:tcBorders>
          </w:tcPr>
          <w:p w:rsidR="005C5DA9" w:rsidRPr="00DA1182" w:rsidRDefault="005C5DA9" w:rsidP="00D34393">
            <w:pPr>
              <w:jc w:val="center"/>
              <w:rPr>
                <w:rFonts w:ascii="Arial" w:hAnsi="Arial" w:cs="Arial"/>
                <w:bCs/>
              </w:rPr>
            </w:pPr>
            <w:r w:rsidRPr="00DA1182">
              <w:rPr>
                <w:rFonts w:ascii="Arial" w:hAnsi="Arial" w:cs="Arial"/>
                <w:bCs/>
                <w:sz w:val="22"/>
              </w:rPr>
              <w:t>12000,00</w:t>
            </w:r>
          </w:p>
        </w:tc>
        <w:tc>
          <w:tcPr>
            <w:tcW w:w="1701" w:type="dxa"/>
            <w:tcBorders>
              <w:top w:val="single" w:sz="4" w:space="0" w:color="auto"/>
              <w:left w:val="single" w:sz="4" w:space="0" w:color="auto"/>
              <w:bottom w:val="single" w:sz="4" w:space="0" w:color="auto"/>
              <w:right w:val="single" w:sz="4" w:space="0" w:color="auto"/>
            </w:tcBorders>
            <w:vAlign w:val="center"/>
          </w:tcPr>
          <w:p w:rsidR="005C5DA9" w:rsidRPr="00DA1182" w:rsidRDefault="005C5DA9" w:rsidP="00D34393">
            <w:pPr>
              <w:jc w:val="center"/>
              <w:rPr>
                <w:rFonts w:ascii="Arial" w:hAnsi="Arial" w:cs="Arial"/>
                <w:bCs/>
              </w:rPr>
            </w:pPr>
            <w:r w:rsidRPr="00DA1182">
              <w:rPr>
                <w:rFonts w:ascii="Arial" w:hAnsi="Arial" w:cs="Arial"/>
                <w:bCs/>
                <w:sz w:val="22"/>
              </w:rPr>
              <w:t>12.000,00</w:t>
            </w:r>
          </w:p>
        </w:tc>
      </w:tr>
      <w:tr w:rsidR="005C5DA9" w:rsidRPr="00DA1182" w:rsidTr="00D34393">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rsidR="005C5DA9" w:rsidRPr="00DA1182" w:rsidRDefault="005C5DA9" w:rsidP="00D34393">
            <w:pPr>
              <w:jc w:val="both"/>
              <w:rPr>
                <w:rFonts w:ascii="Arial" w:hAnsi="Arial" w:cs="Arial"/>
                <w:bCs/>
              </w:rPr>
            </w:pPr>
            <w:r w:rsidRPr="00DA1182">
              <w:rPr>
                <w:rFonts w:ascii="Arial" w:hAnsi="Arial" w:cs="Arial"/>
                <w:bCs/>
                <w:sz w:val="22"/>
              </w:rPr>
              <w:t>Vlastiti prihodi</w:t>
            </w:r>
          </w:p>
          <w:p w:rsidR="005C5DA9" w:rsidRPr="00DA1182" w:rsidRDefault="005C5DA9" w:rsidP="00D34393">
            <w:pPr>
              <w:jc w:val="both"/>
              <w:rPr>
                <w:rFonts w:ascii="Arial" w:hAnsi="Arial" w:cs="Arial"/>
                <w:bCs/>
              </w:rPr>
            </w:pPr>
          </w:p>
        </w:tc>
        <w:tc>
          <w:tcPr>
            <w:tcW w:w="1419" w:type="dxa"/>
            <w:tcBorders>
              <w:top w:val="single" w:sz="4" w:space="0" w:color="auto"/>
              <w:left w:val="single" w:sz="4" w:space="0" w:color="auto"/>
              <w:bottom w:val="single" w:sz="4" w:space="0" w:color="auto"/>
              <w:right w:val="single" w:sz="4" w:space="0" w:color="auto"/>
            </w:tcBorders>
            <w:vAlign w:val="center"/>
          </w:tcPr>
          <w:p w:rsidR="005C5DA9" w:rsidRPr="00DA1182" w:rsidRDefault="005C5DA9" w:rsidP="00D34393">
            <w:pPr>
              <w:jc w:val="both"/>
              <w:rPr>
                <w:rFonts w:ascii="Arial" w:hAnsi="Arial" w:cs="Arial"/>
                <w:bCs/>
              </w:rPr>
            </w:pPr>
          </w:p>
          <w:p w:rsidR="005C5DA9" w:rsidRPr="00DA1182" w:rsidRDefault="005C5DA9" w:rsidP="00D34393">
            <w:pPr>
              <w:jc w:val="both"/>
              <w:rPr>
                <w:rFonts w:ascii="Arial" w:hAnsi="Arial" w:cs="Arial"/>
                <w:bCs/>
              </w:rPr>
            </w:pPr>
            <w:r w:rsidRPr="00DA1182">
              <w:rPr>
                <w:rFonts w:ascii="Arial" w:hAnsi="Arial" w:cs="Arial"/>
                <w:bCs/>
                <w:sz w:val="22"/>
              </w:rPr>
              <w:t>3.9.000001</w:t>
            </w:r>
          </w:p>
        </w:tc>
        <w:tc>
          <w:tcPr>
            <w:tcW w:w="1701" w:type="dxa"/>
            <w:tcBorders>
              <w:top w:val="single" w:sz="4" w:space="0" w:color="auto"/>
              <w:left w:val="single" w:sz="4" w:space="0" w:color="auto"/>
              <w:bottom w:val="single" w:sz="4" w:space="0" w:color="auto"/>
              <w:right w:val="single" w:sz="4" w:space="0" w:color="auto"/>
            </w:tcBorders>
          </w:tcPr>
          <w:p w:rsidR="005C5DA9" w:rsidRPr="00DA1182" w:rsidRDefault="005C5DA9" w:rsidP="00D34393">
            <w:pPr>
              <w:jc w:val="center"/>
              <w:rPr>
                <w:rFonts w:ascii="Arial" w:hAnsi="Arial" w:cs="Arial"/>
                <w:bCs/>
              </w:rPr>
            </w:pPr>
            <w:r w:rsidRPr="00DA1182">
              <w:rPr>
                <w:rFonts w:ascii="Arial" w:hAnsi="Arial" w:cs="Arial"/>
                <w:bCs/>
                <w:sz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5C5DA9" w:rsidRPr="00DA1182" w:rsidRDefault="005C5DA9" w:rsidP="00D34393">
            <w:pPr>
              <w:jc w:val="center"/>
              <w:rPr>
                <w:rFonts w:ascii="Arial" w:hAnsi="Arial" w:cs="Arial"/>
                <w:bCs/>
              </w:rPr>
            </w:pPr>
            <w:r w:rsidRPr="00DA1182">
              <w:rPr>
                <w:rFonts w:ascii="Arial" w:hAnsi="Arial" w:cs="Arial"/>
                <w:bCs/>
                <w:sz w:val="22"/>
              </w:rPr>
              <w:t>86.000,00</w:t>
            </w:r>
          </w:p>
          <w:p w:rsidR="005C5DA9" w:rsidRPr="00DA1182" w:rsidRDefault="005C5DA9" w:rsidP="00D34393">
            <w:pPr>
              <w:jc w:val="center"/>
              <w:rPr>
                <w:rFonts w:ascii="Arial" w:hAnsi="Arial" w:cs="Arial"/>
                <w:bCs/>
              </w:rPr>
            </w:pPr>
          </w:p>
        </w:tc>
        <w:tc>
          <w:tcPr>
            <w:tcW w:w="1842" w:type="dxa"/>
            <w:tcBorders>
              <w:top w:val="single" w:sz="4" w:space="0" w:color="auto"/>
              <w:left w:val="single" w:sz="4" w:space="0" w:color="auto"/>
              <w:bottom w:val="single" w:sz="4" w:space="0" w:color="auto"/>
              <w:right w:val="single" w:sz="4" w:space="0" w:color="auto"/>
            </w:tcBorders>
          </w:tcPr>
          <w:p w:rsidR="005C5DA9" w:rsidRPr="00DA1182" w:rsidRDefault="005C5DA9" w:rsidP="00D34393">
            <w:pPr>
              <w:jc w:val="center"/>
              <w:rPr>
                <w:rFonts w:ascii="Arial" w:hAnsi="Arial" w:cs="Arial"/>
                <w:bCs/>
              </w:rPr>
            </w:pPr>
            <w:r w:rsidRPr="00DA1182">
              <w:rPr>
                <w:rFonts w:ascii="Arial" w:hAnsi="Arial" w:cs="Arial"/>
                <w:bCs/>
                <w:sz w:val="22"/>
              </w:rPr>
              <w:t>86.000,00</w:t>
            </w:r>
          </w:p>
        </w:tc>
        <w:tc>
          <w:tcPr>
            <w:tcW w:w="1701" w:type="dxa"/>
            <w:tcBorders>
              <w:top w:val="single" w:sz="4" w:space="0" w:color="auto"/>
              <w:left w:val="single" w:sz="4" w:space="0" w:color="auto"/>
              <w:bottom w:val="single" w:sz="4" w:space="0" w:color="auto"/>
              <w:right w:val="single" w:sz="4" w:space="0" w:color="auto"/>
            </w:tcBorders>
            <w:vAlign w:val="center"/>
          </w:tcPr>
          <w:p w:rsidR="005C5DA9" w:rsidRPr="00DA1182" w:rsidRDefault="005C5DA9" w:rsidP="00D34393">
            <w:pPr>
              <w:jc w:val="center"/>
              <w:rPr>
                <w:rFonts w:ascii="Arial" w:hAnsi="Arial" w:cs="Arial"/>
                <w:bCs/>
              </w:rPr>
            </w:pPr>
            <w:r w:rsidRPr="00DA1182">
              <w:rPr>
                <w:rFonts w:ascii="Arial" w:hAnsi="Arial" w:cs="Arial"/>
                <w:bCs/>
                <w:sz w:val="22"/>
              </w:rPr>
              <w:t>86.000,00</w:t>
            </w:r>
          </w:p>
          <w:p w:rsidR="005C5DA9" w:rsidRPr="00DA1182" w:rsidRDefault="005C5DA9" w:rsidP="00D34393">
            <w:pPr>
              <w:rPr>
                <w:rFonts w:ascii="Arial" w:hAnsi="Arial" w:cs="Arial"/>
                <w:bCs/>
              </w:rPr>
            </w:pPr>
          </w:p>
        </w:tc>
      </w:tr>
      <w:tr w:rsidR="005C5DA9" w:rsidRPr="00DA1182" w:rsidTr="00D34393">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rsidR="005C5DA9" w:rsidRPr="00DA1182" w:rsidRDefault="005C5DA9" w:rsidP="00D34393">
            <w:pPr>
              <w:rPr>
                <w:rFonts w:ascii="Arial" w:hAnsi="Arial" w:cs="Arial"/>
                <w:bCs/>
              </w:rPr>
            </w:pPr>
            <w:r w:rsidRPr="00DA1182">
              <w:rPr>
                <w:rFonts w:ascii="Arial" w:hAnsi="Arial" w:cs="Arial"/>
                <w:bCs/>
                <w:sz w:val="22"/>
              </w:rPr>
              <w:t>Prihodi za posebne namjene</w:t>
            </w:r>
          </w:p>
        </w:tc>
        <w:tc>
          <w:tcPr>
            <w:tcW w:w="1419" w:type="dxa"/>
            <w:tcBorders>
              <w:top w:val="single" w:sz="4" w:space="0" w:color="auto"/>
              <w:left w:val="single" w:sz="4" w:space="0" w:color="auto"/>
              <w:bottom w:val="single" w:sz="4" w:space="0" w:color="auto"/>
              <w:right w:val="single" w:sz="4" w:space="0" w:color="auto"/>
            </w:tcBorders>
            <w:vAlign w:val="center"/>
          </w:tcPr>
          <w:p w:rsidR="005C5DA9" w:rsidRPr="00DA1182" w:rsidRDefault="005C5DA9" w:rsidP="00D34393">
            <w:pPr>
              <w:jc w:val="both"/>
              <w:rPr>
                <w:rFonts w:ascii="Arial" w:hAnsi="Arial" w:cs="Arial"/>
                <w:bCs/>
              </w:rPr>
            </w:pPr>
            <w:r w:rsidRPr="00DA1182">
              <w:rPr>
                <w:rFonts w:ascii="Arial" w:hAnsi="Arial" w:cs="Arial"/>
                <w:bCs/>
                <w:sz w:val="22"/>
              </w:rPr>
              <w:t>4.9.000001</w:t>
            </w:r>
          </w:p>
        </w:tc>
        <w:tc>
          <w:tcPr>
            <w:tcW w:w="1701" w:type="dxa"/>
            <w:tcBorders>
              <w:top w:val="single" w:sz="4" w:space="0" w:color="auto"/>
              <w:left w:val="single" w:sz="4" w:space="0" w:color="auto"/>
              <w:bottom w:val="single" w:sz="4" w:space="0" w:color="auto"/>
              <w:right w:val="single" w:sz="4" w:space="0" w:color="auto"/>
            </w:tcBorders>
          </w:tcPr>
          <w:p w:rsidR="005C5DA9" w:rsidRPr="00DA1182" w:rsidRDefault="005C5DA9" w:rsidP="00D34393">
            <w:pPr>
              <w:jc w:val="center"/>
              <w:rPr>
                <w:rFonts w:ascii="Arial" w:hAnsi="Arial" w:cs="Arial"/>
                <w:bCs/>
              </w:rPr>
            </w:pPr>
            <w:r w:rsidRPr="00DA1182">
              <w:rPr>
                <w:rFonts w:ascii="Arial" w:hAnsi="Arial" w:cs="Arial"/>
                <w:bCs/>
                <w:sz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5C5DA9" w:rsidRPr="00DA1182" w:rsidRDefault="005C5DA9" w:rsidP="00D34393">
            <w:pPr>
              <w:jc w:val="center"/>
              <w:rPr>
                <w:rFonts w:ascii="Arial" w:hAnsi="Arial" w:cs="Arial"/>
                <w:bCs/>
              </w:rPr>
            </w:pPr>
            <w:r w:rsidRPr="00DA1182">
              <w:rPr>
                <w:rFonts w:ascii="Arial" w:hAnsi="Arial" w:cs="Arial"/>
                <w:bCs/>
                <w:sz w:val="22"/>
              </w:rPr>
              <w:t>14.243,00</w:t>
            </w:r>
          </w:p>
        </w:tc>
        <w:tc>
          <w:tcPr>
            <w:tcW w:w="1842" w:type="dxa"/>
            <w:tcBorders>
              <w:top w:val="single" w:sz="4" w:space="0" w:color="auto"/>
              <w:left w:val="single" w:sz="4" w:space="0" w:color="auto"/>
              <w:bottom w:val="single" w:sz="4" w:space="0" w:color="auto"/>
              <w:right w:val="single" w:sz="4" w:space="0" w:color="auto"/>
            </w:tcBorders>
          </w:tcPr>
          <w:p w:rsidR="005C5DA9" w:rsidRPr="00DA1182" w:rsidRDefault="005C5DA9" w:rsidP="00D34393">
            <w:pPr>
              <w:jc w:val="center"/>
              <w:rPr>
                <w:rFonts w:ascii="Arial" w:hAnsi="Arial" w:cs="Arial"/>
                <w:bCs/>
              </w:rPr>
            </w:pPr>
            <w:r w:rsidRPr="00DA1182">
              <w:rPr>
                <w:rFonts w:ascii="Arial" w:hAnsi="Arial" w:cs="Arial"/>
                <w:bCs/>
                <w:sz w:val="22"/>
              </w:rPr>
              <w:t>14.243,00</w:t>
            </w:r>
          </w:p>
        </w:tc>
        <w:tc>
          <w:tcPr>
            <w:tcW w:w="1701" w:type="dxa"/>
            <w:tcBorders>
              <w:top w:val="single" w:sz="4" w:space="0" w:color="auto"/>
              <w:left w:val="single" w:sz="4" w:space="0" w:color="auto"/>
              <w:bottom w:val="single" w:sz="4" w:space="0" w:color="auto"/>
              <w:right w:val="single" w:sz="4" w:space="0" w:color="auto"/>
            </w:tcBorders>
            <w:vAlign w:val="center"/>
          </w:tcPr>
          <w:p w:rsidR="005C5DA9" w:rsidRPr="00DA1182" w:rsidRDefault="005C5DA9" w:rsidP="00D34393">
            <w:pPr>
              <w:jc w:val="center"/>
              <w:rPr>
                <w:rFonts w:ascii="Arial" w:hAnsi="Arial" w:cs="Arial"/>
                <w:bCs/>
              </w:rPr>
            </w:pPr>
            <w:r w:rsidRPr="00DA1182">
              <w:rPr>
                <w:rFonts w:ascii="Arial" w:hAnsi="Arial" w:cs="Arial"/>
                <w:bCs/>
                <w:sz w:val="22"/>
              </w:rPr>
              <w:t>14.243,00</w:t>
            </w:r>
          </w:p>
        </w:tc>
      </w:tr>
      <w:tr w:rsidR="005C5DA9" w:rsidRPr="00DA1182" w:rsidTr="00D34393">
        <w:trPr>
          <w:trHeight w:val="1034"/>
          <w:jc w:val="center"/>
        </w:trPr>
        <w:tc>
          <w:tcPr>
            <w:tcW w:w="1842" w:type="dxa"/>
            <w:tcBorders>
              <w:top w:val="single" w:sz="4" w:space="0" w:color="auto"/>
              <w:left w:val="single" w:sz="4" w:space="0" w:color="auto"/>
              <w:bottom w:val="single" w:sz="4" w:space="0" w:color="auto"/>
              <w:right w:val="single" w:sz="4" w:space="0" w:color="auto"/>
            </w:tcBorders>
            <w:vAlign w:val="center"/>
          </w:tcPr>
          <w:p w:rsidR="005C5DA9" w:rsidRPr="00DA1182" w:rsidRDefault="005C5DA9" w:rsidP="00D34393">
            <w:pPr>
              <w:rPr>
                <w:rFonts w:ascii="Arial" w:hAnsi="Arial" w:cs="Arial"/>
                <w:bCs/>
              </w:rPr>
            </w:pPr>
            <w:r w:rsidRPr="00DA1182">
              <w:rPr>
                <w:rFonts w:ascii="Arial" w:hAnsi="Arial" w:cs="Arial"/>
                <w:bCs/>
                <w:sz w:val="22"/>
              </w:rPr>
              <w:t>Prihodi za decentralizirane funkcije osnovnog obrazovanja</w:t>
            </w:r>
          </w:p>
        </w:tc>
        <w:tc>
          <w:tcPr>
            <w:tcW w:w="1419" w:type="dxa"/>
            <w:tcBorders>
              <w:top w:val="single" w:sz="4" w:space="0" w:color="auto"/>
              <w:left w:val="single" w:sz="4" w:space="0" w:color="auto"/>
              <w:bottom w:val="single" w:sz="4" w:space="0" w:color="auto"/>
              <w:right w:val="single" w:sz="4" w:space="0" w:color="auto"/>
            </w:tcBorders>
          </w:tcPr>
          <w:p w:rsidR="005C5DA9" w:rsidRPr="00DA1182" w:rsidRDefault="005C5DA9" w:rsidP="00D34393">
            <w:pPr>
              <w:keepNext/>
              <w:keepLines/>
              <w:spacing w:before="200"/>
              <w:jc w:val="both"/>
              <w:outlineLvl w:val="1"/>
              <w:rPr>
                <w:rFonts w:ascii="Arial" w:hAnsi="Arial" w:cs="Arial"/>
                <w:bCs/>
              </w:rPr>
            </w:pPr>
            <w:r w:rsidRPr="00DA1182">
              <w:rPr>
                <w:rFonts w:ascii="Arial" w:hAnsi="Arial" w:cs="Arial"/>
                <w:bCs/>
                <w:sz w:val="22"/>
              </w:rPr>
              <w:t>5.1.001</w:t>
            </w:r>
          </w:p>
        </w:tc>
        <w:tc>
          <w:tcPr>
            <w:tcW w:w="1701" w:type="dxa"/>
            <w:tcBorders>
              <w:top w:val="single" w:sz="4" w:space="0" w:color="auto"/>
              <w:left w:val="single" w:sz="4" w:space="0" w:color="auto"/>
              <w:bottom w:val="single" w:sz="4" w:space="0" w:color="auto"/>
              <w:right w:val="single" w:sz="4" w:space="0" w:color="auto"/>
            </w:tcBorders>
          </w:tcPr>
          <w:p w:rsidR="005C5DA9" w:rsidRPr="00DA1182" w:rsidRDefault="005C5DA9" w:rsidP="00D34393">
            <w:pPr>
              <w:jc w:val="center"/>
              <w:rPr>
                <w:rFonts w:ascii="Arial" w:hAnsi="Arial" w:cs="Arial"/>
                <w:bCs/>
              </w:rPr>
            </w:pPr>
            <w:r w:rsidRPr="00DA1182">
              <w:rPr>
                <w:rFonts w:ascii="Arial" w:hAnsi="Arial" w:cs="Arial"/>
                <w:bCs/>
                <w:sz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5C5DA9" w:rsidRPr="00DA1182" w:rsidRDefault="005C5DA9" w:rsidP="00D34393">
            <w:pPr>
              <w:jc w:val="center"/>
              <w:rPr>
                <w:rFonts w:ascii="Arial" w:hAnsi="Arial" w:cs="Arial"/>
                <w:bCs/>
              </w:rPr>
            </w:pPr>
          </w:p>
          <w:p w:rsidR="005C5DA9" w:rsidRPr="00DA1182" w:rsidRDefault="005C5DA9" w:rsidP="00D34393">
            <w:pPr>
              <w:jc w:val="center"/>
              <w:rPr>
                <w:rFonts w:ascii="Arial" w:hAnsi="Arial" w:cs="Arial"/>
                <w:bCs/>
              </w:rPr>
            </w:pPr>
            <w:r w:rsidRPr="00DA1182">
              <w:rPr>
                <w:rFonts w:ascii="Arial" w:hAnsi="Arial" w:cs="Arial"/>
                <w:bCs/>
                <w:sz w:val="22"/>
              </w:rPr>
              <w:t>207.000,00</w:t>
            </w:r>
          </w:p>
          <w:p w:rsidR="005C5DA9" w:rsidRPr="00DA1182" w:rsidRDefault="005C5DA9" w:rsidP="00D34393">
            <w:pPr>
              <w:jc w:val="center"/>
              <w:rPr>
                <w:rFonts w:ascii="Arial" w:hAnsi="Arial" w:cs="Arial"/>
                <w:bCs/>
              </w:rPr>
            </w:pPr>
          </w:p>
        </w:tc>
        <w:tc>
          <w:tcPr>
            <w:tcW w:w="1842" w:type="dxa"/>
            <w:tcBorders>
              <w:top w:val="single" w:sz="4" w:space="0" w:color="auto"/>
              <w:left w:val="single" w:sz="4" w:space="0" w:color="auto"/>
              <w:bottom w:val="single" w:sz="4" w:space="0" w:color="auto"/>
              <w:right w:val="single" w:sz="4" w:space="0" w:color="auto"/>
            </w:tcBorders>
          </w:tcPr>
          <w:p w:rsidR="005C5DA9" w:rsidRPr="00DA1182" w:rsidRDefault="005C5DA9" w:rsidP="00D34393">
            <w:pPr>
              <w:jc w:val="center"/>
              <w:rPr>
                <w:rFonts w:ascii="Arial" w:hAnsi="Arial" w:cs="Arial"/>
                <w:bCs/>
              </w:rPr>
            </w:pPr>
          </w:p>
          <w:p w:rsidR="005C5DA9" w:rsidRPr="00DA1182" w:rsidRDefault="005C5DA9" w:rsidP="00D34393">
            <w:pPr>
              <w:jc w:val="center"/>
              <w:rPr>
                <w:rFonts w:ascii="Arial" w:hAnsi="Arial" w:cs="Arial"/>
                <w:bCs/>
              </w:rPr>
            </w:pPr>
            <w:r w:rsidRPr="00DA1182">
              <w:rPr>
                <w:rFonts w:ascii="Arial" w:hAnsi="Arial" w:cs="Arial"/>
                <w:bCs/>
                <w:sz w:val="22"/>
              </w:rPr>
              <w:t>207.000,00</w:t>
            </w:r>
          </w:p>
        </w:tc>
        <w:tc>
          <w:tcPr>
            <w:tcW w:w="1701" w:type="dxa"/>
            <w:tcBorders>
              <w:top w:val="single" w:sz="4" w:space="0" w:color="auto"/>
              <w:left w:val="single" w:sz="4" w:space="0" w:color="auto"/>
              <w:bottom w:val="single" w:sz="4" w:space="0" w:color="auto"/>
              <w:right w:val="single" w:sz="4" w:space="0" w:color="auto"/>
            </w:tcBorders>
            <w:vAlign w:val="center"/>
          </w:tcPr>
          <w:p w:rsidR="005C5DA9" w:rsidRPr="00DA1182" w:rsidRDefault="005C5DA9" w:rsidP="00D34393">
            <w:pPr>
              <w:jc w:val="center"/>
              <w:rPr>
                <w:rFonts w:ascii="Arial" w:hAnsi="Arial" w:cs="Arial"/>
                <w:bCs/>
              </w:rPr>
            </w:pPr>
            <w:r w:rsidRPr="00DA1182">
              <w:rPr>
                <w:rFonts w:ascii="Arial" w:hAnsi="Arial" w:cs="Arial"/>
                <w:bCs/>
                <w:sz w:val="22"/>
              </w:rPr>
              <w:t>207.000,00</w:t>
            </w:r>
          </w:p>
        </w:tc>
      </w:tr>
      <w:tr w:rsidR="005C5DA9" w:rsidRPr="00DA1182" w:rsidTr="00D34393">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rsidR="005C5DA9" w:rsidRPr="00DA1182" w:rsidRDefault="005C5DA9" w:rsidP="00D34393">
            <w:pPr>
              <w:rPr>
                <w:rFonts w:ascii="Arial" w:hAnsi="Arial" w:cs="Arial"/>
                <w:bCs/>
              </w:rPr>
            </w:pPr>
            <w:r w:rsidRPr="00DA1182">
              <w:rPr>
                <w:rFonts w:ascii="Arial" w:hAnsi="Arial" w:cs="Arial"/>
                <w:bCs/>
                <w:sz w:val="22"/>
              </w:rPr>
              <w:t>Pomoći korisnika</w:t>
            </w:r>
          </w:p>
        </w:tc>
        <w:tc>
          <w:tcPr>
            <w:tcW w:w="1419" w:type="dxa"/>
            <w:tcBorders>
              <w:top w:val="single" w:sz="4" w:space="0" w:color="auto"/>
              <w:left w:val="single" w:sz="4" w:space="0" w:color="auto"/>
              <w:bottom w:val="single" w:sz="4" w:space="0" w:color="auto"/>
              <w:right w:val="single" w:sz="4" w:space="0" w:color="auto"/>
            </w:tcBorders>
          </w:tcPr>
          <w:p w:rsidR="005C5DA9" w:rsidRPr="00DA1182" w:rsidRDefault="005C5DA9" w:rsidP="00D34393">
            <w:pPr>
              <w:keepNext/>
              <w:keepLines/>
              <w:spacing w:before="200"/>
              <w:jc w:val="both"/>
              <w:outlineLvl w:val="1"/>
              <w:rPr>
                <w:rFonts w:ascii="Arial" w:hAnsi="Arial" w:cs="Arial"/>
                <w:bCs/>
              </w:rPr>
            </w:pPr>
            <w:r w:rsidRPr="00DA1182">
              <w:rPr>
                <w:rFonts w:ascii="Arial" w:hAnsi="Arial" w:cs="Arial"/>
                <w:bCs/>
                <w:sz w:val="22"/>
              </w:rPr>
              <w:t>5.9.000001</w:t>
            </w:r>
          </w:p>
        </w:tc>
        <w:tc>
          <w:tcPr>
            <w:tcW w:w="1701" w:type="dxa"/>
            <w:tcBorders>
              <w:top w:val="single" w:sz="4" w:space="0" w:color="auto"/>
              <w:left w:val="single" w:sz="4" w:space="0" w:color="auto"/>
              <w:bottom w:val="single" w:sz="4" w:space="0" w:color="auto"/>
              <w:right w:val="single" w:sz="4" w:space="0" w:color="auto"/>
            </w:tcBorders>
          </w:tcPr>
          <w:p w:rsidR="005C5DA9" w:rsidRPr="00DA1182" w:rsidRDefault="005C5DA9" w:rsidP="00D34393">
            <w:pPr>
              <w:jc w:val="center"/>
              <w:rPr>
                <w:rFonts w:ascii="Arial" w:hAnsi="Arial" w:cs="Arial"/>
                <w:bCs/>
              </w:rPr>
            </w:pPr>
            <w:r w:rsidRPr="00DA1182">
              <w:rPr>
                <w:rFonts w:ascii="Arial" w:hAnsi="Arial" w:cs="Arial"/>
                <w:bCs/>
                <w:sz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5C5DA9" w:rsidRPr="00DA1182" w:rsidRDefault="005C5DA9" w:rsidP="00D34393">
            <w:pPr>
              <w:jc w:val="center"/>
              <w:rPr>
                <w:rFonts w:ascii="Arial" w:hAnsi="Arial" w:cs="Arial"/>
                <w:bCs/>
              </w:rPr>
            </w:pPr>
            <w:r w:rsidRPr="00DA1182">
              <w:rPr>
                <w:rFonts w:ascii="Arial" w:hAnsi="Arial" w:cs="Arial"/>
                <w:bCs/>
                <w:sz w:val="22"/>
              </w:rPr>
              <w:t>359.250,00</w:t>
            </w:r>
          </w:p>
        </w:tc>
        <w:tc>
          <w:tcPr>
            <w:tcW w:w="1842" w:type="dxa"/>
            <w:tcBorders>
              <w:top w:val="single" w:sz="4" w:space="0" w:color="auto"/>
              <w:left w:val="single" w:sz="4" w:space="0" w:color="auto"/>
              <w:bottom w:val="single" w:sz="4" w:space="0" w:color="auto"/>
              <w:right w:val="single" w:sz="4" w:space="0" w:color="auto"/>
            </w:tcBorders>
          </w:tcPr>
          <w:p w:rsidR="005C5DA9" w:rsidRPr="00DA1182" w:rsidRDefault="005C5DA9" w:rsidP="00D34393">
            <w:pPr>
              <w:jc w:val="center"/>
              <w:rPr>
                <w:rFonts w:ascii="Arial" w:hAnsi="Arial" w:cs="Arial"/>
                <w:bCs/>
              </w:rPr>
            </w:pPr>
            <w:r w:rsidRPr="00DA1182">
              <w:rPr>
                <w:rFonts w:ascii="Arial" w:hAnsi="Arial" w:cs="Arial"/>
                <w:bCs/>
                <w:sz w:val="22"/>
              </w:rPr>
              <w:t>359.250,00</w:t>
            </w:r>
          </w:p>
        </w:tc>
        <w:tc>
          <w:tcPr>
            <w:tcW w:w="1701" w:type="dxa"/>
            <w:tcBorders>
              <w:top w:val="single" w:sz="4" w:space="0" w:color="auto"/>
              <w:left w:val="single" w:sz="4" w:space="0" w:color="auto"/>
              <w:bottom w:val="single" w:sz="4" w:space="0" w:color="auto"/>
              <w:right w:val="single" w:sz="4" w:space="0" w:color="auto"/>
            </w:tcBorders>
            <w:vAlign w:val="center"/>
          </w:tcPr>
          <w:p w:rsidR="005C5DA9" w:rsidRPr="00DA1182" w:rsidRDefault="005C5DA9" w:rsidP="00D34393">
            <w:pPr>
              <w:jc w:val="center"/>
              <w:rPr>
                <w:rFonts w:ascii="Arial" w:hAnsi="Arial" w:cs="Arial"/>
                <w:bCs/>
              </w:rPr>
            </w:pPr>
            <w:r w:rsidRPr="00DA1182">
              <w:rPr>
                <w:rFonts w:ascii="Arial" w:hAnsi="Arial" w:cs="Arial"/>
                <w:bCs/>
                <w:sz w:val="22"/>
              </w:rPr>
              <w:t>359.250,00</w:t>
            </w:r>
          </w:p>
        </w:tc>
      </w:tr>
      <w:tr w:rsidR="005C5DA9" w:rsidRPr="00DA1182" w:rsidTr="00D34393">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rsidR="005C5DA9" w:rsidRPr="00DA1182" w:rsidRDefault="005C5DA9" w:rsidP="00D34393">
            <w:pPr>
              <w:rPr>
                <w:rFonts w:ascii="Arial" w:hAnsi="Arial" w:cs="Arial"/>
                <w:bCs/>
              </w:rPr>
            </w:pPr>
            <w:r w:rsidRPr="00DA1182">
              <w:rPr>
                <w:rFonts w:ascii="Arial" w:hAnsi="Arial" w:cs="Arial"/>
                <w:bCs/>
                <w:sz w:val="22"/>
              </w:rPr>
              <w:t>Pomoći -  državna riznica</w:t>
            </w:r>
          </w:p>
        </w:tc>
        <w:tc>
          <w:tcPr>
            <w:tcW w:w="1419" w:type="dxa"/>
            <w:tcBorders>
              <w:top w:val="single" w:sz="4" w:space="0" w:color="auto"/>
              <w:left w:val="single" w:sz="4" w:space="0" w:color="auto"/>
              <w:bottom w:val="single" w:sz="4" w:space="0" w:color="auto"/>
              <w:right w:val="single" w:sz="4" w:space="0" w:color="auto"/>
            </w:tcBorders>
          </w:tcPr>
          <w:p w:rsidR="005C5DA9" w:rsidRPr="00DA1182" w:rsidRDefault="005C5DA9" w:rsidP="00D34393">
            <w:pPr>
              <w:keepNext/>
              <w:keepLines/>
              <w:spacing w:before="200"/>
              <w:jc w:val="both"/>
              <w:outlineLvl w:val="1"/>
              <w:rPr>
                <w:rFonts w:ascii="Arial" w:hAnsi="Arial" w:cs="Arial"/>
                <w:bCs/>
              </w:rPr>
            </w:pPr>
            <w:r w:rsidRPr="00DA1182">
              <w:rPr>
                <w:rFonts w:ascii="Arial" w:hAnsi="Arial" w:cs="Arial"/>
                <w:bCs/>
                <w:sz w:val="22"/>
              </w:rPr>
              <w:t>5.9.000003</w:t>
            </w:r>
          </w:p>
        </w:tc>
        <w:tc>
          <w:tcPr>
            <w:tcW w:w="1701" w:type="dxa"/>
            <w:tcBorders>
              <w:top w:val="single" w:sz="4" w:space="0" w:color="auto"/>
              <w:left w:val="single" w:sz="4" w:space="0" w:color="auto"/>
              <w:bottom w:val="single" w:sz="4" w:space="0" w:color="auto"/>
              <w:right w:val="single" w:sz="4" w:space="0" w:color="auto"/>
            </w:tcBorders>
          </w:tcPr>
          <w:p w:rsidR="005C5DA9" w:rsidRPr="00DA1182" w:rsidRDefault="005C5DA9" w:rsidP="00D34393">
            <w:pPr>
              <w:jc w:val="center"/>
              <w:rPr>
                <w:rFonts w:ascii="Arial" w:hAnsi="Arial" w:cs="Arial"/>
                <w:bCs/>
              </w:rPr>
            </w:pPr>
            <w:r w:rsidRPr="00DA1182">
              <w:rPr>
                <w:rFonts w:ascii="Arial" w:hAnsi="Arial" w:cs="Arial"/>
                <w:bCs/>
                <w:sz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5C5DA9" w:rsidRPr="00DA1182" w:rsidRDefault="005C5DA9" w:rsidP="00D34393">
            <w:pPr>
              <w:jc w:val="center"/>
              <w:rPr>
                <w:rFonts w:ascii="Arial" w:hAnsi="Arial" w:cs="Arial"/>
                <w:bCs/>
              </w:rPr>
            </w:pPr>
            <w:r w:rsidRPr="00DA1182">
              <w:rPr>
                <w:rFonts w:ascii="Arial" w:hAnsi="Arial" w:cs="Arial"/>
                <w:bCs/>
                <w:sz w:val="22"/>
              </w:rPr>
              <w:t>2.098.800,00</w:t>
            </w:r>
          </w:p>
        </w:tc>
        <w:tc>
          <w:tcPr>
            <w:tcW w:w="1842" w:type="dxa"/>
            <w:tcBorders>
              <w:top w:val="single" w:sz="4" w:space="0" w:color="auto"/>
              <w:left w:val="single" w:sz="4" w:space="0" w:color="auto"/>
              <w:bottom w:val="single" w:sz="4" w:space="0" w:color="auto"/>
              <w:right w:val="single" w:sz="4" w:space="0" w:color="auto"/>
            </w:tcBorders>
          </w:tcPr>
          <w:p w:rsidR="005C5DA9" w:rsidRPr="00DA1182" w:rsidRDefault="005C5DA9" w:rsidP="00D34393">
            <w:pPr>
              <w:jc w:val="center"/>
              <w:rPr>
                <w:rFonts w:ascii="Arial" w:hAnsi="Arial" w:cs="Arial"/>
                <w:bCs/>
              </w:rPr>
            </w:pPr>
            <w:r w:rsidRPr="00DA1182">
              <w:rPr>
                <w:rFonts w:ascii="Arial" w:hAnsi="Arial" w:cs="Arial"/>
                <w:bCs/>
                <w:sz w:val="22"/>
              </w:rPr>
              <w:t>2.098.800,00</w:t>
            </w:r>
          </w:p>
        </w:tc>
        <w:tc>
          <w:tcPr>
            <w:tcW w:w="1701" w:type="dxa"/>
            <w:tcBorders>
              <w:top w:val="single" w:sz="4" w:space="0" w:color="auto"/>
              <w:left w:val="single" w:sz="4" w:space="0" w:color="auto"/>
              <w:bottom w:val="single" w:sz="4" w:space="0" w:color="auto"/>
              <w:right w:val="single" w:sz="4" w:space="0" w:color="auto"/>
            </w:tcBorders>
            <w:vAlign w:val="center"/>
          </w:tcPr>
          <w:p w:rsidR="005C5DA9" w:rsidRPr="00DA1182" w:rsidRDefault="005C5DA9" w:rsidP="00D34393">
            <w:pPr>
              <w:jc w:val="center"/>
              <w:rPr>
                <w:rFonts w:ascii="Arial" w:hAnsi="Arial" w:cs="Arial"/>
                <w:bCs/>
              </w:rPr>
            </w:pPr>
            <w:r w:rsidRPr="00DA1182">
              <w:rPr>
                <w:rFonts w:ascii="Arial" w:hAnsi="Arial" w:cs="Arial"/>
                <w:bCs/>
                <w:sz w:val="22"/>
              </w:rPr>
              <w:t>2.098.800,00</w:t>
            </w:r>
          </w:p>
        </w:tc>
      </w:tr>
      <w:tr w:rsidR="005C5DA9" w:rsidRPr="00DA1182" w:rsidTr="00D34393">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rsidR="005C5DA9" w:rsidRPr="00DA1182" w:rsidRDefault="005C5DA9" w:rsidP="00D34393">
            <w:pPr>
              <w:rPr>
                <w:rFonts w:ascii="Arial" w:hAnsi="Arial" w:cs="Arial"/>
                <w:bCs/>
              </w:rPr>
            </w:pPr>
            <w:r w:rsidRPr="00DA1182">
              <w:rPr>
                <w:rFonts w:ascii="Arial" w:hAnsi="Arial" w:cs="Arial"/>
                <w:bCs/>
                <w:sz w:val="22"/>
              </w:rPr>
              <w:t>Donacije</w:t>
            </w:r>
          </w:p>
        </w:tc>
        <w:tc>
          <w:tcPr>
            <w:tcW w:w="1419" w:type="dxa"/>
            <w:tcBorders>
              <w:top w:val="single" w:sz="4" w:space="0" w:color="auto"/>
              <w:left w:val="single" w:sz="4" w:space="0" w:color="auto"/>
              <w:bottom w:val="single" w:sz="4" w:space="0" w:color="auto"/>
              <w:right w:val="single" w:sz="4" w:space="0" w:color="auto"/>
            </w:tcBorders>
          </w:tcPr>
          <w:p w:rsidR="005C5DA9" w:rsidRPr="00DA1182" w:rsidRDefault="005C5DA9" w:rsidP="00D34393">
            <w:pPr>
              <w:rPr>
                <w:rFonts w:ascii="Arial" w:hAnsi="Arial" w:cs="Arial"/>
              </w:rPr>
            </w:pPr>
          </w:p>
          <w:p w:rsidR="005C5DA9" w:rsidRPr="00DA1182" w:rsidRDefault="005C5DA9" w:rsidP="00D34393">
            <w:pPr>
              <w:rPr>
                <w:rFonts w:ascii="Arial" w:hAnsi="Arial" w:cs="Arial"/>
              </w:rPr>
            </w:pPr>
            <w:r w:rsidRPr="00DA1182">
              <w:rPr>
                <w:rFonts w:ascii="Arial" w:hAnsi="Arial" w:cs="Arial"/>
                <w:sz w:val="22"/>
              </w:rPr>
              <w:t>6.9.000001</w:t>
            </w:r>
          </w:p>
        </w:tc>
        <w:tc>
          <w:tcPr>
            <w:tcW w:w="1701" w:type="dxa"/>
            <w:tcBorders>
              <w:top w:val="single" w:sz="4" w:space="0" w:color="auto"/>
              <w:left w:val="single" w:sz="4" w:space="0" w:color="auto"/>
              <w:bottom w:val="single" w:sz="4" w:space="0" w:color="auto"/>
              <w:right w:val="single" w:sz="4" w:space="0" w:color="auto"/>
            </w:tcBorders>
          </w:tcPr>
          <w:p w:rsidR="005C5DA9" w:rsidRPr="00DA1182" w:rsidRDefault="005C5DA9" w:rsidP="00D34393">
            <w:pPr>
              <w:rPr>
                <w:rFonts w:ascii="Arial" w:hAnsi="Arial" w:cs="Arial"/>
                <w:bCs/>
              </w:rPr>
            </w:pPr>
          </w:p>
          <w:p w:rsidR="005C5DA9" w:rsidRPr="00DA1182" w:rsidRDefault="005C5DA9" w:rsidP="00D34393">
            <w:pPr>
              <w:rPr>
                <w:rFonts w:ascii="Arial" w:hAnsi="Arial" w:cs="Arial"/>
              </w:rPr>
            </w:pPr>
            <w:r w:rsidRPr="00DA1182">
              <w:rPr>
                <w:rFonts w:ascii="Arial" w:hAnsi="Arial" w:cs="Arial"/>
                <w:sz w:val="22"/>
              </w:rPr>
              <w:t xml:space="preserve">      58.500,00</w:t>
            </w:r>
          </w:p>
        </w:tc>
        <w:tc>
          <w:tcPr>
            <w:tcW w:w="1701" w:type="dxa"/>
            <w:tcBorders>
              <w:top w:val="single" w:sz="4" w:space="0" w:color="auto"/>
              <w:left w:val="single" w:sz="4" w:space="0" w:color="auto"/>
              <w:bottom w:val="single" w:sz="4" w:space="0" w:color="auto"/>
              <w:right w:val="single" w:sz="4" w:space="0" w:color="auto"/>
            </w:tcBorders>
            <w:vAlign w:val="center"/>
          </w:tcPr>
          <w:p w:rsidR="005C5DA9" w:rsidRPr="00DA1182" w:rsidRDefault="005C5DA9" w:rsidP="00D34393">
            <w:pPr>
              <w:jc w:val="center"/>
              <w:rPr>
                <w:rFonts w:ascii="Arial" w:hAnsi="Arial" w:cs="Arial"/>
                <w:bCs/>
              </w:rPr>
            </w:pPr>
          </w:p>
          <w:p w:rsidR="005C5DA9" w:rsidRPr="00DA1182" w:rsidRDefault="005C5DA9" w:rsidP="00D34393">
            <w:pPr>
              <w:jc w:val="center"/>
              <w:rPr>
                <w:rFonts w:ascii="Arial" w:hAnsi="Arial" w:cs="Arial"/>
                <w:bCs/>
              </w:rPr>
            </w:pPr>
            <w:r w:rsidRPr="00DA1182">
              <w:rPr>
                <w:rFonts w:ascii="Arial" w:hAnsi="Arial" w:cs="Arial"/>
                <w:bCs/>
                <w:sz w:val="22"/>
              </w:rPr>
              <w:t xml:space="preserve">   69.500,00</w:t>
            </w:r>
          </w:p>
        </w:tc>
        <w:tc>
          <w:tcPr>
            <w:tcW w:w="1842" w:type="dxa"/>
            <w:tcBorders>
              <w:top w:val="single" w:sz="4" w:space="0" w:color="auto"/>
              <w:left w:val="single" w:sz="4" w:space="0" w:color="auto"/>
              <w:bottom w:val="single" w:sz="4" w:space="0" w:color="auto"/>
              <w:right w:val="single" w:sz="4" w:space="0" w:color="auto"/>
            </w:tcBorders>
          </w:tcPr>
          <w:p w:rsidR="005C5DA9" w:rsidRPr="00DA1182" w:rsidRDefault="005C5DA9" w:rsidP="00D34393">
            <w:pPr>
              <w:jc w:val="center"/>
              <w:rPr>
                <w:rFonts w:ascii="Arial" w:hAnsi="Arial" w:cs="Arial"/>
                <w:bCs/>
              </w:rPr>
            </w:pPr>
          </w:p>
          <w:p w:rsidR="005C5DA9" w:rsidRPr="00DA1182" w:rsidRDefault="005C5DA9" w:rsidP="00D34393">
            <w:pPr>
              <w:jc w:val="center"/>
              <w:rPr>
                <w:rFonts w:ascii="Arial" w:hAnsi="Arial" w:cs="Arial"/>
                <w:bCs/>
              </w:rPr>
            </w:pPr>
            <w:r w:rsidRPr="00DA1182">
              <w:rPr>
                <w:rFonts w:ascii="Arial" w:hAnsi="Arial" w:cs="Arial"/>
                <w:bCs/>
                <w:sz w:val="22"/>
              </w:rPr>
              <w:t>128.000,00</w:t>
            </w:r>
          </w:p>
        </w:tc>
        <w:tc>
          <w:tcPr>
            <w:tcW w:w="1701" w:type="dxa"/>
            <w:tcBorders>
              <w:top w:val="single" w:sz="4" w:space="0" w:color="auto"/>
              <w:left w:val="single" w:sz="4" w:space="0" w:color="auto"/>
              <w:bottom w:val="single" w:sz="4" w:space="0" w:color="auto"/>
              <w:right w:val="single" w:sz="4" w:space="0" w:color="auto"/>
            </w:tcBorders>
            <w:vAlign w:val="center"/>
          </w:tcPr>
          <w:p w:rsidR="005C5DA9" w:rsidRPr="00DA1182" w:rsidRDefault="005C5DA9" w:rsidP="00D34393">
            <w:pPr>
              <w:jc w:val="center"/>
              <w:rPr>
                <w:rFonts w:ascii="Arial" w:hAnsi="Arial" w:cs="Arial"/>
                <w:bCs/>
              </w:rPr>
            </w:pPr>
          </w:p>
          <w:p w:rsidR="005C5DA9" w:rsidRPr="00DA1182" w:rsidRDefault="005C5DA9" w:rsidP="00D34393">
            <w:pPr>
              <w:jc w:val="center"/>
              <w:rPr>
                <w:rFonts w:ascii="Arial" w:hAnsi="Arial" w:cs="Arial"/>
                <w:bCs/>
              </w:rPr>
            </w:pPr>
            <w:r w:rsidRPr="00DA1182">
              <w:rPr>
                <w:rFonts w:ascii="Arial" w:hAnsi="Arial" w:cs="Arial"/>
                <w:bCs/>
                <w:sz w:val="22"/>
              </w:rPr>
              <w:t>128.000,00</w:t>
            </w:r>
          </w:p>
        </w:tc>
      </w:tr>
      <w:tr w:rsidR="005C5DA9" w:rsidRPr="00DA1182" w:rsidTr="00D34393">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rsidR="005C5DA9" w:rsidRPr="00DA1182" w:rsidRDefault="005C5DA9" w:rsidP="00D34393">
            <w:pPr>
              <w:rPr>
                <w:rFonts w:ascii="Arial" w:hAnsi="Arial" w:cs="Arial"/>
                <w:b/>
              </w:rPr>
            </w:pPr>
            <w:r w:rsidRPr="00DA1182">
              <w:rPr>
                <w:rFonts w:ascii="Arial" w:hAnsi="Arial" w:cs="Arial"/>
                <w:b/>
                <w:sz w:val="22"/>
              </w:rPr>
              <w:t xml:space="preserve">                         UKUPNO:</w:t>
            </w:r>
          </w:p>
        </w:tc>
        <w:tc>
          <w:tcPr>
            <w:tcW w:w="1419" w:type="dxa"/>
            <w:tcBorders>
              <w:top w:val="single" w:sz="4" w:space="0" w:color="auto"/>
              <w:left w:val="single" w:sz="4" w:space="0" w:color="auto"/>
              <w:bottom w:val="single" w:sz="4" w:space="0" w:color="auto"/>
              <w:right w:val="single" w:sz="4" w:space="0" w:color="auto"/>
            </w:tcBorders>
          </w:tcPr>
          <w:p w:rsidR="005C5DA9" w:rsidRPr="00DA1182" w:rsidRDefault="005C5DA9" w:rsidP="00D34393">
            <w:pPr>
              <w:keepNext/>
              <w:keepLines/>
              <w:spacing w:before="200"/>
              <w:jc w:val="center"/>
              <w:outlineLvl w:val="1"/>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5C5DA9" w:rsidRPr="00DA1182" w:rsidRDefault="005C5DA9" w:rsidP="00D34393">
            <w:pPr>
              <w:jc w:val="center"/>
              <w:rPr>
                <w:rFonts w:ascii="Arial" w:hAnsi="Arial" w:cs="Arial"/>
                <w:b/>
              </w:rPr>
            </w:pPr>
          </w:p>
          <w:p w:rsidR="005C5DA9" w:rsidRPr="00DA1182" w:rsidRDefault="005C5DA9" w:rsidP="00D34393">
            <w:pPr>
              <w:jc w:val="center"/>
              <w:rPr>
                <w:rFonts w:ascii="Arial" w:hAnsi="Arial" w:cs="Arial"/>
                <w:b/>
              </w:rPr>
            </w:pPr>
            <w:r w:rsidRPr="00DA1182">
              <w:rPr>
                <w:rFonts w:ascii="Arial" w:hAnsi="Arial" w:cs="Arial"/>
                <w:b/>
                <w:sz w:val="22"/>
              </w:rPr>
              <w:t>58.500,00</w:t>
            </w:r>
          </w:p>
        </w:tc>
        <w:tc>
          <w:tcPr>
            <w:tcW w:w="1701" w:type="dxa"/>
            <w:tcBorders>
              <w:top w:val="single" w:sz="4" w:space="0" w:color="auto"/>
              <w:left w:val="single" w:sz="4" w:space="0" w:color="auto"/>
              <w:bottom w:val="single" w:sz="4" w:space="0" w:color="auto"/>
              <w:right w:val="single" w:sz="4" w:space="0" w:color="auto"/>
            </w:tcBorders>
            <w:vAlign w:val="center"/>
          </w:tcPr>
          <w:p w:rsidR="005C5DA9" w:rsidRPr="00DA1182" w:rsidRDefault="005C5DA9" w:rsidP="00D34393">
            <w:pPr>
              <w:jc w:val="center"/>
              <w:rPr>
                <w:rFonts w:ascii="Arial" w:hAnsi="Arial" w:cs="Arial"/>
                <w:b/>
              </w:rPr>
            </w:pPr>
          </w:p>
          <w:p w:rsidR="005C5DA9" w:rsidRPr="00DA1182" w:rsidRDefault="005C5DA9" w:rsidP="00D34393">
            <w:pPr>
              <w:jc w:val="center"/>
              <w:rPr>
                <w:rFonts w:ascii="Arial" w:hAnsi="Arial" w:cs="Arial"/>
                <w:b/>
              </w:rPr>
            </w:pPr>
            <w:r w:rsidRPr="00DA1182">
              <w:rPr>
                <w:rFonts w:ascii="Arial" w:hAnsi="Arial" w:cs="Arial"/>
                <w:b/>
                <w:sz w:val="22"/>
              </w:rPr>
              <w:t>2.846.793,00</w:t>
            </w:r>
          </w:p>
        </w:tc>
        <w:tc>
          <w:tcPr>
            <w:tcW w:w="1842" w:type="dxa"/>
            <w:tcBorders>
              <w:top w:val="single" w:sz="4" w:space="0" w:color="auto"/>
              <w:left w:val="single" w:sz="4" w:space="0" w:color="auto"/>
              <w:bottom w:val="single" w:sz="4" w:space="0" w:color="auto"/>
              <w:right w:val="single" w:sz="4" w:space="0" w:color="auto"/>
            </w:tcBorders>
          </w:tcPr>
          <w:p w:rsidR="005C5DA9" w:rsidRPr="00DA1182" w:rsidRDefault="005C5DA9" w:rsidP="00D34393">
            <w:pPr>
              <w:jc w:val="center"/>
              <w:rPr>
                <w:rFonts w:ascii="Arial" w:hAnsi="Arial" w:cs="Arial"/>
                <w:b/>
              </w:rPr>
            </w:pPr>
          </w:p>
          <w:p w:rsidR="005C5DA9" w:rsidRPr="00DA1182" w:rsidRDefault="005C5DA9" w:rsidP="00D34393">
            <w:pPr>
              <w:jc w:val="center"/>
              <w:rPr>
                <w:rFonts w:ascii="Arial" w:hAnsi="Arial" w:cs="Arial"/>
                <w:b/>
              </w:rPr>
            </w:pPr>
            <w:r w:rsidRPr="00DA1182">
              <w:rPr>
                <w:rFonts w:ascii="Arial" w:hAnsi="Arial" w:cs="Arial"/>
                <w:b/>
                <w:sz w:val="22"/>
              </w:rPr>
              <w:t>2.905.293,00</w:t>
            </w:r>
          </w:p>
        </w:tc>
        <w:tc>
          <w:tcPr>
            <w:tcW w:w="1701" w:type="dxa"/>
            <w:tcBorders>
              <w:top w:val="single" w:sz="4" w:space="0" w:color="auto"/>
              <w:left w:val="single" w:sz="4" w:space="0" w:color="auto"/>
              <w:bottom w:val="single" w:sz="4" w:space="0" w:color="auto"/>
              <w:right w:val="single" w:sz="4" w:space="0" w:color="auto"/>
            </w:tcBorders>
            <w:vAlign w:val="center"/>
          </w:tcPr>
          <w:p w:rsidR="005C5DA9" w:rsidRPr="00DA1182" w:rsidRDefault="005C5DA9" w:rsidP="00D34393">
            <w:pPr>
              <w:jc w:val="center"/>
              <w:rPr>
                <w:rFonts w:ascii="Arial" w:hAnsi="Arial" w:cs="Arial"/>
                <w:b/>
              </w:rPr>
            </w:pPr>
          </w:p>
          <w:p w:rsidR="005C5DA9" w:rsidRPr="00DA1182" w:rsidRDefault="005C5DA9" w:rsidP="00D34393">
            <w:pPr>
              <w:jc w:val="center"/>
              <w:rPr>
                <w:rFonts w:ascii="Arial" w:hAnsi="Arial" w:cs="Arial"/>
                <w:b/>
              </w:rPr>
            </w:pPr>
            <w:r w:rsidRPr="00DA1182">
              <w:rPr>
                <w:rFonts w:ascii="Arial" w:hAnsi="Arial" w:cs="Arial"/>
                <w:b/>
                <w:sz w:val="22"/>
              </w:rPr>
              <w:t>2.905.293,00</w:t>
            </w:r>
          </w:p>
        </w:tc>
      </w:tr>
    </w:tbl>
    <w:p w:rsidR="005C5DA9" w:rsidRPr="00DA1182" w:rsidRDefault="005C5DA9" w:rsidP="005C5DA9">
      <w:pPr>
        <w:rPr>
          <w:rFonts w:ascii="Arial" w:hAnsi="Arial" w:cs="Arial"/>
          <w:b/>
          <w:sz w:val="22"/>
        </w:rPr>
      </w:pPr>
    </w:p>
    <w:p w:rsidR="005C5DA9" w:rsidRPr="00DA1182" w:rsidRDefault="005C5DA9" w:rsidP="005C5DA9">
      <w:pPr>
        <w:rPr>
          <w:rFonts w:ascii="Arial" w:hAnsi="Arial" w:cs="Arial"/>
          <w:sz w:val="22"/>
        </w:rPr>
      </w:pPr>
      <w:r w:rsidRPr="00DA1182">
        <w:rPr>
          <w:rFonts w:ascii="Arial" w:hAnsi="Arial" w:cs="Arial"/>
          <w:sz w:val="22"/>
          <w:u w:val="single"/>
        </w:rPr>
        <w:t xml:space="preserve">Opći prihodi i primici </w:t>
      </w:r>
      <w:r w:rsidRPr="00DA1182">
        <w:rPr>
          <w:rFonts w:ascii="Arial" w:hAnsi="Arial" w:cs="Arial"/>
          <w:sz w:val="22"/>
        </w:rPr>
        <w:t xml:space="preserve"> iz gradskog proračuna planirani su  za materijalne troškove poslovanja te održavanje opreme u iznosu od 12.000,00 kn.</w:t>
      </w:r>
    </w:p>
    <w:p w:rsidR="005C5DA9" w:rsidRPr="00DA1182" w:rsidRDefault="005C5DA9" w:rsidP="005C5DA9">
      <w:pPr>
        <w:rPr>
          <w:rFonts w:ascii="Arial" w:hAnsi="Arial" w:cs="Arial"/>
          <w:sz w:val="22"/>
        </w:rPr>
      </w:pPr>
      <w:r w:rsidRPr="00DA1182">
        <w:rPr>
          <w:rFonts w:ascii="Arial" w:hAnsi="Arial" w:cs="Arial"/>
          <w:sz w:val="22"/>
          <w:u w:val="single"/>
        </w:rPr>
        <w:t xml:space="preserve">Vlastiti prihodi  </w:t>
      </w:r>
      <w:r w:rsidRPr="00DA1182">
        <w:rPr>
          <w:rFonts w:ascii="Arial" w:hAnsi="Arial" w:cs="Arial"/>
          <w:sz w:val="22"/>
        </w:rPr>
        <w:t xml:space="preserve">odnose se na prihode pruženih usluga prijevoza učenika vlastitim prijevozom Centra Liče Faraguna (kombijem) koje plaćaju nadležne Općine prema prebivalištu učenika  te </w:t>
      </w:r>
      <w:r w:rsidRPr="00DA1182">
        <w:rPr>
          <w:rFonts w:ascii="Arial" w:eastAsia="Calibri" w:hAnsi="Arial" w:cs="Arial"/>
          <w:sz w:val="22"/>
        </w:rPr>
        <w:t>iznajmljivanje</w:t>
      </w:r>
      <w:r w:rsidRPr="00DA1182">
        <w:rPr>
          <w:rFonts w:ascii="Arial" w:hAnsi="Arial" w:cs="Arial"/>
          <w:sz w:val="22"/>
        </w:rPr>
        <w:t xml:space="preserve"> kombija u iznosu od 86.000,00 kn</w:t>
      </w:r>
    </w:p>
    <w:p w:rsidR="005C5DA9" w:rsidRPr="00DA1182" w:rsidRDefault="005C5DA9" w:rsidP="005C5DA9">
      <w:pPr>
        <w:rPr>
          <w:rFonts w:ascii="Arial" w:hAnsi="Arial" w:cs="Arial"/>
          <w:sz w:val="22"/>
        </w:rPr>
      </w:pPr>
      <w:r w:rsidRPr="00DA1182">
        <w:rPr>
          <w:rFonts w:ascii="Arial" w:hAnsi="Arial" w:cs="Arial"/>
          <w:sz w:val="22"/>
          <w:u w:val="single"/>
        </w:rPr>
        <w:t>Prihodi za posebne namjene</w:t>
      </w:r>
      <w:r w:rsidRPr="00DA1182">
        <w:rPr>
          <w:rFonts w:ascii="Arial" w:hAnsi="Arial" w:cs="Arial"/>
          <w:sz w:val="22"/>
        </w:rPr>
        <w:t xml:space="preserve"> su namjenska sredstva za plaću mentora iz državnog proračuna, te osiguranje djece koje plaćaju roditelji, a iznose 14.243,00 kn.</w:t>
      </w:r>
    </w:p>
    <w:p w:rsidR="005C5DA9" w:rsidRPr="00DA1182" w:rsidRDefault="005C5DA9" w:rsidP="005C5DA9">
      <w:pPr>
        <w:rPr>
          <w:rFonts w:ascii="Arial" w:hAnsi="Arial" w:cs="Arial"/>
          <w:sz w:val="22"/>
        </w:rPr>
      </w:pPr>
      <w:r w:rsidRPr="00DA1182">
        <w:rPr>
          <w:rFonts w:ascii="Arial" w:hAnsi="Arial" w:cs="Arial"/>
          <w:sz w:val="22"/>
          <w:u w:val="single"/>
        </w:rPr>
        <w:t xml:space="preserve">Prihodi za decentralizirane funkcije osnovnog obrazovanja </w:t>
      </w:r>
      <w:r w:rsidRPr="00DA1182">
        <w:rPr>
          <w:rFonts w:ascii="Arial" w:hAnsi="Arial" w:cs="Arial"/>
          <w:sz w:val="22"/>
        </w:rPr>
        <w:t>iz državnog proračuna za financiranje materijalnih rashoda poslovanja i nabavku nefinancijske imovine  ustanove u iznosu od 207.000,00 kn.</w:t>
      </w:r>
    </w:p>
    <w:p w:rsidR="005C5DA9" w:rsidRPr="00DA1182" w:rsidRDefault="005C5DA9" w:rsidP="005C5DA9">
      <w:pPr>
        <w:rPr>
          <w:rFonts w:ascii="Arial" w:hAnsi="Arial" w:cs="Arial"/>
          <w:sz w:val="22"/>
        </w:rPr>
      </w:pPr>
      <w:r w:rsidRPr="00DA1182">
        <w:rPr>
          <w:rFonts w:ascii="Arial" w:hAnsi="Arial" w:cs="Arial"/>
          <w:sz w:val="22"/>
          <w:u w:val="single"/>
        </w:rPr>
        <w:t xml:space="preserve">Pomoći korisnika </w:t>
      </w:r>
      <w:r w:rsidRPr="00DA1182">
        <w:rPr>
          <w:rFonts w:ascii="Arial" w:hAnsi="Arial" w:cs="Arial"/>
          <w:sz w:val="22"/>
        </w:rPr>
        <w:t xml:space="preserve"> iz proračuna koji im nije nadležan, pomoći iz gradskog proračuna Pazin za plaće i materijalne naknade pomoćnika u nastavi i tekuća pomoć iz državnog proračuna za sufinanciranje prehrane učenika, didaktičkog materijala i prijevoz učenika te troškove stacionara u iznosu od 359.250,00 kn.</w:t>
      </w:r>
    </w:p>
    <w:p w:rsidR="005C5DA9" w:rsidRPr="00DA1182" w:rsidRDefault="005C5DA9" w:rsidP="005C5DA9">
      <w:pPr>
        <w:rPr>
          <w:rFonts w:ascii="Arial" w:hAnsi="Arial" w:cs="Arial"/>
          <w:sz w:val="22"/>
        </w:rPr>
      </w:pPr>
      <w:r w:rsidRPr="00DA1182">
        <w:rPr>
          <w:rFonts w:ascii="Arial" w:hAnsi="Arial" w:cs="Arial"/>
          <w:sz w:val="22"/>
          <w:u w:val="single"/>
        </w:rPr>
        <w:t xml:space="preserve">Pomoći – državna riznica  </w:t>
      </w:r>
      <w:r w:rsidRPr="00DA1182">
        <w:rPr>
          <w:rFonts w:ascii="Arial" w:hAnsi="Arial" w:cs="Arial"/>
          <w:sz w:val="22"/>
        </w:rPr>
        <w:t>za financiranje plaća i materijalnih prava zaposlenika u iznosu od 2.098.800,00 kn.</w:t>
      </w:r>
    </w:p>
    <w:p w:rsidR="005C5DA9" w:rsidRPr="00DA1182" w:rsidRDefault="005C5DA9" w:rsidP="005C5DA9">
      <w:pPr>
        <w:rPr>
          <w:rFonts w:ascii="Arial" w:hAnsi="Arial" w:cs="Arial"/>
          <w:bCs/>
          <w:sz w:val="22"/>
        </w:rPr>
      </w:pPr>
      <w:r w:rsidRPr="00DA1182">
        <w:rPr>
          <w:rFonts w:ascii="Arial" w:hAnsi="Arial" w:cs="Arial"/>
          <w:bCs/>
          <w:sz w:val="22"/>
          <w:u w:val="single"/>
        </w:rPr>
        <w:t>Donacije</w:t>
      </w:r>
      <w:r w:rsidRPr="00DA1182">
        <w:rPr>
          <w:rFonts w:ascii="Arial" w:hAnsi="Arial" w:cs="Arial"/>
          <w:bCs/>
          <w:sz w:val="22"/>
        </w:rPr>
        <w:t>- namjenska sredstva od pravnih i fizičkih osoba u iznosu od 69.500,00 kn</w:t>
      </w:r>
    </w:p>
    <w:p w:rsidR="005C5DA9" w:rsidRPr="00DA1182" w:rsidRDefault="005C5DA9" w:rsidP="005C5DA9">
      <w:pPr>
        <w:rPr>
          <w:rFonts w:ascii="Arial" w:hAnsi="Arial" w:cs="Arial"/>
          <w:sz w:val="22"/>
        </w:rPr>
      </w:pPr>
      <w:r w:rsidRPr="00DA1182">
        <w:rPr>
          <w:rFonts w:ascii="Arial" w:hAnsi="Arial" w:cs="Arial"/>
          <w:sz w:val="22"/>
        </w:rPr>
        <w:lastRenderedPageBreak/>
        <w:t>Planirani preneseni višak poslovanja od donacija iz prethodne godine iznosi 58.500,00 kn, koji će se utrošit u 2021. godini.</w:t>
      </w:r>
    </w:p>
    <w:p w:rsidR="005C5DA9" w:rsidRPr="00DA1182" w:rsidRDefault="005C5DA9" w:rsidP="005C5DA9">
      <w:pPr>
        <w:rPr>
          <w:rFonts w:ascii="Arial" w:hAnsi="Arial" w:cs="Arial"/>
          <w:sz w:val="22"/>
        </w:rPr>
      </w:pPr>
    </w:p>
    <w:p w:rsidR="005C5DA9" w:rsidRPr="00DA1182" w:rsidRDefault="005C5DA9" w:rsidP="005C5DA9">
      <w:pPr>
        <w:rPr>
          <w:rFonts w:ascii="Arial" w:hAnsi="Arial" w:cs="Arial"/>
          <w:b/>
          <w:sz w:val="22"/>
        </w:rPr>
      </w:pPr>
      <w:r w:rsidRPr="00DA1182">
        <w:rPr>
          <w:rFonts w:ascii="Arial" w:hAnsi="Arial" w:cs="Arial"/>
          <w:b/>
          <w:sz w:val="22"/>
        </w:rPr>
        <w:t xml:space="preserve"> OBRAZLOŽENJE POSEBNOG DIJELA PRORAČUNA</w:t>
      </w:r>
    </w:p>
    <w:p w:rsidR="005C5DA9" w:rsidRPr="00DA1182" w:rsidRDefault="005C5DA9" w:rsidP="005C5DA9">
      <w:pPr>
        <w:rPr>
          <w:rFonts w:ascii="Arial" w:hAnsi="Arial" w:cs="Arial"/>
          <w:sz w:val="22"/>
        </w:rPr>
      </w:pPr>
      <w:r w:rsidRPr="00DA1182">
        <w:rPr>
          <w:rFonts w:ascii="Arial" w:hAnsi="Arial" w:cs="Arial"/>
          <w:b/>
          <w:sz w:val="22"/>
        </w:rPr>
        <w:t>1. Sažetak djelokruga rada proračunskog korisnika</w:t>
      </w:r>
    </w:p>
    <w:p w:rsidR="005C5DA9" w:rsidRPr="00DA1182" w:rsidRDefault="005C5DA9" w:rsidP="005C5DA9">
      <w:pPr>
        <w:rPr>
          <w:rFonts w:ascii="Arial" w:hAnsi="Arial" w:cs="Arial"/>
          <w:sz w:val="22"/>
        </w:rPr>
      </w:pPr>
      <w:r w:rsidRPr="00DA1182">
        <w:rPr>
          <w:rFonts w:ascii="Arial" w:hAnsi="Arial" w:cs="Arial"/>
          <w:sz w:val="22"/>
        </w:rPr>
        <w:t xml:space="preserve">     Djelatnost Centra je odgoj i osnovno obrazovanje učenika s lakim, umjerenim i  težim intelektualnim teškoćama te većim teškoćama u razvoju te učenika sa autizmom  koje se vrši po posebnom nastavnom planu i programu.</w:t>
      </w:r>
    </w:p>
    <w:p w:rsidR="005C5DA9" w:rsidRPr="00DA1182" w:rsidRDefault="005C5DA9" w:rsidP="005C5DA9">
      <w:pPr>
        <w:rPr>
          <w:rFonts w:ascii="Arial" w:hAnsi="Arial" w:cs="Arial"/>
          <w:sz w:val="22"/>
        </w:rPr>
      </w:pPr>
      <w:r w:rsidRPr="00DA1182">
        <w:rPr>
          <w:rFonts w:ascii="Arial" w:hAnsi="Arial" w:cs="Arial"/>
          <w:sz w:val="22"/>
        </w:rPr>
        <w:t>Sporedna djelatnost Centra je domski smještaj štićenika s lakim, umjerenim i težim intelektualnim  teškoćama.</w:t>
      </w:r>
    </w:p>
    <w:p w:rsidR="005C5DA9" w:rsidRPr="00DA1182" w:rsidRDefault="005C5DA9" w:rsidP="005C5DA9">
      <w:pPr>
        <w:rPr>
          <w:rFonts w:ascii="Arial" w:hAnsi="Arial" w:cs="Arial"/>
          <w:color w:val="FF0000"/>
          <w:sz w:val="22"/>
        </w:rPr>
      </w:pPr>
      <w:r w:rsidRPr="00DA1182">
        <w:rPr>
          <w:rFonts w:ascii="Arial" w:hAnsi="Arial" w:cs="Arial"/>
          <w:sz w:val="22"/>
        </w:rPr>
        <w:t xml:space="preserve">Odgoj i obrazovanje  ostvaruje se u Centru prema nastavnim planovima i programima, koje je donijelo Ministarstvo znanosti, obrazovanja, </w:t>
      </w:r>
      <w:r w:rsidRPr="00DA1182">
        <w:rPr>
          <w:rFonts w:ascii="Arial" w:hAnsi="Arial" w:cs="Arial"/>
          <w:color w:val="000000"/>
          <w:sz w:val="22"/>
        </w:rPr>
        <w:t>Godišnjem  planu i programu rada Centra te Školskom kurikulumu  za školsku godinu2020/2021.</w:t>
      </w:r>
    </w:p>
    <w:p w:rsidR="005C5DA9" w:rsidRPr="00DA1182" w:rsidRDefault="005C5DA9" w:rsidP="005C5DA9">
      <w:pPr>
        <w:rPr>
          <w:rFonts w:ascii="Arial" w:hAnsi="Arial" w:cs="Arial"/>
          <w:sz w:val="22"/>
        </w:rPr>
      </w:pPr>
      <w:r w:rsidRPr="00DA1182">
        <w:rPr>
          <w:rFonts w:ascii="Arial" w:hAnsi="Arial" w:cs="Arial"/>
          <w:sz w:val="22"/>
        </w:rPr>
        <w:t>U školskoj godini 2020/2021 školu polazi 16 učenika  u 5 odgojno-obrazovnih skupina od kojih je 4 učenika smješteno u dom, a oni su raspoređeni u jednu odgojno-obrazovnu skupinu u poslije podnevnim satima. Domski  smještaj radi 24 sata na dan od ponedjeljka do petka. Polaznici domskog smještaja su djeca s područja Grada Poreča, Općina Sv. Lovreč Pazenatički  i Općina Gračišće.</w:t>
      </w:r>
    </w:p>
    <w:p w:rsidR="005C5DA9" w:rsidRPr="00DA1182" w:rsidRDefault="005C5DA9" w:rsidP="005C5DA9">
      <w:pPr>
        <w:spacing w:after="0"/>
        <w:rPr>
          <w:rFonts w:ascii="Arial" w:eastAsia="Calibri" w:hAnsi="Arial" w:cs="Arial"/>
          <w:sz w:val="22"/>
        </w:rPr>
      </w:pPr>
      <w:r w:rsidRPr="00DA1182">
        <w:rPr>
          <w:rFonts w:ascii="Arial" w:eastAsia="Calibri" w:hAnsi="Arial" w:cs="Arial"/>
          <w:sz w:val="22"/>
        </w:rPr>
        <w:t>U rujnu 2020.god. zaposleno je  22 djelatnika. Za 18 djelatnika plaće financira MZO odnosno  obračun plaće se vrši u COP-u, te 4 pomoćnika  iz projekta INkluzive škola  5+čiji je nositelj projekta Grad Pazin.</w:t>
      </w:r>
    </w:p>
    <w:p w:rsidR="005C5DA9" w:rsidRPr="00DA1182" w:rsidRDefault="005C5DA9" w:rsidP="005C5DA9">
      <w:pPr>
        <w:spacing w:after="0"/>
        <w:rPr>
          <w:rFonts w:ascii="Arial" w:hAnsi="Arial" w:cs="Arial"/>
          <w:sz w:val="22"/>
        </w:rPr>
      </w:pPr>
    </w:p>
    <w:p w:rsidR="005C5DA9" w:rsidRPr="00DA1182" w:rsidRDefault="005C5DA9" w:rsidP="005C5DA9">
      <w:pPr>
        <w:rPr>
          <w:rFonts w:ascii="Arial" w:hAnsi="Arial" w:cs="Arial"/>
          <w:sz w:val="22"/>
        </w:rPr>
      </w:pPr>
      <w:r w:rsidRPr="00DA1182">
        <w:rPr>
          <w:rFonts w:ascii="Arial" w:hAnsi="Arial" w:cs="Arial"/>
          <w:sz w:val="22"/>
        </w:rPr>
        <w:t>Osnivač Centra je Grad Labin</w:t>
      </w:r>
    </w:p>
    <w:p w:rsidR="005C5DA9" w:rsidRPr="00DA1182" w:rsidRDefault="005C5DA9" w:rsidP="005C5DA9">
      <w:pPr>
        <w:rPr>
          <w:rFonts w:ascii="Arial" w:hAnsi="Arial" w:cs="Arial"/>
          <w:b/>
          <w:sz w:val="22"/>
        </w:rPr>
      </w:pPr>
    </w:p>
    <w:p w:rsidR="005C5DA9" w:rsidRPr="00DA1182" w:rsidRDefault="005C5DA9" w:rsidP="005C5DA9">
      <w:pPr>
        <w:rPr>
          <w:rFonts w:ascii="Arial" w:hAnsi="Arial" w:cs="Arial"/>
          <w:sz w:val="22"/>
        </w:rPr>
      </w:pPr>
      <w:r w:rsidRPr="00DA1182">
        <w:rPr>
          <w:rFonts w:ascii="Arial" w:hAnsi="Arial" w:cs="Arial"/>
          <w:b/>
          <w:sz w:val="22"/>
        </w:rPr>
        <w:t>2. Obrazloženje programa rada Centra</w:t>
      </w:r>
    </w:p>
    <w:p w:rsidR="005C5DA9" w:rsidRPr="00DA1182" w:rsidRDefault="005C5DA9" w:rsidP="005C5DA9">
      <w:pPr>
        <w:rPr>
          <w:rFonts w:ascii="Arial" w:hAnsi="Arial" w:cs="Arial"/>
          <w:sz w:val="22"/>
        </w:rPr>
      </w:pPr>
      <w:r w:rsidRPr="00DA1182">
        <w:rPr>
          <w:rFonts w:ascii="Arial" w:hAnsi="Arial" w:cs="Arial"/>
          <w:sz w:val="22"/>
        </w:rPr>
        <w:t xml:space="preserve">    Prioritet Centra je kvalitetno obrazovanje i odgoj učenika što ostvarujemo:</w:t>
      </w:r>
    </w:p>
    <w:p w:rsidR="005C5DA9" w:rsidRPr="00DA1182" w:rsidRDefault="005C5DA9" w:rsidP="005C5DA9">
      <w:pPr>
        <w:spacing w:after="0" w:line="240" w:lineRule="auto"/>
        <w:ind w:left="255"/>
        <w:rPr>
          <w:rFonts w:ascii="Arial" w:hAnsi="Arial" w:cs="Arial"/>
          <w:sz w:val="22"/>
        </w:rPr>
      </w:pPr>
      <w:r w:rsidRPr="00DA1182">
        <w:rPr>
          <w:rFonts w:ascii="Arial" w:hAnsi="Arial" w:cs="Arial"/>
          <w:sz w:val="22"/>
        </w:rPr>
        <w:t xml:space="preserve">-     stalnim usavršavanjem nastavnika(seminari, stručni skupovi, aktivi) i podizanjem </w:t>
      </w:r>
    </w:p>
    <w:p w:rsidR="005C5DA9" w:rsidRPr="00DA1182" w:rsidRDefault="005C5DA9" w:rsidP="005C5DA9">
      <w:pPr>
        <w:spacing w:after="0" w:line="240" w:lineRule="auto"/>
        <w:ind w:left="255"/>
        <w:rPr>
          <w:rFonts w:ascii="Arial" w:hAnsi="Arial" w:cs="Arial"/>
          <w:sz w:val="22"/>
        </w:rPr>
      </w:pPr>
      <w:r w:rsidRPr="00DA1182">
        <w:rPr>
          <w:rFonts w:ascii="Arial" w:hAnsi="Arial" w:cs="Arial"/>
          <w:sz w:val="22"/>
        </w:rPr>
        <w:t xml:space="preserve">      nastavnog standarda</w:t>
      </w:r>
    </w:p>
    <w:p w:rsidR="005C5DA9" w:rsidRPr="00DA1182" w:rsidRDefault="005C5DA9" w:rsidP="005C5DA9">
      <w:pPr>
        <w:pStyle w:val="Odlomakpopisa"/>
        <w:numPr>
          <w:ilvl w:val="0"/>
          <w:numId w:val="4"/>
        </w:numPr>
        <w:spacing w:after="0" w:line="240" w:lineRule="auto"/>
        <w:rPr>
          <w:rFonts w:ascii="Arial" w:hAnsi="Arial" w:cs="Arial"/>
        </w:rPr>
      </w:pPr>
      <w:r w:rsidRPr="00DA1182">
        <w:rPr>
          <w:rFonts w:ascii="Arial" w:hAnsi="Arial" w:cs="Arial"/>
        </w:rPr>
        <w:t xml:space="preserve">organiziranjem zajedničkih aktivnosti učenika i nastavnika tijekom vannastavnih aktivnosti i druženja </w:t>
      </w:r>
    </w:p>
    <w:p w:rsidR="005C5DA9" w:rsidRPr="00DA1182" w:rsidRDefault="005C5DA9" w:rsidP="005C5DA9">
      <w:pPr>
        <w:rPr>
          <w:rFonts w:ascii="Arial" w:hAnsi="Arial" w:cs="Arial"/>
          <w:bCs/>
          <w:sz w:val="22"/>
        </w:rPr>
      </w:pPr>
    </w:p>
    <w:p w:rsidR="005C5DA9" w:rsidRPr="00DA1182" w:rsidRDefault="005C5DA9" w:rsidP="005C5DA9">
      <w:pPr>
        <w:rPr>
          <w:rFonts w:ascii="Arial" w:hAnsi="Arial" w:cs="Arial"/>
          <w:bCs/>
          <w:sz w:val="22"/>
        </w:rPr>
      </w:pPr>
      <w:r w:rsidRPr="00DA1182">
        <w:rPr>
          <w:rFonts w:ascii="Arial" w:hAnsi="Arial" w:cs="Arial"/>
          <w:bCs/>
          <w:sz w:val="22"/>
        </w:rPr>
        <w:t>Programi  će se provoditi kroz slijedeće izvore financiranja i aktivnosti:</w:t>
      </w:r>
    </w:p>
    <w:p w:rsidR="005C5DA9" w:rsidRPr="00DA1182" w:rsidRDefault="005C5DA9" w:rsidP="005C5DA9">
      <w:pPr>
        <w:tabs>
          <w:tab w:val="left" w:pos="851"/>
        </w:tabs>
        <w:spacing w:after="0" w:line="240" w:lineRule="auto"/>
        <w:jc w:val="both"/>
        <w:rPr>
          <w:rFonts w:ascii="Arial" w:eastAsia="Times New Roman" w:hAnsi="Arial" w:cs="Arial"/>
          <w:sz w:val="22"/>
          <w:lang w:val="en-GB"/>
        </w:rPr>
      </w:pPr>
    </w:p>
    <w:p w:rsidR="005C5DA9" w:rsidRPr="00DA1182" w:rsidRDefault="005C5DA9" w:rsidP="005C5DA9">
      <w:pPr>
        <w:tabs>
          <w:tab w:val="left" w:pos="851"/>
        </w:tabs>
        <w:spacing w:after="0" w:line="240" w:lineRule="auto"/>
        <w:jc w:val="both"/>
        <w:rPr>
          <w:rFonts w:ascii="Arial" w:eastAsia="Times New Roman" w:hAnsi="Arial" w:cs="Arial"/>
          <w:sz w:val="22"/>
          <w:lang w:val="en-GB"/>
        </w:rPr>
      </w:pPr>
      <w:r w:rsidRPr="00DA1182">
        <w:rPr>
          <w:rFonts w:ascii="Arial" w:eastAsia="Times New Roman" w:hAnsi="Arial" w:cs="Arial"/>
          <w:sz w:val="22"/>
          <w:lang w:val="en-GB"/>
        </w:rPr>
        <w:t>Izvori financiranja i aktivnosti:</w:t>
      </w:r>
    </w:p>
    <w:tbl>
      <w:tblPr>
        <w:tblW w:w="9087" w:type="dxa"/>
        <w:tblInd w:w="93" w:type="dxa"/>
        <w:tblLayout w:type="fixed"/>
        <w:tblLook w:val="00A0" w:firstRow="1" w:lastRow="0" w:firstColumn="1" w:lastColumn="0" w:noHBand="0" w:noVBand="0"/>
      </w:tblPr>
      <w:tblGrid>
        <w:gridCol w:w="3984"/>
        <w:gridCol w:w="1560"/>
        <w:gridCol w:w="1275"/>
        <w:gridCol w:w="1134"/>
        <w:gridCol w:w="1134"/>
      </w:tblGrid>
      <w:tr w:rsidR="005C5DA9" w:rsidRPr="00DA1182" w:rsidTr="00D34393">
        <w:trPr>
          <w:trHeight w:val="288"/>
        </w:trPr>
        <w:tc>
          <w:tcPr>
            <w:tcW w:w="3984" w:type="dxa"/>
            <w:vMerge w:val="restart"/>
            <w:tcBorders>
              <w:top w:val="single" w:sz="4" w:space="0" w:color="auto"/>
              <w:left w:val="single" w:sz="4" w:space="0" w:color="auto"/>
              <w:bottom w:val="single" w:sz="4" w:space="0" w:color="auto"/>
              <w:right w:val="single" w:sz="4" w:space="0" w:color="auto"/>
            </w:tcBorders>
            <w:noWrap/>
            <w:vAlign w:val="bottom"/>
          </w:tcPr>
          <w:p w:rsidR="005C5DA9" w:rsidRPr="00DA1182" w:rsidRDefault="005C5DA9" w:rsidP="00D34393">
            <w:pPr>
              <w:tabs>
                <w:tab w:val="left" w:pos="851"/>
              </w:tabs>
              <w:spacing w:after="0"/>
              <w:rPr>
                <w:rFonts w:ascii="Arial" w:eastAsia="Calibri" w:hAnsi="Arial" w:cs="Arial"/>
                <w:lang w:eastAsia="hr-HR"/>
              </w:rPr>
            </w:pPr>
          </w:p>
        </w:tc>
        <w:tc>
          <w:tcPr>
            <w:tcW w:w="1560" w:type="dxa"/>
            <w:tcBorders>
              <w:top w:val="single" w:sz="4" w:space="0" w:color="auto"/>
              <w:left w:val="single" w:sz="4" w:space="0" w:color="auto"/>
              <w:bottom w:val="nil"/>
              <w:right w:val="single" w:sz="4" w:space="0" w:color="auto"/>
            </w:tcBorders>
          </w:tcPr>
          <w:p w:rsidR="005C5DA9" w:rsidRPr="00DA1182" w:rsidRDefault="005C5DA9" w:rsidP="00D34393">
            <w:pPr>
              <w:tabs>
                <w:tab w:val="left" w:pos="851"/>
              </w:tabs>
              <w:spacing w:after="0"/>
              <w:rPr>
                <w:rFonts w:ascii="Arial" w:eastAsia="Calibri" w:hAnsi="Arial" w:cs="Arial"/>
                <w:lang w:eastAsia="hr-HR"/>
              </w:rPr>
            </w:pPr>
          </w:p>
        </w:tc>
        <w:tc>
          <w:tcPr>
            <w:tcW w:w="1275" w:type="dxa"/>
            <w:tcBorders>
              <w:top w:val="single" w:sz="4" w:space="0" w:color="auto"/>
              <w:left w:val="single" w:sz="4" w:space="0" w:color="auto"/>
              <w:bottom w:val="nil"/>
              <w:right w:val="single" w:sz="4" w:space="0" w:color="auto"/>
            </w:tcBorders>
            <w:vAlign w:val="bottom"/>
          </w:tcPr>
          <w:p w:rsidR="005C5DA9" w:rsidRPr="00DA1182" w:rsidRDefault="005C5DA9" w:rsidP="00D34393">
            <w:pPr>
              <w:tabs>
                <w:tab w:val="left" w:pos="851"/>
              </w:tabs>
              <w:spacing w:after="0"/>
              <w:rPr>
                <w:rFonts w:ascii="Arial" w:eastAsia="Calibri" w:hAnsi="Arial" w:cs="Arial"/>
                <w:lang w:eastAsia="hr-HR"/>
              </w:rPr>
            </w:pPr>
          </w:p>
        </w:tc>
        <w:tc>
          <w:tcPr>
            <w:tcW w:w="1134" w:type="dxa"/>
            <w:tcBorders>
              <w:top w:val="single" w:sz="4" w:space="0" w:color="auto"/>
              <w:left w:val="single" w:sz="4" w:space="0" w:color="auto"/>
              <w:bottom w:val="nil"/>
              <w:right w:val="single" w:sz="4" w:space="0" w:color="auto"/>
            </w:tcBorders>
            <w:vAlign w:val="bottom"/>
          </w:tcPr>
          <w:p w:rsidR="005C5DA9" w:rsidRPr="00DA1182" w:rsidRDefault="005C5DA9" w:rsidP="00D34393">
            <w:pPr>
              <w:tabs>
                <w:tab w:val="left" w:pos="851"/>
              </w:tabs>
              <w:spacing w:after="0"/>
              <w:rPr>
                <w:rFonts w:ascii="Arial" w:eastAsia="Calibri" w:hAnsi="Arial" w:cs="Arial"/>
                <w:lang w:eastAsia="hr-HR"/>
              </w:rPr>
            </w:pPr>
          </w:p>
        </w:tc>
        <w:tc>
          <w:tcPr>
            <w:tcW w:w="1134" w:type="dxa"/>
            <w:tcBorders>
              <w:top w:val="single" w:sz="4" w:space="0" w:color="auto"/>
              <w:left w:val="single" w:sz="4" w:space="0" w:color="auto"/>
              <w:bottom w:val="nil"/>
              <w:right w:val="single" w:sz="4" w:space="0" w:color="auto"/>
            </w:tcBorders>
            <w:vAlign w:val="bottom"/>
          </w:tcPr>
          <w:p w:rsidR="005C5DA9" w:rsidRPr="00DA1182" w:rsidRDefault="005C5DA9" w:rsidP="00D34393">
            <w:pPr>
              <w:tabs>
                <w:tab w:val="left" w:pos="851"/>
              </w:tabs>
              <w:spacing w:after="0"/>
              <w:rPr>
                <w:rFonts w:ascii="Arial" w:eastAsia="Calibri" w:hAnsi="Arial" w:cs="Arial"/>
                <w:lang w:eastAsia="hr-HR"/>
              </w:rPr>
            </w:pPr>
          </w:p>
        </w:tc>
      </w:tr>
      <w:tr w:rsidR="005C5DA9" w:rsidRPr="00DA1182" w:rsidTr="00D34393">
        <w:trPr>
          <w:trHeight w:val="288"/>
        </w:trPr>
        <w:tc>
          <w:tcPr>
            <w:tcW w:w="3984" w:type="dxa"/>
            <w:vMerge/>
            <w:tcBorders>
              <w:top w:val="single" w:sz="4" w:space="0" w:color="auto"/>
              <w:left w:val="single" w:sz="4" w:space="0" w:color="auto"/>
              <w:bottom w:val="single" w:sz="4" w:space="0" w:color="auto"/>
              <w:right w:val="single" w:sz="4" w:space="0" w:color="auto"/>
            </w:tcBorders>
            <w:vAlign w:val="center"/>
            <w:hideMark/>
          </w:tcPr>
          <w:p w:rsidR="005C5DA9" w:rsidRPr="00DA1182" w:rsidRDefault="005C5DA9" w:rsidP="00D34393">
            <w:pPr>
              <w:spacing w:after="0" w:line="240" w:lineRule="auto"/>
              <w:rPr>
                <w:rFonts w:ascii="Arial" w:eastAsia="Calibri" w:hAnsi="Arial" w:cs="Arial"/>
                <w:lang w:eastAsia="hr-HR"/>
              </w:rPr>
            </w:pPr>
          </w:p>
        </w:tc>
        <w:tc>
          <w:tcPr>
            <w:tcW w:w="1560" w:type="dxa"/>
            <w:tcBorders>
              <w:top w:val="nil"/>
              <w:left w:val="single" w:sz="4" w:space="0" w:color="auto"/>
              <w:bottom w:val="single" w:sz="4" w:space="0" w:color="auto"/>
              <w:right w:val="single" w:sz="4" w:space="0" w:color="auto"/>
            </w:tcBorders>
            <w:vAlign w:val="bottom"/>
            <w:hideMark/>
          </w:tcPr>
          <w:p w:rsidR="005C5DA9" w:rsidRPr="00DA1182" w:rsidRDefault="005C5DA9" w:rsidP="00D34393">
            <w:pPr>
              <w:tabs>
                <w:tab w:val="left" w:pos="851"/>
              </w:tabs>
              <w:spacing w:after="0"/>
              <w:jc w:val="center"/>
              <w:rPr>
                <w:rFonts w:ascii="Arial" w:eastAsia="Calibri" w:hAnsi="Arial" w:cs="Arial"/>
                <w:lang w:eastAsia="hr-HR"/>
              </w:rPr>
            </w:pPr>
            <w:r w:rsidRPr="00DA1182">
              <w:rPr>
                <w:rFonts w:ascii="Arial" w:eastAsia="Calibri" w:hAnsi="Arial" w:cs="Arial"/>
                <w:sz w:val="22"/>
                <w:lang w:eastAsia="hr-HR"/>
              </w:rPr>
              <w:t>2020.</w:t>
            </w:r>
          </w:p>
        </w:tc>
        <w:tc>
          <w:tcPr>
            <w:tcW w:w="1275" w:type="dxa"/>
            <w:tcBorders>
              <w:top w:val="nil"/>
              <w:left w:val="single" w:sz="4" w:space="0" w:color="auto"/>
              <w:bottom w:val="single" w:sz="4" w:space="0" w:color="auto"/>
              <w:right w:val="single" w:sz="4" w:space="0" w:color="auto"/>
            </w:tcBorders>
            <w:vAlign w:val="bottom"/>
            <w:hideMark/>
          </w:tcPr>
          <w:p w:rsidR="005C5DA9" w:rsidRPr="00DA1182" w:rsidRDefault="005C5DA9" w:rsidP="00D34393">
            <w:pPr>
              <w:tabs>
                <w:tab w:val="left" w:pos="851"/>
              </w:tabs>
              <w:spacing w:after="0"/>
              <w:jc w:val="center"/>
              <w:rPr>
                <w:rFonts w:ascii="Arial" w:eastAsia="Calibri" w:hAnsi="Arial" w:cs="Arial"/>
                <w:lang w:eastAsia="hr-HR"/>
              </w:rPr>
            </w:pPr>
            <w:r w:rsidRPr="00DA1182">
              <w:rPr>
                <w:rFonts w:ascii="Arial" w:eastAsia="Calibri" w:hAnsi="Arial" w:cs="Arial"/>
                <w:sz w:val="22"/>
                <w:lang w:eastAsia="hr-HR"/>
              </w:rPr>
              <w:t>2021.</w:t>
            </w:r>
          </w:p>
        </w:tc>
        <w:tc>
          <w:tcPr>
            <w:tcW w:w="1134" w:type="dxa"/>
            <w:tcBorders>
              <w:top w:val="nil"/>
              <w:left w:val="single" w:sz="4" w:space="0" w:color="auto"/>
              <w:bottom w:val="single" w:sz="4" w:space="0" w:color="auto"/>
              <w:right w:val="single" w:sz="4" w:space="0" w:color="auto"/>
            </w:tcBorders>
            <w:vAlign w:val="bottom"/>
            <w:hideMark/>
          </w:tcPr>
          <w:p w:rsidR="005C5DA9" w:rsidRPr="00DA1182" w:rsidRDefault="005C5DA9" w:rsidP="00D34393">
            <w:pPr>
              <w:tabs>
                <w:tab w:val="left" w:pos="851"/>
              </w:tabs>
              <w:spacing w:after="0"/>
              <w:jc w:val="center"/>
              <w:rPr>
                <w:rFonts w:ascii="Arial" w:eastAsia="Calibri" w:hAnsi="Arial" w:cs="Arial"/>
                <w:lang w:eastAsia="hr-HR"/>
              </w:rPr>
            </w:pPr>
            <w:r w:rsidRPr="00DA1182">
              <w:rPr>
                <w:rFonts w:ascii="Arial" w:eastAsia="Calibri" w:hAnsi="Arial" w:cs="Arial"/>
                <w:sz w:val="22"/>
                <w:lang w:eastAsia="hr-HR"/>
              </w:rPr>
              <w:t>2022.</w:t>
            </w:r>
          </w:p>
        </w:tc>
        <w:tc>
          <w:tcPr>
            <w:tcW w:w="1134" w:type="dxa"/>
            <w:tcBorders>
              <w:top w:val="nil"/>
              <w:left w:val="single" w:sz="4" w:space="0" w:color="auto"/>
              <w:bottom w:val="single" w:sz="4" w:space="0" w:color="auto"/>
              <w:right w:val="single" w:sz="4" w:space="0" w:color="auto"/>
            </w:tcBorders>
            <w:vAlign w:val="bottom"/>
          </w:tcPr>
          <w:p w:rsidR="005C5DA9" w:rsidRPr="00DA1182" w:rsidRDefault="005C5DA9" w:rsidP="00D34393">
            <w:pPr>
              <w:tabs>
                <w:tab w:val="left" w:pos="851"/>
              </w:tabs>
              <w:spacing w:after="0"/>
              <w:jc w:val="center"/>
              <w:rPr>
                <w:rFonts w:ascii="Arial" w:eastAsia="Calibri" w:hAnsi="Arial" w:cs="Arial"/>
                <w:lang w:eastAsia="hr-HR"/>
              </w:rPr>
            </w:pPr>
            <w:r w:rsidRPr="00DA1182">
              <w:rPr>
                <w:rFonts w:ascii="Arial" w:eastAsia="Calibri" w:hAnsi="Arial" w:cs="Arial"/>
                <w:sz w:val="22"/>
                <w:lang w:eastAsia="hr-HR"/>
              </w:rPr>
              <w:t>2023.</w:t>
            </w:r>
          </w:p>
        </w:tc>
      </w:tr>
      <w:tr w:rsidR="005C5DA9" w:rsidRPr="00DA1182" w:rsidTr="00D34393">
        <w:trPr>
          <w:trHeight w:val="288"/>
        </w:trPr>
        <w:tc>
          <w:tcPr>
            <w:tcW w:w="3984" w:type="dxa"/>
            <w:tcBorders>
              <w:top w:val="single" w:sz="4" w:space="0" w:color="auto"/>
              <w:left w:val="single" w:sz="4" w:space="0" w:color="auto"/>
              <w:bottom w:val="single" w:sz="4" w:space="0" w:color="auto"/>
              <w:right w:val="single" w:sz="4" w:space="0" w:color="auto"/>
            </w:tcBorders>
            <w:noWrap/>
            <w:vAlign w:val="bottom"/>
            <w:hideMark/>
          </w:tcPr>
          <w:p w:rsidR="005C5DA9" w:rsidRPr="00DA1182" w:rsidRDefault="005C5DA9" w:rsidP="00D34393">
            <w:pPr>
              <w:tabs>
                <w:tab w:val="left" w:pos="851"/>
              </w:tabs>
              <w:spacing w:after="0"/>
              <w:rPr>
                <w:rFonts w:ascii="Arial" w:eastAsia="Calibri" w:hAnsi="Arial" w:cs="Arial"/>
                <w:b/>
                <w:lang w:eastAsia="hr-HR"/>
              </w:rPr>
            </w:pPr>
            <w:r w:rsidRPr="00DA1182">
              <w:rPr>
                <w:rFonts w:ascii="Arial" w:eastAsia="Calibri" w:hAnsi="Arial" w:cs="Arial"/>
                <w:b/>
                <w:sz w:val="22"/>
                <w:lang w:eastAsia="hr-HR"/>
              </w:rPr>
              <w:t>Izvor 5.1.001 POTPORE ZA DECENTRALIZIRANE FUNKCIJE OSNOVNOG OBRAZOVANJE</w:t>
            </w:r>
          </w:p>
        </w:tc>
        <w:tc>
          <w:tcPr>
            <w:tcW w:w="1560" w:type="dxa"/>
            <w:tcBorders>
              <w:top w:val="single" w:sz="4" w:space="0" w:color="auto"/>
              <w:left w:val="single" w:sz="4" w:space="0" w:color="auto"/>
              <w:bottom w:val="single" w:sz="4" w:space="0" w:color="auto"/>
              <w:right w:val="single" w:sz="4" w:space="0" w:color="auto"/>
            </w:tcBorders>
            <w:vAlign w:val="bottom"/>
            <w:hideMark/>
          </w:tcPr>
          <w:p w:rsidR="005C5DA9" w:rsidRPr="00DA1182" w:rsidRDefault="005C5DA9" w:rsidP="00D34393">
            <w:pPr>
              <w:tabs>
                <w:tab w:val="left" w:pos="851"/>
              </w:tabs>
              <w:spacing w:after="0"/>
              <w:jc w:val="right"/>
              <w:rPr>
                <w:rFonts w:ascii="Arial" w:eastAsia="Calibri" w:hAnsi="Arial" w:cs="Arial"/>
                <w:b/>
                <w:lang w:eastAsia="hr-HR"/>
              </w:rPr>
            </w:pPr>
            <w:r w:rsidRPr="00DA1182">
              <w:rPr>
                <w:rFonts w:ascii="Arial" w:eastAsia="Calibri" w:hAnsi="Arial" w:cs="Arial"/>
                <w:b/>
                <w:sz w:val="22"/>
                <w:lang w:eastAsia="hr-HR"/>
              </w:rPr>
              <w:t>209.000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5C5DA9" w:rsidRPr="00DA1182" w:rsidRDefault="005C5DA9" w:rsidP="00D34393">
            <w:pPr>
              <w:tabs>
                <w:tab w:val="left" w:pos="851"/>
              </w:tabs>
              <w:spacing w:after="0"/>
              <w:jc w:val="right"/>
              <w:rPr>
                <w:rFonts w:ascii="Arial" w:eastAsia="Calibri" w:hAnsi="Arial" w:cs="Arial"/>
                <w:b/>
                <w:lang w:eastAsia="hr-HR"/>
              </w:rPr>
            </w:pPr>
            <w:r w:rsidRPr="00DA1182">
              <w:rPr>
                <w:rFonts w:ascii="Arial" w:eastAsia="Calibri" w:hAnsi="Arial" w:cs="Arial"/>
                <w:b/>
                <w:sz w:val="22"/>
                <w:lang w:eastAsia="hr-HR"/>
              </w:rPr>
              <w:t>207.000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C5DA9" w:rsidRPr="00DA1182" w:rsidRDefault="005C5DA9" w:rsidP="00D34393">
            <w:pPr>
              <w:tabs>
                <w:tab w:val="left" w:pos="851"/>
              </w:tabs>
              <w:spacing w:after="0"/>
              <w:jc w:val="right"/>
              <w:rPr>
                <w:rFonts w:ascii="Arial" w:eastAsia="Calibri" w:hAnsi="Arial" w:cs="Arial"/>
                <w:b/>
                <w:lang w:eastAsia="hr-HR"/>
              </w:rPr>
            </w:pPr>
            <w:r w:rsidRPr="00DA1182">
              <w:rPr>
                <w:rFonts w:ascii="Arial" w:eastAsia="Calibri" w:hAnsi="Arial" w:cs="Arial"/>
                <w:b/>
                <w:sz w:val="22"/>
                <w:lang w:eastAsia="hr-HR"/>
              </w:rPr>
              <w:t>207.000</w:t>
            </w:r>
          </w:p>
        </w:tc>
        <w:tc>
          <w:tcPr>
            <w:tcW w:w="1134" w:type="dxa"/>
            <w:tcBorders>
              <w:top w:val="single" w:sz="4" w:space="0" w:color="auto"/>
              <w:left w:val="single" w:sz="4" w:space="0" w:color="auto"/>
              <w:bottom w:val="single" w:sz="4" w:space="0" w:color="auto"/>
              <w:right w:val="single" w:sz="4" w:space="0" w:color="auto"/>
            </w:tcBorders>
            <w:vAlign w:val="bottom"/>
          </w:tcPr>
          <w:p w:rsidR="005C5DA9" w:rsidRPr="00DA1182" w:rsidRDefault="005C5DA9" w:rsidP="00D34393">
            <w:pPr>
              <w:tabs>
                <w:tab w:val="left" w:pos="851"/>
              </w:tabs>
              <w:spacing w:after="0"/>
              <w:jc w:val="right"/>
              <w:rPr>
                <w:rFonts w:ascii="Arial" w:eastAsia="Calibri" w:hAnsi="Arial" w:cs="Arial"/>
                <w:b/>
                <w:lang w:eastAsia="hr-HR"/>
              </w:rPr>
            </w:pPr>
            <w:r w:rsidRPr="00DA1182">
              <w:rPr>
                <w:rFonts w:ascii="Arial" w:eastAsia="Calibri" w:hAnsi="Arial" w:cs="Arial"/>
                <w:b/>
                <w:sz w:val="22"/>
                <w:lang w:eastAsia="hr-HR"/>
              </w:rPr>
              <w:t>207.000</w:t>
            </w:r>
          </w:p>
        </w:tc>
      </w:tr>
      <w:tr w:rsidR="005C5DA9" w:rsidRPr="00DA1182" w:rsidTr="00D34393">
        <w:trPr>
          <w:trHeight w:val="288"/>
        </w:trPr>
        <w:tc>
          <w:tcPr>
            <w:tcW w:w="3984" w:type="dxa"/>
            <w:tcBorders>
              <w:top w:val="single" w:sz="4" w:space="0" w:color="auto"/>
              <w:left w:val="single" w:sz="4" w:space="0" w:color="auto"/>
              <w:bottom w:val="single" w:sz="4" w:space="0" w:color="auto"/>
              <w:right w:val="single" w:sz="4" w:space="0" w:color="auto"/>
            </w:tcBorders>
            <w:noWrap/>
            <w:vAlign w:val="bottom"/>
            <w:hideMark/>
          </w:tcPr>
          <w:p w:rsidR="005C5DA9" w:rsidRPr="00DA1182" w:rsidRDefault="005C5DA9" w:rsidP="00D34393">
            <w:pPr>
              <w:tabs>
                <w:tab w:val="left" w:pos="851"/>
              </w:tabs>
              <w:spacing w:after="0" w:line="240" w:lineRule="auto"/>
              <w:rPr>
                <w:rFonts w:ascii="Arial" w:eastAsia="Calibri" w:hAnsi="Arial" w:cs="Arial"/>
              </w:rPr>
            </w:pPr>
            <w:r w:rsidRPr="00DA1182">
              <w:rPr>
                <w:rFonts w:ascii="Arial" w:eastAsia="Calibri" w:hAnsi="Arial" w:cs="Arial"/>
                <w:sz w:val="22"/>
              </w:rPr>
              <w:t>Aktivnost A500003:</w:t>
            </w:r>
          </w:p>
          <w:p w:rsidR="005C5DA9" w:rsidRPr="00DA1182" w:rsidRDefault="005C5DA9" w:rsidP="00D34393">
            <w:pPr>
              <w:tabs>
                <w:tab w:val="left" w:pos="851"/>
              </w:tabs>
              <w:spacing w:after="0"/>
              <w:rPr>
                <w:rFonts w:ascii="Arial" w:eastAsia="Calibri" w:hAnsi="Arial" w:cs="Arial"/>
                <w:lang w:eastAsia="hr-HR"/>
              </w:rPr>
            </w:pPr>
            <w:r w:rsidRPr="00DA1182">
              <w:rPr>
                <w:rFonts w:ascii="Arial" w:eastAsia="Calibri" w:hAnsi="Arial" w:cs="Arial"/>
                <w:sz w:val="22"/>
              </w:rPr>
              <w:t>Financiranje djelatnosti osnovnog obrazovanja</w:t>
            </w:r>
          </w:p>
        </w:tc>
        <w:tc>
          <w:tcPr>
            <w:tcW w:w="1560" w:type="dxa"/>
            <w:tcBorders>
              <w:top w:val="single" w:sz="4" w:space="0" w:color="auto"/>
              <w:left w:val="single" w:sz="4" w:space="0" w:color="auto"/>
              <w:bottom w:val="single" w:sz="4" w:space="0" w:color="auto"/>
              <w:right w:val="single" w:sz="4" w:space="0" w:color="auto"/>
            </w:tcBorders>
            <w:vAlign w:val="bottom"/>
            <w:hideMark/>
          </w:tcPr>
          <w:p w:rsidR="005C5DA9" w:rsidRPr="00DA1182" w:rsidRDefault="005C5DA9" w:rsidP="00D34393">
            <w:pPr>
              <w:tabs>
                <w:tab w:val="left" w:pos="851"/>
              </w:tabs>
              <w:spacing w:after="0"/>
              <w:jc w:val="right"/>
              <w:rPr>
                <w:rFonts w:ascii="Arial" w:eastAsia="Calibri" w:hAnsi="Arial" w:cs="Arial"/>
                <w:lang w:eastAsia="hr-HR"/>
              </w:rPr>
            </w:pPr>
            <w:r>
              <w:rPr>
                <w:rFonts w:ascii="Arial" w:eastAsia="Calibri" w:hAnsi="Arial" w:cs="Arial"/>
                <w:sz w:val="22"/>
                <w:lang w:eastAsia="hr-HR"/>
              </w:rPr>
              <w:t>188.751</w:t>
            </w:r>
          </w:p>
        </w:tc>
        <w:tc>
          <w:tcPr>
            <w:tcW w:w="1275" w:type="dxa"/>
            <w:tcBorders>
              <w:top w:val="single" w:sz="4" w:space="0" w:color="auto"/>
              <w:left w:val="single" w:sz="4" w:space="0" w:color="auto"/>
              <w:bottom w:val="single" w:sz="4" w:space="0" w:color="auto"/>
              <w:right w:val="single" w:sz="4" w:space="0" w:color="auto"/>
            </w:tcBorders>
            <w:vAlign w:val="bottom"/>
            <w:hideMark/>
          </w:tcPr>
          <w:p w:rsidR="005C5DA9" w:rsidRPr="00DA1182" w:rsidRDefault="005C5DA9" w:rsidP="00D34393">
            <w:pPr>
              <w:tabs>
                <w:tab w:val="left" w:pos="851"/>
              </w:tabs>
              <w:spacing w:after="0"/>
              <w:jc w:val="right"/>
              <w:rPr>
                <w:rFonts w:ascii="Arial" w:eastAsia="Calibri" w:hAnsi="Arial" w:cs="Arial"/>
                <w:lang w:eastAsia="hr-HR"/>
              </w:rPr>
            </w:pPr>
            <w:r w:rsidRPr="00DA1182">
              <w:rPr>
                <w:rFonts w:ascii="Arial" w:eastAsia="Calibri" w:hAnsi="Arial" w:cs="Arial"/>
                <w:sz w:val="22"/>
                <w:lang w:eastAsia="hr-HR"/>
              </w:rPr>
              <w:t>177.000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C5DA9" w:rsidRPr="00DA1182" w:rsidRDefault="005C5DA9" w:rsidP="00D34393">
            <w:pPr>
              <w:tabs>
                <w:tab w:val="left" w:pos="851"/>
              </w:tabs>
              <w:spacing w:after="0"/>
              <w:jc w:val="right"/>
              <w:rPr>
                <w:rFonts w:ascii="Arial" w:eastAsia="Calibri" w:hAnsi="Arial" w:cs="Arial"/>
                <w:lang w:eastAsia="hr-HR"/>
              </w:rPr>
            </w:pPr>
            <w:r w:rsidRPr="00DA1182">
              <w:rPr>
                <w:rFonts w:ascii="Arial" w:eastAsia="Calibri" w:hAnsi="Arial" w:cs="Arial"/>
                <w:sz w:val="22"/>
                <w:lang w:eastAsia="hr-HR"/>
              </w:rPr>
              <w:t>177.000</w:t>
            </w:r>
          </w:p>
        </w:tc>
        <w:tc>
          <w:tcPr>
            <w:tcW w:w="1134" w:type="dxa"/>
            <w:tcBorders>
              <w:top w:val="single" w:sz="4" w:space="0" w:color="auto"/>
              <w:left w:val="single" w:sz="4" w:space="0" w:color="auto"/>
              <w:bottom w:val="single" w:sz="4" w:space="0" w:color="auto"/>
              <w:right w:val="single" w:sz="4" w:space="0" w:color="auto"/>
            </w:tcBorders>
            <w:vAlign w:val="bottom"/>
          </w:tcPr>
          <w:p w:rsidR="005C5DA9" w:rsidRPr="00DA1182" w:rsidRDefault="005C5DA9" w:rsidP="00D34393">
            <w:pPr>
              <w:tabs>
                <w:tab w:val="left" w:pos="851"/>
              </w:tabs>
              <w:spacing w:after="0"/>
              <w:jc w:val="right"/>
              <w:rPr>
                <w:rFonts w:ascii="Arial" w:eastAsia="Calibri" w:hAnsi="Arial" w:cs="Arial"/>
                <w:lang w:eastAsia="hr-HR"/>
              </w:rPr>
            </w:pPr>
            <w:r w:rsidRPr="00DA1182">
              <w:rPr>
                <w:rFonts w:ascii="Arial" w:eastAsia="Calibri" w:hAnsi="Arial" w:cs="Arial"/>
                <w:sz w:val="22"/>
                <w:lang w:eastAsia="hr-HR"/>
              </w:rPr>
              <w:t>177.000</w:t>
            </w:r>
          </w:p>
        </w:tc>
      </w:tr>
      <w:tr w:rsidR="005C5DA9" w:rsidRPr="00DA1182" w:rsidTr="00D34393">
        <w:trPr>
          <w:trHeight w:val="288"/>
        </w:trPr>
        <w:tc>
          <w:tcPr>
            <w:tcW w:w="3984" w:type="dxa"/>
            <w:tcBorders>
              <w:top w:val="single" w:sz="4" w:space="0" w:color="auto"/>
              <w:left w:val="single" w:sz="4" w:space="0" w:color="auto"/>
              <w:bottom w:val="single" w:sz="4" w:space="0" w:color="auto"/>
              <w:right w:val="single" w:sz="4" w:space="0" w:color="auto"/>
            </w:tcBorders>
            <w:noWrap/>
            <w:vAlign w:val="bottom"/>
            <w:hideMark/>
          </w:tcPr>
          <w:p w:rsidR="005C5DA9" w:rsidRPr="00DA1182" w:rsidRDefault="005C5DA9" w:rsidP="00D34393">
            <w:pPr>
              <w:tabs>
                <w:tab w:val="left" w:pos="851"/>
              </w:tabs>
              <w:spacing w:after="0" w:line="240" w:lineRule="auto"/>
              <w:rPr>
                <w:rFonts w:ascii="Arial" w:eastAsia="Calibri" w:hAnsi="Arial" w:cs="Arial"/>
              </w:rPr>
            </w:pPr>
            <w:r w:rsidRPr="00DA1182">
              <w:rPr>
                <w:rFonts w:ascii="Arial" w:eastAsia="Calibri" w:hAnsi="Arial" w:cs="Arial"/>
                <w:sz w:val="22"/>
              </w:rPr>
              <w:t>Aktivnost K500001:</w:t>
            </w:r>
          </w:p>
          <w:p w:rsidR="005C5DA9" w:rsidRPr="00DA1182" w:rsidRDefault="005C5DA9" w:rsidP="00D34393">
            <w:pPr>
              <w:tabs>
                <w:tab w:val="left" w:pos="851"/>
              </w:tabs>
              <w:spacing w:after="0"/>
              <w:rPr>
                <w:rFonts w:ascii="Arial" w:eastAsia="Calibri" w:hAnsi="Arial" w:cs="Arial"/>
                <w:lang w:eastAsia="hr-HR"/>
              </w:rPr>
            </w:pPr>
            <w:r w:rsidRPr="00DA1182">
              <w:rPr>
                <w:rFonts w:ascii="Arial" w:eastAsia="Calibri" w:hAnsi="Arial" w:cs="Arial"/>
                <w:sz w:val="22"/>
              </w:rPr>
              <w:lastRenderedPageBreak/>
              <w:t>Kapitalna ulaganja osnovnog školstva</w:t>
            </w:r>
          </w:p>
        </w:tc>
        <w:tc>
          <w:tcPr>
            <w:tcW w:w="1560" w:type="dxa"/>
            <w:tcBorders>
              <w:top w:val="single" w:sz="4" w:space="0" w:color="auto"/>
              <w:left w:val="single" w:sz="4" w:space="0" w:color="auto"/>
              <w:bottom w:val="single" w:sz="4" w:space="0" w:color="auto"/>
              <w:right w:val="single" w:sz="4" w:space="0" w:color="auto"/>
            </w:tcBorders>
            <w:vAlign w:val="bottom"/>
            <w:hideMark/>
          </w:tcPr>
          <w:p w:rsidR="005C5DA9" w:rsidRPr="00DA1182" w:rsidRDefault="005C5DA9" w:rsidP="00D34393">
            <w:pPr>
              <w:tabs>
                <w:tab w:val="left" w:pos="851"/>
              </w:tabs>
              <w:spacing w:after="0"/>
              <w:jc w:val="right"/>
              <w:rPr>
                <w:rFonts w:ascii="Arial" w:eastAsia="Calibri" w:hAnsi="Arial" w:cs="Arial"/>
                <w:lang w:eastAsia="hr-HR"/>
              </w:rPr>
            </w:pPr>
            <w:r>
              <w:rPr>
                <w:rFonts w:ascii="Arial" w:eastAsia="Calibri" w:hAnsi="Arial" w:cs="Arial"/>
                <w:sz w:val="22"/>
                <w:lang w:eastAsia="hr-HR"/>
              </w:rPr>
              <w:lastRenderedPageBreak/>
              <w:t>20.249</w:t>
            </w:r>
          </w:p>
        </w:tc>
        <w:tc>
          <w:tcPr>
            <w:tcW w:w="1275" w:type="dxa"/>
            <w:tcBorders>
              <w:top w:val="single" w:sz="4" w:space="0" w:color="auto"/>
              <w:left w:val="single" w:sz="4" w:space="0" w:color="auto"/>
              <w:bottom w:val="single" w:sz="4" w:space="0" w:color="auto"/>
              <w:right w:val="single" w:sz="4" w:space="0" w:color="auto"/>
            </w:tcBorders>
            <w:vAlign w:val="bottom"/>
            <w:hideMark/>
          </w:tcPr>
          <w:p w:rsidR="005C5DA9" w:rsidRPr="00DA1182" w:rsidRDefault="005C5DA9" w:rsidP="00D34393">
            <w:pPr>
              <w:tabs>
                <w:tab w:val="left" w:pos="851"/>
              </w:tabs>
              <w:spacing w:after="0"/>
              <w:jc w:val="right"/>
              <w:rPr>
                <w:rFonts w:ascii="Arial" w:eastAsia="Calibri" w:hAnsi="Arial" w:cs="Arial"/>
                <w:lang w:eastAsia="hr-HR"/>
              </w:rPr>
            </w:pPr>
            <w:r w:rsidRPr="00DA1182">
              <w:rPr>
                <w:rFonts w:ascii="Arial" w:eastAsia="Calibri" w:hAnsi="Arial" w:cs="Arial"/>
                <w:sz w:val="22"/>
                <w:lang w:eastAsia="hr-HR"/>
              </w:rPr>
              <w:t>30.000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C5DA9" w:rsidRPr="00DA1182" w:rsidRDefault="005C5DA9" w:rsidP="00D34393">
            <w:pPr>
              <w:tabs>
                <w:tab w:val="left" w:pos="851"/>
              </w:tabs>
              <w:spacing w:after="0"/>
              <w:jc w:val="right"/>
              <w:rPr>
                <w:rFonts w:ascii="Arial" w:eastAsia="Calibri" w:hAnsi="Arial" w:cs="Arial"/>
                <w:lang w:eastAsia="hr-HR"/>
              </w:rPr>
            </w:pPr>
            <w:r w:rsidRPr="00DA1182">
              <w:rPr>
                <w:rFonts w:ascii="Arial" w:eastAsia="Calibri" w:hAnsi="Arial" w:cs="Arial"/>
                <w:sz w:val="22"/>
                <w:lang w:eastAsia="hr-HR"/>
              </w:rPr>
              <w:t>30.000</w:t>
            </w:r>
          </w:p>
        </w:tc>
        <w:tc>
          <w:tcPr>
            <w:tcW w:w="1134" w:type="dxa"/>
            <w:tcBorders>
              <w:top w:val="single" w:sz="4" w:space="0" w:color="auto"/>
              <w:left w:val="single" w:sz="4" w:space="0" w:color="auto"/>
              <w:bottom w:val="single" w:sz="4" w:space="0" w:color="auto"/>
              <w:right w:val="single" w:sz="4" w:space="0" w:color="auto"/>
            </w:tcBorders>
            <w:vAlign w:val="bottom"/>
          </w:tcPr>
          <w:p w:rsidR="005C5DA9" w:rsidRPr="00DA1182" w:rsidRDefault="005C5DA9" w:rsidP="00D34393">
            <w:pPr>
              <w:tabs>
                <w:tab w:val="left" w:pos="851"/>
              </w:tabs>
              <w:spacing w:after="0"/>
              <w:jc w:val="right"/>
              <w:rPr>
                <w:rFonts w:ascii="Arial" w:eastAsia="Calibri" w:hAnsi="Arial" w:cs="Arial"/>
                <w:lang w:eastAsia="hr-HR"/>
              </w:rPr>
            </w:pPr>
            <w:r w:rsidRPr="00DA1182">
              <w:rPr>
                <w:rFonts w:ascii="Arial" w:eastAsia="Calibri" w:hAnsi="Arial" w:cs="Arial"/>
                <w:sz w:val="22"/>
                <w:lang w:eastAsia="hr-HR"/>
              </w:rPr>
              <w:t>30.000</w:t>
            </w:r>
          </w:p>
        </w:tc>
      </w:tr>
      <w:tr w:rsidR="005C5DA9" w:rsidRPr="00DA1182" w:rsidTr="00D34393">
        <w:trPr>
          <w:trHeight w:val="288"/>
        </w:trPr>
        <w:tc>
          <w:tcPr>
            <w:tcW w:w="3984" w:type="dxa"/>
            <w:tcBorders>
              <w:top w:val="single" w:sz="4" w:space="0" w:color="auto"/>
              <w:left w:val="single" w:sz="4" w:space="0" w:color="auto"/>
              <w:bottom w:val="single" w:sz="4" w:space="0" w:color="auto"/>
              <w:right w:val="single" w:sz="4" w:space="0" w:color="auto"/>
            </w:tcBorders>
            <w:noWrap/>
            <w:vAlign w:val="bottom"/>
            <w:hideMark/>
          </w:tcPr>
          <w:p w:rsidR="005C5DA9" w:rsidRPr="00DA1182" w:rsidRDefault="005C5DA9" w:rsidP="00D34393">
            <w:pPr>
              <w:tabs>
                <w:tab w:val="left" w:pos="851"/>
              </w:tabs>
              <w:spacing w:after="0"/>
              <w:rPr>
                <w:rFonts w:ascii="Arial" w:eastAsia="Calibri" w:hAnsi="Arial" w:cs="Arial"/>
                <w:b/>
                <w:lang w:eastAsia="hr-HR"/>
              </w:rPr>
            </w:pPr>
            <w:r w:rsidRPr="00DA1182">
              <w:rPr>
                <w:rFonts w:ascii="Arial" w:eastAsia="Calibri" w:hAnsi="Arial" w:cs="Arial"/>
                <w:b/>
                <w:sz w:val="22"/>
                <w:lang w:eastAsia="hr-HR"/>
              </w:rPr>
              <w:t>Izvor 1.1.001 PRIHODI IZ  NADLEŽNOG PRORAČUNA</w:t>
            </w:r>
          </w:p>
        </w:tc>
        <w:tc>
          <w:tcPr>
            <w:tcW w:w="1560" w:type="dxa"/>
            <w:tcBorders>
              <w:top w:val="single" w:sz="4" w:space="0" w:color="auto"/>
              <w:left w:val="single" w:sz="4" w:space="0" w:color="auto"/>
              <w:bottom w:val="single" w:sz="4" w:space="0" w:color="auto"/>
              <w:right w:val="single" w:sz="4" w:space="0" w:color="auto"/>
            </w:tcBorders>
            <w:vAlign w:val="bottom"/>
            <w:hideMark/>
          </w:tcPr>
          <w:p w:rsidR="005C5DA9" w:rsidRPr="00DA1182" w:rsidRDefault="005C5DA9" w:rsidP="00D34393">
            <w:pPr>
              <w:tabs>
                <w:tab w:val="left" w:pos="851"/>
              </w:tabs>
              <w:spacing w:after="0"/>
              <w:jc w:val="right"/>
              <w:rPr>
                <w:rFonts w:ascii="Arial" w:eastAsia="Calibri" w:hAnsi="Arial" w:cs="Arial"/>
                <w:b/>
                <w:lang w:eastAsia="hr-HR"/>
              </w:rPr>
            </w:pPr>
            <w:r w:rsidRPr="00DA1182">
              <w:rPr>
                <w:rFonts w:ascii="Arial" w:eastAsia="Calibri" w:hAnsi="Arial" w:cs="Arial"/>
                <w:b/>
                <w:sz w:val="22"/>
                <w:lang w:eastAsia="hr-HR"/>
              </w:rPr>
              <w:t>10.</w:t>
            </w:r>
            <w:r>
              <w:rPr>
                <w:rFonts w:ascii="Arial" w:eastAsia="Calibri" w:hAnsi="Arial" w:cs="Arial"/>
                <w:b/>
                <w:sz w:val="22"/>
                <w:lang w:eastAsia="hr-HR"/>
              </w:rPr>
              <w:t>700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5C5DA9" w:rsidRPr="00DA1182" w:rsidRDefault="005C5DA9" w:rsidP="00D34393">
            <w:pPr>
              <w:tabs>
                <w:tab w:val="left" w:pos="851"/>
              </w:tabs>
              <w:spacing w:after="0"/>
              <w:jc w:val="right"/>
              <w:rPr>
                <w:rFonts w:ascii="Arial" w:eastAsia="Calibri" w:hAnsi="Arial" w:cs="Arial"/>
                <w:b/>
                <w:lang w:eastAsia="hr-HR"/>
              </w:rPr>
            </w:pPr>
            <w:r w:rsidRPr="00DA1182">
              <w:rPr>
                <w:rFonts w:ascii="Arial" w:eastAsia="Calibri" w:hAnsi="Arial" w:cs="Arial"/>
                <w:b/>
                <w:sz w:val="22"/>
                <w:lang w:eastAsia="hr-HR"/>
              </w:rPr>
              <w:t>12.000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C5DA9" w:rsidRPr="00DA1182" w:rsidRDefault="005C5DA9" w:rsidP="00D34393">
            <w:pPr>
              <w:tabs>
                <w:tab w:val="left" w:pos="851"/>
              </w:tabs>
              <w:spacing w:after="0"/>
              <w:jc w:val="right"/>
              <w:rPr>
                <w:rFonts w:ascii="Arial" w:eastAsia="Calibri" w:hAnsi="Arial" w:cs="Arial"/>
                <w:b/>
                <w:lang w:eastAsia="hr-HR"/>
              </w:rPr>
            </w:pPr>
            <w:r w:rsidRPr="00DA1182">
              <w:rPr>
                <w:rFonts w:ascii="Arial" w:eastAsia="Calibri" w:hAnsi="Arial" w:cs="Arial"/>
                <w:b/>
                <w:sz w:val="22"/>
                <w:lang w:eastAsia="hr-HR"/>
              </w:rPr>
              <w:t>12.000</w:t>
            </w:r>
          </w:p>
        </w:tc>
        <w:tc>
          <w:tcPr>
            <w:tcW w:w="1134" w:type="dxa"/>
            <w:tcBorders>
              <w:top w:val="single" w:sz="4" w:space="0" w:color="auto"/>
              <w:left w:val="single" w:sz="4" w:space="0" w:color="auto"/>
              <w:bottom w:val="single" w:sz="4" w:space="0" w:color="auto"/>
              <w:right w:val="single" w:sz="4" w:space="0" w:color="auto"/>
            </w:tcBorders>
            <w:vAlign w:val="bottom"/>
          </w:tcPr>
          <w:p w:rsidR="005C5DA9" w:rsidRPr="00DA1182" w:rsidRDefault="005C5DA9" w:rsidP="00D34393">
            <w:pPr>
              <w:tabs>
                <w:tab w:val="left" w:pos="851"/>
              </w:tabs>
              <w:spacing w:after="0"/>
              <w:jc w:val="right"/>
              <w:rPr>
                <w:rFonts w:ascii="Arial" w:eastAsia="Calibri" w:hAnsi="Arial" w:cs="Arial"/>
                <w:b/>
                <w:lang w:eastAsia="hr-HR"/>
              </w:rPr>
            </w:pPr>
            <w:r w:rsidRPr="00DA1182">
              <w:rPr>
                <w:rFonts w:ascii="Arial" w:eastAsia="Calibri" w:hAnsi="Arial" w:cs="Arial"/>
                <w:b/>
                <w:sz w:val="22"/>
                <w:lang w:eastAsia="hr-HR"/>
              </w:rPr>
              <w:t>12.000</w:t>
            </w:r>
          </w:p>
        </w:tc>
      </w:tr>
      <w:tr w:rsidR="005C5DA9" w:rsidRPr="00DA1182" w:rsidTr="00D34393">
        <w:trPr>
          <w:trHeight w:val="288"/>
        </w:trPr>
        <w:tc>
          <w:tcPr>
            <w:tcW w:w="3984" w:type="dxa"/>
            <w:tcBorders>
              <w:top w:val="single" w:sz="4" w:space="0" w:color="auto"/>
              <w:left w:val="single" w:sz="4" w:space="0" w:color="auto"/>
              <w:bottom w:val="single" w:sz="4" w:space="0" w:color="auto"/>
              <w:right w:val="single" w:sz="4" w:space="0" w:color="auto"/>
            </w:tcBorders>
            <w:noWrap/>
            <w:vAlign w:val="bottom"/>
            <w:hideMark/>
          </w:tcPr>
          <w:p w:rsidR="005C5DA9" w:rsidRPr="00DA1182" w:rsidRDefault="005C5DA9" w:rsidP="00D34393">
            <w:pPr>
              <w:tabs>
                <w:tab w:val="left" w:pos="851"/>
              </w:tabs>
              <w:spacing w:after="0" w:line="240" w:lineRule="auto"/>
              <w:rPr>
                <w:rFonts w:ascii="Arial" w:eastAsia="Calibri" w:hAnsi="Arial" w:cs="Arial"/>
              </w:rPr>
            </w:pPr>
            <w:r w:rsidRPr="00DA1182">
              <w:rPr>
                <w:rFonts w:ascii="Arial" w:eastAsia="Calibri" w:hAnsi="Arial" w:cs="Arial"/>
                <w:sz w:val="22"/>
              </w:rPr>
              <w:t>Aktivnost A500003:</w:t>
            </w:r>
          </w:p>
          <w:p w:rsidR="005C5DA9" w:rsidRPr="00DA1182" w:rsidRDefault="005C5DA9" w:rsidP="00D34393">
            <w:pPr>
              <w:tabs>
                <w:tab w:val="left" w:pos="851"/>
              </w:tabs>
              <w:spacing w:after="0"/>
              <w:rPr>
                <w:rFonts w:ascii="Arial" w:eastAsia="Calibri" w:hAnsi="Arial" w:cs="Arial"/>
                <w:lang w:eastAsia="hr-HR"/>
              </w:rPr>
            </w:pPr>
            <w:r w:rsidRPr="00DA1182">
              <w:rPr>
                <w:rFonts w:ascii="Arial" w:eastAsia="Calibri" w:hAnsi="Arial" w:cs="Arial"/>
                <w:sz w:val="22"/>
              </w:rPr>
              <w:t>Financiranje djelatnosti osnovnog obrazovanja</w:t>
            </w:r>
          </w:p>
        </w:tc>
        <w:tc>
          <w:tcPr>
            <w:tcW w:w="1560" w:type="dxa"/>
            <w:tcBorders>
              <w:top w:val="single" w:sz="4" w:space="0" w:color="auto"/>
              <w:left w:val="single" w:sz="4" w:space="0" w:color="auto"/>
              <w:bottom w:val="single" w:sz="4" w:space="0" w:color="auto"/>
              <w:right w:val="single" w:sz="4" w:space="0" w:color="auto"/>
            </w:tcBorders>
            <w:vAlign w:val="bottom"/>
            <w:hideMark/>
          </w:tcPr>
          <w:p w:rsidR="005C5DA9" w:rsidRPr="00DA1182" w:rsidRDefault="005C5DA9" w:rsidP="00D34393">
            <w:pPr>
              <w:tabs>
                <w:tab w:val="left" w:pos="851"/>
              </w:tabs>
              <w:spacing w:after="0"/>
              <w:jc w:val="right"/>
              <w:rPr>
                <w:rFonts w:ascii="Arial" w:eastAsia="Calibri" w:hAnsi="Arial" w:cs="Arial"/>
                <w:lang w:eastAsia="hr-HR"/>
              </w:rPr>
            </w:pPr>
            <w:r w:rsidRPr="00DA1182">
              <w:rPr>
                <w:rFonts w:ascii="Arial" w:eastAsia="Calibri" w:hAnsi="Arial" w:cs="Arial"/>
                <w:sz w:val="22"/>
                <w:lang w:eastAsia="hr-HR"/>
              </w:rPr>
              <w:t>10.</w:t>
            </w:r>
            <w:r>
              <w:rPr>
                <w:rFonts w:ascii="Arial" w:eastAsia="Calibri" w:hAnsi="Arial" w:cs="Arial"/>
                <w:sz w:val="22"/>
                <w:lang w:eastAsia="hr-HR"/>
              </w:rPr>
              <w:t>700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5C5DA9" w:rsidRPr="00DA1182" w:rsidRDefault="005C5DA9" w:rsidP="00D34393">
            <w:pPr>
              <w:tabs>
                <w:tab w:val="left" w:pos="851"/>
              </w:tabs>
              <w:spacing w:after="0"/>
              <w:jc w:val="right"/>
              <w:rPr>
                <w:rFonts w:ascii="Arial" w:eastAsia="Calibri" w:hAnsi="Arial" w:cs="Arial"/>
                <w:lang w:eastAsia="hr-HR"/>
              </w:rPr>
            </w:pPr>
            <w:r w:rsidRPr="00DA1182">
              <w:rPr>
                <w:rFonts w:ascii="Arial" w:eastAsia="Calibri" w:hAnsi="Arial" w:cs="Arial"/>
                <w:sz w:val="22"/>
                <w:lang w:eastAsia="hr-HR"/>
              </w:rPr>
              <w:t>12.000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C5DA9" w:rsidRPr="00DA1182" w:rsidRDefault="005C5DA9" w:rsidP="00D34393">
            <w:pPr>
              <w:tabs>
                <w:tab w:val="left" w:pos="851"/>
              </w:tabs>
              <w:spacing w:after="0"/>
              <w:jc w:val="right"/>
              <w:rPr>
                <w:rFonts w:ascii="Arial" w:eastAsia="Calibri" w:hAnsi="Arial" w:cs="Arial"/>
                <w:lang w:eastAsia="hr-HR"/>
              </w:rPr>
            </w:pPr>
            <w:r w:rsidRPr="00DA1182">
              <w:rPr>
                <w:rFonts w:ascii="Arial" w:eastAsia="Calibri" w:hAnsi="Arial" w:cs="Arial"/>
                <w:sz w:val="22"/>
                <w:lang w:eastAsia="hr-HR"/>
              </w:rPr>
              <w:t>12.000</w:t>
            </w:r>
          </w:p>
        </w:tc>
        <w:tc>
          <w:tcPr>
            <w:tcW w:w="1134" w:type="dxa"/>
            <w:tcBorders>
              <w:top w:val="single" w:sz="4" w:space="0" w:color="auto"/>
              <w:left w:val="single" w:sz="4" w:space="0" w:color="auto"/>
              <w:bottom w:val="single" w:sz="4" w:space="0" w:color="auto"/>
              <w:right w:val="single" w:sz="4" w:space="0" w:color="auto"/>
            </w:tcBorders>
            <w:vAlign w:val="bottom"/>
          </w:tcPr>
          <w:p w:rsidR="005C5DA9" w:rsidRPr="00DA1182" w:rsidRDefault="005C5DA9" w:rsidP="00D34393">
            <w:pPr>
              <w:tabs>
                <w:tab w:val="left" w:pos="851"/>
              </w:tabs>
              <w:spacing w:after="0"/>
              <w:jc w:val="right"/>
              <w:rPr>
                <w:rFonts w:ascii="Arial" w:eastAsia="Calibri" w:hAnsi="Arial" w:cs="Arial"/>
                <w:lang w:eastAsia="hr-HR"/>
              </w:rPr>
            </w:pPr>
            <w:r w:rsidRPr="00DA1182">
              <w:rPr>
                <w:rFonts w:ascii="Arial" w:eastAsia="Calibri" w:hAnsi="Arial" w:cs="Arial"/>
                <w:sz w:val="22"/>
                <w:lang w:eastAsia="hr-HR"/>
              </w:rPr>
              <w:t>12.000</w:t>
            </w:r>
          </w:p>
        </w:tc>
      </w:tr>
      <w:tr w:rsidR="005C5DA9" w:rsidRPr="00DA1182" w:rsidTr="00D34393">
        <w:trPr>
          <w:trHeight w:val="288"/>
        </w:trPr>
        <w:tc>
          <w:tcPr>
            <w:tcW w:w="3984" w:type="dxa"/>
            <w:tcBorders>
              <w:top w:val="single" w:sz="4" w:space="0" w:color="auto"/>
              <w:left w:val="single" w:sz="4" w:space="0" w:color="auto"/>
              <w:bottom w:val="single" w:sz="4" w:space="0" w:color="auto"/>
              <w:right w:val="single" w:sz="4" w:space="0" w:color="auto"/>
            </w:tcBorders>
            <w:noWrap/>
            <w:vAlign w:val="bottom"/>
            <w:hideMark/>
          </w:tcPr>
          <w:p w:rsidR="005C5DA9" w:rsidRPr="00DA1182" w:rsidRDefault="005C5DA9" w:rsidP="00D34393">
            <w:pPr>
              <w:tabs>
                <w:tab w:val="left" w:pos="851"/>
              </w:tabs>
              <w:spacing w:after="0"/>
              <w:rPr>
                <w:rFonts w:ascii="Arial" w:eastAsia="Calibri" w:hAnsi="Arial" w:cs="Arial"/>
                <w:b/>
                <w:lang w:eastAsia="hr-HR"/>
              </w:rPr>
            </w:pPr>
            <w:r w:rsidRPr="00DA1182">
              <w:rPr>
                <w:rFonts w:ascii="Arial" w:eastAsia="Calibri" w:hAnsi="Arial" w:cs="Arial"/>
                <w:b/>
                <w:sz w:val="22"/>
                <w:lang w:eastAsia="hr-HR"/>
              </w:rPr>
              <w:t>Izvor 3.9.00001  VLASTITI PRIHODI - PRIHODI KORISNIKA</w:t>
            </w:r>
          </w:p>
        </w:tc>
        <w:tc>
          <w:tcPr>
            <w:tcW w:w="1560" w:type="dxa"/>
            <w:tcBorders>
              <w:top w:val="single" w:sz="4" w:space="0" w:color="auto"/>
              <w:left w:val="single" w:sz="4" w:space="0" w:color="auto"/>
              <w:bottom w:val="single" w:sz="4" w:space="0" w:color="auto"/>
              <w:right w:val="single" w:sz="4" w:space="0" w:color="auto"/>
            </w:tcBorders>
            <w:vAlign w:val="bottom"/>
            <w:hideMark/>
          </w:tcPr>
          <w:p w:rsidR="005C5DA9" w:rsidRPr="00DA1182" w:rsidRDefault="005C5DA9" w:rsidP="00D34393">
            <w:pPr>
              <w:tabs>
                <w:tab w:val="left" w:pos="851"/>
              </w:tabs>
              <w:spacing w:after="0"/>
              <w:jc w:val="right"/>
              <w:rPr>
                <w:rFonts w:ascii="Arial" w:eastAsia="Calibri" w:hAnsi="Arial" w:cs="Arial"/>
                <w:b/>
                <w:lang w:eastAsia="hr-HR"/>
              </w:rPr>
            </w:pPr>
            <w:r w:rsidRPr="00DA1182">
              <w:rPr>
                <w:rFonts w:ascii="Arial" w:eastAsia="Calibri" w:hAnsi="Arial" w:cs="Arial"/>
                <w:b/>
                <w:sz w:val="22"/>
                <w:lang w:eastAsia="hr-HR"/>
              </w:rPr>
              <w:t>58.000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5C5DA9" w:rsidRPr="00DA1182" w:rsidRDefault="005C5DA9" w:rsidP="00D34393">
            <w:pPr>
              <w:tabs>
                <w:tab w:val="left" w:pos="851"/>
              </w:tabs>
              <w:spacing w:after="0"/>
              <w:jc w:val="right"/>
              <w:rPr>
                <w:rFonts w:ascii="Arial" w:eastAsia="Calibri" w:hAnsi="Arial" w:cs="Arial"/>
                <w:b/>
                <w:lang w:eastAsia="hr-HR"/>
              </w:rPr>
            </w:pPr>
            <w:r w:rsidRPr="00DA1182">
              <w:rPr>
                <w:rFonts w:ascii="Arial" w:eastAsia="Calibri" w:hAnsi="Arial" w:cs="Arial"/>
                <w:b/>
                <w:sz w:val="22"/>
                <w:lang w:eastAsia="hr-HR"/>
              </w:rPr>
              <w:t>86.000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C5DA9" w:rsidRPr="00DA1182" w:rsidRDefault="005C5DA9" w:rsidP="00D34393">
            <w:pPr>
              <w:tabs>
                <w:tab w:val="left" w:pos="851"/>
              </w:tabs>
              <w:spacing w:after="0"/>
              <w:jc w:val="right"/>
              <w:rPr>
                <w:rFonts w:ascii="Arial" w:eastAsia="Calibri" w:hAnsi="Arial" w:cs="Arial"/>
                <w:b/>
                <w:lang w:eastAsia="hr-HR"/>
              </w:rPr>
            </w:pPr>
            <w:r w:rsidRPr="00DA1182">
              <w:rPr>
                <w:rFonts w:ascii="Arial" w:eastAsia="Calibri" w:hAnsi="Arial" w:cs="Arial"/>
                <w:b/>
                <w:sz w:val="22"/>
                <w:lang w:eastAsia="hr-HR"/>
              </w:rPr>
              <w:t>86.000</w:t>
            </w:r>
          </w:p>
        </w:tc>
        <w:tc>
          <w:tcPr>
            <w:tcW w:w="1134" w:type="dxa"/>
            <w:tcBorders>
              <w:top w:val="single" w:sz="4" w:space="0" w:color="auto"/>
              <w:left w:val="single" w:sz="4" w:space="0" w:color="auto"/>
              <w:bottom w:val="single" w:sz="4" w:space="0" w:color="auto"/>
              <w:right w:val="single" w:sz="4" w:space="0" w:color="auto"/>
            </w:tcBorders>
            <w:vAlign w:val="bottom"/>
          </w:tcPr>
          <w:p w:rsidR="005C5DA9" w:rsidRPr="00DA1182" w:rsidRDefault="005C5DA9" w:rsidP="00D34393">
            <w:pPr>
              <w:tabs>
                <w:tab w:val="left" w:pos="851"/>
              </w:tabs>
              <w:spacing w:after="0"/>
              <w:jc w:val="right"/>
              <w:rPr>
                <w:rFonts w:ascii="Arial" w:eastAsia="Calibri" w:hAnsi="Arial" w:cs="Arial"/>
                <w:b/>
                <w:lang w:eastAsia="hr-HR"/>
              </w:rPr>
            </w:pPr>
            <w:r w:rsidRPr="00DA1182">
              <w:rPr>
                <w:rFonts w:ascii="Arial" w:eastAsia="Calibri" w:hAnsi="Arial" w:cs="Arial"/>
                <w:b/>
                <w:sz w:val="22"/>
                <w:lang w:eastAsia="hr-HR"/>
              </w:rPr>
              <w:t>86.000</w:t>
            </w:r>
          </w:p>
        </w:tc>
      </w:tr>
      <w:tr w:rsidR="005C5DA9" w:rsidRPr="00DA1182" w:rsidTr="00D34393">
        <w:trPr>
          <w:trHeight w:val="288"/>
        </w:trPr>
        <w:tc>
          <w:tcPr>
            <w:tcW w:w="3984" w:type="dxa"/>
            <w:tcBorders>
              <w:top w:val="single" w:sz="4" w:space="0" w:color="auto"/>
              <w:left w:val="single" w:sz="4" w:space="0" w:color="auto"/>
              <w:bottom w:val="single" w:sz="4" w:space="0" w:color="auto"/>
              <w:right w:val="single" w:sz="4" w:space="0" w:color="auto"/>
            </w:tcBorders>
            <w:noWrap/>
            <w:vAlign w:val="bottom"/>
            <w:hideMark/>
          </w:tcPr>
          <w:p w:rsidR="005C5DA9" w:rsidRPr="00DA1182" w:rsidRDefault="005C5DA9" w:rsidP="00D34393">
            <w:pPr>
              <w:tabs>
                <w:tab w:val="left" w:pos="851"/>
              </w:tabs>
              <w:spacing w:after="0" w:line="240" w:lineRule="auto"/>
              <w:rPr>
                <w:rFonts w:ascii="Arial" w:eastAsia="Calibri" w:hAnsi="Arial" w:cs="Arial"/>
              </w:rPr>
            </w:pPr>
            <w:r w:rsidRPr="00DA1182">
              <w:rPr>
                <w:rFonts w:ascii="Arial" w:eastAsia="Calibri" w:hAnsi="Arial" w:cs="Arial"/>
                <w:sz w:val="22"/>
              </w:rPr>
              <w:t>Aktivnost A500003:</w:t>
            </w:r>
          </w:p>
          <w:p w:rsidR="005C5DA9" w:rsidRPr="00DA1182" w:rsidRDefault="005C5DA9" w:rsidP="00D34393">
            <w:pPr>
              <w:tabs>
                <w:tab w:val="left" w:pos="851"/>
              </w:tabs>
              <w:spacing w:after="0"/>
              <w:rPr>
                <w:rFonts w:ascii="Arial" w:eastAsia="Calibri" w:hAnsi="Arial" w:cs="Arial"/>
                <w:lang w:eastAsia="hr-HR"/>
              </w:rPr>
            </w:pPr>
            <w:r w:rsidRPr="00DA1182">
              <w:rPr>
                <w:rFonts w:ascii="Arial" w:eastAsia="Calibri" w:hAnsi="Arial" w:cs="Arial"/>
                <w:sz w:val="22"/>
              </w:rPr>
              <w:t>Financiranje djelatnosti osnovnog obrazovanja</w:t>
            </w:r>
          </w:p>
        </w:tc>
        <w:tc>
          <w:tcPr>
            <w:tcW w:w="1560" w:type="dxa"/>
            <w:tcBorders>
              <w:top w:val="single" w:sz="4" w:space="0" w:color="auto"/>
              <w:left w:val="single" w:sz="4" w:space="0" w:color="auto"/>
              <w:bottom w:val="single" w:sz="4" w:space="0" w:color="auto"/>
              <w:right w:val="single" w:sz="4" w:space="0" w:color="auto"/>
            </w:tcBorders>
            <w:vAlign w:val="bottom"/>
            <w:hideMark/>
          </w:tcPr>
          <w:p w:rsidR="005C5DA9" w:rsidRPr="00DA1182" w:rsidRDefault="005C5DA9" w:rsidP="00D34393">
            <w:pPr>
              <w:tabs>
                <w:tab w:val="left" w:pos="851"/>
              </w:tabs>
              <w:spacing w:after="0"/>
              <w:jc w:val="right"/>
              <w:rPr>
                <w:rFonts w:ascii="Arial" w:eastAsia="Calibri" w:hAnsi="Arial" w:cs="Arial"/>
                <w:lang w:eastAsia="hr-HR"/>
              </w:rPr>
            </w:pPr>
            <w:r w:rsidRPr="00DA1182">
              <w:rPr>
                <w:rFonts w:ascii="Arial" w:eastAsia="Calibri" w:hAnsi="Arial" w:cs="Arial"/>
                <w:sz w:val="22"/>
                <w:lang w:eastAsia="hr-HR"/>
              </w:rPr>
              <w:t>58.000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5C5DA9" w:rsidRPr="00DA1182" w:rsidRDefault="005C5DA9" w:rsidP="00D34393">
            <w:pPr>
              <w:tabs>
                <w:tab w:val="left" w:pos="851"/>
              </w:tabs>
              <w:spacing w:after="0"/>
              <w:jc w:val="right"/>
              <w:rPr>
                <w:rFonts w:ascii="Arial" w:eastAsia="Calibri" w:hAnsi="Arial" w:cs="Arial"/>
                <w:lang w:eastAsia="hr-HR"/>
              </w:rPr>
            </w:pPr>
            <w:r w:rsidRPr="00DA1182">
              <w:rPr>
                <w:rFonts w:ascii="Arial" w:eastAsia="Calibri" w:hAnsi="Arial" w:cs="Arial"/>
                <w:sz w:val="22"/>
                <w:lang w:eastAsia="hr-HR"/>
              </w:rPr>
              <w:t>86.000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C5DA9" w:rsidRPr="00DA1182" w:rsidRDefault="005C5DA9" w:rsidP="00D34393">
            <w:pPr>
              <w:tabs>
                <w:tab w:val="left" w:pos="851"/>
              </w:tabs>
              <w:spacing w:after="0"/>
              <w:jc w:val="right"/>
              <w:rPr>
                <w:rFonts w:ascii="Arial" w:eastAsia="Calibri" w:hAnsi="Arial" w:cs="Arial"/>
                <w:lang w:eastAsia="hr-HR"/>
              </w:rPr>
            </w:pPr>
            <w:r w:rsidRPr="00DA1182">
              <w:rPr>
                <w:rFonts w:ascii="Arial" w:eastAsia="Calibri" w:hAnsi="Arial" w:cs="Arial"/>
                <w:sz w:val="22"/>
                <w:lang w:eastAsia="hr-HR"/>
              </w:rPr>
              <w:t>86.000</w:t>
            </w:r>
          </w:p>
        </w:tc>
        <w:tc>
          <w:tcPr>
            <w:tcW w:w="1134" w:type="dxa"/>
            <w:tcBorders>
              <w:top w:val="single" w:sz="4" w:space="0" w:color="auto"/>
              <w:left w:val="single" w:sz="4" w:space="0" w:color="auto"/>
              <w:bottom w:val="single" w:sz="4" w:space="0" w:color="auto"/>
              <w:right w:val="single" w:sz="4" w:space="0" w:color="auto"/>
            </w:tcBorders>
            <w:vAlign w:val="bottom"/>
          </w:tcPr>
          <w:p w:rsidR="005C5DA9" w:rsidRPr="00DA1182" w:rsidRDefault="005C5DA9" w:rsidP="00D34393">
            <w:pPr>
              <w:tabs>
                <w:tab w:val="left" w:pos="851"/>
              </w:tabs>
              <w:spacing w:after="0"/>
              <w:jc w:val="right"/>
              <w:rPr>
                <w:rFonts w:ascii="Arial" w:eastAsia="Calibri" w:hAnsi="Arial" w:cs="Arial"/>
                <w:lang w:eastAsia="hr-HR"/>
              </w:rPr>
            </w:pPr>
            <w:r w:rsidRPr="00DA1182">
              <w:rPr>
                <w:rFonts w:ascii="Arial" w:eastAsia="Calibri" w:hAnsi="Arial" w:cs="Arial"/>
                <w:sz w:val="22"/>
                <w:lang w:eastAsia="hr-HR"/>
              </w:rPr>
              <w:t>86.000</w:t>
            </w:r>
          </w:p>
        </w:tc>
      </w:tr>
      <w:tr w:rsidR="005C5DA9" w:rsidRPr="00DA1182" w:rsidTr="00D34393">
        <w:trPr>
          <w:trHeight w:val="288"/>
        </w:trPr>
        <w:tc>
          <w:tcPr>
            <w:tcW w:w="3984" w:type="dxa"/>
            <w:tcBorders>
              <w:top w:val="single" w:sz="4" w:space="0" w:color="auto"/>
              <w:left w:val="single" w:sz="4" w:space="0" w:color="auto"/>
              <w:bottom w:val="single" w:sz="4" w:space="0" w:color="auto"/>
              <w:right w:val="single" w:sz="4" w:space="0" w:color="auto"/>
            </w:tcBorders>
            <w:noWrap/>
            <w:vAlign w:val="bottom"/>
            <w:hideMark/>
          </w:tcPr>
          <w:p w:rsidR="005C5DA9" w:rsidRPr="00DA1182" w:rsidRDefault="005C5DA9" w:rsidP="00D34393">
            <w:pPr>
              <w:tabs>
                <w:tab w:val="left" w:pos="851"/>
              </w:tabs>
              <w:spacing w:after="0"/>
              <w:rPr>
                <w:rFonts w:ascii="Arial" w:eastAsia="Calibri" w:hAnsi="Arial" w:cs="Arial"/>
                <w:b/>
                <w:lang w:eastAsia="hr-HR"/>
              </w:rPr>
            </w:pPr>
            <w:r w:rsidRPr="00DA1182">
              <w:rPr>
                <w:rFonts w:ascii="Arial" w:eastAsia="Calibri" w:hAnsi="Arial" w:cs="Arial"/>
                <w:b/>
                <w:sz w:val="22"/>
                <w:lang w:eastAsia="hr-HR"/>
              </w:rPr>
              <w:t>Izvor 4.9.00001 PRIHODI ZA POSEBNE NAMJENE - PRIHODI KORISNIKA</w:t>
            </w:r>
          </w:p>
        </w:tc>
        <w:tc>
          <w:tcPr>
            <w:tcW w:w="1560" w:type="dxa"/>
            <w:tcBorders>
              <w:top w:val="single" w:sz="4" w:space="0" w:color="auto"/>
              <w:left w:val="single" w:sz="4" w:space="0" w:color="auto"/>
              <w:bottom w:val="single" w:sz="4" w:space="0" w:color="auto"/>
              <w:right w:val="single" w:sz="4" w:space="0" w:color="auto"/>
            </w:tcBorders>
            <w:vAlign w:val="bottom"/>
            <w:hideMark/>
          </w:tcPr>
          <w:p w:rsidR="005C5DA9" w:rsidRPr="00DA1182" w:rsidRDefault="005C5DA9" w:rsidP="00D34393">
            <w:pPr>
              <w:tabs>
                <w:tab w:val="left" w:pos="851"/>
              </w:tabs>
              <w:spacing w:after="0"/>
              <w:jc w:val="right"/>
              <w:rPr>
                <w:rFonts w:ascii="Arial" w:eastAsia="Calibri" w:hAnsi="Arial" w:cs="Arial"/>
                <w:b/>
                <w:lang w:eastAsia="hr-HR"/>
              </w:rPr>
            </w:pPr>
            <w:r w:rsidRPr="00DA1182">
              <w:rPr>
                <w:rFonts w:ascii="Arial" w:eastAsia="Calibri" w:hAnsi="Arial" w:cs="Arial"/>
                <w:b/>
                <w:sz w:val="22"/>
                <w:lang w:eastAsia="hr-HR"/>
              </w:rPr>
              <w:t>24.243</w:t>
            </w:r>
          </w:p>
        </w:tc>
        <w:tc>
          <w:tcPr>
            <w:tcW w:w="1275" w:type="dxa"/>
            <w:tcBorders>
              <w:top w:val="single" w:sz="4" w:space="0" w:color="auto"/>
              <w:left w:val="single" w:sz="4" w:space="0" w:color="auto"/>
              <w:bottom w:val="single" w:sz="4" w:space="0" w:color="auto"/>
              <w:right w:val="single" w:sz="4" w:space="0" w:color="auto"/>
            </w:tcBorders>
            <w:vAlign w:val="bottom"/>
            <w:hideMark/>
          </w:tcPr>
          <w:p w:rsidR="005C5DA9" w:rsidRPr="00DA1182" w:rsidRDefault="005C5DA9" w:rsidP="00D34393">
            <w:pPr>
              <w:tabs>
                <w:tab w:val="left" w:pos="851"/>
              </w:tabs>
              <w:spacing w:after="0"/>
              <w:jc w:val="right"/>
              <w:rPr>
                <w:rFonts w:ascii="Arial" w:eastAsia="Calibri" w:hAnsi="Arial" w:cs="Arial"/>
                <w:b/>
                <w:lang w:eastAsia="hr-HR"/>
              </w:rPr>
            </w:pPr>
            <w:r w:rsidRPr="00DA1182">
              <w:rPr>
                <w:rFonts w:ascii="Arial" w:eastAsia="Calibri" w:hAnsi="Arial" w:cs="Arial"/>
                <w:b/>
                <w:sz w:val="22"/>
                <w:lang w:eastAsia="hr-HR"/>
              </w:rPr>
              <w:t>14.243</w:t>
            </w:r>
          </w:p>
        </w:tc>
        <w:tc>
          <w:tcPr>
            <w:tcW w:w="1134" w:type="dxa"/>
            <w:tcBorders>
              <w:top w:val="single" w:sz="4" w:space="0" w:color="auto"/>
              <w:left w:val="single" w:sz="4" w:space="0" w:color="auto"/>
              <w:bottom w:val="single" w:sz="4" w:space="0" w:color="auto"/>
              <w:right w:val="single" w:sz="4" w:space="0" w:color="auto"/>
            </w:tcBorders>
            <w:vAlign w:val="bottom"/>
            <w:hideMark/>
          </w:tcPr>
          <w:p w:rsidR="005C5DA9" w:rsidRPr="00DA1182" w:rsidRDefault="005C5DA9" w:rsidP="00D34393">
            <w:pPr>
              <w:tabs>
                <w:tab w:val="left" w:pos="851"/>
              </w:tabs>
              <w:spacing w:after="0"/>
              <w:jc w:val="right"/>
              <w:rPr>
                <w:rFonts w:ascii="Arial" w:eastAsia="Calibri" w:hAnsi="Arial" w:cs="Arial"/>
                <w:b/>
                <w:lang w:eastAsia="hr-HR"/>
              </w:rPr>
            </w:pPr>
            <w:r w:rsidRPr="00DA1182">
              <w:rPr>
                <w:rFonts w:ascii="Arial" w:eastAsia="Calibri" w:hAnsi="Arial" w:cs="Arial"/>
                <w:b/>
                <w:sz w:val="22"/>
                <w:lang w:eastAsia="hr-HR"/>
              </w:rPr>
              <w:t>14.243</w:t>
            </w:r>
          </w:p>
        </w:tc>
        <w:tc>
          <w:tcPr>
            <w:tcW w:w="1134" w:type="dxa"/>
            <w:tcBorders>
              <w:top w:val="single" w:sz="4" w:space="0" w:color="auto"/>
              <w:left w:val="single" w:sz="4" w:space="0" w:color="auto"/>
              <w:bottom w:val="single" w:sz="4" w:space="0" w:color="auto"/>
              <w:right w:val="single" w:sz="4" w:space="0" w:color="auto"/>
            </w:tcBorders>
            <w:vAlign w:val="bottom"/>
          </w:tcPr>
          <w:p w:rsidR="005C5DA9" w:rsidRPr="00DA1182" w:rsidRDefault="005C5DA9" w:rsidP="00D34393">
            <w:pPr>
              <w:tabs>
                <w:tab w:val="left" w:pos="851"/>
              </w:tabs>
              <w:spacing w:after="0"/>
              <w:jc w:val="right"/>
              <w:rPr>
                <w:rFonts w:ascii="Arial" w:eastAsia="Calibri" w:hAnsi="Arial" w:cs="Arial"/>
                <w:b/>
                <w:lang w:eastAsia="hr-HR"/>
              </w:rPr>
            </w:pPr>
            <w:r w:rsidRPr="00DA1182">
              <w:rPr>
                <w:rFonts w:ascii="Arial" w:eastAsia="Calibri" w:hAnsi="Arial" w:cs="Arial"/>
                <w:b/>
                <w:sz w:val="22"/>
                <w:lang w:eastAsia="hr-HR"/>
              </w:rPr>
              <w:t>14.243</w:t>
            </w:r>
          </w:p>
        </w:tc>
      </w:tr>
      <w:tr w:rsidR="005C5DA9" w:rsidRPr="00DA1182" w:rsidTr="00D34393">
        <w:trPr>
          <w:trHeight w:val="288"/>
        </w:trPr>
        <w:tc>
          <w:tcPr>
            <w:tcW w:w="3984" w:type="dxa"/>
            <w:tcBorders>
              <w:top w:val="single" w:sz="4" w:space="0" w:color="auto"/>
              <w:left w:val="single" w:sz="4" w:space="0" w:color="auto"/>
              <w:bottom w:val="single" w:sz="4" w:space="0" w:color="auto"/>
              <w:right w:val="single" w:sz="4" w:space="0" w:color="auto"/>
            </w:tcBorders>
            <w:noWrap/>
            <w:vAlign w:val="bottom"/>
            <w:hideMark/>
          </w:tcPr>
          <w:p w:rsidR="005C5DA9" w:rsidRPr="00DA1182" w:rsidRDefault="005C5DA9" w:rsidP="00D34393">
            <w:pPr>
              <w:tabs>
                <w:tab w:val="left" w:pos="851"/>
              </w:tabs>
              <w:spacing w:after="0" w:line="240" w:lineRule="auto"/>
              <w:rPr>
                <w:rFonts w:ascii="Arial" w:eastAsia="Calibri" w:hAnsi="Arial" w:cs="Arial"/>
              </w:rPr>
            </w:pPr>
            <w:r w:rsidRPr="00DA1182">
              <w:rPr>
                <w:rFonts w:ascii="Arial" w:eastAsia="Calibri" w:hAnsi="Arial" w:cs="Arial"/>
                <w:sz w:val="22"/>
              </w:rPr>
              <w:t>Aktivnost A500003:</w:t>
            </w:r>
          </w:p>
          <w:p w:rsidR="005C5DA9" w:rsidRPr="00DA1182" w:rsidRDefault="005C5DA9" w:rsidP="00D34393">
            <w:pPr>
              <w:tabs>
                <w:tab w:val="left" w:pos="851"/>
              </w:tabs>
              <w:spacing w:after="0"/>
              <w:rPr>
                <w:rFonts w:ascii="Arial" w:eastAsia="Calibri" w:hAnsi="Arial" w:cs="Arial"/>
                <w:lang w:eastAsia="hr-HR"/>
              </w:rPr>
            </w:pPr>
            <w:r w:rsidRPr="00DA1182">
              <w:rPr>
                <w:rFonts w:ascii="Arial" w:eastAsia="Calibri" w:hAnsi="Arial" w:cs="Arial"/>
                <w:sz w:val="22"/>
              </w:rPr>
              <w:t>Financiranje djelatnosti osnovnog obrazovanja</w:t>
            </w:r>
          </w:p>
        </w:tc>
        <w:tc>
          <w:tcPr>
            <w:tcW w:w="1560" w:type="dxa"/>
            <w:tcBorders>
              <w:top w:val="single" w:sz="4" w:space="0" w:color="auto"/>
              <w:left w:val="single" w:sz="4" w:space="0" w:color="auto"/>
              <w:bottom w:val="single" w:sz="4" w:space="0" w:color="auto"/>
              <w:right w:val="single" w:sz="4" w:space="0" w:color="auto"/>
            </w:tcBorders>
            <w:vAlign w:val="bottom"/>
            <w:hideMark/>
          </w:tcPr>
          <w:p w:rsidR="005C5DA9" w:rsidRPr="00DA1182" w:rsidRDefault="005C5DA9" w:rsidP="00D34393">
            <w:pPr>
              <w:tabs>
                <w:tab w:val="left" w:pos="851"/>
              </w:tabs>
              <w:spacing w:after="0"/>
              <w:jc w:val="right"/>
              <w:rPr>
                <w:rFonts w:ascii="Arial" w:eastAsia="Calibri" w:hAnsi="Arial" w:cs="Arial"/>
                <w:lang w:eastAsia="hr-HR"/>
              </w:rPr>
            </w:pPr>
            <w:r w:rsidRPr="00DA1182">
              <w:rPr>
                <w:rFonts w:ascii="Arial" w:eastAsia="Calibri" w:hAnsi="Arial" w:cs="Arial"/>
                <w:sz w:val="22"/>
                <w:lang w:eastAsia="hr-HR"/>
              </w:rPr>
              <w:t>24.243</w:t>
            </w:r>
          </w:p>
        </w:tc>
        <w:tc>
          <w:tcPr>
            <w:tcW w:w="1275" w:type="dxa"/>
            <w:tcBorders>
              <w:top w:val="single" w:sz="4" w:space="0" w:color="auto"/>
              <w:left w:val="single" w:sz="4" w:space="0" w:color="auto"/>
              <w:bottom w:val="single" w:sz="4" w:space="0" w:color="auto"/>
              <w:right w:val="single" w:sz="4" w:space="0" w:color="auto"/>
            </w:tcBorders>
            <w:vAlign w:val="bottom"/>
            <w:hideMark/>
          </w:tcPr>
          <w:p w:rsidR="005C5DA9" w:rsidRPr="00DA1182" w:rsidRDefault="005C5DA9" w:rsidP="00D34393">
            <w:pPr>
              <w:tabs>
                <w:tab w:val="left" w:pos="851"/>
              </w:tabs>
              <w:spacing w:after="0"/>
              <w:jc w:val="right"/>
              <w:rPr>
                <w:rFonts w:ascii="Arial" w:eastAsia="Calibri" w:hAnsi="Arial" w:cs="Arial"/>
                <w:lang w:eastAsia="hr-HR"/>
              </w:rPr>
            </w:pPr>
            <w:r w:rsidRPr="00DA1182">
              <w:rPr>
                <w:rFonts w:ascii="Arial" w:eastAsia="Calibri" w:hAnsi="Arial" w:cs="Arial"/>
                <w:sz w:val="22"/>
                <w:lang w:eastAsia="hr-HR"/>
              </w:rPr>
              <w:t>14.243</w:t>
            </w:r>
          </w:p>
        </w:tc>
        <w:tc>
          <w:tcPr>
            <w:tcW w:w="1134" w:type="dxa"/>
            <w:tcBorders>
              <w:top w:val="single" w:sz="4" w:space="0" w:color="auto"/>
              <w:left w:val="single" w:sz="4" w:space="0" w:color="auto"/>
              <w:bottom w:val="single" w:sz="4" w:space="0" w:color="auto"/>
              <w:right w:val="single" w:sz="4" w:space="0" w:color="auto"/>
            </w:tcBorders>
            <w:vAlign w:val="bottom"/>
            <w:hideMark/>
          </w:tcPr>
          <w:p w:rsidR="005C5DA9" w:rsidRPr="00DA1182" w:rsidRDefault="005C5DA9" w:rsidP="00D34393">
            <w:pPr>
              <w:tabs>
                <w:tab w:val="left" w:pos="851"/>
              </w:tabs>
              <w:spacing w:after="0"/>
              <w:jc w:val="right"/>
              <w:rPr>
                <w:rFonts w:ascii="Arial" w:eastAsia="Calibri" w:hAnsi="Arial" w:cs="Arial"/>
                <w:lang w:eastAsia="hr-HR"/>
              </w:rPr>
            </w:pPr>
            <w:r w:rsidRPr="00DA1182">
              <w:rPr>
                <w:rFonts w:ascii="Arial" w:eastAsia="Calibri" w:hAnsi="Arial" w:cs="Arial"/>
                <w:sz w:val="22"/>
                <w:lang w:eastAsia="hr-HR"/>
              </w:rPr>
              <w:t>14.243</w:t>
            </w:r>
          </w:p>
        </w:tc>
        <w:tc>
          <w:tcPr>
            <w:tcW w:w="1134" w:type="dxa"/>
            <w:tcBorders>
              <w:top w:val="single" w:sz="4" w:space="0" w:color="auto"/>
              <w:left w:val="single" w:sz="4" w:space="0" w:color="auto"/>
              <w:bottom w:val="single" w:sz="4" w:space="0" w:color="auto"/>
              <w:right w:val="single" w:sz="4" w:space="0" w:color="auto"/>
            </w:tcBorders>
            <w:vAlign w:val="bottom"/>
          </w:tcPr>
          <w:p w:rsidR="005C5DA9" w:rsidRPr="00DA1182" w:rsidRDefault="005C5DA9" w:rsidP="00D34393">
            <w:pPr>
              <w:tabs>
                <w:tab w:val="left" w:pos="851"/>
              </w:tabs>
              <w:spacing w:after="0"/>
              <w:jc w:val="right"/>
              <w:rPr>
                <w:rFonts w:ascii="Arial" w:eastAsia="Calibri" w:hAnsi="Arial" w:cs="Arial"/>
                <w:lang w:eastAsia="hr-HR"/>
              </w:rPr>
            </w:pPr>
            <w:r w:rsidRPr="00DA1182">
              <w:rPr>
                <w:rFonts w:ascii="Arial" w:eastAsia="Calibri" w:hAnsi="Arial" w:cs="Arial"/>
                <w:sz w:val="22"/>
                <w:lang w:eastAsia="hr-HR"/>
              </w:rPr>
              <w:t>14.243</w:t>
            </w:r>
          </w:p>
        </w:tc>
      </w:tr>
      <w:tr w:rsidR="005C5DA9" w:rsidRPr="00DA1182" w:rsidTr="00D34393">
        <w:trPr>
          <w:trHeight w:val="288"/>
        </w:trPr>
        <w:tc>
          <w:tcPr>
            <w:tcW w:w="3984" w:type="dxa"/>
            <w:tcBorders>
              <w:top w:val="single" w:sz="4" w:space="0" w:color="auto"/>
              <w:left w:val="single" w:sz="4" w:space="0" w:color="auto"/>
              <w:bottom w:val="single" w:sz="4" w:space="0" w:color="auto"/>
              <w:right w:val="single" w:sz="4" w:space="0" w:color="auto"/>
            </w:tcBorders>
            <w:noWrap/>
            <w:vAlign w:val="bottom"/>
            <w:hideMark/>
          </w:tcPr>
          <w:p w:rsidR="005C5DA9" w:rsidRPr="00DA1182" w:rsidRDefault="005C5DA9" w:rsidP="00D34393">
            <w:pPr>
              <w:tabs>
                <w:tab w:val="left" w:pos="851"/>
              </w:tabs>
              <w:spacing w:after="0"/>
              <w:rPr>
                <w:rFonts w:ascii="Arial" w:eastAsia="Calibri" w:hAnsi="Arial" w:cs="Arial"/>
                <w:b/>
                <w:lang w:eastAsia="hr-HR"/>
              </w:rPr>
            </w:pPr>
            <w:r w:rsidRPr="00DA1182">
              <w:rPr>
                <w:rFonts w:ascii="Arial" w:eastAsia="Calibri" w:hAnsi="Arial" w:cs="Arial"/>
                <w:b/>
                <w:sz w:val="22"/>
                <w:lang w:eastAsia="hr-HR"/>
              </w:rPr>
              <w:t>Izvor 5.9.000003 POMOĆI-DRŽAVNA RIZNICA</w:t>
            </w:r>
          </w:p>
        </w:tc>
        <w:tc>
          <w:tcPr>
            <w:tcW w:w="1560" w:type="dxa"/>
            <w:tcBorders>
              <w:top w:val="single" w:sz="4" w:space="0" w:color="auto"/>
              <w:left w:val="single" w:sz="4" w:space="0" w:color="auto"/>
              <w:bottom w:val="single" w:sz="4" w:space="0" w:color="auto"/>
              <w:right w:val="single" w:sz="4" w:space="0" w:color="auto"/>
            </w:tcBorders>
            <w:vAlign w:val="bottom"/>
            <w:hideMark/>
          </w:tcPr>
          <w:p w:rsidR="005C5DA9" w:rsidRPr="00DA1182" w:rsidRDefault="005C5DA9" w:rsidP="00D34393">
            <w:pPr>
              <w:tabs>
                <w:tab w:val="left" w:pos="851"/>
              </w:tabs>
              <w:spacing w:after="0"/>
              <w:jc w:val="right"/>
              <w:rPr>
                <w:rFonts w:ascii="Arial" w:eastAsia="Calibri" w:hAnsi="Arial" w:cs="Arial"/>
                <w:b/>
                <w:lang w:eastAsia="hr-HR"/>
              </w:rPr>
            </w:pPr>
            <w:r>
              <w:rPr>
                <w:rFonts w:ascii="Arial" w:eastAsia="Calibri" w:hAnsi="Arial" w:cs="Arial"/>
                <w:b/>
                <w:sz w:val="22"/>
                <w:lang w:eastAsia="hr-HR"/>
              </w:rPr>
              <w:t>2.204.625</w:t>
            </w:r>
          </w:p>
        </w:tc>
        <w:tc>
          <w:tcPr>
            <w:tcW w:w="1275" w:type="dxa"/>
            <w:tcBorders>
              <w:top w:val="single" w:sz="4" w:space="0" w:color="auto"/>
              <w:left w:val="single" w:sz="4" w:space="0" w:color="auto"/>
              <w:bottom w:val="single" w:sz="4" w:space="0" w:color="auto"/>
              <w:right w:val="single" w:sz="4" w:space="0" w:color="auto"/>
            </w:tcBorders>
            <w:vAlign w:val="bottom"/>
            <w:hideMark/>
          </w:tcPr>
          <w:p w:rsidR="005C5DA9" w:rsidRPr="00DA1182" w:rsidRDefault="005C5DA9" w:rsidP="00D34393">
            <w:pPr>
              <w:tabs>
                <w:tab w:val="left" w:pos="851"/>
              </w:tabs>
              <w:spacing w:after="0"/>
              <w:jc w:val="right"/>
              <w:rPr>
                <w:rFonts w:ascii="Arial" w:eastAsia="Calibri" w:hAnsi="Arial" w:cs="Arial"/>
                <w:b/>
                <w:lang w:eastAsia="hr-HR"/>
              </w:rPr>
            </w:pPr>
            <w:r w:rsidRPr="00DA1182">
              <w:rPr>
                <w:rFonts w:ascii="Arial" w:eastAsia="Calibri" w:hAnsi="Arial" w:cs="Arial"/>
                <w:b/>
                <w:sz w:val="22"/>
                <w:lang w:eastAsia="hr-HR"/>
              </w:rPr>
              <w:t>2.098.800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C5DA9" w:rsidRPr="00DA1182" w:rsidRDefault="005C5DA9" w:rsidP="00D34393">
            <w:pPr>
              <w:tabs>
                <w:tab w:val="left" w:pos="851"/>
              </w:tabs>
              <w:spacing w:after="0"/>
              <w:jc w:val="right"/>
              <w:rPr>
                <w:rFonts w:ascii="Arial" w:eastAsia="Calibri" w:hAnsi="Arial" w:cs="Arial"/>
                <w:b/>
                <w:lang w:eastAsia="hr-HR"/>
              </w:rPr>
            </w:pPr>
            <w:r w:rsidRPr="00DA1182">
              <w:rPr>
                <w:rFonts w:ascii="Arial" w:eastAsia="Calibri" w:hAnsi="Arial" w:cs="Arial"/>
                <w:b/>
                <w:sz w:val="22"/>
                <w:lang w:eastAsia="hr-HR"/>
              </w:rPr>
              <w:t>2.098.80</w:t>
            </w:r>
          </w:p>
        </w:tc>
        <w:tc>
          <w:tcPr>
            <w:tcW w:w="1134" w:type="dxa"/>
            <w:tcBorders>
              <w:top w:val="single" w:sz="4" w:space="0" w:color="auto"/>
              <w:left w:val="single" w:sz="4" w:space="0" w:color="auto"/>
              <w:bottom w:val="single" w:sz="4" w:space="0" w:color="auto"/>
              <w:right w:val="single" w:sz="4" w:space="0" w:color="auto"/>
            </w:tcBorders>
            <w:vAlign w:val="bottom"/>
          </w:tcPr>
          <w:p w:rsidR="005C5DA9" w:rsidRPr="00DA1182" w:rsidRDefault="005C5DA9" w:rsidP="00D34393">
            <w:pPr>
              <w:tabs>
                <w:tab w:val="left" w:pos="851"/>
              </w:tabs>
              <w:spacing w:after="0"/>
              <w:jc w:val="right"/>
              <w:rPr>
                <w:rFonts w:ascii="Arial" w:eastAsia="Calibri" w:hAnsi="Arial" w:cs="Arial"/>
                <w:b/>
                <w:lang w:eastAsia="hr-HR"/>
              </w:rPr>
            </w:pPr>
            <w:r w:rsidRPr="00DA1182">
              <w:rPr>
                <w:rFonts w:ascii="Arial" w:eastAsia="Calibri" w:hAnsi="Arial" w:cs="Arial"/>
                <w:b/>
                <w:sz w:val="22"/>
                <w:lang w:eastAsia="hr-HR"/>
              </w:rPr>
              <w:t>2.098.80</w:t>
            </w:r>
          </w:p>
        </w:tc>
      </w:tr>
      <w:tr w:rsidR="005C5DA9" w:rsidRPr="00DA1182" w:rsidTr="00D34393">
        <w:trPr>
          <w:trHeight w:val="288"/>
        </w:trPr>
        <w:tc>
          <w:tcPr>
            <w:tcW w:w="3984" w:type="dxa"/>
            <w:tcBorders>
              <w:top w:val="single" w:sz="4" w:space="0" w:color="auto"/>
              <w:left w:val="single" w:sz="4" w:space="0" w:color="auto"/>
              <w:bottom w:val="single" w:sz="4" w:space="0" w:color="auto"/>
              <w:right w:val="single" w:sz="4" w:space="0" w:color="auto"/>
            </w:tcBorders>
            <w:noWrap/>
            <w:vAlign w:val="bottom"/>
            <w:hideMark/>
          </w:tcPr>
          <w:p w:rsidR="005C5DA9" w:rsidRPr="00DA1182" w:rsidRDefault="005C5DA9" w:rsidP="00D34393">
            <w:pPr>
              <w:tabs>
                <w:tab w:val="left" w:pos="851"/>
              </w:tabs>
              <w:spacing w:after="0"/>
              <w:rPr>
                <w:rFonts w:ascii="Arial" w:eastAsia="Calibri" w:hAnsi="Arial" w:cs="Arial"/>
                <w:lang w:eastAsia="hr-HR"/>
              </w:rPr>
            </w:pPr>
            <w:r w:rsidRPr="00DA1182">
              <w:rPr>
                <w:rFonts w:ascii="Arial" w:eastAsia="Calibri" w:hAnsi="Arial" w:cs="Arial"/>
                <w:sz w:val="22"/>
                <w:lang w:eastAsia="hr-HR"/>
              </w:rPr>
              <w:t>Aktivnost A500003</w:t>
            </w:r>
          </w:p>
          <w:p w:rsidR="005C5DA9" w:rsidRPr="00DA1182" w:rsidRDefault="005C5DA9" w:rsidP="00D34393">
            <w:pPr>
              <w:tabs>
                <w:tab w:val="left" w:pos="851"/>
              </w:tabs>
              <w:spacing w:after="0"/>
              <w:rPr>
                <w:rFonts w:ascii="Arial" w:eastAsia="Calibri" w:hAnsi="Arial" w:cs="Arial"/>
                <w:b/>
                <w:lang w:eastAsia="hr-HR"/>
              </w:rPr>
            </w:pPr>
            <w:r w:rsidRPr="00DA1182">
              <w:rPr>
                <w:rFonts w:ascii="Arial" w:eastAsia="Calibri" w:hAnsi="Arial" w:cs="Arial"/>
                <w:sz w:val="22"/>
                <w:lang w:eastAsia="hr-HR"/>
              </w:rPr>
              <w:t>Financiranje djelatnosti osnovnog obrazovanja</w:t>
            </w:r>
          </w:p>
        </w:tc>
        <w:tc>
          <w:tcPr>
            <w:tcW w:w="1560" w:type="dxa"/>
            <w:tcBorders>
              <w:top w:val="single" w:sz="4" w:space="0" w:color="auto"/>
              <w:left w:val="single" w:sz="4" w:space="0" w:color="auto"/>
              <w:bottom w:val="single" w:sz="4" w:space="0" w:color="auto"/>
              <w:right w:val="single" w:sz="4" w:space="0" w:color="auto"/>
            </w:tcBorders>
            <w:vAlign w:val="bottom"/>
            <w:hideMark/>
          </w:tcPr>
          <w:p w:rsidR="005C5DA9" w:rsidRPr="00DA1182" w:rsidRDefault="005C5DA9" w:rsidP="00D34393">
            <w:pPr>
              <w:tabs>
                <w:tab w:val="left" w:pos="851"/>
              </w:tabs>
              <w:spacing w:after="0"/>
              <w:jc w:val="right"/>
              <w:rPr>
                <w:rFonts w:ascii="Arial" w:eastAsia="Calibri" w:hAnsi="Arial" w:cs="Arial"/>
                <w:lang w:eastAsia="hr-HR"/>
              </w:rPr>
            </w:pPr>
            <w:r>
              <w:rPr>
                <w:rFonts w:ascii="Arial" w:eastAsia="Calibri" w:hAnsi="Arial" w:cs="Arial"/>
                <w:sz w:val="22"/>
                <w:lang w:eastAsia="hr-HR"/>
              </w:rPr>
              <w:t>2.204.625</w:t>
            </w:r>
          </w:p>
        </w:tc>
        <w:tc>
          <w:tcPr>
            <w:tcW w:w="1275" w:type="dxa"/>
            <w:tcBorders>
              <w:top w:val="single" w:sz="4" w:space="0" w:color="auto"/>
              <w:left w:val="single" w:sz="4" w:space="0" w:color="auto"/>
              <w:bottom w:val="single" w:sz="4" w:space="0" w:color="auto"/>
              <w:right w:val="single" w:sz="4" w:space="0" w:color="auto"/>
            </w:tcBorders>
            <w:vAlign w:val="bottom"/>
            <w:hideMark/>
          </w:tcPr>
          <w:p w:rsidR="005C5DA9" w:rsidRPr="00DA1182" w:rsidRDefault="005C5DA9" w:rsidP="00D34393">
            <w:pPr>
              <w:tabs>
                <w:tab w:val="left" w:pos="851"/>
              </w:tabs>
              <w:spacing w:after="0"/>
              <w:jc w:val="right"/>
              <w:rPr>
                <w:rFonts w:ascii="Arial" w:eastAsia="Calibri" w:hAnsi="Arial" w:cs="Arial"/>
                <w:lang w:eastAsia="hr-HR"/>
              </w:rPr>
            </w:pPr>
            <w:r w:rsidRPr="00DA1182">
              <w:rPr>
                <w:rFonts w:ascii="Arial" w:eastAsia="Calibri" w:hAnsi="Arial" w:cs="Arial"/>
                <w:sz w:val="22"/>
                <w:lang w:eastAsia="hr-HR"/>
              </w:rPr>
              <w:t>2.098.800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C5DA9" w:rsidRPr="00DA1182" w:rsidRDefault="005C5DA9" w:rsidP="00D34393">
            <w:pPr>
              <w:tabs>
                <w:tab w:val="left" w:pos="851"/>
              </w:tabs>
              <w:spacing w:after="0"/>
              <w:jc w:val="right"/>
              <w:rPr>
                <w:rFonts w:ascii="Arial" w:eastAsia="Calibri" w:hAnsi="Arial" w:cs="Arial"/>
                <w:lang w:eastAsia="hr-HR"/>
              </w:rPr>
            </w:pPr>
            <w:r w:rsidRPr="00DA1182">
              <w:rPr>
                <w:rFonts w:ascii="Arial" w:eastAsia="Calibri" w:hAnsi="Arial" w:cs="Arial"/>
                <w:sz w:val="22"/>
                <w:lang w:eastAsia="hr-HR"/>
              </w:rPr>
              <w:t>2.098.80</w:t>
            </w:r>
          </w:p>
        </w:tc>
        <w:tc>
          <w:tcPr>
            <w:tcW w:w="1134" w:type="dxa"/>
            <w:tcBorders>
              <w:top w:val="single" w:sz="4" w:space="0" w:color="auto"/>
              <w:left w:val="single" w:sz="4" w:space="0" w:color="auto"/>
              <w:bottom w:val="single" w:sz="4" w:space="0" w:color="auto"/>
              <w:right w:val="single" w:sz="4" w:space="0" w:color="auto"/>
            </w:tcBorders>
            <w:vAlign w:val="bottom"/>
          </w:tcPr>
          <w:p w:rsidR="005C5DA9" w:rsidRPr="00DA1182" w:rsidRDefault="005C5DA9" w:rsidP="00D34393">
            <w:pPr>
              <w:tabs>
                <w:tab w:val="left" w:pos="851"/>
              </w:tabs>
              <w:spacing w:after="0"/>
              <w:jc w:val="right"/>
              <w:rPr>
                <w:rFonts w:ascii="Arial" w:eastAsia="Calibri" w:hAnsi="Arial" w:cs="Arial"/>
                <w:lang w:eastAsia="hr-HR"/>
              </w:rPr>
            </w:pPr>
            <w:r w:rsidRPr="00DA1182">
              <w:rPr>
                <w:rFonts w:ascii="Arial" w:eastAsia="Calibri" w:hAnsi="Arial" w:cs="Arial"/>
                <w:sz w:val="22"/>
                <w:lang w:eastAsia="hr-HR"/>
              </w:rPr>
              <w:t>2.098.80</w:t>
            </w:r>
          </w:p>
        </w:tc>
      </w:tr>
      <w:tr w:rsidR="005C5DA9" w:rsidRPr="00DA1182" w:rsidTr="00D34393">
        <w:trPr>
          <w:trHeight w:val="288"/>
        </w:trPr>
        <w:tc>
          <w:tcPr>
            <w:tcW w:w="3984" w:type="dxa"/>
            <w:tcBorders>
              <w:top w:val="single" w:sz="4" w:space="0" w:color="auto"/>
              <w:left w:val="single" w:sz="4" w:space="0" w:color="auto"/>
              <w:bottom w:val="single" w:sz="4" w:space="0" w:color="auto"/>
              <w:right w:val="single" w:sz="4" w:space="0" w:color="auto"/>
            </w:tcBorders>
            <w:noWrap/>
            <w:vAlign w:val="bottom"/>
            <w:hideMark/>
          </w:tcPr>
          <w:p w:rsidR="005C5DA9" w:rsidRPr="00DA1182" w:rsidRDefault="005C5DA9" w:rsidP="00D34393">
            <w:pPr>
              <w:tabs>
                <w:tab w:val="left" w:pos="851"/>
              </w:tabs>
              <w:spacing w:after="0"/>
              <w:rPr>
                <w:rFonts w:ascii="Arial" w:eastAsia="Calibri" w:hAnsi="Arial" w:cs="Arial"/>
                <w:b/>
                <w:lang w:eastAsia="hr-HR"/>
              </w:rPr>
            </w:pPr>
            <w:r w:rsidRPr="00DA1182">
              <w:rPr>
                <w:rFonts w:ascii="Arial" w:eastAsia="Calibri" w:hAnsi="Arial" w:cs="Arial"/>
                <w:b/>
                <w:sz w:val="22"/>
                <w:lang w:eastAsia="hr-HR"/>
              </w:rPr>
              <w:t>Izvor 5.9.00001  POMOĆI  PRIHODI KORISNIKA GL 2</w:t>
            </w:r>
          </w:p>
        </w:tc>
        <w:tc>
          <w:tcPr>
            <w:tcW w:w="1560" w:type="dxa"/>
            <w:tcBorders>
              <w:top w:val="single" w:sz="4" w:space="0" w:color="auto"/>
              <w:left w:val="single" w:sz="4" w:space="0" w:color="auto"/>
              <w:bottom w:val="single" w:sz="4" w:space="0" w:color="auto"/>
              <w:right w:val="single" w:sz="4" w:space="0" w:color="auto"/>
            </w:tcBorders>
            <w:vAlign w:val="bottom"/>
            <w:hideMark/>
          </w:tcPr>
          <w:p w:rsidR="005C5DA9" w:rsidRPr="00DA1182" w:rsidRDefault="005C5DA9" w:rsidP="00D34393">
            <w:pPr>
              <w:tabs>
                <w:tab w:val="left" w:pos="851"/>
              </w:tabs>
              <w:spacing w:after="0"/>
              <w:jc w:val="right"/>
              <w:rPr>
                <w:rFonts w:ascii="Arial" w:eastAsia="Calibri" w:hAnsi="Arial" w:cs="Arial"/>
                <w:b/>
                <w:lang w:eastAsia="hr-HR"/>
              </w:rPr>
            </w:pPr>
            <w:r>
              <w:rPr>
                <w:rFonts w:ascii="Arial" w:eastAsia="Calibri" w:hAnsi="Arial" w:cs="Arial"/>
                <w:b/>
                <w:sz w:val="22"/>
                <w:lang w:eastAsia="hr-HR"/>
              </w:rPr>
              <w:t>418.000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5C5DA9" w:rsidRPr="00DA1182" w:rsidRDefault="005C5DA9" w:rsidP="00D34393">
            <w:pPr>
              <w:tabs>
                <w:tab w:val="left" w:pos="851"/>
              </w:tabs>
              <w:spacing w:after="0"/>
              <w:jc w:val="right"/>
              <w:rPr>
                <w:rFonts w:ascii="Arial" w:eastAsia="Calibri" w:hAnsi="Arial" w:cs="Arial"/>
                <w:b/>
                <w:lang w:eastAsia="hr-HR"/>
              </w:rPr>
            </w:pPr>
            <w:r w:rsidRPr="00DA1182">
              <w:rPr>
                <w:rFonts w:ascii="Arial" w:eastAsia="Calibri" w:hAnsi="Arial" w:cs="Arial"/>
                <w:b/>
                <w:sz w:val="22"/>
                <w:lang w:eastAsia="hr-HR"/>
              </w:rPr>
              <w:t>359.250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C5DA9" w:rsidRPr="00DA1182" w:rsidRDefault="005C5DA9" w:rsidP="00D34393">
            <w:pPr>
              <w:tabs>
                <w:tab w:val="left" w:pos="851"/>
              </w:tabs>
              <w:spacing w:after="0"/>
              <w:jc w:val="right"/>
              <w:rPr>
                <w:rFonts w:ascii="Arial" w:eastAsia="Calibri" w:hAnsi="Arial" w:cs="Arial"/>
                <w:b/>
                <w:lang w:eastAsia="hr-HR"/>
              </w:rPr>
            </w:pPr>
            <w:r w:rsidRPr="00DA1182">
              <w:rPr>
                <w:rFonts w:ascii="Arial" w:eastAsia="Calibri" w:hAnsi="Arial" w:cs="Arial"/>
                <w:b/>
                <w:sz w:val="22"/>
                <w:lang w:eastAsia="hr-HR"/>
              </w:rPr>
              <w:t>359.250</w:t>
            </w:r>
          </w:p>
        </w:tc>
        <w:tc>
          <w:tcPr>
            <w:tcW w:w="1134" w:type="dxa"/>
            <w:tcBorders>
              <w:top w:val="single" w:sz="4" w:space="0" w:color="auto"/>
              <w:left w:val="single" w:sz="4" w:space="0" w:color="auto"/>
              <w:bottom w:val="single" w:sz="4" w:space="0" w:color="auto"/>
              <w:right w:val="single" w:sz="4" w:space="0" w:color="auto"/>
            </w:tcBorders>
            <w:vAlign w:val="bottom"/>
          </w:tcPr>
          <w:p w:rsidR="005C5DA9" w:rsidRPr="00DA1182" w:rsidRDefault="005C5DA9" w:rsidP="00D34393">
            <w:pPr>
              <w:tabs>
                <w:tab w:val="left" w:pos="851"/>
              </w:tabs>
              <w:spacing w:after="0"/>
              <w:jc w:val="right"/>
              <w:rPr>
                <w:rFonts w:ascii="Arial" w:eastAsia="Calibri" w:hAnsi="Arial" w:cs="Arial"/>
                <w:b/>
                <w:lang w:eastAsia="hr-HR"/>
              </w:rPr>
            </w:pPr>
            <w:r w:rsidRPr="00DA1182">
              <w:rPr>
                <w:rFonts w:ascii="Arial" w:eastAsia="Calibri" w:hAnsi="Arial" w:cs="Arial"/>
                <w:b/>
                <w:sz w:val="22"/>
                <w:lang w:eastAsia="hr-HR"/>
              </w:rPr>
              <w:t>359.250</w:t>
            </w:r>
          </w:p>
        </w:tc>
      </w:tr>
      <w:tr w:rsidR="005C5DA9" w:rsidRPr="00DA1182" w:rsidTr="00D34393">
        <w:trPr>
          <w:trHeight w:val="288"/>
        </w:trPr>
        <w:tc>
          <w:tcPr>
            <w:tcW w:w="3984" w:type="dxa"/>
            <w:tcBorders>
              <w:top w:val="single" w:sz="4" w:space="0" w:color="auto"/>
              <w:left w:val="single" w:sz="4" w:space="0" w:color="auto"/>
              <w:bottom w:val="single" w:sz="4" w:space="0" w:color="auto"/>
              <w:right w:val="single" w:sz="4" w:space="0" w:color="auto"/>
            </w:tcBorders>
            <w:noWrap/>
            <w:vAlign w:val="bottom"/>
            <w:hideMark/>
          </w:tcPr>
          <w:p w:rsidR="005C5DA9" w:rsidRPr="00DA1182" w:rsidRDefault="005C5DA9" w:rsidP="00D34393">
            <w:pPr>
              <w:tabs>
                <w:tab w:val="left" w:pos="851"/>
              </w:tabs>
              <w:spacing w:after="0"/>
              <w:rPr>
                <w:rFonts w:ascii="Arial" w:eastAsia="Calibri" w:hAnsi="Arial" w:cs="Arial"/>
                <w:lang w:eastAsia="hr-HR"/>
              </w:rPr>
            </w:pPr>
            <w:r w:rsidRPr="00DA1182">
              <w:rPr>
                <w:rFonts w:ascii="Arial" w:eastAsia="Calibri" w:hAnsi="Arial" w:cs="Arial"/>
                <w:sz w:val="22"/>
                <w:lang w:eastAsia="hr-HR"/>
              </w:rPr>
              <w:t>Aktivnost A500006:</w:t>
            </w:r>
          </w:p>
          <w:p w:rsidR="005C5DA9" w:rsidRPr="00DA1182" w:rsidRDefault="005C5DA9" w:rsidP="00D34393">
            <w:pPr>
              <w:tabs>
                <w:tab w:val="left" w:pos="851"/>
              </w:tabs>
              <w:spacing w:after="0"/>
              <w:rPr>
                <w:rFonts w:ascii="Arial" w:eastAsia="Calibri" w:hAnsi="Arial" w:cs="Arial"/>
                <w:lang w:eastAsia="hr-HR"/>
              </w:rPr>
            </w:pPr>
            <w:r w:rsidRPr="00DA1182">
              <w:rPr>
                <w:rFonts w:ascii="Arial" w:eastAsia="Calibri" w:hAnsi="Arial" w:cs="Arial"/>
                <w:sz w:val="22"/>
                <w:lang w:eastAsia="hr-HR"/>
              </w:rPr>
              <w:t>Osiguranje pomoćnika učenicima s teškoćama</w:t>
            </w:r>
          </w:p>
        </w:tc>
        <w:tc>
          <w:tcPr>
            <w:tcW w:w="1560" w:type="dxa"/>
            <w:tcBorders>
              <w:top w:val="single" w:sz="4" w:space="0" w:color="auto"/>
              <w:left w:val="single" w:sz="4" w:space="0" w:color="auto"/>
              <w:bottom w:val="single" w:sz="4" w:space="0" w:color="auto"/>
              <w:right w:val="single" w:sz="4" w:space="0" w:color="auto"/>
            </w:tcBorders>
            <w:vAlign w:val="bottom"/>
            <w:hideMark/>
          </w:tcPr>
          <w:p w:rsidR="005C5DA9" w:rsidRPr="00DA1182" w:rsidRDefault="005C5DA9" w:rsidP="00D34393">
            <w:pPr>
              <w:tabs>
                <w:tab w:val="left" w:pos="851"/>
              </w:tabs>
              <w:spacing w:after="0"/>
              <w:jc w:val="right"/>
              <w:rPr>
                <w:rFonts w:ascii="Arial" w:eastAsia="Calibri" w:hAnsi="Arial" w:cs="Arial"/>
                <w:lang w:eastAsia="hr-HR"/>
              </w:rPr>
            </w:pPr>
            <w:r>
              <w:rPr>
                <w:rFonts w:ascii="Arial" w:eastAsia="Calibri" w:hAnsi="Arial" w:cs="Arial"/>
                <w:sz w:val="22"/>
                <w:lang w:eastAsia="hr-HR"/>
              </w:rPr>
              <w:t>195.500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5C5DA9" w:rsidRPr="00DA1182" w:rsidRDefault="005C5DA9" w:rsidP="00D34393">
            <w:pPr>
              <w:tabs>
                <w:tab w:val="left" w:pos="851"/>
              </w:tabs>
              <w:spacing w:after="0"/>
              <w:jc w:val="right"/>
              <w:rPr>
                <w:rFonts w:ascii="Arial" w:eastAsia="Calibri" w:hAnsi="Arial" w:cs="Arial"/>
                <w:lang w:eastAsia="hr-HR"/>
              </w:rPr>
            </w:pPr>
            <w:r w:rsidRPr="00DA1182">
              <w:rPr>
                <w:rFonts w:ascii="Arial" w:eastAsia="Calibri" w:hAnsi="Arial" w:cs="Arial"/>
                <w:sz w:val="22"/>
                <w:lang w:eastAsia="hr-HR"/>
              </w:rPr>
              <w:t>195.250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C5DA9" w:rsidRPr="00DA1182" w:rsidRDefault="005C5DA9" w:rsidP="00D34393">
            <w:pPr>
              <w:tabs>
                <w:tab w:val="left" w:pos="851"/>
              </w:tabs>
              <w:spacing w:after="0"/>
              <w:jc w:val="right"/>
              <w:rPr>
                <w:rFonts w:ascii="Arial" w:eastAsia="Calibri" w:hAnsi="Arial" w:cs="Arial"/>
                <w:lang w:eastAsia="hr-HR"/>
              </w:rPr>
            </w:pPr>
            <w:r w:rsidRPr="00DA1182">
              <w:rPr>
                <w:rFonts w:ascii="Arial" w:eastAsia="Calibri" w:hAnsi="Arial" w:cs="Arial"/>
                <w:sz w:val="22"/>
                <w:lang w:eastAsia="hr-HR"/>
              </w:rPr>
              <w:t>195.250</w:t>
            </w:r>
          </w:p>
        </w:tc>
        <w:tc>
          <w:tcPr>
            <w:tcW w:w="1134" w:type="dxa"/>
            <w:tcBorders>
              <w:top w:val="single" w:sz="4" w:space="0" w:color="auto"/>
              <w:left w:val="single" w:sz="4" w:space="0" w:color="auto"/>
              <w:bottom w:val="single" w:sz="4" w:space="0" w:color="auto"/>
              <w:right w:val="single" w:sz="4" w:space="0" w:color="auto"/>
            </w:tcBorders>
            <w:vAlign w:val="bottom"/>
          </w:tcPr>
          <w:p w:rsidR="005C5DA9" w:rsidRPr="00DA1182" w:rsidRDefault="005C5DA9" w:rsidP="00D34393">
            <w:pPr>
              <w:tabs>
                <w:tab w:val="left" w:pos="851"/>
              </w:tabs>
              <w:spacing w:after="0"/>
              <w:jc w:val="right"/>
              <w:rPr>
                <w:rFonts w:ascii="Arial" w:eastAsia="Calibri" w:hAnsi="Arial" w:cs="Arial"/>
                <w:lang w:eastAsia="hr-HR"/>
              </w:rPr>
            </w:pPr>
            <w:r w:rsidRPr="00DA1182">
              <w:rPr>
                <w:rFonts w:ascii="Arial" w:eastAsia="Calibri" w:hAnsi="Arial" w:cs="Arial"/>
                <w:sz w:val="22"/>
                <w:lang w:eastAsia="hr-HR"/>
              </w:rPr>
              <w:t>195.250</w:t>
            </w:r>
          </w:p>
        </w:tc>
      </w:tr>
      <w:tr w:rsidR="005C5DA9" w:rsidRPr="00DA1182" w:rsidTr="00D34393">
        <w:trPr>
          <w:trHeight w:val="288"/>
        </w:trPr>
        <w:tc>
          <w:tcPr>
            <w:tcW w:w="3984" w:type="dxa"/>
            <w:tcBorders>
              <w:top w:val="single" w:sz="4" w:space="0" w:color="auto"/>
              <w:left w:val="single" w:sz="4" w:space="0" w:color="auto"/>
              <w:bottom w:val="single" w:sz="4" w:space="0" w:color="auto"/>
              <w:right w:val="single" w:sz="4" w:space="0" w:color="auto"/>
            </w:tcBorders>
            <w:noWrap/>
            <w:vAlign w:val="bottom"/>
            <w:hideMark/>
          </w:tcPr>
          <w:p w:rsidR="005C5DA9" w:rsidRPr="00DA1182" w:rsidRDefault="005C5DA9" w:rsidP="00D34393">
            <w:pPr>
              <w:tabs>
                <w:tab w:val="left" w:pos="851"/>
              </w:tabs>
              <w:spacing w:after="0"/>
              <w:rPr>
                <w:rFonts w:ascii="Arial" w:eastAsia="Calibri" w:hAnsi="Arial" w:cs="Arial"/>
                <w:lang w:eastAsia="hr-HR"/>
              </w:rPr>
            </w:pPr>
            <w:r w:rsidRPr="00DA1182">
              <w:rPr>
                <w:rFonts w:ascii="Arial" w:eastAsia="Calibri" w:hAnsi="Arial" w:cs="Arial"/>
                <w:sz w:val="22"/>
                <w:lang w:eastAsia="hr-HR"/>
              </w:rPr>
              <w:t>Aktivnost A500008</w:t>
            </w:r>
          </w:p>
          <w:p w:rsidR="005C5DA9" w:rsidRPr="00DA1182" w:rsidRDefault="005C5DA9" w:rsidP="00D34393">
            <w:pPr>
              <w:tabs>
                <w:tab w:val="left" w:pos="851"/>
              </w:tabs>
              <w:spacing w:after="0"/>
              <w:rPr>
                <w:rFonts w:ascii="Arial" w:eastAsia="Calibri" w:hAnsi="Arial" w:cs="Arial"/>
                <w:lang w:eastAsia="hr-HR"/>
              </w:rPr>
            </w:pPr>
            <w:r w:rsidRPr="00DA1182">
              <w:rPr>
                <w:rFonts w:ascii="Arial" w:eastAsia="Calibri" w:hAnsi="Arial" w:cs="Arial"/>
                <w:sz w:val="22"/>
                <w:lang w:eastAsia="hr-HR"/>
              </w:rPr>
              <w:t>Sufinanciranje boravka djece</w:t>
            </w:r>
          </w:p>
        </w:tc>
        <w:tc>
          <w:tcPr>
            <w:tcW w:w="1560" w:type="dxa"/>
            <w:tcBorders>
              <w:top w:val="single" w:sz="4" w:space="0" w:color="auto"/>
              <w:left w:val="single" w:sz="4" w:space="0" w:color="auto"/>
              <w:bottom w:val="single" w:sz="4" w:space="0" w:color="auto"/>
              <w:right w:val="single" w:sz="4" w:space="0" w:color="auto"/>
            </w:tcBorders>
            <w:vAlign w:val="bottom"/>
            <w:hideMark/>
          </w:tcPr>
          <w:p w:rsidR="005C5DA9" w:rsidRPr="00DA1182" w:rsidRDefault="005C5DA9" w:rsidP="00D34393">
            <w:pPr>
              <w:tabs>
                <w:tab w:val="left" w:pos="851"/>
              </w:tabs>
              <w:spacing w:after="0"/>
              <w:jc w:val="right"/>
              <w:rPr>
                <w:rFonts w:ascii="Arial" w:eastAsia="Calibri" w:hAnsi="Arial" w:cs="Arial"/>
                <w:lang w:eastAsia="hr-HR"/>
              </w:rPr>
            </w:pPr>
            <w:r>
              <w:rPr>
                <w:rFonts w:ascii="Arial" w:eastAsia="Calibri" w:hAnsi="Arial" w:cs="Arial"/>
                <w:sz w:val="22"/>
                <w:lang w:eastAsia="hr-HR"/>
              </w:rPr>
              <w:t>222.500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5C5DA9" w:rsidRPr="00DA1182" w:rsidRDefault="005C5DA9" w:rsidP="00D34393">
            <w:pPr>
              <w:tabs>
                <w:tab w:val="left" w:pos="851"/>
              </w:tabs>
              <w:spacing w:after="0"/>
              <w:jc w:val="right"/>
              <w:rPr>
                <w:rFonts w:ascii="Arial" w:eastAsia="Calibri" w:hAnsi="Arial" w:cs="Arial"/>
                <w:lang w:eastAsia="hr-HR"/>
              </w:rPr>
            </w:pPr>
            <w:r w:rsidRPr="00DA1182">
              <w:rPr>
                <w:rFonts w:ascii="Arial" w:eastAsia="Calibri" w:hAnsi="Arial" w:cs="Arial"/>
                <w:sz w:val="22"/>
                <w:lang w:eastAsia="hr-HR"/>
              </w:rPr>
              <w:t>164.000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C5DA9" w:rsidRPr="00DA1182" w:rsidRDefault="005C5DA9" w:rsidP="00D34393">
            <w:pPr>
              <w:tabs>
                <w:tab w:val="left" w:pos="851"/>
              </w:tabs>
              <w:spacing w:after="0"/>
              <w:jc w:val="right"/>
              <w:rPr>
                <w:rFonts w:ascii="Arial" w:eastAsia="Calibri" w:hAnsi="Arial" w:cs="Arial"/>
                <w:lang w:eastAsia="hr-HR"/>
              </w:rPr>
            </w:pPr>
            <w:r w:rsidRPr="00DA1182">
              <w:rPr>
                <w:rFonts w:ascii="Arial" w:eastAsia="Calibri" w:hAnsi="Arial" w:cs="Arial"/>
                <w:sz w:val="22"/>
                <w:lang w:eastAsia="hr-HR"/>
              </w:rPr>
              <w:t>164.000</w:t>
            </w:r>
          </w:p>
        </w:tc>
        <w:tc>
          <w:tcPr>
            <w:tcW w:w="1134" w:type="dxa"/>
            <w:tcBorders>
              <w:top w:val="single" w:sz="4" w:space="0" w:color="auto"/>
              <w:left w:val="single" w:sz="4" w:space="0" w:color="auto"/>
              <w:bottom w:val="single" w:sz="4" w:space="0" w:color="auto"/>
              <w:right w:val="single" w:sz="4" w:space="0" w:color="auto"/>
            </w:tcBorders>
            <w:vAlign w:val="bottom"/>
          </w:tcPr>
          <w:p w:rsidR="005C5DA9" w:rsidRPr="00DA1182" w:rsidRDefault="005C5DA9" w:rsidP="00D34393">
            <w:pPr>
              <w:tabs>
                <w:tab w:val="left" w:pos="851"/>
              </w:tabs>
              <w:spacing w:after="0"/>
              <w:jc w:val="right"/>
              <w:rPr>
                <w:rFonts w:ascii="Arial" w:eastAsia="Calibri" w:hAnsi="Arial" w:cs="Arial"/>
                <w:lang w:eastAsia="hr-HR"/>
              </w:rPr>
            </w:pPr>
            <w:r w:rsidRPr="00DA1182">
              <w:rPr>
                <w:rFonts w:ascii="Arial" w:eastAsia="Calibri" w:hAnsi="Arial" w:cs="Arial"/>
                <w:sz w:val="22"/>
                <w:lang w:eastAsia="hr-HR"/>
              </w:rPr>
              <w:t>164.000</w:t>
            </w:r>
          </w:p>
        </w:tc>
      </w:tr>
      <w:tr w:rsidR="005C5DA9" w:rsidRPr="00DA1182" w:rsidTr="00D34393">
        <w:trPr>
          <w:trHeight w:val="288"/>
        </w:trPr>
        <w:tc>
          <w:tcPr>
            <w:tcW w:w="3984" w:type="dxa"/>
            <w:tcBorders>
              <w:top w:val="single" w:sz="4" w:space="0" w:color="auto"/>
              <w:left w:val="single" w:sz="4" w:space="0" w:color="auto"/>
              <w:bottom w:val="single" w:sz="4" w:space="0" w:color="auto"/>
              <w:right w:val="single" w:sz="4" w:space="0" w:color="auto"/>
            </w:tcBorders>
            <w:noWrap/>
            <w:vAlign w:val="bottom"/>
            <w:hideMark/>
          </w:tcPr>
          <w:p w:rsidR="005C5DA9" w:rsidRPr="00DA1182" w:rsidRDefault="005C5DA9" w:rsidP="00D34393">
            <w:pPr>
              <w:tabs>
                <w:tab w:val="left" w:pos="851"/>
              </w:tabs>
              <w:spacing w:after="0"/>
              <w:rPr>
                <w:rFonts w:ascii="Arial" w:eastAsia="Calibri" w:hAnsi="Arial" w:cs="Arial"/>
                <w:b/>
                <w:lang w:eastAsia="hr-HR"/>
              </w:rPr>
            </w:pPr>
            <w:r w:rsidRPr="00DA1182">
              <w:rPr>
                <w:rFonts w:ascii="Arial" w:eastAsia="Calibri" w:hAnsi="Arial" w:cs="Arial"/>
                <w:b/>
                <w:sz w:val="22"/>
                <w:lang w:eastAsia="hr-HR"/>
              </w:rPr>
              <w:t>Izvor 6.9.00001 DONACIJE PRIHODI KORISNIKA</w:t>
            </w:r>
          </w:p>
        </w:tc>
        <w:tc>
          <w:tcPr>
            <w:tcW w:w="1560" w:type="dxa"/>
            <w:tcBorders>
              <w:top w:val="single" w:sz="4" w:space="0" w:color="auto"/>
              <w:left w:val="single" w:sz="4" w:space="0" w:color="auto"/>
              <w:bottom w:val="single" w:sz="4" w:space="0" w:color="auto"/>
              <w:right w:val="single" w:sz="4" w:space="0" w:color="auto"/>
            </w:tcBorders>
            <w:vAlign w:val="bottom"/>
            <w:hideMark/>
          </w:tcPr>
          <w:p w:rsidR="005C5DA9" w:rsidRPr="00DA1182" w:rsidRDefault="005C5DA9" w:rsidP="00D34393">
            <w:pPr>
              <w:tabs>
                <w:tab w:val="left" w:pos="851"/>
              </w:tabs>
              <w:spacing w:after="0"/>
              <w:jc w:val="right"/>
              <w:rPr>
                <w:rFonts w:ascii="Arial" w:eastAsia="Calibri" w:hAnsi="Arial" w:cs="Arial"/>
                <w:b/>
                <w:lang w:eastAsia="hr-HR"/>
              </w:rPr>
            </w:pPr>
            <w:r w:rsidRPr="00DA1182">
              <w:rPr>
                <w:rFonts w:ascii="Arial" w:eastAsia="Calibri" w:hAnsi="Arial" w:cs="Arial"/>
                <w:b/>
                <w:sz w:val="22"/>
                <w:lang w:eastAsia="hr-HR"/>
              </w:rPr>
              <w:t>136.000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5C5DA9" w:rsidRPr="00DA1182" w:rsidRDefault="005C5DA9" w:rsidP="00D34393">
            <w:pPr>
              <w:tabs>
                <w:tab w:val="left" w:pos="851"/>
              </w:tabs>
              <w:spacing w:after="0"/>
              <w:jc w:val="right"/>
              <w:rPr>
                <w:rFonts w:ascii="Arial" w:eastAsia="Calibri" w:hAnsi="Arial" w:cs="Arial"/>
                <w:b/>
                <w:lang w:eastAsia="hr-HR"/>
              </w:rPr>
            </w:pPr>
            <w:r w:rsidRPr="00DA1182">
              <w:rPr>
                <w:rFonts w:ascii="Arial" w:eastAsia="Calibri" w:hAnsi="Arial" w:cs="Arial"/>
                <w:b/>
                <w:sz w:val="22"/>
                <w:lang w:eastAsia="hr-HR"/>
              </w:rPr>
              <w:t>128.000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C5DA9" w:rsidRPr="00DA1182" w:rsidRDefault="005C5DA9" w:rsidP="00D34393">
            <w:pPr>
              <w:tabs>
                <w:tab w:val="left" w:pos="851"/>
              </w:tabs>
              <w:spacing w:after="0"/>
              <w:jc w:val="right"/>
              <w:rPr>
                <w:rFonts w:ascii="Arial" w:eastAsia="Calibri" w:hAnsi="Arial" w:cs="Arial"/>
                <w:b/>
                <w:lang w:eastAsia="hr-HR"/>
              </w:rPr>
            </w:pPr>
            <w:r w:rsidRPr="00DA1182">
              <w:rPr>
                <w:rFonts w:ascii="Arial" w:eastAsia="Calibri" w:hAnsi="Arial" w:cs="Arial"/>
                <w:b/>
                <w:sz w:val="22"/>
                <w:lang w:eastAsia="hr-HR"/>
              </w:rPr>
              <w:t>69.500</w:t>
            </w:r>
          </w:p>
        </w:tc>
        <w:tc>
          <w:tcPr>
            <w:tcW w:w="1134" w:type="dxa"/>
            <w:tcBorders>
              <w:top w:val="single" w:sz="4" w:space="0" w:color="auto"/>
              <w:left w:val="single" w:sz="4" w:space="0" w:color="auto"/>
              <w:bottom w:val="single" w:sz="4" w:space="0" w:color="auto"/>
              <w:right w:val="single" w:sz="4" w:space="0" w:color="auto"/>
            </w:tcBorders>
            <w:vAlign w:val="bottom"/>
          </w:tcPr>
          <w:p w:rsidR="005C5DA9" w:rsidRPr="00DA1182" w:rsidRDefault="005C5DA9" w:rsidP="00D34393">
            <w:pPr>
              <w:tabs>
                <w:tab w:val="left" w:pos="851"/>
              </w:tabs>
              <w:spacing w:after="0"/>
              <w:jc w:val="right"/>
              <w:rPr>
                <w:rFonts w:ascii="Arial" w:eastAsia="Calibri" w:hAnsi="Arial" w:cs="Arial"/>
                <w:b/>
                <w:lang w:eastAsia="hr-HR"/>
              </w:rPr>
            </w:pPr>
            <w:r w:rsidRPr="00DA1182">
              <w:rPr>
                <w:rFonts w:ascii="Arial" w:eastAsia="Calibri" w:hAnsi="Arial" w:cs="Arial"/>
                <w:b/>
                <w:sz w:val="22"/>
                <w:lang w:eastAsia="hr-HR"/>
              </w:rPr>
              <w:t>69.500</w:t>
            </w:r>
          </w:p>
        </w:tc>
      </w:tr>
      <w:tr w:rsidR="005C5DA9" w:rsidRPr="00DA1182" w:rsidTr="00D34393">
        <w:trPr>
          <w:trHeight w:val="288"/>
        </w:trPr>
        <w:tc>
          <w:tcPr>
            <w:tcW w:w="3984" w:type="dxa"/>
            <w:tcBorders>
              <w:top w:val="single" w:sz="4" w:space="0" w:color="auto"/>
              <w:left w:val="single" w:sz="4" w:space="0" w:color="auto"/>
              <w:bottom w:val="single" w:sz="4" w:space="0" w:color="auto"/>
              <w:right w:val="single" w:sz="4" w:space="0" w:color="auto"/>
            </w:tcBorders>
            <w:noWrap/>
            <w:vAlign w:val="bottom"/>
            <w:hideMark/>
          </w:tcPr>
          <w:p w:rsidR="005C5DA9" w:rsidRPr="00DA1182" w:rsidRDefault="005C5DA9" w:rsidP="00D34393">
            <w:pPr>
              <w:tabs>
                <w:tab w:val="left" w:pos="851"/>
              </w:tabs>
              <w:spacing w:after="0"/>
              <w:rPr>
                <w:rFonts w:ascii="Arial" w:eastAsia="Calibri" w:hAnsi="Arial" w:cs="Arial"/>
                <w:lang w:eastAsia="hr-HR"/>
              </w:rPr>
            </w:pPr>
            <w:r w:rsidRPr="00DA1182">
              <w:rPr>
                <w:rFonts w:ascii="Arial" w:eastAsia="Calibri" w:hAnsi="Arial" w:cs="Arial"/>
                <w:sz w:val="22"/>
                <w:lang w:eastAsia="hr-HR"/>
              </w:rPr>
              <w:t>Aktivnost A500003</w:t>
            </w:r>
          </w:p>
          <w:p w:rsidR="005C5DA9" w:rsidRPr="00DA1182" w:rsidRDefault="005C5DA9" w:rsidP="00D34393">
            <w:pPr>
              <w:tabs>
                <w:tab w:val="left" w:pos="851"/>
              </w:tabs>
              <w:spacing w:after="0"/>
              <w:rPr>
                <w:rFonts w:ascii="Arial" w:eastAsia="Calibri" w:hAnsi="Arial" w:cs="Arial"/>
                <w:lang w:eastAsia="hr-HR"/>
              </w:rPr>
            </w:pPr>
            <w:r w:rsidRPr="00DA1182">
              <w:rPr>
                <w:rFonts w:ascii="Arial" w:eastAsia="Calibri" w:hAnsi="Arial" w:cs="Arial"/>
                <w:sz w:val="22"/>
                <w:lang w:eastAsia="hr-HR"/>
              </w:rPr>
              <w:t>Financiranje djelatnosti osnovnog obrazovanja</w:t>
            </w:r>
          </w:p>
        </w:tc>
        <w:tc>
          <w:tcPr>
            <w:tcW w:w="1560" w:type="dxa"/>
            <w:tcBorders>
              <w:top w:val="single" w:sz="4" w:space="0" w:color="auto"/>
              <w:left w:val="single" w:sz="4" w:space="0" w:color="auto"/>
              <w:bottom w:val="single" w:sz="4" w:space="0" w:color="auto"/>
              <w:right w:val="single" w:sz="4" w:space="0" w:color="auto"/>
            </w:tcBorders>
            <w:vAlign w:val="bottom"/>
            <w:hideMark/>
          </w:tcPr>
          <w:p w:rsidR="005C5DA9" w:rsidRPr="00DA1182" w:rsidRDefault="005C5DA9" w:rsidP="00D34393">
            <w:pPr>
              <w:tabs>
                <w:tab w:val="left" w:pos="851"/>
              </w:tabs>
              <w:spacing w:after="0"/>
              <w:jc w:val="right"/>
              <w:rPr>
                <w:rFonts w:ascii="Arial" w:eastAsia="Calibri" w:hAnsi="Arial" w:cs="Arial"/>
                <w:lang w:eastAsia="hr-HR"/>
              </w:rPr>
            </w:pPr>
            <w:r w:rsidRPr="00DA1182">
              <w:rPr>
                <w:rFonts w:ascii="Arial" w:eastAsia="Calibri" w:hAnsi="Arial" w:cs="Arial"/>
                <w:sz w:val="22"/>
                <w:lang w:eastAsia="hr-HR"/>
              </w:rPr>
              <w:t>136.000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5C5DA9" w:rsidRPr="00DA1182" w:rsidRDefault="005C5DA9" w:rsidP="00D34393">
            <w:pPr>
              <w:tabs>
                <w:tab w:val="left" w:pos="851"/>
              </w:tabs>
              <w:spacing w:after="0"/>
              <w:jc w:val="right"/>
              <w:rPr>
                <w:rFonts w:ascii="Arial" w:eastAsia="Calibri" w:hAnsi="Arial" w:cs="Arial"/>
                <w:lang w:eastAsia="hr-HR"/>
              </w:rPr>
            </w:pPr>
            <w:r w:rsidRPr="00DA1182">
              <w:rPr>
                <w:rFonts w:ascii="Arial" w:eastAsia="Calibri" w:hAnsi="Arial" w:cs="Arial"/>
                <w:sz w:val="22"/>
                <w:lang w:eastAsia="hr-HR"/>
              </w:rPr>
              <w:t>128.000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C5DA9" w:rsidRPr="00DA1182" w:rsidRDefault="005C5DA9" w:rsidP="00D34393">
            <w:pPr>
              <w:tabs>
                <w:tab w:val="left" w:pos="851"/>
              </w:tabs>
              <w:spacing w:after="0"/>
              <w:jc w:val="right"/>
              <w:rPr>
                <w:rFonts w:ascii="Arial" w:eastAsia="Calibri" w:hAnsi="Arial" w:cs="Arial"/>
                <w:lang w:eastAsia="hr-HR"/>
              </w:rPr>
            </w:pPr>
            <w:r w:rsidRPr="00DA1182">
              <w:rPr>
                <w:rFonts w:ascii="Arial" w:eastAsia="Calibri" w:hAnsi="Arial" w:cs="Arial"/>
                <w:sz w:val="22"/>
                <w:lang w:eastAsia="hr-HR"/>
              </w:rPr>
              <w:t>69.500</w:t>
            </w:r>
          </w:p>
        </w:tc>
        <w:tc>
          <w:tcPr>
            <w:tcW w:w="1134" w:type="dxa"/>
            <w:tcBorders>
              <w:top w:val="single" w:sz="4" w:space="0" w:color="auto"/>
              <w:left w:val="single" w:sz="4" w:space="0" w:color="auto"/>
              <w:bottom w:val="single" w:sz="4" w:space="0" w:color="auto"/>
              <w:right w:val="single" w:sz="4" w:space="0" w:color="auto"/>
            </w:tcBorders>
            <w:vAlign w:val="bottom"/>
          </w:tcPr>
          <w:p w:rsidR="005C5DA9" w:rsidRPr="00DA1182" w:rsidRDefault="005C5DA9" w:rsidP="00D34393">
            <w:pPr>
              <w:tabs>
                <w:tab w:val="left" w:pos="851"/>
              </w:tabs>
              <w:spacing w:after="0"/>
              <w:jc w:val="right"/>
              <w:rPr>
                <w:rFonts w:ascii="Arial" w:eastAsia="Calibri" w:hAnsi="Arial" w:cs="Arial"/>
                <w:lang w:eastAsia="hr-HR"/>
              </w:rPr>
            </w:pPr>
            <w:r w:rsidRPr="00DA1182">
              <w:rPr>
                <w:rFonts w:ascii="Arial" w:eastAsia="Calibri" w:hAnsi="Arial" w:cs="Arial"/>
                <w:sz w:val="22"/>
                <w:lang w:eastAsia="hr-HR"/>
              </w:rPr>
              <w:t>69.500</w:t>
            </w:r>
          </w:p>
        </w:tc>
      </w:tr>
    </w:tbl>
    <w:p w:rsidR="005C5DA9" w:rsidRPr="00DA1182" w:rsidRDefault="005C5DA9" w:rsidP="005C5DA9">
      <w:pPr>
        <w:spacing w:after="0"/>
        <w:rPr>
          <w:rFonts w:ascii="Arial" w:eastAsia="Calibri" w:hAnsi="Arial" w:cs="Arial"/>
          <w:b/>
          <w:sz w:val="22"/>
        </w:rPr>
      </w:pPr>
    </w:p>
    <w:p w:rsidR="005C5DA9" w:rsidRPr="00DA1182" w:rsidRDefault="005C5DA9" w:rsidP="005C5DA9">
      <w:pPr>
        <w:spacing w:after="0"/>
        <w:rPr>
          <w:rFonts w:ascii="Arial" w:eastAsia="Calibri" w:hAnsi="Arial" w:cs="Arial"/>
          <w:b/>
          <w:sz w:val="22"/>
        </w:rPr>
      </w:pPr>
    </w:p>
    <w:p w:rsidR="005C5DA9" w:rsidRPr="00DA1182" w:rsidRDefault="005C5DA9" w:rsidP="005C5DA9">
      <w:pPr>
        <w:spacing w:after="0"/>
        <w:rPr>
          <w:rFonts w:ascii="Arial" w:eastAsia="Calibri" w:hAnsi="Arial" w:cs="Arial"/>
          <w:b/>
          <w:sz w:val="22"/>
        </w:rPr>
      </w:pPr>
    </w:p>
    <w:p w:rsidR="005C5DA9" w:rsidRPr="00DA1182" w:rsidRDefault="005C5DA9" w:rsidP="005C5DA9">
      <w:pPr>
        <w:spacing w:after="0"/>
        <w:rPr>
          <w:rFonts w:ascii="Arial" w:eastAsia="Calibri" w:hAnsi="Arial" w:cs="Arial"/>
          <w:b/>
          <w:sz w:val="22"/>
        </w:rPr>
      </w:pPr>
    </w:p>
    <w:p w:rsidR="005C5DA9" w:rsidRPr="00DA1182" w:rsidRDefault="005C5DA9" w:rsidP="005C5DA9">
      <w:pPr>
        <w:spacing w:after="0"/>
        <w:rPr>
          <w:rFonts w:ascii="Arial" w:eastAsia="Calibri" w:hAnsi="Arial" w:cs="Arial"/>
          <w:b/>
          <w:sz w:val="22"/>
        </w:rPr>
      </w:pPr>
      <w:r w:rsidRPr="00DA1182">
        <w:rPr>
          <w:rFonts w:ascii="Arial" w:eastAsia="Calibri" w:hAnsi="Arial" w:cs="Arial"/>
          <w:b/>
          <w:sz w:val="22"/>
        </w:rPr>
        <w:t>ROGRAM: FINANCIRANJE DJELATNOSTI OSNOVNOG ŠKOLSTVA- MINIMALNI STANDARD</w:t>
      </w:r>
    </w:p>
    <w:p w:rsidR="005C5DA9" w:rsidRPr="00DA1182" w:rsidRDefault="005C5DA9" w:rsidP="005C5DA9">
      <w:pPr>
        <w:spacing w:after="0"/>
        <w:rPr>
          <w:rFonts w:ascii="Arial" w:eastAsia="Calibri" w:hAnsi="Arial" w:cs="Arial"/>
          <w:b/>
          <w:sz w:val="22"/>
        </w:rPr>
      </w:pPr>
    </w:p>
    <w:p w:rsidR="005C5DA9" w:rsidRPr="00DA1182" w:rsidRDefault="005C5DA9" w:rsidP="005C5DA9">
      <w:pPr>
        <w:spacing w:after="0"/>
        <w:rPr>
          <w:rFonts w:ascii="Arial" w:eastAsia="Calibri" w:hAnsi="Arial" w:cs="Arial"/>
          <w:sz w:val="22"/>
        </w:rPr>
      </w:pPr>
      <w:r w:rsidRPr="00DA1182">
        <w:rPr>
          <w:rFonts w:ascii="Arial" w:eastAsia="Calibri" w:hAnsi="Arial" w:cs="Arial"/>
          <w:sz w:val="22"/>
          <w:u w:val="single"/>
        </w:rPr>
        <w:t xml:space="preserve">Zakonska osnova: </w:t>
      </w:r>
      <w:r w:rsidRPr="00DA1182">
        <w:rPr>
          <w:rFonts w:ascii="Arial" w:eastAsia="Calibri" w:hAnsi="Arial" w:cs="Arial"/>
          <w:sz w:val="22"/>
        </w:rPr>
        <w:t>Zakon o odgoju i obrazovanju u osnovnoj i srednjoj školi („Narodne novine“, broj: 87/0/8,56/09, 92/10, 105/10, 91/11, 5/12, 16/12, 86/12, 126/12, 94/13 i 152/14, 7/17,68/18,98/19. Državni pedagoški standard osnovnoškolskog sustava odgoja(„Narodne novine“, broj: 63/08, 90/10), Nacionalni okvirni kurikulum za predškolski odgoj i obvezno osnovno i srednjoškolsko obrazovanje.</w:t>
      </w:r>
    </w:p>
    <w:p w:rsidR="005C5DA9" w:rsidRPr="00DA1182" w:rsidRDefault="005C5DA9" w:rsidP="005C5DA9">
      <w:pPr>
        <w:spacing w:after="0"/>
        <w:jc w:val="both"/>
        <w:rPr>
          <w:rFonts w:ascii="Arial" w:eastAsia="Calibri" w:hAnsi="Arial" w:cs="Arial"/>
          <w:sz w:val="22"/>
          <w:u w:val="single"/>
        </w:rPr>
      </w:pPr>
    </w:p>
    <w:p w:rsidR="005C5DA9" w:rsidRPr="00DA1182" w:rsidRDefault="005C5DA9" w:rsidP="005C5DA9">
      <w:pPr>
        <w:spacing w:after="0"/>
        <w:jc w:val="both"/>
        <w:rPr>
          <w:rFonts w:ascii="Arial" w:eastAsia="Calibri" w:hAnsi="Arial" w:cs="Arial"/>
          <w:sz w:val="22"/>
          <w:u w:val="single"/>
        </w:rPr>
      </w:pPr>
      <w:r w:rsidRPr="00DA1182">
        <w:rPr>
          <w:rFonts w:ascii="Arial" w:eastAsia="Calibri" w:hAnsi="Arial" w:cs="Arial"/>
          <w:sz w:val="22"/>
          <w:u w:val="single"/>
        </w:rPr>
        <w:t>Opis i cilj programa:</w:t>
      </w:r>
    </w:p>
    <w:p w:rsidR="005C5DA9" w:rsidRPr="00DA1182" w:rsidRDefault="005C5DA9" w:rsidP="005C5DA9">
      <w:pPr>
        <w:spacing w:after="0"/>
        <w:jc w:val="both"/>
        <w:rPr>
          <w:rFonts w:ascii="Arial" w:eastAsia="Calibri" w:hAnsi="Arial" w:cs="Arial"/>
          <w:sz w:val="22"/>
        </w:rPr>
      </w:pPr>
      <w:r w:rsidRPr="00DA1182">
        <w:rPr>
          <w:rFonts w:ascii="Arial" w:eastAsia="Calibri" w:hAnsi="Arial" w:cs="Arial"/>
          <w:sz w:val="22"/>
        </w:rPr>
        <w:t xml:space="preserve">Program obuhvaća aktivnosti kojima se osiguravaju  sredstva za financiranje  materijalnih rashoda poslovanja Centra. Cilj programa je provedba aktivnosti uspostave sustava osiguranja </w:t>
      </w:r>
      <w:r w:rsidRPr="00DA1182">
        <w:rPr>
          <w:rFonts w:ascii="Arial" w:eastAsia="Calibri" w:hAnsi="Arial" w:cs="Arial"/>
          <w:sz w:val="22"/>
        </w:rPr>
        <w:lastRenderedPageBreak/>
        <w:t>kvalitete obveznog odgoja i obrazovanja uz što učinkovitiju i ekonomičniju mrežu osnovnoškolskih ustanova.</w:t>
      </w:r>
    </w:p>
    <w:p w:rsidR="005C5DA9" w:rsidRPr="00DA1182" w:rsidRDefault="005C5DA9" w:rsidP="005C5DA9">
      <w:pPr>
        <w:spacing w:after="0"/>
        <w:jc w:val="both"/>
        <w:rPr>
          <w:rFonts w:ascii="Arial" w:eastAsia="Calibri" w:hAnsi="Arial" w:cs="Arial"/>
          <w:sz w:val="22"/>
          <w:u w:val="single"/>
        </w:rPr>
      </w:pPr>
    </w:p>
    <w:p w:rsidR="005C5DA9" w:rsidRDefault="005C5DA9" w:rsidP="005C5DA9">
      <w:pPr>
        <w:spacing w:after="0"/>
        <w:jc w:val="both"/>
        <w:rPr>
          <w:rFonts w:ascii="Arial" w:eastAsia="Calibri" w:hAnsi="Arial" w:cs="Arial"/>
          <w:sz w:val="22"/>
          <w:u w:val="single"/>
        </w:rPr>
      </w:pPr>
    </w:p>
    <w:p w:rsidR="005C5DA9" w:rsidRDefault="005C5DA9" w:rsidP="005C5DA9">
      <w:pPr>
        <w:spacing w:after="0"/>
        <w:jc w:val="both"/>
        <w:rPr>
          <w:rFonts w:ascii="Arial" w:eastAsia="Calibri" w:hAnsi="Arial" w:cs="Arial"/>
          <w:sz w:val="22"/>
          <w:u w:val="single"/>
        </w:rPr>
      </w:pPr>
    </w:p>
    <w:p w:rsidR="005C5DA9" w:rsidRPr="00DA1182" w:rsidRDefault="005C5DA9" w:rsidP="005C5DA9">
      <w:pPr>
        <w:spacing w:after="0"/>
        <w:jc w:val="both"/>
        <w:rPr>
          <w:rFonts w:ascii="Arial" w:eastAsia="Calibri" w:hAnsi="Arial" w:cs="Arial"/>
          <w:sz w:val="22"/>
          <w:u w:val="single"/>
        </w:rPr>
      </w:pPr>
      <w:r w:rsidRPr="00DA1182">
        <w:rPr>
          <w:rFonts w:ascii="Arial" w:eastAsia="Calibri" w:hAnsi="Arial" w:cs="Arial"/>
          <w:sz w:val="22"/>
          <w:u w:val="single"/>
        </w:rPr>
        <w:t>Planirana sredstva:</w:t>
      </w:r>
    </w:p>
    <w:p w:rsidR="005C5DA9" w:rsidRPr="00DA1182" w:rsidRDefault="005C5DA9" w:rsidP="005C5DA9">
      <w:pPr>
        <w:spacing w:after="0"/>
        <w:jc w:val="both"/>
        <w:rPr>
          <w:rFonts w:ascii="Arial" w:eastAsia="Calibri" w:hAnsi="Arial" w:cs="Arial"/>
          <w:sz w:val="22"/>
          <w:u w:val="single"/>
        </w:rPr>
      </w:pPr>
      <w:r w:rsidRPr="00DA1182">
        <w:rPr>
          <w:rFonts w:ascii="Arial" w:eastAsia="Calibri" w:hAnsi="Arial" w:cs="Arial"/>
          <w:sz w:val="22"/>
        </w:rPr>
        <w:t>Za izvedbu ovog programa planirano je utrošiti 177.000,00 kn a također se planira za izvedbu tog programa 30.000,00 kn za nabavku  dugotrajne imovine imovine-postrojenja i opreme.</w:t>
      </w:r>
    </w:p>
    <w:p w:rsidR="005C5DA9" w:rsidRPr="00DA1182" w:rsidRDefault="005C5DA9" w:rsidP="005C5DA9">
      <w:pPr>
        <w:spacing w:after="0"/>
        <w:jc w:val="both"/>
        <w:rPr>
          <w:rFonts w:ascii="Arial" w:eastAsia="Calibri" w:hAnsi="Arial" w:cs="Arial"/>
          <w:sz w:val="22"/>
          <w:u w:val="single"/>
        </w:rPr>
      </w:pPr>
    </w:p>
    <w:p w:rsidR="005C5DA9" w:rsidRPr="00DA1182" w:rsidRDefault="005C5DA9" w:rsidP="005C5DA9">
      <w:pPr>
        <w:spacing w:after="0"/>
        <w:jc w:val="both"/>
        <w:rPr>
          <w:rFonts w:ascii="Arial" w:eastAsia="Calibri" w:hAnsi="Arial" w:cs="Arial"/>
          <w:sz w:val="22"/>
        </w:rPr>
      </w:pPr>
      <w:r w:rsidRPr="00DA1182">
        <w:rPr>
          <w:rFonts w:ascii="Arial" w:eastAsia="Calibri" w:hAnsi="Arial" w:cs="Arial"/>
          <w:sz w:val="22"/>
          <w:u w:val="single"/>
        </w:rPr>
        <w:t>Pokazatelj uspješnosti:</w:t>
      </w:r>
      <w:r w:rsidRPr="00DA1182">
        <w:rPr>
          <w:rFonts w:ascii="Arial" w:eastAsia="Calibri" w:hAnsi="Arial" w:cs="Arial"/>
          <w:sz w:val="22"/>
        </w:rPr>
        <w:t xml:space="preserve"> Zadovoljstvo učenika, roditelja i lokalne zajednice postignutim uspjesima.</w:t>
      </w:r>
    </w:p>
    <w:p w:rsidR="005C5DA9" w:rsidRPr="00DA1182" w:rsidRDefault="005C5DA9" w:rsidP="005C5DA9">
      <w:pPr>
        <w:spacing w:after="0"/>
        <w:jc w:val="both"/>
        <w:rPr>
          <w:rFonts w:ascii="Arial" w:eastAsia="Calibri" w:hAnsi="Arial" w:cs="Arial"/>
          <w:sz w:val="22"/>
        </w:rPr>
      </w:pPr>
    </w:p>
    <w:p w:rsidR="005C5DA9" w:rsidRPr="00DA1182" w:rsidRDefault="005C5DA9" w:rsidP="005C5DA9">
      <w:pPr>
        <w:spacing w:after="0" w:line="240" w:lineRule="auto"/>
        <w:rPr>
          <w:rFonts w:ascii="Arial" w:eastAsia="Calibri" w:hAnsi="Arial" w:cs="Arial"/>
          <w:sz w:val="22"/>
        </w:rPr>
      </w:pPr>
      <w:r w:rsidRPr="00DA1182">
        <w:rPr>
          <w:rFonts w:ascii="Arial" w:eastAsia="Calibri" w:hAnsi="Arial" w:cs="Arial"/>
          <w:sz w:val="22"/>
          <w:u w:val="single"/>
        </w:rPr>
        <w:t>Aktivnost: Financiranje materijalnih rashoda poslovanja-minimalni standardi</w:t>
      </w:r>
      <w:r w:rsidRPr="00DA1182">
        <w:rPr>
          <w:rFonts w:ascii="Arial" w:eastAsia="Calibri" w:hAnsi="Arial" w:cs="Arial"/>
          <w:sz w:val="22"/>
        </w:rPr>
        <w:t>:</w:t>
      </w:r>
    </w:p>
    <w:p w:rsidR="005C5DA9" w:rsidRPr="00DA1182" w:rsidRDefault="005C5DA9" w:rsidP="005C5DA9">
      <w:pPr>
        <w:spacing w:after="0"/>
        <w:jc w:val="both"/>
        <w:rPr>
          <w:rFonts w:ascii="Arial" w:eastAsia="Calibri" w:hAnsi="Arial" w:cs="Arial"/>
          <w:sz w:val="22"/>
        </w:rPr>
      </w:pPr>
      <w:r w:rsidRPr="00DA1182">
        <w:rPr>
          <w:rFonts w:ascii="Arial" w:eastAsia="Calibri" w:hAnsi="Arial" w:cs="Arial"/>
          <w:sz w:val="22"/>
        </w:rPr>
        <w:t xml:space="preserve">Iz ovog programa sredstva će se trošiti za redovno poslovanje Centra, za materijalne troškove koji su neophodni za normalno funkcioniranje Centra, a odnose se na energiju, usluge telefona, tekuće održavanje, komunalne usluge, zdravstvene usluge i ostale  vezane za redovno poslovanje. </w:t>
      </w:r>
    </w:p>
    <w:p w:rsidR="005C5DA9" w:rsidRPr="00DA1182" w:rsidRDefault="005C5DA9" w:rsidP="005C5DA9">
      <w:pPr>
        <w:jc w:val="both"/>
        <w:rPr>
          <w:rFonts w:ascii="Arial" w:eastAsia="Calibri" w:hAnsi="Arial" w:cs="Arial"/>
          <w:sz w:val="22"/>
          <w:u w:val="single"/>
        </w:rPr>
      </w:pPr>
    </w:p>
    <w:p w:rsidR="005C5DA9" w:rsidRPr="00DA1182" w:rsidRDefault="005C5DA9" w:rsidP="005C5DA9">
      <w:pPr>
        <w:jc w:val="both"/>
        <w:rPr>
          <w:rFonts w:ascii="Arial" w:eastAsia="Calibri" w:hAnsi="Arial" w:cs="Arial"/>
          <w:sz w:val="22"/>
          <w:u w:val="single"/>
        </w:rPr>
      </w:pPr>
      <w:r w:rsidRPr="00DA1182">
        <w:rPr>
          <w:rFonts w:ascii="Arial" w:eastAsia="Calibri" w:hAnsi="Arial" w:cs="Arial"/>
          <w:b/>
          <w:sz w:val="22"/>
        </w:rPr>
        <w:t>PROGRAM: FINANCIRANJE DJELATNOSTI OSNOVNOG ŠKOLSTVA - IZNAD STANDARDA</w:t>
      </w:r>
    </w:p>
    <w:p w:rsidR="005C5DA9" w:rsidRPr="00DA1182" w:rsidRDefault="005C5DA9" w:rsidP="005C5DA9">
      <w:pPr>
        <w:jc w:val="both"/>
        <w:rPr>
          <w:rFonts w:ascii="Arial" w:eastAsia="Calibri" w:hAnsi="Arial" w:cs="Arial"/>
          <w:sz w:val="22"/>
          <w:u w:val="single"/>
        </w:rPr>
      </w:pPr>
      <w:r w:rsidRPr="00DA1182">
        <w:rPr>
          <w:rFonts w:ascii="Arial" w:eastAsia="Calibri" w:hAnsi="Arial" w:cs="Arial"/>
          <w:sz w:val="22"/>
          <w:u w:val="single"/>
        </w:rPr>
        <w:t xml:space="preserve">Zakonska osnova: </w:t>
      </w:r>
      <w:r w:rsidRPr="00DA1182">
        <w:rPr>
          <w:rFonts w:ascii="Arial" w:eastAsia="Calibri" w:hAnsi="Arial" w:cs="Arial"/>
          <w:sz w:val="22"/>
        </w:rPr>
        <w:t>Zakon o odgoju i obrazovanju u osnovnoj i srednjoj školi („Narodne novine“, broj:  87/08; 86/09, 92/10, 105/10, 91/11, 5/12, 16/12, 86/12, 126/12, 94/13 i 152/14, 7/17, 68/18, 98/19).</w:t>
      </w:r>
    </w:p>
    <w:p w:rsidR="005C5DA9" w:rsidRPr="00DA1182" w:rsidRDefault="005C5DA9" w:rsidP="005C5DA9">
      <w:pPr>
        <w:spacing w:after="0"/>
        <w:jc w:val="both"/>
        <w:rPr>
          <w:rFonts w:ascii="Arial" w:eastAsia="Calibri" w:hAnsi="Arial" w:cs="Arial"/>
          <w:sz w:val="22"/>
          <w:u w:val="single"/>
        </w:rPr>
      </w:pPr>
      <w:r w:rsidRPr="00DA1182">
        <w:rPr>
          <w:rFonts w:ascii="Arial" w:eastAsia="Calibri" w:hAnsi="Arial" w:cs="Arial"/>
          <w:sz w:val="22"/>
          <w:u w:val="single"/>
        </w:rPr>
        <w:t>Opis i cilj programa:</w:t>
      </w:r>
    </w:p>
    <w:p w:rsidR="005C5DA9" w:rsidRPr="00DA1182" w:rsidRDefault="005C5DA9" w:rsidP="005C5DA9">
      <w:pPr>
        <w:spacing w:after="0"/>
        <w:jc w:val="both"/>
        <w:rPr>
          <w:rFonts w:ascii="Arial" w:eastAsia="Calibri" w:hAnsi="Arial" w:cs="Arial"/>
          <w:sz w:val="22"/>
        </w:rPr>
      </w:pPr>
      <w:r w:rsidRPr="00DA1182">
        <w:rPr>
          <w:rFonts w:ascii="Arial" w:eastAsia="Calibri" w:hAnsi="Arial" w:cs="Arial"/>
          <w:sz w:val="22"/>
        </w:rPr>
        <w:t>Program obuhvaća aktivnosti kojima se osiguravaju sredstva za materijalne rashode  budući da sredstva dobivena od minimalnog standarda nisu dostatna za normalno poslovanje našeg Centra. Cilj programa je provedba aktivnosti i postići s učenicima čim bolje rezultate te podignuti nivo znanja i zadovoljstva.</w:t>
      </w:r>
    </w:p>
    <w:p w:rsidR="005C5DA9" w:rsidRPr="00DA1182" w:rsidRDefault="005C5DA9" w:rsidP="005C5DA9">
      <w:pPr>
        <w:spacing w:after="0"/>
        <w:jc w:val="both"/>
        <w:rPr>
          <w:rFonts w:ascii="Arial" w:eastAsia="Calibri" w:hAnsi="Arial" w:cs="Arial"/>
          <w:sz w:val="22"/>
        </w:rPr>
      </w:pPr>
    </w:p>
    <w:p w:rsidR="005C5DA9" w:rsidRPr="00DA1182" w:rsidRDefault="005C5DA9" w:rsidP="005C5DA9">
      <w:pPr>
        <w:spacing w:after="0"/>
        <w:jc w:val="both"/>
        <w:rPr>
          <w:rFonts w:ascii="Arial" w:eastAsia="Calibri" w:hAnsi="Arial" w:cs="Arial"/>
          <w:sz w:val="22"/>
          <w:u w:val="single"/>
        </w:rPr>
      </w:pPr>
      <w:r w:rsidRPr="00DA1182">
        <w:rPr>
          <w:rFonts w:ascii="Arial" w:eastAsia="Calibri" w:hAnsi="Arial" w:cs="Arial"/>
          <w:sz w:val="22"/>
          <w:u w:val="single"/>
        </w:rPr>
        <w:t>Planirana sredstva:</w:t>
      </w:r>
    </w:p>
    <w:p w:rsidR="005C5DA9" w:rsidRPr="00DA1182" w:rsidRDefault="005C5DA9" w:rsidP="005C5DA9">
      <w:pPr>
        <w:spacing w:after="0"/>
        <w:jc w:val="both"/>
        <w:rPr>
          <w:rFonts w:ascii="Arial" w:eastAsia="Calibri" w:hAnsi="Arial" w:cs="Arial"/>
          <w:sz w:val="22"/>
        </w:rPr>
      </w:pPr>
      <w:r w:rsidRPr="00DA1182">
        <w:rPr>
          <w:rFonts w:ascii="Arial" w:eastAsia="Calibri" w:hAnsi="Arial" w:cs="Arial"/>
          <w:sz w:val="22"/>
        </w:rPr>
        <w:t>Za navedeni program planirano je utrošiti  2.698.293,00 kn</w:t>
      </w:r>
    </w:p>
    <w:p w:rsidR="005C5DA9" w:rsidRPr="00DA1182" w:rsidRDefault="005C5DA9" w:rsidP="005C5DA9">
      <w:pPr>
        <w:spacing w:after="0"/>
        <w:jc w:val="both"/>
        <w:rPr>
          <w:rFonts w:ascii="Arial" w:eastAsia="Calibri" w:hAnsi="Arial" w:cs="Arial"/>
          <w:sz w:val="22"/>
          <w:u w:val="single"/>
        </w:rPr>
      </w:pPr>
    </w:p>
    <w:p w:rsidR="005C5DA9" w:rsidRPr="00DA1182" w:rsidRDefault="005C5DA9" w:rsidP="005C5DA9">
      <w:pPr>
        <w:spacing w:after="0"/>
        <w:jc w:val="both"/>
        <w:rPr>
          <w:rFonts w:ascii="Arial" w:eastAsia="Calibri" w:hAnsi="Arial" w:cs="Arial"/>
          <w:sz w:val="22"/>
        </w:rPr>
      </w:pPr>
      <w:r w:rsidRPr="00DA1182">
        <w:rPr>
          <w:rFonts w:ascii="Arial" w:eastAsia="Calibri" w:hAnsi="Arial" w:cs="Arial"/>
          <w:sz w:val="22"/>
          <w:u w:val="single"/>
        </w:rPr>
        <w:t>Pokazatelj uspješnosti:</w:t>
      </w:r>
    </w:p>
    <w:p w:rsidR="005C5DA9" w:rsidRPr="00DA1182" w:rsidRDefault="005C5DA9" w:rsidP="005C5DA9">
      <w:pPr>
        <w:spacing w:after="0"/>
        <w:jc w:val="both"/>
        <w:rPr>
          <w:rFonts w:ascii="Arial" w:eastAsia="Calibri" w:hAnsi="Arial" w:cs="Arial"/>
          <w:sz w:val="22"/>
        </w:rPr>
      </w:pPr>
      <w:r w:rsidRPr="00DA1182">
        <w:rPr>
          <w:rFonts w:ascii="Arial" w:eastAsia="Calibri" w:hAnsi="Arial" w:cs="Arial"/>
          <w:sz w:val="22"/>
        </w:rPr>
        <w:t>Ostvarenje čim bolje  kvalitete rada Centra na zadovoljstvo svih učenika i djelatnika, roditelja i lokalne zajednice.</w:t>
      </w:r>
    </w:p>
    <w:p w:rsidR="005C5DA9" w:rsidRPr="00DA1182" w:rsidRDefault="005C5DA9" w:rsidP="005C5DA9">
      <w:pPr>
        <w:spacing w:after="0"/>
        <w:jc w:val="both"/>
        <w:rPr>
          <w:rFonts w:ascii="Arial" w:eastAsia="Calibri" w:hAnsi="Arial" w:cs="Arial"/>
          <w:sz w:val="22"/>
        </w:rPr>
      </w:pPr>
    </w:p>
    <w:p w:rsidR="005C5DA9" w:rsidRPr="00DA1182" w:rsidRDefault="005C5DA9" w:rsidP="005C5DA9">
      <w:pPr>
        <w:spacing w:after="0"/>
        <w:jc w:val="both"/>
        <w:rPr>
          <w:rFonts w:ascii="Arial" w:eastAsia="Calibri" w:hAnsi="Arial" w:cs="Arial"/>
          <w:sz w:val="22"/>
        </w:rPr>
      </w:pPr>
      <w:r w:rsidRPr="00DA1182">
        <w:rPr>
          <w:rFonts w:ascii="Arial" w:eastAsia="Calibri" w:hAnsi="Arial" w:cs="Arial"/>
          <w:sz w:val="22"/>
        </w:rPr>
        <w:t>Iz navedenog programa planirane su slijedeće aktivnosti:</w:t>
      </w:r>
    </w:p>
    <w:p w:rsidR="005C5DA9" w:rsidRPr="00DA1182" w:rsidRDefault="005C5DA9" w:rsidP="005C5DA9">
      <w:pPr>
        <w:spacing w:after="0"/>
        <w:jc w:val="both"/>
        <w:rPr>
          <w:rFonts w:ascii="Arial" w:eastAsia="Calibri" w:hAnsi="Arial" w:cs="Arial"/>
          <w:sz w:val="22"/>
        </w:rPr>
      </w:pPr>
    </w:p>
    <w:p w:rsidR="005C5DA9" w:rsidRPr="00DA1182" w:rsidRDefault="005C5DA9" w:rsidP="005C5DA9">
      <w:pPr>
        <w:spacing w:after="0"/>
        <w:jc w:val="both"/>
        <w:rPr>
          <w:rFonts w:ascii="Arial" w:eastAsia="Calibri" w:hAnsi="Arial" w:cs="Arial"/>
          <w:sz w:val="22"/>
          <w:u w:val="single"/>
        </w:rPr>
      </w:pPr>
      <w:r w:rsidRPr="00DA1182">
        <w:rPr>
          <w:rFonts w:ascii="Arial" w:eastAsia="Calibri" w:hAnsi="Arial" w:cs="Arial"/>
          <w:sz w:val="22"/>
          <w:u w:val="single"/>
        </w:rPr>
        <w:t>Aktivnost – Financiranje djelatnosti osnovnog obrazovanja</w:t>
      </w:r>
    </w:p>
    <w:p w:rsidR="005C5DA9" w:rsidRPr="00DA1182" w:rsidRDefault="005C5DA9" w:rsidP="005C5DA9">
      <w:pPr>
        <w:spacing w:after="0"/>
        <w:jc w:val="both"/>
        <w:rPr>
          <w:rFonts w:ascii="Arial" w:eastAsia="Calibri" w:hAnsi="Arial" w:cs="Arial"/>
          <w:sz w:val="22"/>
        </w:rPr>
      </w:pPr>
      <w:r w:rsidRPr="00DA1182">
        <w:rPr>
          <w:rFonts w:ascii="Arial" w:eastAsia="Calibri" w:hAnsi="Arial" w:cs="Arial"/>
          <w:sz w:val="22"/>
        </w:rPr>
        <w:t>Sredstva su planirana  u iznosu od 240.243,00 kn za školsku shemu, računalne usluge i osiguranje, vlastiti prihodi (iznajmljivanje kombija), prihodi za posebne namjene (plaća.za mentorstvo, osiguranje djece i sl.), donacije te sredstva iz državnog proračuna u iznosu od 2.098.800,00 odnose se na plaće 18 zaposlenika (plaće, dodaci na plaću,prekovremeni rad) te na materijalne naknade zaposlenika ( prijevoz zaposlenika, regres, dar djeci, božićnica, bolovanje duže od 90 dana i dr. u skladu prema kolektivnom ugovoru).</w:t>
      </w:r>
    </w:p>
    <w:p w:rsidR="005C5DA9" w:rsidRPr="00DA1182" w:rsidRDefault="005C5DA9" w:rsidP="005C5DA9">
      <w:pPr>
        <w:spacing w:after="0"/>
        <w:jc w:val="both"/>
        <w:rPr>
          <w:rFonts w:ascii="Arial" w:eastAsia="Calibri" w:hAnsi="Arial" w:cs="Arial"/>
          <w:sz w:val="22"/>
        </w:rPr>
      </w:pPr>
    </w:p>
    <w:p w:rsidR="005C5DA9" w:rsidRPr="00DA1182" w:rsidRDefault="005C5DA9" w:rsidP="005C5DA9">
      <w:pPr>
        <w:spacing w:after="0"/>
        <w:jc w:val="both"/>
        <w:rPr>
          <w:rFonts w:ascii="Arial" w:eastAsia="Calibri" w:hAnsi="Arial" w:cs="Arial"/>
          <w:sz w:val="22"/>
          <w:u w:val="single"/>
        </w:rPr>
      </w:pPr>
      <w:r w:rsidRPr="00DA1182">
        <w:rPr>
          <w:rFonts w:ascii="Arial" w:eastAsia="Calibri" w:hAnsi="Arial" w:cs="Arial"/>
          <w:sz w:val="22"/>
          <w:u w:val="single"/>
        </w:rPr>
        <w:t>Aktivnost:-Sufinanciranje boravka djece</w:t>
      </w:r>
    </w:p>
    <w:p w:rsidR="005C5DA9" w:rsidRPr="00DA1182" w:rsidRDefault="005C5DA9" w:rsidP="005C5DA9">
      <w:pPr>
        <w:spacing w:after="0"/>
        <w:jc w:val="both"/>
        <w:rPr>
          <w:rFonts w:ascii="Arial" w:eastAsia="Calibri" w:hAnsi="Arial" w:cs="Arial"/>
          <w:sz w:val="22"/>
        </w:rPr>
      </w:pPr>
      <w:r w:rsidRPr="00DA1182">
        <w:rPr>
          <w:rFonts w:ascii="Arial" w:eastAsia="Calibri" w:hAnsi="Arial" w:cs="Arial"/>
          <w:sz w:val="22"/>
        </w:rPr>
        <w:lastRenderedPageBreak/>
        <w:t>Sredstva su planirana u iznosu od 164.000,00 kn. Navedena aktivnost odnosi se na troškove štićenika-učenika koji borave u stacionaru (prehrana učenika, didaktički materijal, prijevoz i ostali troškovi vezani uz stacionar i smještaj).</w:t>
      </w:r>
    </w:p>
    <w:p w:rsidR="005C5DA9" w:rsidRPr="00DA1182" w:rsidRDefault="005C5DA9" w:rsidP="005C5DA9">
      <w:pPr>
        <w:spacing w:after="0"/>
        <w:jc w:val="both"/>
        <w:rPr>
          <w:rFonts w:ascii="Arial" w:eastAsia="Calibri" w:hAnsi="Arial" w:cs="Arial"/>
          <w:sz w:val="22"/>
        </w:rPr>
      </w:pPr>
    </w:p>
    <w:p w:rsidR="005C5DA9" w:rsidRPr="00DA1182" w:rsidRDefault="005C5DA9" w:rsidP="005C5DA9">
      <w:pPr>
        <w:spacing w:after="0" w:line="240" w:lineRule="auto"/>
        <w:rPr>
          <w:rFonts w:ascii="Arial" w:eastAsia="Calibri" w:hAnsi="Arial" w:cs="Arial"/>
          <w:sz w:val="22"/>
          <w:u w:val="single"/>
        </w:rPr>
      </w:pPr>
      <w:r w:rsidRPr="00DA1182">
        <w:rPr>
          <w:rFonts w:ascii="Arial" w:eastAsia="Calibri" w:hAnsi="Arial" w:cs="Arial"/>
          <w:sz w:val="22"/>
          <w:u w:val="single"/>
        </w:rPr>
        <w:t>Aktivnost: Osiguranje pomoćnika učenicima s teškoćama</w:t>
      </w:r>
    </w:p>
    <w:p w:rsidR="005C5DA9" w:rsidRPr="00DA1182" w:rsidRDefault="005C5DA9" w:rsidP="005C5DA9">
      <w:pPr>
        <w:spacing w:after="0" w:line="240" w:lineRule="auto"/>
        <w:rPr>
          <w:rFonts w:ascii="Arial" w:eastAsia="Calibri" w:hAnsi="Arial" w:cs="Arial"/>
          <w:sz w:val="22"/>
        </w:rPr>
      </w:pPr>
      <w:r w:rsidRPr="00DA1182">
        <w:rPr>
          <w:rFonts w:ascii="Arial" w:eastAsia="Calibri" w:hAnsi="Arial" w:cs="Arial"/>
          <w:sz w:val="22"/>
        </w:rPr>
        <w:t>Za navedenu aktivnost planirano je utrošiti 195.250,00 kuna a odnose se na plaće  i ostala materijalna prava pomoćnika u nastavi.</w:t>
      </w:r>
    </w:p>
    <w:p w:rsidR="005C5DA9" w:rsidRPr="00DA1182" w:rsidRDefault="005C5DA9" w:rsidP="005C5DA9">
      <w:pPr>
        <w:spacing w:after="0" w:line="240" w:lineRule="auto"/>
        <w:rPr>
          <w:rFonts w:ascii="Arial" w:eastAsia="Calibri" w:hAnsi="Arial" w:cs="Arial"/>
          <w:sz w:val="22"/>
        </w:rPr>
      </w:pPr>
      <w:r w:rsidRPr="00DA1182">
        <w:rPr>
          <w:rFonts w:ascii="Arial" w:eastAsia="Calibri" w:hAnsi="Arial" w:cs="Arial"/>
          <w:sz w:val="22"/>
        </w:rPr>
        <w:t>U Centru su zaposlene 4 pomoćnice a sredstva su planirana  iz projekta „INkluzivne škole 5+“</w:t>
      </w:r>
    </w:p>
    <w:p w:rsidR="005C5DA9" w:rsidRPr="00DA1182" w:rsidRDefault="005C5DA9" w:rsidP="005C5DA9">
      <w:pPr>
        <w:spacing w:after="0" w:line="240" w:lineRule="auto"/>
        <w:rPr>
          <w:rFonts w:ascii="Arial" w:eastAsia="Calibri" w:hAnsi="Arial" w:cs="Arial"/>
          <w:sz w:val="22"/>
        </w:rPr>
      </w:pPr>
    </w:p>
    <w:p w:rsidR="005C5DA9" w:rsidRPr="00DA1182" w:rsidRDefault="005C5DA9" w:rsidP="005C5DA9">
      <w:pPr>
        <w:spacing w:after="0" w:line="240" w:lineRule="auto"/>
        <w:rPr>
          <w:rFonts w:ascii="Arial" w:eastAsia="Calibri" w:hAnsi="Arial" w:cs="Arial"/>
          <w:sz w:val="22"/>
        </w:rPr>
      </w:pPr>
      <w:r w:rsidRPr="00DA1182">
        <w:rPr>
          <w:rFonts w:ascii="Arial" w:eastAsia="Calibri" w:hAnsi="Arial" w:cs="Arial"/>
          <w:sz w:val="22"/>
        </w:rPr>
        <w:t>Poslovanje Centra odvija se kroz gore navedene programe i aktivnosti te u 2021, 2022 i 2023. god. nismo planirali nove aktivnosti ni projekte.</w:t>
      </w:r>
    </w:p>
    <w:p w:rsidR="005C5DA9" w:rsidRPr="00DA1182" w:rsidRDefault="005C5DA9" w:rsidP="005C5DA9">
      <w:pPr>
        <w:spacing w:after="0" w:line="240" w:lineRule="auto"/>
        <w:rPr>
          <w:rFonts w:ascii="Arial" w:eastAsia="Calibri" w:hAnsi="Arial" w:cs="Arial"/>
          <w:sz w:val="22"/>
        </w:rPr>
      </w:pPr>
    </w:p>
    <w:p w:rsidR="005C5DA9" w:rsidRPr="00DA1182" w:rsidRDefault="005C5DA9" w:rsidP="005C5DA9">
      <w:pPr>
        <w:spacing w:after="0"/>
        <w:jc w:val="both"/>
        <w:rPr>
          <w:rFonts w:ascii="Arial" w:eastAsia="Times New Roman" w:hAnsi="Arial" w:cs="Arial"/>
          <w:b/>
          <w:bCs/>
          <w:color w:val="000000"/>
          <w:sz w:val="22"/>
        </w:rPr>
      </w:pPr>
    </w:p>
    <w:p w:rsidR="005C5DA9" w:rsidRPr="00DA1182" w:rsidRDefault="005C5DA9" w:rsidP="005C5DA9">
      <w:pPr>
        <w:rPr>
          <w:rFonts w:ascii="Arial" w:hAnsi="Arial" w:cs="Arial"/>
          <w:sz w:val="22"/>
        </w:rPr>
      </w:pPr>
      <w:r w:rsidRPr="00DA1182">
        <w:rPr>
          <w:rFonts w:ascii="Arial" w:hAnsi="Arial" w:cs="Arial"/>
          <w:b/>
          <w:sz w:val="22"/>
        </w:rPr>
        <w:t>4. Zakonske i druge podloge na kojima se zasniva program Centra</w:t>
      </w:r>
    </w:p>
    <w:p w:rsidR="005C5DA9" w:rsidRPr="00DA1182" w:rsidRDefault="005C5DA9" w:rsidP="005C5DA9">
      <w:pPr>
        <w:numPr>
          <w:ilvl w:val="0"/>
          <w:numId w:val="4"/>
        </w:numPr>
        <w:spacing w:after="0" w:line="240" w:lineRule="auto"/>
        <w:rPr>
          <w:rFonts w:ascii="Arial" w:hAnsi="Arial" w:cs="Arial"/>
          <w:sz w:val="22"/>
        </w:rPr>
      </w:pPr>
      <w:r w:rsidRPr="00DA1182">
        <w:rPr>
          <w:rFonts w:ascii="Arial" w:hAnsi="Arial" w:cs="Arial"/>
          <w:sz w:val="22"/>
        </w:rPr>
        <w:t>Zakon o odgoju i obrazovanju u osnovnoj i srednjoj školi( NN 87/08., 86/09., 92/10.,105/10, 90/11,5/12, 16/12, 86/12, 94/13,136/14, 152/14, 7/17 i 68/18)</w:t>
      </w:r>
    </w:p>
    <w:p w:rsidR="005C5DA9" w:rsidRPr="00DA1182" w:rsidRDefault="005C5DA9" w:rsidP="005C5DA9">
      <w:pPr>
        <w:numPr>
          <w:ilvl w:val="0"/>
          <w:numId w:val="4"/>
        </w:numPr>
        <w:spacing w:after="0" w:line="240" w:lineRule="auto"/>
        <w:rPr>
          <w:rFonts w:ascii="Arial" w:hAnsi="Arial" w:cs="Arial"/>
          <w:sz w:val="22"/>
        </w:rPr>
      </w:pPr>
      <w:r w:rsidRPr="00DA1182">
        <w:rPr>
          <w:rFonts w:ascii="Arial" w:hAnsi="Arial" w:cs="Arial"/>
          <w:sz w:val="22"/>
        </w:rPr>
        <w:t>Zakon o ustanovama (NN 76/93.,29/97.,47/99., 35/08.)</w:t>
      </w:r>
    </w:p>
    <w:p w:rsidR="005C5DA9" w:rsidRPr="00DA1182" w:rsidRDefault="005C5DA9" w:rsidP="005C5DA9">
      <w:pPr>
        <w:numPr>
          <w:ilvl w:val="0"/>
          <w:numId w:val="4"/>
        </w:numPr>
        <w:spacing w:after="0" w:line="240" w:lineRule="auto"/>
        <w:rPr>
          <w:rFonts w:ascii="Arial" w:hAnsi="Arial" w:cs="Arial"/>
          <w:sz w:val="22"/>
        </w:rPr>
      </w:pPr>
      <w:r w:rsidRPr="00DA1182">
        <w:rPr>
          <w:rFonts w:ascii="Arial" w:hAnsi="Arial" w:cs="Arial"/>
          <w:sz w:val="22"/>
        </w:rPr>
        <w:t>Zakon o proračunu (NN 87/08.,136/12.,15/15), Pravilnik o proračunskim klasifikacijama (NN 26/10.,120/13 i 01/20) i Pravilnik o proračunskom računovodstvu i računskom planu (NN 114/10., i 31/11.,124/14,115/15,87/16,3/18 i 126/19)</w:t>
      </w:r>
    </w:p>
    <w:p w:rsidR="005C5DA9" w:rsidRPr="00DA1182" w:rsidRDefault="005C5DA9" w:rsidP="005C5DA9">
      <w:pPr>
        <w:numPr>
          <w:ilvl w:val="0"/>
          <w:numId w:val="4"/>
        </w:numPr>
        <w:spacing w:after="0" w:line="240" w:lineRule="auto"/>
        <w:rPr>
          <w:rFonts w:ascii="Arial" w:hAnsi="Arial" w:cs="Arial"/>
          <w:sz w:val="22"/>
        </w:rPr>
      </w:pPr>
      <w:r w:rsidRPr="00DA1182">
        <w:rPr>
          <w:rFonts w:ascii="Arial" w:hAnsi="Arial" w:cs="Arial"/>
          <w:sz w:val="22"/>
        </w:rPr>
        <w:t>Upute za izradu proračuna lokalne samouprave za razdoblje 2021</w:t>
      </w:r>
      <w:r w:rsidRPr="00DA1182">
        <w:rPr>
          <w:rFonts w:ascii="Arial" w:hAnsi="Arial" w:cs="Arial"/>
          <w:color w:val="FF0000"/>
          <w:sz w:val="22"/>
        </w:rPr>
        <w:t>.</w:t>
      </w:r>
      <w:r w:rsidRPr="00DA1182">
        <w:rPr>
          <w:rFonts w:ascii="Arial" w:hAnsi="Arial" w:cs="Arial"/>
          <w:sz w:val="22"/>
        </w:rPr>
        <w:t>-2023.</w:t>
      </w:r>
    </w:p>
    <w:p w:rsidR="005C5DA9" w:rsidRPr="00DA1182" w:rsidRDefault="005C5DA9" w:rsidP="005C5DA9">
      <w:pPr>
        <w:pStyle w:val="Odlomakpopisa"/>
        <w:numPr>
          <w:ilvl w:val="0"/>
          <w:numId w:val="4"/>
        </w:numPr>
        <w:spacing w:after="0" w:line="240" w:lineRule="auto"/>
        <w:rPr>
          <w:rFonts w:ascii="Arial" w:hAnsi="Arial" w:cs="Arial"/>
        </w:rPr>
      </w:pPr>
      <w:r w:rsidRPr="00DA1182">
        <w:rPr>
          <w:rFonts w:ascii="Arial" w:hAnsi="Arial" w:cs="Arial"/>
        </w:rPr>
        <w:t>Godišnji izvedbeni odgojno-obrazovni plan i program rada za školsku godinu 2020/2021.</w:t>
      </w:r>
    </w:p>
    <w:p w:rsidR="005C5DA9" w:rsidRPr="00DA1182" w:rsidRDefault="005C5DA9" w:rsidP="005C5DA9">
      <w:pPr>
        <w:pStyle w:val="Odlomakpopisa"/>
        <w:numPr>
          <w:ilvl w:val="0"/>
          <w:numId w:val="4"/>
        </w:numPr>
        <w:spacing w:after="160" w:line="256" w:lineRule="auto"/>
        <w:rPr>
          <w:rFonts w:ascii="Arial" w:hAnsi="Arial" w:cs="Arial"/>
        </w:rPr>
      </w:pPr>
      <w:r w:rsidRPr="00DA1182">
        <w:rPr>
          <w:rFonts w:ascii="Arial" w:hAnsi="Arial" w:cs="Arial"/>
        </w:rPr>
        <w:t>Školski kurikulum Centra «Liče Faraguna» Labin za školsku godinu 2020</w:t>
      </w:r>
      <w:r w:rsidRPr="00DA1182">
        <w:rPr>
          <w:rFonts w:ascii="Arial" w:hAnsi="Arial" w:cs="Arial"/>
          <w:color w:val="FF0000"/>
        </w:rPr>
        <w:t>.</w:t>
      </w:r>
      <w:r w:rsidRPr="00DA1182">
        <w:rPr>
          <w:rFonts w:ascii="Arial" w:hAnsi="Arial" w:cs="Arial"/>
        </w:rPr>
        <w:t>/2021.</w:t>
      </w:r>
    </w:p>
    <w:p w:rsidR="005C5DA9" w:rsidRPr="00DA1182" w:rsidRDefault="005C5DA9" w:rsidP="005C5DA9">
      <w:pPr>
        <w:ind w:left="255"/>
        <w:rPr>
          <w:rFonts w:ascii="Arial" w:hAnsi="Arial" w:cs="Arial"/>
          <w:sz w:val="22"/>
        </w:rPr>
      </w:pPr>
    </w:p>
    <w:p w:rsidR="005C5DA9" w:rsidRPr="00DA1182" w:rsidRDefault="005C5DA9" w:rsidP="005C5DA9">
      <w:pPr>
        <w:rPr>
          <w:rFonts w:ascii="Arial" w:hAnsi="Arial" w:cs="Arial"/>
          <w:b/>
          <w:sz w:val="22"/>
        </w:rPr>
      </w:pPr>
      <w:r w:rsidRPr="00DA1182">
        <w:rPr>
          <w:rFonts w:ascii="Arial" w:hAnsi="Arial" w:cs="Arial"/>
          <w:b/>
          <w:sz w:val="22"/>
        </w:rPr>
        <w:t xml:space="preserve">5. Usklađenost ciljeva, strategije i programa s dokumentima dugoročnog razvoja </w:t>
      </w:r>
    </w:p>
    <w:p w:rsidR="005C5DA9" w:rsidRPr="00DA1182" w:rsidRDefault="005C5DA9" w:rsidP="005C5DA9">
      <w:pPr>
        <w:jc w:val="both"/>
        <w:rPr>
          <w:rFonts w:ascii="Arial" w:hAnsi="Arial" w:cs="Arial"/>
          <w:sz w:val="22"/>
        </w:rPr>
      </w:pPr>
      <w:r w:rsidRPr="00DA1182">
        <w:rPr>
          <w:rFonts w:ascii="Arial" w:hAnsi="Arial" w:cs="Arial"/>
          <w:sz w:val="22"/>
        </w:rPr>
        <w:t xml:space="preserve">    Školske ustanove ne donose strateške, već godišnje operativne planove (GPP i školski kurikulum) prema planu i programu koje je donijelo Ministarstvo znanosti i obrazovanja.</w:t>
      </w:r>
    </w:p>
    <w:p w:rsidR="005C5DA9" w:rsidRPr="00DA1182" w:rsidRDefault="005C5DA9" w:rsidP="005C5DA9">
      <w:pPr>
        <w:jc w:val="both"/>
        <w:rPr>
          <w:rFonts w:ascii="Arial" w:hAnsi="Arial" w:cs="Arial"/>
          <w:color w:val="000000"/>
          <w:sz w:val="22"/>
        </w:rPr>
      </w:pPr>
      <w:r w:rsidRPr="00DA1182">
        <w:rPr>
          <w:rFonts w:ascii="Arial" w:hAnsi="Arial" w:cs="Arial"/>
          <w:color w:val="000000"/>
          <w:sz w:val="22"/>
        </w:rPr>
        <w:t xml:space="preserve">Također, planovi se donose za nastavnu, a ne fiskalnu godinu. To je uzrok mnogim odstupanjima u izvršenju financijskih planova, npr. pomak određenih  aktivnosti unutar školske godine iz jednog polugodišta u drugo uzrokuje promjene u izvršenju financijskog  plana za dvije fiskalne godine. </w:t>
      </w:r>
    </w:p>
    <w:p w:rsidR="005C5DA9" w:rsidRPr="00DA1182" w:rsidRDefault="005C5DA9" w:rsidP="005C5DA9">
      <w:pPr>
        <w:jc w:val="both"/>
        <w:rPr>
          <w:rFonts w:ascii="Arial" w:hAnsi="Arial" w:cs="Arial"/>
          <w:sz w:val="22"/>
        </w:rPr>
      </w:pPr>
      <w:r w:rsidRPr="00DA1182">
        <w:rPr>
          <w:rFonts w:ascii="Arial" w:hAnsi="Arial" w:cs="Arial"/>
          <w:sz w:val="22"/>
        </w:rPr>
        <w:t>Prioritet će nam i nadalje biti odgoj i osnovno obrazovanje naših učenika. Nastojat ćemo u naredne tri godine podići kvalitetu  nastave na višu razinu  ali i podizanjem materijalnih uvjeta na viši standard prema našim mogućnostima.</w:t>
      </w:r>
    </w:p>
    <w:p w:rsidR="005C5DA9" w:rsidRPr="00DA1182" w:rsidRDefault="005C5DA9" w:rsidP="005C5DA9">
      <w:pPr>
        <w:jc w:val="both"/>
        <w:rPr>
          <w:rFonts w:ascii="Arial" w:hAnsi="Arial" w:cs="Arial"/>
          <w:sz w:val="22"/>
        </w:rPr>
      </w:pPr>
      <w:r w:rsidRPr="00DA1182">
        <w:rPr>
          <w:rFonts w:ascii="Arial" w:hAnsi="Arial" w:cs="Arial"/>
          <w:sz w:val="22"/>
        </w:rPr>
        <w:t>Učenike će se poticati na izražavanje kreativnosti, razvoj sposobnosti uključivanjem u aktivnosti i razne projekte.</w:t>
      </w:r>
    </w:p>
    <w:p w:rsidR="005C5DA9" w:rsidRPr="00DA1182" w:rsidRDefault="005C5DA9" w:rsidP="005C5DA9">
      <w:pPr>
        <w:jc w:val="both"/>
        <w:rPr>
          <w:rFonts w:ascii="Arial" w:hAnsi="Arial" w:cs="Arial"/>
          <w:sz w:val="22"/>
        </w:rPr>
      </w:pPr>
      <w:r w:rsidRPr="00DA1182">
        <w:rPr>
          <w:rFonts w:ascii="Arial" w:hAnsi="Arial" w:cs="Arial"/>
          <w:sz w:val="22"/>
        </w:rPr>
        <w:t>Poticat će se kvaliteta komunikacija na relacijama učenik-učitelj-roditelj, učenik-učenik, te učitelj-učitelj. Nastojat ćemo  označiti i motivirati učitelje za uvođenje novih tehnologija u proučavanju te razvijati međusobnu suradnju i interdisciplinarno poučavanje.</w:t>
      </w:r>
    </w:p>
    <w:p w:rsidR="005C5DA9" w:rsidRPr="00DA1182" w:rsidRDefault="005C5DA9" w:rsidP="005C5DA9">
      <w:pPr>
        <w:rPr>
          <w:rFonts w:ascii="Arial" w:hAnsi="Arial" w:cs="Arial"/>
          <w:b/>
          <w:sz w:val="22"/>
        </w:rPr>
      </w:pPr>
      <w:r w:rsidRPr="00DA1182">
        <w:rPr>
          <w:rFonts w:ascii="Arial" w:hAnsi="Arial" w:cs="Arial"/>
          <w:sz w:val="22"/>
        </w:rPr>
        <w:t xml:space="preserve">Učenike će se uključivati u izbornu nastavu vjeronauka, prema njihovim afinitetima. </w:t>
      </w:r>
    </w:p>
    <w:p w:rsidR="005C5DA9" w:rsidRPr="00DA1182" w:rsidRDefault="005C5DA9" w:rsidP="005C5DA9">
      <w:pPr>
        <w:spacing w:after="0"/>
        <w:rPr>
          <w:rFonts w:ascii="Arial" w:hAnsi="Arial" w:cs="Arial"/>
          <w:b/>
          <w:sz w:val="22"/>
        </w:rPr>
      </w:pPr>
    </w:p>
    <w:p w:rsidR="005C5DA9" w:rsidRPr="00DA1182" w:rsidRDefault="005C5DA9" w:rsidP="005C5DA9">
      <w:pPr>
        <w:spacing w:after="0"/>
        <w:rPr>
          <w:rFonts w:ascii="Arial" w:hAnsi="Arial" w:cs="Arial"/>
          <w:b/>
          <w:sz w:val="22"/>
        </w:rPr>
      </w:pPr>
      <w:r w:rsidRPr="00DA1182">
        <w:rPr>
          <w:rFonts w:ascii="Arial" w:hAnsi="Arial" w:cs="Arial"/>
          <w:b/>
          <w:sz w:val="22"/>
        </w:rPr>
        <w:t xml:space="preserve">6. Pokazatelji na kojima se zasnivaju izračuni potrebnih sredstava za  </w:t>
      </w:r>
    </w:p>
    <w:p w:rsidR="005C5DA9" w:rsidRPr="00DA1182" w:rsidRDefault="005C5DA9" w:rsidP="005C5DA9">
      <w:pPr>
        <w:spacing w:after="0"/>
        <w:rPr>
          <w:rFonts w:ascii="Arial" w:hAnsi="Arial" w:cs="Arial"/>
          <w:b/>
          <w:sz w:val="22"/>
        </w:rPr>
      </w:pPr>
      <w:r w:rsidRPr="00DA1182">
        <w:rPr>
          <w:rFonts w:ascii="Arial" w:hAnsi="Arial" w:cs="Arial"/>
          <w:b/>
          <w:sz w:val="22"/>
        </w:rPr>
        <w:t xml:space="preserve">    provođenje programa</w:t>
      </w:r>
    </w:p>
    <w:p w:rsidR="005C5DA9" w:rsidRPr="00DA1182" w:rsidRDefault="005C5DA9" w:rsidP="005C5DA9">
      <w:pPr>
        <w:spacing w:after="0"/>
        <w:rPr>
          <w:rFonts w:ascii="Arial" w:hAnsi="Arial" w:cs="Arial"/>
          <w:b/>
          <w:sz w:val="22"/>
        </w:rPr>
      </w:pPr>
    </w:p>
    <w:p w:rsidR="005C5DA9" w:rsidRPr="00DA1182" w:rsidRDefault="005C5DA9" w:rsidP="005C5DA9">
      <w:pPr>
        <w:ind w:left="255"/>
        <w:rPr>
          <w:rFonts w:ascii="Arial" w:hAnsi="Arial" w:cs="Arial"/>
          <w:sz w:val="22"/>
        </w:rPr>
      </w:pPr>
      <w:r w:rsidRPr="00DA1182">
        <w:rPr>
          <w:rFonts w:ascii="Arial" w:hAnsi="Arial" w:cs="Arial"/>
          <w:b/>
          <w:sz w:val="22"/>
        </w:rPr>
        <w:lastRenderedPageBreak/>
        <w:t>Izvori sredstava za financiranje rada Centra su:</w:t>
      </w:r>
    </w:p>
    <w:p w:rsidR="005C5DA9" w:rsidRPr="00DA1182" w:rsidRDefault="005C5DA9" w:rsidP="005C5DA9">
      <w:pPr>
        <w:numPr>
          <w:ilvl w:val="0"/>
          <w:numId w:val="4"/>
        </w:numPr>
        <w:spacing w:after="0" w:line="240" w:lineRule="auto"/>
        <w:rPr>
          <w:rFonts w:ascii="Arial" w:hAnsi="Arial" w:cs="Arial"/>
          <w:b/>
          <w:sz w:val="22"/>
        </w:rPr>
      </w:pPr>
      <w:r w:rsidRPr="00DA1182">
        <w:rPr>
          <w:rFonts w:ascii="Arial" w:hAnsi="Arial" w:cs="Arial"/>
          <w:sz w:val="22"/>
        </w:rPr>
        <w:t xml:space="preserve">opći prihodi i primci -državni proračun za financiranje rada zaposlenih radnika , prijevoz štićenika te troškovi stacionara- skupina </w:t>
      </w:r>
      <w:r w:rsidRPr="00DA1182">
        <w:rPr>
          <w:rFonts w:ascii="Arial" w:hAnsi="Arial" w:cs="Arial"/>
          <w:b/>
          <w:sz w:val="22"/>
        </w:rPr>
        <w:t>671</w:t>
      </w:r>
    </w:p>
    <w:p w:rsidR="005C5DA9" w:rsidRPr="00DA1182" w:rsidRDefault="005C5DA9" w:rsidP="005C5DA9">
      <w:pPr>
        <w:numPr>
          <w:ilvl w:val="0"/>
          <w:numId w:val="4"/>
        </w:numPr>
        <w:spacing w:after="0" w:line="240" w:lineRule="auto"/>
        <w:rPr>
          <w:rFonts w:ascii="Arial" w:hAnsi="Arial" w:cs="Arial"/>
          <w:b/>
          <w:sz w:val="22"/>
        </w:rPr>
      </w:pPr>
      <w:r w:rsidRPr="00DA1182">
        <w:rPr>
          <w:rFonts w:ascii="Arial" w:hAnsi="Arial" w:cs="Arial"/>
          <w:sz w:val="22"/>
        </w:rPr>
        <w:t xml:space="preserve">opći prihodi i primci- </w:t>
      </w:r>
      <w:r w:rsidRPr="00DA1182">
        <w:rPr>
          <w:rFonts w:ascii="Arial" w:hAnsi="Arial" w:cs="Arial"/>
          <w:b/>
          <w:sz w:val="22"/>
        </w:rPr>
        <w:t>gradski proračun</w:t>
      </w:r>
      <w:r w:rsidRPr="00DA1182">
        <w:rPr>
          <w:rFonts w:ascii="Arial" w:hAnsi="Arial" w:cs="Arial"/>
          <w:sz w:val="22"/>
        </w:rPr>
        <w:t xml:space="preserve"> za materijalne troškove poslovanja te održavanje i obnovu nefinancijske imovine- skupina </w:t>
      </w:r>
      <w:r w:rsidRPr="00DA1182">
        <w:rPr>
          <w:rFonts w:ascii="Arial" w:hAnsi="Arial" w:cs="Arial"/>
          <w:b/>
          <w:sz w:val="22"/>
        </w:rPr>
        <w:t>671</w:t>
      </w:r>
    </w:p>
    <w:p w:rsidR="005C5DA9" w:rsidRPr="00DA1182" w:rsidRDefault="005C5DA9" w:rsidP="005C5DA9">
      <w:pPr>
        <w:numPr>
          <w:ilvl w:val="0"/>
          <w:numId w:val="4"/>
        </w:numPr>
        <w:spacing w:after="0" w:line="240" w:lineRule="auto"/>
        <w:rPr>
          <w:rFonts w:ascii="Arial" w:hAnsi="Arial" w:cs="Arial"/>
          <w:sz w:val="22"/>
        </w:rPr>
      </w:pPr>
      <w:r w:rsidRPr="00DA1182">
        <w:rPr>
          <w:rFonts w:ascii="Arial" w:hAnsi="Arial" w:cs="Arial"/>
          <w:sz w:val="22"/>
        </w:rPr>
        <w:t xml:space="preserve">pomoći proračunskim korisnicima iz proračuna koji im nije nadležan-skupina </w:t>
      </w:r>
      <w:r w:rsidRPr="00DA1182">
        <w:rPr>
          <w:rFonts w:ascii="Arial" w:hAnsi="Arial" w:cs="Arial"/>
          <w:b/>
          <w:sz w:val="22"/>
        </w:rPr>
        <w:t>636</w:t>
      </w:r>
      <w:r w:rsidRPr="00DA1182">
        <w:rPr>
          <w:rFonts w:ascii="Arial" w:hAnsi="Arial" w:cs="Arial"/>
          <w:sz w:val="22"/>
        </w:rPr>
        <w:t xml:space="preserve"> (tek. pomoći iz županijskog proračuna gradskog proračuna  i tekuće pomoći iz državnog proračuna (plaće, materijalna prava djelatnika, stacionar)</w:t>
      </w:r>
    </w:p>
    <w:p w:rsidR="005C5DA9" w:rsidRPr="00DA1182" w:rsidRDefault="005C5DA9" w:rsidP="005C5DA9">
      <w:pPr>
        <w:numPr>
          <w:ilvl w:val="0"/>
          <w:numId w:val="4"/>
        </w:numPr>
        <w:spacing w:after="0" w:line="240" w:lineRule="auto"/>
        <w:rPr>
          <w:rFonts w:ascii="Arial" w:hAnsi="Arial" w:cs="Arial"/>
          <w:b/>
          <w:sz w:val="22"/>
        </w:rPr>
      </w:pPr>
      <w:r w:rsidRPr="00DA1182">
        <w:rPr>
          <w:rFonts w:ascii="Arial" w:hAnsi="Arial" w:cs="Arial"/>
          <w:sz w:val="22"/>
        </w:rPr>
        <w:t xml:space="preserve">vlastiti prihodi- skupina </w:t>
      </w:r>
      <w:r w:rsidRPr="00DA1182">
        <w:rPr>
          <w:rFonts w:ascii="Arial" w:hAnsi="Arial" w:cs="Arial"/>
          <w:b/>
          <w:sz w:val="22"/>
        </w:rPr>
        <w:t>661</w:t>
      </w:r>
      <w:r w:rsidRPr="00DA1182">
        <w:rPr>
          <w:rFonts w:ascii="Arial" w:hAnsi="Arial" w:cs="Arial"/>
          <w:sz w:val="22"/>
        </w:rPr>
        <w:t>-prihodi od pruženih usluga</w:t>
      </w:r>
    </w:p>
    <w:p w:rsidR="005C5DA9" w:rsidRPr="00DA1182" w:rsidRDefault="005C5DA9" w:rsidP="005C5DA9">
      <w:pPr>
        <w:numPr>
          <w:ilvl w:val="0"/>
          <w:numId w:val="4"/>
        </w:numPr>
        <w:spacing w:after="0" w:line="240" w:lineRule="auto"/>
        <w:rPr>
          <w:rFonts w:ascii="Arial" w:hAnsi="Arial" w:cs="Arial"/>
          <w:b/>
          <w:sz w:val="22"/>
        </w:rPr>
      </w:pPr>
      <w:r w:rsidRPr="00DA1182">
        <w:rPr>
          <w:rFonts w:ascii="Arial" w:hAnsi="Arial" w:cs="Arial"/>
          <w:sz w:val="22"/>
        </w:rPr>
        <w:t xml:space="preserve">prihodi za posebne namjene- skupina </w:t>
      </w:r>
      <w:r w:rsidRPr="00DA1182">
        <w:rPr>
          <w:rFonts w:ascii="Arial" w:hAnsi="Arial" w:cs="Arial"/>
          <w:b/>
          <w:sz w:val="22"/>
        </w:rPr>
        <w:t>652</w:t>
      </w:r>
      <w:r w:rsidRPr="00DA1182">
        <w:rPr>
          <w:rFonts w:ascii="Arial" w:hAnsi="Arial" w:cs="Arial"/>
          <w:sz w:val="22"/>
        </w:rPr>
        <w:t>-plaća za mentorstvo i osiguranje učenika</w:t>
      </w:r>
    </w:p>
    <w:p w:rsidR="005C5DA9" w:rsidRPr="00DA1182" w:rsidRDefault="005C5DA9" w:rsidP="005C5DA9">
      <w:pPr>
        <w:numPr>
          <w:ilvl w:val="0"/>
          <w:numId w:val="4"/>
        </w:numPr>
        <w:spacing w:after="0" w:line="240" w:lineRule="auto"/>
        <w:rPr>
          <w:rFonts w:ascii="Arial" w:hAnsi="Arial" w:cs="Arial"/>
          <w:b/>
          <w:sz w:val="22"/>
        </w:rPr>
      </w:pPr>
      <w:r w:rsidRPr="00DA1182">
        <w:rPr>
          <w:rFonts w:ascii="Arial" w:hAnsi="Arial" w:cs="Arial"/>
          <w:sz w:val="22"/>
        </w:rPr>
        <w:t xml:space="preserve">donacije- strogo namjenska sredstva za održavanje i poboljšanje učeničkog standarda- skupina </w:t>
      </w:r>
      <w:r w:rsidRPr="00DA1182">
        <w:rPr>
          <w:rFonts w:ascii="Arial" w:hAnsi="Arial" w:cs="Arial"/>
          <w:b/>
          <w:sz w:val="22"/>
        </w:rPr>
        <w:t>663</w:t>
      </w:r>
    </w:p>
    <w:p w:rsidR="005C5DA9" w:rsidRPr="00DA1182" w:rsidRDefault="005C5DA9" w:rsidP="005C5DA9">
      <w:pPr>
        <w:rPr>
          <w:rFonts w:ascii="Arial" w:hAnsi="Arial" w:cs="Arial"/>
          <w:b/>
          <w:sz w:val="22"/>
        </w:rPr>
      </w:pPr>
    </w:p>
    <w:p w:rsidR="005C5DA9" w:rsidRPr="00DA1182" w:rsidRDefault="005C5DA9" w:rsidP="005C5DA9">
      <w:pPr>
        <w:spacing w:after="0"/>
        <w:rPr>
          <w:rFonts w:ascii="Arial" w:hAnsi="Arial" w:cs="Arial"/>
          <w:b/>
          <w:sz w:val="22"/>
        </w:rPr>
      </w:pPr>
      <w:r w:rsidRPr="00DA1182">
        <w:rPr>
          <w:rFonts w:ascii="Arial" w:hAnsi="Arial" w:cs="Arial"/>
          <w:b/>
          <w:sz w:val="22"/>
        </w:rPr>
        <w:t xml:space="preserve">7. Izvještaji o postignutim ciljevima i rezultatima programa temeljenim na </w:t>
      </w:r>
    </w:p>
    <w:p w:rsidR="005C5DA9" w:rsidRPr="00DA1182" w:rsidRDefault="005C5DA9" w:rsidP="005C5DA9">
      <w:pPr>
        <w:spacing w:after="0"/>
        <w:rPr>
          <w:rFonts w:ascii="Arial" w:hAnsi="Arial" w:cs="Arial"/>
          <w:b/>
          <w:sz w:val="22"/>
        </w:rPr>
      </w:pPr>
      <w:r w:rsidRPr="00DA1182">
        <w:rPr>
          <w:rFonts w:ascii="Arial" w:hAnsi="Arial" w:cs="Arial"/>
          <w:b/>
          <w:sz w:val="22"/>
        </w:rPr>
        <w:t xml:space="preserve">    pokazateljima uspješnosti iz nadležnog proračunskog korisnika u prethodnoj godini </w:t>
      </w:r>
    </w:p>
    <w:p w:rsidR="005C5DA9" w:rsidRPr="00DA1182" w:rsidRDefault="005C5DA9" w:rsidP="005C5DA9">
      <w:pPr>
        <w:spacing w:after="0"/>
        <w:rPr>
          <w:rFonts w:ascii="Arial" w:hAnsi="Arial" w:cs="Arial"/>
          <w:b/>
          <w:sz w:val="22"/>
        </w:rPr>
      </w:pPr>
    </w:p>
    <w:p w:rsidR="005C5DA9" w:rsidRDefault="005C5DA9" w:rsidP="005C5DA9">
      <w:pPr>
        <w:ind w:left="255"/>
      </w:pPr>
      <w:r w:rsidRPr="00DA1182">
        <w:rPr>
          <w:rFonts w:ascii="Arial" w:hAnsi="Arial" w:cs="Arial"/>
          <w:sz w:val="22"/>
        </w:rPr>
        <w:t xml:space="preserve">     Cilj programa osnovnoškolskog obrazovanja u 2020.godini osigurao je kontinuirano obrazovanje i razvoj učenika u skladu s njihovim sposobnostima i sklonostima, a sve u skladu s državnim pedagoškim standardom</w:t>
      </w:r>
      <w:r>
        <w:rPr>
          <w:rFonts w:ascii="Arial" w:hAnsi="Arial" w:cs="Arial"/>
        </w:rPr>
        <w:t>.</w:t>
      </w:r>
      <w:r>
        <w:t xml:space="preserve">    </w:t>
      </w:r>
    </w:p>
    <w:p w:rsidR="005C5DA9" w:rsidRDefault="005C5DA9" w:rsidP="005C5DA9">
      <w:r>
        <w:t xml:space="preserve">     </w:t>
      </w:r>
    </w:p>
    <w:p w:rsidR="004901C0" w:rsidRDefault="004901C0" w:rsidP="004901C0">
      <w:pPr>
        <w:spacing w:after="0" w:line="276" w:lineRule="auto"/>
        <w:rPr>
          <w:rFonts w:ascii="Arial" w:eastAsia="Calibri" w:hAnsi="Arial" w:cs="Arial"/>
          <w:b/>
          <w:sz w:val="22"/>
        </w:rPr>
      </w:pPr>
    </w:p>
    <w:p w:rsidR="00F4478C" w:rsidRDefault="00F4478C" w:rsidP="004901C0">
      <w:pPr>
        <w:spacing w:after="0" w:line="276" w:lineRule="auto"/>
        <w:rPr>
          <w:rFonts w:ascii="Arial" w:eastAsia="Calibri" w:hAnsi="Arial" w:cs="Arial"/>
          <w:b/>
          <w:sz w:val="22"/>
        </w:rPr>
      </w:pPr>
    </w:p>
    <w:p w:rsidR="00D32786" w:rsidRDefault="00D32786" w:rsidP="004901C0"/>
    <w:p w:rsidR="004901C0" w:rsidRPr="0009650F" w:rsidRDefault="004901C0" w:rsidP="004901C0">
      <w:pPr>
        <w:spacing w:after="0" w:line="276" w:lineRule="auto"/>
        <w:jc w:val="both"/>
        <w:rPr>
          <w:rFonts w:ascii="Arial" w:eastAsia="Times New Roman" w:hAnsi="Arial" w:cs="Arial"/>
          <w:b/>
          <w:bCs/>
          <w:color w:val="000000"/>
          <w:szCs w:val="24"/>
        </w:rPr>
      </w:pPr>
      <w:r w:rsidRPr="0009650F">
        <w:rPr>
          <w:rFonts w:ascii="Arial" w:eastAsia="Times New Roman" w:hAnsi="Arial" w:cs="Arial"/>
          <w:b/>
          <w:bCs/>
          <w:color w:val="000000"/>
          <w:szCs w:val="24"/>
        </w:rPr>
        <w:t>PRORAČUNSKI KORISNIK 48478: UMJETNIČKA ŠKOLA MATKA BRAJŠE RAŠANA, LABIN</w:t>
      </w:r>
    </w:p>
    <w:p w:rsidR="004901C0" w:rsidRPr="00A6589F" w:rsidRDefault="004901C0" w:rsidP="004901C0">
      <w:pPr>
        <w:spacing w:after="0" w:line="276" w:lineRule="auto"/>
        <w:jc w:val="both"/>
        <w:rPr>
          <w:rFonts w:ascii="Arial" w:eastAsia="Times New Roman" w:hAnsi="Arial" w:cs="Arial"/>
          <w:b/>
          <w:bCs/>
          <w:color w:val="000000"/>
          <w:sz w:val="22"/>
        </w:rPr>
      </w:pPr>
    </w:p>
    <w:p w:rsidR="0069129E" w:rsidRDefault="0069129E" w:rsidP="0069129E"/>
    <w:p w:rsidR="00546683" w:rsidRDefault="00546683" w:rsidP="00546683">
      <w:pPr>
        <w:pStyle w:val="Odlomakpopisa"/>
        <w:numPr>
          <w:ilvl w:val="0"/>
          <w:numId w:val="8"/>
        </w:numPr>
        <w:rPr>
          <w:rFonts w:ascii="Arial" w:hAnsi="Arial" w:cs="Arial"/>
          <w:b/>
        </w:rPr>
      </w:pPr>
      <w:r>
        <w:rPr>
          <w:rFonts w:ascii="Arial" w:hAnsi="Arial" w:cs="Arial"/>
          <w:b/>
        </w:rPr>
        <w:t xml:space="preserve">OPĆENITO O PLANU PRORAČUNA PRORAČUNSKOG  KORISNIKA </w:t>
      </w:r>
    </w:p>
    <w:p w:rsidR="00546683" w:rsidRDefault="00546683" w:rsidP="00546683">
      <w:pPr>
        <w:rPr>
          <w:rFonts w:ascii="Arial" w:hAnsi="Arial" w:cs="Arial"/>
          <w:b/>
          <w:sz w:val="20"/>
          <w:szCs w:val="20"/>
        </w:rPr>
      </w:pPr>
    </w:p>
    <w:p w:rsidR="00546683" w:rsidRPr="0009650F" w:rsidRDefault="00546683" w:rsidP="00546683">
      <w:pPr>
        <w:spacing w:after="0"/>
        <w:ind w:firstLine="708"/>
        <w:rPr>
          <w:rFonts w:ascii="Arial" w:eastAsia="Calibri" w:hAnsi="Arial" w:cs="Arial"/>
          <w:sz w:val="22"/>
        </w:rPr>
      </w:pPr>
      <w:r w:rsidRPr="0009650F">
        <w:rPr>
          <w:rFonts w:ascii="Arial" w:eastAsia="Calibri" w:hAnsi="Arial" w:cs="Arial"/>
          <w:sz w:val="22"/>
        </w:rPr>
        <w:t xml:space="preserve">Prihodi i primici </w:t>
      </w:r>
      <w:r w:rsidRPr="0009650F">
        <w:rPr>
          <w:rFonts w:ascii="Arial" w:eastAsia="Calibri" w:hAnsi="Arial" w:cs="Arial"/>
          <w:b/>
          <w:sz w:val="22"/>
        </w:rPr>
        <w:t>Umjetničke škole Matka Brajše Rašana</w:t>
      </w:r>
      <w:r w:rsidRPr="0009650F">
        <w:rPr>
          <w:rFonts w:ascii="Arial" w:eastAsia="Calibri" w:hAnsi="Arial" w:cs="Arial"/>
          <w:sz w:val="22"/>
        </w:rPr>
        <w:t xml:space="preserve"> za 2021. godinu planirani su  u iznosu od  5.296.000,00 kn a sastoje se od:</w:t>
      </w:r>
    </w:p>
    <w:p w:rsidR="00546683" w:rsidRPr="0009650F" w:rsidRDefault="00546683" w:rsidP="00546683">
      <w:pPr>
        <w:spacing w:after="0"/>
        <w:jc w:val="both"/>
        <w:rPr>
          <w:rFonts w:ascii="Arial" w:eastAsia="Calibri" w:hAnsi="Arial" w:cs="Arial"/>
          <w:sz w:val="22"/>
        </w:rPr>
      </w:pPr>
    </w:p>
    <w:p w:rsidR="00546683" w:rsidRPr="0009650F" w:rsidRDefault="00546683" w:rsidP="00546683">
      <w:pPr>
        <w:spacing w:after="0"/>
        <w:jc w:val="both"/>
        <w:rPr>
          <w:rFonts w:ascii="Arial" w:eastAsia="Calibri" w:hAnsi="Arial" w:cs="Arial"/>
          <w:sz w:val="22"/>
        </w:rPr>
      </w:pPr>
      <w:r w:rsidRPr="0009650F">
        <w:rPr>
          <w:rFonts w:ascii="Arial" w:eastAsia="Calibri" w:hAnsi="Arial" w:cs="Arial"/>
          <w:sz w:val="22"/>
        </w:rPr>
        <w:t xml:space="preserve">- prihoda poslovanja </w:t>
      </w:r>
      <w:r w:rsidRPr="0009650F">
        <w:rPr>
          <w:rFonts w:ascii="Arial" w:eastAsia="Calibri" w:hAnsi="Arial" w:cs="Arial"/>
          <w:sz w:val="22"/>
        </w:rPr>
        <w:tab/>
        <w:t xml:space="preserve"> </w:t>
      </w:r>
      <w:r w:rsidRPr="0009650F">
        <w:rPr>
          <w:rFonts w:ascii="Arial" w:eastAsia="Calibri" w:hAnsi="Arial" w:cs="Arial"/>
          <w:sz w:val="22"/>
        </w:rPr>
        <w:tab/>
        <w:t xml:space="preserve">                                      </w:t>
      </w:r>
      <w:r w:rsidRPr="0009650F">
        <w:rPr>
          <w:rFonts w:ascii="Arial" w:eastAsia="Calibri" w:hAnsi="Arial" w:cs="Arial"/>
          <w:sz w:val="22"/>
        </w:rPr>
        <w:tab/>
      </w:r>
      <w:r w:rsidRPr="0009650F">
        <w:rPr>
          <w:rFonts w:ascii="Arial" w:eastAsia="Calibri" w:hAnsi="Arial" w:cs="Arial"/>
          <w:sz w:val="22"/>
        </w:rPr>
        <w:tab/>
      </w:r>
      <w:r>
        <w:rPr>
          <w:rFonts w:ascii="Arial" w:eastAsia="Calibri" w:hAnsi="Arial" w:cs="Arial"/>
          <w:sz w:val="22"/>
        </w:rPr>
        <w:t xml:space="preserve">             </w:t>
      </w:r>
      <w:r w:rsidRPr="0009650F">
        <w:rPr>
          <w:rFonts w:ascii="Arial" w:eastAsia="Calibri" w:hAnsi="Arial" w:cs="Arial"/>
          <w:sz w:val="22"/>
        </w:rPr>
        <w:t>5.296.000,00 kn</w:t>
      </w:r>
    </w:p>
    <w:p w:rsidR="00546683" w:rsidRPr="0009650F" w:rsidRDefault="00546683" w:rsidP="00546683">
      <w:pPr>
        <w:spacing w:after="0"/>
        <w:ind w:firstLine="708"/>
        <w:rPr>
          <w:rFonts w:ascii="Arial" w:eastAsia="Times New Roman" w:hAnsi="Arial" w:cs="Arial"/>
          <w:sz w:val="22"/>
          <w:lang w:val="en-GB"/>
        </w:rPr>
      </w:pPr>
    </w:p>
    <w:p w:rsidR="00546683" w:rsidRPr="0009650F" w:rsidRDefault="00546683" w:rsidP="00546683">
      <w:pPr>
        <w:spacing w:after="0"/>
        <w:ind w:firstLine="708"/>
        <w:rPr>
          <w:rFonts w:ascii="Arial" w:eastAsia="Times New Roman" w:hAnsi="Arial" w:cs="Arial"/>
          <w:sz w:val="22"/>
          <w:lang w:val="en-GB"/>
        </w:rPr>
      </w:pPr>
      <w:r w:rsidRPr="0009650F">
        <w:rPr>
          <w:rFonts w:ascii="Arial" w:eastAsia="Times New Roman" w:hAnsi="Arial" w:cs="Arial"/>
          <w:sz w:val="22"/>
          <w:lang w:val="en-GB"/>
        </w:rPr>
        <w:t xml:space="preserve">Rashodi i izdaci </w:t>
      </w:r>
      <w:r w:rsidRPr="0009650F">
        <w:rPr>
          <w:rFonts w:ascii="Arial" w:eastAsia="Times New Roman" w:hAnsi="Arial" w:cs="Arial"/>
          <w:b/>
          <w:sz w:val="22"/>
          <w:lang w:val="en-GB"/>
        </w:rPr>
        <w:t>Umjetničke škole Matka Brajše Rašana</w:t>
      </w:r>
      <w:r w:rsidRPr="0009650F">
        <w:rPr>
          <w:rFonts w:ascii="Arial" w:eastAsia="Times New Roman" w:hAnsi="Arial" w:cs="Arial"/>
          <w:sz w:val="22"/>
          <w:lang w:val="en-GB"/>
        </w:rPr>
        <w:t xml:space="preserve"> za 2021.godinu planirani su u iznosu od 5.296.000,00 kn, a raspoređeni su na:</w:t>
      </w:r>
    </w:p>
    <w:p w:rsidR="00546683" w:rsidRPr="0009650F" w:rsidRDefault="00546683" w:rsidP="00546683">
      <w:pPr>
        <w:spacing w:after="0"/>
        <w:rPr>
          <w:rFonts w:ascii="Arial" w:hAnsi="Arial" w:cs="Arial"/>
          <w:sz w:val="22"/>
        </w:rPr>
      </w:pPr>
      <w:r w:rsidRPr="0009650F">
        <w:rPr>
          <w:rFonts w:ascii="Arial" w:hAnsi="Arial" w:cs="Arial"/>
          <w:sz w:val="22"/>
        </w:rPr>
        <w:t xml:space="preserve">- rashode poslovanja                                                            </w:t>
      </w:r>
      <w:r w:rsidRPr="0009650F">
        <w:rPr>
          <w:rFonts w:ascii="Arial" w:hAnsi="Arial" w:cs="Arial"/>
          <w:sz w:val="22"/>
        </w:rPr>
        <w:tab/>
      </w:r>
      <w:r w:rsidRPr="0009650F">
        <w:rPr>
          <w:rFonts w:ascii="Arial" w:hAnsi="Arial" w:cs="Arial"/>
          <w:sz w:val="22"/>
        </w:rPr>
        <w:tab/>
        <w:t>5.031.000,00  kn</w:t>
      </w:r>
    </w:p>
    <w:p w:rsidR="00546683" w:rsidRDefault="00546683" w:rsidP="00546683">
      <w:pPr>
        <w:spacing w:after="0"/>
        <w:rPr>
          <w:rFonts w:ascii="Arial" w:hAnsi="Arial" w:cs="Arial"/>
        </w:rPr>
      </w:pPr>
      <w:r w:rsidRPr="0009650F">
        <w:rPr>
          <w:rFonts w:ascii="Arial" w:hAnsi="Arial" w:cs="Arial"/>
          <w:sz w:val="22"/>
        </w:rPr>
        <w:t>- rashode za nabavu nefinancijske imovine</w:t>
      </w:r>
      <w:r>
        <w:rPr>
          <w:rFonts w:ascii="Arial" w:hAnsi="Arial" w:cs="Arial"/>
        </w:rPr>
        <w:t xml:space="preserve">                           </w:t>
      </w:r>
      <w:r>
        <w:rPr>
          <w:rFonts w:ascii="Arial" w:hAnsi="Arial" w:cs="Arial"/>
        </w:rPr>
        <w:tab/>
        <w:t xml:space="preserve">   </w:t>
      </w:r>
      <w:r>
        <w:rPr>
          <w:rFonts w:ascii="Arial" w:hAnsi="Arial" w:cs="Arial"/>
        </w:rPr>
        <w:tab/>
      </w:r>
      <w:r w:rsidRPr="00367101">
        <w:rPr>
          <w:rFonts w:ascii="Arial" w:hAnsi="Arial" w:cs="Arial"/>
          <w:sz w:val="22"/>
        </w:rPr>
        <w:t xml:space="preserve">   265.000,00  kn</w:t>
      </w:r>
    </w:p>
    <w:p w:rsidR="00546683" w:rsidRDefault="00546683" w:rsidP="00546683">
      <w:pPr>
        <w:spacing w:after="0"/>
        <w:rPr>
          <w:rFonts w:ascii="Arial" w:hAnsi="Arial" w:cs="Arial"/>
        </w:rPr>
      </w:pPr>
    </w:p>
    <w:p w:rsidR="00546683" w:rsidRDefault="00546683" w:rsidP="00546683">
      <w:pPr>
        <w:ind w:firstLine="708"/>
        <w:rPr>
          <w:rFonts w:ascii="Arial" w:hAnsi="Arial" w:cs="Arial"/>
        </w:rPr>
      </w:pPr>
    </w:p>
    <w:p w:rsidR="00546683" w:rsidRPr="0009650F" w:rsidRDefault="00546683" w:rsidP="00546683">
      <w:pPr>
        <w:rPr>
          <w:rFonts w:ascii="Arial" w:hAnsi="Arial" w:cs="Arial"/>
          <w:sz w:val="22"/>
        </w:rPr>
      </w:pPr>
      <w:r w:rsidRPr="0009650F">
        <w:rPr>
          <w:rFonts w:ascii="Arial" w:hAnsi="Arial" w:cs="Arial"/>
          <w:sz w:val="22"/>
        </w:rPr>
        <w:t xml:space="preserve">TABLICA 1. </w:t>
      </w:r>
      <w:r w:rsidRPr="0009650F">
        <w:rPr>
          <w:rFonts w:ascii="Arial" w:hAnsi="Arial" w:cs="Arial"/>
          <w:sz w:val="22"/>
        </w:rPr>
        <w:tab/>
      </w:r>
      <w:r w:rsidRPr="0009650F">
        <w:rPr>
          <w:rFonts w:ascii="Arial" w:hAnsi="Arial" w:cs="Arial"/>
          <w:sz w:val="22"/>
        </w:rPr>
        <w:tab/>
      </w:r>
      <w:r w:rsidRPr="0009650F">
        <w:rPr>
          <w:rFonts w:ascii="Arial" w:hAnsi="Arial" w:cs="Arial"/>
          <w:sz w:val="22"/>
        </w:rPr>
        <w:tab/>
      </w:r>
      <w:r w:rsidRPr="0009650F">
        <w:rPr>
          <w:rFonts w:ascii="Arial" w:hAnsi="Arial" w:cs="Arial"/>
          <w:sz w:val="22"/>
        </w:rPr>
        <w:tab/>
      </w:r>
      <w:r w:rsidRPr="0009650F">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w:t>
      </w:r>
      <w:r w:rsidRPr="0009650F">
        <w:rPr>
          <w:rFonts w:ascii="Arial" w:hAnsi="Arial" w:cs="Arial"/>
          <w:sz w:val="22"/>
        </w:rPr>
        <w:t xml:space="preserve">  - U KN</w:t>
      </w:r>
    </w:p>
    <w:tbl>
      <w:tblPr>
        <w:tblStyle w:val="Reetkatablice"/>
        <w:tblW w:w="9464" w:type="dxa"/>
        <w:tblLook w:val="04A0" w:firstRow="1" w:lastRow="0" w:firstColumn="1" w:lastColumn="0" w:noHBand="0" w:noVBand="1"/>
      </w:tblPr>
      <w:tblGrid>
        <w:gridCol w:w="1011"/>
        <w:gridCol w:w="3535"/>
        <w:gridCol w:w="1690"/>
        <w:gridCol w:w="1961"/>
        <w:gridCol w:w="1267"/>
      </w:tblGrid>
      <w:tr w:rsidR="00546683" w:rsidRPr="0009650F" w:rsidTr="00D34393">
        <w:tc>
          <w:tcPr>
            <w:tcW w:w="1010" w:type="dxa"/>
            <w:shd w:val="clear" w:color="auto" w:fill="auto"/>
          </w:tcPr>
          <w:p w:rsidR="00546683" w:rsidRPr="0009650F" w:rsidRDefault="00546683" w:rsidP="00D34393">
            <w:pPr>
              <w:jc w:val="center"/>
              <w:rPr>
                <w:rFonts w:ascii="Arial" w:hAnsi="Arial" w:cs="Arial"/>
                <w:b/>
                <w:sz w:val="22"/>
              </w:rPr>
            </w:pPr>
            <w:r w:rsidRPr="0009650F">
              <w:rPr>
                <w:rFonts w:ascii="Arial" w:hAnsi="Arial" w:cs="Arial"/>
                <w:b/>
                <w:sz w:val="22"/>
              </w:rPr>
              <w:t>KONTO</w:t>
            </w:r>
          </w:p>
        </w:tc>
        <w:tc>
          <w:tcPr>
            <w:tcW w:w="3536" w:type="dxa"/>
            <w:shd w:val="clear" w:color="auto" w:fill="auto"/>
          </w:tcPr>
          <w:p w:rsidR="00546683" w:rsidRPr="0009650F" w:rsidRDefault="00546683" w:rsidP="00D34393">
            <w:pPr>
              <w:jc w:val="center"/>
              <w:rPr>
                <w:rFonts w:ascii="Arial" w:hAnsi="Arial" w:cs="Arial"/>
                <w:b/>
                <w:sz w:val="22"/>
              </w:rPr>
            </w:pPr>
            <w:r w:rsidRPr="0009650F">
              <w:rPr>
                <w:rFonts w:ascii="Arial" w:hAnsi="Arial" w:cs="Arial"/>
                <w:b/>
                <w:sz w:val="22"/>
              </w:rPr>
              <w:t>VRSTA PRIHODA I PRIMITAKA</w:t>
            </w:r>
          </w:p>
        </w:tc>
        <w:tc>
          <w:tcPr>
            <w:tcW w:w="1690" w:type="dxa"/>
            <w:shd w:val="clear" w:color="auto" w:fill="auto"/>
          </w:tcPr>
          <w:p w:rsidR="00546683" w:rsidRDefault="00546683" w:rsidP="00D34393">
            <w:pPr>
              <w:jc w:val="center"/>
              <w:rPr>
                <w:rFonts w:ascii="Arial" w:hAnsi="Arial" w:cs="Arial"/>
                <w:b/>
                <w:sz w:val="22"/>
              </w:rPr>
            </w:pPr>
            <w:r w:rsidRPr="0009650F">
              <w:rPr>
                <w:rFonts w:ascii="Arial" w:hAnsi="Arial" w:cs="Arial"/>
                <w:b/>
                <w:sz w:val="22"/>
              </w:rPr>
              <w:t xml:space="preserve">2020.- </w:t>
            </w:r>
            <w:r>
              <w:rPr>
                <w:rFonts w:ascii="Arial" w:hAnsi="Arial" w:cs="Arial"/>
                <w:b/>
                <w:sz w:val="22"/>
              </w:rPr>
              <w:t>II</w:t>
            </w:r>
          </w:p>
          <w:p w:rsidR="00546683" w:rsidRPr="0009650F" w:rsidRDefault="00546683" w:rsidP="00D34393">
            <w:pPr>
              <w:jc w:val="center"/>
              <w:rPr>
                <w:rFonts w:ascii="Arial" w:hAnsi="Arial" w:cs="Arial"/>
                <w:b/>
                <w:sz w:val="22"/>
              </w:rPr>
            </w:pPr>
            <w:r w:rsidRPr="0009650F">
              <w:rPr>
                <w:rFonts w:ascii="Arial" w:hAnsi="Arial" w:cs="Arial"/>
                <w:b/>
                <w:sz w:val="22"/>
              </w:rPr>
              <w:t>REBALANS</w:t>
            </w:r>
          </w:p>
        </w:tc>
        <w:tc>
          <w:tcPr>
            <w:tcW w:w="1961" w:type="dxa"/>
            <w:shd w:val="clear" w:color="auto" w:fill="auto"/>
          </w:tcPr>
          <w:p w:rsidR="00546683" w:rsidRPr="0009650F" w:rsidRDefault="00546683" w:rsidP="00D34393">
            <w:pPr>
              <w:jc w:val="center"/>
              <w:rPr>
                <w:rFonts w:ascii="Arial" w:hAnsi="Arial" w:cs="Arial"/>
                <w:b/>
                <w:sz w:val="22"/>
              </w:rPr>
            </w:pPr>
            <w:r w:rsidRPr="0009650F">
              <w:rPr>
                <w:rFonts w:ascii="Arial" w:hAnsi="Arial" w:cs="Arial"/>
                <w:b/>
                <w:sz w:val="22"/>
              </w:rPr>
              <w:t>2021.-</w:t>
            </w:r>
          </w:p>
          <w:p w:rsidR="00546683" w:rsidRPr="0009650F" w:rsidRDefault="00546683" w:rsidP="00D34393">
            <w:pPr>
              <w:jc w:val="center"/>
              <w:rPr>
                <w:rFonts w:ascii="Arial" w:hAnsi="Arial" w:cs="Arial"/>
                <w:b/>
                <w:sz w:val="22"/>
              </w:rPr>
            </w:pPr>
            <w:r w:rsidRPr="0009650F">
              <w:rPr>
                <w:rFonts w:ascii="Arial" w:hAnsi="Arial" w:cs="Arial"/>
                <w:b/>
                <w:sz w:val="22"/>
              </w:rPr>
              <w:t>PLAN</w:t>
            </w:r>
          </w:p>
        </w:tc>
        <w:tc>
          <w:tcPr>
            <w:tcW w:w="1267" w:type="dxa"/>
            <w:shd w:val="clear" w:color="auto" w:fill="auto"/>
          </w:tcPr>
          <w:p w:rsidR="00546683" w:rsidRPr="0009650F" w:rsidRDefault="00546683" w:rsidP="00D34393">
            <w:pPr>
              <w:jc w:val="center"/>
              <w:rPr>
                <w:rFonts w:ascii="Arial" w:hAnsi="Arial" w:cs="Arial"/>
                <w:b/>
                <w:sz w:val="22"/>
              </w:rPr>
            </w:pPr>
            <w:r w:rsidRPr="0009650F">
              <w:rPr>
                <w:rFonts w:ascii="Arial" w:hAnsi="Arial" w:cs="Arial"/>
                <w:b/>
                <w:sz w:val="22"/>
              </w:rPr>
              <w:t>INDEKS</w:t>
            </w:r>
          </w:p>
          <w:p w:rsidR="00546683" w:rsidRPr="0009650F" w:rsidRDefault="00546683" w:rsidP="00D34393">
            <w:pPr>
              <w:jc w:val="center"/>
              <w:rPr>
                <w:rFonts w:ascii="Arial" w:hAnsi="Arial" w:cs="Arial"/>
                <w:b/>
                <w:sz w:val="22"/>
              </w:rPr>
            </w:pPr>
            <w:r w:rsidRPr="0009650F">
              <w:rPr>
                <w:rFonts w:ascii="Arial" w:hAnsi="Arial" w:cs="Arial"/>
                <w:b/>
                <w:sz w:val="22"/>
              </w:rPr>
              <w:t>4/3</w:t>
            </w:r>
          </w:p>
        </w:tc>
      </w:tr>
      <w:tr w:rsidR="00546683" w:rsidRPr="0009650F" w:rsidTr="00D34393">
        <w:tc>
          <w:tcPr>
            <w:tcW w:w="1010" w:type="dxa"/>
            <w:shd w:val="clear" w:color="auto" w:fill="auto"/>
          </w:tcPr>
          <w:p w:rsidR="00546683" w:rsidRPr="0009650F" w:rsidRDefault="00546683" w:rsidP="00D34393">
            <w:pPr>
              <w:jc w:val="center"/>
              <w:rPr>
                <w:rFonts w:ascii="Arial" w:hAnsi="Arial" w:cs="Arial"/>
                <w:b/>
                <w:sz w:val="22"/>
              </w:rPr>
            </w:pPr>
            <w:r w:rsidRPr="0009650F">
              <w:rPr>
                <w:rFonts w:ascii="Arial" w:hAnsi="Arial" w:cs="Arial"/>
                <w:b/>
                <w:sz w:val="22"/>
              </w:rPr>
              <w:t>1</w:t>
            </w:r>
          </w:p>
        </w:tc>
        <w:tc>
          <w:tcPr>
            <w:tcW w:w="3536" w:type="dxa"/>
            <w:shd w:val="clear" w:color="auto" w:fill="auto"/>
          </w:tcPr>
          <w:p w:rsidR="00546683" w:rsidRPr="0009650F" w:rsidRDefault="00546683" w:rsidP="00D34393">
            <w:pPr>
              <w:jc w:val="center"/>
              <w:rPr>
                <w:rFonts w:ascii="Arial" w:hAnsi="Arial" w:cs="Arial"/>
                <w:b/>
                <w:sz w:val="22"/>
              </w:rPr>
            </w:pPr>
            <w:r w:rsidRPr="0009650F">
              <w:rPr>
                <w:rFonts w:ascii="Arial" w:hAnsi="Arial" w:cs="Arial"/>
                <w:b/>
                <w:sz w:val="22"/>
              </w:rPr>
              <w:t>2</w:t>
            </w:r>
          </w:p>
        </w:tc>
        <w:tc>
          <w:tcPr>
            <w:tcW w:w="1690" w:type="dxa"/>
            <w:shd w:val="clear" w:color="auto" w:fill="auto"/>
          </w:tcPr>
          <w:p w:rsidR="00546683" w:rsidRPr="0009650F" w:rsidRDefault="00546683" w:rsidP="00D34393">
            <w:pPr>
              <w:jc w:val="center"/>
              <w:rPr>
                <w:rFonts w:ascii="Arial" w:hAnsi="Arial" w:cs="Arial"/>
                <w:b/>
                <w:sz w:val="22"/>
              </w:rPr>
            </w:pPr>
            <w:r w:rsidRPr="0009650F">
              <w:rPr>
                <w:rFonts w:ascii="Arial" w:hAnsi="Arial" w:cs="Arial"/>
                <w:b/>
                <w:sz w:val="22"/>
              </w:rPr>
              <w:t>3</w:t>
            </w:r>
          </w:p>
        </w:tc>
        <w:tc>
          <w:tcPr>
            <w:tcW w:w="1961" w:type="dxa"/>
            <w:shd w:val="clear" w:color="auto" w:fill="auto"/>
          </w:tcPr>
          <w:p w:rsidR="00546683" w:rsidRPr="0009650F" w:rsidRDefault="00546683" w:rsidP="00D34393">
            <w:pPr>
              <w:jc w:val="center"/>
              <w:rPr>
                <w:rFonts w:ascii="Arial" w:hAnsi="Arial" w:cs="Arial"/>
                <w:b/>
                <w:sz w:val="22"/>
              </w:rPr>
            </w:pPr>
            <w:r w:rsidRPr="0009650F">
              <w:rPr>
                <w:rFonts w:ascii="Arial" w:hAnsi="Arial" w:cs="Arial"/>
                <w:b/>
                <w:sz w:val="22"/>
              </w:rPr>
              <w:t>4</w:t>
            </w:r>
          </w:p>
        </w:tc>
        <w:tc>
          <w:tcPr>
            <w:tcW w:w="1267" w:type="dxa"/>
            <w:shd w:val="clear" w:color="auto" w:fill="auto"/>
          </w:tcPr>
          <w:p w:rsidR="00546683" w:rsidRPr="0009650F" w:rsidRDefault="00546683" w:rsidP="00D34393">
            <w:pPr>
              <w:jc w:val="center"/>
              <w:rPr>
                <w:rFonts w:ascii="Arial" w:hAnsi="Arial" w:cs="Arial"/>
                <w:b/>
                <w:sz w:val="22"/>
              </w:rPr>
            </w:pPr>
            <w:r w:rsidRPr="0009650F">
              <w:rPr>
                <w:rFonts w:ascii="Arial" w:hAnsi="Arial" w:cs="Arial"/>
                <w:b/>
                <w:sz w:val="22"/>
              </w:rPr>
              <w:t>5</w:t>
            </w:r>
          </w:p>
        </w:tc>
      </w:tr>
      <w:tr w:rsidR="00546683" w:rsidRPr="0009650F" w:rsidTr="00D34393">
        <w:tc>
          <w:tcPr>
            <w:tcW w:w="1010" w:type="dxa"/>
            <w:shd w:val="clear" w:color="auto" w:fill="auto"/>
          </w:tcPr>
          <w:p w:rsidR="00546683" w:rsidRPr="0009650F" w:rsidRDefault="00546683" w:rsidP="00D34393">
            <w:pPr>
              <w:rPr>
                <w:rFonts w:ascii="Arial" w:hAnsi="Arial" w:cs="Arial"/>
                <w:b/>
                <w:sz w:val="22"/>
              </w:rPr>
            </w:pPr>
            <w:r w:rsidRPr="0009650F">
              <w:rPr>
                <w:rFonts w:ascii="Arial" w:hAnsi="Arial" w:cs="Arial"/>
                <w:b/>
                <w:sz w:val="22"/>
              </w:rPr>
              <w:t>6</w:t>
            </w:r>
          </w:p>
        </w:tc>
        <w:tc>
          <w:tcPr>
            <w:tcW w:w="3536" w:type="dxa"/>
            <w:shd w:val="clear" w:color="auto" w:fill="auto"/>
          </w:tcPr>
          <w:p w:rsidR="00546683" w:rsidRPr="0009650F" w:rsidRDefault="00546683" w:rsidP="00D34393">
            <w:pPr>
              <w:rPr>
                <w:rFonts w:ascii="Arial" w:hAnsi="Arial" w:cs="Arial"/>
                <w:b/>
                <w:sz w:val="22"/>
              </w:rPr>
            </w:pPr>
            <w:r w:rsidRPr="0009650F">
              <w:rPr>
                <w:rFonts w:ascii="Arial" w:hAnsi="Arial" w:cs="Arial"/>
                <w:b/>
                <w:sz w:val="22"/>
              </w:rPr>
              <w:t>PRIHODI POSLOVANJA</w:t>
            </w:r>
          </w:p>
        </w:tc>
        <w:tc>
          <w:tcPr>
            <w:tcW w:w="1690" w:type="dxa"/>
            <w:shd w:val="clear" w:color="auto" w:fill="auto"/>
          </w:tcPr>
          <w:p w:rsidR="00546683" w:rsidRPr="0009650F" w:rsidRDefault="00546683" w:rsidP="00D34393">
            <w:pPr>
              <w:jc w:val="right"/>
              <w:rPr>
                <w:rFonts w:ascii="Arial" w:hAnsi="Arial" w:cs="Arial"/>
                <w:b/>
                <w:sz w:val="22"/>
              </w:rPr>
            </w:pPr>
            <w:r>
              <w:rPr>
                <w:rFonts w:ascii="Arial" w:hAnsi="Arial" w:cs="Arial"/>
                <w:b/>
                <w:sz w:val="22"/>
              </w:rPr>
              <w:t>5.260.365,00</w:t>
            </w:r>
          </w:p>
        </w:tc>
        <w:tc>
          <w:tcPr>
            <w:tcW w:w="1961" w:type="dxa"/>
            <w:shd w:val="clear" w:color="auto" w:fill="auto"/>
          </w:tcPr>
          <w:p w:rsidR="00546683" w:rsidRPr="0009650F" w:rsidRDefault="00546683" w:rsidP="00D34393">
            <w:pPr>
              <w:jc w:val="right"/>
              <w:rPr>
                <w:rFonts w:ascii="Arial" w:hAnsi="Arial" w:cs="Arial"/>
                <w:b/>
                <w:sz w:val="22"/>
              </w:rPr>
            </w:pPr>
            <w:r w:rsidRPr="0009650F">
              <w:rPr>
                <w:rFonts w:ascii="Arial" w:hAnsi="Arial" w:cs="Arial"/>
                <w:b/>
                <w:sz w:val="22"/>
              </w:rPr>
              <w:t>5.296.000,00</w:t>
            </w:r>
          </w:p>
        </w:tc>
        <w:tc>
          <w:tcPr>
            <w:tcW w:w="1267" w:type="dxa"/>
            <w:shd w:val="clear" w:color="auto" w:fill="auto"/>
          </w:tcPr>
          <w:p w:rsidR="00546683" w:rsidRPr="0009650F" w:rsidRDefault="00546683" w:rsidP="00D34393">
            <w:pPr>
              <w:jc w:val="right"/>
              <w:rPr>
                <w:rFonts w:ascii="Arial" w:hAnsi="Arial" w:cs="Arial"/>
                <w:b/>
                <w:sz w:val="22"/>
              </w:rPr>
            </w:pPr>
            <w:r>
              <w:rPr>
                <w:rFonts w:ascii="Arial" w:hAnsi="Arial" w:cs="Arial"/>
                <w:b/>
                <w:sz w:val="22"/>
              </w:rPr>
              <w:t>100,68</w:t>
            </w:r>
          </w:p>
        </w:tc>
      </w:tr>
      <w:tr w:rsidR="00546683" w:rsidRPr="0009650F" w:rsidTr="00D34393">
        <w:tc>
          <w:tcPr>
            <w:tcW w:w="1010" w:type="dxa"/>
            <w:shd w:val="clear" w:color="auto" w:fill="auto"/>
          </w:tcPr>
          <w:p w:rsidR="00546683" w:rsidRPr="0009650F" w:rsidRDefault="00546683" w:rsidP="00D34393">
            <w:pPr>
              <w:rPr>
                <w:rFonts w:ascii="Arial" w:hAnsi="Arial" w:cs="Arial"/>
                <w:b/>
                <w:sz w:val="22"/>
              </w:rPr>
            </w:pPr>
            <w:r w:rsidRPr="0009650F">
              <w:rPr>
                <w:rFonts w:ascii="Arial" w:hAnsi="Arial" w:cs="Arial"/>
                <w:b/>
                <w:sz w:val="22"/>
              </w:rPr>
              <w:lastRenderedPageBreak/>
              <w:t>63</w:t>
            </w:r>
          </w:p>
        </w:tc>
        <w:tc>
          <w:tcPr>
            <w:tcW w:w="3536" w:type="dxa"/>
            <w:shd w:val="clear" w:color="auto" w:fill="auto"/>
          </w:tcPr>
          <w:p w:rsidR="00546683" w:rsidRPr="0009650F" w:rsidRDefault="00546683" w:rsidP="00D34393">
            <w:pPr>
              <w:rPr>
                <w:rFonts w:ascii="Arial" w:hAnsi="Arial" w:cs="Arial"/>
                <w:b/>
                <w:sz w:val="22"/>
              </w:rPr>
            </w:pPr>
            <w:r w:rsidRPr="0009650F">
              <w:rPr>
                <w:rFonts w:ascii="Arial" w:hAnsi="Arial" w:cs="Arial"/>
                <w:b/>
                <w:sz w:val="22"/>
              </w:rPr>
              <w:t>POMOĆI IZ INOZ. I OD SUBJEKATA UNUTAR OPĆEG PRORAČUNA</w:t>
            </w:r>
          </w:p>
        </w:tc>
        <w:tc>
          <w:tcPr>
            <w:tcW w:w="1690" w:type="dxa"/>
            <w:shd w:val="clear" w:color="auto" w:fill="auto"/>
          </w:tcPr>
          <w:p w:rsidR="00546683" w:rsidRDefault="00546683" w:rsidP="00D34393">
            <w:pPr>
              <w:jc w:val="right"/>
              <w:rPr>
                <w:rFonts w:ascii="Arial" w:hAnsi="Arial" w:cs="Arial"/>
                <w:sz w:val="22"/>
              </w:rPr>
            </w:pPr>
          </w:p>
          <w:p w:rsidR="00546683" w:rsidRPr="0009650F" w:rsidRDefault="00546683" w:rsidP="00D34393">
            <w:pPr>
              <w:jc w:val="right"/>
              <w:rPr>
                <w:rFonts w:ascii="Arial" w:hAnsi="Arial" w:cs="Arial"/>
                <w:sz w:val="22"/>
              </w:rPr>
            </w:pPr>
            <w:r>
              <w:rPr>
                <w:rFonts w:ascii="Arial" w:hAnsi="Arial" w:cs="Arial"/>
                <w:sz w:val="22"/>
              </w:rPr>
              <w:t>4.317.000</w:t>
            </w:r>
          </w:p>
        </w:tc>
        <w:tc>
          <w:tcPr>
            <w:tcW w:w="1961" w:type="dxa"/>
            <w:shd w:val="clear" w:color="auto" w:fill="auto"/>
          </w:tcPr>
          <w:p w:rsidR="00546683" w:rsidRPr="0009650F" w:rsidRDefault="00546683" w:rsidP="00D34393">
            <w:pPr>
              <w:jc w:val="right"/>
              <w:rPr>
                <w:rFonts w:ascii="Arial" w:hAnsi="Arial" w:cs="Arial"/>
                <w:sz w:val="22"/>
              </w:rPr>
            </w:pPr>
          </w:p>
          <w:p w:rsidR="00546683" w:rsidRPr="0009650F" w:rsidRDefault="00546683" w:rsidP="00D34393">
            <w:pPr>
              <w:jc w:val="right"/>
              <w:rPr>
                <w:rFonts w:ascii="Arial" w:hAnsi="Arial" w:cs="Arial"/>
                <w:sz w:val="22"/>
              </w:rPr>
            </w:pPr>
            <w:r w:rsidRPr="0009650F">
              <w:rPr>
                <w:rFonts w:ascii="Arial" w:hAnsi="Arial" w:cs="Arial"/>
                <w:sz w:val="22"/>
              </w:rPr>
              <w:t>4.470.000</w:t>
            </w:r>
          </w:p>
        </w:tc>
        <w:tc>
          <w:tcPr>
            <w:tcW w:w="1267" w:type="dxa"/>
            <w:shd w:val="clear" w:color="auto" w:fill="auto"/>
          </w:tcPr>
          <w:p w:rsidR="00546683" w:rsidRDefault="00546683" w:rsidP="00D34393">
            <w:pPr>
              <w:jc w:val="right"/>
              <w:rPr>
                <w:rFonts w:ascii="Arial" w:hAnsi="Arial" w:cs="Arial"/>
                <w:sz w:val="22"/>
              </w:rPr>
            </w:pPr>
          </w:p>
          <w:p w:rsidR="00546683" w:rsidRPr="0009650F" w:rsidRDefault="00546683" w:rsidP="00D34393">
            <w:pPr>
              <w:jc w:val="right"/>
              <w:rPr>
                <w:rFonts w:ascii="Arial" w:hAnsi="Arial" w:cs="Arial"/>
                <w:sz w:val="22"/>
              </w:rPr>
            </w:pPr>
            <w:r>
              <w:rPr>
                <w:rFonts w:ascii="Arial" w:hAnsi="Arial" w:cs="Arial"/>
                <w:sz w:val="22"/>
              </w:rPr>
              <w:t>103,54</w:t>
            </w:r>
          </w:p>
        </w:tc>
      </w:tr>
      <w:tr w:rsidR="00546683" w:rsidRPr="0009650F" w:rsidTr="00D34393">
        <w:tc>
          <w:tcPr>
            <w:tcW w:w="1010" w:type="dxa"/>
            <w:shd w:val="clear" w:color="auto" w:fill="auto"/>
          </w:tcPr>
          <w:p w:rsidR="00546683" w:rsidRPr="0009650F" w:rsidRDefault="00546683" w:rsidP="00D34393">
            <w:pPr>
              <w:rPr>
                <w:rFonts w:ascii="Arial" w:hAnsi="Arial" w:cs="Arial"/>
                <w:sz w:val="22"/>
              </w:rPr>
            </w:pPr>
            <w:r w:rsidRPr="0009650F">
              <w:rPr>
                <w:rFonts w:ascii="Arial" w:hAnsi="Arial" w:cs="Arial"/>
                <w:sz w:val="22"/>
              </w:rPr>
              <w:t>633</w:t>
            </w:r>
          </w:p>
        </w:tc>
        <w:tc>
          <w:tcPr>
            <w:tcW w:w="3536" w:type="dxa"/>
            <w:shd w:val="clear" w:color="auto" w:fill="auto"/>
          </w:tcPr>
          <w:p w:rsidR="00546683" w:rsidRPr="0009650F" w:rsidRDefault="00546683" w:rsidP="00D34393">
            <w:pPr>
              <w:rPr>
                <w:rFonts w:ascii="Arial" w:hAnsi="Arial" w:cs="Arial"/>
                <w:sz w:val="22"/>
              </w:rPr>
            </w:pPr>
            <w:r w:rsidRPr="0009650F">
              <w:rPr>
                <w:rFonts w:ascii="Arial" w:hAnsi="Arial" w:cs="Arial"/>
                <w:sz w:val="22"/>
              </w:rPr>
              <w:t>POMOĆI PRORAČUNU IZ DRUGIH PRORAČUNA</w:t>
            </w:r>
          </w:p>
        </w:tc>
        <w:tc>
          <w:tcPr>
            <w:tcW w:w="1690" w:type="dxa"/>
            <w:shd w:val="clear" w:color="auto" w:fill="auto"/>
          </w:tcPr>
          <w:p w:rsidR="00546683" w:rsidRPr="0009650F" w:rsidRDefault="00546683" w:rsidP="00D34393">
            <w:pPr>
              <w:rPr>
                <w:rFonts w:ascii="Arial" w:hAnsi="Arial" w:cs="Arial"/>
                <w:sz w:val="22"/>
              </w:rPr>
            </w:pPr>
          </w:p>
        </w:tc>
        <w:tc>
          <w:tcPr>
            <w:tcW w:w="1961" w:type="dxa"/>
            <w:shd w:val="clear" w:color="auto" w:fill="auto"/>
          </w:tcPr>
          <w:p w:rsidR="00546683" w:rsidRPr="0009650F" w:rsidRDefault="00546683" w:rsidP="00D34393">
            <w:pPr>
              <w:jc w:val="right"/>
              <w:rPr>
                <w:rFonts w:ascii="Arial" w:hAnsi="Arial" w:cs="Arial"/>
                <w:sz w:val="22"/>
              </w:rPr>
            </w:pPr>
          </w:p>
        </w:tc>
        <w:tc>
          <w:tcPr>
            <w:tcW w:w="1267" w:type="dxa"/>
            <w:shd w:val="clear" w:color="auto" w:fill="auto"/>
          </w:tcPr>
          <w:p w:rsidR="00546683" w:rsidRPr="0009650F" w:rsidRDefault="00546683" w:rsidP="00D34393">
            <w:pPr>
              <w:jc w:val="right"/>
              <w:rPr>
                <w:rFonts w:ascii="Arial" w:hAnsi="Arial" w:cs="Arial"/>
                <w:sz w:val="22"/>
              </w:rPr>
            </w:pPr>
          </w:p>
        </w:tc>
      </w:tr>
      <w:tr w:rsidR="00546683" w:rsidRPr="0009650F" w:rsidTr="00D34393">
        <w:tc>
          <w:tcPr>
            <w:tcW w:w="1010" w:type="dxa"/>
            <w:shd w:val="clear" w:color="auto" w:fill="auto"/>
          </w:tcPr>
          <w:p w:rsidR="00546683" w:rsidRPr="0009650F" w:rsidRDefault="00546683" w:rsidP="00D34393">
            <w:pPr>
              <w:rPr>
                <w:rFonts w:ascii="Arial" w:hAnsi="Arial" w:cs="Arial"/>
                <w:sz w:val="22"/>
              </w:rPr>
            </w:pPr>
            <w:r w:rsidRPr="0009650F">
              <w:rPr>
                <w:rFonts w:ascii="Arial" w:hAnsi="Arial" w:cs="Arial"/>
                <w:sz w:val="22"/>
              </w:rPr>
              <w:t>636</w:t>
            </w:r>
          </w:p>
        </w:tc>
        <w:tc>
          <w:tcPr>
            <w:tcW w:w="3536" w:type="dxa"/>
            <w:shd w:val="clear" w:color="auto" w:fill="auto"/>
          </w:tcPr>
          <w:p w:rsidR="00546683" w:rsidRPr="0009650F" w:rsidRDefault="00546683" w:rsidP="00D34393">
            <w:pPr>
              <w:rPr>
                <w:rFonts w:ascii="Arial" w:hAnsi="Arial" w:cs="Arial"/>
                <w:sz w:val="22"/>
              </w:rPr>
            </w:pPr>
            <w:r w:rsidRPr="0009650F">
              <w:rPr>
                <w:rFonts w:ascii="Arial" w:hAnsi="Arial" w:cs="Arial"/>
                <w:sz w:val="22"/>
              </w:rPr>
              <w:t>POMOĆI PRORAČ.KORIS. IZ PRORAČUNA KOJI IM NIJE NADLEŽAN</w:t>
            </w:r>
          </w:p>
        </w:tc>
        <w:tc>
          <w:tcPr>
            <w:tcW w:w="1690" w:type="dxa"/>
            <w:shd w:val="clear" w:color="auto" w:fill="auto"/>
          </w:tcPr>
          <w:p w:rsidR="00546683" w:rsidRDefault="00546683" w:rsidP="00D34393">
            <w:pPr>
              <w:jc w:val="right"/>
              <w:rPr>
                <w:rFonts w:ascii="Arial" w:hAnsi="Arial" w:cs="Arial"/>
                <w:sz w:val="22"/>
              </w:rPr>
            </w:pPr>
          </w:p>
          <w:p w:rsidR="00546683" w:rsidRPr="0009650F" w:rsidRDefault="00546683" w:rsidP="00D34393">
            <w:pPr>
              <w:jc w:val="right"/>
              <w:rPr>
                <w:rFonts w:ascii="Arial" w:hAnsi="Arial" w:cs="Arial"/>
                <w:sz w:val="22"/>
              </w:rPr>
            </w:pPr>
            <w:r>
              <w:rPr>
                <w:rFonts w:ascii="Arial" w:hAnsi="Arial" w:cs="Arial"/>
                <w:sz w:val="22"/>
              </w:rPr>
              <w:t>4.317.000</w:t>
            </w:r>
          </w:p>
        </w:tc>
        <w:tc>
          <w:tcPr>
            <w:tcW w:w="1961" w:type="dxa"/>
            <w:shd w:val="clear" w:color="auto" w:fill="auto"/>
          </w:tcPr>
          <w:p w:rsidR="00546683" w:rsidRPr="0009650F" w:rsidRDefault="00546683" w:rsidP="00D34393">
            <w:pPr>
              <w:jc w:val="right"/>
              <w:rPr>
                <w:rFonts w:ascii="Arial" w:hAnsi="Arial" w:cs="Arial"/>
                <w:sz w:val="22"/>
              </w:rPr>
            </w:pPr>
          </w:p>
          <w:p w:rsidR="00546683" w:rsidRPr="0009650F" w:rsidRDefault="00546683" w:rsidP="00D34393">
            <w:pPr>
              <w:jc w:val="right"/>
              <w:rPr>
                <w:rFonts w:ascii="Arial" w:hAnsi="Arial" w:cs="Arial"/>
                <w:sz w:val="22"/>
              </w:rPr>
            </w:pPr>
            <w:r w:rsidRPr="0009650F">
              <w:rPr>
                <w:rFonts w:ascii="Arial" w:hAnsi="Arial" w:cs="Arial"/>
                <w:sz w:val="22"/>
              </w:rPr>
              <w:t>4.470.000</w:t>
            </w:r>
          </w:p>
        </w:tc>
        <w:tc>
          <w:tcPr>
            <w:tcW w:w="1267" w:type="dxa"/>
            <w:shd w:val="clear" w:color="auto" w:fill="auto"/>
          </w:tcPr>
          <w:p w:rsidR="00546683" w:rsidRDefault="00546683" w:rsidP="00D34393">
            <w:pPr>
              <w:jc w:val="right"/>
              <w:rPr>
                <w:rFonts w:ascii="Arial" w:hAnsi="Arial" w:cs="Arial"/>
                <w:sz w:val="22"/>
              </w:rPr>
            </w:pPr>
          </w:p>
          <w:p w:rsidR="00546683" w:rsidRPr="0009650F" w:rsidRDefault="00546683" w:rsidP="00D34393">
            <w:pPr>
              <w:jc w:val="right"/>
              <w:rPr>
                <w:rFonts w:ascii="Arial" w:hAnsi="Arial" w:cs="Arial"/>
                <w:sz w:val="22"/>
              </w:rPr>
            </w:pPr>
            <w:r>
              <w:rPr>
                <w:rFonts w:ascii="Arial" w:hAnsi="Arial" w:cs="Arial"/>
                <w:sz w:val="22"/>
              </w:rPr>
              <w:t>103,54</w:t>
            </w:r>
          </w:p>
        </w:tc>
      </w:tr>
      <w:tr w:rsidR="00546683" w:rsidRPr="0009650F" w:rsidTr="00D34393">
        <w:tc>
          <w:tcPr>
            <w:tcW w:w="1010" w:type="dxa"/>
            <w:shd w:val="clear" w:color="auto" w:fill="auto"/>
          </w:tcPr>
          <w:p w:rsidR="00546683" w:rsidRPr="0009650F" w:rsidRDefault="00546683" w:rsidP="00D34393">
            <w:pPr>
              <w:rPr>
                <w:rFonts w:ascii="Arial" w:hAnsi="Arial" w:cs="Arial"/>
                <w:b/>
                <w:sz w:val="22"/>
              </w:rPr>
            </w:pPr>
            <w:r w:rsidRPr="0009650F">
              <w:rPr>
                <w:rFonts w:ascii="Arial" w:hAnsi="Arial" w:cs="Arial"/>
                <w:b/>
                <w:sz w:val="22"/>
              </w:rPr>
              <w:t>65</w:t>
            </w:r>
          </w:p>
        </w:tc>
        <w:tc>
          <w:tcPr>
            <w:tcW w:w="3536" w:type="dxa"/>
            <w:shd w:val="clear" w:color="auto" w:fill="auto"/>
          </w:tcPr>
          <w:p w:rsidR="00546683" w:rsidRPr="0009650F" w:rsidRDefault="00546683" w:rsidP="00D34393">
            <w:pPr>
              <w:rPr>
                <w:rFonts w:ascii="Arial" w:hAnsi="Arial" w:cs="Arial"/>
                <w:b/>
                <w:sz w:val="22"/>
              </w:rPr>
            </w:pPr>
            <w:r w:rsidRPr="0009650F">
              <w:rPr>
                <w:rFonts w:ascii="Arial" w:hAnsi="Arial" w:cs="Arial"/>
                <w:b/>
                <w:sz w:val="22"/>
              </w:rPr>
              <w:t>PRIHODI OD UPRAVNIH I ADMIN.PRIST. PO POSEBNIM PROPISIMA I NAKNADA</w:t>
            </w:r>
          </w:p>
        </w:tc>
        <w:tc>
          <w:tcPr>
            <w:tcW w:w="1690" w:type="dxa"/>
            <w:shd w:val="clear" w:color="auto" w:fill="auto"/>
          </w:tcPr>
          <w:p w:rsidR="00546683" w:rsidRDefault="00546683" w:rsidP="00D34393">
            <w:pPr>
              <w:jc w:val="right"/>
              <w:rPr>
                <w:rFonts w:ascii="Arial" w:hAnsi="Arial" w:cs="Arial"/>
                <w:sz w:val="22"/>
              </w:rPr>
            </w:pPr>
          </w:p>
          <w:p w:rsidR="00546683" w:rsidRPr="0009650F" w:rsidRDefault="00546683" w:rsidP="00D34393">
            <w:pPr>
              <w:jc w:val="right"/>
              <w:rPr>
                <w:rFonts w:ascii="Arial" w:hAnsi="Arial" w:cs="Arial"/>
                <w:sz w:val="22"/>
              </w:rPr>
            </w:pPr>
            <w:r>
              <w:rPr>
                <w:rFonts w:ascii="Arial" w:hAnsi="Arial" w:cs="Arial"/>
                <w:sz w:val="22"/>
              </w:rPr>
              <w:t>641.055</w:t>
            </w:r>
          </w:p>
        </w:tc>
        <w:tc>
          <w:tcPr>
            <w:tcW w:w="1961" w:type="dxa"/>
            <w:shd w:val="clear" w:color="auto" w:fill="auto"/>
          </w:tcPr>
          <w:p w:rsidR="00546683" w:rsidRPr="0009650F" w:rsidRDefault="00546683" w:rsidP="00D34393">
            <w:pPr>
              <w:jc w:val="right"/>
              <w:rPr>
                <w:rFonts w:ascii="Arial" w:hAnsi="Arial" w:cs="Arial"/>
                <w:sz w:val="22"/>
              </w:rPr>
            </w:pPr>
          </w:p>
          <w:p w:rsidR="00546683" w:rsidRPr="0009650F" w:rsidRDefault="00546683" w:rsidP="00D34393">
            <w:pPr>
              <w:jc w:val="right"/>
              <w:rPr>
                <w:rFonts w:ascii="Arial" w:hAnsi="Arial" w:cs="Arial"/>
                <w:sz w:val="22"/>
              </w:rPr>
            </w:pPr>
            <w:r w:rsidRPr="0009650F">
              <w:rPr>
                <w:rFonts w:ascii="Arial" w:hAnsi="Arial" w:cs="Arial"/>
                <w:sz w:val="22"/>
              </w:rPr>
              <w:t>585.000</w:t>
            </w:r>
          </w:p>
        </w:tc>
        <w:tc>
          <w:tcPr>
            <w:tcW w:w="1267" w:type="dxa"/>
            <w:shd w:val="clear" w:color="auto" w:fill="auto"/>
          </w:tcPr>
          <w:p w:rsidR="00546683" w:rsidRDefault="00546683" w:rsidP="00D34393">
            <w:pPr>
              <w:jc w:val="right"/>
              <w:rPr>
                <w:rFonts w:ascii="Arial" w:hAnsi="Arial" w:cs="Arial"/>
                <w:sz w:val="22"/>
              </w:rPr>
            </w:pPr>
          </w:p>
          <w:p w:rsidR="00546683" w:rsidRPr="0009650F" w:rsidRDefault="00546683" w:rsidP="00D34393">
            <w:pPr>
              <w:jc w:val="right"/>
              <w:rPr>
                <w:rFonts w:ascii="Arial" w:hAnsi="Arial" w:cs="Arial"/>
                <w:sz w:val="22"/>
              </w:rPr>
            </w:pPr>
            <w:r>
              <w:rPr>
                <w:rFonts w:ascii="Arial" w:hAnsi="Arial" w:cs="Arial"/>
                <w:sz w:val="22"/>
              </w:rPr>
              <w:t>91,26</w:t>
            </w:r>
          </w:p>
        </w:tc>
      </w:tr>
      <w:tr w:rsidR="00546683" w:rsidRPr="0009650F" w:rsidTr="00D34393">
        <w:tc>
          <w:tcPr>
            <w:tcW w:w="1010" w:type="dxa"/>
            <w:shd w:val="clear" w:color="auto" w:fill="auto"/>
          </w:tcPr>
          <w:p w:rsidR="00546683" w:rsidRPr="0009650F" w:rsidRDefault="00546683" w:rsidP="00D34393">
            <w:pPr>
              <w:rPr>
                <w:rFonts w:ascii="Arial" w:hAnsi="Arial" w:cs="Arial"/>
                <w:sz w:val="22"/>
              </w:rPr>
            </w:pPr>
            <w:r w:rsidRPr="0009650F">
              <w:rPr>
                <w:rFonts w:ascii="Arial" w:hAnsi="Arial" w:cs="Arial"/>
                <w:sz w:val="22"/>
              </w:rPr>
              <w:t>652</w:t>
            </w:r>
          </w:p>
        </w:tc>
        <w:tc>
          <w:tcPr>
            <w:tcW w:w="3536" w:type="dxa"/>
            <w:shd w:val="clear" w:color="auto" w:fill="auto"/>
          </w:tcPr>
          <w:p w:rsidR="00546683" w:rsidRPr="0009650F" w:rsidRDefault="00546683" w:rsidP="00D34393">
            <w:pPr>
              <w:rPr>
                <w:rFonts w:ascii="Arial" w:hAnsi="Arial" w:cs="Arial"/>
                <w:sz w:val="22"/>
              </w:rPr>
            </w:pPr>
            <w:r w:rsidRPr="0009650F">
              <w:rPr>
                <w:rFonts w:ascii="Arial" w:hAnsi="Arial" w:cs="Arial"/>
                <w:sz w:val="22"/>
              </w:rPr>
              <w:t>PRIHODI PO POSEBNIM PROPISIMA</w:t>
            </w:r>
          </w:p>
        </w:tc>
        <w:tc>
          <w:tcPr>
            <w:tcW w:w="1690" w:type="dxa"/>
            <w:shd w:val="clear" w:color="auto" w:fill="auto"/>
          </w:tcPr>
          <w:p w:rsidR="00546683" w:rsidRPr="0009650F" w:rsidRDefault="00546683" w:rsidP="00D34393">
            <w:pPr>
              <w:jc w:val="right"/>
              <w:rPr>
                <w:rFonts w:ascii="Arial" w:hAnsi="Arial" w:cs="Arial"/>
                <w:sz w:val="22"/>
              </w:rPr>
            </w:pPr>
            <w:r>
              <w:rPr>
                <w:rFonts w:ascii="Arial" w:hAnsi="Arial" w:cs="Arial"/>
                <w:sz w:val="22"/>
              </w:rPr>
              <w:t>641.055</w:t>
            </w:r>
          </w:p>
        </w:tc>
        <w:tc>
          <w:tcPr>
            <w:tcW w:w="1961" w:type="dxa"/>
            <w:shd w:val="clear" w:color="auto" w:fill="auto"/>
          </w:tcPr>
          <w:p w:rsidR="00546683" w:rsidRPr="0009650F" w:rsidRDefault="00546683" w:rsidP="00D34393">
            <w:pPr>
              <w:jc w:val="right"/>
              <w:rPr>
                <w:rFonts w:ascii="Arial" w:hAnsi="Arial" w:cs="Arial"/>
                <w:sz w:val="22"/>
              </w:rPr>
            </w:pPr>
            <w:r w:rsidRPr="0009650F">
              <w:rPr>
                <w:rFonts w:ascii="Arial" w:hAnsi="Arial" w:cs="Arial"/>
                <w:sz w:val="22"/>
              </w:rPr>
              <w:t>585.000</w:t>
            </w:r>
          </w:p>
        </w:tc>
        <w:tc>
          <w:tcPr>
            <w:tcW w:w="1267" w:type="dxa"/>
            <w:shd w:val="clear" w:color="auto" w:fill="auto"/>
          </w:tcPr>
          <w:p w:rsidR="00546683" w:rsidRPr="0009650F" w:rsidRDefault="00546683" w:rsidP="00D34393">
            <w:pPr>
              <w:jc w:val="right"/>
              <w:rPr>
                <w:rFonts w:ascii="Arial" w:hAnsi="Arial" w:cs="Arial"/>
                <w:sz w:val="22"/>
              </w:rPr>
            </w:pPr>
            <w:r>
              <w:rPr>
                <w:rFonts w:ascii="Arial" w:hAnsi="Arial" w:cs="Arial"/>
                <w:sz w:val="22"/>
              </w:rPr>
              <w:t>91,26</w:t>
            </w:r>
          </w:p>
        </w:tc>
      </w:tr>
      <w:tr w:rsidR="00546683" w:rsidRPr="0009650F" w:rsidTr="00D34393">
        <w:tc>
          <w:tcPr>
            <w:tcW w:w="1010" w:type="dxa"/>
            <w:shd w:val="clear" w:color="auto" w:fill="auto"/>
          </w:tcPr>
          <w:p w:rsidR="00546683" w:rsidRPr="0009650F" w:rsidRDefault="00546683" w:rsidP="00D34393">
            <w:pPr>
              <w:rPr>
                <w:rFonts w:ascii="Arial" w:hAnsi="Arial" w:cs="Arial"/>
                <w:b/>
                <w:sz w:val="22"/>
              </w:rPr>
            </w:pPr>
            <w:r w:rsidRPr="0009650F">
              <w:rPr>
                <w:rFonts w:ascii="Arial" w:hAnsi="Arial" w:cs="Arial"/>
                <w:b/>
                <w:sz w:val="22"/>
              </w:rPr>
              <w:t>66</w:t>
            </w:r>
          </w:p>
        </w:tc>
        <w:tc>
          <w:tcPr>
            <w:tcW w:w="3536" w:type="dxa"/>
            <w:shd w:val="clear" w:color="auto" w:fill="auto"/>
          </w:tcPr>
          <w:p w:rsidR="00546683" w:rsidRPr="0009650F" w:rsidRDefault="00546683" w:rsidP="00D34393">
            <w:pPr>
              <w:rPr>
                <w:rFonts w:ascii="Arial" w:hAnsi="Arial" w:cs="Arial"/>
                <w:b/>
                <w:sz w:val="22"/>
              </w:rPr>
            </w:pPr>
            <w:r w:rsidRPr="0009650F">
              <w:rPr>
                <w:rFonts w:ascii="Arial" w:hAnsi="Arial" w:cs="Arial"/>
                <w:b/>
                <w:sz w:val="22"/>
              </w:rPr>
              <w:t>PRIHODI OD PRODAJE PROIZVODA I ROBE TE PRUŽENIH USLUGA I PRIHODA OD DONACIJA</w:t>
            </w:r>
          </w:p>
        </w:tc>
        <w:tc>
          <w:tcPr>
            <w:tcW w:w="1690" w:type="dxa"/>
            <w:shd w:val="clear" w:color="auto" w:fill="auto"/>
          </w:tcPr>
          <w:p w:rsidR="00546683" w:rsidRDefault="00546683" w:rsidP="00D34393">
            <w:pPr>
              <w:jc w:val="right"/>
              <w:rPr>
                <w:rFonts w:ascii="Arial" w:hAnsi="Arial" w:cs="Arial"/>
                <w:sz w:val="22"/>
              </w:rPr>
            </w:pPr>
          </w:p>
          <w:p w:rsidR="00546683" w:rsidRDefault="00546683" w:rsidP="00D34393">
            <w:pPr>
              <w:jc w:val="right"/>
              <w:rPr>
                <w:rFonts w:ascii="Arial" w:hAnsi="Arial" w:cs="Arial"/>
                <w:sz w:val="22"/>
              </w:rPr>
            </w:pPr>
          </w:p>
          <w:p w:rsidR="00546683" w:rsidRPr="0009650F" w:rsidRDefault="00546683" w:rsidP="00D34393">
            <w:pPr>
              <w:jc w:val="right"/>
              <w:rPr>
                <w:rFonts w:ascii="Arial" w:hAnsi="Arial" w:cs="Arial"/>
                <w:sz w:val="22"/>
              </w:rPr>
            </w:pPr>
            <w:r>
              <w:rPr>
                <w:rFonts w:ascii="Arial" w:hAnsi="Arial" w:cs="Arial"/>
                <w:sz w:val="22"/>
              </w:rPr>
              <w:t>20.000</w:t>
            </w:r>
          </w:p>
        </w:tc>
        <w:tc>
          <w:tcPr>
            <w:tcW w:w="1961" w:type="dxa"/>
            <w:shd w:val="clear" w:color="auto" w:fill="auto"/>
          </w:tcPr>
          <w:p w:rsidR="00546683" w:rsidRPr="0009650F" w:rsidRDefault="00546683" w:rsidP="00D34393">
            <w:pPr>
              <w:jc w:val="right"/>
              <w:rPr>
                <w:rFonts w:ascii="Arial" w:hAnsi="Arial" w:cs="Arial"/>
                <w:sz w:val="22"/>
              </w:rPr>
            </w:pPr>
          </w:p>
          <w:p w:rsidR="00546683" w:rsidRPr="0009650F" w:rsidRDefault="00546683" w:rsidP="00D34393">
            <w:pPr>
              <w:jc w:val="right"/>
              <w:rPr>
                <w:rFonts w:ascii="Arial" w:hAnsi="Arial" w:cs="Arial"/>
                <w:sz w:val="22"/>
              </w:rPr>
            </w:pPr>
          </w:p>
          <w:p w:rsidR="00546683" w:rsidRPr="0009650F" w:rsidRDefault="00546683" w:rsidP="00D34393">
            <w:pPr>
              <w:jc w:val="right"/>
              <w:rPr>
                <w:rFonts w:ascii="Arial" w:hAnsi="Arial" w:cs="Arial"/>
                <w:sz w:val="22"/>
              </w:rPr>
            </w:pPr>
            <w:r w:rsidRPr="0009650F">
              <w:rPr>
                <w:rFonts w:ascii="Arial" w:hAnsi="Arial" w:cs="Arial"/>
                <w:sz w:val="22"/>
              </w:rPr>
              <w:t>11.000</w:t>
            </w:r>
          </w:p>
        </w:tc>
        <w:tc>
          <w:tcPr>
            <w:tcW w:w="1267" w:type="dxa"/>
            <w:shd w:val="clear" w:color="auto" w:fill="auto"/>
          </w:tcPr>
          <w:p w:rsidR="00546683" w:rsidRDefault="00546683" w:rsidP="00D34393">
            <w:pPr>
              <w:jc w:val="right"/>
              <w:rPr>
                <w:rFonts w:ascii="Arial" w:hAnsi="Arial" w:cs="Arial"/>
                <w:sz w:val="22"/>
              </w:rPr>
            </w:pPr>
          </w:p>
          <w:p w:rsidR="00546683" w:rsidRDefault="00546683" w:rsidP="00D34393">
            <w:pPr>
              <w:jc w:val="right"/>
              <w:rPr>
                <w:rFonts w:ascii="Arial" w:hAnsi="Arial" w:cs="Arial"/>
                <w:sz w:val="22"/>
              </w:rPr>
            </w:pPr>
          </w:p>
          <w:p w:rsidR="00546683" w:rsidRPr="0009650F" w:rsidRDefault="00546683" w:rsidP="00D34393">
            <w:pPr>
              <w:jc w:val="right"/>
              <w:rPr>
                <w:rFonts w:ascii="Arial" w:hAnsi="Arial" w:cs="Arial"/>
                <w:sz w:val="22"/>
              </w:rPr>
            </w:pPr>
            <w:r>
              <w:rPr>
                <w:rFonts w:ascii="Arial" w:hAnsi="Arial" w:cs="Arial"/>
                <w:sz w:val="22"/>
              </w:rPr>
              <w:t>55,00</w:t>
            </w:r>
          </w:p>
        </w:tc>
      </w:tr>
      <w:tr w:rsidR="00546683" w:rsidRPr="0009650F" w:rsidTr="00D34393">
        <w:tc>
          <w:tcPr>
            <w:tcW w:w="1010" w:type="dxa"/>
            <w:shd w:val="clear" w:color="auto" w:fill="auto"/>
          </w:tcPr>
          <w:p w:rsidR="00546683" w:rsidRPr="0009650F" w:rsidRDefault="00546683" w:rsidP="00D34393">
            <w:pPr>
              <w:rPr>
                <w:rFonts w:ascii="Arial" w:hAnsi="Arial" w:cs="Arial"/>
                <w:sz w:val="22"/>
              </w:rPr>
            </w:pPr>
            <w:r w:rsidRPr="0009650F">
              <w:rPr>
                <w:rFonts w:ascii="Arial" w:hAnsi="Arial" w:cs="Arial"/>
                <w:sz w:val="22"/>
              </w:rPr>
              <w:t>661</w:t>
            </w:r>
          </w:p>
        </w:tc>
        <w:tc>
          <w:tcPr>
            <w:tcW w:w="3536" w:type="dxa"/>
            <w:shd w:val="clear" w:color="auto" w:fill="auto"/>
          </w:tcPr>
          <w:p w:rsidR="00546683" w:rsidRPr="0009650F" w:rsidRDefault="00546683" w:rsidP="00D34393">
            <w:pPr>
              <w:rPr>
                <w:rFonts w:ascii="Arial" w:hAnsi="Arial" w:cs="Arial"/>
                <w:sz w:val="22"/>
              </w:rPr>
            </w:pPr>
            <w:r w:rsidRPr="0009650F">
              <w:rPr>
                <w:rFonts w:ascii="Arial" w:hAnsi="Arial" w:cs="Arial"/>
                <w:sz w:val="22"/>
              </w:rPr>
              <w:t>PRIHODI OD PRODAJE PROIZVODA I ROBE</w:t>
            </w:r>
          </w:p>
        </w:tc>
        <w:tc>
          <w:tcPr>
            <w:tcW w:w="1690" w:type="dxa"/>
            <w:shd w:val="clear" w:color="auto" w:fill="auto"/>
          </w:tcPr>
          <w:p w:rsidR="00546683" w:rsidRPr="00A9330D" w:rsidRDefault="00546683" w:rsidP="00D34393">
            <w:pPr>
              <w:jc w:val="right"/>
              <w:rPr>
                <w:rFonts w:ascii="Arial" w:hAnsi="Arial" w:cs="Arial"/>
                <w:sz w:val="22"/>
              </w:rPr>
            </w:pPr>
            <w:r>
              <w:rPr>
                <w:rFonts w:ascii="Arial" w:hAnsi="Arial" w:cs="Arial"/>
                <w:sz w:val="22"/>
              </w:rPr>
              <w:t>5.000</w:t>
            </w:r>
          </w:p>
        </w:tc>
        <w:tc>
          <w:tcPr>
            <w:tcW w:w="1961" w:type="dxa"/>
            <w:shd w:val="clear" w:color="auto" w:fill="auto"/>
          </w:tcPr>
          <w:p w:rsidR="00546683" w:rsidRPr="0009650F" w:rsidRDefault="00546683" w:rsidP="00D34393">
            <w:pPr>
              <w:jc w:val="right"/>
              <w:rPr>
                <w:rFonts w:ascii="Arial" w:hAnsi="Arial" w:cs="Arial"/>
                <w:sz w:val="22"/>
              </w:rPr>
            </w:pPr>
            <w:r w:rsidRPr="0009650F">
              <w:rPr>
                <w:rFonts w:ascii="Arial" w:hAnsi="Arial" w:cs="Arial"/>
                <w:sz w:val="22"/>
              </w:rPr>
              <w:t>1.000</w:t>
            </w:r>
          </w:p>
        </w:tc>
        <w:tc>
          <w:tcPr>
            <w:tcW w:w="1267" w:type="dxa"/>
            <w:shd w:val="clear" w:color="auto" w:fill="auto"/>
          </w:tcPr>
          <w:p w:rsidR="00546683" w:rsidRPr="0009650F" w:rsidRDefault="00546683" w:rsidP="00D34393">
            <w:pPr>
              <w:jc w:val="right"/>
              <w:rPr>
                <w:rFonts w:ascii="Arial" w:hAnsi="Arial" w:cs="Arial"/>
                <w:sz w:val="22"/>
              </w:rPr>
            </w:pPr>
            <w:r>
              <w:rPr>
                <w:rFonts w:ascii="Arial" w:hAnsi="Arial" w:cs="Arial"/>
                <w:sz w:val="22"/>
              </w:rPr>
              <w:t>20,00</w:t>
            </w:r>
          </w:p>
        </w:tc>
      </w:tr>
      <w:tr w:rsidR="00546683" w:rsidRPr="0009650F" w:rsidTr="00D34393">
        <w:tc>
          <w:tcPr>
            <w:tcW w:w="1010" w:type="dxa"/>
            <w:shd w:val="clear" w:color="auto" w:fill="auto"/>
          </w:tcPr>
          <w:p w:rsidR="00546683" w:rsidRPr="0009650F" w:rsidRDefault="00546683" w:rsidP="00D34393">
            <w:pPr>
              <w:rPr>
                <w:rFonts w:ascii="Arial" w:hAnsi="Arial" w:cs="Arial"/>
                <w:b/>
                <w:sz w:val="22"/>
              </w:rPr>
            </w:pPr>
            <w:r w:rsidRPr="0009650F">
              <w:rPr>
                <w:rFonts w:ascii="Arial" w:hAnsi="Arial" w:cs="Arial"/>
                <w:b/>
                <w:sz w:val="22"/>
              </w:rPr>
              <w:t>67</w:t>
            </w:r>
          </w:p>
        </w:tc>
        <w:tc>
          <w:tcPr>
            <w:tcW w:w="3536" w:type="dxa"/>
            <w:shd w:val="clear" w:color="auto" w:fill="auto"/>
          </w:tcPr>
          <w:p w:rsidR="00546683" w:rsidRPr="0009650F" w:rsidRDefault="00546683" w:rsidP="00D34393">
            <w:pPr>
              <w:rPr>
                <w:rFonts w:ascii="Arial" w:hAnsi="Arial" w:cs="Arial"/>
                <w:b/>
                <w:sz w:val="22"/>
              </w:rPr>
            </w:pPr>
            <w:r w:rsidRPr="0009650F">
              <w:rPr>
                <w:rFonts w:ascii="Arial" w:hAnsi="Arial" w:cs="Arial"/>
                <w:b/>
                <w:sz w:val="22"/>
              </w:rPr>
              <w:t xml:space="preserve">PRIHODI IZ NADLEŽNOG PRORAČUNA </w:t>
            </w:r>
          </w:p>
        </w:tc>
        <w:tc>
          <w:tcPr>
            <w:tcW w:w="1690" w:type="dxa"/>
            <w:shd w:val="clear" w:color="auto" w:fill="auto"/>
          </w:tcPr>
          <w:p w:rsidR="00546683" w:rsidRPr="0009650F" w:rsidRDefault="00546683" w:rsidP="00D34393">
            <w:pPr>
              <w:jc w:val="right"/>
              <w:rPr>
                <w:rFonts w:ascii="Arial" w:hAnsi="Arial" w:cs="Arial"/>
                <w:sz w:val="22"/>
              </w:rPr>
            </w:pPr>
            <w:r>
              <w:rPr>
                <w:rFonts w:ascii="Arial" w:hAnsi="Arial" w:cs="Arial"/>
                <w:sz w:val="22"/>
              </w:rPr>
              <w:t>269.990</w:t>
            </w:r>
          </w:p>
        </w:tc>
        <w:tc>
          <w:tcPr>
            <w:tcW w:w="1961" w:type="dxa"/>
            <w:shd w:val="clear" w:color="auto" w:fill="auto"/>
          </w:tcPr>
          <w:p w:rsidR="00546683" w:rsidRPr="0009650F" w:rsidRDefault="00546683" w:rsidP="00D34393">
            <w:pPr>
              <w:jc w:val="right"/>
              <w:rPr>
                <w:rFonts w:ascii="Arial" w:hAnsi="Arial" w:cs="Arial"/>
                <w:sz w:val="22"/>
              </w:rPr>
            </w:pPr>
            <w:r w:rsidRPr="0009650F">
              <w:rPr>
                <w:rFonts w:ascii="Arial" w:hAnsi="Arial" w:cs="Arial"/>
                <w:sz w:val="22"/>
              </w:rPr>
              <w:t>230.000</w:t>
            </w:r>
          </w:p>
        </w:tc>
        <w:tc>
          <w:tcPr>
            <w:tcW w:w="1267" w:type="dxa"/>
            <w:shd w:val="clear" w:color="auto" w:fill="auto"/>
          </w:tcPr>
          <w:p w:rsidR="00546683" w:rsidRPr="0009650F" w:rsidRDefault="00546683" w:rsidP="00D34393">
            <w:pPr>
              <w:jc w:val="right"/>
              <w:rPr>
                <w:rFonts w:ascii="Arial" w:hAnsi="Arial" w:cs="Arial"/>
                <w:sz w:val="22"/>
              </w:rPr>
            </w:pPr>
            <w:r>
              <w:rPr>
                <w:rFonts w:ascii="Arial" w:hAnsi="Arial" w:cs="Arial"/>
                <w:sz w:val="22"/>
              </w:rPr>
              <w:t>85,19</w:t>
            </w:r>
          </w:p>
        </w:tc>
      </w:tr>
      <w:tr w:rsidR="00546683" w:rsidRPr="0009650F" w:rsidTr="00D34393">
        <w:tc>
          <w:tcPr>
            <w:tcW w:w="1010" w:type="dxa"/>
            <w:shd w:val="clear" w:color="auto" w:fill="auto"/>
          </w:tcPr>
          <w:p w:rsidR="00546683" w:rsidRPr="0009650F" w:rsidRDefault="00546683" w:rsidP="00D34393">
            <w:pPr>
              <w:rPr>
                <w:rFonts w:ascii="Arial" w:hAnsi="Arial" w:cs="Arial"/>
                <w:sz w:val="22"/>
              </w:rPr>
            </w:pPr>
            <w:r w:rsidRPr="0009650F">
              <w:rPr>
                <w:rFonts w:ascii="Arial" w:hAnsi="Arial" w:cs="Arial"/>
                <w:sz w:val="22"/>
              </w:rPr>
              <w:t>671</w:t>
            </w:r>
          </w:p>
        </w:tc>
        <w:tc>
          <w:tcPr>
            <w:tcW w:w="3536" w:type="dxa"/>
            <w:shd w:val="clear" w:color="auto" w:fill="auto"/>
          </w:tcPr>
          <w:p w:rsidR="00546683" w:rsidRPr="0009650F" w:rsidRDefault="00546683" w:rsidP="00D34393">
            <w:pPr>
              <w:rPr>
                <w:rFonts w:ascii="Arial" w:hAnsi="Arial" w:cs="Arial"/>
                <w:sz w:val="22"/>
              </w:rPr>
            </w:pPr>
            <w:r w:rsidRPr="0009650F">
              <w:rPr>
                <w:rFonts w:ascii="Arial" w:hAnsi="Arial" w:cs="Arial"/>
                <w:sz w:val="22"/>
              </w:rPr>
              <w:t>PRIHODI IZ NADLEŽNOG PRORAČUNA ZA FINANCIRANJE REDOVNE DJELATNOSTI</w:t>
            </w:r>
          </w:p>
        </w:tc>
        <w:tc>
          <w:tcPr>
            <w:tcW w:w="1690" w:type="dxa"/>
            <w:shd w:val="clear" w:color="auto" w:fill="auto"/>
          </w:tcPr>
          <w:p w:rsidR="00546683" w:rsidRDefault="00546683" w:rsidP="00D34393">
            <w:pPr>
              <w:jc w:val="right"/>
              <w:rPr>
                <w:rFonts w:ascii="Arial" w:hAnsi="Arial" w:cs="Arial"/>
                <w:sz w:val="22"/>
              </w:rPr>
            </w:pPr>
          </w:p>
          <w:p w:rsidR="00546683" w:rsidRPr="0009650F" w:rsidRDefault="00546683" w:rsidP="00D34393">
            <w:pPr>
              <w:jc w:val="right"/>
              <w:rPr>
                <w:rFonts w:ascii="Arial" w:hAnsi="Arial" w:cs="Arial"/>
                <w:sz w:val="22"/>
              </w:rPr>
            </w:pPr>
            <w:r>
              <w:rPr>
                <w:rFonts w:ascii="Arial" w:hAnsi="Arial" w:cs="Arial"/>
                <w:sz w:val="22"/>
              </w:rPr>
              <w:t>269.990</w:t>
            </w:r>
          </w:p>
        </w:tc>
        <w:tc>
          <w:tcPr>
            <w:tcW w:w="1961" w:type="dxa"/>
            <w:shd w:val="clear" w:color="auto" w:fill="auto"/>
          </w:tcPr>
          <w:p w:rsidR="00546683" w:rsidRPr="0009650F" w:rsidRDefault="00546683" w:rsidP="00D34393">
            <w:pPr>
              <w:jc w:val="right"/>
              <w:rPr>
                <w:rFonts w:ascii="Arial" w:hAnsi="Arial" w:cs="Arial"/>
                <w:sz w:val="22"/>
              </w:rPr>
            </w:pPr>
          </w:p>
          <w:p w:rsidR="00546683" w:rsidRPr="0009650F" w:rsidRDefault="00546683" w:rsidP="00D34393">
            <w:pPr>
              <w:jc w:val="right"/>
              <w:rPr>
                <w:rFonts w:ascii="Arial" w:hAnsi="Arial" w:cs="Arial"/>
                <w:sz w:val="22"/>
              </w:rPr>
            </w:pPr>
            <w:r w:rsidRPr="0009650F">
              <w:rPr>
                <w:rFonts w:ascii="Arial" w:hAnsi="Arial" w:cs="Arial"/>
                <w:sz w:val="22"/>
              </w:rPr>
              <w:t>230.000</w:t>
            </w:r>
          </w:p>
        </w:tc>
        <w:tc>
          <w:tcPr>
            <w:tcW w:w="1267" w:type="dxa"/>
            <w:shd w:val="clear" w:color="auto" w:fill="auto"/>
          </w:tcPr>
          <w:p w:rsidR="00546683" w:rsidRDefault="00546683" w:rsidP="00D34393">
            <w:pPr>
              <w:jc w:val="right"/>
              <w:rPr>
                <w:rFonts w:ascii="Arial" w:hAnsi="Arial" w:cs="Arial"/>
                <w:sz w:val="22"/>
              </w:rPr>
            </w:pPr>
          </w:p>
          <w:p w:rsidR="00546683" w:rsidRPr="0009650F" w:rsidRDefault="00546683" w:rsidP="00D34393">
            <w:pPr>
              <w:jc w:val="right"/>
              <w:rPr>
                <w:rFonts w:ascii="Arial" w:hAnsi="Arial" w:cs="Arial"/>
                <w:sz w:val="22"/>
              </w:rPr>
            </w:pPr>
            <w:r>
              <w:rPr>
                <w:rFonts w:ascii="Arial" w:hAnsi="Arial" w:cs="Arial"/>
                <w:sz w:val="22"/>
              </w:rPr>
              <w:t>85,19</w:t>
            </w:r>
          </w:p>
        </w:tc>
      </w:tr>
      <w:tr w:rsidR="00546683" w:rsidRPr="0009650F" w:rsidTr="00D34393">
        <w:tc>
          <w:tcPr>
            <w:tcW w:w="1010" w:type="dxa"/>
            <w:shd w:val="clear" w:color="auto" w:fill="auto"/>
          </w:tcPr>
          <w:p w:rsidR="00546683" w:rsidRPr="0009650F" w:rsidRDefault="00546683" w:rsidP="00D34393">
            <w:pPr>
              <w:rPr>
                <w:rFonts w:ascii="Arial" w:hAnsi="Arial" w:cs="Arial"/>
                <w:sz w:val="22"/>
              </w:rPr>
            </w:pPr>
            <w:r w:rsidRPr="0009650F">
              <w:rPr>
                <w:rFonts w:ascii="Arial" w:hAnsi="Arial" w:cs="Arial"/>
                <w:sz w:val="22"/>
              </w:rPr>
              <w:t>9</w:t>
            </w:r>
          </w:p>
        </w:tc>
        <w:tc>
          <w:tcPr>
            <w:tcW w:w="3536" w:type="dxa"/>
            <w:shd w:val="clear" w:color="auto" w:fill="auto"/>
          </w:tcPr>
          <w:p w:rsidR="00546683" w:rsidRPr="0009650F" w:rsidRDefault="00546683" w:rsidP="00D34393">
            <w:pPr>
              <w:rPr>
                <w:rFonts w:ascii="Arial" w:hAnsi="Arial" w:cs="Arial"/>
                <w:b/>
                <w:sz w:val="22"/>
              </w:rPr>
            </w:pPr>
            <w:r w:rsidRPr="0009650F">
              <w:rPr>
                <w:rFonts w:ascii="Arial" w:hAnsi="Arial" w:cs="Arial"/>
                <w:b/>
                <w:sz w:val="22"/>
              </w:rPr>
              <w:t>VLASTITI IZVORI</w:t>
            </w:r>
          </w:p>
        </w:tc>
        <w:tc>
          <w:tcPr>
            <w:tcW w:w="1690" w:type="dxa"/>
            <w:shd w:val="clear" w:color="auto" w:fill="auto"/>
          </w:tcPr>
          <w:p w:rsidR="00546683" w:rsidRPr="0009650F" w:rsidRDefault="00546683" w:rsidP="00D34393">
            <w:pPr>
              <w:jc w:val="right"/>
              <w:rPr>
                <w:rFonts w:ascii="Arial" w:hAnsi="Arial" w:cs="Arial"/>
                <w:sz w:val="22"/>
              </w:rPr>
            </w:pPr>
            <w:r>
              <w:rPr>
                <w:rFonts w:ascii="Arial" w:hAnsi="Arial" w:cs="Arial"/>
                <w:sz w:val="22"/>
              </w:rPr>
              <w:t>12.320</w:t>
            </w:r>
          </w:p>
        </w:tc>
        <w:tc>
          <w:tcPr>
            <w:tcW w:w="1961" w:type="dxa"/>
            <w:shd w:val="clear" w:color="auto" w:fill="auto"/>
          </w:tcPr>
          <w:p w:rsidR="00546683" w:rsidRPr="0009650F" w:rsidRDefault="00546683" w:rsidP="00D34393">
            <w:pPr>
              <w:jc w:val="right"/>
              <w:rPr>
                <w:rFonts w:ascii="Arial" w:hAnsi="Arial" w:cs="Arial"/>
                <w:sz w:val="22"/>
              </w:rPr>
            </w:pPr>
            <w:r w:rsidRPr="0009650F">
              <w:rPr>
                <w:rFonts w:ascii="Arial" w:hAnsi="Arial" w:cs="Arial"/>
                <w:sz w:val="22"/>
              </w:rPr>
              <w:t>7.500</w:t>
            </w:r>
          </w:p>
        </w:tc>
        <w:tc>
          <w:tcPr>
            <w:tcW w:w="1267" w:type="dxa"/>
            <w:shd w:val="clear" w:color="auto" w:fill="auto"/>
          </w:tcPr>
          <w:p w:rsidR="00546683" w:rsidRPr="0009650F" w:rsidRDefault="00546683" w:rsidP="00D34393">
            <w:pPr>
              <w:jc w:val="right"/>
              <w:rPr>
                <w:rFonts w:ascii="Arial" w:hAnsi="Arial" w:cs="Arial"/>
                <w:sz w:val="22"/>
              </w:rPr>
            </w:pPr>
            <w:r>
              <w:rPr>
                <w:rFonts w:ascii="Arial" w:hAnsi="Arial" w:cs="Arial"/>
                <w:sz w:val="22"/>
              </w:rPr>
              <w:t>60,88</w:t>
            </w:r>
          </w:p>
        </w:tc>
      </w:tr>
      <w:tr w:rsidR="00546683" w:rsidRPr="0009650F" w:rsidTr="00D34393">
        <w:tc>
          <w:tcPr>
            <w:tcW w:w="1010" w:type="dxa"/>
            <w:shd w:val="clear" w:color="auto" w:fill="auto"/>
          </w:tcPr>
          <w:p w:rsidR="00546683" w:rsidRPr="0009650F" w:rsidRDefault="00546683" w:rsidP="00D34393">
            <w:pPr>
              <w:rPr>
                <w:rFonts w:ascii="Arial" w:hAnsi="Arial" w:cs="Arial"/>
                <w:sz w:val="22"/>
              </w:rPr>
            </w:pPr>
            <w:r w:rsidRPr="0009650F">
              <w:rPr>
                <w:rFonts w:ascii="Arial" w:hAnsi="Arial" w:cs="Arial"/>
                <w:sz w:val="22"/>
              </w:rPr>
              <w:t>92</w:t>
            </w:r>
          </w:p>
        </w:tc>
        <w:tc>
          <w:tcPr>
            <w:tcW w:w="3536" w:type="dxa"/>
            <w:shd w:val="clear" w:color="auto" w:fill="auto"/>
          </w:tcPr>
          <w:p w:rsidR="00546683" w:rsidRPr="0009650F" w:rsidRDefault="00546683" w:rsidP="00D34393">
            <w:pPr>
              <w:rPr>
                <w:rFonts w:ascii="Arial" w:hAnsi="Arial" w:cs="Arial"/>
                <w:b/>
                <w:sz w:val="22"/>
              </w:rPr>
            </w:pPr>
            <w:r w:rsidRPr="0009650F">
              <w:rPr>
                <w:rFonts w:ascii="Arial" w:hAnsi="Arial" w:cs="Arial"/>
                <w:b/>
                <w:sz w:val="22"/>
              </w:rPr>
              <w:t>REZULTAT POSLOVANJA</w:t>
            </w:r>
          </w:p>
        </w:tc>
        <w:tc>
          <w:tcPr>
            <w:tcW w:w="1690" w:type="dxa"/>
            <w:shd w:val="clear" w:color="auto" w:fill="auto"/>
          </w:tcPr>
          <w:p w:rsidR="00546683" w:rsidRPr="0009650F" w:rsidRDefault="00546683" w:rsidP="00D34393">
            <w:pPr>
              <w:jc w:val="right"/>
              <w:rPr>
                <w:rFonts w:ascii="Arial" w:hAnsi="Arial" w:cs="Arial"/>
                <w:sz w:val="22"/>
              </w:rPr>
            </w:pPr>
            <w:r>
              <w:rPr>
                <w:rFonts w:ascii="Arial" w:hAnsi="Arial" w:cs="Arial"/>
                <w:sz w:val="22"/>
              </w:rPr>
              <w:t>12.320</w:t>
            </w:r>
          </w:p>
        </w:tc>
        <w:tc>
          <w:tcPr>
            <w:tcW w:w="1961" w:type="dxa"/>
            <w:shd w:val="clear" w:color="auto" w:fill="auto"/>
          </w:tcPr>
          <w:p w:rsidR="00546683" w:rsidRPr="0009650F" w:rsidRDefault="00546683" w:rsidP="00D34393">
            <w:pPr>
              <w:jc w:val="right"/>
              <w:rPr>
                <w:rFonts w:ascii="Arial" w:hAnsi="Arial" w:cs="Arial"/>
                <w:sz w:val="22"/>
              </w:rPr>
            </w:pPr>
            <w:r w:rsidRPr="0009650F">
              <w:rPr>
                <w:rFonts w:ascii="Arial" w:hAnsi="Arial" w:cs="Arial"/>
                <w:sz w:val="22"/>
              </w:rPr>
              <w:t>7.500</w:t>
            </w:r>
          </w:p>
        </w:tc>
        <w:tc>
          <w:tcPr>
            <w:tcW w:w="1267" w:type="dxa"/>
            <w:shd w:val="clear" w:color="auto" w:fill="auto"/>
          </w:tcPr>
          <w:p w:rsidR="00546683" w:rsidRPr="0009650F" w:rsidRDefault="00546683" w:rsidP="00D34393">
            <w:pPr>
              <w:jc w:val="right"/>
              <w:rPr>
                <w:rFonts w:ascii="Arial" w:hAnsi="Arial" w:cs="Arial"/>
                <w:sz w:val="22"/>
              </w:rPr>
            </w:pPr>
            <w:r>
              <w:rPr>
                <w:rFonts w:ascii="Arial" w:hAnsi="Arial" w:cs="Arial"/>
                <w:sz w:val="22"/>
              </w:rPr>
              <w:t>60,88</w:t>
            </w:r>
          </w:p>
        </w:tc>
      </w:tr>
      <w:tr w:rsidR="00546683" w:rsidRPr="0009650F" w:rsidTr="00D34393">
        <w:tc>
          <w:tcPr>
            <w:tcW w:w="1010" w:type="dxa"/>
            <w:shd w:val="clear" w:color="auto" w:fill="auto"/>
          </w:tcPr>
          <w:p w:rsidR="00546683" w:rsidRPr="0009650F" w:rsidRDefault="00546683" w:rsidP="00D34393">
            <w:pPr>
              <w:rPr>
                <w:rFonts w:ascii="Arial" w:hAnsi="Arial" w:cs="Arial"/>
                <w:sz w:val="22"/>
              </w:rPr>
            </w:pPr>
            <w:r w:rsidRPr="0009650F">
              <w:rPr>
                <w:rFonts w:ascii="Arial" w:hAnsi="Arial" w:cs="Arial"/>
                <w:sz w:val="22"/>
              </w:rPr>
              <w:t>922</w:t>
            </w:r>
          </w:p>
        </w:tc>
        <w:tc>
          <w:tcPr>
            <w:tcW w:w="3536" w:type="dxa"/>
            <w:shd w:val="clear" w:color="auto" w:fill="auto"/>
          </w:tcPr>
          <w:p w:rsidR="00546683" w:rsidRPr="0009650F" w:rsidRDefault="00546683" w:rsidP="00D34393">
            <w:pPr>
              <w:rPr>
                <w:rFonts w:ascii="Arial" w:hAnsi="Arial" w:cs="Arial"/>
                <w:b/>
                <w:sz w:val="22"/>
              </w:rPr>
            </w:pPr>
            <w:r w:rsidRPr="0009650F">
              <w:rPr>
                <w:rFonts w:ascii="Arial" w:hAnsi="Arial" w:cs="Arial"/>
                <w:b/>
                <w:sz w:val="22"/>
              </w:rPr>
              <w:t>VIŠAK / MANJAK PRIHODA- PRENESENI</w:t>
            </w:r>
          </w:p>
        </w:tc>
        <w:tc>
          <w:tcPr>
            <w:tcW w:w="1690" w:type="dxa"/>
            <w:shd w:val="clear" w:color="auto" w:fill="auto"/>
          </w:tcPr>
          <w:p w:rsidR="00546683" w:rsidRPr="0009650F" w:rsidRDefault="00546683" w:rsidP="00D34393">
            <w:pPr>
              <w:jc w:val="right"/>
              <w:rPr>
                <w:rFonts w:ascii="Arial" w:hAnsi="Arial" w:cs="Arial"/>
                <w:sz w:val="22"/>
              </w:rPr>
            </w:pPr>
            <w:r>
              <w:rPr>
                <w:rFonts w:ascii="Arial" w:hAnsi="Arial" w:cs="Arial"/>
                <w:sz w:val="22"/>
              </w:rPr>
              <w:t>12.320</w:t>
            </w:r>
          </w:p>
        </w:tc>
        <w:tc>
          <w:tcPr>
            <w:tcW w:w="1961" w:type="dxa"/>
            <w:shd w:val="clear" w:color="auto" w:fill="auto"/>
          </w:tcPr>
          <w:p w:rsidR="00546683" w:rsidRPr="0009650F" w:rsidRDefault="00546683" w:rsidP="00D34393">
            <w:pPr>
              <w:jc w:val="right"/>
              <w:rPr>
                <w:rFonts w:ascii="Arial" w:hAnsi="Arial" w:cs="Arial"/>
                <w:sz w:val="22"/>
              </w:rPr>
            </w:pPr>
            <w:r w:rsidRPr="0009650F">
              <w:rPr>
                <w:rFonts w:ascii="Arial" w:hAnsi="Arial" w:cs="Arial"/>
                <w:sz w:val="22"/>
              </w:rPr>
              <w:t>7.500</w:t>
            </w:r>
          </w:p>
        </w:tc>
        <w:tc>
          <w:tcPr>
            <w:tcW w:w="1267" w:type="dxa"/>
            <w:shd w:val="clear" w:color="auto" w:fill="auto"/>
          </w:tcPr>
          <w:p w:rsidR="00546683" w:rsidRPr="0009650F" w:rsidRDefault="00546683" w:rsidP="00D34393">
            <w:pPr>
              <w:jc w:val="right"/>
              <w:rPr>
                <w:rFonts w:ascii="Arial" w:hAnsi="Arial" w:cs="Arial"/>
                <w:sz w:val="22"/>
              </w:rPr>
            </w:pPr>
            <w:r>
              <w:rPr>
                <w:rFonts w:ascii="Arial" w:hAnsi="Arial" w:cs="Arial"/>
                <w:sz w:val="22"/>
              </w:rPr>
              <w:t>60,88</w:t>
            </w:r>
          </w:p>
        </w:tc>
      </w:tr>
      <w:tr w:rsidR="00546683" w:rsidRPr="0009650F" w:rsidTr="00D34393">
        <w:tc>
          <w:tcPr>
            <w:tcW w:w="1010" w:type="dxa"/>
            <w:shd w:val="clear" w:color="auto" w:fill="auto"/>
          </w:tcPr>
          <w:p w:rsidR="00546683" w:rsidRPr="0009650F" w:rsidRDefault="00546683" w:rsidP="00D34393">
            <w:pPr>
              <w:rPr>
                <w:rFonts w:ascii="Arial" w:hAnsi="Arial" w:cs="Arial"/>
                <w:sz w:val="22"/>
              </w:rPr>
            </w:pPr>
          </w:p>
        </w:tc>
        <w:tc>
          <w:tcPr>
            <w:tcW w:w="3536" w:type="dxa"/>
            <w:shd w:val="clear" w:color="auto" w:fill="auto"/>
          </w:tcPr>
          <w:p w:rsidR="00546683" w:rsidRPr="0009650F" w:rsidRDefault="00546683" w:rsidP="00D34393">
            <w:pPr>
              <w:rPr>
                <w:rFonts w:ascii="Arial" w:hAnsi="Arial" w:cs="Arial"/>
                <w:b/>
                <w:sz w:val="22"/>
              </w:rPr>
            </w:pPr>
            <w:r w:rsidRPr="0009650F">
              <w:rPr>
                <w:rFonts w:ascii="Arial" w:hAnsi="Arial" w:cs="Arial"/>
                <w:b/>
                <w:sz w:val="22"/>
              </w:rPr>
              <w:t>SVEUKUPNI PRIHODI I REZULTAT POSLOVANJA</w:t>
            </w:r>
          </w:p>
        </w:tc>
        <w:tc>
          <w:tcPr>
            <w:tcW w:w="1690" w:type="dxa"/>
            <w:shd w:val="clear" w:color="auto" w:fill="auto"/>
          </w:tcPr>
          <w:p w:rsidR="00546683" w:rsidRPr="0009650F" w:rsidRDefault="00546683" w:rsidP="00D34393">
            <w:pPr>
              <w:jc w:val="right"/>
              <w:rPr>
                <w:rFonts w:ascii="Arial" w:hAnsi="Arial" w:cs="Arial"/>
                <w:sz w:val="22"/>
              </w:rPr>
            </w:pPr>
            <w:r>
              <w:rPr>
                <w:rFonts w:ascii="Arial" w:hAnsi="Arial" w:cs="Arial"/>
                <w:sz w:val="22"/>
              </w:rPr>
              <w:t>5.260.365</w:t>
            </w:r>
          </w:p>
        </w:tc>
        <w:tc>
          <w:tcPr>
            <w:tcW w:w="1961" w:type="dxa"/>
            <w:shd w:val="clear" w:color="auto" w:fill="auto"/>
          </w:tcPr>
          <w:p w:rsidR="00546683" w:rsidRPr="0009650F" w:rsidRDefault="00546683" w:rsidP="00D34393">
            <w:pPr>
              <w:jc w:val="right"/>
              <w:rPr>
                <w:rFonts w:ascii="Arial" w:hAnsi="Arial" w:cs="Arial"/>
                <w:sz w:val="22"/>
              </w:rPr>
            </w:pPr>
            <w:r w:rsidRPr="0009650F">
              <w:rPr>
                <w:rFonts w:ascii="Arial" w:hAnsi="Arial" w:cs="Arial"/>
                <w:sz w:val="22"/>
              </w:rPr>
              <w:t>5.296.000</w:t>
            </w:r>
          </w:p>
        </w:tc>
        <w:tc>
          <w:tcPr>
            <w:tcW w:w="1267" w:type="dxa"/>
            <w:shd w:val="clear" w:color="auto" w:fill="auto"/>
          </w:tcPr>
          <w:p w:rsidR="00546683" w:rsidRPr="0009650F" w:rsidRDefault="00546683" w:rsidP="00D34393">
            <w:pPr>
              <w:jc w:val="right"/>
              <w:rPr>
                <w:rFonts w:ascii="Arial" w:hAnsi="Arial" w:cs="Arial"/>
                <w:sz w:val="22"/>
              </w:rPr>
            </w:pPr>
            <w:r>
              <w:rPr>
                <w:rFonts w:ascii="Arial" w:hAnsi="Arial" w:cs="Arial"/>
                <w:sz w:val="22"/>
              </w:rPr>
              <w:t>100,68</w:t>
            </w:r>
          </w:p>
        </w:tc>
      </w:tr>
      <w:tr w:rsidR="00546683" w:rsidRPr="0009650F" w:rsidTr="00D34393">
        <w:tc>
          <w:tcPr>
            <w:tcW w:w="1010" w:type="dxa"/>
            <w:shd w:val="clear" w:color="auto" w:fill="auto"/>
          </w:tcPr>
          <w:p w:rsidR="00546683" w:rsidRPr="0009650F" w:rsidRDefault="00546683" w:rsidP="00D34393">
            <w:pPr>
              <w:rPr>
                <w:rFonts w:ascii="Arial" w:hAnsi="Arial" w:cs="Arial"/>
                <w:b/>
                <w:sz w:val="22"/>
              </w:rPr>
            </w:pPr>
            <w:r w:rsidRPr="0009650F">
              <w:rPr>
                <w:rFonts w:ascii="Arial" w:hAnsi="Arial" w:cs="Arial"/>
                <w:b/>
                <w:sz w:val="22"/>
              </w:rPr>
              <w:t>3</w:t>
            </w:r>
          </w:p>
        </w:tc>
        <w:tc>
          <w:tcPr>
            <w:tcW w:w="3536" w:type="dxa"/>
            <w:shd w:val="clear" w:color="auto" w:fill="auto"/>
          </w:tcPr>
          <w:p w:rsidR="00546683" w:rsidRPr="0009650F" w:rsidRDefault="00546683" w:rsidP="00D34393">
            <w:pPr>
              <w:rPr>
                <w:rFonts w:ascii="Arial" w:hAnsi="Arial" w:cs="Arial"/>
                <w:b/>
                <w:sz w:val="22"/>
              </w:rPr>
            </w:pPr>
            <w:r w:rsidRPr="0009650F">
              <w:rPr>
                <w:rFonts w:ascii="Arial" w:hAnsi="Arial" w:cs="Arial"/>
                <w:b/>
                <w:sz w:val="22"/>
              </w:rPr>
              <w:t>RASHODI POSLOVANJA</w:t>
            </w:r>
          </w:p>
        </w:tc>
        <w:tc>
          <w:tcPr>
            <w:tcW w:w="1690" w:type="dxa"/>
            <w:shd w:val="clear" w:color="auto" w:fill="auto"/>
          </w:tcPr>
          <w:p w:rsidR="00546683" w:rsidRPr="0009650F" w:rsidRDefault="00546683" w:rsidP="00D34393">
            <w:pPr>
              <w:jc w:val="right"/>
              <w:rPr>
                <w:rFonts w:ascii="Arial" w:hAnsi="Arial" w:cs="Arial"/>
                <w:sz w:val="22"/>
              </w:rPr>
            </w:pPr>
            <w:r>
              <w:rPr>
                <w:rFonts w:ascii="Arial" w:hAnsi="Arial" w:cs="Arial"/>
                <w:sz w:val="22"/>
              </w:rPr>
              <w:t>4.945.215</w:t>
            </w:r>
          </w:p>
        </w:tc>
        <w:tc>
          <w:tcPr>
            <w:tcW w:w="1961" w:type="dxa"/>
            <w:shd w:val="clear" w:color="auto" w:fill="auto"/>
          </w:tcPr>
          <w:p w:rsidR="00546683" w:rsidRPr="0009650F" w:rsidRDefault="00546683" w:rsidP="00D34393">
            <w:pPr>
              <w:jc w:val="right"/>
              <w:rPr>
                <w:rFonts w:ascii="Arial" w:hAnsi="Arial" w:cs="Arial"/>
                <w:sz w:val="22"/>
              </w:rPr>
            </w:pPr>
            <w:r w:rsidRPr="0009650F">
              <w:rPr>
                <w:rFonts w:ascii="Arial" w:hAnsi="Arial" w:cs="Arial"/>
                <w:sz w:val="22"/>
              </w:rPr>
              <w:t>5.031.000</w:t>
            </w:r>
          </w:p>
        </w:tc>
        <w:tc>
          <w:tcPr>
            <w:tcW w:w="1267" w:type="dxa"/>
            <w:shd w:val="clear" w:color="auto" w:fill="auto"/>
          </w:tcPr>
          <w:p w:rsidR="00546683" w:rsidRPr="0009650F" w:rsidRDefault="00546683" w:rsidP="00D34393">
            <w:pPr>
              <w:jc w:val="right"/>
              <w:rPr>
                <w:rFonts w:ascii="Arial" w:hAnsi="Arial" w:cs="Arial"/>
                <w:sz w:val="22"/>
              </w:rPr>
            </w:pPr>
            <w:r>
              <w:rPr>
                <w:rFonts w:ascii="Arial" w:hAnsi="Arial" w:cs="Arial"/>
                <w:sz w:val="22"/>
              </w:rPr>
              <w:t>101,73</w:t>
            </w:r>
          </w:p>
        </w:tc>
      </w:tr>
      <w:tr w:rsidR="00546683" w:rsidRPr="0009650F" w:rsidTr="00D34393">
        <w:tc>
          <w:tcPr>
            <w:tcW w:w="1010" w:type="dxa"/>
            <w:shd w:val="clear" w:color="auto" w:fill="auto"/>
          </w:tcPr>
          <w:p w:rsidR="00546683" w:rsidRPr="0009650F" w:rsidRDefault="00546683" w:rsidP="00D34393">
            <w:pPr>
              <w:rPr>
                <w:rFonts w:ascii="Arial" w:hAnsi="Arial" w:cs="Arial"/>
                <w:b/>
                <w:sz w:val="22"/>
              </w:rPr>
            </w:pPr>
            <w:r w:rsidRPr="0009650F">
              <w:rPr>
                <w:rFonts w:ascii="Arial" w:hAnsi="Arial" w:cs="Arial"/>
                <w:b/>
                <w:sz w:val="22"/>
              </w:rPr>
              <w:t>31</w:t>
            </w:r>
          </w:p>
        </w:tc>
        <w:tc>
          <w:tcPr>
            <w:tcW w:w="3536" w:type="dxa"/>
            <w:shd w:val="clear" w:color="auto" w:fill="auto"/>
          </w:tcPr>
          <w:p w:rsidR="00546683" w:rsidRPr="0009650F" w:rsidRDefault="00546683" w:rsidP="00D34393">
            <w:pPr>
              <w:rPr>
                <w:rFonts w:ascii="Arial" w:hAnsi="Arial" w:cs="Arial"/>
                <w:b/>
                <w:sz w:val="22"/>
              </w:rPr>
            </w:pPr>
            <w:r w:rsidRPr="0009650F">
              <w:rPr>
                <w:rFonts w:ascii="Arial" w:hAnsi="Arial" w:cs="Arial"/>
                <w:b/>
                <w:sz w:val="22"/>
              </w:rPr>
              <w:t>RASHODI ZA ZAPOSLENE</w:t>
            </w:r>
          </w:p>
        </w:tc>
        <w:tc>
          <w:tcPr>
            <w:tcW w:w="1690" w:type="dxa"/>
            <w:shd w:val="clear" w:color="auto" w:fill="auto"/>
          </w:tcPr>
          <w:p w:rsidR="00546683" w:rsidRPr="0009650F" w:rsidRDefault="00546683" w:rsidP="00D34393">
            <w:pPr>
              <w:jc w:val="right"/>
              <w:rPr>
                <w:rFonts w:ascii="Arial" w:hAnsi="Arial" w:cs="Arial"/>
                <w:sz w:val="22"/>
              </w:rPr>
            </w:pPr>
            <w:r>
              <w:rPr>
                <w:rFonts w:ascii="Arial" w:hAnsi="Arial" w:cs="Arial"/>
                <w:sz w:val="22"/>
              </w:rPr>
              <w:t>3.849.849</w:t>
            </w:r>
          </w:p>
        </w:tc>
        <w:tc>
          <w:tcPr>
            <w:tcW w:w="1961" w:type="dxa"/>
            <w:shd w:val="clear" w:color="auto" w:fill="auto"/>
          </w:tcPr>
          <w:p w:rsidR="00546683" w:rsidRPr="0009650F" w:rsidRDefault="00546683" w:rsidP="00D34393">
            <w:pPr>
              <w:jc w:val="right"/>
              <w:rPr>
                <w:rFonts w:ascii="Arial" w:hAnsi="Arial" w:cs="Arial"/>
                <w:sz w:val="22"/>
              </w:rPr>
            </w:pPr>
            <w:r w:rsidRPr="0009650F">
              <w:rPr>
                <w:rFonts w:ascii="Arial" w:hAnsi="Arial" w:cs="Arial"/>
                <w:sz w:val="22"/>
              </w:rPr>
              <w:t>3.887.200</w:t>
            </w:r>
          </w:p>
        </w:tc>
        <w:tc>
          <w:tcPr>
            <w:tcW w:w="1267" w:type="dxa"/>
            <w:shd w:val="clear" w:color="auto" w:fill="auto"/>
          </w:tcPr>
          <w:p w:rsidR="00546683" w:rsidRPr="0009650F" w:rsidRDefault="00546683" w:rsidP="00D34393">
            <w:pPr>
              <w:jc w:val="right"/>
              <w:rPr>
                <w:rFonts w:ascii="Arial" w:hAnsi="Arial" w:cs="Arial"/>
                <w:sz w:val="22"/>
              </w:rPr>
            </w:pPr>
            <w:r>
              <w:rPr>
                <w:rFonts w:ascii="Arial" w:hAnsi="Arial" w:cs="Arial"/>
                <w:sz w:val="22"/>
              </w:rPr>
              <w:t>100,97</w:t>
            </w:r>
          </w:p>
        </w:tc>
      </w:tr>
      <w:tr w:rsidR="00546683" w:rsidRPr="0009650F" w:rsidTr="00D34393">
        <w:tc>
          <w:tcPr>
            <w:tcW w:w="1010" w:type="dxa"/>
            <w:shd w:val="clear" w:color="auto" w:fill="auto"/>
          </w:tcPr>
          <w:p w:rsidR="00546683" w:rsidRPr="0009650F" w:rsidRDefault="00546683" w:rsidP="00D34393">
            <w:pPr>
              <w:rPr>
                <w:rFonts w:ascii="Arial" w:hAnsi="Arial" w:cs="Arial"/>
                <w:sz w:val="22"/>
              </w:rPr>
            </w:pPr>
            <w:r w:rsidRPr="0009650F">
              <w:rPr>
                <w:rFonts w:ascii="Arial" w:hAnsi="Arial" w:cs="Arial"/>
                <w:sz w:val="22"/>
              </w:rPr>
              <w:t>311</w:t>
            </w:r>
          </w:p>
        </w:tc>
        <w:tc>
          <w:tcPr>
            <w:tcW w:w="3536" w:type="dxa"/>
            <w:shd w:val="clear" w:color="auto" w:fill="auto"/>
          </w:tcPr>
          <w:p w:rsidR="00546683" w:rsidRPr="0009650F" w:rsidRDefault="00546683" w:rsidP="00D34393">
            <w:pPr>
              <w:rPr>
                <w:rFonts w:ascii="Arial" w:hAnsi="Arial" w:cs="Arial"/>
                <w:sz w:val="22"/>
              </w:rPr>
            </w:pPr>
            <w:r w:rsidRPr="0009650F">
              <w:rPr>
                <w:rFonts w:ascii="Arial" w:hAnsi="Arial" w:cs="Arial"/>
                <w:sz w:val="22"/>
              </w:rPr>
              <w:t>PLAĆE (BRUTO)</w:t>
            </w:r>
          </w:p>
        </w:tc>
        <w:tc>
          <w:tcPr>
            <w:tcW w:w="1690" w:type="dxa"/>
            <w:shd w:val="clear" w:color="auto" w:fill="auto"/>
          </w:tcPr>
          <w:p w:rsidR="00546683" w:rsidRPr="0009650F" w:rsidRDefault="00546683" w:rsidP="00D34393">
            <w:pPr>
              <w:jc w:val="right"/>
              <w:rPr>
                <w:rFonts w:ascii="Arial" w:hAnsi="Arial" w:cs="Arial"/>
                <w:sz w:val="22"/>
              </w:rPr>
            </w:pPr>
            <w:r>
              <w:rPr>
                <w:rFonts w:ascii="Arial" w:hAnsi="Arial" w:cs="Arial"/>
                <w:sz w:val="22"/>
              </w:rPr>
              <w:t>3.173.754</w:t>
            </w:r>
          </w:p>
        </w:tc>
        <w:tc>
          <w:tcPr>
            <w:tcW w:w="1961" w:type="dxa"/>
            <w:shd w:val="clear" w:color="auto" w:fill="auto"/>
          </w:tcPr>
          <w:p w:rsidR="00546683" w:rsidRPr="0009650F" w:rsidRDefault="00546683" w:rsidP="00D34393">
            <w:pPr>
              <w:jc w:val="right"/>
              <w:rPr>
                <w:rFonts w:ascii="Arial" w:hAnsi="Arial" w:cs="Arial"/>
                <w:sz w:val="22"/>
              </w:rPr>
            </w:pPr>
            <w:r w:rsidRPr="0009650F">
              <w:rPr>
                <w:rFonts w:ascii="Arial" w:hAnsi="Arial" w:cs="Arial"/>
                <w:sz w:val="22"/>
              </w:rPr>
              <w:t>3.225.000</w:t>
            </w:r>
          </w:p>
        </w:tc>
        <w:tc>
          <w:tcPr>
            <w:tcW w:w="1267" w:type="dxa"/>
            <w:shd w:val="clear" w:color="auto" w:fill="auto"/>
          </w:tcPr>
          <w:p w:rsidR="00546683" w:rsidRPr="0009650F" w:rsidRDefault="00546683" w:rsidP="00D34393">
            <w:pPr>
              <w:jc w:val="right"/>
              <w:rPr>
                <w:rFonts w:ascii="Arial" w:hAnsi="Arial" w:cs="Arial"/>
                <w:sz w:val="22"/>
              </w:rPr>
            </w:pPr>
            <w:r>
              <w:rPr>
                <w:rFonts w:ascii="Arial" w:hAnsi="Arial" w:cs="Arial"/>
                <w:sz w:val="22"/>
              </w:rPr>
              <w:t>101,61</w:t>
            </w:r>
          </w:p>
        </w:tc>
      </w:tr>
      <w:tr w:rsidR="00546683" w:rsidRPr="0009650F" w:rsidTr="00D34393">
        <w:tc>
          <w:tcPr>
            <w:tcW w:w="1010" w:type="dxa"/>
            <w:shd w:val="clear" w:color="auto" w:fill="auto"/>
          </w:tcPr>
          <w:p w:rsidR="00546683" w:rsidRPr="0009650F" w:rsidRDefault="00546683" w:rsidP="00D34393">
            <w:pPr>
              <w:rPr>
                <w:rFonts w:ascii="Arial" w:hAnsi="Arial" w:cs="Arial"/>
                <w:sz w:val="22"/>
              </w:rPr>
            </w:pPr>
            <w:r w:rsidRPr="0009650F">
              <w:rPr>
                <w:rFonts w:ascii="Arial" w:hAnsi="Arial" w:cs="Arial"/>
                <w:sz w:val="22"/>
              </w:rPr>
              <w:t>312</w:t>
            </w:r>
          </w:p>
        </w:tc>
        <w:tc>
          <w:tcPr>
            <w:tcW w:w="3536" w:type="dxa"/>
            <w:shd w:val="clear" w:color="auto" w:fill="auto"/>
          </w:tcPr>
          <w:p w:rsidR="00546683" w:rsidRPr="0009650F" w:rsidRDefault="00546683" w:rsidP="00D34393">
            <w:pPr>
              <w:rPr>
                <w:rFonts w:ascii="Arial" w:hAnsi="Arial" w:cs="Arial"/>
                <w:sz w:val="22"/>
              </w:rPr>
            </w:pPr>
            <w:r w:rsidRPr="0009650F">
              <w:rPr>
                <w:rFonts w:ascii="Arial" w:hAnsi="Arial" w:cs="Arial"/>
                <w:sz w:val="22"/>
              </w:rPr>
              <w:t>OSTALI RASHODI ZA ZAPOSLENE</w:t>
            </w:r>
          </w:p>
        </w:tc>
        <w:tc>
          <w:tcPr>
            <w:tcW w:w="1690" w:type="dxa"/>
            <w:shd w:val="clear" w:color="auto" w:fill="auto"/>
          </w:tcPr>
          <w:p w:rsidR="00546683" w:rsidRPr="0009650F" w:rsidRDefault="00546683" w:rsidP="00D34393">
            <w:pPr>
              <w:jc w:val="right"/>
              <w:rPr>
                <w:rFonts w:ascii="Arial" w:hAnsi="Arial" w:cs="Arial"/>
                <w:sz w:val="22"/>
              </w:rPr>
            </w:pPr>
            <w:r>
              <w:rPr>
                <w:rFonts w:ascii="Arial" w:hAnsi="Arial" w:cs="Arial"/>
                <w:sz w:val="22"/>
              </w:rPr>
              <w:t>150.000</w:t>
            </w:r>
          </w:p>
        </w:tc>
        <w:tc>
          <w:tcPr>
            <w:tcW w:w="1961" w:type="dxa"/>
            <w:shd w:val="clear" w:color="auto" w:fill="auto"/>
          </w:tcPr>
          <w:p w:rsidR="00546683" w:rsidRPr="0009650F" w:rsidRDefault="00546683" w:rsidP="00D34393">
            <w:pPr>
              <w:jc w:val="right"/>
              <w:rPr>
                <w:rFonts w:ascii="Arial" w:hAnsi="Arial" w:cs="Arial"/>
                <w:sz w:val="22"/>
              </w:rPr>
            </w:pPr>
            <w:r w:rsidRPr="0009650F">
              <w:rPr>
                <w:rFonts w:ascii="Arial" w:hAnsi="Arial" w:cs="Arial"/>
                <w:sz w:val="22"/>
              </w:rPr>
              <w:t>130.000</w:t>
            </w:r>
          </w:p>
        </w:tc>
        <w:tc>
          <w:tcPr>
            <w:tcW w:w="1267" w:type="dxa"/>
            <w:shd w:val="clear" w:color="auto" w:fill="auto"/>
          </w:tcPr>
          <w:p w:rsidR="00546683" w:rsidRPr="0009650F" w:rsidRDefault="00546683" w:rsidP="00D34393">
            <w:pPr>
              <w:jc w:val="right"/>
              <w:rPr>
                <w:rFonts w:ascii="Arial" w:hAnsi="Arial" w:cs="Arial"/>
                <w:sz w:val="22"/>
              </w:rPr>
            </w:pPr>
            <w:r>
              <w:rPr>
                <w:rFonts w:ascii="Arial" w:hAnsi="Arial" w:cs="Arial"/>
                <w:sz w:val="22"/>
              </w:rPr>
              <w:t>86,67</w:t>
            </w:r>
          </w:p>
        </w:tc>
      </w:tr>
      <w:tr w:rsidR="00546683" w:rsidRPr="0009650F" w:rsidTr="00D34393">
        <w:tc>
          <w:tcPr>
            <w:tcW w:w="1010" w:type="dxa"/>
            <w:shd w:val="clear" w:color="auto" w:fill="auto"/>
          </w:tcPr>
          <w:p w:rsidR="00546683" w:rsidRPr="0009650F" w:rsidRDefault="00546683" w:rsidP="00D34393">
            <w:pPr>
              <w:rPr>
                <w:rFonts w:ascii="Arial" w:hAnsi="Arial" w:cs="Arial"/>
                <w:sz w:val="22"/>
              </w:rPr>
            </w:pPr>
            <w:r w:rsidRPr="0009650F">
              <w:rPr>
                <w:rFonts w:ascii="Arial" w:hAnsi="Arial" w:cs="Arial"/>
                <w:sz w:val="22"/>
              </w:rPr>
              <w:t>313</w:t>
            </w:r>
          </w:p>
        </w:tc>
        <w:tc>
          <w:tcPr>
            <w:tcW w:w="3536" w:type="dxa"/>
            <w:shd w:val="clear" w:color="auto" w:fill="auto"/>
          </w:tcPr>
          <w:p w:rsidR="00546683" w:rsidRPr="0009650F" w:rsidRDefault="00546683" w:rsidP="00D34393">
            <w:pPr>
              <w:rPr>
                <w:rFonts w:ascii="Arial" w:hAnsi="Arial" w:cs="Arial"/>
                <w:sz w:val="22"/>
              </w:rPr>
            </w:pPr>
            <w:r w:rsidRPr="0009650F">
              <w:rPr>
                <w:rFonts w:ascii="Arial" w:hAnsi="Arial" w:cs="Arial"/>
                <w:sz w:val="22"/>
              </w:rPr>
              <w:t>DOPRINOSI NA PLAĆE</w:t>
            </w:r>
          </w:p>
        </w:tc>
        <w:tc>
          <w:tcPr>
            <w:tcW w:w="1690" w:type="dxa"/>
            <w:shd w:val="clear" w:color="auto" w:fill="auto"/>
          </w:tcPr>
          <w:p w:rsidR="00546683" w:rsidRPr="0009650F" w:rsidRDefault="00546683" w:rsidP="00D34393">
            <w:pPr>
              <w:jc w:val="right"/>
              <w:rPr>
                <w:rFonts w:ascii="Arial" w:hAnsi="Arial" w:cs="Arial"/>
                <w:sz w:val="22"/>
              </w:rPr>
            </w:pPr>
            <w:r>
              <w:rPr>
                <w:rFonts w:ascii="Arial" w:hAnsi="Arial" w:cs="Arial"/>
                <w:sz w:val="22"/>
              </w:rPr>
              <w:t>526.095</w:t>
            </w:r>
          </w:p>
        </w:tc>
        <w:tc>
          <w:tcPr>
            <w:tcW w:w="1961" w:type="dxa"/>
            <w:shd w:val="clear" w:color="auto" w:fill="auto"/>
          </w:tcPr>
          <w:p w:rsidR="00546683" w:rsidRPr="0009650F" w:rsidRDefault="00546683" w:rsidP="00D34393">
            <w:pPr>
              <w:jc w:val="right"/>
              <w:rPr>
                <w:rFonts w:ascii="Arial" w:hAnsi="Arial" w:cs="Arial"/>
                <w:sz w:val="22"/>
              </w:rPr>
            </w:pPr>
            <w:r w:rsidRPr="0009650F">
              <w:rPr>
                <w:rFonts w:ascii="Arial" w:hAnsi="Arial" w:cs="Arial"/>
                <w:sz w:val="22"/>
              </w:rPr>
              <w:t>532.200</w:t>
            </w:r>
          </w:p>
        </w:tc>
        <w:tc>
          <w:tcPr>
            <w:tcW w:w="1267" w:type="dxa"/>
            <w:shd w:val="clear" w:color="auto" w:fill="auto"/>
          </w:tcPr>
          <w:p w:rsidR="00546683" w:rsidRPr="0009650F" w:rsidRDefault="00546683" w:rsidP="00D34393">
            <w:pPr>
              <w:jc w:val="right"/>
              <w:rPr>
                <w:rFonts w:ascii="Arial" w:hAnsi="Arial" w:cs="Arial"/>
                <w:sz w:val="22"/>
              </w:rPr>
            </w:pPr>
            <w:r>
              <w:rPr>
                <w:rFonts w:ascii="Arial" w:hAnsi="Arial" w:cs="Arial"/>
                <w:sz w:val="22"/>
              </w:rPr>
              <w:t>101,16</w:t>
            </w:r>
          </w:p>
        </w:tc>
      </w:tr>
      <w:tr w:rsidR="00546683" w:rsidRPr="0009650F" w:rsidTr="00D34393">
        <w:tc>
          <w:tcPr>
            <w:tcW w:w="1010" w:type="dxa"/>
            <w:shd w:val="clear" w:color="auto" w:fill="auto"/>
          </w:tcPr>
          <w:p w:rsidR="00546683" w:rsidRPr="0009650F" w:rsidRDefault="00546683" w:rsidP="00D34393">
            <w:pPr>
              <w:rPr>
                <w:rFonts w:ascii="Arial" w:hAnsi="Arial" w:cs="Arial"/>
                <w:b/>
                <w:sz w:val="22"/>
              </w:rPr>
            </w:pPr>
            <w:r w:rsidRPr="0009650F">
              <w:rPr>
                <w:rFonts w:ascii="Arial" w:hAnsi="Arial" w:cs="Arial"/>
                <w:b/>
                <w:sz w:val="22"/>
              </w:rPr>
              <w:t>32</w:t>
            </w:r>
          </w:p>
        </w:tc>
        <w:tc>
          <w:tcPr>
            <w:tcW w:w="3536" w:type="dxa"/>
            <w:shd w:val="clear" w:color="auto" w:fill="auto"/>
          </w:tcPr>
          <w:p w:rsidR="00546683" w:rsidRPr="0009650F" w:rsidRDefault="00546683" w:rsidP="00D34393">
            <w:pPr>
              <w:rPr>
                <w:rFonts w:ascii="Arial" w:hAnsi="Arial" w:cs="Arial"/>
                <w:b/>
                <w:sz w:val="22"/>
              </w:rPr>
            </w:pPr>
            <w:r w:rsidRPr="0009650F">
              <w:rPr>
                <w:rFonts w:ascii="Arial" w:hAnsi="Arial" w:cs="Arial"/>
                <w:b/>
                <w:sz w:val="22"/>
              </w:rPr>
              <w:t>MATERIJALNI RASHODI</w:t>
            </w:r>
          </w:p>
        </w:tc>
        <w:tc>
          <w:tcPr>
            <w:tcW w:w="1690" w:type="dxa"/>
            <w:shd w:val="clear" w:color="auto" w:fill="auto"/>
          </w:tcPr>
          <w:p w:rsidR="00546683" w:rsidRPr="0009650F" w:rsidRDefault="00546683" w:rsidP="00D34393">
            <w:pPr>
              <w:jc w:val="right"/>
              <w:rPr>
                <w:rFonts w:ascii="Arial" w:hAnsi="Arial" w:cs="Arial"/>
                <w:sz w:val="22"/>
              </w:rPr>
            </w:pPr>
            <w:r>
              <w:rPr>
                <w:rFonts w:ascii="Arial" w:hAnsi="Arial" w:cs="Arial"/>
                <w:sz w:val="22"/>
              </w:rPr>
              <w:t>1.094.966</w:t>
            </w:r>
          </w:p>
        </w:tc>
        <w:tc>
          <w:tcPr>
            <w:tcW w:w="1961" w:type="dxa"/>
            <w:shd w:val="clear" w:color="auto" w:fill="auto"/>
          </w:tcPr>
          <w:p w:rsidR="00546683" w:rsidRPr="0009650F" w:rsidRDefault="00546683" w:rsidP="00D34393">
            <w:pPr>
              <w:jc w:val="right"/>
              <w:rPr>
                <w:rFonts w:ascii="Arial" w:hAnsi="Arial" w:cs="Arial"/>
                <w:sz w:val="22"/>
              </w:rPr>
            </w:pPr>
            <w:r w:rsidRPr="0009650F">
              <w:rPr>
                <w:rFonts w:ascii="Arial" w:hAnsi="Arial" w:cs="Arial"/>
                <w:sz w:val="22"/>
              </w:rPr>
              <w:t>1.143.280</w:t>
            </w:r>
          </w:p>
        </w:tc>
        <w:tc>
          <w:tcPr>
            <w:tcW w:w="1267" w:type="dxa"/>
            <w:shd w:val="clear" w:color="auto" w:fill="auto"/>
          </w:tcPr>
          <w:p w:rsidR="00546683" w:rsidRPr="0009650F" w:rsidRDefault="00546683" w:rsidP="00D34393">
            <w:pPr>
              <w:jc w:val="right"/>
              <w:rPr>
                <w:rFonts w:ascii="Arial" w:hAnsi="Arial" w:cs="Arial"/>
                <w:sz w:val="22"/>
              </w:rPr>
            </w:pPr>
            <w:r>
              <w:rPr>
                <w:rFonts w:ascii="Arial" w:hAnsi="Arial" w:cs="Arial"/>
                <w:sz w:val="22"/>
              </w:rPr>
              <w:t>104,41</w:t>
            </w:r>
          </w:p>
        </w:tc>
      </w:tr>
      <w:tr w:rsidR="00546683" w:rsidRPr="0009650F" w:rsidTr="00D34393">
        <w:tc>
          <w:tcPr>
            <w:tcW w:w="1010" w:type="dxa"/>
            <w:shd w:val="clear" w:color="auto" w:fill="auto"/>
          </w:tcPr>
          <w:p w:rsidR="00546683" w:rsidRPr="0009650F" w:rsidRDefault="00546683" w:rsidP="00D34393">
            <w:pPr>
              <w:rPr>
                <w:rFonts w:ascii="Arial" w:hAnsi="Arial" w:cs="Arial"/>
                <w:sz w:val="22"/>
              </w:rPr>
            </w:pPr>
            <w:r w:rsidRPr="0009650F">
              <w:rPr>
                <w:rFonts w:ascii="Arial" w:hAnsi="Arial" w:cs="Arial"/>
                <w:sz w:val="22"/>
              </w:rPr>
              <w:t>321</w:t>
            </w:r>
          </w:p>
        </w:tc>
        <w:tc>
          <w:tcPr>
            <w:tcW w:w="3536" w:type="dxa"/>
            <w:shd w:val="clear" w:color="auto" w:fill="auto"/>
          </w:tcPr>
          <w:p w:rsidR="00546683" w:rsidRPr="0009650F" w:rsidRDefault="00546683" w:rsidP="00D34393">
            <w:pPr>
              <w:rPr>
                <w:rFonts w:ascii="Arial" w:hAnsi="Arial" w:cs="Arial"/>
                <w:sz w:val="22"/>
              </w:rPr>
            </w:pPr>
            <w:r w:rsidRPr="0009650F">
              <w:rPr>
                <w:rFonts w:ascii="Arial" w:hAnsi="Arial" w:cs="Arial"/>
                <w:sz w:val="22"/>
              </w:rPr>
              <w:t>NAKNADE TROŠKOVA ZAPOSLENIMA</w:t>
            </w:r>
          </w:p>
        </w:tc>
        <w:tc>
          <w:tcPr>
            <w:tcW w:w="1690" w:type="dxa"/>
            <w:shd w:val="clear" w:color="auto" w:fill="auto"/>
          </w:tcPr>
          <w:p w:rsidR="00546683" w:rsidRDefault="00546683" w:rsidP="00D34393">
            <w:pPr>
              <w:jc w:val="right"/>
              <w:rPr>
                <w:rFonts w:ascii="Arial" w:hAnsi="Arial" w:cs="Arial"/>
                <w:sz w:val="22"/>
              </w:rPr>
            </w:pPr>
          </w:p>
          <w:p w:rsidR="00546683" w:rsidRPr="0009650F" w:rsidRDefault="00546683" w:rsidP="00D34393">
            <w:pPr>
              <w:jc w:val="right"/>
              <w:rPr>
                <w:rFonts w:ascii="Arial" w:hAnsi="Arial" w:cs="Arial"/>
                <w:sz w:val="22"/>
              </w:rPr>
            </w:pPr>
            <w:r>
              <w:rPr>
                <w:rFonts w:ascii="Arial" w:hAnsi="Arial" w:cs="Arial"/>
                <w:sz w:val="22"/>
              </w:rPr>
              <w:t>368.600</w:t>
            </w:r>
          </w:p>
        </w:tc>
        <w:tc>
          <w:tcPr>
            <w:tcW w:w="1961" w:type="dxa"/>
            <w:shd w:val="clear" w:color="auto" w:fill="auto"/>
          </w:tcPr>
          <w:p w:rsidR="00546683" w:rsidRPr="0009650F" w:rsidRDefault="00546683" w:rsidP="00D34393">
            <w:pPr>
              <w:jc w:val="right"/>
              <w:rPr>
                <w:rFonts w:ascii="Arial" w:hAnsi="Arial" w:cs="Arial"/>
                <w:sz w:val="22"/>
              </w:rPr>
            </w:pPr>
          </w:p>
          <w:p w:rsidR="00546683" w:rsidRPr="0009650F" w:rsidRDefault="00546683" w:rsidP="00D34393">
            <w:pPr>
              <w:jc w:val="right"/>
              <w:rPr>
                <w:rFonts w:ascii="Arial" w:hAnsi="Arial" w:cs="Arial"/>
                <w:sz w:val="22"/>
              </w:rPr>
            </w:pPr>
            <w:r w:rsidRPr="0009650F">
              <w:rPr>
                <w:rFonts w:ascii="Arial" w:hAnsi="Arial" w:cs="Arial"/>
                <w:sz w:val="22"/>
              </w:rPr>
              <w:t>453.600</w:t>
            </w:r>
          </w:p>
        </w:tc>
        <w:tc>
          <w:tcPr>
            <w:tcW w:w="1267" w:type="dxa"/>
            <w:shd w:val="clear" w:color="auto" w:fill="auto"/>
          </w:tcPr>
          <w:p w:rsidR="00546683" w:rsidRDefault="00546683" w:rsidP="00D34393">
            <w:pPr>
              <w:jc w:val="right"/>
              <w:rPr>
                <w:rFonts w:ascii="Arial" w:hAnsi="Arial" w:cs="Arial"/>
                <w:sz w:val="22"/>
              </w:rPr>
            </w:pPr>
          </w:p>
          <w:p w:rsidR="00546683" w:rsidRPr="0009650F" w:rsidRDefault="00546683" w:rsidP="00D34393">
            <w:pPr>
              <w:jc w:val="right"/>
              <w:rPr>
                <w:rFonts w:ascii="Arial" w:hAnsi="Arial" w:cs="Arial"/>
                <w:sz w:val="22"/>
              </w:rPr>
            </w:pPr>
            <w:r>
              <w:rPr>
                <w:rFonts w:ascii="Arial" w:hAnsi="Arial" w:cs="Arial"/>
                <w:sz w:val="22"/>
              </w:rPr>
              <w:t>123,06</w:t>
            </w:r>
          </w:p>
        </w:tc>
      </w:tr>
      <w:tr w:rsidR="00546683" w:rsidRPr="0009650F" w:rsidTr="00D34393">
        <w:tc>
          <w:tcPr>
            <w:tcW w:w="1010" w:type="dxa"/>
            <w:shd w:val="clear" w:color="auto" w:fill="auto"/>
          </w:tcPr>
          <w:p w:rsidR="00546683" w:rsidRPr="0009650F" w:rsidRDefault="00546683" w:rsidP="00D34393">
            <w:pPr>
              <w:rPr>
                <w:rFonts w:ascii="Arial" w:hAnsi="Arial" w:cs="Arial"/>
                <w:sz w:val="22"/>
              </w:rPr>
            </w:pPr>
            <w:r w:rsidRPr="0009650F">
              <w:rPr>
                <w:rFonts w:ascii="Arial" w:hAnsi="Arial" w:cs="Arial"/>
                <w:sz w:val="22"/>
              </w:rPr>
              <w:t>322</w:t>
            </w:r>
          </w:p>
        </w:tc>
        <w:tc>
          <w:tcPr>
            <w:tcW w:w="3536" w:type="dxa"/>
            <w:shd w:val="clear" w:color="auto" w:fill="auto"/>
          </w:tcPr>
          <w:p w:rsidR="00546683" w:rsidRPr="0009650F" w:rsidRDefault="00546683" w:rsidP="00D34393">
            <w:pPr>
              <w:rPr>
                <w:rFonts w:ascii="Arial" w:hAnsi="Arial" w:cs="Arial"/>
                <w:sz w:val="22"/>
              </w:rPr>
            </w:pPr>
            <w:r w:rsidRPr="0009650F">
              <w:rPr>
                <w:rFonts w:ascii="Arial" w:hAnsi="Arial" w:cs="Arial"/>
                <w:sz w:val="22"/>
              </w:rPr>
              <w:t>RASHODI ZA MATERIJAL I ENERGIJU</w:t>
            </w:r>
          </w:p>
        </w:tc>
        <w:tc>
          <w:tcPr>
            <w:tcW w:w="1690" w:type="dxa"/>
            <w:shd w:val="clear" w:color="auto" w:fill="auto"/>
          </w:tcPr>
          <w:p w:rsidR="00546683" w:rsidRDefault="00546683" w:rsidP="00D34393">
            <w:pPr>
              <w:jc w:val="right"/>
              <w:rPr>
                <w:rFonts w:ascii="Arial" w:hAnsi="Arial" w:cs="Arial"/>
                <w:sz w:val="22"/>
              </w:rPr>
            </w:pPr>
          </w:p>
          <w:p w:rsidR="00546683" w:rsidRPr="0009650F" w:rsidRDefault="00546683" w:rsidP="00D34393">
            <w:pPr>
              <w:jc w:val="right"/>
              <w:rPr>
                <w:rFonts w:ascii="Arial" w:hAnsi="Arial" w:cs="Arial"/>
                <w:sz w:val="22"/>
              </w:rPr>
            </w:pPr>
            <w:r>
              <w:rPr>
                <w:rFonts w:ascii="Arial" w:hAnsi="Arial" w:cs="Arial"/>
                <w:sz w:val="22"/>
              </w:rPr>
              <w:t>174.300</w:t>
            </w:r>
          </w:p>
        </w:tc>
        <w:tc>
          <w:tcPr>
            <w:tcW w:w="1961" w:type="dxa"/>
            <w:shd w:val="clear" w:color="auto" w:fill="auto"/>
          </w:tcPr>
          <w:p w:rsidR="00546683" w:rsidRPr="0009650F" w:rsidRDefault="00546683" w:rsidP="00D34393">
            <w:pPr>
              <w:jc w:val="right"/>
              <w:rPr>
                <w:rFonts w:ascii="Arial" w:hAnsi="Arial" w:cs="Arial"/>
                <w:sz w:val="22"/>
              </w:rPr>
            </w:pPr>
          </w:p>
          <w:p w:rsidR="00546683" w:rsidRPr="0009650F" w:rsidRDefault="00546683" w:rsidP="00D34393">
            <w:pPr>
              <w:jc w:val="right"/>
              <w:rPr>
                <w:rFonts w:ascii="Arial" w:hAnsi="Arial" w:cs="Arial"/>
                <w:sz w:val="22"/>
              </w:rPr>
            </w:pPr>
            <w:r w:rsidRPr="0009650F">
              <w:rPr>
                <w:rFonts w:ascii="Arial" w:hAnsi="Arial" w:cs="Arial"/>
                <w:sz w:val="22"/>
              </w:rPr>
              <w:t>128.200</w:t>
            </w:r>
          </w:p>
        </w:tc>
        <w:tc>
          <w:tcPr>
            <w:tcW w:w="1267" w:type="dxa"/>
            <w:shd w:val="clear" w:color="auto" w:fill="auto"/>
          </w:tcPr>
          <w:p w:rsidR="00546683" w:rsidRDefault="00546683" w:rsidP="00D34393">
            <w:pPr>
              <w:jc w:val="right"/>
              <w:rPr>
                <w:rFonts w:ascii="Arial" w:hAnsi="Arial" w:cs="Arial"/>
                <w:sz w:val="22"/>
              </w:rPr>
            </w:pPr>
          </w:p>
          <w:p w:rsidR="00546683" w:rsidRPr="0009650F" w:rsidRDefault="00546683" w:rsidP="00D34393">
            <w:pPr>
              <w:jc w:val="right"/>
              <w:rPr>
                <w:rFonts w:ascii="Arial" w:hAnsi="Arial" w:cs="Arial"/>
                <w:sz w:val="22"/>
              </w:rPr>
            </w:pPr>
            <w:r>
              <w:rPr>
                <w:rFonts w:ascii="Arial" w:hAnsi="Arial" w:cs="Arial"/>
                <w:sz w:val="22"/>
              </w:rPr>
              <w:t>73,55</w:t>
            </w:r>
          </w:p>
        </w:tc>
      </w:tr>
      <w:tr w:rsidR="00546683" w:rsidRPr="0009650F" w:rsidTr="00D34393">
        <w:tc>
          <w:tcPr>
            <w:tcW w:w="1010" w:type="dxa"/>
            <w:shd w:val="clear" w:color="auto" w:fill="auto"/>
          </w:tcPr>
          <w:p w:rsidR="00546683" w:rsidRPr="0009650F" w:rsidRDefault="00546683" w:rsidP="00D34393">
            <w:pPr>
              <w:rPr>
                <w:rFonts w:ascii="Arial" w:hAnsi="Arial" w:cs="Arial"/>
                <w:sz w:val="22"/>
              </w:rPr>
            </w:pPr>
            <w:r w:rsidRPr="0009650F">
              <w:rPr>
                <w:rFonts w:ascii="Arial" w:hAnsi="Arial" w:cs="Arial"/>
                <w:sz w:val="22"/>
              </w:rPr>
              <w:t>323</w:t>
            </w:r>
          </w:p>
        </w:tc>
        <w:tc>
          <w:tcPr>
            <w:tcW w:w="3536" w:type="dxa"/>
            <w:shd w:val="clear" w:color="auto" w:fill="auto"/>
          </w:tcPr>
          <w:p w:rsidR="00546683" w:rsidRPr="0009650F" w:rsidRDefault="00546683" w:rsidP="00D34393">
            <w:pPr>
              <w:rPr>
                <w:rFonts w:ascii="Arial" w:hAnsi="Arial" w:cs="Arial"/>
                <w:sz w:val="22"/>
              </w:rPr>
            </w:pPr>
            <w:r w:rsidRPr="0009650F">
              <w:rPr>
                <w:rFonts w:ascii="Arial" w:hAnsi="Arial" w:cs="Arial"/>
                <w:sz w:val="22"/>
              </w:rPr>
              <w:t>RASHODI ZA USLUGE</w:t>
            </w:r>
          </w:p>
        </w:tc>
        <w:tc>
          <w:tcPr>
            <w:tcW w:w="1690" w:type="dxa"/>
            <w:shd w:val="clear" w:color="auto" w:fill="auto"/>
          </w:tcPr>
          <w:p w:rsidR="00546683" w:rsidRPr="0009650F" w:rsidRDefault="00546683" w:rsidP="00D34393">
            <w:pPr>
              <w:jc w:val="right"/>
              <w:rPr>
                <w:rFonts w:ascii="Arial" w:hAnsi="Arial" w:cs="Arial"/>
                <w:sz w:val="22"/>
              </w:rPr>
            </w:pPr>
            <w:r>
              <w:rPr>
                <w:rFonts w:ascii="Arial" w:hAnsi="Arial" w:cs="Arial"/>
                <w:sz w:val="22"/>
              </w:rPr>
              <w:t>421.366</w:t>
            </w:r>
          </w:p>
        </w:tc>
        <w:tc>
          <w:tcPr>
            <w:tcW w:w="1961" w:type="dxa"/>
            <w:shd w:val="clear" w:color="auto" w:fill="auto"/>
          </w:tcPr>
          <w:p w:rsidR="00546683" w:rsidRPr="0009650F" w:rsidRDefault="00546683" w:rsidP="00D34393">
            <w:pPr>
              <w:jc w:val="right"/>
              <w:rPr>
                <w:rFonts w:ascii="Arial" w:hAnsi="Arial" w:cs="Arial"/>
                <w:sz w:val="22"/>
              </w:rPr>
            </w:pPr>
            <w:r w:rsidRPr="0009650F">
              <w:rPr>
                <w:rFonts w:ascii="Arial" w:hAnsi="Arial" w:cs="Arial"/>
                <w:sz w:val="22"/>
              </w:rPr>
              <w:t>437.580</w:t>
            </w:r>
          </w:p>
        </w:tc>
        <w:tc>
          <w:tcPr>
            <w:tcW w:w="1267" w:type="dxa"/>
            <w:shd w:val="clear" w:color="auto" w:fill="auto"/>
          </w:tcPr>
          <w:p w:rsidR="00546683" w:rsidRPr="0009650F" w:rsidRDefault="00546683" w:rsidP="00D34393">
            <w:pPr>
              <w:jc w:val="right"/>
              <w:rPr>
                <w:rFonts w:ascii="Arial" w:hAnsi="Arial" w:cs="Arial"/>
                <w:sz w:val="22"/>
              </w:rPr>
            </w:pPr>
            <w:r>
              <w:rPr>
                <w:rFonts w:ascii="Arial" w:hAnsi="Arial" w:cs="Arial"/>
                <w:sz w:val="22"/>
              </w:rPr>
              <w:t>103,85</w:t>
            </w:r>
          </w:p>
        </w:tc>
      </w:tr>
      <w:tr w:rsidR="00546683" w:rsidRPr="0009650F" w:rsidTr="00D34393">
        <w:tc>
          <w:tcPr>
            <w:tcW w:w="1010" w:type="dxa"/>
            <w:shd w:val="clear" w:color="auto" w:fill="auto"/>
          </w:tcPr>
          <w:p w:rsidR="00546683" w:rsidRPr="0009650F" w:rsidRDefault="00546683" w:rsidP="00D34393">
            <w:pPr>
              <w:rPr>
                <w:rFonts w:ascii="Arial" w:hAnsi="Arial" w:cs="Arial"/>
                <w:sz w:val="22"/>
              </w:rPr>
            </w:pPr>
            <w:r w:rsidRPr="0009650F">
              <w:rPr>
                <w:rFonts w:ascii="Arial" w:hAnsi="Arial" w:cs="Arial"/>
                <w:sz w:val="22"/>
              </w:rPr>
              <w:t>324</w:t>
            </w:r>
          </w:p>
        </w:tc>
        <w:tc>
          <w:tcPr>
            <w:tcW w:w="3536" w:type="dxa"/>
            <w:shd w:val="clear" w:color="auto" w:fill="auto"/>
          </w:tcPr>
          <w:p w:rsidR="00546683" w:rsidRPr="0009650F" w:rsidRDefault="00546683" w:rsidP="00D34393">
            <w:pPr>
              <w:rPr>
                <w:rFonts w:ascii="Arial" w:hAnsi="Arial" w:cs="Arial"/>
                <w:sz w:val="22"/>
              </w:rPr>
            </w:pPr>
            <w:r w:rsidRPr="0009650F">
              <w:rPr>
                <w:rFonts w:ascii="Arial" w:hAnsi="Arial" w:cs="Arial"/>
                <w:sz w:val="22"/>
              </w:rPr>
              <w:t>NAKNADE TROŠKOVA OSOBAMA IZVAN RADNOG ODNOSA</w:t>
            </w:r>
          </w:p>
        </w:tc>
        <w:tc>
          <w:tcPr>
            <w:tcW w:w="1690" w:type="dxa"/>
            <w:shd w:val="clear" w:color="auto" w:fill="auto"/>
          </w:tcPr>
          <w:p w:rsidR="00546683" w:rsidRDefault="00546683" w:rsidP="00D34393">
            <w:pPr>
              <w:jc w:val="right"/>
              <w:rPr>
                <w:rFonts w:ascii="Arial" w:hAnsi="Arial" w:cs="Arial"/>
                <w:sz w:val="22"/>
              </w:rPr>
            </w:pPr>
          </w:p>
          <w:p w:rsidR="00546683" w:rsidRPr="0009650F" w:rsidRDefault="00546683" w:rsidP="00D34393">
            <w:pPr>
              <w:jc w:val="right"/>
              <w:rPr>
                <w:rFonts w:ascii="Arial" w:hAnsi="Arial" w:cs="Arial"/>
                <w:sz w:val="22"/>
              </w:rPr>
            </w:pPr>
            <w:r>
              <w:rPr>
                <w:rFonts w:ascii="Arial" w:hAnsi="Arial" w:cs="Arial"/>
                <w:sz w:val="22"/>
              </w:rPr>
              <w:t>51.000</w:t>
            </w:r>
          </w:p>
        </w:tc>
        <w:tc>
          <w:tcPr>
            <w:tcW w:w="1961" w:type="dxa"/>
            <w:shd w:val="clear" w:color="auto" w:fill="auto"/>
          </w:tcPr>
          <w:p w:rsidR="00546683" w:rsidRPr="0009650F" w:rsidRDefault="00546683" w:rsidP="00D34393">
            <w:pPr>
              <w:jc w:val="right"/>
              <w:rPr>
                <w:rFonts w:ascii="Arial" w:hAnsi="Arial" w:cs="Arial"/>
                <w:sz w:val="22"/>
              </w:rPr>
            </w:pPr>
          </w:p>
          <w:p w:rsidR="00546683" w:rsidRPr="0009650F" w:rsidRDefault="00546683" w:rsidP="00D34393">
            <w:pPr>
              <w:jc w:val="right"/>
              <w:rPr>
                <w:rFonts w:ascii="Arial" w:hAnsi="Arial" w:cs="Arial"/>
                <w:sz w:val="22"/>
              </w:rPr>
            </w:pPr>
            <w:r w:rsidRPr="0009650F">
              <w:rPr>
                <w:rFonts w:ascii="Arial" w:hAnsi="Arial" w:cs="Arial"/>
                <w:sz w:val="22"/>
              </w:rPr>
              <w:t>55.000</w:t>
            </w:r>
          </w:p>
        </w:tc>
        <w:tc>
          <w:tcPr>
            <w:tcW w:w="1267" w:type="dxa"/>
            <w:shd w:val="clear" w:color="auto" w:fill="auto"/>
          </w:tcPr>
          <w:p w:rsidR="00546683" w:rsidRDefault="00546683" w:rsidP="00D34393">
            <w:pPr>
              <w:jc w:val="right"/>
              <w:rPr>
                <w:rFonts w:ascii="Arial" w:hAnsi="Arial" w:cs="Arial"/>
                <w:sz w:val="22"/>
              </w:rPr>
            </w:pPr>
          </w:p>
          <w:p w:rsidR="00546683" w:rsidRPr="0009650F" w:rsidRDefault="00546683" w:rsidP="00D34393">
            <w:pPr>
              <w:jc w:val="right"/>
              <w:rPr>
                <w:rFonts w:ascii="Arial" w:hAnsi="Arial" w:cs="Arial"/>
                <w:sz w:val="22"/>
              </w:rPr>
            </w:pPr>
            <w:r>
              <w:rPr>
                <w:rFonts w:ascii="Arial" w:hAnsi="Arial" w:cs="Arial"/>
                <w:sz w:val="22"/>
              </w:rPr>
              <w:t>107,84</w:t>
            </w:r>
          </w:p>
        </w:tc>
      </w:tr>
      <w:tr w:rsidR="00546683" w:rsidRPr="0009650F" w:rsidTr="00D34393">
        <w:tc>
          <w:tcPr>
            <w:tcW w:w="1010" w:type="dxa"/>
            <w:shd w:val="clear" w:color="auto" w:fill="auto"/>
          </w:tcPr>
          <w:p w:rsidR="00546683" w:rsidRPr="0009650F" w:rsidRDefault="00546683" w:rsidP="00D34393">
            <w:pPr>
              <w:rPr>
                <w:rFonts w:ascii="Arial" w:hAnsi="Arial" w:cs="Arial"/>
                <w:sz w:val="22"/>
              </w:rPr>
            </w:pPr>
            <w:r w:rsidRPr="0009650F">
              <w:rPr>
                <w:rFonts w:ascii="Arial" w:hAnsi="Arial" w:cs="Arial"/>
                <w:sz w:val="22"/>
              </w:rPr>
              <w:t>329</w:t>
            </w:r>
          </w:p>
        </w:tc>
        <w:tc>
          <w:tcPr>
            <w:tcW w:w="3536" w:type="dxa"/>
            <w:shd w:val="clear" w:color="auto" w:fill="auto"/>
          </w:tcPr>
          <w:p w:rsidR="00546683" w:rsidRPr="0009650F" w:rsidRDefault="00546683" w:rsidP="00D34393">
            <w:pPr>
              <w:rPr>
                <w:rFonts w:ascii="Arial" w:hAnsi="Arial" w:cs="Arial"/>
                <w:sz w:val="22"/>
              </w:rPr>
            </w:pPr>
            <w:r w:rsidRPr="0009650F">
              <w:rPr>
                <w:rFonts w:ascii="Arial" w:hAnsi="Arial" w:cs="Arial"/>
                <w:sz w:val="22"/>
              </w:rPr>
              <w:t>OSTALI NESPOMENUTI RASHODI POSLOVANJA</w:t>
            </w:r>
          </w:p>
        </w:tc>
        <w:tc>
          <w:tcPr>
            <w:tcW w:w="1690" w:type="dxa"/>
            <w:shd w:val="clear" w:color="auto" w:fill="auto"/>
          </w:tcPr>
          <w:p w:rsidR="00546683" w:rsidRDefault="00546683" w:rsidP="00D34393">
            <w:pPr>
              <w:jc w:val="right"/>
              <w:rPr>
                <w:rFonts w:ascii="Arial" w:hAnsi="Arial" w:cs="Arial"/>
                <w:sz w:val="22"/>
              </w:rPr>
            </w:pPr>
          </w:p>
          <w:p w:rsidR="00546683" w:rsidRPr="0009650F" w:rsidRDefault="00546683" w:rsidP="00D34393">
            <w:pPr>
              <w:jc w:val="right"/>
              <w:rPr>
                <w:rFonts w:ascii="Arial" w:hAnsi="Arial" w:cs="Arial"/>
                <w:sz w:val="22"/>
              </w:rPr>
            </w:pPr>
            <w:r>
              <w:rPr>
                <w:rFonts w:ascii="Arial" w:hAnsi="Arial" w:cs="Arial"/>
                <w:sz w:val="22"/>
              </w:rPr>
              <w:t>79.700</w:t>
            </w:r>
          </w:p>
        </w:tc>
        <w:tc>
          <w:tcPr>
            <w:tcW w:w="1961" w:type="dxa"/>
            <w:shd w:val="clear" w:color="auto" w:fill="auto"/>
          </w:tcPr>
          <w:p w:rsidR="00546683" w:rsidRPr="0009650F" w:rsidRDefault="00546683" w:rsidP="00D34393">
            <w:pPr>
              <w:jc w:val="right"/>
              <w:rPr>
                <w:rFonts w:ascii="Arial" w:hAnsi="Arial" w:cs="Arial"/>
                <w:sz w:val="22"/>
              </w:rPr>
            </w:pPr>
          </w:p>
          <w:p w:rsidR="00546683" w:rsidRPr="0009650F" w:rsidRDefault="00546683" w:rsidP="00D34393">
            <w:pPr>
              <w:jc w:val="right"/>
              <w:rPr>
                <w:rFonts w:ascii="Arial" w:hAnsi="Arial" w:cs="Arial"/>
                <w:sz w:val="22"/>
              </w:rPr>
            </w:pPr>
            <w:r w:rsidRPr="0009650F">
              <w:rPr>
                <w:rFonts w:ascii="Arial" w:hAnsi="Arial" w:cs="Arial"/>
                <w:sz w:val="22"/>
              </w:rPr>
              <w:t>68.900</w:t>
            </w:r>
          </w:p>
        </w:tc>
        <w:tc>
          <w:tcPr>
            <w:tcW w:w="1267" w:type="dxa"/>
            <w:shd w:val="clear" w:color="auto" w:fill="auto"/>
          </w:tcPr>
          <w:p w:rsidR="00546683" w:rsidRDefault="00546683" w:rsidP="00D34393">
            <w:pPr>
              <w:jc w:val="right"/>
              <w:rPr>
                <w:rFonts w:ascii="Arial" w:hAnsi="Arial" w:cs="Arial"/>
                <w:sz w:val="22"/>
              </w:rPr>
            </w:pPr>
          </w:p>
          <w:p w:rsidR="00546683" w:rsidRPr="0009650F" w:rsidRDefault="00546683" w:rsidP="00D34393">
            <w:pPr>
              <w:jc w:val="right"/>
              <w:rPr>
                <w:rFonts w:ascii="Arial" w:hAnsi="Arial" w:cs="Arial"/>
                <w:sz w:val="22"/>
              </w:rPr>
            </w:pPr>
            <w:r>
              <w:rPr>
                <w:rFonts w:ascii="Arial" w:hAnsi="Arial" w:cs="Arial"/>
                <w:sz w:val="22"/>
              </w:rPr>
              <w:t>85,32</w:t>
            </w:r>
          </w:p>
        </w:tc>
      </w:tr>
      <w:tr w:rsidR="00546683" w:rsidRPr="0009650F" w:rsidTr="00D34393">
        <w:tc>
          <w:tcPr>
            <w:tcW w:w="1010" w:type="dxa"/>
            <w:shd w:val="clear" w:color="auto" w:fill="auto"/>
          </w:tcPr>
          <w:p w:rsidR="00546683" w:rsidRPr="0009650F" w:rsidRDefault="00546683" w:rsidP="00D34393">
            <w:pPr>
              <w:rPr>
                <w:rFonts w:ascii="Arial" w:hAnsi="Arial" w:cs="Arial"/>
                <w:b/>
                <w:sz w:val="22"/>
              </w:rPr>
            </w:pPr>
            <w:r w:rsidRPr="0009650F">
              <w:rPr>
                <w:rFonts w:ascii="Arial" w:hAnsi="Arial" w:cs="Arial"/>
                <w:b/>
                <w:sz w:val="22"/>
              </w:rPr>
              <w:t>34</w:t>
            </w:r>
          </w:p>
        </w:tc>
        <w:tc>
          <w:tcPr>
            <w:tcW w:w="3536" w:type="dxa"/>
            <w:shd w:val="clear" w:color="auto" w:fill="auto"/>
          </w:tcPr>
          <w:p w:rsidR="00546683" w:rsidRPr="0009650F" w:rsidRDefault="00546683" w:rsidP="00D34393">
            <w:pPr>
              <w:rPr>
                <w:rFonts w:ascii="Arial" w:hAnsi="Arial" w:cs="Arial"/>
                <w:b/>
                <w:sz w:val="22"/>
              </w:rPr>
            </w:pPr>
            <w:r w:rsidRPr="0009650F">
              <w:rPr>
                <w:rFonts w:ascii="Arial" w:hAnsi="Arial" w:cs="Arial"/>
                <w:b/>
                <w:sz w:val="22"/>
              </w:rPr>
              <w:t>FINANCIJSKI RASHODI</w:t>
            </w:r>
          </w:p>
        </w:tc>
        <w:tc>
          <w:tcPr>
            <w:tcW w:w="1690" w:type="dxa"/>
            <w:shd w:val="clear" w:color="auto" w:fill="auto"/>
          </w:tcPr>
          <w:p w:rsidR="00546683" w:rsidRPr="0009650F" w:rsidRDefault="00546683" w:rsidP="00D34393">
            <w:pPr>
              <w:jc w:val="right"/>
              <w:rPr>
                <w:rFonts w:ascii="Arial" w:hAnsi="Arial" w:cs="Arial"/>
                <w:b/>
                <w:sz w:val="22"/>
              </w:rPr>
            </w:pPr>
            <w:r>
              <w:rPr>
                <w:rFonts w:ascii="Arial" w:hAnsi="Arial" w:cs="Arial"/>
                <w:b/>
                <w:sz w:val="22"/>
              </w:rPr>
              <w:t>400</w:t>
            </w:r>
          </w:p>
        </w:tc>
        <w:tc>
          <w:tcPr>
            <w:tcW w:w="1961" w:type="dxa"/>
            <w:shd w:val="clear" w:color="auto" w:fill="auto"/>
          </w:tcPr>
          <w:p w:rsidR="00546683" w:rsidRPr="0009650F" w:rsidRDefault="00546683" w:rsidP="00D34393">
            <w:pPr>
              <w:jc w:val="right"/>
              <w:rPr>
                <w:rFonts w:ascii="Arial" w:hAnsi="Arial" w:cs="Arial"/>
                <w:b/>
                <w:sz w:val="22"/>
              </w:rPr>
            </w:pPr>
            <w:r w:rsidRPr="0009650F">
              <w:rPr>
                <w:rFonts w:ascii="Arial" w:hAnsi="Arial" w:cs="Arial"/>
                <w:b/>
                <w:sz w:val="22"/>
              </w:rPr>
              <w:t>520</w:t>
            </w:r>
          </w:p>
        </w:tc>
        <w:tc>
          <w:tcPr>
            <w:tcW w:w="1267" w:type="dxa"/>
            <w:shd w:val="clear" w:color="auto" w:fill="auto"/>
          </w:tcPr>
          <w:p w:rsidR="00546683" w:rsidRPr="0009650F" w:rsidRDefault="00546683" w:rsidP="00D34393">
            <w:pPr>
              <w:jc w:val="right"/>
              <w:rPr>
                <w:rFonts w:ascii="Arial" w:hAnsi="Arial" w:cs="Arial"/>
                <w:b/>
                <w:sz w:val="22"/>
              </w:rPr>
            </w:pPr>
            <w:r>
              <w:rPr>
                <w:rFonts w:ascii="Arial" w:hAnsi="Arial" w:cs="Arial"/>
                <w:b/>
                <w:sz w:val="22"/>
              </w:rPr>
              <w:t>130,00</w:t>
            </w:r>
          </w:p>
        </w:tc>
      </w:tr>
      <w:tr w:rsidR="00546683" w:rsidRPr="0009650F" w:rsidTr="00D34393">
        <w:tc>
          <w:tcPr>
            <w:tcW w:w="1010" w:type="dxa"/>
            <w:shd w:val="clear" w:color="auto" w:fill="auto"/>
          </w:tcPr>
          <w:p w:rsidR="00546683" w:rsidRPr="0009650F" w:rsidRDefault="00546683" w:rsidP="00D34393">
            <w:pPr>
              <w:rPr>
                <w:rFonts w:ascii="Arial" w:hAnsi="Arial" w:cs="Arial"/>
                <w:sz w:val="22"/>
              </w:rPr>
            </w:pPr>
            <w:r w:rsidRPr="0009650F">
              <w:rPr>
                <w:rFonts w:ascii="Arial" w:hAnsi="Arial" w:cs="Arial"/>
                <w:sz w:val="22"/>
              </w:rPr>
              <w:t>343</w:t>
            </w:r>
          </w:p>
        </w:tc>
        <w:tc>
          <w:tcPr>
            <w:tcW w:w="3536" w:type="dxa"/>
            <w:shd w:val="clear" w:color="auto" w:fill="auto"/>
          </w:tcPr>
          <w:p w:rsidR="00546683" w:rsidRPr="0009650F" w:rsidRDefault="00546683" w:rsidP="00D34393">
            <w:pPr>
              <w:rPr>
                <w:rFonts w:ascii="Arial" w:hAnsi="Arial" w:cs="Arial"/>
                <w:sz w:val="22"/>
              </w:rPr>
            </w:pPr>
            <w:r w:rsidRPr="0009650F">
              <w:rPr>
                <w:rFonts w:ascii="Arial" w:hAnsi="Arial" w:cs="Arial"/>
                <w:sz w:val="22"/>
              </w:rPr>
              <w:t>OSTALI FINANCIJSKI RASHODI</w:t>
            </w:r>
          </w:p>
        </w:tc>
        <w:tc>
          <w:tcPr>
            <w:tcW w:w="1690" w:type="dxa"/>
            <w:shd w:val="clear" w:color="auto" w:fill="auto"/>
          </w:tcPr>
          <w:p w:rsidR="00546683" w:rsidRPr="0009650F" w:rsidRDefault="00546683" w:rsidP="00D34393">
            <w:pPr>
              <w:jc w:val="right"/>
              <w:rPr>
                <w:rFonts w:ascii="Arial" w:hAnsi="Arial" w:cs="Arial"/>
                <w:sz w:val="22"/>
              </w:rPr>
            </w:pPr>
            <w:r>
              <w:rPr>
                <w:rFonts w:ascii="Arial" w:hAnsi="Arial" w:cs="Arial"/>
                <w:sz w:val="22"/>
              </w:rPr>
              <w:t>400</w:t>
            </w:r>
          </w:p>
        </w:tc>
        <w:tc>
          <w:tcPr>
            <w:tcW w:w="1961" w:type="dxa"/>
            <w:shd w:val="clear" w:color="auto" w:fill="auto"/>
          </w:tcPr>
          <w:p w:rsidR="00546683" w:rsidRPr="0009650F" w:rsidRDefault="00546683" w:rsidP="00D34393">
            <w:pPr>
              <w:jc w:val="right"/>
              <w:rPr>
                <w:rFonts w:ascii="Arial" w:hAnsi="Arial" w:cs="Arial"/>
                <w:sz w:val="22"/>
              </w:rPr>
            </w:pPr>
            <w:r w:rsidRPr="0009650F">
              <w:rPr>
                <w:rFonts w:ascii="Arial" w:hAnsi="Arial" w:cs="Arial"/>
                <w:sz w:val="22"/>
              </w:rPr>
              <w:t>520</w:t>
            </w:r>
          </w:p>
        </w:tc>
        <w:tc>
          <w:tcPr>
            <w:tcW w:w="1267" w:type="dxa"/>
            <w:shd w:val="clear" w:color="auto" w:fill="auto"/>
          </w:tcPr>
          <w:p w:rsidR="00546683" w:rsidRPr="0009650F" w:rsidRDefault="00546683" w:rsidP="00D34393">
            <w:pPr>
              <w:jc w:val="right"/>
              <w:rPr>
                <w:rFonts w:ascii="Arial" w:hAnsi="Arial" w:cs="Arial"/>
                <w:sz w:val="22"/>
              </w:rPr>
            </w:pPr>
            <w:r>
              <w:rPr>
                <w:rFonts w:ascii="Arial" w:hAnsi="Arial" w:cs="Arial"/>
                <w:sz w:val="22"/>
              </w:rPr>
              <w:t>130,00</w:t>
            </w:r>
          </w:p>
        </w:tc>
      </w:tr>
      <w:tr w:rsidR="00546683" w:rsidRPr="0009650F" w:rsidTr="00D34393">
        <w:tc>
          <w:tcPr>
            <w:tcW w:w="1010" w:type="dxa"/>
            <w:shd w:val="clear" w:color="auto" w:fill="auto"/>
          </w:tcPr>
          <w:p w:rsidR="00546683" w:rsidRPr="0009650F" w:rsidRDefault="00546683" w:rsidP="00D34393">
            <w:pPr>
              <w:rPr>
                <w:rFonts w:ascii="Arial" w:hAnsi="Arial" w:cs="Arial"/>
                <w:b/>
                <w:sz w:val="22"/>
              </w:rPr>
            </w:pPr>
            <w:r w:rsidRPr="0009650F">
              <w:rPr>
                <w:rFonts w:ascii="Arial" w:hAnsi="Arial" w:cs="Arial"/>
                <w:b/>
                <w:sz w:val="22"/>
              </w:rPr>
              <w:t>4</w:t>
            </w:r>
          </w:p>
        </w:tc>
        <w:tc>
          <w:tcPr>
            <w:tcW w:w="3536" w:type="dxa"/>
            <w:shd w:val="clear" w:color="auto" w:fill="auto"/>
          </w:tcPr>
          <w:p w:rsidR="00546683" w:rsidRPr="0009650F" w:rsidRDefault="00546683" w:rsidP="00D34393">
            <w:pPr>
              <w:rPr>
                <w:rFonts w:ascii="Arial" w:hAnsi="Arial" w:cs="Arial"/>
                <w:b/>
                <w:sz w:val="22"/>
              </w:rPr>
            </w:pPr>
            <w:r w:rsidRPr="0009650F">
              <w:rPr>
                <w:rFonts w:ascii="Arial" w:hAnsi="Arial" w:cs="Arial"/>
                <w:b/>
                <w:sz w:val="22"/>
              </w:rPr>
              <w:t>RASHODI ZA NABAVU NEFINANCIJSKE IMOVINE</w:t>
            </w:r>
          </w:p>
        </w:tc>
        <w:tc>
          <w:tcPr>
            <w:tcW w:w="1690" w:type="dxa"/>
            <w:shd w:val="clear" w:color="auto" w:fill="auto"/>
          </w:tcPr>
          <w:p w:rsidR="00546683" w:rsidRDefault="00546683" w:rsidP="00D34393">
            <w:pPr>
              <w:jc w:val="right"/>
              <w:rPr>
                <w:rFonts w:ascii="Arial" w:hAnsi="Arial" w:cs="Arial"/>
                <w:b/>
                <w:sz w:val="22"/>
              </w:rPr>
            </w:pPr>
          </w:p>
          <w:p w:rsidR="00546683" w:rsidRPr="0009650F" w:rsidRDefault="00546683" w:rsidP="00D34393">
            <w:pPr>
              <w:jc w:val="right"/>
              <w:rPr>
                <w:rFonts w:ascii="Arial" w:hAnsi="Arial" w:cs="Arial"/>
                <w:b/>
                <w:sz w:val="22"/>
              </w:rPr>
            </w:pPr>
            <w:r>
              <w:rPr>
                <w:rFonts w:ascii="Arial" w:hAnsi="Arial" w:cs="Arial"/>
                <w:b/>
                <w:sz w:val="22"/>
              </w:rPr>
              <w:t>315.150</w:t>
            </w:r>
          </w:p>
        </w:tc>
        <w:tc>
          <w:tcPr>
            <w:tcW w:w="1961" w:type="dxa"/>
            <w:shd w:val="clear" w:color="auto" w:fill="auto"/>
          </w:tcPr>
          <w:p w:rsidR="00546683" w:rsidRPr="0009650F" w:rsidRDefault="00546683" w:rsidP="00D34393">
            <w:pPr>
              <w:jc w:val="right"/>
              <w:rPr>
                <w:rFonts w:ascii="Arial" w:hAnsi="Arial" w:cs="Arial"/>
                <w:b/>
                <w:sz w:val="22"/>
              </w:rPr>
            </w:pPr>
          </w:p>
          <w:p w:rsidR="00546683" w:rsidRPr="0009650F" w:rsidRDefault="00546683" w:rsidP="00D34393">
            <w:pPr>
              <w:jc w:val="right"/>
              <w:rPr>
                <w:rFonts w:ascii="Arial" w:hAnsi="Arial" w:cs="Arial"/>
                <w:b/>
                <w:sz w:val="22"/>
              </w:rPr>
            </w:pPr>
            <w:r w:rsidRPr="0009650F">
              <w:rPr>
                <w:rFonts w:ascii="Arial" w:hAnsi="Arial" w:cs="Arial"/>
                <w:b/>
                <w:sz w:val="22"/>
              </w:rPr>
              <w:t>265.000</w:t>
            </w:r>
          </w:p>
        </w:tc>
        <w:tc>
          <w:tcPr>
            <w:tcW w:w="1267" w:type="dxa"/>
            <w:shd w:val="clear" w:color="auto" w:fill="auto"/>
          </w:tcPr>
          <w:p w:rsidR="00546683" w:rsidRDefault="00546683" w:rsidP="00D34393">
            <w:pPr>
              <w:jc w:val="right"/>
              <w:rPr>
                <w:rFonts w:ascii="Arial" w:hAnsi="Arial" w:cs="Arial"/>
                <w:b/>
                <w:sz w:val="22"/>
              </w:rPr>
            </w:pPr>
          </w:p>
          <w:p w:rsidR="00546683" w:rsidRPr="0009650F" w:rsidRDefault="00546683" w:rsidP="00D34393">
            <w:pPr>
              <w:jc w:val="right"/>
              <w:rPr>
                <w:rFonts w:ascii="Arial" w:hAnsi="Arial" w:cs="Arial"/>
                <w:b/>
                <w:sz w:val="22"/>
              </w:rPr>
            </w:pPr>
            <w:r>
              <w:rPr>
                <w:rFonts w:ascii="Arial" w:hAnsi="Arial" w:cs="Arial"/>
                <w:b/>
                <w:sz w:val="22"/>
              </w:rPr>
              <w:t>84,09</w:t>
            </w:r>
          </w:p>
        </w:tc>
      </w:tr>
      <w:tr w:rsidR="00546683" w:rsidRPr="0009650F" w:rsidTr="00D34393">
        <w:tc>
          <w:tcPr>
            <w:tcW w:w="1010" w:type="dxa"/>
            <w:shd w:val="clear" w:color="auto" w:fill="auto"/>
          </w:tcPr>
          <w:p w:rsidR="00546683" w:rsidRPr="0009650F" w:rsidRDefault="00546683" w:rsidP="00D34393">
            <w:pPr>
              <w:rPr>
                <w:rFonts w:ascii="Arial" w:hAnsi="Arial" w:cs="Arial"/>
                <w:b/>
                <w:sz w:val="22"/>
              </w:rPr>
            </w:pPr>
            <w:r w:rsidRPr="0009650F">
              <w:rPr>
                <w:rFonts w:ascii="Arial" w:hAnsi="Arial" w:cs="Arial"/>
                <w:b/>
                <w:sz w:val="22"/>
              </w:rPr>
              <w:lastRenderedPageBreak/>
              <w:t>42</w:t>
            </w:r>
          </w:p>
        </w:tc>
        <w:tc>
          <w:tcPr>
            <w:tcW w:w="3536" w:type="dxa"/>
            <w:shd w:val="clear" w:color="auto" w:fill="auto"/>
          </w:tcPr>
          <w:p w:rsidR="00546683" w:rsidRPr="0009650F" w:rsidRDefault="00546683" w:rsidP="00D34393">
            <w:pPr>
              <w:rPr>
                <w:rFonts w:ascii="Arial" w:hAnsi="Arial" w:cs="Arial"/>
                <w:b/>
                <w:sz w:val="22"/>
              </w:rPr>
            </w:pPr>
            <w:r w:rsidRPr="0009650F">
              <w:rPr>
                <w:rFonts w:ascii="Arial" w:hAnsi="Arial" w:cs="Arial"/>
                <w:b/>
                <w:sz w:val="22"/>
              </w:rPr>
              <w:t>RASHODI ZA NABAVU PROIZVEDENE DUGOTRAJNE IMOVINE</w:t>
            </w:r>
          </w:p>
        </w:tc>
        <w:tc>
          <w:tcPr>
            <w:tcW w:w="1690" w:type="dxa"/>
            <w:shd w:val="clear" w:color="auto" w:fill="auto"/>
          </w:tcPr>
          <w:p w:rsidR="00546683" w:rsidRDefault="00546683" w:rsidP="00D34393">
            <w:pPr>
              <w:jc w:val="right"/>
              <w:rPr>
                <w:rFonts w:ascii="Arial" w:hAnsi="Arial" w:cs="Arial"/>
                <w:b/>
                <w:sz w:val="22"/>
              </w:rPr>
            </w:pPr>
          </w:p>
          <w:p w:rsidR="00546683" w:rsidRDefault="00546683" w:rsidP="00D34393">
            <w:pPr>
              <w:jc w:val="right"/>
              <w:rPr>
                <w:rFonts w:ascii="Arial" w:hAnsi="Arial" w:cs="Arial"/>
                <w:b/>
                <w:sz w:val="22"/>
              </w:rPr>
            </w:pPr>
          </w:p>
          <w:p w:rsidR="00546683" w:rsidRPr="0009650F" w:rsidRDefault="00546683" w:rsidP="00D34393">
            <w:pPr>
              <w:jc w:val="right"/>
              <w:rPr>
                <w:rFonts w:ascii="Arial" w:hAnsi="Arial" w:cs="Arial"/>
                <w:b/>
                <w:sz w:val="22"/>
              </w:rPr>
            </w:pPr>
            <w:r>
              <w:rPr>
                <w:rFonts w:ascii="Arial" w:hAnsi="Arial" w:cs="Arial"/>
                <w:b/>
                <w:sz w:val="22"/>
              </w:rPr>
              <w:t>315.150</w:t>
            </w:r>
          </w:p>
        </w:tc>
        <w:tc>
          <w:tcPr>
            <w:tcW w:w="1961" w:type="dxa"/>
            <w:shd w:val="clear" w:color="auto" w:fill="auto"/>
          </w:tcPr>
          <w:p w:rsidR="00546683" w:rsidRPr="0009650F" w:rsidRDefault="00546683" w:rsidP="00D34393">
            <w:pPr>
              <w:jc w:val="right"/>
              <w:rPr>
                <w:rFonts w:ascii="Arial" w:hAnsi="Arial" w:cs="Arial"/>
                <w:b/>
                <w:sz w:val="22"/>
              </w:rPr>
            </w:pPr>
          </w:p>
          <w:p w:rsidR="00546683" w:rsidRPr="0009650F" w:rsidRDefault="00546683" w:rsidP="00D34393">
            <w:pPr>
              <w:jc w:val="right"/>
              <w:rPr>
                <w:rFonts w:ascii="Arial" w:hAnsi="Arial" w:cs="Arial"/>
                <w:b/>
                <w:sz w:val="22"/>
              </w:rPr>
            </w:pPr>
          </w:p>
          <w:p w:rsidR="00546683" w:rsidRPr="0009650F" w:rsidRDefault="00546683" w:rsidP="00D34393">
            <w:pPr>
              <w:jc w:val="right"/>
              <w:rPr>
                <w:rFonts w:ascii="Arial" w:hAnsi="Arial" w:cs="Arial"/>
                <w:b/>
                <w:sz w:val="22"/>
              </w:rPr>
            </w:pPr>
            <w:r w:rsidRPr="0009650F">
              <w:rPr>
                <w:rFonts w:ascii="Arial" w:hAnsi="Arial" w:cs="Arial"/>
                <w:b/>
                <w:sz w:val="22"/>
              </w:rPr>
              <w:t>265.000</w:t>
            </w:r>
          </w:p>
        </w:tc>
        <w:tc>
          <w:tcPr>
            <w:tcW w:w="1267" w:type="dxa"/>
            <w:shd w:val="clear" w:color="auto" w:fill="auto"/>
          </w:tcPr>
          <w:p w:rsidR="00546683" w:rsidRDefault="00546683" w:rsidP="00D34393">
            <w:pPr>
              <w:jc w:val="right"/>
              <w:rPr>
                <w:rFonts w:ascii="Arial" w:hAnsi="Arial" w:cs="Arial"/>
                <w:b/>
                <w:sz w:val="22"/>
              </w:rPr>
            </w:pPr>
          </w:p>
          <w:p w:rsidR="00546683" w:rsidRDefault="00546683" w:rsidP="00D34393">
            <w:pPr>
              <w:jc w:val="right"/>
              <w:rPr>
                <w:rFonts w:ascii="Arial" w:hAnsi="Arial" w:cs="Arial"/>
                <w:b/>
                <w:sz w:val="22"/>
              </w:rPr>
            </w:pPr>
          </w:p>
          <w:p w:rsidR="00546683" w:rsidRPr="0009650F" w:rsidRDefault="00546683" w:rsidP="00D34393">
            <w:pPr>
              <w:jc w:val="right"/>
              <w:rPr>
                <w:rFonts w:ascii="Arial" w:hAnsi="Arial" w:cs="Arial"/>
                <w:b/>
                <w:sz w:val="22"/>
              </w:rPr>
            </w:pPr>
            <w:r>
              <w:rPr>
                <w:rFonts w:ascii="Arial" w:hAnsi="Arial" w:cs="Arial"/>
                <w:b/>
                <w:sz w:val="22"/>
              </w:rPr>
              <w:t>84,09</w:t>
            </w:r>
          </w:p>
        </w:tc>
      </w:tr>
      <w:tr w:rsidR="00546683" w:rsidRPr="0009650F" w:rsidTr="00D34393">
        <w:tc>
          <w:tcPr>
            <w:tcW w:w="1010" w:type="dxa"/>
            <w:shd w:val="clear" w:color="auto" w:fill="auto"/>
          </w:tcPr>
          <w:p w:rsidR="00546683" w:rsidRPr="0009650F" w:rsidRDefault="00546683" w:rsidP="00D34393">
            <w:pPr>
              <w:rPr>
                <w:rFonts w:ascii="Arial" w:hAnsi="Arial" w:cs="Arial"/>
                <w:sz w:val="22"/>
              </w:rPr>
            </w:pPr>
            <w:r w:rsidRPr="0009650F">
              <w:rPr>
                <w:rFonts w:ascii="Arial" w:hAnsi="Arial" w:cs="Arial"/>
                <w:sz w:val="22"/>
              </w:rPr>
              <w:t>422</w:t>
            </w:r>
          </w:p>
        </w:tc>
        <w:tc>
          <w:tcPr>
            <w:tcW w:w="3536" w:type="dxa"/>
            <w:shd w:val="clear" w:color="auto" w:fill="auto"/>
          </w:tcPr>
          <w:p w:rsidR="00546683" w:rsidRPr="0009650F" w:rsidRDefault="00546683" w:rsidP="00D34393">
            <w:pPr>
              <w:rPr>
                <w:rFonts w:ascii="Arial" w:hAnsi="Arial" w:cs="Arial"/>
                <w:sz w:val="22"/>
              </w:rPr>
            </w:pPr>
            <w:r w:rsidRPr="0009650F">
              <w:rPr>
                <w:rFonts w:ascii="Arial" w:hAnsi="Arial" w:cs="Arial"/>
                <w:sz w:val="22"/>
              </w:rPr>
              <w:t>POSTROJENJA I OPREMA</w:t>
            </w:r>
          </w:p>
        </w:tc>
        <w:tc>
          <w:tcPr>
            <w:tcW w:w="1690" w:type="dxa"/>
            <w:shd w:val="clear" w:color="auto" w:fill="auto"/>
          </w:tcPr>
          <w:p w:rsidR="00546683" w:rsidRPr="0009650F" w:rsidRDefault="00546683" w:rsidP="00D34393">
            <w:pPr>
              <w:jc w:val="right"/>
              <w:rPr>
                <w:rFonts w:ascii="Arial" w:hAnsi="Arial" w:cs="Arial"/>
                <w:sz w:val="22"/>
              </w:rPr>
            </w:pPr>
            <w:r>
              <w:rPr>
                <w:rFonts w:ascii="Arial" w:hAnsi="Arial" w:cs="Arial"/>
                <w:sz w:val="22"/>
              </w:rPr>
              <w:t>315.150</w:t>
            </w:r>
          </w:p>
        </w:tc>
        <w:tc>
          <w:tcPr>
            <w:tcW w:w="1961" w:type="dxa"/>
            <w:shd w:val="clear" w:color="auto" w:fill="auto"/>
          </w:tcPr>
          <w:p w:rsidR="00546683" w:rsidRPr="0009650F" w:rsidRDefault="00546683" w:rsidP="00D34393">
            <w:pPr>
              <w:jc w:val="right"/>
              <w:rPr>
                <w:rFonts w:ascii="Arial" w:hAnsi="Arial" w:cs="Arial"/>
                <w:sz w:val="22"/>
              </w:rPr>
            </w:pPr>
            <w:r w:rsidRPr="0009650F">
              <w:rPr>
                <w:rFonts w:ascii="Arial" w:hAnsi="Arial" w:cs="Arial"/>
                <w:sz w:val="22"/>
              </w:rPr>
              <w:t>265.000</w:t>
            </w:r>
          </w:p>
        </w:tc>
        <w:tc>
          <w:tcPr>
            <w:tcW w:w="1267" w:type="dxa"/>
            <w:shd w:val="clear" w:color="auto" w:fill="auto"/>
          </w:tcPr>
          <w:p w:rsidR="00546683" w:rsidRPr="0009650F" w:rsidRDefault="00546683" w:rsidP="00D34393">
            <w:pPr>
              <w:jc w:val="right"/>
              <w:rPr>
                <w:rFonts w:ascii="Arial" w:hAnsi="Arial" w:cs="Arial"/>
                <w:sz w:val="22"/>
              </w:rPr>
            </w:pPr>
            <w:r>
              <w:rPr>
                <w:rFonts w:ascii="Arial" w:hAnsi="Arial" w:cs="Arial"/>
                <w:sz w:val="22"/>
              </w:rPr>
              <w:t>84,09</w:t>
            </w:r>
          </w:p>
        </w:tc>
      </w:tr>
      <w:tr w:rsidR="00546683" w:rsidRPr="0009650F" w:rsidTr="00D34393">
        <w:tc>
          <w:tcPr>
            <w:tcW w:w="1010" w:type="dxa"/>
            <w:shd w:val="clear" w:color="auto" w:fill="auto"/>
          </w:tcPr>
          <w:p w:rsidR="00546683" w:rsidRPr="0009650F" w:rsidRDefault="00546683" w:rsidP="00D34393">
            <w:pPr>
              <w:rPr>
                <w:rFonts w:ascii="Arial" w:hAnsi="Arial" w:cs="Arial"/>
                <w:sz w:val="22"/>
              </w:rPr>
            </w:pPr>
            <w:r w:rsidRPr="0009650F">
              <w:rPr>
                <w:rFonts w:ascii="Arial" w:hAnsi="Arial" w:cs="Arial"/>
                <w:sz w:val="22"/>
              </w:rPr>
              <w:t>424</w:t>
            </w:r>
          </w:p>
        </w:tc>
        <w:tc>
          <w:tcPr>
            <w:tcW w:w="3536" w:type="dxa"/>
            <w:shd w:val="clear" w:color="auto" w:fill="auto"/>
          </w:tcPr>
          <w:p w:rsidR="00546683" w:rsidRPr="0009650F" w:rsidRDefault="00546683" w:rsidP="00D34393">
            <w:pPr>
              <w:rPr>
                <w:rFonts w:ascii="Arial" w:hAnsi="Arial" w:cs="Arial"/>
                <w:sz w:val="22"/>
              </w:rPr>
            </w:pPr>
            <w:r w:rsidRPr="0009650F">
              <w:rPr>
                <w:rFonts w:ascii="Arial" w:hAnsi="Arial" w:cs="Arial"/>
                <w:sz w:val="22"/>
              </w:rPr>
              <w:t>KNJIGE, UMJETNIČKA DJELA I OST.</w:t>
            </w:r>
          </w:p>
        </w:tc>
        <w:tc>
          <w:tcPr>
            <w:tcW w:w="1690" w:type="dxa"/>
            <w:shd w:val="clear" w:color="auto" w:fill="auto"/>
          </w:tcPr>
          <w:p w:rsidR="00546683" w:rsidRDefault="00546683" w:rsidP="00D34393">
            <w:pPr>
              <w:jc w:val="right"/>
              <w:rPr>
                <w:rFonts w:ascii="Arial" w:hAnsi="Arial" w:cs="Arial"/>
                <w:sz w:val="22"/>
              </w:rPr>
            </w:pPr>
          </w:p>
          <w:p w:rsidR="00546683" w:rsidRPr="0009650F" w:rsidRDefault="00546683" w:rsidP="00D34393">
            <w:pPr>
              <w:jc w:val="right"/>
              <w:rPr>
                <w:rFonts w:ascii="Arial" w:hAnsi="Arial" w:cs="Arial"/>
                <w:sz w:val="22"/>
              </w:rPr>
            </w:pPr>
            <w:r>
              <w:rPr>
                <w:rFonts w:ascii="Arial" w:hAnsi="Arial" w:cs="Arial"/>
                <w:sz w:val="22"/>
              </w:rPr>
              <w:t>0</w:t>
            </w:r>
          </w:p>
        </w:tc>
        <w:tc>
          <w:tcPr>
            <w:tcW w:w="1961" w:type="dxa"/>
            <w:shd w:val="clear" w:color="auto" w:fill="auto"/>
          </w:tcPr>
          <w:p w:rsidR="00546683" w:rsidRPr="0009650F" w:rsidRDefault="00546683" w:rsidP="00D34393">
            <w:pPr>
              <w:jc w:val="right"/>
              <w:rPr>
                <w:rFonts w:ascii="Arial" w:hAnsi="Arial" w:cs="Arial"/>
                <w:sz w:val="22"/>
              </w:rPr>
            </w:pPr>
          </w:p>
          <w:p w:rsidR="00546683" w:rsidRPr="0009650F" w:rsidRDefault="00546683" w:rsidP="00D34393">
            <w:pPr>
              <w:jc w:val="right"/>
              <w:rPr>
                <w:rFonts w:ascii="Arial" w:hAnsi="Arial" w:cs="Arial"/>
                <w:sz w:val="22"/>
              </w:rPr>
            </w:pPr>
            <w:r w:rsidRPr="0009650F">
              <w:rPr>
                <w:rFonts w:ascii="Arial" w:hAnsi="Arial" w:cs="Arial"/>
                <w:sz w:val="22"/>
              </w:rPr>
              <w:t>0</w:t>
            </w:r>
          </w:p>
        </w:tc>
        <w:tc>
          <w:tcPr>
            <w:tcW w:w="1267" w:type="dxa"/>
            <w:shd w:val="clear" w:color="auto" w:fill="auto"/>
          </w:tcPr>
          <w:p w:rsidR="00546683" w:rsidRPr="0009650F" w:rsidRDefault="00546683" w:rsidP="00D34393">
            <w:pPr>
              <w:jc w:val="right"/>
              <w:rPr>
                <w:rFonts w:ascii="Arial" w:hAnsi="Arial" w:cs="Arial"/>
                <w:sz w:val="22"/>
              </w:rPr>
            </w:pPr>
          </w:p>
        </w:tc>
      </w:tr>
      <w:tr w:rsidR="00546683" w:rsidRPr="0009650F" w:rsidTr="00D34393">
        <w:tc>
          <w:tcPr>
            <w:tcW w:w="1010" w:type="dxa"/>
            <w:shd w:val="clear" w:color="auto" w:fill="auto"/>
          </w:tcPr>
          <w:p w:rsidR="00546683" w:rsidRPr="0009650F" w:rsidRDefault="00546683" w:rsidP="00D34393">
            <w:pPr>
              <w:rPr>
                <w:rFonts w:ascii="Arial" w:hAnsi="Arial" w:cs="Arial"/>
                <w:sz w:val="22"/>
              </w:rPr>
            </w:pPr>
          </w:p>
        </w:tc>
        <w:tc>
          <w:tcPr>
            <w:tcW w:w="3536" w:type="dxa"/>
            <w:shd w:val="clear" w:color="auto" w:fill="auto"/>
          </w:tcPr>
          <w:p w:rsidR="00546683" w:rsidRPr="0009650F" w:rsidRDefault="00546683" w:rsidP="00D34393">
            <w:pPr>
              <w:rPr>
                <w:rFonts w:ascii="Arial" w:hAnsi="Arial" w:cs="Arial"/>
                <w:b/>
                <w:sz w:val="22"/>
              </w:rPr>
            </w:pPr>
            <w:r w:rsidRPr="0009650F">
              <w:rPr>
                <w:rFonts w:ascii="Arial" w:hAnsi="Arial" w:cs="Arial"/>
                <w:b/>
                <w:sz w:val="22"/>
              </w:rPr>
              <w:t>SVEUKUPNI RASHODI:</w:t>
            </w:r>
          </w:p>
        </w:tc>
        <w:tc>
          <w:tcPr>
            <w:tcW w:w="1690" w:type="dxa"/>
            <w:shd w:val="clear" w:color="auto" w:fill="auto"/>
          </w:tcPr>
          <w:p w:rsidR="00546683" w:rsidRPr="0009650F" w:rsidRDefault="00546683" w:rsidP="00D34393">
            <w:pPr>
              <w:jc w:val="right"/>
              <w:rPr>
                <w:rFonts w:ascii="Arial" w:hAnsi="Arial" w:cs="Arial"/>
                <w:b/>
                <w:sz w:val="22"/>
              </w:rPr>
            </w:pPr>
            <w:r>
              <w:rPr>
                <w:rFonts w:ascii="Arial" w:hAnsi="Arial" w:cs="Arial"/>
                <w:b/>
                <w:sz w:val="22"/>
              </w:rPr>
              <w:t>5.260.365</w:t>
            </w:r>
          </w:p>
        </w:tc>
        <w:tc>
          <w:tcPr>
            <w:tcW w:w="1961" w:type="dxa"/>
            <w:shd w:val="clear" w:color="auto" w:fill="auto"/>
          </w:tcPr>
          <w:p w:rsidR="00546683" w:rsidRPr="0009650F" w:rsidRDefault="00546683" w:rsidP="00D34393">
            <w:pPr>
              <w:jc w:val="right"/>
              <w:rPr>
                <w:rFonts w:ascii="Arial" w:hAnsi="Arial" w:cs="Arial"/>
                <w:b/>
                <w:sz w:val="22"/>
              </w:rPr>
            </w:pPr>
            <w:r w:rsidRPr="0009650F">
              <w:rPr>
                <w:rFonts w:ascii="Arial" w:hAnsi="Arial" w:cs="Arial"/>
                <w:b/>
                <w:sz w:val="22"/>
              </w:rPr>
              <w:t>5.296.000</w:t>
            </w:r>
          </w:p>
        </w:tc>
        <w:tc>
          <w:tcPr>
            <w:tcW w:w="1267" w:type="dxa"/>
            <w:shd w:val="clear" w:color="auto" w:fill="auto"/>
          </w:tcPr>
          <w:p w:rsidR="00546683" w:rsidRPr="0009650F" w:rsidRDefault="00546683" w:rsidP="00D34393">
            <w:pPr>
              <w:jc w:val="right"/>
              <w:rPr>
                <w:rFonts w:ascii="Arial" w:hAnsi="Arial" w:cs="Arial"/>
                <w:b/>
                <w:sz w:val="22"/>
              </w:rPr>
            </w:pPr>
            <w:r>
              <w:rPr>
                <w:rFonts w:ascii="Arial" w:hAnsi="Arial" w:cs="Arial"/>
                <w:b/>
                <w:sz w:val="22"/>
              </w:rPr>
              <w:t>100,68</w:t>
            </w:r>
          </w:p>
        </w:tc>
      </w:tr>
      <w:tr w:rsidR="00546683" w:rsidRPr="0009650F" w:rsidTr="00D34393">
        <w:tc>
          <w:tcPr>
            <w:tcW w:w="1010" w:type="dxa"/>
            <w:shd w:val="clear" w:color="auto" w:fill="auto"/>
          </w:tcPr>
          <w:p w:rsidR="00546683" w:rsidRPr="0009650F" w:rsidRDefault="00546683" w:rsidP="00D34393">
            <w:pPr>
              <w:rPr>
                <w:rFonts w:ascii="Arial" w:hAnsi="Arial" w:cs="Arial"/>
                <w:sz w:val="22"/>
              </w:rPr>
            </w:pPr>
          </w:p>
        </w:tc>
        <w:tc>
          <w:tcPr>
            <w:tcW w:w="3536" w:type="dxa"/>
            <w:shd w:val="clear" w:color="auto" w:fill="auto"/>
          </w:tcPr>
          <w:p w:rsidR="00546683" w:rsidRPr="0009650F" w:rsidRDefault="00546683" w:rsidP="00D34393">
            <w:pPr>
              <w:rPr>
                <w:rFonts w:ascii="Arial" w:hAnsi="Arial" w:cs="Arial"/>
                <w:b/>
                <w:sz w:val="22"/>
              </w:rPr>
            </w:pPr>
            <w:r w:rsidRPr="0009650F">
              <w:rPr>
                <w:rFonts w:ascii="Arial" w:hAnsi="Arial" w:cs="Arial"/>
                <w:b/>
                <w:sz w:val="22"/>
              </w:rPr>
              <w:t xml:space="preserve">REZULTAT POSLOVANJA: </w:t>
            </w:r>
          </w:p>
        </w:tc>
        <w:tc>
          <w:tcPr>
            <w:tcW w:w="1690" w:type="dxa"/>
            <w:shd w:val="clear" w:color="auto" w:fill="auto"/>
          </w:tcPr>
          <w:p w:rsidR="00546683" w:rsidRPr="0009650F" w:rsidRDefault="00546683" w:rsidP="00D34393">
            <w:pPr>
              <w:jc w:val="right"/>
              <w:rPr>
                <w:rFonts w:ascii="Arial" w:hAnsi="Arial" w:cs="Arial"/>
                <w:sz w:val="22"/>
              </w:rPr>
            </w:pPr>
            <w:r w:rsidRPr="0009650F">
              <w:rPr>
                <w:rFonts w:ascii="Arial" w:hAnsi="Arial" w:cs="Arial"/>
                <w:sz w:val="22"/>
              </w:rPr>
              <w:t>0</w:t>
            </w:r>
          </w:p>
        </w:tc>
        <w:tc>
          <w:tcPr>
            <w:tcW w:w="1961" w:type="dxa"/>
            <w:shd w:val="clear" w:color="auto" w:fill="auto"/>
          </w:tcPr>
          <w:p w:rsidR="00546683" w:rsidRPr="0009650F" w:rsidRDefault="00546683" w:rsidP="00D34393">
            <w:pPr>
              <w:jc w:val="right"/>
              <w:rPr>
                <w:rFonts w:ascii="Arial" w:hAnsi="Arial" w:cs="Arial"/>
                <w:sz w:val="22"/>
              </w:rPr>
            </w:pPr>
            <w:r w:rsidRPr="0009650F">
              <w:rPr>
                <w:rFonts w:ascii="Arial" w:hAnsi="Arial" w:cs="Arial"/>
                <w:sz w:val="22"/>
              </w:rPr>
              <w:t>0</w:t>
            </w:r>
          </w:p>
        </w:tc>
        <w:tc>
          <w:tcPr>
            <w:tcW w:w="1267" w:type="dxa"/>
            <w:shd w:val="clear" w:color="auto" w:fill="auto"/>
          </w:tcPr>
          <w:p w:rsidR="00546683" w:rsidRPr="0009650F" w:rsidRDefault="00546683" w:rsidP="00D34393">
            <w:pPr>
              <w:jc w:val="right"/>
              <w:rPr>
                <w:rFonts w:ascii="Arial" w:hAnsi="Arial" w:cs="Arial"/>
                <w:sz w:val="22"/>
              </w:rPr>
            </w:pPr>
          </w:p>
        </w:tc>
      </w:tr>
    </w:tbl>
    <w:p w:rsidR="00546683" w:rsidRPr="0009650F" w:rsidRDefault="00546683" w:rsidP="00546683">
      <w:pPr>
        <w:rPr>
          <w:rFonts w:ascii="Arial" w:hAnsi="Arial" w:cs="Arial"/>
          <w:b/>
          <w:sz w:val="22"/>
          <w:u w:val="single"/>
        </w:rPr>
      </w:pPr>
    </w:p>
    <w:p w:rsidR="00546683" w:rsidRPr="0009650F" w:rsidRDefault="00546683" w:rsidP="00546683">
      <w:pPr>
        <w:rPr>
          <w:rFonts w:ascii="Arial" w:hAnsi="Arial" w:cs="Arial"/>
          <w:b/>
          <w:sz w:val="22"/>
          <w:u w:val="single"/>
        </w:rPr>
      </w:pPr>
    </w:p>
    <w:p w:rsidR="00546683" w:rsidRPr="0009650F" w:rsidRDefault="00546683" w:rsidP="00546683">
      <w:pPr>
        <w:rPr>
          <w:rFonts w:ascii="Arial" w:hAnsi="Arial" w:cs="Arial"/>
          <w:b/>
          <w:sz w:val="22"/>
          <w:u w:val="single"/>
        </w:rPr>
      </w:pPr>
    </w:p>
    <w:p w:rsidR="00546683" w:rsidRPr="0009650F" w:rsidRDefault="00546683" w:rsidP="00546683">
      <w:pPr>
        <w:rPr>
          <w:rFonts w:ascii="Arial" w:hAnsi="Arial" w:cs="Arial"/>
          <w:b/>
          <w:sz w:val="22"/>
          <w:u w:val="single"/>
        </w:rPr>
      </w:pPr>
      <w:r w:rsidRPr="0009650F">
        <w:rPr>
          <w:rFonts w:ascii="Arial" w:hAnsi="Arial" w:cs="Arial"/>
          <w:b/>
          <w:sz w:val="22"/>
          <w:u w:val="single"/>
        </w:rPr>
        <w:t>Obrazloženje prihoda/primitaka</w:t>
      </w:r>
    </w:p>
    <w:p w:rsidR="00546683" w:rsidRPr="0009650F" w:rsidRDefault="00546683" w:rsidP="00546683">
      <w:pPr>
        <w:rPr>
          <w:rFonts w:ascii="Arial" w:hAnsi="Arial" w:cs="Arial"/>
          <w:sz w:val="22"/>
        </w:rPr>
      </w:pPr>
      <w:r w:rsidRPr="0009650F">
        <w:rPr>
          <w:rFonts w:ascii="Arial" w:hAnsi="Arial" w:cs="Arial"/>
          <w:b/>
          <w:sz w:val="22"/>
        </w:rPr>
        <w:t>Prihodi i primitci poslovanja planirani su u visini 5.296.000,00 kn</w:t>
      </w:r>
      <w:r w:rsidRPr="0009650F">
        <w:rPr>
          <w:rFonts w:ascii="Arial" w:hAnsi="Arial" w:cs="Arial"/>
          <w:sz w:val="22"/>
        </w:rPr>
        <w:t xml:space="preserve">. To je u odnosu na </w:t>
      </w:r>
      <w:r>
        <w:rPr>
          <w:rFonts w:ascii="Arial" w:hAnsi="Arial" w:cs="Arial"/>
          <w:sz w:val="22"/>
        </w:rPr>
        <w:t>druge</w:t>
      </w:r>
      <w:r w:rsidRPr="0009650F">
        <w:rPr>
          <w:rFonts w:ascii="Arial" w:hAnsi="Arial" w:cs="Arial"/>
          <w:sz w:val="22"/>
        </w:rPr>
        <w:t xml:space="preserve"> izmjene i dopune financijskog plana za 2020.godinu više za </w:t>
      </w:r>
      <w:r>
        <w:rPr>
          <w:rFonts w:ascii="Arial" w:hAnsi="Arial" w:cs="Arial"/>
          <w:sz w:val="22"/>
        </w:rPr>
        <w:t>35.635</w:t>
      </w:r>
      <w:r w:rsidRPr="0009650F">
        <w:rPr>
          <w:rFonts w:ascii="Arial" w:hAnsi="Arial" w:cs="Arial"/>
          <w:sz w:val="22"/>
        </w:rPr>
        <w:t>,00 kn odnosno 0,</w:t>
      </w:r>
      <w:r>
        <w:rPr>
          <w:rFonts w:ascii="Arial" w:hAnsi="Arial" w:cs="Arial"/>
          <w:sz w:val="22"/>
        </w:rPr>
        <w:t>68</w:t>
      </w:r>
      <w:r w:rsidRPr="0009650F">
        <w:rPr>
          <w:rFonts w:ascii="Arial" w:hAnsi="Arial" w:cs="Arial"/>
          <w:sz w:val="22"/>
        </w:rPr>
        <w:t xml:space="preserve">% više. </w:t>
      </w:r>
    </w:p>
    <w:p w:rsidR="00546683" w:rsidRPr="0009650F" w:rsidRDefault="00546683" w:rsidP="00546683">
      <w:pPr>
        <w:rPr>
          <w:rFonts w:ascii="Arial" w:hAnsi="Arial" w:cs="Arial"/>
          <w:sz w:val="22"/>
        </w:rPr>
      </w:pPr>
    </w:p>
    <w:p w:rsidR="00546683" w:rsidRPr="0009650F" w:rsidRDefault="00546683" w:rsidP="00546683">
      <w:pPr>
        <w:rPr>
          <w:rFonts w:ascii="Arial" w:hAnsi="Arial" w:cs="Arial"/>
          <w:sz w:val="22"/>
        </w:rPr>
      </w:pPr>
      <w:r w:rsidRPr="0009650F">
        <w:rPr>
          <w:rFonts w:ascii="Arial" w:hAnsi="Arial" w:cs="Arial"/>
          <w:b/>
          <w:sz w:val="22"/>
        </w:rPr>
        <w:t>1. Pomoći iz inozemstva i od subjekata unutar općeg proračuna iznose 4.470.000,00 kn</w:t>
      </w:r>
    </w:p>
    <w:p w:rsidR="00546683" w:rsidRPr="0009650F" w:rsidRDefault="00546683" w:rsidP="00546683">
      <w:pPr>
        <w:rPr>
          <w:rFonts w:ascii="Arial" w:hAnsi="Arial" w:cs="Arial"/>
          <w:sz w:val="22"/>
        </w:rPr>
      </w:pPr>
      <w:r w:rsidRPr="0009650F">
        <w:rPr>
          <w:rFonts w:ascii="Arial" w:hAnsi="Arial" w:cs="Arial"/>
          <w:sz w:val="22"/>
        </w:rPr>
        <w:t>Prihodi su planirani u i</w:t>
      </w:r>
      <w:r>
        <w:rPr>
          <w:rFonts w:ascii="Arial" w:hAnsi="Arial" w:cs="Arial"/>
          <w:sz w:val="22"/>
        </w:rPr>
        <w:t>znosu 4.470.000,00 kn te su 3,54</w:t>
      </w:r>
      <w:r w:rsidRPr="0009650F">
        <w:rPr>
          <w:rFonts w:ascii="Arial" w:hAnsi="Arial" w:cs="Arial"/>
          <w:sz w:val="22"/>
        </w:rPr>
        <w:t xml:space="preserve">% veći u odnosu na </w:t>
      </w:r>
      <w:r>
        <w:rPr>
          <w:rFonts w:ascii="Arial" w:hAnsi="Arial" w:cs="Arial"/>
          <w:sz w:val="22"/>
        </w:rPr>
        <w:t>druge</w:t>
      </w:r>
      <w:r w:rsidRPr="0009650F">
        <w:rPr>
          <w:rFonts w:ascii="Arial" w:hAnsi="Arial" w:cs="Arial"/>
          <w:sz w:val="22"/>
        </w:rPr>
        <w:t xml:space="preserve"> izmjene i dopune financijskog plana za 2020. godinu.</w:t>
      </w:r>
    </w:p>
    <w:p w:rsidR="00546683" w:rsidRPr="0009650F" w:rsidRDefault="00546683" w:rsidP="00546683">
      <w:pPr>
        <w:rPr>
          <w:rFonts w:ascii="Arial" w:hAnsi="Arial" w:cs="Arial"/>
          <w:sz w:val="22"/>
        </w:rPr>
      </w:pPr>
      <w:r w:rsidRPr="0009650F">
        <w:rPr>
          <w:rFonts w:ascii="Arial" w:hAnsi="Arial" w:cs="Arial"/>
          <w:b/>
          <w:bCs/>
          <w:sz w:val="22"/>
        </w:rPr>
        <w:t xml:space="preserve">- Pomoći proračunskim korisnicima iz proračuna koji im nije nadležan </w:t>
      </w:r>
      <w:r w:rsidRPr="0009650F">
        <w:rPr>
          <w:rFonts w:ascii="Arial" w:hAnsi="Arial" w:cs="Arial"/>
          <w:bCs/>
          <w:sz w:val="22"/>
        </w:rPr>
        <w:t xml:space="preserve">– </w:t>
      </w:r>
      <w:r w:rsidRPr="0009650F">
        <w:rPr>
          <w:rFonts w:ascii="Arial" w:hAnsi="Arial" w:cs="Arial"/>
          <w:sz w:val="22"/>
        </w:rPr>
        <w:t>prihodi su planirani u iznosu od 4.438.000,00 kn za rashode za zaposlene iz državnog proračuna, 30.000,00 kn iz proračuna Općine Lovran te 2.000,00 kn kao pomoć Agencije za odgoj i obrazovanje.</w:t>
      </w:r>
    </w:p>
    <w:p w:rsidR="00546683" w:rsidRPr="0009650F" w:rsidRDefault="00546683" w:rsidP="00546683">
      <w:pPr>
        <w:rPr>
          <w:rFonts w:ascii="Arial" w:hAnsi="Arial" w:cs="Arial"/>
          <w:sz w:val="22"/>
        </w:rPr>
      </w:pPr>
    </w:p>
    <w:p w:rsidR="00546683" w:rsidRPr="0009650F" w:rsidRDefault="00546683" w:rsidP="00546683">
      <w:pPr>
        <w:rPr>
          <w:rFonts w:ascii="Arial" w:hAnsi="Arial" w:cs="Arial"/>
          <w:sz w:val="22"/>
        </w:rPr>
      </w:pPr>
      <w:r w:rsidRPr="0009650F">
        <w:rPr>
          <w:rFonts w:ascii="Arial" w:hAnsi="Arial" w:cs="Arial"/>
          <w:b/>
          <w:sz w:val="22"/>
        </w:rPr>
        <w:t xml:space="preserve">2. Prihodi od upravnih i administrativnih pristojbi po posebnim propisima i naknadama </w:t>
      </w:r>
    </w:p>
    <w:p w:rsidR="00546683" w:rsidRPr="0009650F" w:rsidRDefault="00546683" w:rsidP="00546683">
      <w:pPr>
        <w:rPr>
          <w:rFonts w:ascii="Arial" w:hAnsi="Arial" w:cs="Arial"/>
          <w:sz w:val="22"/>
        </w:rPr>
      </w:pPr>
      <w:r w:rsidRPr="0009650F">
        <w:rPr>
          <w:rFonts w:ascii="Arial" w:hAnsi="Arial" w:cs="Arial"/>
          <w:b/>
          <w:bCs/>
          <w:sz w:val="22"/>
        </w:rPr>
        <w:t xml:space="preserve">- Prihodi po posebnim propisima </w:t>
      </w:r>
      <w:r w:rsidRPr="0009650F">
        <w:rPr>
          <w:rFonts w:ascii="Arial" w:hAnsi="Arial" w:cs="Arial"/>
          <w:sz w:val="22"/>
        </w:rPr>
        <w:t xml:space="preserve">se planiraju u iznosu 585.000,00 kn te su </w:t>
      </w:r>
      <w:r>
        <w:rPr>
          <w:rFonts w:ascii="Arial" w:hAnsi="Arial" w:cs="Arial"/>
          <w:sz w:val="22"/>
        </w:rPr>
        <w:t>8,74</w:t>
      </w:r>
      <w:r w:rsidRPr="0009650F">
        <w:rPr>
          <w:rFonts w:ascii="Arial" w:hAnsi="Arial" w:cs="Arial"/>
          <w:sz w:val="22"/>
        </w:rPr>
        <w:t xml:space="preserve">% manji u odnosu na </w:t>
      </w:r>
      <w:r>
        <w:rPr>
          <w:rFonts w:ascii="Arial" w:hAnsi="Arial" w:cs="Arial"/>
          <w:sz w:val="22"/>
        </w:rPr>
        <w:t>druge</w:t>
      </w:r>
      <w:r w:rsidRPr="0009650F">
        <w:rPr>
          <w:rFonts w:ascii="Arial" w:hAnsi="Arial" w:cs="Arial"/>
          <w:sz w:val="22"/>
        </w:rPr>
        <w:t xml:space="preserve"> izmjene i dopune financijskog plana za 2020. godinu. Razlog smanjenja je manji broj upisane djece u osnovno glazbeno i plesno obrazovanje. Prihodi se ostvaruju iz participacije roditelja za osnovno glazbeno i plesno obrazovanje, pripremni glazbeni i plesni program te Jazz odjel.</w:t>
      </w:r>
    </w:p>
    <w:p w:rsidR="00546683" w:rsidRPr="0009650F" w:rsidRDefault="00546683" w:rsidP="00546683">
      <w:pPr>
        <w:rPr>
          <w:rFonts w:ascii="Arial" w:hAnsi="Arial" w:cs="Arial"/>
          <w:sz w:val="22"/>
        </w:rPr>
      </w:pPr>
    </w:p>
    <w:p w:rsidR="00546683" w:rsidRPr="0009650F" w:rsidRDefault="00546683" w:rsidP="00546683">
      <w:pPr>
        <w:rPr>
          <w:rFonts w:ascii="Arial" w:hAnsi="Arial" w:cs="Arial"/>
          <w:sz w:val="22"/>
        </w:rPr>
      </w:pPr>
      <w:r w:rsidRPr="0009650F">
        <w:rPr>
          <w:rFonts w:ascii="Arial" w:hAnsi="Arial" w:cs="Arial"/>
          <w:b/>
          <w:sz w:val="22"/>
        </w:rPr>
        <w:t xml:space="preserve">3. Prihodi od prodaje proizvoda i robe te pruženih usluga i prihodi od donacija </w:t>
      </w:r>
    </w:p>
    <w:p w:rsidR="00546683" w:rsidRPr="0009650F" w:rsidRDefault="00546683" w:rsidP="00546683">
      <w:pPr>
        <w:rPr>
          <w:rFonts w:ascii="Arial" w:hAnsi="Arial" w:cs="Arial"/>
          <w:sz w:val="22"/>
        </w:rPr>
      </w:pPr>
      <w:r w:rsidRPr="0009650F">
        <w:rPr>
          <w:rFonts w:ascii="Arial" w:hAnsi="Arial" w:cs="Arial"/>
          <w:b/>
          <w:bCs/>
          <w:sz w:val="22"/>
        </w:rPr>
        <w:t>- Prihodi od prodaje proizvoda i robe</w:t>
      </w:r>
      <w:r w:rsidRPr="0009650F">
        <w:rPr>
          <w:rFonts w:ascii="Arial" w:hAnsi="Arial" w:cs="Arial"/>
          <w:sz w:val="22"/>
        </w:rPr>
        <w:t xml:space="preserve"> planirani su u iznosu 1.000,00 kn.</w:t>
      </w:r>
    </w:p>
    <w:p w:rsidR="00546683" w:rsidRPr="0009650F" w:rsidRDefault="00546683" w:rsidP="00546683">
      <w:pPr>
        <w:spacing w:after="0"/>
        <w:rPr>
          <w:rFonts w:ascii="Arial" w:hAnsi="Arial" w:cs="Arial"/>
          <w:sz w:val="22"/>
        </w:rPr>
      </w:pPr>
      <w:r w:rsidRPr="0009650F">
        <w:rPr>
          <w:rFonts w:ascii="Arial" w:hAnsi="Arial" w:cs="Arial"/>
          <w:b/>
          <w:sz w:val="22"/>
        </w:rPr>
        <w:t xml:space="preserve">- Donacije od pravnih i fizičkih osoba izvan općeg proračuna </w:t>
      </w:r>
    </w:p>
    <w:p w:rsidR="00546683" w:rsidRPr="0009650F" w:rsidRDefault="00546683" w:rsidP="00546683">
      <w:pPr>
        <w:rPr>
          <w:rFonts w:ascii="Arial" w:hAnsi="Arial" w:cs="Arial"/>
          <w:sz w:val="22"/>
        </w:rPr>
      </w:pPr>
      <w:r w:rsidRPr="0009650F">
        <w:rPr>
          <w:rFonts w:ascii="Arial" w:hAnsi="Arial" w:cs="Arial"/>
          <w:sz w:val="22"/>
        </w:rPr>
        <w:t xml:space="preserve">  Prihodi su planirani u iznosu 10.000,00 kn.</w:t>
      </w:r>
    </w:p>
    <w:p w:rsidR="00546683" w:rsidRPr="0009650F" w:rsidRDefault="00546683" w:rsidP="00546683">
      <w:pPr>
        <w:rPr>
          <w:rFonts w:ascii="Arial" w:hAnsi="Arial" w:cs="Arial"/>
          <w:sz w:val="22"/>
        </w:rPr>
      </w:pPr>
    </w:p>
    <w:p w:rsidR="00546683" w:rsidRPr="0009650F" w:rsidRDefault="00546683" w:rsidP="00546683">
      <w:pPr>
        <w:rPr>
          <w:rFonts w:ascii="Arial" w:hAnsi="Arial" w:cs="Arial"/>
          <w:sz w:val="22"/>
        </w:rPr>
      </w:pPr>
      <w:r w:rsidRPr="0009650F">
        <w:rPr>
          <w:rFonts w:ascii="Arial" w:hAnsi="Arial" w:cs="Arial"/>
          <w:b/>
          <w:sz w:val="22"/>
        </w:rPr>
        <w:t>4. Prihodi iz nadležnog proračuna i od HZZO-a temeljem ugovornih obveza</w:t>
      </w:r>
    </w:p>
    <w:p w:rsidR="00546683" w:rsidRPr="0009650F" w:rsidRDefault="00546683" w:rsidP="00546683">
      <w:pPr>
        <w:spacing w:after="0"/>
        <w:rPr>
          <w:rFonts w:ascii="Arial" w:hAnsi="Arial" w:cs="Arial"/>
          <w:sz w:val="22"/>
        </w:rPr>
      </w:pPr>
      <w:r w:rsidRPr="0009650F">
        <w:rPr>
          <w:rFonts w:ascii="Arial" w:hAnsi="Arial" w:cs="Arial"/>
          <w:b/>
          <w:sz w:val="22"/>
        </w:rPr>
        <w:t xml:space="preserve">- Prihodi iz nadležnog proračuna za financiranje redovne djelatnosti proračunskih korisnika </w:t>
      </w:r>
    </w:p>
    <w:p w:rsidR="00546683" w:rsidRPr="0009650F" w:rsidRDefault="00546683" w:rsidP="00546683">
      <w:pPr>
        <w:rPr>
          <w:rFonts w:ascii="Arial" w:hAnsi="Arial" w:cs="Arial"/>
          <w:sz w:val="22"/>
        </w:rPr>
      </w:pPr>
      <w:r w:rsidRPr="0009650F">
        <w:rPr>
          <w:rFonts w:ascii="Arial" w:hAnsi="Arial" w:cs="Arial"/>
          <w:sz w:val="22"/>
        </w:rPr>
        <w:t xml:space="preserve">Prihodi su planirani u iznosu od 230.000,00 kn što je za 14,81% manje u odnosu na </w:t>
      </w:r>
      <w:r>
        <w:rPr>
          <w:rFonts w:ascii="Arial" w:hAnsi="Arial" w:cs="Arial"/>
          <w:sz w:val="22"/>
        </w:rPr>
        <w:t xml:space="preserve">druge  </w:t>
      </w:r>
      <w:r w:rsidRPr="0009650F">
        <w:rPr>
          <w:rFonts w:ascii="Arial" w:hAnsi="Arial" w:cs="Arial"/>
          <w:sz w:val="22"/>
        </w:rPr>
        <w:t>izmjene i dopune financijskog plana 2020. godine.</w:t>
      </w:r>
    </w:p>
    <w:p w:rsidR="00546683" w:rsidRPr="0009650F" w:rsidRDefault="00546683" w:rsidP="00546683">
      <w:pPr>
        <w:rPr>
          <w:rFonts w:ascii="Arial" w:hAnsi="Arial" w:cs="Arial"/>
          <w:sz w:val="22"/>
        </w:rPr>
      </w:pPr>
      <w:r w:rsidRPr="0009650F">
        <w:rPr>
          <w:rFonts w:ascii="Arial" w:hAnsi="Arial" w:cs="Arial"/>
          <w:sz w:val="22"/>
        </w:rPr>
        <w:lastRenderedPageBreak/>
        <w:t>Krajem 2020. godine planira se višak prihoda u iznosu 7.500,00 kn.</w:t>
      </w:r>
    </w:p>
    <w:p w:rsidR="00546683" w:rsidRPr="0009650F" w:rsidRDefault="00546683" w:rsidP="00546683">
      <w:pPr>
        <w:rPr>
          <w:rFonts w:ascii="Arial" w:hAnsi="Arial" w:cs="Arial"/>
          <w:sz w:val="22"/>
        </w:rPr>
      </w:pPr>
    </w:p>
    <w:p w:rsidR="00546683" w:rsidRPr="0009650F" w:rsidRDefault="00546683" w:rsidP="00546683">
      <w:pPr>
        <w:rPr>
          <w:rFonts w:ascii="Arial" w:hAnsi="Arial" w:cs="Arial"/>
          <w:b/>
          <w:sz w:val="22"/>
          <w:u w:val="single"/>
        </w:rPr>
      </w:pPr>
      <w:r w:rsidRPr="0009650F">
        <w:rPr>
          <w:rFonts w:ascii="Arial" w:hAnsi="Arial" w:cs="Arial"/>
          <w:b/>
          <w:sz w:val="22"/>
          <w:u w:val="single"/>
        </w:rPr>
        <w:t>Obrazloženje rashoda</w:t>
      </w:r>
    </w:p>
    <w:p w:rsidR="00546683" w:rsidRPr="0009650F" w:rsidRDefault="00546683" w:rsidP="00546683">
      <w:pPr>
        <w:rPr>
          <w:rFonts w:ascii="Arial" w:hAnsi="Arial" w:cs="Arial"/>
          <w:sz w:val="22"/>
        </w:rPr>
      </w:pPr>
      <w:r w:rsidRPr="0009650F">
        <w:rPr>
          <w:rFonts w:ascii="Arial" w:hAnsi="Arial" w:cs="Arial"/>
          <w:b/>
          <w:sz w:val="22"/>
        </w:rPr>
        <w:t xml:space="preserve">Rashodi i izdaci poslovanja </w:t>
      </w:r>
      <w:r w:rsidRPr="0009650F">
        <w:rPr>
          <w:rFonts w:ascii="Arial" w:hAnsi="Arial" w:cs="Arial"/>
          <w:sz w:val="22"/>
        </w:rPr>
        <w:t xml:space="preserve">planirani su u iznosu </w:t>
      </w:r>
      <w:r w:rsidRPr="0009650F">
        <w:rPr>
          <w:rFonts w:ascii="Arial" w:hAnsi="Arial" w:cs="Arial"/>
          <w:b/>
          <w:sz w:val="22"/>
        </w:rPr>
        <w:t>5.296.000,00 kn</w:t>
      </w:r>
      <w:r w:rsidRPr="0009650F">
        <w:rPr>
          <w:rFonts w:ascii="Arial" w:hAnsi="Arial" w:cs="Arial"/>
          <w:sz w:val="22"/>
        </w:rPr>
        <w:t xml:space="preserve"> što je za 0,</w:t>
      </w:r>
      <w:r>
        <w:rPr>
          <w:rFonts w:ascii="Arial" w:hAnsi="Arial" w:cs="Arial"/>
          <w:sz w:val="22"/>
        </w:rPr>
        <w:t>68</w:t>
      </w:r>
      <w:r w:rsidRPr="0009650F">
        <w:rPr>
          <w:rFonts w:ascii="Arial" w:hAnsi="Arial" w:cs="Arial"/>
          <w:sz w:val="22"/>
        </w:rPr>
        <w:t xml:space="preserve">% više u odnosu na </w:t>
      </w:r>
      <w:r>
        <w:rPr>
          <w:rFonts w:ascii="Arial" w:hAnsi="Arial" w:cs="Arial"/>
          <w:sz w:val="22"/>
        </w:rPr>
        <w:t>druge</w:t>
      </w:r>
      <w:r w:rsidRPr="0009650F">
        <w:rPr>
          <w:rFonts w:ascii="Arial" w:hAnsi="Arial" w:cs="Arial"/>
          <w:sz w:val="22"/>
        </w:rPr>
        <w:t xml:space="preserve"> izmjene i dopune financijskog plana za 2020. godinu. </w:t>
      </w:r>
    </w:p>
    <w:p w:rsidR="00546683" w:rsidRPr="0009650F" w:rsidRDefault="00546683" w:rsidP="00546683">
      <w:pPr>
        <w:rPr>
          <w:rFonts w:ascii="Arial" w:hAnsi="Arial" w:cs="Arial"/>
          <w:sz w:val="22"/>
        </w:rPr>
      </w:pPr>
      <w:r w:rsidRPr="0009650F">
        <w:rPr>
          <w:rFonts w:ascii="Arial" w:hAnsi="Arial" w:cs="Arial"/>
          <w:b/>
          <w:sz w:val="22"/>
        </w:rPr>
        <w:t>Rashodi poslovanja</w:t>
      </w:r>
      <w:r w:rsidRPr="0009650F">
        <w:rPr>
          <w:rFonts w:ascii="Arial" w:hAnsi="Arial" w:cs="Arial"/>
          <w:sz w:val="22"/>
        </w:rPr>
        <w:t xml:space="preserve"> za 2021. godinu su planirani u iznosu 5.031.000,00 kn što je za </w:t>
      </w:r>
      <w:r>
        <w:rPr>
          <w:rFonts w:ascii="Arial" w:hAnsi="Arial" w:cs="Arial"/>
          <w:sz w:val="22"/>
        </w:rPr>
        <w:t>1,73</w:t>
      </w:r>
      <w:r w:rsidRPr="0009650F">
        <w:rPr>
          <w:rFonts w:ascii="Arial" w:hAnsi="Arial" w:cs="Arial"/>
          <w:sz w:val="22"/>
        </w:rPr>
        <w:t xml:space="preserve">% više u odnosu na </w:t>
      </w:r>
      <w:r>
        <w:rPr>
          <w:rFonts w:ascii="Arial" w:hAnsi="Arial" w:cs="Arial"/>
          <w:sz w:val="22"/>
        </w:rPr>
        <w:t xml:space="preserve">druge </w:t>
      </w:r>
      <w:r w:rsidRPr="0009650F">
        <w:rPr>
          <w:rFonts w:ascii="Arial" w:hAnsi="Arial" w:cs="Arial"/>
          <w:sz w:val="22"/>
        </w:rPr>
        <w:t>izmjene i dopune financijskog plana 2020. godine.</w:t>
      </w:r>
    </w:p>
    <w:p w:rsidR="00546683" w:rsidRPr="0009650F" w:rsidRDefault="00546683" w:rsidP="00546683">
      <w:pPr>
        <w:rPr>
          <w:rFonts w:ascii="Arial" w:hAnsi="Arial" w:cs="Arial"/>
          <w:sz w:val="22"/>
        </w:rPr>
      </w:pPr>
    </w:p>
    <w:p w:rsidR="00546683" w:rsidRPr="0009650F" w:rsidRDefault="00546683" w:rsidP="00546683">
      <w:pPr>
        <w:rPr>
          <w:rFonts w:ascii="Arial" w:hAnsi="Arial" w:cs="Arial"/>
          <w:sz w:val="22"/>
        </w:rPr>
      </w:pPr>
      <w:r w:rsidRPr="0009650F">
        <w:rPr>
          <w:rFonts w:ascii="Arial" w:hAnsi="Arial" w:cs="Arial"/>
          <w:b/>
          <w:sz w:val="22"/>
        </w:rPr>
        <w:t>1. Rashodi za zaposlene</w:t>
      </w:r>
      <w:r w:rsidRPr="0009650F">
        <w:rPr>
          <w:rFonts w:ascii="Arial" w:hAnsi="Arial" w:cs="Arial"/>
          <w:sz w:val="22"/>
        </w:rPr>
        <w:t xml:space="preserve"> su planirani u iznosu 3.887.200,00 kn</w:t>
      </w:r>
    </w:p>
    <w:p w:rsidR="00546683" w:rsidRPr="0009650F" w:rsidRDefault="00546683" w:rsidP="00546683">
      <w:pPr>
        <w:rPr>
          <w:rFonts w:ascii="Arial" w:hAnsi="Arial" w:cs="Arial"/>
          <w:sz w:val="22"/>
        </w:rPr>
      </w:pPr>
      <w:r w:rsidRPr="0009650F">
        <w:rPr>
          <w:rFonts w:ascii="Arial" w:hAnsi="Arial" w:cs="Arial"/>
          <w:sz w:val="22"/>
        </w:rPr>
        <w:t xml:space="preserve">- Plaće (bruto) su planirane u iznosu 3.225.000,00 kn </w:t>
      </w:r>
    </w:p>
    <w:p w:rsidR="00546683" w:rsidRPr="0009650F" w:rsidRDefault="00546683" w:rsidP="00546683">
      <w:pPr>
        <w:rPr>
          <w:rFonts w:ascii="Arial" w:hAnsi="Arial" w:cs="Arial"/>
          <w:sz w:val="22"/>
        </w:rPr>
      </w:pPr>
      <w:r w:rsidRPr="0009650F">
        <w:rPr>
          <w:rFonts w:ascii="Arial" w:hAnsi="Arial" w:cs="Arial"/>
          <w:sz w:val="22"/>
        </w:rPr>
        <w:t>- Ostali rashodi za zaposlene (regres za godišnji odmor, božićnica, dar djetetu...) planirani su u iznosu 130.0000,00 kn.</w:t>
      </w:r>
    </w:p>
    <w:p w:rsidR="00546683" w:rsidRPr="0009650F" w:rsidRDefault="00546683" w:rsidP="00546683">
      <w:pPr>
        <w:rPr>
          <w:rFonts w:ascii="Arial" w:hAnsi="Arial" w:cs="Arial"/>
          <w:sz w:val="22"/>
        </w:rPr>
      </w:pPr>
      <w:r w:rsidRPr="0009650F">
        <w:rPr>
          <w:rFonts w:ascii="Arial" w:hAnsi="Arial" w:cs="Arial"/>
          <w:sz w:val="22"/>
        </w:rPr>
        <w:t>- Doprinosi na plaće su planirani u iznosu 532.200,00 kn.</w:t>
      </w:r>
    </w:p>
    <w:p w:rsidR="00546683" w:rsidRPr="0009650F" w:rsidRDefault="00546683" w:rsidP="00546683">
      <w:pPr>
        <w:rPr>
          <w:rFonts w:ascii="Arial" w:hAnsi="Arial" w:cs="Arial"/>
          <w:sz w:val="22"/>
        </w:rPr>
      </w:pPr>
      <w:r w:rsidRPr="0009650F">
        <w:rPr>
          <w:rFonts w:ascii="Arial" w:hAnsi="Arial" w:cs="Arial"/>
          <w:sz w:val="22"/>
        </w:rPr>
        <w:t>Financijski plan obračuna plaće rađen je na bazi 34 djelatnika i iznosi cca 1.160 sati rada tjedno. Kod obračuna plaće uzimaju se u obzir različiti koeficijenti među djelatnicima, a također dio djelatnika nije zaposlen u punom radnom vremenu.</w:t>
      </w:r>
    </w:p>
    <w:p w:rsidR="00546683" w:rsidRPr="0009650F" w:rsidRDefault="00546683" w:rsidP="00546683">
      <w:pPr>
        <w:rPr>
          <w:rFonts w:ascii="Arial" w:hAnsi="Arial" w:cs="Arial"/>
          <w:sz w:val="22"/>
        </w:rPr>
      </w:pPr>
    </w:p>
    <w:p w:rsidR="00546683" w:rsidRPr="0009650F" w:rsidRDefault="00546683" w:rsidP="00546683">
      <w:pPr>
        <w:rPr>
          <w:rFonts w:ascii="Arial" w:hAnsi="Arial" w:cs="Arial"/>
          <w:sz w:val="22"/>
        </w:rPr>
      </w:pPr>
      <w:r w:rsidRPr="0009650F">
        <w:rPr>
          <w:rFonts w:ascii="Arial" w:hAnsi="Arial" w:cs="Arial"/>
          <w:b/>
          <w:sz w:val="22"/>
        </w:rPr>
        <w:t>2. Materijalni rashodi</w:t>
      </w:r>
      <w:r w:rsidRPr="0009650F">
        <w:rPr>
          <w:rFonts w:ascii="Arial" w:hAnsi="Arial" w:cs="Arial"/>
          <w:sz w:val="22"/>
        </w:rPr>
        <w:t xml:space="preserve"> su planirani u iznosu 1.143.280,00 kn što je za </w:t>
      </w:r>
      <w:r>
        <w:rPr>
          <w:rFonts w:ascii="Arial" w:hAnsi="Arial" w:cs="Arial"/>
          <w:sz w:val="22"/>
        </w:rPr>
        <w:t>4,41</w:t>
      </w:r>
      <w:r w:rsidRPr="0009650F">
        <w:rPr>
          <w:rFonts w:ascii="Arial" w:hAnsi="Arial" w:cs="Arial"/>
          <w:sz w:val="22"/>
        </w:rPr>
        <w:t xml:space="preserve">% </w:t>
      </w:r>
      <w:r>
        <w:rPr>
          <w:rFonts w:ascii="Arial" w:hAnsi="Arial" w:cs="Arial"/>
          <w:sz w:val="22"/>
        </w:rPr>
        <w:t>više</w:t>
      </w:r>
      <w:r w:rsidRPr="0009650F">
        <w:rPr>
          <w:rFonts w:ascii="Arial" w:hAnsi="Arial" w:cs="Arial"/>
          <w:sz w:val="22"/>
        </w:rPr>
        <w:t xml:space="preserve"> u odnosu na </w:t>
      </w:r>
      <w:r>
        <w:rPr>
          <w:rFonts w:ascii="Arial" w:hAnsi="Arial" w:cs="Arial"/>
          <w:sz w:val="22"/>
        </w:rPr>
        <w:t>druge</w:t>
      </w:r>
      <w:r w:rsidRPr="0009650F">
        <w:rPr>
          <w:rFonts w:ascii="Arial" w:hAnsi="Arial" w:cs="Arial"/>
          <w:sz w:val="22"/>
        </w:rPr>
        <w:t xml:space="preserve"> izmjene i dopune financijskog plana 2020. godine.</w:t>
      </w:r>
    </w:p>
    <w:p w:rsidR="00546683" w:rsidRPr="0009650F" w:rsidRDefault="00546683" w:rsidP="00546683">
      <w:pPr>
        <w:rPr>
          <w:rFonts w:ascii="Arial" w:hAnsi="Arial" w:cs="Arial"/>
          <w:sz w:val="22"/>
        </w:rPr>
      </w:pPr>
      <w:r w:rsidRPr="0009650F">
        <w:rPr>
          <w:rFonts w:ascii="Arial" w:hAnsi="Arial" w:cs="Arial"/>
          <w:sz w:val="22"/>
        </w:rPr>
        <w:t>- Naknade troškova zaposlenima planirani su u iznosu 453.600,00 kn i odnose se na prijevoz na posao i s posla, stručno usavršavanje zaposlenika te naknade za službeni put zaposlenika škole.</w:t>
      </w:r>
    </w:p>
    <w:p w:rsidR="00546683" w:rsidRPr="0009650F" w:rsidRDefault="00546683" w:rsidP="00546683">
      <w:pPr>
        <w:rPr>
          <w:rFonts w:ascii="Arial" w:hAnsi="Arial" w:cs="Arial"/>
          <w:sz w:val="22"/>
        </w:rPr>
      </w:pPr>
      <w:r w:rsidRPr="0009650F">
        <w:rPr>
          <w:rFonts w:ascii="Arial" w:hAnsi="Arial" w:cs="Arial"/>
          <w:sz w:val="22"/>
        </w:rPr>
        <w:t xml:space="preserve">- Rashodi za materijal i energiju su planirani u iznosu 128.200,00 kn te su </w:t>
      </w:r>
      <w:r>
        <w:rPr>
          <w:rFonts w:ascii="Arial" w:hAnsi="Arial" w:cs="Arial"/>
          <w:sz w:val="22"/>
        </w:rPr>
        <w:t>26,45</w:t>
      </w:r>
      <w:r w:rsidRPr="0009650F">
        <w:rPr>
          <w:rFonts w:ascii="Arial" w:hAnsi="Arial" w:cs="Arial"/>
          <w:sz w:val="22"/>
        </w:rPr>
        <w:t xml:space="preserve">% manji u odnosu na </w:t>
      </w:r>
      <w:r>
        <w:rPr>
          <w:rFonts w:ascii="Arial" w:hAnsi="Arial" w:cs="Arial"/>
          <w:sz w:val="22"/>
        </w:rPr>
        <w:t>druge</w:t>
      </w:r>
      <w:r w:rsidRPr="0009650F">
        <w:rPr>
          <w:rFonts w:ascii="Arial" w:hAnsi="Arial" w:cs="Arial"/>
          <w:sz w:val="22"/>
        </w:rPr>
        <w:t xml:space="preserve"> izmjene i dopune financijskog plana za 2020. godinu. Rashodi su planirani za uredski materijal, trošak električne energije, materijal za tekuće i investicijsko održavanje te lož ulje.</w:t>
      </w:r>
    </w:p>
    <w:p w:rsidR="00546683" w:rsidRPr="0009650F" w:rsidRDefault="00546683" w:rsidP="00546683">
      <w:pPr>
        <w:rPr>
          <w:rFonts w:ascii="Arial" w:hAnsi="Arial" w:cs="Arial"/>
          <w:sz w:val="22"/>
        </w:rPr>
      </w:pPr>
      <w:r w:rsidRPr="0009650F">
        <w:rPr>
          <w:rFonts w:ascii="Arial" w:hAnsi="Arial" w:cs="Arial"/>
          <w:sz w:val="22"/>
        </w:rPr>
        <w:t xml:space="preserve">- Rashodi za usluge su planirani u iznosu 437.580,00 kn te su veći za </w:t>
      </w:r>
      <w:r>
        <w:rPr>
          <w:rFonts w:ascii="Arial" w:hAnsi="Arial" w:cs="Arial"/>
          <w:sz w:val="22"/>
        </w:rPr>
        <w:t>3,85</w:t>
      </w:r>
      <w:r w:rsidRPr="0009650F">
        <w:rPr>
          <w:rFonts w:ascii="Arial" w:hAnsi="Arial" w:cs="Arial"/>
          <w:sz w:val="22"/>
        </w:rPr>
        <w:t xml:space="preserve">% u odnosu na </w:t>
      </w:r>
      <w:r>
        <w:rPr>
          <w:rFonts w:ascii="Arial" w:hAnsi="Arial" w:cs="Arial"/>
          <w:sz w:val="22"/>
        </w:rPr>
        <w:t>druge</w:t>
      </w:r>
      <w:r w:rsidRPr="0009650F">
        <w:rPr>
          <w:rFonts w:ascii="Arial" w:hAnsi="Arial" w:cs="Arial"/>
          <w:sz w:val="22"/>
        </w:rPr>
        <w:t xml:space="preserve"> izmjene i dopune financijskog plana za 2020. godinu. Rashodi za usluge se planiraju za usluge telefona, poštanske usluge, usluge tekućeg i investicijskog održavanja, komunalne usluge, računalne usluge…</w:t>
      </w:r>
    </w:p>
    <w:p w:rsidR="00546683" w:rsidRPr="0009650F" w:rsidRDefault="00546683" w:rsidP="00546683">
      <w:pPr>
        <w:rPr>
          <w:rFonts w:ascii="Arial" w:hAnsi="Arial" w:cs="Arial"/>
          <w:sz w:val="22"/>
        </w:rPr>
      </w:pPr>
      <w:r w:rsidRPr="0009650F">
        <w:rPr>
          <w:rFonts w:ascii="Arial" w:hAnsi="Arial" w:cs="Arial"/>
          <w:sz w:val="22"/>
        </w:rPr>
        <w:t>-</w:t>
      </w:r>
      <w:r w:rsidRPr="0009650F">
        <w:rPr>
          <w:rFonts w:ascii="Arial" w:hAnsi="Arial" w:cs="Arial"/>
          <w:b/>
          <w:sz w:val="22"/>
        </w:rPr>
        <w:t xml:space="preserve"> </w:t>
      </w:r>
      <w:r w:rsidRPr="0009650F">
        <w:rPr>
          <w:rFonts w:ascii="Arial" w:hAnsi="Arial" w:cs="Arial"/>
          <w:sz w:val="22"/>
        </w:rPr>
        <w:t xml:space="preserve">Naknade troškova osobama izvan radnog odnosa se planiraju u iznosu 55.000,00 što je za </w:t>
      </w:r>
      <w:r>
        <w:rPr>
          <w:rFonts w:ascii="Arial" w:hAnsi="Arial" w:cs="Arial"/>
          <w:sz w:val="22"/>
        </w:rPr>
        <w:t>7,84</w:t>
      </w:r>
      <w:r w:rsidRPr="0009650F">
        <w:rPr>
          <w:rFonts w:ascii="Arial" w:hAnsi="Arial" w:cs="Arial"/>
          <w:sz w:val="22"/>
        </w:rPr>
        <w:t xml:space="preserve">% </w:t>
      </w:r>
      <w:r>
        <w:rPr>
          <w:rFonts w:ascii="Arial" w:hAnsi="Arial" w:cs="Arial"/>
          <w:sz w:val="22"/>
        </w:rPr>
        <w:t>više</w:t>
      </w:r>
      <w:r w:rsidRPr="0009650F">
        <w:rPr>
          <w:rFonts w:ascii="Arial" w:hAnsi="Arial" w:cs="Arial"/>
          <w:sz w:val="22"/>
        </w:rPr>
        <w:t xml:space="preserve"> u odnosu na </w:t>
      </w:r>
      <w:r>
        <w:rPr>
          <w:rFonts w:ascii="Arial" w:hAnsi="Arial" w:cs="Arial"/>
          <w:sz w:val="22"/>
        </w:rPr>
        <w:t>druge</w:t>
      </w:r>
      <w:r w:rsidRPr="0009650F">
        <w:rPr>
          <w:rFonts w:ascii="Arial" w:hAnsi="Arial" w:cs="Arial"/>
          <w:sz w:val="22"/>
        </w:rPr>
        <w:t xml:space="preserve"> izmjene i dopune financijskog plana 2020.godine. </w:t>
      </w:r>
    </w:p>
    <w:p w:rsidR="00546683" w:rsidRPr="0009650F" w:rsidRDefault="00546683" w:rsidP="00546683">
      <w:pPr>
        <w:rPr>
          <w:rFonts w:ascii="Arial" w:hAnsi="Arial" w:cs="Arial"/>
          <w:sz w:val="22"/>
        </w:rPr>
      </w:pPr>
      <w:r w:rsidRPr="0009650F">
        <w:rPr>
          <w:rFonts w:ascii="Arial" w:hAnsi="Arial" w:cs="Arial"/>
          <w:sz w:val="22"/>
        </w:rPr>
        <w:t xml:space="preserve">- Ostali nespomenuti rashodi poslovanja su planirani u iznosu 68.900,00 kn što je za </w:t>
      </w:r>
      <w:r>
        <w:rPr>
          <w:rFonts w:ascii="Arial" w:hAnsi="Arial" w:cs="Arial"/>
          <w:sz w:val="22"/>
        </w:rPr>
        <w:t>14,68</w:t>
      </w:r>
      <w:r w:rsidRPr="0009650F">
        <w:rPr>
          <w:rFonts w:ascii="Arial" w:hAnsi="Arial" w:cs="Arial"/>
          <w:sz w:val="22"/>
        </w:rPr>
        <w:t xml:space="preserve">% manje u odnosu na </w:t>
      </w:r>
      <w:r>
        <w:rPr>
          <w:rFonts w:ascii="Arial" w:hAnsi="Arial" w:cs="Arial"/>
          <w:sz w:val="22"/>
        </w:rPr>
        <w:t>druge</w:t>
      </w:r>
      <w:r w:rsidRPr="0009650F">
        <w:rPr>
          <w:rFonts w:ascii="Arial" w:hAnsi="Arial" w:cs="Arial"/>
          <w:sz w:val="22"/>
        </w:rPr>
        <w:t xml:space="preserve"> izmjene i dopune financijskog plana 2020.godine. Rashodi su planirani za troškove reprezentacije, premije osiguranja, članarine i pristojbe i naknade te prijevoz djece na natjecanja i razne manifestacije. Razlog je manji broj putovanja djece na natjecanja i koncerte uzrokovanih COVID-19.</w:t>
      </w:r>
    </w:p>
    <w:p w:rsidR="00546683" w:rsidRPr="0009650F" w:rsidRDefault="00546683" w:rsidP="00546683">
      <w:pPr>
        <w:rPr>
          <w:rFonts w:ascii="Arial" w:hAnsi="Arial" w:cs="Arial"/>
          <w:sz w:val="22"/>
        </w:rPr>
      </w:pPr>
    </w:p>
    <w:p w:rsidR="00546683" w:rsidRPr="0009650F" w:rsidRDefault="00546683" w:rsidP="00546683">
      <w:pPr>
        <w:rPr>
          <w:rFonts w:ascii="Arial" w:hAnsi="Arial" w:cs="Arial"/>
          <w:sz w:val="22"/>
        </w:rPr>
      </w:pPr>
      <w:r w:rsidRPr="0009650F">
        <w:rPr>
          <w:rFonts w:ascii="Arial" w:hAnsi="Arial" w:cs="Arial"/>
          <w:b/>
          <w:sz w:val="22"/>
        </w:rPr>
        <w:t xml:space="preserve">3. Financijski rashodi </w:t>
      </w:r>
      <w:r w:rsidRPr="0009650F">
        <w:rPr>
          <w:rFonts w:ascii="Arial" w:hAnsi="Arial" w:cs="Arial"/>
          <w:sz w:val="22"/>
        </w:rPr>
        <w:t>su planirani u iznosu 520,00 kn i odnose se na bankarske usluge i usluge platnog prometa i zatezne kamate.</w:t>
      </w:r>
    </w:p>
    <w:p w:rsidR="00546683" w:rsidRDefault="00546683" w:rsidP="00546683">
      <w:pPr>
        <w:rPr>
          <w:rFonts w:ascii="Arial" w:hAnsi="Arial" w:cs="Arial"/>
          <w:sz w:val="22"/>
        </w:rPr>
      </w:pPr>
      <w:r w:rsidRPr="0009650F">
        <w:rPr>
          <w:rFonts w:ascii="Arial" w:hAnsi="Arial" w:cs="Arial"/>
          <w:b/>
          <w:sz w:val="22"/>
        </w:rPr>
        <w:lastRenderedPageBreak/>
        <w:t xml:space="preserve">Rashodi za nabavu nefinancijske imovine </w:t>
      </w:r>
      <w:r w:rsidRPr="0009650F">
        <w:rPr>
          <w:rFonts w:ascii="Arial" w:hAnsi="Arial" w:cs="Arial"/>
          <w:sz w:val="22"/>
        </w:rPr>
        <w:t>su planirani u iznosu 265.000,00 kn. Za kupnju instrumenata (dva timpana, ksilofon, klavir, dvije gitare, dvije violine, instrumentarij za polaznike pripremnog glazbenog programa te druga glazbala po potrebi) planira se 235.000,00 kn te uredsku opremu i namještaj planira se 30.000,00 kn (10.000,00 kn iz prihoda po posebnim namjenama i  20.000,00 kn iz sredstava kapitalnih ulaganja).</w:t>
      </w:r>
    </w:p>
    <w:p w:rsidR="00546683" w:rsidRPr="0009650F" w:rsidRDefault="00546683" w:rsidP="00546683">
      <w:pPr>
        <w:rPr>
          <w:rFonts w:ascii="Arial" w:hAnsi="Arial" w:cs="Arial"/>
          <w:sz w:val="22"/>
        </w:rPr>
      </w:pPr>
    </w:p>
    <w:p w:rsidR="00546683" w:rsidRPr="0009650F" w:rsidRDefault="00546683" w:rsidP="00546683">
      <w:pPr>
        <w:rPr>
          <w:rFonts w:ascii="Arial" w:hAnsi="Arial" w:cs="Arial"/>
          <w:b/>
          <w:sz w:val="22"/>
        </w:rPr>
      </w:pPr>
      <w:r w:rsidRPr="0009650F">
        <w:rPr>
          <w:rFonts w:ascii="Arial" w:hAnsi="Arial" w:cs="Arial"/>
          <w:b/>
          <w:sz w:val="22"/>
        </w:rPr>
        <w:t>2. PREGLED PLANIRAHIH PRIHODA I PRIMITAKA, RASHODA I IZDATAKA TE PLANIRANOG REZULTATA POSLOVANJA PREMA IZVORIMA FINANCIRANJA ZA 2021. GODINU</w:t>
      </w:r>
    </w:p>
    <w:p w:rsidR="00546683" w:rsidRPr="0009650F" w:rsidRDefault="00546683" w:rsidP="00546683">
      <w:pPr>
        <w:keepNext/>
        <w:keepLines/>
        <w:spacing w:after="0"/>
        <w:outlineLvl w:val="1"/>
        <w:rPr>
          <w:rFonts w:ascii="Arial" w:hAnsi="Arial" w:cs="Arial"/>
          <w:bCs/>
          <w:sz w:val="22"/>
        </w:rPr>
      </w:pPr>
    </w:p>
    <w:p w:rsidR="00546683" w:rsidRDefault="00546683" w:rsidP="00546683">
      <w:pPr>
        <w:keepNext/>
        <w:keepLines/>
        <w:spacing w:after="0"/>
        <w:outlineLvl w:val="1"/>
        <w:rPr>
          <w:rFonts w:ascii="Arial" w:hAnsi="Arial" w:cs="Arial"/>
          <w:bCs/>
          <w:sz w:val="22"/>
        </w:rPr>
      </w:pPr>
      <w:r w:rsidRPr="0009650F">
        <w:rPr>
          <w:rFonts w:ascii="Arial" w:hAnsi="Arial" w:cs="Arial"/>
          <w:bCs/>
          <w:sz w:val="22"/>
        </w:rPr>
        <w:t>Tabelarni pregled planiranog viška/manjka 2020. godine, planiranih prihoda i primitaka, rashoda i izdataka  prema izvorima financiranja za 2021. Godinu</w:t>
      </w:r>
    </w:p>
    <w:p w:rsidR="00546683" w:rsidRDefault="00546683" w:rsidP="00546683">
      <w:pPr>
        <w:keepNext/>
        <w:keepLines/>
        <w:spacing w:after="0"/>
        <w:outlineLvl w:val="1"/>
        <w:rPr>
          <w:rFonts w:ascii="Arial" w:hAnsi="Arial" w:cs="Arial"/>
          <w:bCs/>
          <w:sz w:val="22"/>
        </w:rPr>
      </w:pPr>
    </w:p>
    <w:p w:rsidR="00546683" w:rsidRPr="0009650F" w:rsidRDefault="00546683" w:rsidP="00546683">
      <w:pPr>
        <w:keepNext/>
        <w:keepLines/>
        <w:spacing w:after="0"/>
        <w:outlineLvl w:val="1"/>
        <w:rPr>
          <w:rFonts w:ascii="Arial" w:hAnsi="Arial" w:cs="Arial"/>
          <w:bCs/>
          <w:sz w:val="22"/>
        </w:rPr>
      </w:pPr>
    </w:p>
    <w:p w:rsidR="00546683" w:rsidRPr="0009650F" w:rsidRDefault="00546683" w:rsidP="00546683">
      <w:pPr>
        <w:keepNext/>
        <w:keepLines/>
        <w:spacing w:before="200"/>
        <w:jc w:val="both"/>
        <w:outlineLvl w:val="1"/>
        <w:rPr>
          <w:rFonts w:ascii="Arial" w:hAnsi="Arial" w:cs="Arial"/>
          <w:bCs/>
          <w:sz w:val="22"/>
        </w:rPr>
      </w:pPr>
      <w:r w:rsidRPr="0009650F">
        <w:rPr>
          <w:rFonts w:ascii="Arial" w:hAnsi="Arial" w:cs="Arial"/>
          <w:sz w:val="22"/>
        </w:rPr>
        <w:t xml:space="preserve">TABLICA 2.                                                                                          </w:t>
      </w:r>
      <w:r>
        <w:rPr>
          <w:rFonts w:ascii="Arial" w:hAnsi="Arial" w:cs="Arial"/>
          <w:sz w:val="22"/>
        </w:rPr>
        <w:t xml:space="preserve">                         </w:t>
      </w:r>
      <w:r w:rsidRPr="0009650F">
        <w:rPr>
          <w:rFonts w:ascii="Arial" w:hAnsi="Arial" w:cs="Arial"/>
          <w:sz w:val="22"/>
        </w:rPr>
        <w:t xml:space="preserve">– </w:t>
      </w:r>
      <w:r>
        <w:rPr>
          <w:rFonts w:ascii="Arial" w:hAnsi="Arial" w:cs="Arial"/>
          <w:sz w:val="22"/>
        </w:rPr>
        <w:t xml:space="preserve">   </w:t>
      </w:r>
      <w:r w:rsidRPr="0009650F">
        <w:rPr>
          <w:rFonts w:ascii="Arial" w:hAnsi="Arial" w:cs="Arial"/>
          <w:sz w:val="22"/>
        </w:rPr>
        <w:t>U KN</w:t>
      </w:r>
    </w:p>
    <w:tbl>
      <w:tblPr>
        <w:tblStyle w:val="Reetkatablice"/>
        <w:tblW w:w="9288" w:type="dxa"/>
        <w:tblLayout w:type="fixed"/>
        <w:tblLook w:val="04A0" w:firstRow="1" w:lastRow="0" w:firstColumn="1" w:lastColumn="0" w:noHBand="0" w:noVBand="1"/>
      </w:tblPr>
      <w:tblGrid>
        <w:gridCol w:w="1713"/>
        <w:gridCol w:w="1372"/>
        <w:gridCol w:w="1274"/>
        <w:gridCol w:w="1590"/>
        <w:gridCol w:w="1701"/>
        <w:gridCol w:w="1638"/>
      </w:tblGrid>
      <w:tr w:rsidR="00546683" w:rsidRPr="0009650F" w:rsidTr="00D34393">
        <w:tc>
          <w:tcPr>
            <w:tcW w:w="1713" w:type="dxa"/>
            <w:shd w:val="clear" w:color="auto" w:fill="auto"/>
          </w:tcPr>
          <w:p w:rsidR="00546683" w:rsidRDefault="00546683" w:rsidP="00D34393">
            <w:pPr>
              <w:jc w:val="center"/>
              <w:rPr>
                <w:rFonts w:ascii="Arial" w:hAnsi="Arial" w:cs="Arial"/>
                <w:b/>
                <w:sz w:val="22"/>
              </w:rPr>
            </w:pPr>
          </w:p>
          <w:p w:rsidR="00546683" w:rsidRPr="0009650F" w:rsidRDefault="00546683" w:rsidP="00D34393">
            <w:pPr>
              <w:jc w:val="center"/>
              <w:rPr>
                <w:rFonts w:ascii="Arial" w:hAnsi="Arial" w:cs="Arial"/>
                <w:b/>
                <w:sz w:val="22"/>
              </w:rPr>
            </w:pPr>
            <w:r w:rsidRPr="0009650F">
              <w:rPr>
                <w:rFonts w:ascii="Arial" w:hAnsi="Arial" w:cs="Arial"/>
                <w:b/>
                <w:sz w:val="22"/>
              </w:rPr>
              <w:t>NAZIV IZVORA PRIHODA</w:t>
            </w:r>
          </w:p>
        </w:tc>
        <w:tc>
          <w:tcPr>
            <w:tcW w:w="1372" w:type="dxa"/>
            <w:shd w:val="clear" w:color="auto" w:fill="auto"/>
          </w:tcPr>
          <w:p w:rsidR="00546683" w:rsidRPr="0009650F" w:rsidRDefault="00546683" w:rsidP="00D34393">
            <w:pPr>
              <w:jc w:val="center"/>
              <w:rPr>
                <w:rFonts w:ascii="Arial" w:hAnsi="Arial" w:cs="Arial"/>
                <w:b/>
                <w:sz w:val="22"/>
              </w:rPr>
            </w:pPr>
          </w:p>
          <w:p w:rsidR="00546683" w:rsidRPr="0009650F" w:rsidRDefault="00546683" w:rsidP="00D34393">
            <w:pPr>
              <w:jc w:val="center"/>
              <w:rPr>
                <w:rFonts w:ascii="Arial" w:hAnsi="Arial" w:cs="Arial"/>
                <w:b/>
                <w:sz w:val="22"/>
              </w:rPr>
            </w:pPr>
            <w:r w:rsidRPr="0009650F">
              <w:rPr>
                <w:rFonts w:ascii="Arial" w:hAnsi="Arial" w:cs="Arial"/>
                <w:b/>
                <w:sz w:val="22"/>
              </w:rPr>
              <w:t>IZVOR</w:t>
            </w:r>
          </w:p>
        </w:tc>
        <w:tc>
          <w:tcPr>
            <w:tcW w:w="1274" w:type="dxa"/>
            <w:shd w:val="clear" w:color="auto" w:fill="auto"/>
          </w:tcPr>
          <w:p w:rsidR="00546683" w:rsidRPr="0009650F" w:rsidRDefault="00546683" w:rsidP="00D34393">
            <w:pPr>
              <w:jc w:val="center"/>
              <w:rPr>
                <w:rFonts w:ascii="Arial" w:hAnsi="Arial" w:cs="Arial"/>
                <w:b/>
                <w:sz w:val="22"/>
              </w:rPr>
            </w:pPr>
          </w:p>
          <w:p w:rsidR="00546683" w:rsidRPr="0009650F" w:rsidRDefault="00546683" w:rsidP="00D34393">
            <w:pPr>
              <w:jc w:val="center"/>
              <w:rPr>
                <w:rFonts w:ascii="Arial" w:hAnsi="Arial" w:cs="Arial"/>
                <w:b/>
                <w:sz w:val="22"/>
              </w:rPr>
            </w:pPr>
            <w:r w:rsidRPr="0009650F">
              <w:rPr>
                <w:rFonts w:ascii="Arial" w:hAnsi="Arial" w:cs="Arial"/>
                <w:b/>
                <w:sz w:val="22"/>
              </w:rPr>
              <w:t>PLANIRANI VIŠAK/</w:t>
            </w:r>
          </w:p>
          <w:p w:rsidR="00546683" w:rsidRPr="0009650F" w:rsidRDefault="00546683" w:rsidP="00D34393">
            <w:pPr>
              <w:jc w:val="center"/>
              <w:rPr>
                <w:rFonts w:ascii="Arial" w:hAnsi="Arial" w:cs="Arial"/>
                <w:b/>
                <w:sz w:val="22"/>
              </w:rPr>
            </w:pPr>
            <w:r w:rsidRPr="0009650F">
              <w:rPr>
                <w:rFonts w:ascii="Arial" w:hAnsi="Arial" w:cs="Arial"/>
                <w:b/>
                <w:sz w:val="22"/>
              </w:rPr>
              <w:t>MANJAK 2020.</w:t>
            </w:r>
          </w:p>
        </w:tc>
        <w:tc>
          <w:tcPr>
            <w:tcW w:w="1590" w:type="dxa"/>
            <w:shd w:val="clear" w:color="auto" w:fill="auto"/>
          </w:tcPr>
          <w:p w:rsidR="00546683" w:rsidRPr="0009650F" w:rsidRDefault="00546683" w:rsidP="00D34393">
            <w:pPr>
              <w:jc w:val="center"/>
              <w:rPr>
                <w:rFonts w:ascii="Arial" w:hAnsi="Arial" w:cs="Arial"/>
                <w:b/>
                <w:sz w:val="22"/>
              </w:rPr>
            </w:pPr>
          </w:p>
          <w:p w:rsidR="00546683" w:rsidRPr="0009650F" w:rsidRDefault="00546683" w:rsidP="00D34393">
            <w:pPr>
              <w:jc w:val="center"/>
              <w:rPr>
                <w:rFonts w:ascii="Arial" w:hAnsi="Arial" w:cs="Arial"/>
                <w:b/>
                <w:sz w:val="22"/>
              </w:rPr>
            </w:pPr>
            <w:r w:rsidRPr="0009650F">
              <w:rPr>
                <w:rFonts w:ascii="Arial" w:hAnsi="Arial" w:cs="Arial"/>
                <w:b/>
                <w:sz w:val="22"/>
              </w:rPr>
              <w:t>PLANIRANI PRIHODI 2021.</w:t>
            </w:r>
          </w:p>
        </w:tc>
        <w:tc>
          <w:tcPr>
            <w:tcW w:w="1701" w:type="dxa"/>
            <w:shd w:val="clear" w:color="auto" w:fill="auto"/>
          </w:tcPr>
          <w:p w:rsidR="00546683" w:rsidRPr="0009650F" w:rsidRDefault="00546683" w:rsidP="00D34393">
            <w:pPr>
              <w:jc w:val="center"/>
              <w:rPr>
                <w:rFonts w:ascii="Arial" w:hAnsi="Arial" w:cs="Arial"/>
                <w:b/>
                <w:sz w:val="22"/>
              </w:rPr>
            </w:pPr>
          </w:p>
          <w:p w:rsidR="00546683" w:rsidRPr="0009650F" w:rsidRDefault="00546683" w:rsidP="00D34393">
            <w:pPr>
              <w:jc w:val="center"/>
              <w:rPr>
                <w:rFonts w:ascii="Arial" w:hAnsi="Arial" w:cs="Arial"/>
                <w:b/>
                <w:sz w:val="22"/>
              </w:rPr>
            </w:pPr>
            <w:r w:rsidRPr="0009650F">
              <w:rPr>
                <w:rFonts w:ascii="Arial" w:hAnsi="Arial" w:cs="Arial"/>
                <w:b/>
                <w:sz w:val="22"/>
              </w:rPr>
              <w:t>PLANIRANI VIŠAK/MANJAK 2020.+PLANIRANI PRIHODI 2021.</w:t>
            </w:r>
          </w:p>
          <w:p w:rsidR="00546683" w:rsidRPr="0009650F" w:rsidRDefault="00546683" w:rsidP="00D34393">
            <w:pPr>
              <w:jc w:val="center"/>
              <w:rPr>
                <w:rFonts w:ascii="Arial" w:hAnsi="Arial" w:cs="Arial"/>
                <w:b/>
                <w:sz w:val="22"/>
              </w:rPr>
            </w:pPr>
            <w:r w:rsidRPr="0009650F">
              <w:rPr>
                <w:rFonts w:ascii="Arial" w:hAnsi="Arial" w:cs="Arial"/>
                <w:b/>
                <w:sz w:val="22"/>
              </w:rPr>
              <w:t>(kolona 3+4)</w:t>
            </w:r>
          </w:p>
        </w:tc>
        <w:tc>
          <w:tcPr>
            <w:tcW w:w="1638" w:type="dxa"/>
            <w:shd w:val="clear" w:color="auto" w:fill="auto"/>
          </w:tcPr>
          <w:p w:rsidR="00546683" w:rsidRPr="0009650F" w:rsidRDefault="00546683" w:rsidP="00D34393">
            <w:pPr>
              <w:jc w:val="center"/>
              <w:rPr>
                <w:rFonts w:ascii="Arial" w:hAnsi="Arial" w:cs="Arial"/>
                <w:b/>
                <w:sz w:val="22"/>
              </w:rPr>
            </w:pPr>
          </w:p>
          <w:p w:rsidR="00546683" w:rsidRPr="0009650F" w:rsidRDefault="00546683" w:rsidP="00D34393">
            <w:pPr>
              <w:jc w:val="center"/>
              <w:rPr>
                <w:rFonts w:ascii="Arial" w:hAnsi="Arial" w:cs="Arial"/>
                <w:b/>
                <w:sz w:val="22"/>
              </w:rPr>
            </w:pPr>
            <w:r w:rsidRPr="0009650F">
              <w:rPr>
                <w:rFonts w:ascii="Arial" w:hAnsi="Arial" w:cs="Arial"/>
                <w:b/>
                <w:sz w:val="22"/>
              </w:rPr>
              <w:t>PLANIRANI RASHODI 2021.</w:t>
            </w:r>
          </w:p>
        </w:tc>
      </w:tr>
      <w:tr w:rsidR="00546683" w:rsidRPr="0009650F" w:rsidTr="00D34393">
        <w:tc>
          <w:tcPr>
            <w:tcW w:w="1713" w:type="dxa"/>
            <w:shd w:val="clear" w:color="auto" w:fill="auto"/>
          </w:tcPr>
          <w:p w:rsidR="00546683" w:rsidRPr="0009650F" w:rsidRDefault="00546683" w:rsidP="00D34393">
            <w:pPr>
              <w:jc w:val="center"/>
              <w:rPr>
                <w:rFonts w:ascii="Arial" w:hAnsi="Arial" w:cs="Arial"/>
                <w:b/>
                <w:sz w:val="22"/>
              </w:rPr>
            </w:pPr>
            <w:r w:rsidRPr="0009650F">
              <w:rPr>
                <w:rFonts w:ascii="Arial" w:hAnsi="Arial" w:cs="Arial"/>
                <w:b/>
                <w:sz w:val="22"/>
              </w:rPr>
              <w:t>1</w:t>
            </w:r>
          </w:p>
        </w:tc>
        <w:tc>
          <w:tcPr>
            <w:tcW w:w="1372" w:type="dxa"/>
            <w:shd w:val="clear" w:color="auto" w:fill="auto"/>
          </w:tcPr>
          <w:p w:rsidR="00546683" w:rsidRPr="0009650F" w:rsidRDefault="00546683" w:rsidP="00D34393">
            <w:pPr>
              <w:jc w:val="center"/>
              <w:rPr>
                <w:rFonts w:ascii="Arial" w:hAnsi="Arial" w:cs="Arial"/>
                <w:b/>
                <w:sz w:val="22"/>
              </w:rPr>
            </w:pPr>
            <w:r w:rsidRPr="0009650F">
              <w:rPr>
                <w:rFonts w:ascii="Arial" w:hAnsi="Arial" w:cs="Arial"/>
                <w:b/>
                <w:sz w:val="22"/>
              </w:rPr>
              <w:t>2</w:t>
            </w:r>
          </w:p>
        </w:tc>
        <w:tc>
          <w:tcPr>
            <w:tcW w:w="1274" w:type="dxa"/>
            <w:shd w:val="clear" w:color="auto" w:fill="auto"/>
          </w:tcPr>
          <w:p w:rsidR="00546683" w:rsidRPr="0009650F" w:rsidRDefault="00546683" w:rsidP="00D34393">
            <w:pPr>
              <w:jc w:val="center"/>
              <w:rPr>
                <w:rFonts w:ascii="Arial" w:hAnsi="Arial" w:cs="Arial"/>
                <w:b/>
                <w:sz w:val="22"/>
              </w:rPr>
            </w:pPr>
            <w:r w:rsidRPr="0009650F">
              <w:rPr>
                <w:rFonts w:ascii="Arial" w:hAnsi="Arial" w:cs="Arial"/>
                <w:b/>
                <w:sz w:val="22"/>
              </w:rPr>
              <w:t>3</w:t>
            </w:r>
          </w:p>
        </w:tc>
        <w:tc>
          <w:tcPr>
            <w:tcW w:w="1590" w:type="dxa"/>
            <w:shd w:val="clear" w:color="auto" w:fill="auto"/>
          </w:tcPr>
          <w:p w:rsidR="00546683" w:rsidRPr="0009650F" w:rsidRDefault="00546683" w:rsidP="00D34393">
            <w:pPr>
              <w:jc w:val="center"/>
              <w:rPr>
                <w:rFonts w:ascii="Arial" w:hAnsi="Arial" w:cs="Arial"/>
                <w:b/>
                <w:sz w:val="22"/>
              </w:rPr>
            </w:pPr>
            <w:r w:rsidRPr="0009650F">
              <w:rPr>
                <w:rFonts w:ascii="Arial" w:hAnsi="Arial" w:cs="Arial"/>
                <w:b/>
                <w:sz w:val="22"/>
              </w:rPr>
              <w:t>4</w:t>
            </w:r>
          </w:p>
        </w:tc>
        <w:tc>
          <w:tcPr>
            <w:tcW w:w="1701" w:type="dxa"/>
            <w:shd w:val="clear" w:color="auto" w:fill="auto"/>
          </w:tcPr>
          <w:p w:rsidR="00546683" w:rsidRPr="0009650F" w:rsidRDefault="00546683" w:rsidP="00D34393">
            <w:pPr>
              <w:jc w:val="center"/>
              <w:rPr>
                <w:rFonts w:ascii="Arial" w:hAnsi="Arial" w:cs="Arial"/>
                <w:b/>
                <w:sz w:val="22"/>
              </w:rPr>
            </w:pPr>
            <w:r w:rsidRPr="0009650F">
              <w:rPr>
                <w:rFonts w:ascii="Arial" w:hAnsi="Arial" w:cs="Arial"/>
                <w:b/>
                <w:sz w:val="22"/>
              </w:rPr>
              <w:t>5</w:t>
            </w:r>
          </w:p>
        </w:tc>
        <w:tc>
          <w:tcPr>
            <w:tcW w:w="1638" w:type="dxa"/>
            <w:shd w:val="clear" w:color="auto" w:fill="auto"/>
          </w:tcPr>
          <w:p w:rsidR="00546683" w:rsidRPr="0009650F" w:rsidRDefault="00546683" w:rsidP="00D34393">
            <w:pPr>
              <w:jc w:val="center"/>
              <w:rPr>
                <w:rFonts w:ascii="Arial" w:hAnsi="Arial" w:cs="Arial"/>
                <w:b/>
                <w:sz w:val="22"/>
              </w:rPr>
            </w:pPr>
            <w:r w:rsidRPr="0009650F">
              <w:rPr>
                <w:rFonts w:ascii="Arial" w:hAnsi="Arial" w:cs="Arial"/>
                <w:b/>
                <w:sz w:val="22"/>
              </w:rPr>
              <w:t>6</w:t>
            </w:r>
          </w:p>
        </w:tc>
      </w:tr>
      <w:tr w:rsidR="00546683" w:rsidRPr="0009650F" w:rsidTr="00D34393">
        <w:tc>
          <w:tcPr>
            <w:tcW w:w="1713" w:type="dxa"/>
            <w:shd w:val="clear" w:color="auto" w:fill="auto"/>
          </w:tcPr>
          <w:p w:rsidR="00546683" w:rsidRPr="0009650F" w:rsidRDefault="00546683" w:rsidP="00D34393">
            <w:pPr>
              <w:rPr>
                <w:rFonts w:ascii="Arial" w:hAnsi="Arial" w:cs="Arial"/>
                <w:sz w:val="22"/>
              </w:rPr>
            </w:pPr>
            <w:r w:rsidRPr="0009650F">
              <w:rPr>
                <w:rFonts w:ascii="Arial" w:hAnsi="Arial" w:cs="Arial"/>
                <w:sz w:val="22"/>
              </w:rPr>
              <w:t>Opći prihodi i primici</w:t>
            </w:r>
          </w:p>
        </w:tc>
        <w:tc>
          <w:tcPr>
            <w:tcW w:w="1372" w:type="dxa"/>
            <w:shd w:val="clear" w:color="auto" w:fill="auto"/>
          </w:tcPr>
          <w:p w:rsidR="00546683" w:rsidRPr="0009650F" w:rsidRDefault="00546683" w:rsidP="00D34393">
            <w:pPr>
              <w:jc w:val="right"/>
              <w:rPr>
                <w:rFonts w:ascii="Arial" w:hAnsi="Arial" w:cs="Arial"/>
                <w:sz w:val="22"/>
              </w:rPr>
            </w:pPr>
            <w:r w:rsidRPr="0009650F">
              <w:rPr>
                <w:rFonts w:ascii="Arial" w:hAnsi="Arial" w:cs="Arial"/>
                <w:sz w:val="22"/>
              </w:rPr>
              <w:t>1.1.001</w:t>
            </w:r>
          </w:p>
        </w:tc>
        <w:tc>
          <w:tcPr>
            <w:tcW w:w="1274" w:type="dxa"/>
            <w:shd w:val="clear" w:color="auto" w:fill="auto"/>
          </w:tcPr>
          <w:p w:rsidR="00546683" w:rsidRPr="0009650F" w:rsidRDefault="00546683" w:rsidP="00D34393">
            <w:pPr>
              <w:jc w:val="right"/>
              <w:rPr>
                <w:rFonts w:ascii="Arial" w:hAnsi="Arial" w:cs="Arial"/>
                <w:sz w:val="22"/>
              </w:rPr>
            </w:pPr>
            <w:r w:rsidRPr="0009650F">
              <w:rPr>
                <w:rFonts w:ascii="Arial" w:hAnsi="Arial" w:cs="Arial"/>
                <w:sz w:val="22"/>
              </w:rPr>
              <w:t>0,00</w:t>
            </w:r>
          </w:p>
        </w:tc>
        <w:tc>
          <w:tcPr>
            <w:tcW w:w="1590" w:type="dxa"/>
            <w:shd w:val="clear" w:color="auto" w:fill="auto"/>
          </w:tcPr>
          <w:p w:rsidR="00546683" w:rsidRPr="0009650F" w:rsidRDefault="00546683" w:rsidP="00D34393">
            <w:pPr>
              <w:jc w:val="right"/>
              <w:rPr>
                <w:rFonts w:ascii="Arial" w:hAnsi="Arial" w:cs="Arial"/>
                <w:sz w:val="22"/>
              </w:rPr>
            </w:pPr>
            <w:r w:rsidRPr="0009650F">
              <w:rPr>
                <w:rFonts w:ascii="Arial" w:hAnsi="Arial" w:cs="Arial"/>
                <w:sz w:val="22"/>
              </w:rPr>
              <w:t>0,00</w:t>
            </w:r>
          </w:p>
        </w:tc>
        <w:tc>
          <w:tcPr>
            <w:tcW w:w="1701" w:type="dxa"/>
            <w:shd w:val="clear" w:color="auto" w:fill="auto"/>
          </w:tcPr>
          <w:p w:rsidR="00546683" w:rsidRPr="0009650F" w:rsidRDefault="00546683" w:rsidP="00D34393">
            <w:pPr>
              <w:jc w:val="right"/>
              <w:rPr>
                <w:rFonts w:ascii="Arial" w:hAnsi="Arial" w:cs="Arial"/>
                <w:sz w:val="22"/>
              </w:rPr>
            </w:pPr>
            <w:r w:rsidRPr="0009650F">
              <w:rPr>
                <w:rFonts w:ascii="Arial" w:hAnsi="Arial" w:cs="Arial"/>
                <w:sz w:val="22"/>
              </w:rPr>
              <w:t>0,00</w:t>
            </w:r>
          </w:p>
        </w:tc>
        <w:tc>
          <w:tcPr>
            <w:tcW w:w="1638" w:type="dxa"/>
            <w:shd w:val="clear" w:color="auto" w:fill="auto"/>
          </w:tcPr>
          <w:p w:rsidR="00546683" w:rsidRPr="0009650F" w:rsidRDefault="00546683" w:rsidP="00D34393">
            <w:pPr>
              <w:jc w:val="right"/>
              <w:rPr>
                <w:rFonts w:ascii="Arial" w:hAnsi="Arial" w:cs="Arial"/>
                <w:sz w:val="22"/>
              </w:rPr>
            </w:pPr>
            <w:r w:rsidRPr="0009650F">
              <w:rPr>
                <w:rFonts w:ascii="Arial" w:hAnsi="Arial" w:cs="Arial"/>
                <w:sz w:val="22"/>
              </w:rPr>
              <w:t>0,00</w:t>
            </w:r>
          </w:p>
        </w:tc>
      </w:tr>
      <w:tr w:rsidR="00546683" w:rsidRPr="0009650F" w:rsidTr="00D34393">
        <w:tc>
          <w:tcPr>
            <w:tcW w:w="1713" w:type="dxa"/>
            <w:shd w:val="clear" w:color="auto" w:fill="auto"/>
          </w:tcPr>
          <w:p w:rsidR="00546683" w:rsidRPr="0009650F" w:rsidRDefault="00546683" w:rsidP="00D34393">
            <w:pPr>
              <w:rPr>
                <w:rFonts w:ascii="Arial" w:hAnsi="Arial" w:cs="Arial"/>
                <w:sz w:val="22"/>
              </w:rPr>
            </w:pPr>
            <w:r w:rsidRPr="0009650F">
              <w:rPr>
                <w:rFonts w:ascii="Arial" w:hAnsi="Arial" w:cs="Arial"/>
                <w:sz w:val="22"/>
              </w:rPr>
              <w:t>Vlastiti prihodi</w:t>
            </w:r>
          </w:p>
        </w:tc>
        <w:tc>
          <w:tcPr>
            <w:tcW w:w="1372" w:type="dxa"/>
            <w:shd w:val="clear" w:color="auto" w:fill="auto"/>
          </w:tcPr>
          <w:p w:rsidR="00546683" w:rsidRPr="0009650F" w:rsidRDefault="00546683" w:rsidP="00D34393">
            <w:pPr>
              <w:jc w:val="right"/>
              <w:rPr>
                <w:rFonts w:ascii="Arial" w:hAnsi="Arial" w:cs="Arial"/>
                <w:sz w:val="22"/>
              </w:rPr>
            </w:pPr>
            <w:r w:rsidRPr="0009650F">
              <w:rPr>
                <w:rFonts w:ascii="Arial" w:hAnsi="Arial" w:cs="Arial"/>
                <w:sz w:val="22"/>
              </w:rPr>
              <w:t>3.9.000001</w:t>
            </w:r>
          </w:p>
        </w:tc>
        <w:tc>
          <w:tcPr>
            <w:tcW w:w="1274" w:type="dxa"/>
            <w:shd w:val="clear" w:color="auto" w:fill="auto"/>
          </w:tcPr>
          <w:p w:rsidR="00546683" w:rsidRPr="0009650F" w:rsidRDefault="00546683" w:rsidP="00D34393">
            <w:pPr>
              <w:jc w:val="right"/>
              <w:rPr>
                <w:rFonts w:ascii="Arial" w:hAnsi="Arial" w:cs="Arial"/>
                <w:sz w:val="22"/>
              </w:rPr>
            </w:pPr>
            <w:r w:rsidRPr="0009650F">
              <w:rPr>
                <w:rFonts w:ascii="Arial" w:hAnsi="Arial" w:cs="Arial"/>
                <w:sz w:val="22"/>
              </w:rPr>
              <w:t>0,00</w:t>
            </w:r>
          </w:p>
        </w:tc>
        <w:tc>
          <w:tcPr>
            <w:tcW w:w="1590" w:type="dxa"/>
            <w:shd w:val="clear" w:color="auto" w:fill="auto"/>
          </w:tcPr>
          <w:p w:rsidR="00546683" w:rsidRPr="0009650F" w:rsidRDefault="00546683" w:rsidP="00D34393">
            <w:pPr>
              <w:jc w:val="right"/>
              <w:rPr>
                <w:rFonts w:ascii="Arial" w:hAnsi="Arial" w:cs="Arial"/>
                <w:sz w:val="22"/>
              </w:rPr>
            </w:pPr>
            <w:r w:rsidRPr="0009650F">
              <w:rPr>
                <w:rFonts w:ascii="Arial" w:hAnsi="Arial" w:cs="Arial"/>
                <w:sz w:val="22"/>
              </w:rPr>
              <w:t>1.000,00</w:t>
            </w:r>
          </w:p>
        </w:tc>
        <w:tc>
          <w:tcPr>
            <w:tcW w:w="1701" w:type="dxa"/>
            <w:shd w:val="clear" w:color="auto" w:fill="auto"/>
          </w:tcPr>
          <w:p w:rsidR="00546683" w:rsidRPr="0009650F" w:rsidRDefault="00546683" w:rsidP="00D34393">
            <w:pPr>
              <w:jc w:val="right"/>
              <w:rPr>
                <w:rFonts w:ascii="Arial" w:hAnsi="Arial" w:cs="Arial"/>
                <w:sz w:val="22"/>
              </w:rPr>
            </w:pPr>
            <w:r w:rsidRPr="0009650F">
              <w:rPr>
                <w:rFonts w:ascii="Arial" w:hAnsi="Arial" w:cs="Arial"/>
                <w:sz w:val="22"/>
              </w:rPr>
              <w:t>1.000,00</w:t>
            </w:r>
          </w:p>
        </w:tc>
        <w:tc>
          <w:tcPr>
            <w:tcW w:w="1638" w:type="dxa"/>
            <w:shd w:val="clear" w:color="auto" w:fill="auto"/>
          </w:tcPr>
          <w:p w:rsidR="00546683" w:rsidRPr="0009650F" w:rsidRDefault="00546683" w:rsidP="00D34393">
            <w:pPr>
              <w:jc w:val="right"/>
              <w:rPr>
                <w:rFonts w:ascii="Arial" w:hAnsi="Arial" w:cs="Arial"/>
                <w:sz w:val="22"/>
              </w:rPr>
            </w:pPr>
            <w:r w:rsidRPr="0009650F">
              <w:rPr>
                <w:rFonts w:ascii="Arial" w:hAnsi="Arial" w:cs="Arial"/>
                <w:sz w:val="22"/>
              </w:rPr>
              <w:t>1.000,00</w:t>
            </w:r>
          </w:p>
        </w:tc>
      </w:tr>
      <w:tr w:rsidR="00546683" w:rsidRPr="0009650F" w:rsidTr="00D34393">
        <w:tc>
          <w:tcPr>
            <w:tcW w:w="1713" w:type="dxa"/>
            <w:shd w:val="clear" w:color="auto" w:fill="auto"/>
          </w:tcPr>
          <w:p w:rsidR="00546683" w:rsidRPr="0009650F" w:rsidRDefault="00546683" w:rsidP="00D34393">
            <w:pPr>
              <w:rPr>
                <w:rFonts w:ascii="Arial" w:hAnsi="Arial" w:cs="Arial"/>
                <w:sz w:val="22"/>
              </w:rPr>
            </w:pPr>
            <w:r w:rsidRPr="0009650F">
              <w:rPr>
                <w:rFonts w:ascii="Arial" w:hAnsi="Arial" w:cs="Arial"/>
                <w:sz w:val="22"/>
              </w:rPr>
              <w:t>Prihodi za posebne namjene</w:t>
            </w:r>
          </w:p>
        </w:tc>
        <w:tc>
          <w:tcPr>
            <w:tcW w:w="1372" w:type="dxa"/>
            <w:shd w:val="clear" w:color="auto" w:fill="auto"/>
          </w:tcPr>
          <w:p w:rsidR="00546683" w:rsidRPr="0009650F" w:rsidRDefault="00546683" w:rsidP="00D34393">
            <w:pPr>
              <w:jc w:val="right"/>
              <w:rPr>
                <w:rFonts w:ascii="Arial" w:hAnsi="Arial" w:cs="Arial"/>
                <w:sz w:val="22"/>
              </w:rPr>
            </w:pPr>
            <w:r w:rsidRPr="0009650F">
              <w:rPr>
                <w:rFonts w:ascii="Arial" w:hAnsi="Arial" w:cs="Arial"/>
                <w:sz w:val="22"/>
              </w:rPr>
              <w:t>4.9.000001</w:t>
            </w:r>
          </w:p>
        </w:tc>
        <w:tc>
          <w:tcPr>
            <w:tcW w:w="1274" w:type="dxa"/>
            <w:shd w:val="clear" w:color="auto" w:fill="auto"/>
          </w:tcPr>
          <w:p w:rsidR="00546683" w:rsidRPr="0009650F" w:rsidRDefault="00546683" w:rsidP="00D34393">
            <w:pPr>
              <w:jc w:val="right"/>
              <w:rPr>
                <w:rFonts w:ascii="Arial" w:hAnsi="Arial" w:cs="Arial"/>
                <w:sz w:val="22"/>
              </w:rPr>
            </w:pPr>
            <w:r w:rsidRPr="0009650F">
              <w:rPr>
                <w:rFonts w:ascii="Arial" w:hAnsi="Arial" w:cs="Arial"/>
                <w:sz w:val="22"/>
              </w:rPr>
              <w:t>15.000,00</w:t>
            </w:r>
          </w:p>
        </w:tc>
        <w:tc>
          <w:tcPr>
            <w:tcW w:w="1590" w:type="dxa"/>
            <w:shd w:val="clear" w:color="auto" w:fill="auto"/>
          </w:tcPr>
          <w:p w:rsidR="00546683" w:rsidRPr="0009650F" w:rsidRDefault="00546683" w:rsidP="00D34393">
            <w:pPr>
              <w:jc w:val="right"/>
              <w:rPr>
                <w:rFonts w:ascii="Arial" w:hAnsi="Arial" w:cs="Arial"/>
                <w:sz w:val="22"/>
              </w:rPr>
            </w:pPr>
            <w:r w:rsidRPr="0009650F">
              <w:rPr>
                <w:rFonts w:ascii="Arial" w:hAnsi="Arial" w:cs="Arial"/>
                <w:sz w:val="22"/>
              </w:rPr>
              <w:t>570.000,00</w:t>
            </w:r>
          </w:p>
        </w:tc>
        <w:tc>
          <w:tcPr>
            <w:tcW w:w="1701" w:type="dxa"/>
            <w:shd w:val="clear" w:color="auto" w:fill="auto"/>
          </w:tcPr>
          <w:p w:rsidR="00546683" w:rsidRPr="0009650F" w:rsidRDefault="00546683" w:rsidP="00D34393">
            <w:pPr>
              <w:jc w:val="right"/>
              <w:rPr>
                <w:rFonts w:ascii="Arial" w:hAnsi="Arial" w:cs="Arial"/>
                <w:sz w:val="22"/>
              </w:rPr>
            </w:pPr>
            <w:r w:rsidRPr="0009650F">
              <w:rPr>
                <w:rFonts w:ascii="Arial" w:hAnsi="Arial" w:cs="Arial"/>
                <w:sz w:val="22"/>
              </w:rPr>
              <w:t>585.000,00</w:t>
            </w:r>
          </w:p>
        </w:tc>
        <w:tc>
          <w:tcPr>
            <w:tcW w:w="1638" w:type="dxa"/>
            <w:shd w:val="clear" w:color="auto" w:fill="auto"/>
          </w:tcPr>
          <w:p w:rsidR="00546683" w:rsidRPr="0009650F" w:rsidRDefault="00546683" w:rsidP="00D34393">
            <w:pPr>
              <w:jc w:val="right"/>
              <w:rPr>
                <w:rFonts w:ascii="Arial" w:hAnsi="Arial" w:cs="Arial"/>
                <w:sz w:val="22"/>
              </w:rPr>
            </w:pPr>
            <w:r w:rsidRPr="0009650F">
              <w:rPr>
                <w:rFonts w:ascii="Arial" w:hAnsi="Arial" w:cs="Arial"/>
                <w:sz w:val="22"/>
              </w:rPr>
              <w:t>585.000,00</w:t>
            </w:r>
          </w:p>
        </w:tc>
      </w:tr>
      <w:tr w:rsidR="00546683" w:rsidRPr="0009650F" w:rsidTr="00D34393">
        <w:tc>
          <w:tcPr>
            <w:tcW w:w="1713" w:type="dxa"/>
            <w:shd w:val="clear" w:color="auto" w:fill="auto"/>
          </w:tcPr>
          <w:p w:rsidR="00546683" w:rsidRPr="0009650F" w:rsidRDefault="00546683" w:rsidP="00D34393">
            <w:pPr>
              <w:rPr>
                <w:rFonts w:ascii="Arial" w:hAnsi="Arial" w:cs="Arial"/>
                <w:sz w:val="22"/>
              </w:rPr>
            </w:pPr>
            <w:r w:rsidRPr="0009650F">
              <w:rPr>
                <w:rFonts w:ascii="Arial" w:hAnsi="Arial" w:cs="Arial"/>
                <w:sz w:val="22"/>
              </w:rPr>
              <w:t>Prihodi za decentralizirane funkcije osnovnog obrazovanja</w:t>
            </w:r>
          </w:p>
        </w:tc>
        <w:tc>
          <w:tcPr>
            <w:tcW w:w="1372" w:type="dxa"/>
            <w:shd w:val="clear" w:color="auto" w:fill="auto"/>
          </w:tcPr>
          <w:p w:rsidR="00546683" w:rsidRPr="0009650F" w:rsidRDefault="00546683" w:rsidP="00D34393">
            <w:pPr>
              <w:jc w:val="right"/>
              <w:rPr>
                <w:rFonts w:ascii="Arial" w:hAnsi="Arial" w:cs="Arial"/>
                <w:sz w:val="22"/>
              </w:rPr>
            </w:pPr>
            <w:r w:rsidRPr="0009650F">
              <w:rPr>
                <w:rFonts w:ascii="Arial" w:hAnsi="Arial" w:cs="Arial"/>
                <w:sz w:val="22"/>
              </w:rPr>
              <w:t>5.1.001</w:t>
            </w:r>
          </w:p>
        </w:tc>
        <w:tc>
          <w:tcPr>
            <w:tcW w:w="1274" w:type="dxa"/>
            <w:shd w:val="clear" w:color="auto" w:fill="auto"/>
          </w:tcPr>
          <w:p w:rsidR="00546683" w:rsidRPr="0009650F" w:rsidRDefault="00546683" w:rsidP="00D34393">
            <w:pPr>
              <w:jc w:val="right"/>
              <w:rPr>
                <w:rFonts w:ascii="Arial" w:hAnsi="Arial" w:cs="Arial"/>
                <w:sz w:val="22"/>
              </w:rPr>
            </w:pPr>
            <w:r w:rsidRPr="0009650F">
              <w:rPr>
                <w:rFonts w:ascii="Arial" w:hAnsi="Arial" w:cs="Arial"/>
                <w:sz w:val="22"/>
              </w:rPr>
              <w:t>-7.500,00</w:t>
            </w:r>
          </w:p>
        </w:tc>
        <w:tc>
          <w:tcPr>
            <w:tcW w:w="1590" w:type="dxa"/>
            <w:shd w:val="clear" w:color="auto" w:fill="auto"/>
          </w:tcPr>
          <w:p w:rsidR="00546683" w:rsidRPr="0009650F" w:rsidRDefault="00546683" w:rsidP="00D34393">
            <w:pPr>
              <w:jc w:val="right"/>
              <w:rPr>
                <w:rFonts w:ascii="Arial" w:hAnsi="Arial" w:cs="Arial"/>
                <w:sz w:val="22"/>
              </w:rPr>
            </w:pPr>
            <w:r w:rsidRPr="0009650F">
              <w:rPr>
                <w:rFonts w:ascii="Arial" w:hAnsi="Arial" w:cs="Arial"/>
                <w:sz w:val="22"/>
              </w:rPr>
              <w:t>237.500,00</w:t>
            </w:r>
          </w:p>
        </w:tc>
        <w:tc>
          <w:tcPr>
            <w:tcW w:w="1701" w:type="dxa"/>
            <w:shd w:val="clear" w:color="auto" w:fill="auto"/>
          </w:tcPr>
          <w:p w:rsidR="00546683" w:rsidRPr="0009650F" w:rsidRDefault="00546683" w:rsidP="00D34393">
            <w:pPr>
              <w:jc w:val="right"/>
              <w:rPr>
                <w:rFonts w:ascii="Arial" w:hAnsi="Arial" w:cs="Arial"/>
                <w:sz w:val="22"/>
              </w:rPr>
            </w:pPr>
            <w:r w:rsidRPr="0009650F">
              <w:rPr>
                <w:rFonts w:ascii="Arial" w:hAnsi="Arial" w:cs="Arial"/>
                <w:sz w:val="22"/>
              </w:rPr>
              <w:t>230.000,00</w:t>
            </w:r>
          </w:p>
        </w:tc>
        <w:tc>
          <w:tcPr>
            <w:tcW w:w="1638" w:type="dxa"/>
            <w:shd w:val="clear" w:color="auto" w:fill="auto"/>
          </w:tcPr>
          <w:p w:rsidR="00546683" w:rsidRPr="0009650F" w:rsidRDefault="00546683" w:rsidP="00D34393">
            <w:pPr>
              <w:jc w:val="right"/>
              <w:rPr>
                <w:rFonts w:ascii="Arial" w:hAnsi="Arial" w:cs="Arial"/>
                <w:sz w:val="22"/>
              </w:rPr>
            </w:pPr>
            <w:r w:rsidRPr="0009650F">
              <w:rPr>
                <w:rFonts w:ascii="Arial" w:hAnsi="Arial" w:cs="Arial"/>
                <w:sz w:val="22"/>
              </w:rPr>
              <w:t>230.000,00</w:t>
            </w:r>
          </w:p>
        </w:tc>
      </w:tr>
      <w:tr w:rsidR="00546683" w:rsidRPr="0009650F" w:rsidTr="00D34393">
        <w:tc>
          <w:tcPr>
            <w:tcW w:w="1713" w:type="dxa"/>
            <w:shd w:val="clear" w:color="auto" w:fill="auto"/>
          </w:tcPr>
          <w:p w:rsidR="00546683" w:rsidRPr="0009650F" w:rsidRDefault="00546683" w:rsidP="00D34393">
            <w:pPr>
              <w:rPr>
                <w:rFonts w:ascii="Arial" w:hAnsi="Arial" w:cs="Arial"/>
                <w:sz w:val="22"/>
              </w:rPr>
            </w:pPr>
            <w:r w:rsidRPr="0009650F">
              <w:rPr>
                <w:rFonts w:ascii="Arial" w:hAnsi="Arial" w:cs="Arial"/>
                <w:sz w:val="22"/>
              </w:rPr>
              <w:t>Pomoći korisnika</w:t>
            </w:r>
          </w:p>
        </w:tc>
        <w:tc>
          <w:tcPr>
            <w:tcW w:w="1372" w:type="dxa"/>
            <w:shd w:val="clear" w:color="auto" w:fill="auto"/>
          </w:tcPr>
          <w:p w:rsidR="00546683" w:rsidRPr="0009650F" w:rsidRDefault="00546683" w:rsidP="00D34393">
            <w:pPr>
              <w:jc w:val="right"/>
              <w:rPr>
                <w:rFonts w:ascii="Arial" w:hAnsi="Arial" w:cs="Arial"/>
                <w:sz w:val="22"/>
              </w:rPr>
            </w:pPr>
            <w:r w:rsidRPr="0009650F">
              <w:rPr>
                <w:rFonts w:ascii="Arial" w:hAnsi="Arial" w:cs="Arial"/>
                <w:sz w:val="22"/>
              </w:rPr>
              <w:t>5.9.00001</w:t>
            </w:r>
          </w:p>
        </w:tc>
        <w:tc>
          <w:tcPr>
            <w:tcW w:w="1274" w:type="dxa"/>
            <w:shd w:val="clear" w:color="auto" w:fill="auto"/>
          </w:tcPr>
          <w:p w:rsidR="00546683" w:rsidRPr="0009650F" w:rsidRDefault="00546683" w:rsidP="00D34393">
            <w:pPr>
              <w:jc w:val="right"/>
              <w:rPr>
                <w:rFonts w:ascii="Arial" w:hAnsi="Arial" w:cs="Arial"/>
                <w:sz w:val="22"/>
              </w:rPr>
            </w:pPr>
            <w:r w:rsidRPr="0009650F">
              <w:rPr>
                <w:rFonts w:ascii="Arial" w:hAnsi="Arial" w:cs="Arial"/>
                <w:sz w:val="22"/>
              </w:rPr>
              <w:t>0,00</w:t>
            </w:r>
          </w:p>
        </w:tc>
        <w:tc>
          <w:tcPr>
            <w:tcW w:w="1590" w:type="dxa"/>
            <w:shd w:val="clear" w:color="auto" w:fill="auto"/>
          </w:tcPr>
          <w:p w:rsidR="00546683" w:rsidRPr="0009650F" w:rsidRDefault="00546683" w:rsidP="00D34393">
            <w:pPr>
              <w:jc w:val="right"/>
              <w:rPr>
                <w:rFonts w:ascii="Arial" w:hAnsi="Arial" w:cs="Arial"/>
                <w:sz w:val="22"/>
              </w:rPr>
            </w:pPr>
            <w:r w:rsidRPr="0009650F">
              <w:rPr>
                <w:rFonts w:ascii="Arial" w:hAnsi="Arial" w:cs="Arial"/>
                <w:sz w:val="22"/>
              </w:rPr>
              <w:t>32.000,00</w:t>
            </w:r>
          </w:p>
        </w:tc>
        <w:tc>
          <w:tcPr>
            <w:tcW w:w="1701" w:type="dxa"/>
            <w:shd w:val="clear" w:color="auto" w:fill="auto"/>
          </w:tcPr>
          <w:p w:rsidR="00546683" w:rsidRPr="0009650F" w:rsidRDefault="00546683" w:rsidP="00D34393">
            <w:pPr>
              <w:jc w:val="right"/>
              <w:rPr>
                <w:rFonts w:ascii="Arial" w:hAnsi="Arial" w:cs="Arial"/>
                <w:sz w:val="22"/>
              </w:rPr>
            </w:pPr>
            <w:r w:rsidRPr="0009650F">
              <w:rPr>
                <w:rFonts w:ascii="Arial" w:hAnsi="Arial" w:cs="Arial"/>
                <w:sz w:val="22"/>
              </w:rPr>
              <w:t>32.000,00</w:t>
            </w:r>
          </w:p>
        </w:tc>
        <w:tc>
          <w:tcPr>
            <w:tcW w:w="1638" w:type="dxa"/>
            <w:shd w:val="clear" w:color="auto" w:fill="auto"/>
          </w:tcPr>
          <w:p w:rsidR="00546683" w:rsidRPr="0009650F" w:rsidRDefault="00546683" w:rsidP="00D34393">
            <w:pPr>
              <w:jc w:val="right"/>
              <w:rPr>
                <w:rFonts w:ascii="Arial" w:hAnsi="Arial" w:cs="Arial"/>
                <w:sz w:val="22"/>
              </w:rPr>
            </w:pPr>
            <w:r w:rsidRPr="0009650F">
              <w:rPr>
                <w:rFonts w:ascii="Arial" w:hAnsi="Arial" w:cs="Arial"/>
                <w:sz w:val="22"/>
              </w:rPr>
              <w:t>32.000,00</w:t>
            </w:r>
          </w:p>
        </w:tc>
      </w:tr>
      <w:tr w:rsidR="00546683" w:rsidRPr="0009650F" w:rsidTr="00D34393">
        <w:tc>
          <w:tcPr>
            <w:tcW w:w="1713" w:type="dxa"/>
            <w:shd w:val="clear" w:color="auto" w:fill="auto"/>
          </w:tcPr>
          <w:p w:rsidR="00546683" w:rsidRPr="0009650F" w:rsidRDefault="00546683" w:rsidP="00D34393">
            <w:pPr>
              <w:rPr>
                <w:rFonts w:ascii="Arial" w:hAnsi="Arial" w:cs="Arial"/>
                <w:sz w:val="22"/>
              </w:rPr>
            </w:pPr>
            <w:r w:rsidRPr="0009650F">
              <w:rPr>
                <w:rFonts w:ascii="Arial" w:hAnsi="Arial" w:cs="Arial"/>
                <w:sz w:val="22"/>
              </w:rPr>
              <w:t>Pomoći-državna riznica</w:t>
            </w:r>
          </w:p>
        </w:tc>
        <w:tc>
          <w:tcPr>
            <w:tcW w:w="1372" w:type="dxa"/>
            <w:shd w:val="clear" w:color="auto" w:fill="auto"/>
          </w:tcPr>
          <w:p w:rsidR="00546683" w:rsidRPr="0009650F" w:rsidRDefault="00546683" w:rsidP="00D34393">
            <w:pPr>
              <w:jc w:val="right"/>
              <w:rPr>
                <w:rFonts w:ascii="Arial" w:hAnsi="Arial" w:cs="Arial"/>
                <w:sz w:val="22"/>
              </w:rPr>
            </w:pPr>
            <w:r w:rsidRPr="0009650F">
              <w:rPr>
                <w:rFonts w:ascii="Arial" w:hAnsi="Arial" w:cs="Arial"/>
                <w:sz w:val="22"/>
              </w:rPr>
              <w:t>5.9.00003</w:t>
            </w:r>
          </w:p>
        </w:tc>
        <w:tc>
          <w:tcPr>
            <w:tcW w:w="1274" w:type="dxa"/>
            <w:shd w:val="clear" w:color="auto" w:fill="auto"/>
          </w:tcPr>
          <w:p w:rsidR="00546683" w:rsidRPr="0009650F" w:rsidRDefault="00546683" w:rsidP="00D34393">
            <w:pPr>
              <w:jc w:val="right"/>
              <w:rPr>
                <w:rFonts w:ascii="Arial" w:hAnsi="Arial" w:cs="Arial"/>
                <w:sz w:val="22"/>
              </w:rPr>
            </w:pPr>
            <w:r w:rsidRPr="0009650F">
              <w:rPr>
                <w:rFonts w:ascii="Arial" w:hAnsi="Arial" w:cs="Arial"/>
                <w:sz w:val="22"/>
              </w:rPr>
              <w:t>0,00</w:t>
            </w:r>
          </w:p>
        </w:tc>
        <w:tc>
          <w:tcPr>
            <w:tcW w:w="1590" w:type="dxa"/>
            <w:shd w:val="clear" w:color="auto" w:fill="auto"/>
          </w:tcPr>
          <w:p w:rsidR="00546683" w:rsidRPr="0009650F" w:rsidRDefault="00546683" w:rsidP="00D34393">
            <w:pPr>
              <w:jc w:val="right"/>
              <w:rPr>
                <w:rFonts w:ascii="Arial" w:hAnsi="Arial" w:cs="Arial"/>
                <w:sz w:val="22"/>
              </w:rPr>
            </w:pPr>
            <w:r w:rsidRPr="0009650F">
              <w:rPr>
                <w:rFonts w:ascii="Arial" w:hAnsi="Arial" w:cs="Arial"/>
                <w:sz w:val="22"/>
              </w:rPr>
              <w:t>4.438.000,00</w:t>
            </w:r>
          </w:p>
        </w:tc>
        <w:tc>
          <w:tcPr>
            <w:tcW w:w="1701" w:type="dxa"/>
            <w:shd w:val="clear" w:color="auto" w:fill="auto"/>
          </w:tcPr>
          <w:p w:rsidR="00546683" w:rsidRPr="0009650F" w:rsidRDefault="00546683" w:rsidP="00D34393">
            <w:pPr>
              <w:jc w:val="right"/>
              <w:rPr>
                <w:rFonts w:ascii="Arial" w:hAnsi="Arial" w:cs="Arial"/>
                <w:sz w:val="22"/>
              </w:rPr>
            </w:pPr>
            <w:r w:rsidRPr="0009650F">
              <w:rPr>
                <w:rFonts w:ascii="Arial" w:hAnsi="Arial" w:cs="Arial"/>
                <w:sz w:val="22"/>
              </w:rPr>
              <w:t>4.438.000,00</w:t>
            </w:r>
          </w:p>
        </w:tc>
        <w:tc>
          <w:tcPr>
            <w:tcW w:w="1638" w:type="dxa"/>
            <w:shd w:val="clear" w:color="auto" w:fill="auto"/>
          </w:tcPr>
          <w:p w:rsidR="00546683" w:rsidRPr="0009650F" w:rsidRDefault="00546683" w:rsidP="00D34393">
            <w:pPr>
              <w:jc w:val="right"/>
              <w:rPr>
                <w:rFonts w:ascii="Arial" w:hAnsi="Arial" w:cs="Arial"/>
                <w:sz w:val="22"/>
              </w:rPr>
            </w:pPr>
            <w:r w:rsidRPr="0009650F">
              <w:rPr>
                <w:rFonts w:ascii="Arial" w:hAnsi="Arial" w:cs="Arial"/>
                <w:sz w:val="22"/>
              </w:rPr>
              <w:t>4.438.000,00</w:t>
            </w:r>
          </w:p>
        </w:tc>
      </w:tr>
      <w:tr w:rsidR="00546683" w:rsidRPr="0009650F" w:rsidTr="00D34393">
        <w:tc>
          <w:tcPr>
            <w:tcW w:w="1713" w:type="dxa"/>
            <w:shd w:val="clear" w:color="auto" w:fill="auto"/>
          </w:tcPr>
          <w:p w:rsidR="00546683" w:rsidRPr="0009650F" w:rsidRDefault="00546683" w:rsidP="00D34393">
            <w:pPr>
              <w:rPr>
                <w:rFonts w:ascii="Arial" w:hAnsi="Arial" w:cs="Arial"/>
                <w:sz w:val="22"/>
              </w:rPr>
            </w:pPr>
            <w:r w:rsidRPr="0009650F">
              <w:rPr>
                <w:rFonts w:ascii="Arial" w:hAnsi="Arial" w:cs="Arial"/>
                <w:sz w:val="22"/>
              </w:rPr>
              <w:t>Donacije</w:t>
            </w:r>
          </w:p>
        </w:tc>
        <w:tc>
          <w:tcPr>
            <w:tcW w:w="1372" w:type="dxa"/>
            <w:shd w:val="clear" w:color="auto" w:fill="auto"/>
          </w:tcPr>
          <w:p w:rsidR="00546683" w:rsidRPr="0009650F" w:rsidRDefault="00546683" w:rsidP="00D34393">
            <w:pPr>
              <w:jc w:val="right"/>
              <w:rPr>
                <w:rFonts w:ascii="Arial" w:hAnsi="Arial" w:cs="Arial"/>
                <w:sz w:val="22"/>
              </w:rPr>
            </w:pPr>
            <w:r w:rsidRPr="0009650F">
              <w:rPr>
                <w:rFonts w:ascii="Arial" w:hAnsi="Arial" w:cs="Arial"/>
                <w:sz w:val="22"/>
              </w:rPr>
              <w:t>6.9.00001</w:t>
            </w:r>
          </w:p>
        </w:tc>
        <w:tc>
          <w:tcPr>
            <w:tcW w:w="1274" w:type="dxa"/>
            <w:shd w:val="clear" w:color="auto" w:fill="auto"/>
          </w:tcPr>
          <w:p w:rsidR="00546683" w:rsidRPr="0009650F" w:rsidRDefault="00546683" w:rsidP="00D34393">
            <w:pPr>
              <w:jc w:val="right"/>
              <w:rPr>
                <w:rFonts w:ascii="Arial" w:hAnsi="Arial" w:cs="Arial"/>
                <w:sz w:val="22"/>
              </w:rPr>
            </w:pPr>
            <w:r w:rsidRPr="0009650F">
              <w:rPr>
                <w:rFonts w:ascii="Arial" w:hAnsi="Arial" w:cs="Arial"/>
                <w:sz w:val="22"/>
              </w:rPr>
              <w:t>0,00</w:t>
            </w:r>
          </w:p>
        </w:tc>
        <w:tc>
          <w:tcPr>
            <w:tcW w:w="1590" w:type="dxa"/>
            <w:shd w:val="clear" w:color="auto" w:fill="auto"/>
          </w:tcPr>
          <w:p w:rsidR="00546683" w:rsidRPr="0009650F" w:rsidRDefault="00546683" w:rsidP="00D34393">
            <w:pPr>
              <w:jc w:val="right"/>
              <w:rPr>
                <w:rFonts w:ascii="Arial" w:hAnsi="Arial" w:cs="Arial"/>
                <w:sz w:val="22"/>
              </w:rPr>
            </w:pPr>
            <w:r w:rsidRPr="0009650F">
              <w:rPr>
                <w:rFonts w:ascii="Arial" w:hAnsi="Arial" w:cs="Arial"/>
                <w:sz w:val="22"/>
              </w:rPr>
              <w:t>10.000,00</w:t>
            </w:r>
          </w:p>
        </w:tc>
        <w:tc>
          <w:tcPr>
            <w:tcW w:w="1701" w:type="dxa"/>
            <w:shd w:val="clear" w:color="auto" w:fill="auto"/>
          </w:tcPr>
          <w:p w:rsidR="00546683" w:rsidRPr="0009650F" w:rsidRDefault="00546683" w:rsidP="00D34393">
            <w:pPr>
              <w:jc w:val="right"/>
              <w:rPr>
                <w:rFonts w:ascii="Arial" w:hAnsi="Arial" w:cs="Arial"/>
                <w:sz w:val="22"/>
              </w:rPr>
            </w:pPr>
            <w:r w:rsidRPr="0009650F">
              <w:rPr>
                <w:rFonts w:ascii="Arial" w:hAnsi="Arial" w:cs="Arial"/>
                <w:sz w:val="22"/>
              </w:rPr>
              <w:t>10.000,00</w:t>
            </w:r>
          </w:p>
        </w:tc>
        <w:tc>
          <w:tcPr>
            <w:tcW w:w="1638" w:type="dxa"/>
            <w:shd w:val="clear" w:color="auto" w:fill="auto"/>
          </w:tcPr>
          <w:p w:rsidR="00546683" w:rsidRPr="0009650F" w:rsidRDefault="00546683" w:rsidP="00D34393">
            <w:pPr>
              <w:jc w:val="right"/>
              <w:rPr>
                <w:rFonts w:ascii="Arial" w:hAnsi="Arial" w:cs="Arial"/>
                <w:sz w:val="22"/>
              </w:rPr>
            </w:pPr>
            <w:r w:rsidRPr="0009650F">
              <w:rPr>
                <w:rFonts w:ascii="Arial" w:hAnsi="Arial" w:cs="Arial"/>
                <w:sz w:val="22"/>
              </w:rPr>
              <w:t>10.000,00</w:t>
            </w:r>
          </w:p>
        </w:tc>
      </w:tr>
      <w:tr w:rsidR="00546683" w:rsidRPr="0009650F" w:rsidTr="00D34393">
        <w:trPr>
          <w:trHeight w:val="242"/>
        </w:trPr>
        <w:tc>
          <w:tcPr>
            <w:tcW w:w="1713" w:type="dxa"/>
            <w:shd w:val="clear" w:color="auto" w:fill="auto"/>
          </w:tcPr>
          <w:p w:rsidR="00546683" w:rsidRPr="0009650F" w:rsidRDefault="00546683" w:rsidP="00D34393">
            <w:pPr>
              <w:rPr>
                <w:rFonts w:ascii="Arial" w:hAnsi="Arial" w:cs="Arial"/>
                <w:b/>
                <w:sz w:val="22"/>
              </w:rPr>
            </w:pPr>
            <w:r w:rsidRPr="0009650F">
              <w:rPr>
                <w:rFonts w:ascii="Arial" w:hAnsi="Arial" w:cs="Arial"/>
                <w:b/>
                <w:sz w:val="22"/>
              </w:rPr>
              <w:t>UKUPNO</w:t>
            </w:r>
          </w:p>
        </w:tc>
        <w:tc>
          <w:tcPr>
            <w:tcW w:w="1372" w:type="dxa"/>
            <w:shd w:val="clear" w:color="auto" w:fill="auto"/>
          </w:tcPr>
          <w:p w:rsidR="00546683" w:rsidRPr="0009650F" w:rsidRDefault="00546683" w:rsidP="00D34393">
            <w:pPr>
              <w:jc w:val="right"/>
              <w:rPr>
                <w:rFonts w:ascii="Arial" w:hAnsi="Arial" w:cs="Arial"/>
                <w:b/>
                <w:sz w:val="22"/>
              </w:rPr>
            </w:pPr>
          </w:p>
        </w:tc>
        <w:tc>
          <w:tcPr>
            <w:tcW w:w="1274" w:type="dxa"/>
            <w:shd w:val="clear" w:color="auto" w:fill="auto"/>
          </w:tcPr>
          <w:p w:rsidR="00546683" w:rsidRPr="0009650F" w:rsidRDefault="00546683" w:rsidP="00D34393">
            <w:pPr>
              <w:jc w:val="right"/>
              <w:rPr>
                <w:rFonts w:ascii="Arial" w:hAnsi="Arial" w:cs="Arial"/>
                <w:b/>
                <w:sz w:val="22"/>
              </w:rPr>
            </w:pPr>
            <w:r w:rsidRPr="0009650F">
              <w:rPr>
                <w:rFonts w:ascii="Arial" w:hAnsi="Arial" w:cs="Arial"/>
                <w:b/>
                <w:sz w:val="22"/>
              </w:rPr>
              <w:t>7.500,00</w:t>
            </w:r>
          </w:p>
        </w:tc>
        <w:tc>
          <w:tcPr>
            <w:tcW w:w="1590" w:type="dxa"/>
            <w:shd w:val="clear" w:color="auto" w:fill="auto"/>
          </w:tcPr>
          <w:p w:rsidR="00546683" w:rsidRPr="0009650F" w:rsidRDefault="00546683" w:rsidP="00D34393">
            <w:pPr>
              <w:jc w:val="right"/>
              <w:rPr>
                <w:rFonts w:ascii="Arial" w:hAnsi="Arial" w:cs="Arial"/>
                <w:b/>
                <w:sz w:val="22"/>
              </w:rPr>
            </w:pPr>
            <w:r w:rsidRPr="0009650F">
              <w:rPr>
                <w:rFonts w:ascii="Arial" w:hAnsi="Arial" w:cs="Arial"/>
                <w:b/>
                <w:sz w:val="22"/>
              </w:rPr>
              <w:t>5.288.500,00</w:t>
            </w:r>
          </w:p>
        </w:tc>
        <w:tc>
          <w:tcPr>
            <w:tcW w:w="1701" w:type="dxa"/>
            <w:shd w:val="clear" w:color="auto" w:fill="auto"/>
          </w:tcPr>
          <w:p w:rsidR="00546683" w:rsidRPr="0009650F" w:rsidRDefault="00546683" w:rsidP="00D34393">
            <w:pPr>
              <w:jc w:val="right"/>
              <w:rPr>
                <w:rFonts w:ascii="Arial" w:hAnsi="Arial" w:cs="Arial"/>
                <w:b/>
                <w:sz w:val="22"/>
              </w:rPr>
            </w:pPr>
            <w:r w:rsidRPr="0009650F">
              <w:rPr>
                <w:rFonts w:ascii="Arial" w:hAnsi="Arial" w:cs="Arial"/>
                <w:b/>
                <w:sz w:val="22"/>
              </w:rPr>
              <w:t>5.296.000,00</w:t>
            </w:r>
          </w:p>
        </w:tc>
        <w:tc>
          <w:tcPr>
            <w:tcW w:w="1638" w:type="dxa"/>
            <w:shd w:val="clear" w:color="auto" w:fill="auto"/>
          </w:tcPr>
          <w:p w:rsidR="00546683" w:rsidRPr="0009650F" w:rsidRDefault="00546683" w:rsidP="00D34393">
            <w:pPr>
              <w:jc w:val="right"/>
              <w:rPr>
                <w:rFonts w:ascii="Arial" w:hAnsi="Arial" w:cs="Arial"/>
                <w:b/>
                <w:sz w:val="22"/>
              </w:rPr>
            </w:pPr>
            <w:r w:rsidRPr="0009650F">
              <w:rPr>
                <w:rFonts w:ascii="Arial" w:hAnsi="Arial" w:cs="Arial"/>
                <w:b/>
                <w:sz w:val="22"/>
              </w:rPr>
              <w:t>5.296.000,00</w:t>
            </w:r>
          </w:p>
        </w:tc>
      </w:tr>
    </w:tbl>
    <w:p w:rsidR="00546683" w:rsidRPr="0009650F" w:rsidRDefault="00546683" w:rsidP="00546683">
      <w:pPr>
        <w:rPr>
          <w:rFonts w:ascii="Arial" w:hAnsi="Arial" w:cs="Arial"/>
          <w:b/>
          <w:sz w:val="22"/>
        </w:rPr>
      </w:pPr>
    </w:p>
    <w:p w:rsidR="00546683" w:rsidRPr="0009650F" w:rsidRDefault="00546683" w:rsidP="00546683">
      <w:pPr>
        <w:rPr>
          <w:rFonts w:ascii="Arial" w:hAnsi="Arial" w:cs="Arial"/>
          <w:b/>
          <w:sz w:val="22"/>
        </w:rPr>
      </w:pPr>
      <w:r w:rsidRPr="0009650F">
        <w:rPr>
          <w:rFonts w:ascii="Arial" w:hAnsi="Arial" w:cs="Arial"/>
          <w:b/>
          <w:sz w:val="22"/>
        </w:rPr>
        <w:t>Izvor 1.1.001 Opći prihodi i primici</w:t>
      </w:r>
    </w:p>
    <w:p w:rsidR="00546683" w:rsidRPr="0009650F" w:rsidRDefault="00546683" w:rsidP="00546683">
      <w:pPr>
        <w:rPr>
          <w:rFonts w:ascii="Arial" w:hAnsi="Arial" w:cs="Arial"/>
          <w:sz w:val="22"/>
        </w:rPr>
      </w:pPr>
      <w:r w:rsidRPr="0009650F">
        <w:rPr>
          <w:rFonts w:ascii="Arial" w:hAnsi="Arial" w:cs="Arial"/>
          <w:sz w:val="22"/>
        </w:rPr>
        <w:t>Opći prihodi i primici nisu planirani u 2021. godini.</w:t>
      </w:r>
    </w:p>
    <w:p w:rsidR="00546683" w:rsidRPr="0009650F" w:rsidRDefault="00546683" w:rsidP="00546683">
      <w:pPr>
        <w:rPr>
          <w:rFonts w:ascii="Arial" w:hAnsi="Arial" w:cs="Arial"/>
          <w:sz w:val="22"/>
        </w:rPr>
      </w:pPr>
    </w:p>
    <w:p w:rsidR="00546683" w:rsidRPr="0009650F" w:rsidRDefault="00546683" w:rsidP="00546683">
      <w:pPr>
        <w:rPr>
          <w:rFonts w:ascii="Arial" w:hAnsi="Arial" w:cs="Arial"/>
          <w:b/>
          <w:sz w:val="22"/>
        </w:rPr>
      </w:pPr>
      <w:r w:rsidRPr="0009650F">
        <w:rPr>
          <w:rFonts w:ascii="Arial" w:hAnsi="Arial" w:cs="Arial"/>
          <w:b/>
          <w:sz w:val="22"/>
        </w:rPr>
        <w:t>Izvor 3.9.000001 Vlastiti prihodi</w:t>
      </w:r>
    </w:p>
    <w:p w:rsidR="00546683" w:rsidRPr="0009650F" w:rsidRDefault="00546683" w:rsidP="00546683">
      <w:pPr>
        <w:rPr>
          <w:rFonts w:ascii="Arial" w:hAnsi="Arial" w:cs="Arial"/>
          <w:sz w:val="22"/>
        </w:rPr>
      </w:pPr>
      <w:r w:rsidRPr="0009650F">
        <w:rPr>
          <w:rFonts w:ascii="Arial" w:hAnsi="Arial" w:cs="Arial"/>
          <w:sz w:val="22"/>
        </w:rPr>
        <w:lastRenderedPageBreak/>
        <w:t>Vlastiti prihodi su planirani u iznosu 1.000,00 kn.</w:t>
      </w:r>
    </w:p>
    <w:p w:rsidR="00546683" w:rsidRPr="0009650F" w:rsidRDefault="00546683" w:rsidP="00546683">
      <w:pPr>
        <w:rPr>
          <w:rFonts w:ascii="Arial" w:hAnsi="Arial" w:cs="Arial"/>
          <w:sz w:val="22"/>
        </w:rPr>
      </w:pPr>
    </w:p>
    <w:p w:rsidR="00546683" w:rsidRPr="0009650F" w:rsidRDefault="00546683" w:rsidP="00546683">
      <w:pPr>
        <w:rPr>
          <w:rFonts w:ascii="Arial" w:hAnsi="Arial" w:cs="Arial"/>
          <w:b/>
          <w:sz w:val="22"/>
        </w:rPr>
      </w:pPr>
      <w:r w:rsidRPr="0009650F">
        <w:rPr>
          <w:rFonts w:ascii="Arial" w:hAnsi="Arial" w:cs="Arial"/>
          <w:b/>
          <w:sz w:val="22"/>
        </w:rPr>
        <w:t>Izvor 4.9.000001 Prihodi za posebne namjene</w:t>
      </w:r>
    </w:p>
    <w:p w:rsidR="00546683" w:rsidRPr="0009650F" w:rsidRDefault="00546683" w:rsidP="00546683">
      <w:pPr>
        <w:rPr>
          <w:rFonts w:ascii="Arial" w:hAnsi="Arial" w:cs="Arial"/>
          <w:sz w:val="22"/>
        </w:rPr>
      </w:pPr>
      <w:r w:rsidRPr="0009650F">
        <w:rPr>
          <w:rFonts w:ascii="Arial" w:hAnsi="Arial" w:cs="Arial"/>
          <w:sz w:val="22"/>
        </w:rPr>
        <w:t>Prihodi po posebnim namjenama su planirani u iznosu 585.000,00 kn. Prihodi se ostvaruju iz participacije roditelja za osnovno glazbeno i plesno obrazovanje te pripremni glazbeni i plesni program. Iz tih sredstava pokrivati će se slijedeći rashodi:</w:t>
      </w:r>
    </w:p>
    <w:p w:rsidR="00546683" w:rsidRPr="0009650F" w:rsidRDefault="00546683" w:rsidP="00546683">
      <w:pPr>
        <w:spacing w:after="0"/>
        <w:rPr>
          <w:rFonts w:ascii="Arial" w:hAnsi="Arial" w:cs="Arial"/>
          <w:sz w:val="22"/>
        </w:rPr>
      </w:pPr>
      <w:r w:rsidRPr="0009650F">
        <w:rPr>
          <w:rFonts w:ascii="Arial" w:hAnsi="Arial" w:cs="Arial"/>
          <w:sz w:val="22"/>
        </w:rPr>
        <w:t>- rashodi za zaposlene – odnose se na plaću i prijevoz učiteljice koja vodi pripremni glazbeni program</w:t>
      </w:r>
    </w:p>
    <w:p w:rsidR="00546683" w:rsidRPr="0009650F" w:rsidRDefault="00546683" w:rsidP="00546683">
      <w:pPr>
        <w:pStyle w:val="Odlomakpopisa"/>
        <w:ind w:left="7788"/>
        <w:rPr>
          <w:rFonts w:ascii="Arial" w:hAnsi="Arial" w:cs="Arial"/>
        </w:rPr>
      </w:pPr>
      <w:r w:rsidRPr="0009650F">
        <w:rPr>
          <w:rFonts w:ascii="Arial" w:hAnsi="Arial" w:cs="Arial"/>
        </w:rPr>
        <w:t>29.200,00 kn</w:t>
      </w:r>
    </w:p>
    <w:p w:rsidR="00546683" w:rsidRPr="0009650F" w:rsidRDefault="00546683" w:rsidP="00546683">
      <w:pPr>
        <w:spacing w:after="0"/>
        <w:rPr>
          <w:rFonts w:ascii="Arial" w:hAnsi="Arial" w:cs="Arial"/>
          <w:sz w:val="22"/>
        </w:rPr>
      </w:pPr>
      <w:r w:rsidRPr="0009650F">
        <w:rPr>
          <w:rFonts w:ascii="Arial" w:hAnsi="Arial" w:cs="Arial"/>
          <w:sz w:val="22"/>
        </w:rPr>
        <w:t>- naknade troškova zaposlenih – službena putovanja: stručna usavršavanja učitelja, savjetovanja, kotizacije za seminare te ostale naknade zaposlenima, odlazak na natjecanja s učenicima, susreti između škola, kotizacije za seminare (županijska i državna stručna vijeća, seminari eminentnih umjetnika, i dr.)</w:t>
      </w:r>
    </w:p>
    <w:p w:rsidR="00546683" w:rsidRPr="0009650F" w:rsidRDefault="00546683" w:rsidP="00546683">
      <w:pPr>
        <w:ind w:left="1428"/>
        <w:jc w:val="right"/>
        <w:rPr>
          <w:rFonts w:ascii="Arial" w:hAnsi="Arial" w:cs="Arial"/>
          <w:sz w:val="22"/>
        </w:rPr>
      </w:pPr>
      <w:r w:rsidRPr="0009650F">
        <w:rPr>
          <w:rFonts w:ascii="Arial" w:hAnsi="Arial" w:cs="Arial"/>
          <w:sz w:val="22"/>
        </w:rPr>
        <w:t xml:space="preserve">33.600,00 kn </w:t>
      </w:r>
    </w:p>
    <w:p w:rsidR="00546683" w:rsidRPr="0009650F" w:rsidRDefault="00546683" w:rsidP="00546683">
      <w:pPr>
        <w:spacing w:after="0"/>
        <w:rPr>
          <w:rFonts w:ascii="Arial" w:hAnsi="Arial" w:cs="Arial"/>
          <w:sz w:val="22"/>
        </w:rPr>
      </w:pPr>
      <w:r w:rsidRPr="0009650F">
        <w:rPr>
          <w:rFonts w:ascii="Arial" w:hAnsi="Arial" w:cs="Arial"/>
          <w:sz w:val="22"/>
        </w:rPr>
        <w:t>- rashodi za materijal – nabava stručne literature (note, partiture, CD-i, stručni priručnici), uredski materijal te nabava opreme u vrijednosti manjoj od 3.500,00 kn što čini sitni inventar (stalci, metronomi, klupice za klavir i gitaru, mala glazbala, kostimi za plesni odjel)</w:t>
      </w:r>
    </w:p>
    <w:p w:rsidR="00546683" w:rsidRPr="0009650F" w:rsidRDefault="00546683" w:rsidP="00546683">
      <w:pPr>
        <w:ind w:left="1428"/>
        <w:jc w:val="right"/>
        <w:rPr>
          <w:rFonts w:ascii="Arial" w:hAnsi="Arial" w:cs="Arial"/>
          <w:color w:val="FF0000"/>
          <w:sz w:val="22"/>
        </w:rPr>
      </w:pPr>
      <w:r w:rsidRPr="0009650F">
        <w:rPr>
          <w:rFonts w:ascii="Arial" w:hAnsi="Arial" w:cs="Arial"/>
          <w:sz w:val="22"/>
        </w:rPr>
        <w:t>44.200,00 kn</w:t>
      </w:r>
    </w:p>
    <w:p w:rsidR="00546683" w:rsidRPr="0009650F" w:rsidRDefault="00546683" w:rsidP="00546683">
      <w:pPr>
        <w:spacing w:after="0"/>
        <w:rPr>
          <w:rFonts w:ascii="Arial" w:hAnsi="Arial" w:cs="Arial"/>
          <w:sz w:val="22"/>
        </w:rPr>
      </w:pPr>
      <w:r w:rsidRPr="0009650F">
        <w:rPr>
          <w:rFonts w:ascii="Arial" w:hAnsi="Arial" w:cs="Arial"/>
          <w:sz w:val="22"/>
        </w:rPr>
        <w:t>- rashodi za usluge – usluge promidžbe i informiranja (troškovi oglašavanja u medijima), najam audio-vizualne opreme, intelektualne usluge (isplata po ugovoru o djelu vanjskih suradnika – honorar i prijevoz, aranžmani za vokalne i instrumentalne ansamble te ostale intelektualne usluge), grafičke i fotografske usluge (tiskanje pozivnica, letaka i ostalih promidžbenih materijala)</w:t>
      </w:r>
    </w:p>
    <w:p w:rsidR="00546683" w:rsidRPr="0009650F" w:rsidRDefault="00546683" w:rsidP="00546683">
      <w:pPr>
        <w:ind w:left="360"/>
        <w:jc w:val="right"/>
        <w:rPr>
          <w:rFonts w:ascii="Arial" w:hAnsi="Arial" w:cs="Arial"/>
          <w:sz w:val="22"/>
        </w:rPr>
      </w:pPr>
      <w:r w:rsidRPr="0009650F">
        <w:rPr>
          <w:rFonts w:ascii="Arial" w:hAnsi="Arial" w:cs="Arial"/>
          <w:sz w:val="22"/>
        </w:rPr>
        <w:t>138.000,00 kn</w:t>
      </w:r>
    </w:p>
    <w:p w:rsidR="00546683" w:rsidRPr="0009650F" w:rsidRDefault="00546683" w:rsidP="00546683">
      <w:pPr>
        <w:spacing w:after="0"/>
        <w:jc w:val="both"/>
        <w:rPr>
          <w:rFonts w:ascii="Arial" w:hAnsi="Arial" w:cs="Arial"/>
          <w:sz w:val="22"/>
        </w:rPr>
      </w:pPr>
      <w:r w:rsidRPr="0009650F">
        <w:rPr>
          <w:rFonts w:ascii="Arial" w:hAnsi="Arial" w:cs="Arial"/>
          <w:sz w:val="22"/>
        </w:rPr>
        <w:t>- naknade troškova osobama izvan radnog odnosa – rashodi odlazaka učenika na natjecanja (troškovi putovanja, prehrane i smještaja u Hrvatskoj i inozemstvu), izvanškolski nastupi, susreti s drugim školama, troškovi prijema učenika i profesora gostujućih partnerskih škola</w:t>
      </w:r>
    </w:p>
    <w:p w:rsidR="00546683" w:rsidRPr="0009650F" w:rsidRDefault="00546683" w:rsidP="00546683">
      <w:pPr>
        <w:ind w:left="7080"/>
        <w:jc w:val="right"/>
        <w:rPr>
          <w:rFonts w:ascii="Arial" w:hAnsi="Arial" w:cs="Arial"/>
          <w:b/>
          <w:sz w:val="22"/>
        </w:rPr>
      </w:pPr>
      <w:r w:rsidRPr="0009650F">
        <w:rPr>
          <w:rFonts w:ascii="Arial" w:hAnsi="Arial" w:cs="Arial"/>
          <w:sz w:val="22"/>
        </w:rPr>
        <w:t>50.000,00 kn</w:t>
      </w:r>
    </w:p>
    <w:p w:rsidR="00546683" w:rsidRPr="0009650F" w:rsidRDefault="00546683" w:rsidP="00546683">
      <w:pPr>
        <w:spacing w:after="0"/>
        <w:jc w:val="both"/>
        <w:rPr>
          <w:rFonts w:ascii="Arial" w:hAnsi="Arial" w:cs="Arial"/>
          <w:b/>
          <w:sz w:val="22"/>
        </w:rPr>
      </w:pPr>
      <w:r w:rsidRPr="0009650F">
        <w:rPr>
          <w:rFonts w:ascii="Arial" w:hAnsi="Arial" w:cs="Arial"/>
          <w:sz w:val="22"/>
        </w:rPr>
        <w:t>- ostali nespomenuti rashodi poslovanja odnose se na troškove prijevoza autobusom vezanih za putovanja učenika (odlazak na koncerte i nastupe s drugim školama u HR i inozemstvu, posjeti kazalištu i koncertima eminentnih umjetnika), troškove reprezentacije, ostali troškovi i sl.</w:t>
      </w:r>
    </w:p>
    <w:p w:rsidR="00546683" w:rsidRPr="0009650F" w:rsidRDefault="00546683" w:rsidP="00546683">
      <w:pPr>
        <w:ind w:left="1428"/>
        <w:jc w:val="right"/>
        <w:rPr>
          <w:rFonts w:ascii="Arial" w:hAnsi="Arial" w:cs="Arial"/>
          <w:sz w:val="22"/>
        </w:rPr>
      </w:pPr>
      <w:r w:rsidRPr="0009650F">
        <w:rPr>
          <w:rFonts w:ascii="Arial" w:hAnsi="Arial" w:cs="Arial"/>
          <w:color w:val="FF0000"/>
          <w:sz w:val="22"/>
        </w:rPr>
        <w:tab/>
      </w:r>
      <w:r w:rsidRPr="0009650F">
        <w:rPr>
          <w:rFonts w:ascii="Arial" w:hAnsi="Arial" w:cs="Arial"/>
          <w:sz w:val="22"/>
        </w:rPr>
        <w:t>45.000,00 kn</w:t>
      </w:r>
    </w:p>
    <w:p w:rsidR="00546683" w:rsidRPr="0009650F" w:rsidRDefault="00546683" w:rsidP="00546683">
      <w:pPr>
        <w:spacing w:after="0"/>
        <w:jc w:val="both"/>
        <w:rPr>
          <w:rFonts w:ascii="Arial" w:hAnsi="Arial" w:cs="Arial"/>
          <w:sz w:val="22"/>
        </w:rPr>
      </w:pPr>
      <w:r w:rsidRPr="0009650F">
        <w:rPr>
          <w:rFonts w:ascii="Arial" w:hAnsi="Arial" w:cs="Arial"/>
          <w:sz w:val="22"/>
        </w:rPr>
        <w:t>- rashodi za nabavu dugotrajne imovine – uredska i računalna oprema (oprema učionica i ostalog školskog prostora)</w:t>
      </w:r>
    </w:p>
    <w:p w:rsidR="00546683" w:rsidRPr="0009650F" w:rsidRDefault="00546683" w:rsidP="00546683">
      <w:pPr>
        <w:ind w:left="1428"/>
        <w:jc w:val="right"/>
        <w:rPr>
          <w:rFonts w:ascii="Arial" w:hAnsi="Arial" w:cs="Arial"/>
          <w:sz w:val="22"/>
        </w:rPr>
      </w:pPr>
      <w:r w:rsidRPr="0009650F">
        <w:rPr>
          <w:rFonts w:ascii="Arial" w:hAnsi="Arial" w:cs="Arial"/>
          <w:sz w:val="22"/>
        </w:rPr>
        <w:t xml:space="preserve">                 </w:t>
      </w:r>
      <w:r w:rsidRPr="0009650F">
        <w:rPr>
          <w:rFonts w:ascii="Arial" w:hAnsi="Arial" w:cs="Arial"/>
          <w:sz w:val="22"/>
        </w:rPr>
        <w:tab/>
      </w:r>
      <w:r w:rsidRPr="0009650F">
        <w:rPr>
          <w:rFonts w:ascii="Arial" w:hAnsi="Arial" w:cs="Arial"/>
          <w:sz w:val="22"/>
        </w:rPr>
        <w:tab/>
      </w:r>
      <w:r w:rsidRPr="0009650F">
        <w:rPr>
          <w:rFonts w:ascii="Arial" w:hAnsi="Arial" w:cs="Arial"/>
          <w:sz w:val="22"/>
        </w:rPr>
        <w:tab/>
      </w:r>
      <w:r w:rsidRPr="0009650F">
        <w:rPr>
          <w:rFonts w:ascii="Arial" w:hAnsi="Arial" w:cs="Arial"/>
          <w:sz w:val="22"/>
        </w:rPr>
        <w:tab/>
      </w:r>
      <w:r w:rsidRPr="0009650F">
        <w:rPr>
          <w:rFonts w:ascii="Arial" w:hAnsi="Arial" w:cs="Arial"/>
          <w:sz w:val="22"/>
        </w:rPr>
        <w:tab/>
      </w:r>
      <w:r w:rsidRPr="0009650F">
        <w:rPr>
          <w:rFonts w:ascii="Arial" w:hAnsi="Arial" w:cs="Arial"/>
          <w:sz w:val="22"/>
        </w:rPr>
        <w:tab/>
      </w:r>
      <w:r w:rsidRPr="0009650F">
        <w:rPr>
          <w:rFonts w:ascii="Arial" w:hAnsi="Arial" w:cs="Arial"/>
          <w:sz w:val="22"/>
        </w:rPr>
        <w:tab/>
        <w:t>10.000,00 kn</w:t>
      </w:r>
    </w:p>
    <w:p w:rsidR="00546683" w:rsidRPr="0009650F" w:rsidRDefault="00546683" w:rsidP="00546683">
      <w:pPr>
        <w:spacing w:after="0"/>
        <w:jc w:val="both"/>
        <w:rPr>
          <w:rFonts w:ascii="Arial" w:hAnsi="Arial" w:cs="Arial"/>
          <w:sz w:val="22"/>
        </w:rPr>
      </w:pPr>
      <w:r w:rsidRPr="0009650F">
        <w:rPr>
          <w:rFonts w:ascii="Arial" w:hAnsi="Arial" w:cs="Arial"/>
          <w:sz w:val="22"/>
        </w:rPr>
        <w:t>- nabava glazbene opreme (različita glazbala prema Godišnjem planu i programu: dva timpana, ksilofon, klavir, dvije gitare, pet violina, instrumenti za polaznike pripremnog glazbenog programa i druga glazbala, ovisno o potrebi)</w:t>
      </w:r>
    </w:p>
    <w:p w:rsidR="00546683" w:rsidRPr="0009650F" w:rsidRDefault="00546683" w:rsidP="00546683">
      <w:pPr>
        <w:ind w:left="1440"/>
        <w:jc w:val="right"/>
        <w:rPr>
          <w:rFonts w:ascii="Arial" w:hAnsi="Arial" w:cs="Arial"/>
          <w:sz w:val="22"/>
        </w:rPr>
      </w:pPr>
      <w:r>
        <w:rPr>
          <w:rFonts w:ascii="Arial" w:hAnsi="Arial" w:cs="Arial"/>
          <w:sz w:val="22"/>
        </w:rPr>
        <w:t>235.000,00 kn</w:t>
      </w:r>
    </w:p>
    <w:p w:rsidR="00546683" w:rsidRPr="0009650F" w:rsidRDefault="00546683" w:rsidP="00546683">
      <w:pPr>
        <w:rPr>
          <w:rFonts w:ascii="Arial" w:hAnsi="Arial" w:cs="Arial"/>
          <w:sz w:val="22"/>
        </w:rPr>
      </w:pPr>
      <w:r w:rsidRPr="0009650F">
        <w:rPr>
          <w:rFonts w:ascii="Arial" w:hAnsi="Arial" w:cs="Arial"/>
          <w:sz w:val="22"/>
        </w:rPr>
        <w:t>Na kraju 2020. godine planira se višak u iznosu od 15.000,00 kn.</w:t>
      </w:r>
    </w:p>
    <w:p w:rsidR="00546683" w:rsidRPr="0009650F" w:rsidRDefault="00546683" w:rsidP="00546683">
      <w:pPr>
        <w:rPr>
          <w:rFonts w:ascii="Arial" w:hAnsi="Arial" w:cs="Arial"/>
          <w:sz w:val="22"/>
        </w:rPr>
      </w:pPr>
    </w:p>
    <w:p w:rsidR="00546683" w:rsidRPr="0009650F" w:rsidRDefault="00546683" w:rsidP="00546683">
      <w:pPr>
        <w:rPr>
          <w:rFonts w:ascii="Arial" w:hAnsi="Arial" w:cs="Arial"/>
          <w:b/>
          <w:sz w:val="22"/>
        </w:rPr>
      </w:pPr>
      <w:r w:rsidRPr="0009650F">
        <w:rPr>
          <w:rFonts w:ascii="Arial" w:hAnsi="Arial" w:cs="Arial"/>
          <w:b/>
          <w:bCs/>
          <w:sz w:val="22"/>
        </w:rPr>
        <w:lastRenderedPageBreak/>
        <w:t>5.1.001 Prihodi za decentralizirane funkcije osnovnog obrazovanja</w:t>
      </w:r>
    </w:p>
    <w:p w:rsidR="00546683" w:rsidRPr="0009650F" w:rsidRDefault="00546683" w:rsidP="00546683">
      <w:pPr>
        <w:rPr>
          <w:rFonts w:ascii="Arial" w:hAnsi="Arial" w:cs="Arial"/>
          <w:sz w:val="22"/>
        </w:rPr>
      </w:pPr>
      <w:r w:rsidRPr="0009650F">
        <w:rPr>
          <w:rFonts w:ascii="Arial" w:hAnsi="Arial" w:cs="Arial"/>
          <w:sz w:val="22"/>
        </w:rPr>
        <w:t>U proračunu Grada Labina za godinu 2021., a na temelju Odluke o kriterijima, mjerilima i načinu financiranja decentraliziranih funkcija osnovnog školstva za 2020. godinu, osigurana su sredstva za provođenje redovne djelatnosti osnovnoškolskog obrazovanja u iznosu 230.000,00 kn od čega je 210.000,00 kn planirano za rashode poslovanja dok se 20.000,00 kn planira za nabavu nefinancijske imovine. Krajem 2020. godine planira se manjak u iznosu 7.500,00 kn (metodološki manjak).</w:t>
      </w:r>
    </w:p>
    <w:p w:rsidR="00546683" w:rsidRPr="0009650F" w:rsidRDefault="00546683" w:rsidP="00546683">
      <w:pPr>
        <w:jc w:val="both"/>
        <w:rPr>
          <w:rFonts w:ascii="Arial" w:hAnsi="Arial" w:cs="Arial"/>
          <w:sz w:val="22"/>
        </w:rPr>
      </w:pPr>
      <w:r w:rsidRPr="0009650F">
        <w:rPr>
          <w:rFonts w:ascii="Arial" w:hAnsi="Arial" w:cs="Arial"/>
          <w:sz w:val="22"/>
        </w:rPr>
        <w:t>Osigurana sredstva utrošit će se za pokriće sljedećih rashoda:</w:t>
      </w:r>
    </w:p>
    <w:p w:rsidR="00546683" w:rsidRPr="0009650F" w:rsidRDefault="00546683" w:rsidP="00546683">
      <w:pPr>
        <w:spacing w:after="0"/>
        <w:rPr>
          <w:rFonts w:ascii="Arial" w:hAnsi="Arial" w:cs="Arial"/>
          <w:sz w:val="22"/>
        </w:rPr>
      </w:pPr>
      <w:r w:rsidRPr="0009650F">
        <w:rPr>
          <w:rFonts w:ascii="Arial" w:hAnsi="Arial" w:cs="Arial"/>
          <w:sz w:val="22"/>
        </w:rPr>
        <w:t>- za naknade troškova zaposlenika – službena putovanja (stručna usavršavanja svih radnika  ravnateljice, učitelja, tajnice, voditeljice računovodstva, stručni ispiti pripravnika, odlazak na natjecanja s učenicima, i dr.)</w:t>
      </w:r>
    </w:p>
    <w:p w:rsidR="00546683" w:rsidRPr="0009650F" w:rsidRDefault="00546683" w:rsidP="00546683">
      <w:pPr>
        <w:ind w:left="7104" w:firstLine="684"/>
        <w:rPr>
          <w:rFonts w:ascii="Arial" w:hAnsi="Arial" w:cs="Arial"/>
          <w:sz w:val="22"/>
        </w:rPr>
      </w:pPr>
      <w:r w:rsidRPr="0009650F">
        <w:rPr>
          <w:rFonts w:ascii="Arial" w:hAnsi="Arial" w:cs="Arial"/>
          <w:sz w:val="22"/>
        </w:rPr>
        <w:t>5.000,00 kn</w:t>
      </w:r>
    </w:p>
    <w:p w:rsidR="00546683" w:rsidRPr="0009650F" w:rsidRDefault="00546683" w:rsidP="00546683">
      <w:pPr>
        <w:spacing w:after="0"/>
        <w:rPr>
          <w:rFonts w:ascii="Arial" w:hAnsi="Arial" w:cs="Arial"/>
          <w:sz w:val="22"/>
        </w:rPr>
      </w:pPr>
      <w:r w:rsidRPr="0009650F">
        <w:rPr>
          <w:rFonts w:ascii="Arial" w:hAnsi="Arial" w:cs="Arial"/>
          <w:sz w:val="22"/>
        </w:rPr>
        <w:t>- rashodi za materijal i energiju – uredski materijal (papir, toneri i ostala uredska oprema), materijal i sredstva za čišćenje i održavanje, materijal za higijenske potrebe (papirni ubrusi, tekućina za pranje ruku te ostali materijal), troškovi električne energije, lož ulje, materijali i dijelovi za tekuće i investicijsko održavanje (žice za gitare i violine, piskovi za puhače, kalafonij za violine, pojasevi za harmonike, i dr.)</w:t>
      </w:r>
    </w:p>
    <w:p w:rsidR="00546683" w:rsidRPr="0009650F" w:rsidRDefault="00546683" w:rsidP="00546683">
      <w:pPr>
        <w:ind w:left="1440"/>
        <w:jc w:val="right"/>
        <w:rPr>
          <w:rFonts w:ascii="Arial" w:hAnsi="Arial" w:cs="Arial"/>
          <w:sz w:val="22"/>
        </w:rPr>
      </w:pPr>
      <w:r w:rsidRPr="0009650F">
        <w:rPr>
          <w:rFonts w:ascii="Arial" w:hAnsi="Arial" w:cs="Arial"/>
          <w:sz w:val="22"/>
        </w:rPr>
        <w:t>82.000,00 kn</w:t>
      </w:r>
    </w:p>
    <w:p w:rsidR="00546683" w:rsidRPr="0009650F" w:rsidRDefault="00546683" w:rsidP="00546683">
      <w:pPr>
        <w:spacing w:after="0"/>
        <w:rPr>
          <w:rFonts w:ascii="Arial" w:hAnsi="Arial" w:cs="Arial"/>
          <w:sz w:val="22"/>
        </w:rPr>
      </w:pPr>
      <w:r w:rsidRPr="0009650F">
        <w:rPr>
          <w:rFonts w:ascii="Arial" w:hAnsi="Arial" w:cs="Arial"/>
          <w:sz w:val="22"/>
        </w:rPr>
        <w:t>- rashodi za usluge – usluge telefona, poštarina, prijevoza, usluge tekućeg i investicijskog održavanja, komunalne usluge, zdravstvene usluge (sistematski i preventivni zdravstveni pregledi zaposlenika), računalne usluge (održavanje programa, popravci, antivirusni programi, i dr.), grafičke, tiskarske i fotografske usluge, usluge čuvanja imovine – tehnička zaštita, i dr.</w:t>
      </w:r>
    </w:p>
    <w:p w:rsidR="00546683" w:rsidRPr="0009650F" w:rsidRDefault="00546683" w:rsidP="00546683">
      <w:pPr>
        <w:ind w:left="7104" w:firstLine="684"/>
        <w:rPr>
          <w:rFonts w:ascii="Arial" w:hAnsi="Arial" w:cs="Arial"/>
          <w:sz w:val="22"/>
        </w:rPr>
      </w:pPr>
      <w:r w:rsidRPr="0009650F">
        <w:rPr>
          <w:rFonts w:ascii="Arial" w:hAnsi="Arial" w:cs="Arial"/>
          <w:sz w:val="22"/>
        </w:rPr>
        <w:t>99.080,00 kn</w:t>
      </w:r>
    </w:p>
    <w:p w:rsidR="00546683" w:rsidRPr="0009650F" w:rsidRDefault="00546683" w:rsidP="00546683">
      <w:pPr>
        <w:spacing w:after="0"/>
        <w:rPr>
          <w:rFonts w:ascii="Arial" w:hAnsi="Arial" w:cs="Arial"/>
          <w:sz w:val="22"/>
        </w:rPr>
      </w:pPr>
      <w:r w:rsidRPr="0009650F">
        <w:rPr>
          <w:rFonts w:ascii="Arial" w:hAnsi="Arial" w:cs="Arial"/>
          <w:sz w:val="22"/>
        </w:rPr>
        <w:t xml:space="preserve">- ostali nespomenuti rashodi poslovanja – premije osiguranja, troškovi reprezentacije, pristojbe </w:t>
      </w:r>
      <w:r>
        <w:rPr>
          <w:rFonts w:ascii="Arial" w:hAnsi="Arial" w:cs="Arial"/>
          <w:sz w:val="22"/>
        </w:rPr>
        <w:t xml:space="preserve">i naknade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09650F">
        <w:rPr>
          <w:rFonts w:ascii="Arial" w:hAnsi="Arial" w:cs="Arial"/>
          <w:sz w:val="22"/>
        </w:rPr>
        <w:t>23.400,00 kn</w:t>
      </w:r>
      <w:r w:rsidRPr="0009650F">
        <w:rPr>
          <w:rFonts w:ascii="Arial" w:hAnsi="Arial" w:cs="Arial"/>
          <w:sz w:val="22"/>
        </w:rPr>
        <w:tab/>
      </w:r>
      <w:r w:rsidRPr="0009650F">
        <w:rPr>
          <w:rFonts w:ascii="Arial" w:hAnsi="Arial" w:cs="Arial"/>
          <w:sz w:val="22"/>
        </w:rPr>
        <w:tab/>
      </w:r>
    </w:p>
    <w:p w:rsidR="00546683" w:rsidRPr="0009650F" w:rsidRDefault="00546683" w:rsidP="00546683">
      <w:pPr>
        <w:spacing w:after="0" w:line="240" w:lineRule="auto"/>
        <w:jc w:val="both"/>
        <w:rPr>
          <w:rFonts w:ascii="Arial" w:hAnsi="Arial" w:cs="Arial"/>
          <w:sz w:val="22"/>
        </w:rPr>
      </w:pPr>
      <w:r w:rsidRPr="0009650F">
        <w:rPr>
          <w:rFonts w:ascii="Arial" w:hAnsi="Arial" w:cs="Arial"/>
          <w:sz w:val="22"/>
        </w:rPr>
        <w:t>- financijski rashodi – bankarske usluge</w:t>
      </w:r>
      <w:r w:rsidRPr="0009650F">
        <w:rPr>
          <w:rFonts w:ascii="Arial" w:hAnsi="Arial" w:cs="Arial"/>
          <w:sz w:val="22"/>
        </w:rPr>
        <w:tab/>
      </w:r>
      <w:r w:rsidRPr="0009650F">
        <w:rPr>
          <w:rFonts w:ascii="Arial" w:hAnsi="Arial" w:cs="Arial"/>
          <w:sz w:val="22"/>
        </w:rPr>
        <w:tab/>
      </w:r>
      <w:r w:rsidRPr="0009650F">
        <w:rPr>
          <w:rFonts w:ascii="Arial" w:hAnsi="Arial" w:cs="Arial"/>
          <w:sz w:val="22"/>
        </w:rPr>
        <w:tab/>
      </w:r>
      <w:r w:rsidRPr="0009650F">
        <w:rPr>
          <w:rFonts w:ascii="Arial" w:hAnsi="Arial" w:cs="Arial"/>
          <w:sz w:val="22"/>
        </w:rPr>
        <w:tab/>
      </w:r>
      <w:r w:rsidRPr="0009650F">
        <w:rPr>
          <w:rFonts w:ascii="Arial" w:hAnsi="Arial" w:cs="Arial"/>
          <w:sz w:val="22"/>
        </w:rPr>
        <w:tab/>
      </w:r>
      <w:r w:rsidRPr="0009650F">
        <w:rPr>
          <w:rFonts w:ascii="Arial" w:hAnsi="Arial" w:cs="Arial"/>
          <w:sz w:val="22"/>
        </w:rPr>
        <w:tab/>
        <w:t xml:space="preserve">     520,00 kn</w:t>
      </w:r>
      <w:r w:rsidRPr="0009650F">
        <w:rPr>
          <w:rFonts w:ascii="Arial" w:hAnsi="Arial" w:cs="Arial"/>
          <w:sz w:val="22"/>
        </w:rPr>
        <w:tab/>
        <w:t xml:space="preserve">  </w:t>
      </w:r>
    </w:p>
    <w:p w:rsidR="00546683" w:rsidRPr="0009650F" w:rsidRDefault="00546683" w:rsidP="00546683">
      <w:pPr>
        <w:spacing w:after="0"/>
        <w:rPr>
          <w:rFonts w:ascii="Arial" w:hAnsi="Arial" w:cs="Arial"/>
          <w:sz w:val="22"/>
        </w:rPr>
      </w:pPr>
    </w:p>
    <w:p w:rsidR="00546683" w:rsidRPr="0009650F" w:rsidRDefault="00546683" w:rsidP="00546683">
      <w:pPr>
        <w:spacing w:after="0"/>
        <w:rPr>
          <w:rFonts w:ascii="Arial" w:hAnsi="Arial" w:cs="Arial"/>
          <w:sz w:val="22"/>
        </w:rPr>
      </w:pPr>
      <w:r w:rsidRPr="0009650F">
        <w:rPr>
          <w:rFonts w:ascii="Arial" w:hAnsi="Arial" w:cs="Arial"/>
          <w:sz w:val="22"/>
        </w:rPr>
        <w:t>Na kraju 2020. godine planira se manjak u iznosu od 7.500,00 kn.</w:t>
      </w:r>
    </w:p>
    <w:p w:rsidR="00546683" w:rsidRPr="0009650F" w:rsidRDefault="00546683" w:rsidP="00546683">
      <w:pPr>
        <w:rPr>
          <w:rFonts w:ascii="Arial" w:hAnsi="Arial" w:cs="Arial"/>
          <w:b/>
          <w:sz w:val="22"/>
        </w:rPr>
      </w:pPr>
      <w:r w:rsidRPr="0009650F">
        <w:rPr>
          <w:rFonts w:ascii="Arial" w:hAnsi="Arial" w:cs="Arial"/>
          <w:b/>
          <w:sz w:val="22"/>
        </w:rPr>
        <w:t>5.9.000001 Pomoći korisnika</w:t>
      </w:r>
    </w:p>
    <w:p w:rsidR="00546683" w:rsidRPr="0009650F" w:rsidRDefault="00546683" w:rsidP="00546683">
      <w:pPr>
        <w:rPr>
          <w:rFonts w:ascii="Arial" w:hAnsi="Arial" w:cs="Arial"/>
          <w:sz w:val="22"/>
        </w:rPr>
      </w:pPr>
      <w:r w:rsidRPr="0009650F">
        <w:rPr>
          <w:rFonts w:ascii="Arial" w:hAnsi="Arial" w:cs="Arial"/>
          <w:sz w:val="22"/>
        </w:rPr>
        <w:t>Iz sredstava pomoći planiraju se sredstva iz proračuna Općine Lovran u iznosu od 30.000,00 kn (sredstva za zakup prostora PO Lovran)  te pomoć od Državne agencije za odgoj i obrazovanje u iznosu 2.000,00 kn.</w:t>
      </w:r>
    </w:p>
    <w:p w:rsidR="00546683" w:rsidRPr="0009650F" w:rsidRDefault="00546683" w:rsidP="00546683">
      <w:pPr>
        <w:spacing w:after="0"/>
        <w:rPr>
          <w:rFonts w:ascii="Arial" w:hAnsi="Arial" w:cs="Arial"/>
          <w:b/>
          <w:sz w:val="22"/>
        </w:rPr>
      </w:pPr>
    </w:p>
    <w:p w:rsidR="00546683" w:rsidRPr="0009650F" w:rsidRDefault="00546683" w:rsidP="00546683">
      <w:pPr>
        <w:rPr>
          <w:rFonts w:ascii="Arial" w:hAnsi="Arial" w:cs="Arial"/>
          <w:b/>
          <w:sz w:val="22"/>
        </w:rPr>
      </w:pPr>
      <w:r w:rsidRPr="0009650F">
        <w:rPr>
          <w:rFonts w:ascii="Arial" w:hAnsi="Arial" w:cs="Arial"/>
          <w:b/>
          <w:sz w:val="22"/>
        </w:rPr>
        <w:t>5.9.000003 Pomoći Državna riznica</w:t>
      </w:r>
    </w:p>
    <w:p w:rsidR="00546683" w:rsidRPr="0009650F" w:rsidRDefault="00546683" w:rsidP="00546683">
      <w:pPr>
        <w:rPr>
          <w:rFonts w:ascii="Arial" w:hAnsi="Arial" w:cs="Arial"/>
          <w:color w:val="FF0000"/>
          <w:sz w:val="22"/>
        </w:rPr>
      </w:pPr>
      <w:r w:rsidRPr="0009650F">
        <w:rPr>
          <w:rFonts w:ascii="Arial" w:hAnsi="Arial" w:cs="Arial"/>
          <w:sz w:val="22"/>
        </w:rPr>
        <w:t>Iz sredstava pomoći planiraju se sredstva iz Državnog proračuna u iznosu 4.438.000,00 za rashode za zaposlene  (plaće za redovan rad, ostali rashodi za zaposlene (regres za godišnji odmor, naknade za smrt, naknade za rođenje djeteta, dar djeci, jubilarne nagrade..), naknade za prijevoz s posla i na posao te intelektualne usluge. Financijski plan obračuna plaće rađen je na bazi 34 djelatnika i iznosi cca 1.160 sati rada tjedno. Kod obračuna plaće uzimaju se u obzir različiti koeficijenti među djelatnicima, a također dio djelatnika nije zaposlen u punom radnom vremenu.</w:t>
      </w:r>
    </w:p>
    <w:p w:rsidR="00546683" w:rsidRPr="0009650F" w:rsidRDefault="00546683" w:rsidP="00546683">
      <w:pPr>
        <w:spacing w:after="0"/>
        <w:rPr>
          <w:rFonts w:ascii="Arial" w:eastAsia="Times New Roman" w:hAnsi="Arial" w:cs="Arial"/>
          <w:b/>
          <w:sz w:val="22"/>
          <w:lang w:eastAsia="hr-HR"/>
        </w:rPr>
      </w:pPr>
    </w:p>
    <w:p w:rsidR="00546683" w:rsidRPr="0009650F" w:rsidRDefault="00546683" w:rsidP="00546683">
      <w:pPr>
        <w:rPr>
          <w:rFonts w:ascii="Arial" w:eastAsia="Times New Roman" w:hAnsi="Arial" w:cs="Arial"/>
          <w:b/>
          <w:sz w:val="22"/>
          <w:lang w:eastAsia="hr-HR"/>
        </w:rPr>
      </w:pPr>
      <w:r w:rsidRPr="0009650F">
        <w:rPr>
          <w:rFonts w:ascii="Arial" w:eastAsia="Times New Roman" w:hAnsi="Arial" w:cs="Arial"/>
          <w:b/>
          <w:sz w:val="22"/>
          <w:lang w:eastAsia="hr-HR"/>
        </w:rPr>
        <w:lastRenderedPageBreak/>
        <w:t>Izvor 6.9.000001 – 6. Donacije</w:t>
      </w:r>
    </w:p>
    <w:p w:rsidR="00546683" w:rsidRPr="0009650F" w:rsidRDefault="00546683" w:rsidP="00546683">
      <w:pPr>
        <w:spacing w:after="0" w:line="240" w:lineRule="auto"/>
        <w:rPr>
          <w:rFonts w:ascii="Arial" w:eastAsia="Times New Roman" w:hAnsi="Arial" w:cs="Arial"/>
          <w:b/>
          <w:sz w:val="22"/>
          <w:lang w:eastAsia="hr-HR"/>
        </w:rPr>
      </w:pPr>
      <w:r w:rsidRPr="0009650F">
        <w:rPr>
          <w:rFonts w:ascii="Arial" w:eastAsia="Times New Roman" w:hAnsi="Arial" w:cs="Arial"/>
          <w:sz w:val="22"/>
          <w:lang w:eastAsia="hr-HR"/>
        </w:rPr>
        <w:t>Iz prihoda donacija u iznosu 10.000,00 kn drugih fizičkih osoba i poduzeća pokrivat će se troškovi vezani za nastupe, gostovanja i natjecanja učenika</w:t>
      </w:r>
      <w:r w:rsidRPr="0009650F">
        <w:rPr>
          <w:rFonts w:ascii="Arial" w:eastAsia="Times New Roman" w:hAnsi="Arial" w:cs="Arial"/>
          <w:b/>
          <w:sz w:val="22"/>
          <w:lang w:eastAsia="hr-HR"/>
        </w:rPr>
        <w:t>.</w:t>
      </w:r>
    </w:p>
    <w:p w:rsidR="00546683" w:rsidRDefault="00546683" w:rsidP="00546683">
      <w:pPr>
        <w:rPr>
          <w:rFonts w:ascii="Arial" w:hAnsi="Arial" w:cs="Arial"/>
          <w:sz w:val="22"/>
        </w:rPr>
      </w:pPr>
    </w:p>
    <w:p w:rsidR="00546683" w:rsidRPr="0009650F" w:rsidRDefault="00546683" w:rsidP="00546683">
      <w:pPr>
        <w:rPr>
          <w:rFonts w:ascii="Arial" w:hAnsi="Arial" w:cs="Arial"/>
          <w:sz w:val="22"/>
        </w:rPr>
      </w:pPr>
    </w:p>
    <w:p w:rsidR="00546683" w:rsidRPr="0009650F" w:rsidRDefault="00546683" w:rsidP="00546683">
      <w:pPr>
        <w:rPr>
          <w:rFonts w:ascii="Arial" w:hAnsi="Arial" w:cs="Arial"/>
          <w:b/>
          <w:sz w:val="22"/>
        </w:rPr>
      </w:pPr>
      <w:r w:rsidRPr="0009650F">
        <w:rPr>
          <w:rFonts w:ascii="Arial" w:hAnsi="Arial" w:cs="Arial"/>
          <w:b/>
          <w:sz w:val="22"/>
        </w:rPr>
        <w:t>2. OBRAZLOŽENJE POSEBNOG DIJELA PRORAČUNA</w:t>
      </w:r>
    </w:p>
    <w:p w:rsidR="00546683" w:rsidRPr="0009650F" w:rsidRDefault="00546683" w:rsidP="00546683">
      <w:pPr>
        <w:spacing w:after="0"/>
        <w:rPr>
          <w:rFonts w:ascii="Arial" w:eastAsia="Calibri" w:hAnsi="Arial" w:cs="Arial"/>
          <w:b/>
          <w:sz w:val="22"/>
          <w:u w:val="single"/>
        </w:rPr>
      </w:pPr>
      <w:r w:rsidRPr="0009650F">
        <w:rPr>
          <w:rFonts w:ascii="Arial" w:eastAsia="Calibri" w:hAnsi="Arial" w:cs="Arial"/>
          <w:b/>
          <w:sz w:val="22"/>
          <w:u w:val="single"/>
        </w:rPr>
        <w:t>Zakonska osnova</w:t>
      </w:r>
    </w:p>
    <w:p w:rsidR="00546683" w:rsidRPr="0009650F" w:rsidRDefault="00546683" w:rsidP="00546683">
      <w:pPr>
        <w:numPr>
          <w:ilvl w:val="0"/>
          <w:numId w:val="7"/>
        </w:numPr>
        <w:spacing w:after="0" w:line="276" w:lineRule="auto"/>
        <w:contextualSpacing/>
        <w:rPr>
          <w:rFonts w:ascii="Arial" w:eastAsia="Calibri" w:hAnsi="Arial" w:cs="Arial"/>
          <w:b/>
          <w:sz w:val="22"/>
          <w:u w:val="single"/>
        </w:rPr>
      </w:pPr>
      <w:r w:rsidRPr="0009650F">
        <w:rPr>
          <w:rFonts w:ascii="Arial" w:eastAsia="Calibri" w:hAnsi="Arial" w:cs="Arial"/>
          <w:sz w:val="22"/>
        </w:rPr>
        <w:t>Zakon o odgoju i obrazovanju u osnovnoj i srednjoj školi (NN 87/08, 86/09, 92/10, 105/10, 90/11, 5/12, 16/12, 86/12, 126/12, 94/13, 152/14, 07/17, 68/18, 98/19, 64/20)</w:t>
      </w:r>
    </w:p>
    <w:p w:rsidR="00546683" w:rsidRPr="0009650F" w:rsidRDefault="00546683" w:rsidP="00546683">
      <w:pPr>
        <w:numPr>
          <w:ilvl w:val="0"/>
          <w:numId w:val="7"/>
        </w:numPr>
        <w:spacing w:after="0" w:line="276" w:lineRule="auto"/>
        <w:contextualSpacing/>
        <w:rPr>
          <w:rFonts w:ascii="Arial" w:eastAsia="Calibri" w:hAnsi="Arial" w:cs="Arial"/>
          <w:b/>
          <w:sz w:val="22"/>
          <w:u w:val="single"/>
        </w:rPr>
      </w:pPr>
      <w:r w:rsidRPr="0009650F">
        <w:rPr>
          <w:rFonts w:ascii="Arial" w:eastAsia="Calibri" w:hAnsi="Arial" w:cs="Arial"/>
          <w:sz w:val="22"/>
        </w:rPr>
        <w:t>Zakon o umjetničkom obrazovanju (NN 130/11)</w:t>
      </w:r>
    </w:p>
    <w:p w:rsidR="00546683" w:rsidRPr="0009650F" w:rsidRDefault="00546683" w:rsidP="00546683">
      <w:pPr>
        <w:numPr>
          <w:ilvl w:val="0"/>
          <w:numId w:val="7"/>
        </w:numPr>
        <w:spacing w:after="0" w:line="276" w:lineRule="auto"/>
        <w:contextualSpacing/>
        <w:rPr>
          <w:rFonts w:ascii="Arial" w:eastAsia="Calibri" w:hAnsi="Arial" w:cs="Arial"/>
          <w:b/>
          <w:sz w:val="22"/>
          <w:u w:val="single"/>
        </w:rPr>
      </w:pPr>
      <w:r w:rsidRPr="0009650F">
        <w:rPr>
          <w:rFonts w:ascii="Arial" w:eastAsia="Calibri" w:hAnsi="Arial" w:cs="Arial"/>
          <w:sz w:val="22"/>
        </w:rPr>
        <w:t>Zakon o proračunu (NN 87/08, 136/12, 15/15)</w:t>
      </w:r>
    </w:p>
    <w:p w:rsidR="00546683" w:rsidRPr="0009650F" w:rsidRDefault="00546683" w:rsidP="00546683">
      <w:pPr>
        <w:numPr>
          <w:ilvl w:val="0"/>
          <w:numId w:val="7"/>
        </w:numPr>
        <w:spacing w:after="0" w:line="276" w:lineRule="auto"/>
        <w:contextualSpacing/>
        <w:rPr>
          <w:rFonts w:ascii="Arial" w:eastAsia="Calibri" w:hAnsi="Arial" w:cs="Arial"/>
          <w:b/>
          <w:sz w:val="22"/>
          <w:u w:val="single"/>
        </w:rPr>
      </w:pPr>
      <w:r w:rsidRPr="0009650F">
        <w:rPr>
          <w:rFonts w:ascii="Arial" w:eastAsia="Calibri" w:hAnsi="Arial" w:cs="Arial"/>
          <w:sz w:val="22"/>
        </w:rPr>
        <w:t>Pravilnik o proračunskim klasifikacijama (NN 26/10, 120/13, 01/20)</w:t>
      </w:r>
    </w:p>
    <w:p w:rsidR="00546683" w:rsidRPr="0009650F" w:rsidRDefault="00546683" w:rsidP="00546683">
      <w:pPr>
        <w:numPr>
          <w:ilvl w:val="0"/>
          <w:numId w:val="7"/>
        </w:numPr>
        <w:spacing w:after="0" w:line="276" w:lineRule="auto"/>
        <w:contextualSpacing/>
        <w:rPr>
          <w:rFonts w:ascii="Arial" w:eastAsia="Calibri" w:hAnsi="Arial" w:cs="Arial"/>
          <w:b/>
          <w:sz w:val="22"/>
          <w:u w:val="single"/>
        </w:rPr>
      </w:pPr>
      <w:r w:rsidRPr="0009650F">
        <w:rPr>
          <w:rFonts w:ascii="Arial" w:eastAsia="Calibri" w:hAnsi="Arial" w:cs="Arial"/>
          <w:sz w:val="22"/>
        </w:rPr>
        <w:t>Pravilnik o proračunskom računovodstvu i računskom planu (NN 124/14, 115/15, 87/16, 3/18 i 126/19)</w:t>
      </w:r>
    </w:p>
    <w:p w:rsidR="00546683" w:rsidRPr="0009650F" w:rsidRDefault="00546683" w:rsidP="00546683">
      <w:pPr>
        <w:numPr>
          <w:ilvl w:val="0"/>
          <w:numId w:val="7"/>
        </w:numPr>
        <w:spacing w:after="0" w:line="276" w:lineRule="auto"/>
        <w:contextualSpacing/>
        <w:rPr>
          <w:rFonts w:ascii="Arial" w:eastAsia="Calibri" w:hAnsi="Arial" w:cs="Arial"/>
          <w:b/>
          <w:sz w:val="22"/>
          <w:u w:val="single"/>
        </w:rPr>
      </w:pPr>
      <w:r w:rsidRPr="0009650F">
        <w:rPr>
          <w:rFonts w:ascii="Arial" w:eastAsia="Calibri" w:hAnsi="Arial" w:cs="Arial"/>
          <w:sz w:val="22"/>
        </w:rPr>
        <w:t>Upute za izrada proračuna lokalne samouprave Grada</w:t>
      </w:r>
    </w:p>
    <w:p w:rsidR="00546683" w:rsidRPr="0009650F" w:rsidRDefault="00546683" w:rsidP="00546683">
      <w:pPr>
        <w:numPr>
          <w:ilvl w:val="0"/>
          <w:numId w:val="7"/>
        </w:numPr>
        <w:spacing w:after="0" w:line="276" w:lineRule="auto"/>
        <w:contextualSpacing/>
        <w:rPr>
          <w:rFonts w:ascii="Arial" w:eastAsia="Calibri" w:hAnsi="Arial" w:cs="Arial"/>
          <w:b/>
          <w:sz w:val="22"/>
          <w:u w:val="single"/>
        </w:rPr>
      </w:pPr>
      <w:r w:rsidRPr="0009650F">
        <w:rPr>
          <w:rFonts w:ascii="Arial" w:eastAsia="Calibri" w:hAnsi="Arial" w:cs="Arial"/>
          <w:sz w:val="22"/>
        </w:rPr>
        <w:t>Odluka o kriterijima, mjerilima i načinu financiranja decentraliziranih funkcija osnovnog školstva</w:t>
      </w:r>
    </w:p>
    <w:p w:rsidR="00546683" w:rsidRPr="0009650F" w:rsidRDefault="00546683" w:rsidP="00546683">
      <w:pPr>
        <w:numPr>
          <w:ilvl w:val="0"/>
          <w:numId w:val="7"/>
        </w:numPr>
        <w:spacing w:after="0" w:line="276" w:lineRule="auto"/>
        <w:contextualSpacing/>
        <w:rPr>
          <w:rFonts w:ascii="Arial" w:eastAsia="Calibri" w:hAnsi="Arial" w:cs="Arial"/>
          <w:b/>
          <w:sz w:val="22"/>
          <w:u w:val="single"/>
        </w:rPr>
      </w:pPr>
      <w:r w:rsidRPr="0009650F">
        <w:rPr>
          <w:rFonts w:ascii="Arial" w:eastAsia="Calibri" w:hAnsi="Arial" w:cs="Arial"/>
          <w:sz w:val="22"/>
        </w:rPr>
        <w:t>Godišnji plan i program rada Umjetničke škole Matka Brajše Rašana za šk.god. 2020./2021.</w:t>
      </w:r>
    </w:p>
    <w:p w:rsidR="00546683" w:rsidRPr="0009650F" w:rsidRDefault="00546683" w:rsidP="00546683">
      <w:pPr>
        <w:numPr>
          <w:ilvl w:val="0"/>
          <w:numId w:val="7"/>
        </w:numPr>
        <w:spacing w:after="200" w:line="276" w:lineRule="auto"/>
        <w:contextualSpacing/>
        <w:rPr>
          <w:rFonts w:ascii="Arial" w:eastAsia="Calibri" w:hAnsi="Arial" w:cs="Arial"/>
          <w:sz w:val="22"/>
        </w:rPr>
      </w:pPr>
      <w:r w:rsidRPr="0009650F">
        <w:rPr>
          <w:rFonts w:ascii="Arial" w:eastAsia="Calibri" w:hAnsi="Arial" w:cs="Arial"/>
          <w:sz w:val="22"/>
        </w:rPr>
        <w:t>Školski kurikulum Umjetničke škole Matka Brajše Rašana za šk.god. 2020./2021.</w:t>
      </w:r>
    </w:p>
    <w:p w:rsidR="00546683" w:rsidRPr="0009650F" w:rsidRDefault="00546683" w:rsidP="00546683">
      <w:pPr>
        <w:ind w:left="720"/>
        <w:contextualSpacing/>
        <w:rPr>
          <w:rFonts w:ascii="Arial" w:eastAsia="Calibri" w:hAnsi="Arial" w:cs="Arial"/>
          <w:sz w:val="22"/>
        </w:rPr>
      </w:pPr>
    </w:p>
    <w:p w:rsidR="00546683" w:rsidRPr="0009650F" w:rsidRDefault="00546683" w:rsidP="00546683">
      <w:pPr>
        <w:ind w:left="720"/>
        <w:contextualSpacing/>
        <w:rPr>
          <w:rFonts w:ascii="Arial" w:eastAsia="Calibri" w:hAnsi="Arial" w:cs="Arial"/>
          <w:sz w:val="22"/>
        </w:rPr>
      </w:pPr>
    </w:p>
    <w:p w:rsidR="00546683" w:rsidRPr="0009650F" w:rsidRDefault="00546683" w:rsidP="00546683">
      <w:pPr>
        <w:spacing w:after="0"/>
        <w:jc w:val="both"/>
        <w:rPr>
          <w:rFonts w:ascii="Arial" w:eastAsia="Calibri" w:hAnsi="Arial" w:cs="Arial"/>
          <w:b/>
          <w:sz w:val="22"/>
        </w:rPr>
      </w:pPr>
      <w:r w:rsidRPr="0009650F">
        <w:rPr>
          <w:rFonts w:ascii="Arial" w:eastAsia="Calibri" w:hAnsi="Arial" w:cs="Arial"/>
          <w:b/>
          <w:sz w:val="22"/>
          <w:u w:val="single"/>
        </w:rPr>
        <w:t>Naziv programa:</w:t>
      </w:r>
      <w:r w:rsidRPr="0009650F">
        <w:rPr>
          <w:rFonts w:ascii="Arial" w:eastAsia="Calibri" w:hAnsi="Arial" w:cs="Arial"/>
          <w:b/>
          <w:sz w:val="22"/>
        </w:rPr>
        <w:t xml:space="preserve"> OBRAZOVANJE</w:t>
      </w:r>
    </w:p>
    <w:p w:rsidR="00546683" w:rsidRPr="0009650F" w:rsidRDefault="00546683" w:rsidP="00546683">
      <w:pPr>
        <w:spacing w:after="0"/>
        <w:jc w:val="both"/>
        <w:rPr>
          <w:rFonts w:ascii="Arial" w:eastAsia="Calibri" w:hAnsi="Arial" w:cs="Arial"/>
          <w:b/>
          <w:sz w:val="22"/>
        </w:rPr>
      </w:pPr>
    </w:p>
    <w:p w:rsidR="00546683" w:rsidRPr="0009650F" w:rsidRDefault="00546683" w:rsidP="00546683">
      <w:pPr>
        <w:spacing w:after="0"/>
        <w:jc w:val="both"/>
        <w:rPr>
          <w:rFonts w:ascii="Arial" w:eastAsia="Calibri" w:hAnsi="Arial" w:cs="Arial"/>
          <w:b/>
          <w:sz w:val="22"/>
          <w:u w:val="single"/>
        </w:rPr>
      </w:pPr>
      <w:r w:rsidRPr="0009650F">
        <w:rPr>
          <w:rFonts w:ascii="Arial" w:eastAsia="Calibri" w:hAnsi="Arial" w:cs="Arial"/>
          <w:b/>
          <w:sz w:val="22"/>
          <w:u w:val="single"/>
        </w:rPr>
        <w:t>Opis i cilj programa</w:t>
      </w:r>
    </w:p>
    <w:p w:rsidR="00546683" w:rsidRPr="0009650F" w:rsidRDefault="00546683" w:rsidP="00546683">
      <w:pPr>
        <w:spacing w:after="0"/>
        <w:ind w:firstLine="708"/>
        <w:rPr>
          <w:rFonts w:ascii="Arial" w:eastAsia="Calibri" w:hAnsi="Arial" w:cs="Arial"/>
          <w:sz w:val="22"/>
        </w:rPr>
      </w:pPr>
      <w:r w:rsidRPr="0009650F">
        <w:rPr>
          <w:rFonts w:ascii="Arial" w:eastAsia="Calibri" w:hAnsi="Arial" w:cs="Arial"/>
          <w:sz w:val="22"/>
        </w:rPr>
        <w:t xml:space="preserve">Umjetnička škola Matka Brajše Rašana vrši osnovnoškolsko i predškolsko glazbeno i plesno obrazovanje djece i mladeži s područja Grada Labina i okolice te Grada Buzeta i općina Kršan, Pićan i Lovran. Osnovnoškolski glazbeni i plesni programi uključuju sljedeće odjele: klavir, harmonika, gitara, flauta, klarinet, saksofon, violina i udaraljke te odjel suvremenog plesa. Predškolski programi uključuju kraće glazbeno i plesno obrazovanje za djecu predškolske dobi. Škola provodi i neverificirani Jazz program. </w:t>
      </w:r>
    </w:p>
    <w:p w:rsidR="00546683" w:rsidRPr="0009650F" w:rsidRDefault="00546683" w:rsidP="00546683">
      <w:pPr>
        <w:spacing w:after="0"/>
        <w:rPr>
          <w:rFonts w:ascii="Arial" w:eastAsia="Calibri" w:hAnsi="Arial" w:cs="Arial"/>
          <w:sz w:val="22"/>
        </w:rPr>
      </w:pPr>
      <w:r w:rsidRPr="0009650F">
        <w:rPr>
          <w:rFonts w:ascii="Arial" w:eastAsia="Calibri" w:hAnsi="Arial" w:cs="Arial"/>
          <w:sz w:val="22"/>
        </w:rPr>
        <w:t xml:space="preserve">U školsku godinu 2020./2021. u školu je upisano ukupno 342 polaznika. Zaposleno je 36 djelatnika. Nastava se odvija u Matičnoj školi u Labinu te područnim odjelima Potpićan, Buzet i Lovran u poslijepodnevnim satima te u međusmjeni, ovisno o individualnom rasporedu. </w:t>
      </w:r>
    </w:p>
    <w:p w:rsidR="00546683" w:rsidRPr="0009650F" w:rsidRDefault="00546683" w:rsidP="00546683">
      <w:pPr>
        <w:spacing w:after="0"/>
        <w:ind w:firstLine="708"/>
        <w:rPr>
          <w:rFonts w:ascii="Arial" w:eastAsia="Calibri" w:hAnsi="Arial" w:cs="Arial"/>
          <w:sz w:val="22"/>
        </w:rPr>
      </w:pPr>
      <w:r w:rsidRPr="0009650F">
        <w:rPr>
          <w:rFonts w:ascii="Arial" w:eastAsia="Calibri" w:hAnsi="Arial" w:cs="Arial"/>
          <w:sz w:val="22"/>
        </w:rPr>
        <w:t>Cilj programa je osposobiti učenike za postizanje što boljih i kvalitetnijih rezultata tijekom glazbenog i plesnog obrazovanja, usmjeriti ih da streme ka znanju, uspjehu i konkurentnosti, pružiti im mogućnost daljnjeg nastavka školovanja, odnosno usaditi im ljubav prema glazbi i plesu te prema umjetnosti općenito, a što će ostati u njima kao trajna vrijednost. Cilj je i omogućiti učenicima i polaznicima sudjelovanje na regionalnim, državnim i međunarodnim solističkim, komornim te ostalim skupnim natjecanjima, nastupe na velikom broju prigodnih koncerata, predstava i manifestacija u organizaciji Škole, projektima Grada Labina i gradova i općina u kojima djeluju područni odjeli, kao i razvijanje suradnje s drugim glazbenim i plesnim školama unutar Republike Hrvatske te diljem Europe.</w:t>
      </w:r>
    </w:p>
    <w:p w:rsidR="00546683" w:rsidRPr="0009650F" w:rsidRDefault="00546683" w:rsidP="00546683">
      <w:pPr>
        <w:spacing w:after="0"/>
        <w:ind w:firstLine="708"/>
        <w:jc w:val="both"/>
        <w:rPr>
          <w:rFonts w:ascii="Arial" w:eastAsia="Calibri" w:hAnsi="Arial" w:cs="Arial"/>
          <w:sz w:val="22"/>
        </w:rPr>
      </w:pPr>
    </w:p>
    <w:p w:rsidR="00546683" w:rsidRPr="0009650F" w:rsidRDefault="00546683" w:rsidP="00546683">
      <w:pPr>
        <w:spacing w:after="0"/>
        <w:jc w:val="both"/>
        <w:rPr>
          <w:rFonts w:ascii="Arial" w:eastAsia="Calibri" w:hAnsi="Arial" w:cs="Arial"/>
          <w:sz w:val="22"/>
        </w:rPr>
      </w:pPr>
      <w:r w:rsidRPr="0009650F">
        <w:rPr>
          <w:rFonts w:ascii="Arial" w:eastAsia="Calibri" w:hAnsi="Arial" w:cs="Arial"/>
          <w:sz w:val="22"/>
        </w:rPr>
        <w:t>Škola se financira iz različitih izvora:</w:t>
      </w:r>
    </w:p>
    <w:p w:rsidR="00546683" w:rsidRPr="0009650F" w:rsidRDefault="00546683" w:rsidP="00546683">
      <w:pPr>
        <w:numPr>
          <w:ilvl w:val="0"/>
          <w:numId w:val="6"/>
        </w:numPr>
        <w:spacing w:after="0" w:line="276" w:lineRule="auto"/>
        <w:contextualSpacing/>
        <w:rPr>
          <w:rFonts w:ascii="Arial" w:eastAsia="Calibri" w:hAnsi="Arial" w:cs="Arial"/>
          <w:sz w:val="22"/>
        </w:rPr>
      </w:pPr>
      <w:r w:rsidRPr="0009650F">
        <w:rPr>
          <w:rFonts w:ascii="Arial" w:eastAsia="Calibri" w:hAnsi="Arial" w:cs="Arial"/>
          <w:sz w:val="22"/>
        </w:rPr>
        <w:t xml:space="preserve">prihodi iz državnog proračuna za plaće i naknade zaposlenika </w:t>
      </w:r>
    </w:p>
    <w:p w:rsidR="00546683" w:rsidRPr="0009650F" w:rsidRDefault="00546683" w:rsidP="00546683">
      <w:pPr>
        <w:numPr>
          <w:ilvl w:val="0"/>
          <w:numId w:val="6"/>
        </w:numPr>
        <w:spacing w:after="0" w:line="276" w:lineRule="auto"/>
        <w:contextualSpacing/>
        <w:rPr>
          <w:rFonts w:ascii="Arial" w:eastAsia="Calibri" w:hAnsi="Arial" w:cs="Arial"/>
          <w:sz w:val="22"/>
        </w:rPr>
      </w:pPr>
      <w:r w:rsidRPr="0009650F">
        <w:rPr>
          <w:rFonts w:ascii="Arial" w:eastAsia="Calibri" w:hAnsi="Arial" w:cs="Arial"/>
          <w:sz w:val="22"/>
        </w:rPr>
        <w:lastRenderedPageBreak/>
        <w:t>participacija roditelja za osnovnoškolske programe u iznosu od 200 kn mjesečno i za predškolske programe u iznosu od 150 kn mjesečno</w:t>
      </w:r>
    </w:p>
    <w:p w:rsidR="00546683" w:rsidRPr="0009650F" w:rsidRDefault="00546683" w:rsidP="00546683">
      <w:pPr>
        <w:numPr>
          <w:ilvl w:val="0"/>
          <w:numId w:val="6"/>
        </w:numPr>
        <w:spacing w:after="0" w:line="240" w:lineRule="auto"/>
        <w:contextualSpacing/>
        <w:rPr>
          <w:rFonts w:ascii="Arial" w:eastAsia="Calibri" w:hAnsi="Arial" w:cs="Arial"/>
          <w:b/>
          <w:sz w:val="22"/>
          <w:u w:val="single"/>
        </w:rPr>
      </w:pPr>
      <w:r w:rsidRPr="0009650F">
        <w:rPr>
          <w:rFonts w:ascii="Arial" w:eastAsia="Calibri" w:hAnsi="Arial" w:cs="Arial"/>
          <w:sz w:val="22"/>
        </w:rPr>
        <w:t>prihodi iz gradskog proračuna - decentralizirana sredstva za osnovno obrazovanje (</w:t>
      </w:r>
      <w:r w:rsidRPr="0009650F">
        <w:rPr>
          <w:rFonts w:ascii="Arial" w:eastAsia="Times New Roman" w:hAnsi="Arial" w:cs="Arial"/>
          <w:sz w:val="22"/>
        </w:rPr>
        <w:t>„</w:t>
      </w:r>
      <w:r w:rsidRPr="0009650F">
        <w:rPr>
          <w:rFonts w:ascii="Arial" w:eastAsia="Times New Roman" w:hAnsi="Arial" w:cs="Arial"/>
          <w:sz w:val="22"/>
          <w:lang w:eastAsia="hr-HR"/>
        </w:rPr>
        <w:t xml:space="preserve">Tabelarni prikaz bilančnih prava za financiranje minimalnog financijskog standarda javnih potreba osnovnog školstva u 2021. godini“) </w:t>
      </w:r>
    </w:p>
    <w:p w:rsidR="00546683" w:rsidRPr="0009650F" w:rsidRDefault="00546683" w:rsidP="00546683">
      <w:pPr>
        <w:numPr>
          <w:ilvl w:val="0"/>
          <w:numId w:val="6"/>
        </w:numPr>
        <w:spacing w:after="0" w:line="276" w:lineRule="auto"/>
        <w:contextualSpacing/>
        <w:rPr>
          <w:rFonts w:ascii="Arial" w:eastAsia="Calibri" w:hAnsi="Arial" w:cs="Arial"/>
          <w:sz w:val="22"/>
        </w:rPr>
      </w:pPr>
      <w:r w:rsidRPr="0009650F">
        <w:rPr>
          <w:rFonts w:ascii="Arial" w:eastAsia="Calibri" w:hAnsi="Arial" w:cs="Arial"/>
          <w:sz w:val="22"/>
        </w:rPr>
        <w:t>tekuće pomoći iz državnog proračuna</w:t>
      </w:r>
    </w:p>
    <w:p w:rsidR="00546683" w:rsidRPr="0009650F" w:rsidRDefault="00546683" w:rsidP="00546683">
      <w:pPr>
        <w:numPr>
          <w:ilvl w:val="0"/>
          <w:numId w:val="6"/>
        </w:numPr>
        <w:spacing w:after="0" w:line="276" w:lineRule="auto"/>
        <w:contextualSpacing/>
        <w:rPr>
          <w:rFonts w:ascii="Arial" w:eastAsia="Calibri" w:hAnsi="Arial" w:cs="Arial"/>
          <w:sz w:val="22"/>
        </w:rPr>
      </w:pPr>
      <w:r w:rsidRPr="0009650F">
        <w:rPr>
          <w:rFonts w:ascii="Arial" w:eastAsia="Calibri" w:hAnsi="Arial" w:cs="Arial"/>
          <w:sz w:val="22"/>
        </w:rPr>
        <w:t>tekuće pomoći općinskih proračuna Općine Lovran</w:t>
      </w:r>
    </w:p>
    <w:p w:rsidR="00546683" w:rsidRPr="0009650F" w:rsidRDefault="00546683" w:rsidP="00546683">
      <w:pPr>
        <w:numPr>
          <w:ilvl w:val="0"/>
          <w:numId w:val="6"/>
        </w:numPr>
        <w:spacing w:after="0" w:line="276" w:lineRule="auto"/>
        <w:contextualSpacing/>
        <w:rPr>
          <w:rFonts w:ascii="Arial" w:eastAsia="Calibri" w:hAnsi="Arial" w:cs="Arial"/>
          <w:sz w:val="22"/>
        </w:rPr>
      </w:pPr>
      <w:r w:rsidRPr="0009650F">
        <w:rPr>
          <w:rFonts w:ascii="Arial" w:eastAsia="Calibri" w:hAnsi="Arial" w:cs="Arial"/>
          <w:sz w:val="22"/>
        </w:rPr>
        <w:t xml:space="preserve">prihodi tekućih donacija </w:t>
      </w:r>
    </w:p>
    <w:p w:rsidR="00546683" w:rsidRPr="0009650F" w:rsidRDefault="00546683" w:rsidP="00546683">
      <w:pPr>
        <w:numPr>
          <w:ilvl w:val="0"/>
          <w:numId w:val="6"/>
        </w:numPr>
        <w:spacing w:after="0" w:line="276" w:lineRule="auto"/>
        <w:contextualSpacing/>
        <w:rPr>
          <w:rFonts w:ascii="Arial" w:eastAsia="Calibri" w:hAnsi="Arial" w:cs="Arial"/>
          <w:sz w:val="22"/>
        </w:rPr>
      </w:pPr>
      <w:r w:rsidRPr="0009650F">
        <w:rPr>
          <w:rFonts w:ascii="Arial" w:eastAsia="Calibri" w:hAnsi="Arial" w:cs="Arial"/>
          <w:sz w:val="22"/>
        </w:rPr>
        <w:t xml:space="preserve">vlastiti prihodi </w:t>
      </w:r>
    </w:p>
    <w:p w:rsidR="00546683" w:rsidRPr="0009650F" w:rsidRDefault="00546683" w:rsidP="00546683">
      <w:pPr>
        <w:ind w:firstLine="708"/>
        <w:rPr>
          <w:rFonts w:ascii="Arial" w:eastAsia="Calibri" w:hAnsi="Arial" w:cs="Arial"/>
          <w:color w:val="1C1E21"/>
          <w:sz w:val="22"/>
          <w:highlight w:val="white"/>
        </w:rPr>
      </w:pPr>
      <w:r w:rsidRPr="0009650F">
        <w:rPr>
          <w:rFonts w:ascii="Arial" w:eastAsia="Calibri" w:hAnsi="Arial" w:cs="Arial"/>
          <w:color w:val="1C1E21"/>
          <w:sz w:val="22"/>
          <w:shd w:val="clear" w:color="auto" w:fill="FFFFFF"/>
        </w:rPr>
        <w:t xml:space="preserve">Umjetnička škola Matka Brajše Rašana svake godine ostvaruje pozitivan rezultat poslovanja. Sredstva roditeljske participacije, sukladno Zakonu o umjetničkom obrazovanju, troše se isključivo namjenski -  za kupovinu glazbenih instrumenata i ostale glazbene i plesne opreme, odlaske na natjecanja, susrete, i sl. </w:t>
      </w:r>
    </w:p>
    <w:p w:rsidR="00546683" w:rsidRPr="0009650F" w:rsidRDefault="00546683" w:rsidP="00546683">
      <w:pPr>
        <w:spacing w:after="0"/>
        <w:rPr>
          <w:rFonts w:ascii="Arial" w:eastAsia="Calibri" w:hAnsi="Arial" w:cs="Arial"/>
          <w:b/>
          <w:sz w:val="22"/>
          <w:u w:val="single"/>
        </w:rPr>
      </w:pPr>
    </w:p>
    <w:p w:rsidR="00546683" w:rsidRPr="0009650F" w:rsidRDefault="00546683" w:rsidP="00546683">
      <w:pPr>
        <w:spacing w:after="0"/>
        <w:rPr>
          <w:rFonts w:ascii="Arial" w:eastAsia="Calibri" w:hAnsi="Arial" w:cs="Arial"/>
          <w:b/>
          <w:sz w:val="22"/>
          <w:u w:val="single"/>
        </w:rPr>
      </w:pPr>
      <w:r w:rsidRPr="0009650F">
        <w:rPr>
          <w:rFonts w:ascii="Arial" w:eastAsia="Calibri" w:hAnsi="Arial" w:cs="Arial"/>
          <w:b/>
          <w:sz w:val="22"/>
          <w:u w:val="single"/>
        </w:rPr>
        <w:t>Planirana sredstva:</w:t>
      </w:r>
    </w:p>
    <w:p w:rsidR="00546683" w:rsidRPr="0009650F" w:rsidRDefault="00546683" w:rsidP="00546683">
      <w:pPr>
        <w:spacing w:after="0"/>
        <w:ind w:firstLine="708"/>
        <w:rPr>
          <w:rFonts w:ascii="Arial" w:eastAsia="Calibri" w:hAnsi="Arial" w:cs="Arial"/>
          <w:sz w:val="22"/>
        </w:rPr>
      </w:pPr>
      <w:r w:rsidRPr="0009650F">
        <w:rPr>
          <w:rFonts w:ascii="Arial" w:eastAsia="Calibri" w:hAnsi="Arial" w:cs="Arial"/>
          <w:sz w:val="22"/>
        </w:rPr>
        <w:t>Za potrebe izvršenja aktivnosti ovog programa za 2021. godinu planirano je ukupno</w:t>
      </w:r>
      <w:r w:rsidRPr="0009650F">
        <w:rPr>
          <w:rFonts w:ascii="Arial" w:eastAsia="Calibri" w:hAnsi="Arial" w:cs="Arial"/>
          <w:b/>
          <w:sz w:val="22"/>
        </w:rPr>
        <w:t xml:space="preserve"> </w:t>
      </w:r>
      <w:r w:rsidRPr="0009650F">
        <w:rPr>
          <w:rFonts w:ascii="Arial" w:eastAsia="Calibri" w:hAnsi="Arial" w:cs="Arial"/>
          <w:sz w:val="22"/>
        </w:rPr>
        <w:t>5.296.000,00 kn.</w:t>
      </w:r>
    </w:p>
    <w:p w:rsidR="00546683" w:rsidRPr="0009650F" w:rsidRDefault="00546683" w:rsidP="00546683">
      <w:pPr>
        <w:spacing w:after="0"/>
        <w:rPr>
          <w:rFonts w:ascii="Arial" w:eastAsia="Calibri" w:hAnsi="Arial" w:cs="Arial"/>
          <w:b/>
          <w:sz w:val="22"/>
          <w:u w:val="single"/>
        </w:rPr>
      </w:pPr>
    </w:p>
    <w:p w:rsidR="00546683" w:rsidRPr="0009650F" w:rsidRDefault="00546683" w:rsidP="00546683">
      <w:pPr>
        <w:spacing w:after="0"/>
        <w:rPr>
          <w:rFonts w:ascii="Arial" w:eastAsia="Calibri" w:hAnsi="Arial" w:cs="Arial"/>
          <w:b/>
          <w:sz w:val="22"/>
          <w:u w:val="single"/>
        </w:rPr>
      </w:pPr>
    </w:p>
    <w:p w:rsidR="00546683" w:rsidRPr="0009650F" w:rsidRDefault="00546683" w:rsidP="00546683">
      <w:pPr>
        <w:spacing w:after="0"/>
        <w:rPr>
          <w:rFonts w:ascii="Arial" w:eastAsia="Calibri" w:hAnsi="Arial" w:cs="Arial"/>
          <w:b/>
          <w:sz w:val="22"/>
          <w:u w:val="single"/>
        </w:rPr>
      </w:pPr>
      <w:r w:rsidRPr="0009650F">
        <w:rPr>
          <w:rFonts w:ascii="Arial" w:eastAsia="Calibri" w:hAnsi="Arial" w:cs="Arial"/>
          <w:b/>
          <w:sz w:val="22"/>
          <w:u w:val="single"/>
        </w:rPr>
        <w:t>Pokazatelj uspješnosti realiziranih ciljeva:</w:t>
      </w:r>
    </w:p>
    <w:p w:rsidR="00546683" w:rsidRPr="0009650F" w:rsidRDefault="00546683" w:rsidP="00546683">
      <w:pPr>
        <w:spacing w:after="0"/>
        <w:ind w:firstLine="708"/>
        <w:rPr>
          <w:rFonts w:ascii="Arial" w:eastAsia="Calibri" w:hAnsi="Arial" w:cs="Arial"/>
          <w:sz w:val="22"/>
        </w:rPr>
      </w:pPr>
      <w:r w:rsidRPr="0009650F">
        <w:rPr>
          <w:rFonts w:ascii="Arial" w:eastAsia="Calibri" w:hAnsi="Arial" w:cs="Arial"/>
          <w:sz w:val="22"/>
        </w:rPr>
        <w:t xml:space="preserve">Svoju uspješnost Škola temelji prvenstveno na realiziranoj nastavi i uspjesima učenika u svladavanju nastavnog gradiva na različitim glazbalima, teorijskim predmetima, skupnom muziciranju te nastavi suvremenog plesa, klasičnog baleta i ritmike. Jedan od pokazatelja uspješnosti je i stalan interes učenika za sve programe koje škola provodi, a koji se kreće s oko 350-370 polaznika godišnje. </w:t>
      </w:r>
    </w:p>
    <w:p w:rsidR="00546683" w:rsidRPr="0009650F" w:rsidRDefault="00546683" w:rsidP="00546683">
      <w:pPr>
        <w:spacing w:after="0"/>
        <w:ind w:firstLine="708"/>
        <w:rPr>
          <w:rFonts w:ascii="Arial" w:eastAsia="Calibri" w:hAnsi="Arial" w:cs="Arial"/>
          <w:sz w:val="22"/>
        </w:rPr>
      </w:pPr>
      <w:r w:rsidRPr="0009650F">
        <w:rPr>
          <w:rFonts w:ascii="Arial" w:eastAsia="Calibri" w:hAnsi="Arial" w:cs="Arial"/>
          <w:sz w:val="22"/>
        </w:rPr>
        <w:t xml:space="preserve">Uz nastavu, Škola je organizator brojnih izvannastavnih aktivnosti s ciljem obogaćivanja nastavnog procesa, prezentacije naučenog, stjecanja samopouzdanja učenika kroz nastupe, sudjelovanja u životu lokalne zajednice, upoznavanja različitih kultura, druženja s vršnjacima iz drugih gradova i zemalja, itd. </w:t>
      </w:r>
    </w:p>
    <w:p w:rsidR="00546683" w:rsidRPr="0009650F" w:rsidRDefault="00546683" w:rsidP="00546683">
      <w:pPr>
        <w:spacing w:after="0"/>
        <w:ind w:firstLine="708"/>
        <w:rPr>
          <w:rFonts w:ascii="Arial" w:eastAsia="Calibri" w:hAnsi="Arial" w:cs="Arial"/>
          <w:sz w:val="22"/>
        </w:rPr>
      </w:pPr>
      <w:r w:rsidRPr="0009650F">
        <w:rPr>
          <w:rFonts w:ascii="Arial" w:eastAsia="Calibri" w:hAnsi="Arial" w:cs="Arial"/>
          <w:sz w:val="22"/>
        </w:rPr>
        <w:t>Prilikom planiranja svih izvannastavnih aktivnosti za 2021. godinu (koja su uključena u Školski kurikulum i Godišnji plan i program rada), uzeta je u obzir trenutna situacija vezana uz pandemiju COVID-19. Škola će sve događaje organizirati poštujući propisane mjere. Ovisno o razvoju epidemiološke situacije, neke od planiranih aktivnosti možda neće biti održane, dok će se u slučaju povoljnije situacije Školski kurikulum dopuniti dodatnim aktivnostima.</w:t>
      </w:r>
    </w:p>
    <w:p w:rsidR="00546683" w:rsidRPr="0009650F" w:rsidRDefault="00546683" w:rsidP="00546683">
      <w:pPr>
        <w:spacing w:after="0"/>
        <w:ind w:firstLine="708"/>
        <w:rPr>
          <w:rFonts w:ascii="Arial" w:eastAsia="Calibri" w:hAnsi="Arial" w:cs="Arial"/>
          <w:sz w:val="22"/>
        </w:rPr>
      </w:pPr>
      <w:r w:rsidRPr="0009650F">
        <w:rPr>
          <w:rFonts w:ascii="Arial" w:eastAsia="Calibri" w:hAnsi="Arial" w:cs="Arial"/>
          <w:sz w:val="22"/>
        </w:rPr>
        <w:t xml:space="preserve">U 2021. godini planirano je 16 većih projekata/manifestacija koje su uvrštene u prioritetne projekte škole, a to su: Maskirani koncerti, Koncert učitelja povodom Valentinova, Završni koncert puhača „Frullato“, Završni koncert violinista „Spiccato“, Međunarodni festival udaraljkaša „Bum Bam“, 4. Klavirski maraton, Gitaristički festival „Gitare na Dubrovi“, Završni koncerti učenika 1. razreda, Završni koncert najmlađih glazbenika, Završni koncerti učenika u područnim odjelima, Završna plesna predstava „Pipi Duga Čarapa“, Završni koncert učenika škole, 4. International Rabac Orchestra Festival, Oproštajni koncert „šestaša“ te u novoj školskoj godini (prosinac 2021.) – Svečano obilježavanje Dana škole i Božićni tjedan. </w:t>
      </w:r>
    </w:p>
    <w:p w:rsidR="00546683" w:rsidRPr="0009650F" w:rsidRDefault="00546683" w:rsidP="00546683">
      <w:pPr>
        <w:spacing w:after="0"/>
        <w:rPr>
          <w:rFonts w:ascii="Arial" w:eastAsia="Calibri" w:hAnsi="Arial" w:cs="Arial"/>
          <w:sz w:val="22"/>
        </w:rPr>
      </w:pPr>
      <w:r w:rsidRPr="0009650F">
        <w:rPr>
          <w:rFonts w:ascii="Arial" w:eastAsia="Calibri" w:hAnsi="Arial" w:cs="Arial"/>
          <w:sz w:val="22"/>
        </w:rPr>
        <w:tab/>
        <w:t xml:space="preserve">Od gostovanja i stručnih ekskurzija u Republici Hrvatskoj planiran je posjet Školi za suvremeni ples Ane Maletić u Zagrebu, odlazak na plesnu predstavu u HNK I. pl. Zajca u Rijeci, sudjelovanje na 13. Danima harmonike u Poreču, posjet Dvorani Lisinski u Zagrebu – odlazak na Koncert simfonijskog orkestra, sudjelovanje u projektu „Noć glazbe i Kava s Bachom“ u Karlovcu, gostovanje na reviji plesa „Dani Silvije Hercigonje“, sudjelovanje na turneji „Bum Bam – Rock'in High“ našeg Udaraljkaškog ansambla u Virovitici i Pitomači, sudjelovanje na 21. susretu pjevačkih zborova „Mali kanat“ u Pazinu, sudjelovanje na </w:t>
      </w:r>
      <w:r w:rsidRPr="0009650F">
        <w:rPr>
          <w:rFonts w:ascii="Arial" w:eastAsia="Calibri" w:hAnsi="Arial" w:cs="Arial"/>
          <w:sz w:val="22"/>
        </w:rPr>
        <w:lastRenderedPageBreak/>
        <w:t>obilježavanju svjetskog dana harmonike u Karlovcu, sudjelovanje na Trožupanijskoj smotri harmonikaša, sudjelovanje na 7. susretu glazbenih škola „Glazbeni zvuci“ u Rovinju, i dr.</w:t>
      </w:r>
    </w:p>
    <w:p w:rsidR="00546683" w:rsidRPr="0009650F" w:rsidRDefault="00546683" w:rsidP="00546683">
      <w:pPr>
        <w:spacing w:after="0"/>
        <w:ind w:firstLine="708"/>
        <w:rPr>
          <w:rFonts w:ascii="Arial" w:eastAsia="Calibri" w:hAnsi="Arial" w:cs="Arial"/>
          <w:sz w:val="22"/>
        </w:rPr>
      </w:pPr>
      <w:r w:rsidRPr="0009650F">
        <w:rPr>
          <w:rFonts w:ascii="Arial" w:eastAsia="Calibri" w:hAnsi="Arial" w:cs="Arial"/>
          <w:sz w:val="22"/>
        </w:rPr>
        <w:t>Škola ima prijateljsku suradnju s brojnim glazbenim i plesnim školama iz Hrvatske i inozemstva. S obzirom na nepredvidivu epidemiološku situaciju uzrokovanu pandemijom COVID-19, u godini 2021. planirana je samo jedna međunarodna suradnja, a to je sudjelovanje na Volos Guitar Festivalu u Ateni (Grčka).</w:t>
      </w:r>
    </w:p>
    <w:p w:rsidR="00546683" w:rsidRPr="0009650F" w:rsidRDefault="00546683" w:rsidP="00546683">
      <w:pPr>
        <w:spacing w:after="0"/>
        <w:ind w:firstLine="708"/>
        <w:rPr>
          <w:rFonts w:ascii="Arial" w:eastAsia="Calibri" w:hAnsi="Arial" w:cs="Arial"/>
          <w:sz w:val="22"/>
        </w:rPr>
      </w:pPr>
      <w:r w:rsidRPr="0009650F">
        <w:rPr>
          <w:rFonts w:ascii="Arial" w:eastAsia="Calibri" w:hAnsi="Arial" w:cs="Arial"/>
          <w:sz w:val="22"/>
        </w:rPr>
        <w:t>Kako bi se učenicima omogućilo da naučeno gradivo odsviraju ili otplešu što više puta i to pokažu roditeljima i ostalim ljubiteljima glazbe i plesa, planirani su i brojni „manji“ koncerti poput Concertina srijedom, koncerata u područnim odjelima, internih nastupa po klasama učitelja, koncerata podrške, koncerata u Galeriji Laurus u Lovranu „Lovranske glazbene priče“ i koncerata Područnog odjela Potpićan „Potpićan u gostima“. Također, Škola planira organizirati seminare za učenike i učitelje:</w:t>
      </w:r>
    </w:p>
    <w:p w:rsidR="00546683" w:rsidRPr="0009650F" w:rsidRDefault="00546683" w:rsidP="00546683">
      <w:pPr>
        <w:spacing w:after="0"/>
        <w:ind w:firstLine="708"/>
        <w:rPr>
          <w:rFonts w:ascii="Arial" w:eastAsia="Calibri" w:hAnsi="Arial" w:cs="Arial"/>
          <w:sz w:val="22"/>
        </w:rPr>
      </w:pPr>
      <w:r w:rsidRPr="0009650F">
        <w:rPr>
          <w:rFonts w:ascii="Arial" w:eastAsia="Calibri" w:hAnsi="Arial" w:cs="Arial"/>
          <w:sz w:val="22"/>
        </w:rPr>
        <w:t>•</w:t>
      </w:r>
      <w:r w:rsidRPr="0009650F">
        <w:rPr>
          <w:rFonts w:ascii="Arial" w:eastAsia="Calibri" w:hAnsi="Arial" w:cs="Arial"/>
          <w:sz w:val="22"/>
        </w:rPr>
        <w:tab/>
        <w:t>Seminar za učenike klarineta – Bruno Phillip (ožujak 2021.)</w:t>
      </w:r>
    </w:p>
    <w:p w:rsidR="00546683" w:rsidRPr="0009650F" w:rsidRDefault="00546683" w:rsidP="00546683">
      <w:pPr>
        <w:spacing w:after="0"/>
        <w:ind w:firstLine="708"/>
        <w:rPr>
          <w:rFonts w:ascii="Arial" w:eastAsia="Calibri" w:hAnsi="Arial" w:cs="Arial"/>
          <w:sz w:val="22"/>
        </w:rPr>
      </w:pPr>
      <w:r w:rsidRPr="0009650F">
        <w:rPr>
          <w:rFonts w:ascii="Arial" w:eastAsia="Calibri" w:hAnsi="Arial" w:cs="Arial"/>
          <w:sz w:val="22"/>
        </w:rPr>
        <w:t>•</w:t>
      </w:r>
      <w:r w:rsidRPr="0009650F">
        <w:rPr>
          <w:rFonts w:ascii="Arial" w:eastAsia="Calibri" w:hAnsi="Arial" w:cs="Arial"/>
          <w:sz w:val="22"/>
        </w:rPr>
        <w:tab/>
        <w:t>Seminar za učenike flaute – Paola Radin (travanj 2021.)</w:t>
      </w:r>
    </w:p>
    <w:p w:rsidR="00546683" w:rsidRPr="0009650F" w:rsidRDefault="00546683" w:rsidP="00546683">
      <w:pPr>
        <w:spacing w:after="0"/>
        <w:ind w:firstLine="708"/>
        <w:rPr>
          <w:rFonts w:ascii="Arial" w:eastAsia="Calibri" w:hAnsi="Arial" w:cs="Arial"/>
          <w:sz w:val="22"/>
        </w:rPr>
      </w:pPr>
      <w:r w:rsidRPr="0009650F">
        <w:rPr>
          <w:rFonts w:ascii="Arial" w:eastAsia="Calibri" w:hAnsi="Arial" w:cs="Arial"/>
          <w:sz w:val="22"/>
        </w:rPr>
        <w:t>•</w:t>
      </w:r>
      <w:r w:rsidRPr="0009650F">
        <w:rPr>
          <w:rFonts w:ascii="Arial" w:eastAsia="Calibri" w:hAnsi="Arial" w:cs="Arial"/>
          <w:sz w:val="22"/>
        </w:rPr>
        <w:tab/>
        <w:t>Seminar iz klavira – Ida Gamulin (ožujak 2021.)</w:t>
      </w:r>
    </w:p>
    <w:p w:rsidR="00546683" w:rsidRPr="0009650F" w:rsidRDefault="00546683" w:rsidP="00546683">
      <w:pPr>
        <w:spacing w:after="0"/>
        <w:ind w:firstLine="708"/>
        <w:rPr>
          <w:rFonts w:ascii="Arial" w:eastAsia="Calibri" w:hAnsi="Arial" w:cs="Arial"/>
          <w:sz w:val="22"/>
        </w:rPr>
      </w:pPr>
      <w:r w:rsidRPr="0009650F">
        <w:rPr>
          <w:rFonts w:ascii="Arial" w:eastAsia="Calibri" w:hAnsi="Arial" w:cs="Arial"/>
          <w:sz w:val="22"/>
        </w:rPr>
        <w:t>•</w:t>
      </w:r>
      <w:r w:rsidRPr="0009650F">
        <w:rPr>
          <w:rFonts w:ascii="Arial" w:eastAsia="Calibri" w:hAnsi="Arial" w:cs="Arial"/>
          <w:sz w:val="22"/>
        </w:rPr>
        <w:tab/>
        <w:t>Seminar iz violine – Eva Hühn (veljača 2021.)</w:t>
      </w:r>
    </w:p>
    <w:p w:rsidR="00546683" w:rsidRPr="0009650F" w:rsidRDefault="00546683" w:rsidP="00546683">
      <w:pPr>
        <w:spacing w:after="0"/>
        <w:ind w:firstLine="708"/>
        <w:rPr>
          <w:rFonts w:ascii="Arial" w:eastAsia="Calibri" w:hAnsi="Arial" w:cs="Arial"/>
          <w:sz w:val="22"/>
        </w:rPr>
      </w:pPr>
      <w:r w:rsidRPr="0009650F">
        <w:rPr>
          <w:rFonts w:ascii="Arial" w:eastAsia="Calibri" w:hAnsi="Arial" w:cs="Arial"/>
          <w:sz w:val="22"/>
        </w:rPr>
        <w:t>•</w:t>
      </w:r>
      <w:r w:rsidRPr="0009650F">
        <w:rPr>
          <w:rFonts w:ascii="Arial" w:eastAsia="Calibri" w:hAnsi="Arial" w:cs="Arial"/>
          <w:sz w:val="22"/>
        </w:rPr>
        <w:tab/>
        <w:t>Seminar iz gitare – Damir Halilić Hal (veljača 2021.)</w:t>
      </w:r>
    </w:p>
    <w:p w:rsidR="00546683" w:rsidRPr="0009650F" w:rsidRDefault="00546683" w:rsidP="00546683">
      <w:pPr>
        <w:spacing w:after="0"/>
        <w:ind w:firstLine="708"/>
        <w:rPr>
          <w:rFonts w:ascii="Arial" w:eastAsia="Calibri" w:hAnsi="Arial" w:cs="Arial"/>
          <w:sz w:val="22"/>
        </w:rPr>
      </w:pPr>
      <w:r w:rsidRPr="0009650F">
        <w:rPr>
          <w:rFonts w:ascii="Arial" w:eastAsia="Calibri" w:hAnsi="Arial" w:cs="Arial"/>
          <w:sz w:val="22"/>
        </w:rPr>
        <w:t>•</w:t>
      </w:r>
      <w:r w:rsidRPr="0009650F">
        <w:rPr>
          <w:rFonts w:ascii="Arial" w:eastAsia="Calibri" w:hAnsi="Arial" w:cs="Arial"/>
          <w:sz w:val="22"/>
        </w:rPr>
        <w:tab/>
        <w:t>Plesna radionica – Matija Ferlin ili Aleksandra Mišić (veljača 2021.)</w:t>
      </w:r>
    </w:p>
    <w:p w:rsidR="00546683" w:rsidRPr="0009650F" w:rsidRDefault="00546683" w:rsidP="00546683">
      <w:pPr>
        <w:spacing w:after="0"/>
        <w:ind w:firstLine="708"/>
        <w:rPr>
          <w:rFonts w:ascii="Arial" w:eastAsia="Calibri" w:hAnsi="Arial" w:cs="Arial"/>
          <w:sz w:val="22"/>
        </w:rPr>
      </w:pPr>
      <w:r w:rsidRPr="0009650F">
        <w:rPr>
          <w:rFonts w:ascii="Arial" w:eastAsia="Calibri" w:hAnsi="Arial" w:cs="Arial"/>
          <w:sz w:val="22"/>
        </w:rPr>
        <w:t>•</w:t>
      </w:r>
      <w:r w:rsidRPr="0009650F">
        <w:rPr>
          <w:rFonts w:ascii="Arial" w:eastAsia="Calibri" w:hAnsi="Arial" w:cs="Arial"/>
          <w:sz w:val="22"/>
        </w:rPr>
        <w:tab/>
        <w:t xml:space="preserve">Seminar za učitelje – Korado Korlević </w:t>
      </w:r>
    </w:p>
    <w:p w:rsidR="00546683" w:rsidRPr="0009650F" w:rsidRDefault="00546683" w:rsidP="00546683">
      <w:pPr>
        <w:spacing w:after="0"/>
        <w:ind w:firstLine="708"/>
        <w:rPr>
          <w:rFonts w:ascii="Arial" w:eastAsia="Calibri" w:hAnsi="Arial" w:cs="Arial"/>
          <w:sz w:val="22"/>
        </w:rPr>
      </w:pPr>
      <w:r w:rsidRPr="0009650F">
        <w:rPr>
          <w:rFonts w:ascii="Arial" w:eastAsia="Calibri" w:hAnsi="Arial" w:cs="Arial"/>
          <w:sz w:val="22"/>
        </w:rPr>
        <w:t xml:space="preserve">U mjesecu ožujku 2021. planiran je Školski natjecateljski tjedan koji uključuje 8. školsko natjecanje „Proljetni crescendo“ i 10. jubilarni Kviz iz solfeggia i teorije glazbe „Sol-Fa-Labin“. </w:t>
      </w:r>
    </w:p>
    <w:p w:rsidR="00546683" w:rsidRPr="0009650F" w:rsidRDefault="00546683" w:rsidP="00546683">
      <w:pPr>
        <w:spacing w:after="0"/>
        <w:ind w:firstLine="708"/>
        <w:rPr>
          <w:rFonts w:ascii="Arial" w:eastAsia="Calibri" w:hAnsi="Arial" w:cs="Arial"/>
          <w:sz w:val="22"/>
        </w:rPr>
      </w:pPr>
      <w:r w:rsidRPr="0009650F">
        <w:rPr>
          <w:rFonts w:ascii="Arial" w:eastAsia="Calibri" w:hAnsi="Arial" w:cs="Arial"/>
          <w:sz w:val="22"/>
        </w:rPr>
        <w:t>Za darovite učenike planirano je sudjelovanje na sljedećim natjecanjima, a to su: 58. hrvatsko natjecanje učenika i studenata glazbe – komorni sastavi, Međunarodno natjecanje „Mladi Padovec“ u Novom Marofu, 59. hrvatsko natjecanje učenika i studenata glazbe i plesa – solističko natjecanje, Međunarodno natjecanje mladih glazbenika Sonus op. 6, Varaždin Accordeon Fest, Međunarodni susreti harmonikaša u Puli, Daleki akordi u Splitu, 5. međunarodno natjecanje Varaždin Woodwind&amp;Brass, Pula Guitar Festival, „Kornelije“ – natjecanje iz solfeggia i teorije glazbe u Beogradu (online), 12. hrvatsko natjecanje za harmoniku u Daruvaru, Bistrički zvukolik u Mariji Bistrici, i dr.</w:t>
      </w:r>
    </w:p>
    <w:p w:rsidR="00546683" w:rsidRPr="0009650F" w:rsidRDefault="00546683" w:rsidP="00546683">
      <w:pPr>
        <w:spacing w:after="0"/>
        <w:ind w:firstLine="708"/>
        <w:rPr>
          <w:rFonts w:ascii="Arial" w:eastAsia="Calibri" w:hAnsi="Arial" w:cs="Arial"/>
          <w:sz w:val="22"/>
        </w:rPr>
      </w:pPr>
      <w:r w:rsidRPr="0009650F">
        <w:rPr>
          <w:rFonts w:ascii="Arial" w:eastAsia="Calibri" w:hAnsi="Arial" w:cs="Arial"/>
          <w:sz w:val="22"/>
        </w:rPr>
        <w:t>Za učitelje planirana su različita stručna usavršavanja kroz stručne skupove u organizaciji Agencije za znanost i obrazovanje te županijska i državna stručna vijeća.  Također, labinska Umjetnička škola organizator je trožupanijskih stručnih vijeća učitelja i nastavnika teorijskih glazbenih predmeta za Istarsku, Primorsko-goransku i Ličko-senjsku županiju na čelu s voditeljem Nikolom Lovrinićem, učiteljem savjetnikom.</w:t>
      </w:r>
    </w:p>
    <w:p w:rsidR="00546683" w:rsidRPr="0009650F" w:rsidRDefault="00546683" w:rsidP="00546683">
      <w:pPr>
        <w:spacing w:after="0"/>
        <w:ind w:firstLine="708"/>
        <w:rPr>
          <w:rFonts w:ascii="Arial" w:eastAsia="Calibri" w:hAnsi="Arial" w:cs="Arial"/>
          <w:sz w:val="22"/>
        </w:rPr>
      </w:pPr>
      <w:r w:rsidRPr="0009650F">
        <w:rPr>
          <w:rFonts w:ascii="Arial" w:eastAsia="Calibri" w:hAnsi="Arial" w:cs="Arial"/>
          <w:sz w:val="22"/>
        </w:rPr>
        <w:t xml:space="preserve">Planirana je i intenzivna suradnja na svim manifestacijama i u suradnji s lokalnom zajednicom. To su projekti u Labinu u suradnji s udrugom „Labin Zdravi grad“, s Crvenim križem, osnovnim školama na području Labinštine, nastup prilikom obilježavanja Labinske republike, nastupi u suradnji s Pčelarskom udrugom, nastupi u domovima za starije i nemoćne osobe (ovisno o epidemiološkim mjerama) te ostalim manifestacijama u lokalnoj zajednici. </w:t>
      </w:r>
    </w:p>
    <w:p w:rsidR="00546683" w:rsidRPr="0009650F" w:rsidRDefault="00546683" w:rsidP="00546683">
      <w:pPr>
        <w:spacing w:after="0"/>
        <w:ind w:firstLine="708"/>
        <w:rPr>
          <w:rFonts w:ascii="Arial" w:eastAsia="Calibri" w:hAnsi="Arial" w:cs="Arial"/>
          <w:sz w:val="22"/>
        </w:rPr>
      </w:pPr>
      <w:r w:rsidRPr="0009650F">
        <w:rPr>
          <w:rFonts w:ascii="Arial" w:eastAsia="Calibri" w:hAnsi="Arial" w:cs="Arial"/>
          <w:sz w:val="22"/>
        </w:rPr>
        <w:t xml:space="preserve">U Potpićnu i okolici planira se nastup na Krafifestu u Kršanu te manifestaciji „Plominski zvončić“ u Plominu. U Buzetu je planirano sudjelovanje u projektu „Buzeština, mili kraj“, obilježavanje Dječjeg tjedna, nastup na Dočeku Sv. Nikole te sudjelovanje na ostalim manifestacijama u lokalnoj zajednici. U Lovranu je planiran nastup učenika harmonike na darivanju djece za Sv. Nikolu, na Marunadi u Dobreću, dočeku Djeda Mraza te Dječjem danu Općine Lovran. </w:t>
      </w:r>
    </w:p>
    <w:p w:rsidR="00546683" w:rsidRPr="0009650F" w:rsidRDefault="00546683" w:rsidP="00546683">
      <w:pPr>
        <w:spacing w:after="0"/>
        <w:ind w:firstLine="708"/>
        <w:rPr>
          <w:rFonts w:ascii="Arial" w:eastAsia="Calibri" w:hAnsi="Arial" w:cs="Arial"/>
          <w:sz w:val="22"/>
        </w:rPr>
      </w:pPr>
      <w:r w:rsidRPr="0009650F">
        <w:rPr>
          <w:rFonts w:ascii="Arial" w:eastAsia="Calibri" w:hAnsi="Arial" w:cs="Arial"/>
          <w:sz w:val="22"/>
        </w:rPr>
        <w:t xml:space="preserve">Ukoliko dođe do ublaživanja epidemioloških mjera, plan izvannastavnih aktivnosti će se dopuniti i s još nekim međunarodnim susretima i natjecanjima. </w:t>
      </w:r>
    </w:p>
    <w:p w:rsidR="00546683" w:rsidRPr="0009650F" w:rsidRDefault="00546683" w:rsidP="00546683">
      <w:pPr>
        <w:spacing w:after="0"/>
        <w:jc w:val="both"/>
        <w:rPr>
          <w:rFonts w:ascii="Arial" w:eastAsia="Calibri" w:hAnsi="Arial" w:cs="Arial"/>
          <w:b/>
          <w:sz w:val="22"/>
          <w:u w:val="single"/>
        </w:rPr>
      </w:pPr>
    </w:p>
    <w:p w:rsidR="00546683" w:rsidRPr="0009650F" w:rsidRDefault="00546683" w:rsidP="00546683">
      <w:pPr>
        <w:spacing w:after="0"/>
        <w:jc w:val="both"/>
        <w:rPr>
          <w:rFonts w:ascii="Arial" w:eastAsia="Calibri" w:hAnsi="Arial" w:cs="Arial"/>
          <w:b/>
          <w:sz w:val="22"/>
          <w:u w:val="single"/>
        </w:rPr>
      </w:pPr>
    </w:p>
    <w:p w:rsidR="00546683" w:rsidRPr="0009650F" w:rsidRDefault="00546683" w:rsidP="00546683">
      <w:pPr>
        <w:spacing w:after="0"/>
        <w:jc w:val="both"/>
        <w:rPr>
          <w:rFonts w:ascii="Arial" w:eastAsia="Calibri" w:hAnsi="Arial" w:cs="Arial"/>
          <w:b/>
          <w:sz w:val="22"/>
          <w:u w:val="single"/>
        </w:rPr>
      </w:pPr>
      <w:r w:rsidRPr="0009650F">
        <w:rPr>
          <w:rFonts w:ascii="Arial" w:eastAsia="Calibri" w:hAnsi="Arial" w:cs="Arial"/>
          <w:b/>
          <w:sz w:val="22"/>
          <w:u w:val="single"/>
        </w:rPr>
        <w:lastRenderedPageBreak/>
        <w:t>Aktivnost: Financiranje djelatnosti osnovnog školstva</w:t>
      </w:r>
    </w:p>
    <w:p w:rsidR="00546683" w:rsidRPr="0009650F" w:rsidRDefault="00546683" w:rsidP="00546683">
      <w:pPr>
        <w:spacing w:after="0"/>
        <w:ind w:firstLine="708"/>
        <w:rPr>
          <w:rFonts w:ascii="Arial" w:eastAsia="Calibri" w:hAnsi="Arial" w:cs="Arial"/>
          <w:sz w:val="22"/>
        </w:rPr>
      </w:pPr>
      <w:r w:rsidRPr="0009650F">
        <w:rPr>
          <w:rFonts w:ascii="Arial" w:eastAsia="Calibri" w:hAnsi="Arial" w:cs="Arial"/>
          <w:sz w:val="22"/>
        </w:rPr>
        <w:t>Ova se aktivnost ostvaruje iz decentraliziranih funkcija financiranja, prihoda po posebnim namjenama, pomoćima državnog proračuna te donacijama poslovnih subjekata.</w:t>
      </w:r>
    </w:p>
    <w:p w:rsidR="00546683" w:rsidRPr="0009650F" w:rsidRDefault="00546683" w:rsidP="00546683">
      <w:pPr>
        <w:spacing w:after="0"/>
        <w:ind w:firstLine="708"/>
        <w:rPr>
          <w:rFonts w:ascii="Arial" w:eastAsia="Calibri" w:hAnsi="Arial" w:cs="Arial"/>
          <w:sz w:val="22"/>
        </w:rPr>
      </w:pPr>
      <w:r w:rsidRPr="0009650F">
        <w:rPr>
          <w:rFonts w:ascii="Arial" w:eastAsia="Calibri" w:hAnsi="Arial" w:cs="Arial"/>
          <w:sz w:val="22"/>
        </w:rPr>
        <w:t>Financiranje materijalnih rashoda odnosit će se na troškove vezane za putovanja učenika i učitelja na regionalna, državna i međunarodna natjecanja, odlazak učitelja na stručna usavršavanja, troškove kotizacija za natjecanja učenika i seminare za učitelje, troškove organizacije koncerata, seminara, festivala i ostalih aktivnosti škole u 2021. (koliko epidemiološke mjere budu dozvoljavale), nabavku uredskog materijala, materijala za čišćenje i održavanje, poštanske i telefonske troškove, nabavku sitnog inventara, troškove energije i lož ulja, komunalne, računalne i ostale usluge, troškove reprezentacije, premije osiguranja i bankarske usluge, usluge promidžbe i informiranja, intelektualne usluge, nabavku glazbene i plesne opreme, troškove najma prostora i opreme te troškove tekućeg i investicijskog održavanja.</w:t>
      </w:r>
    </w:p>
    <w:p w:rsidR="00546683" w:rsidRPr="0009650F" w:rsidRDefault="00546683" w:rsidP="00546683">
      <w:pPr>
        <w:spacing w:after="0"/>
        <w:ind w:firstLine="708"/>
        <w:rPr>
          <w:rFonts w:ascii="Arial" w:eastAsia="Calibri" w:hAnsi="Arial" w:cs="Arial"/>
          <w:sz w:val="22"/>
        </w:rPr>
      </w:pPr>
      <w:r w:rsidRPr="0009650F">
        <w:rPr>
          <w:rFonts w:ascii="Arial" w:eastAsia="Calibri" w:hAnsi="Arial" w:cs="Arial"/>
          <w:sz w:val="22"/>
        </w:rPr>
        <w:t>Sredstva su planirana u iznosu 5.191.000,00 kn.</w:t>
      </w:r>
    </w:p>
    <w:p w:rsidR="00546683" w:rsidRPr="0009650F" w:rsidRDefault="00546683" w:rsidP="00546683">
      <w:pPr>
        <w:spacing w:after="0"/>
        <w:rPr>
          <w:rFonts w:ascii="Arial" w:eastAsia="Calibri" w:hAnsi="Arial" w:cs="Arial"/>
          <w:b/>
          <w:sz w:val="22"/>
          <w:u w:val="single"/>
        </w:rPr>
      </w:pPr>
    </w:p>
    <w:p w:rsidR="00546683" w:rsidRPr="0009650F" w:rsidRDefault="00546683" w:rsidP="00546683">
      <w:pPr>
        <w:spacing w:after="0"/>
        <w:rPr>
          <w:rFonts w:ascii="Arial" w:eastAsia="Calibri" w:hAnsi="Arial" w:cs="Arial"/>
          <w:b/>
          <w:sz w:val="22"/>
          <w:u w:val="single"/>
        </w:rPr>
      </w:pPr>
    </w:p>
    <w:p w:rsidR="00546683" w:rsidRPr="0009650F" w:rsidRDefault="00546683" w:rsidP="00546683">
      <w:pPr>
        <w:spacing w:after="0"/>
        <w:jc w:val="both"/>
        <w:rPr>
          <w:rFonts w:ascii="Arial" w:eastAsia="Calibri" w:hAnsi="Arial" w:cs="Arial"/>
          <w:b/>
          <w:sz w:val="22"/>
          <w:u w:val="single"/>
        </w:rPr>
      </w:pPr>
      <w:r w:rsidRPr="0009650F">
        <w:rPr>
          <w:rFonts w:ascii="Arial" w:eastAsia="Calibri" w:hAnsi="Arial" w:cs="Arial"/>
          <w:b/>
          <w:sz w:val="22"/>
          <w:u w:val="single"/>
        </w:rPr>
        <w:t>Aktivnost: Jazz odjel</w:t>
      </w:r>
    </w:p>
    <w:p w:rsidR="00546683" w:rsidRPr="0009650F" w:rsidRDefault="00546683" w:rsidP="00546683">
      <w:pPr>
        <w:spacing w:after="0"/>
        <w:ind w:firstLine="708"/>
        <w:rPr>
          <w:rFonts w:ascii="Arial" w:eastAsia="Calibri" w:hAnsi="Arial" w:cs="Arial"/>
          <w:sz w:val="22"/>
        </w:rPr>
      </w:pPr>
      <w:r w:rsidRPr="0009650F">
        <w:rPr>
          <w:rFonts w:ascii="Arial" w:eastAsia="Calibri" w:hAnsi="Arial" w:cs="Arial"/>
          <w:sz w:val="22"/>
        </w:rPr>
        <w:t>Jazz odjel je neverificirani program Škole, koji je započeo s radom 2017. godine, a namijenjen je polaznicima svih uzrasta koji imaju prethodno glazbeno predznanje. Cilj programa je upoznati polaznike s jazz-standardima, harmonijom i jazz-improvizacijom te ih osposobiti za samostalno izvođenje glazbe u stilu jazza.</w:t>
      </w:r>
    </w:p>
    <w:p w:rsidR="00546683" w:rsidRPr="0009650F" w:rsidRDefault="00546683" w:rsidP="00546683">
      <w:pPr>
        <w:spacing w:after="0"/>
        <w:ind w:firstLine="708"/>
        <w:rPr>
          <w:rFonts w:ascii="Arial" w:eastAsia="Calibri" w:hAnsi="Arial" w:cs="Arial"/>
          <w:sz w:val="22"/>
        </w:rPr>
      </w:pPr>
      <w:r w:rsidRPr="0009650F">
        <w:rPr>
          <w:rFonts w:ascii="Arial" w:eastAsia="Calibri" w:hAnsi="Arial" w:cs="Arial"/>
          <w:sz w:val="22"/>
        </w:rPr>
        <w:t>Sredstva su planirana u iznosu od 10.000,00 kn za isplatu honorara po ugovoru o djelu za učitelje-vanjske suradnike. Zbog epidemioloških mjera, u ožujku 2020., prekinuta je nastava Jazz-programa do daljnjega.</w:t>
      </w:r>
    </w:p>
    <w:p w:rsidR="00546683" w:rsidRDefault="00546683" w:rsidP="00546683">
      <w:pPr>
        <w:spacing w:after="0"/>
        <w:jc w:val="both"/>
        <w:rPr>
          <w:rFonts w:ascii="Arial" w:eastAsia="Calibri" w:hAnsi="Arial" w:cs="Arial"/>
          <w:sz w:val="22"/>
        </w:rPr>
      </w:pPr>
    </w:p>
    <w:p w:rsidR="00546683" w:rsidRPr="0009650F" w:rsidRDefault="00546683" w:rsidP="00546683">
      <w:pPr>
        <w:spacing w:after="0"/>
        <w:jc w:val="both"/>
        <w:rPr>
          <w:rFonts w:ascii="Arial" w:eastAsia="Calibri" w:hAnsi="Arial" w:cs="Arial"/>
          <w:sz w:val="22"/>
        </w:rPr>
      </w:pPr>
    </w:p>
    <w:p w:rsidR="00546683" w:rsidRPr="0009650F" w:rsidRDefault="00546683" w:rsidP="00546683">
      <w:pPr>
        <w:spacing w:after="0"/>
        <w:jc w:val="both"/>
        <w:rPr>
          <w:rFonts w:ascii="Arial" w:eastAsia="Calibri" w:hAnsi="Arial" w:cs="Arial"/>
          <w:b/>
          <w:sz w:val="22"/>
          <w:u w:val="single"/>
        </w:rPr>
      </w:pPr>
      <w:r w:rsidRPr="0009650F">
        <w:rPr>
          <w:rFonts w:ascii="Arial" w:eastAsia="Calibri" w:hAnsi="Arial" w:cs="Arial"/>
          <w:b/>
          <w:sz w:val="22"/>
          <w:u w:val="single"/>
        </w:rPr>
        <w:t>Aktivnost: Pripremni glazbeni i plesni program</w:t>
      </w:r>
    </w:p>
    <w:p w:rsidR="00546683" w:rsidRPr="0009650F" w:rsidRDefault="00546683" w:rsidP="00546683">
      <w:pPr>
        <w:spacing w:after="0"/>
        <w:ind w:firstLine="708"/>
        <w:rPr>
          <w:rFonts w:ascii="Arial" w:eastAsia="Calibri" w:hAnsi="Arial" w:cs="Arial"/>
          <w:sz w:val="22"/>
        </w:rPr>
      </w:pPr>
      <w:r w:rsidRPr="0009650F">
        <w:rPr>
          <w:rFonts w:ascii="Arial" w:eastAsia="Calibri" w:hAnsi="Arial" w:cs="Arial"/>
          <w:sz w:val="22"/>
        </w:rPr>
        <w:t xml:space="preserve">Pripremni glazbeni i plesni programi obuhvaćaju najmlađe polaznike Škole, a cilj im je upoznati polaznike predškolske dobi s glazbenom i plesnom umjetnošću, osnovama solfeggia i sviranja na glazbenim instrumentima, pjevanjem i slušanjem glazbe, kao i razviti ljubav za pokret i kreativno plesno izražavanje kroz igru i zabavu. </w:t>
      </w:r>
    </w:p>
    <w:p w:rsidR="00546683" w:rsidRPr="0009650F" w:rsidRDefault="00546683" w:rsidP="00546683">
      <w:pPr>
        <w:spacing w:after="0"/>
        <w:ind w:firstLine="708"/>
        <w:rPr>
          <w:rFonts w:ascii="Arial" w:eastAsia="Calibri" w:hAnsi="Arial" w:cs="Arial"/>
          <w:sz w:val="22"/>
        </w:rPr>
      </w:pPr>
      <w:r w:rsidRPr="0009650F">
        <w:rPr>
          <w:rFonts w:ascii="Arial" w:eastAsia="Calibri" w:hAnsi="Arial" w:cs="Arial"/>
          <w:sz w:val="22"/>
        </w:rPr>
        <w:t>Sredstva su planirana u iznosu od 75.000,00 kn. Rashodi su planirani za isplatu plaća učitelja koji rade u pripremnom glazbenom i plesnom programu i na isplatu troškova prijevoza na posao. U pripremnim programima zaposlena su 3 učitelja s ukupno 29 sati rada tjedno.</w:t>
      </w:r>
    </w:p>
    <w:p w:rsidR="00546683" w:rsidRPr="0009650F" w:rsidRDefault="00546683" w:rsidP="00546683">
      <w:pPr>
        <w:spacing w:after="0"/>
        <w:ind w:firstLine="708"/>
        <w:rPr>
          <w:rFonts w:ascii="Arial" w:eastAsia="Calibri" w:hAnsi="Arial" w:cs="Arial"/>
          <w:sz w:val="22"/>
        </w:rPr>
      </w:pPr>
    </w:p>
    <w:p w:rsidR="00546683" w:rsidRPr="0009650F" w:rsidRDefault="00546683" w:rsidP="00546683">
      <w:pPr>
        <w:spacing w:after="0"/>
        <w:rPr>
          <w:rFonts w:ascii="Arial" w:eastAsia="Calibri" w:hAnsi="Arial" w:cs="Arial"/>
          <w:b/>
          <w:sz w:val="22"/>
          <w:u w:val="single"/>
        </w:rPr>
      </w:pPr>
      <w:r w:rsidRPr="0009650F">
        <w:rPr>
          <w:rFonts w:ascii="Arial" w:eastAsia="Calibri" w:hAnsi="Arial" w:cs="Arial"/>
          <w:b/>
          <w:sz w:val="22"/>
          <w:u w:val="single"/>
        </w:rPr>
        <w:t xml:space="preserve">Aktivnost: Kapitalni projekti: Kapitalna ulaganja osnovnog školstva </w:t>
      </w:r>
    </w:p>
    <w:p w:rsidR="00546683" w:rsidRPr="00684C8C" w:rsidRDefault="00546683" w:rsidP="00546683">
      <w:pPr>
        <w:spacing w:after="0"/>
        <w:ind w:firstLine="708"/>
        <w:rPr>
          <w:rFonts w:ascii="Arial" w:eastAsia="Calibri" w:hAnsi="Arial" w:cs="Arial"/>
          <w:sz w:val="22"/>
        </w:rPr>
      </w:pPr>
      <w:r w:rsidRPr="0009650F">
        <w:rPr>
          <w:rFonts w:ascii="Arial" w:eastAsia="Calibri" w:hAnsi="Arial" w:cs="Arial"/>
          <w:sz w:val="22"/>
        </w:rPr>
        <w:t>Sredstva su planirana u iznosu od 20.000,00 kn. Rashodi su planirani za opremanje učionica te računalne opreme kao pomoć u nastavi.</w:t>
      </w:r>
    </w:p>
    <w:p w:rsidR="00F4478C" w:rsidRDefault="00F4478C" w:rsidP="0069129E"/>
    <w:p w:rsidR="00F4478C" w:rsidRDefault="00F4478C" w:rsidP="0069129E"/>
    <w:p w:rsidR="00F4478C" w:rsidRDefault="00F4478C" w:rsidP="0069129E"/>
    <w:p w:rsidR="00F4478C" w:rsidRDefault="00F4478C" w:rsidP="0069129E"/>
    <w:p w:rsidR="00F4478C" w:rsidRDefault="00F4478C" w:rsidP="0069129E"/>
    <w:p w:rsidR="00F4478C" w:rsidRDefault="00F4478C" w:rsidP="0069129E"/>
    <w:p w:rsidR="00F4478C" w:rsidRDefault="00F4478C" w:rsidP="0069129E"/>
    <w:p w:rsidR="00D32786" w:rsidRPr="00D32786" w:rsidRDefault="00D32786" w:rsidP="0069129E">
      <w:pPr>
        <w:spacing w:after="0"/>
        <w:jc w:val="both"/>
        <w:rPr>
          <w:rFonts w:ascii="Arial" w:hAnsi="Arial" w:cs="Arial"/>
          <w:b/>
        </w:rPr>
      </w:pPr>
      <w:r w:rsidRPr="00D32786">
        <w:rPr>
          <w:rFonts w:ascii="Arial" w:hAnsi="Arial" w:cs="Arial"/>
          <w:b/>
        </w:rPr>
        <w:lastRenderedPageBreak/>
        <w:t>USTANOVE U KULTURI</w:t>
      </w:r>
    </w:p>
    <w:p w:rsidR="00DE2B54" w:rsidRDefault="00DE2B54" w:rsidP="0069129E">
      <w:pPr>
        <w:spacing w:after="0"/>
        <w:jc w:val="both"/>
      </w:pPr>
    </w:p>
    <w:p w:rsidR="004901C0" w:rsidRDefault="004901C0" w:rsidP="004901C0">
      <w:pPr>
        <w:jc w:val="both"/>
        <w:rPr>
          <w:rFonts w:ascii="Arial" w:hAnsi="Arial" w:cs="Arial"/>
          <w:b/>
          <w:bCs/>
          <w:color w:val="000000"/>
          <w:szCs w:val="24"/>
        </w:rPr>
      </w:pPr>
      <w:r w:rsidRPr="00890D84">
        <w:rPr>
          <w:rFonts w:ascii="Arial" w:hAnsi="Arial" w:cs="Arial"/>
          <w:b/>
          <w:bCs/>
          <w:color w:val="000000"/>
          <w:szCs w:val="24"/>
        </w:rPr>
        <w:t>PRORAČUNSKI KORISNIK 15577: PUČKO OTVORENO UČILIŠTE</w:t>
      </w:r>
    </w:p>
    <w:p w:rsidR="00791455" w:rsidRDefault="00791455" w:rsidP="004901C0">
      <w:pPr>
        <w:jc w:val="both"/>
        <w:rPr>
          <w:rFonts w:ascii="Arial" w:hAnsi="Arial" w:cs="Arial"/>
          <w:b/>
          <w:bCs/>
          <w:color w:val="000000"/>
          <w:sz w:val="22"/>
        </w:rPr>
      </w:pPr>
    </w:p>
    <w:p w:rsidR="00EF19F2" w:rsidRPr="00676BDD" w:rsidRDefault="00EF19F2" w:rsidP="00EF19F2">
      <w:pPr>
        <w:rPr>
          <w:rFonts w:ascii="Arial" w:hAnsi="Arial" w:cs="Arial"/>
          <w:b/>
          <w:sz w:val="22"/>
        </w:rPr>
      </w:pPr>
      <w:r w:rsidRPr="00676BDD">
        <w:rPr>
          <w:rFonts w:ascii="Arial" w:hAnsi="Arial" w:cs="Arial"/>
          <w:b/>
          <w:sz w:val="22"/>
        </w:rPr>
        <w:t xml:space="preserve">1.OPĆENITO O PLANU PRORAČUNA PRORAČUNSKOG  KORISNIKA </w:t>
      </w:r>
    </w:p>
    <w:p w:rsidR="00EF19F2" w:rsidRPr="00676BDD" w:rsidRDefault="00EF19F2" w:rsidP="00EF19F2">
      <w:pPr>
        <w:rPr>
          <w:rFonts w:ascii="Arial" w:hAnsi="Arial" w:cs="Arial"/>
          <w:b/>
          <w:sz w:val="22"/>
        </w:rPr>
      </w:pPr>
    </w:p>
    <w:p w:rsidR="00EF19F2" w:rsidRPr="00676BDD" w:rsidRDefault="00EF19F2" w:rsidP="00EF19F2">
      <w:pPr>
        <w:spacing w:after="0"/>
        <w:ind w:firstLine="708"/>
        <w:rPr>
          <w:sz w:val="22"/>
        </w:rPr>
      </w:pPr>
      <w:r w:rsidRPr="00676BDD">
        <w:rPr>
          <w:rFonts w:ascii="Arial" w:eastAsia="Calibri" w:hAnsi="Arial" w:cs="Arial"/>
          <w:sz w:val="22"/>
        </w:rPr>
        <w:t xml:space="preserve">Prihodi i primici </w:t>
      </w:r>
      <w:r w:rsidRPr="00676BDD">
        <w:rPr>
          <w:rFonts w:ascii="Arial" w:eastAsia="Calibri" w:hAnsi="Arial" w:cs="Arial"/>
          <w:b/>
          <w:sz w:val="22"/>
        </w:rPr>
        <w:t xml:space="preserve">Pučkog otvorenog učilišta Labin </w:t>
      </w:r>
      <w:r w:rsidRPr="00676BDD">
        <w:rPr>
          <w:rFonts w:ascii="Arial" w:eastAsia="Calibri" w:hAnsi="Arial" w:cs="Arial"/>
          <w:sz w:val="22"/>
        </w:rPr>
        <w:t>za 2021. godinu planirani su  u iznosu od  2.949.240,00 kn a sastoje se od:</w:t>
      </w:r>
    </w:p>
    <w:p w:rsidR="00EF19F2" w:rsidRPr="00676BDD" w:rsidRDefault="00EF19F2" w:rsidP="00EF19F2">
      <w:pPr>
        <w:spacing w:after="0"/>
        <w:jc w:val="both"/>
        <w:rPr>
          <w:rFonts w:ascii="Arial" w:eastAsia="Calibri" w:hAnsi="Arial" w:cs="Arial"/>
          <w:sz w:val="22"/>
        </w:rPr>
      </w:pPr>
    </w:p>
    <w:p w:rsidR="00EF19F2" w:rsidRPr="00676BDD" w:rsidRDefault="00EF19F2" w:rsidP="00EF19F2">
      <w:pPr>
        <w:spacing w:after="0"/>
        <w:jc w:val="both"/>
        <w:rPr>
          <w:rFonts w:ascii="Arial" w:eastAsia="Calibri" w:hAnsi="Arial" w:cs="Arial"/>
          <w:sz w:val="22"/>
        </w:rPr>
      </w:pPr>
      <w:r w:rsidRPr="00676BDD">
        <w:rPr>
          <w:rFonts w:ascii="Arial" w:eastAsia="Calibri" w:hAnsi="Arial" w:cs="Arial"/>
          <w:sz w:val="22"/>
        </w:rPr>
        <w:t xml:space="preserve">-  prihoda poslovanja  </w:t>
      </w:r>
      <w:r w:rsidRPr="00676BDD">
        <w:rPr>
          <w:rFonts w:ascii="Arial" w:eastAsia="Calibri" w:hAnsi="Arial" w:cs="Arial"/>
          <w:sz w:val="22"/>
        </w:rPr>
        <w:tab/>
        <w:t xml:space="preserve">                                 2.147.240,00 kn</w:t>
      </w:r>
    </w:p>
    <w:p w:rsidR="00EF19F2" w:rsidRPr="00676BDD" w:rsidRDefault="00EF19F2" w:rsidP="00EF19F2">
      <w:pPr>
        <w:spacing w:after="0"/>
        <w:jc w:val="both"/>
        <w:rPr>
          <w:rFonts w:ascii="Arial" w:eastAsia="Calibri" w:hAnsi="Arial" w:cs="Arial"/>
          <w:sz w:val="22"/>
        </w:rPr>
      </w:pPr>
      <w:r w:rsidRPr="00676BDD">
        <w:rPr>
          <w:rFonts w:ascii="Arial" w:eastAsia="Calibri" w:hAnsi="Arial" w:cs="Arial"/>
          <w:sz w:val="22"/>
        </w:rPr>
        <w:t xml:space="preserve">-  prihoda od prodaje  </w:t>
      </w:r>
      <w:r w:rsidRPr="00676BDD">
        <w:rPr>
          <w:rFonts w:ascii="Arial" w:eastAsia="Calibri" w:hAnsi="Arial" w:cs="Arial"/>
          <w:sz w:val="22"/>
        </w:rPr>
        <w:tab/>
      </w:r>
      <w:r w:rsidRPr="00676BDD">
        <w:rPr>
          <w:rFonts w:ascii="Arial" w:eastAsia="Calibri" w:hAnsi="Arial" w:cs="Arial"/>
          <w:sz w:val="22"/>
        </w:rPr>
        <w:tab/>
      </w:r>
      <w:r w:rsidRPr="00676BDD">
        <w:rPr>
          <w:rFonts w:ascii="Arial" w:eastAsia="Calibri" w:hAnsi="Arial" w:cs="Arial"/>
          <w:sz w:val="22"/>
        </w:rPr>
        <w:tab/>
      </w:r>
      <w:r w:rsidRPr="00676BDD">
        <w:rPr>
          <w:rFonts w:ascii="Arial" w:eastAsia="Calibri" w:hAnsi="Arial" w:cs="Arial"/>
          <w:sz w:val="22"/>
        </w:rPr>
        <w:tab/>
      </w:r>
      <w:r w:rsidRPr="00676BDD">
        <w:rPr>
          <w:rFonts w:ascii="Arial" w:eastAsia="Calibri" w:hAnsi="Arial" w:cs="Arial"/>
          <w:sz w:val="22"/>
        </w:rPr>
        <w:tab/>
      </w:r>
      <w:r w:rsidRPr="00676BDD">
        <w:rPr>
          <w:rFonts w:ascii="Arial" w:eastAsia="Calibri" w:hAnsi="Arial" w:cs="Arial"/>
          <w:sz w:val="22"/>
        </w:rPr>
        <w:tab/>
      </w:r>
    </w:p>
    <w:p w:rsidR="00EF19F2" w:rsidRPr="00676BDD" w:rsidRDefault="00EF19F2" w:rsidP="00EF19F2">
      <w:pPr>
        <w:spacing w:after="0"/>
        <w:jc w:val="both"/>
        <w:rPr>
          <w:sz w:val="22"/>
        </w:rPr>
      </w:pPr>
      <w:r w:rsidRPr="00676BDD">
        <w:rPr>
          <w:rFonts w:ascii="Arial" w:eastAsia="Calibri" w:hAnsi="Arial" w:cs="Arial"/>
          <w:sz w:val="22"/>
        </w:rPr>
        <w:t xml:space="preserve">   nefinancijske imovine                    </w:t>
      </w:r>
      <w:r w:rsidRPr="00676BDD">
        <w:rPr>
          <w:rFonts w:ascii="Arial" w:eastAsia="Calibri" w:hAnsi="Arial" w:cs="Arial"/>
          <w:sz w:val="22"/>
        </w:rPr>
        <w:tab/>
        <w:t xml:space="preserve">                         802.000,00 kn </w:t>
      </w:r>
    </w:p>
    <w:p w:rsidR="00EF19F2" w:rsidRPr="00676BDD" w:rsidRDefault="00EF19F2" w:rsidP="00EF19F2">
      <w:pPr>
        <w:spacing w:after="0"/>
        <w:jc w:val="both"/>
        <w:rPr>
          <w:sz w:val="22"/>
        </w:rPr>
      </w:pPr>
      <w:r w:rsidRPr="00676BDD">
        <w:rPr>
          <w:rFonts w:ascii="Arial" w:eastAsia="Calibri" w:hAnsi="Arial" w:cs="Arial"/>
          <w:sz w:val="22"/>
        </w:rPr>
        <w:t>-  primici od financijske imovine i zaduživanja                      0,00 kn</w:t>
      </w:r>
    </w:p>
    <w:p w:rsidR="00EF19F2" w:rsidRPr="00676BDD" w:rsidRDefault="00EF19F2" w:rsidP="00EF19F2">
      <w:pPr>
        <w:spacing w:after="0"/>
        <w:jc w:val="both"/>
        <w:rPr>
          <w:rFonts w:ascii="Arial" w:eastAsia="Calibri" w:hAnsi="Arial" w:cs="Arial"/>
          <w:sz w:val="22"/>
        </w:rPr>
      </w:pPr>
    </w:p>
    <w:p w:rsidR="00EF19F2" w:rsidRPr="00676BDD" w:rsidRDefault="00EF19F2" w:rsidP="00EF19F2">
      <w:pPr>
        <w:rPr>
          <w:rFonts w:ascii="Arial" w:hAnsi="Arial" w:cs="Arial"/>
          <w:b/>
          <w:sz w:val="22"/>
        </w:rPr>
      </w:pPr>
    </w:p>
    <w:p w:rsidR="00EF19F2" w:rsidRPr="00676BDD" w:rsidRDefault="00EF19F2" w:rsidP="00EF19F2">
      <w:pPr>
        <w:spacing w:after="0"/>
        <w:ind w:firstLine="708"/>
        <w:rPr>
          <w:sz w:val="22"/>
        </w:rPr>
      </w:pPr>
      <w:r w:rsidRPr="00676BDD">
        <w:rPr>
          <w:rFonts w:ascii="Arial" w:eastAsia="Times New Roman" w:hAnsi="Arial" w:cs="Arial"/>
          <w:sz w:val="22"/>
        </w:rPr>
        <w:t xml:space="preserve">Rashodi i izdaci </w:t>
      </w:r>
      <w:r w:rsidRPr="00676BDD">
        <w:rPr>
          <w:rFonts w:ascii="Arial" w:eastAsia="Times New Roman" w:hAnsi="Arial" w:cs="Arial"/>
          <w:b/>
          <w:bCs/>
          <w:sz w:val="22"/>
        </w:rPr>
        <w:t xml:space="preserve">Pučkog otvorenog učilišta Labin </w:t>
      </w:r>
      <w:r w:rsidRPr="00676BDD">
        <w:rPr>
          <w:rFonts w:ascii="Arial" w:eastAsia="Times New Roman" w:hAnsi="Arial" w:cs="Arial"/>
          <w:sz w:val="22"/>
        </w:rPr>
        <w:t>za 2021. godinu planirani su u iznosu od 2.949.240,00 kn, a raspoređeni su na:</w:t>
      </w:r>
    </w:p>
    <w:p w:rsidR="00EF19F2" w:rsidRPr="00676BDD" w:rsidRDefault="00EF19F2" w:rsidP="00EF19F2">
      <w:pPr>
        <w:spacing w:after="0"/>
        <w:ind w:firstLine="708"/>
        <w:jc w:val="both"/>
        <w:rPr>
          <w:rFonts w:ascii="Arial" w:eastAsia="Times New Roman" w:hAnsi="Arial" w:cs="Arial"/>
          <w:sz w:val="22"/>
        </w:rPr>
      </w:pPr>
    </w:p>
    <w:p w:rsidR="00EF19F2" w:rsidRPr="00676BDD" w:rsidRDefault="00EF19F2" w:rsidP="00EF19F2">
      <w:pPr>
        <w:rPr>
          <w:rFonts w:ascii="Arial" w:hAnsi="Arial" w:cs="Arial"/>
          <w:sz w:val="22"/>
        </w:rPr>
      </w:pPr>
      <w:r w:rsidRPr="00676BDD">
        <w:rPr>
          <w:rFonts w:ascii="Arial" w:hAnsi="Arial" w:cs="Arial"/>
          <w:sz w:val="22"/>
        </w:rPr>
        <w:t>- rashode poslovanja                                               2.885.240,00 kn</w:t>
      </w:r>
    </w:p>
    <w:p w:rsidR="00EF19F2" w:rsidRPr="00676BDD" w:rsidRDefault="00EF19F2" w:rsidP="00EF19F2">
      <w:pPr>
        <w:rPr>
          <w:rFonts w:ascii="Arial" w:hAnsi="Arial" w:cs="Arial"/>
          <w:sz w:val="22"/>
        </w:rPr>
      </w:pPr>
      <w:r w:rsidRPr="00676BDD">
        <w:rPr>
          <w:rFonts w:ascii="Arial" w:hAnsi="Arial" w:cs="Arial"/>
          <w:sz w:val="22"/>
        </w:rPr>
        <w:t>- rashode za nabavu nefinancijske imovine                64.000,00 kn</w:t>
      </w:r>
    </w:p>
    <w:p w:rsidR="00EF19F2" w:rsidRPr="00676BDD" w:rsidRDefault="00EF19F2" w:rsidP="00EF19F2">
      <w:pPr>
        <w:rPr>
          <w:rFonts w:ascii="Arial" w:hAnsi="Arial" w:cs="Arial"/>
          <w:sz w:val="22"/>
        </w:rPr>
      </w:pPr>
      <w:r w:rsidRPr="00676BDD">
        <w:rPr>
          <w:rFonts w:ascii="Arial" w:hAnsi="Arial" w:cs="Arial"/>
          <w:sz w:val="22"/>
        </w:rPr>
        <w:t>- izdatke za financijsku imovinu i zaduživanje                      0,00 kn.</w:t>
      </w:r>
    </w:p>
    <w:p w:rsidR="00EF19F2" w:rsidRPr="00676BDD" w:rsidRDefault="00EF19F2" w:rsidP="00EF19F2">
      <w:pPr>
        <w:rPr>
          <w:rFonts w:ascii="Arial" w:hAnsi="Arial" w:cs="Arial"/>
          <w:sz w:val="22"/>
        </w:rPr>
      </w:pPr>
    </w:p>
    <w:p w:rsidR="00EF19F2" w:rsidRPr="00676BDD" w:rsidRDefault="00EF19F2" w:rsidP="00EF19F2">
      <w:pPr>
        <w:ind w:firstLine="708"/>
        <w:rPr>
          <w:sz w:val="22"/>
        </w:rPr>
      </w:pPr>
      <w:r w:rsidRPr="00676BDD">
        <w:rPr>
          <w:rFonts w:ascii="Arial" w:hAnsi="Arial" w:cs="Arial"/>
          <w:sz w:val="22"/>
        </w:rPr>
        <w:t>U nastavku obrazloženja daje se tabelarni prikaz plana prihoda i primitaka te rashoda i izdataka po skupinama i podskupinama za 2020. i 2021.godinu sa planom za 2020.godinu (I</w:t>
      </w:r>
      <w:r>
        <w:rPr>
          <w:rFonts w:ascii="Arial" w:hAnsi="Arial" w:cs="Arial"/>
          <w:sz w:val="22"/>
        </w:rPr>
        <w:t>I</w:t>
      </w:r>
      <w:r w:rsidRPr="00676BDD">
        <w:rPr>
          <w:rFonts w:ascii="Arial" w:hAnsi="Arial" w:cs="Arial"/>
          <w:sz w:val="22"/>
        </w:rPr>
        <w:t xml:space="preserve"> izmjene i dopune plana proračuna za 2020.godinu) te indeksom 2020./2021.godine.  </w:t>
      </w:r>
    </w:p>
    <w:p w:rsidR="00EF19F2" w:rsidRPr="00676BDD" w:rsidRDefault="00EF19F2" w:rsidP="00EF19F2">
      <w:pPr>
        <w:ind w:firstLine="708"/>
        <w:rPr>
          <w:rFonts w:ascii="Arial" w:hAnsi="Arial" w:cs="Arial"/>
          <w:sz w:val="22"/>
        </w:rPr>
      </w:pPr>
    </w:p>
    <w:p w:rsidR="00EF19F2" w:rsidRPr="00676BDD" w:rsidRDefault="00EF19F2" w:rsidP="00EF19F2">
      <w:pPr>
        <w:rPr>
          <w:rFonts w:ascii="Arial" w:hAnsi="Arial" w:cs="Arial"/>
          <w:sz w:val="22"/>
        </w:rPr>
      </w:pPr>
      <w:r w:rsidRPr="00676BDD">
        <w:rPr>
          <w:rFonts w:ascii="Arial" w:hAnsi="Arial" w:cs="Arial"/>
          <w:sz w:val="22"/>
        </w:rPr>
        <w:t xml:space="preserve">TABLICA 1. </w:t>
      </w:r>
      <w:r w:rsidRPr="00676BDD">
        <w:rPr>
          <w:rFonts w:ascii="Arial" w:hAnsi="Arial" w:cs="Arial"/>
          <w:sz w:val="22"/>
        </w:rPr>
        <w:tab/>
      </w:r>
      <w:r w:rsidRPr="00676BDD">
        <w:rPr>
          <w:rFonts w:ascii="Arial" w:hAnsi="Arial" w:cs="Arial"/>
          <w:sz w:val="22"/>
        </w:rPr>
        <w:tab/>
      </w:r>
      <w:r w:rsidRPr="00676BDD">
        <w:rPr>
          <w:rFonts w:ascii="Arial" w:hAnsi="Arial" w:cs="Arial"/>
          <w:sz w:val="22"/>
        </w:rPr>
        <w:tab/>
      </w:r>
      <w:r w:rsidRPr="00676BDD">
        <w:rPr>
          <w:rFonts w:ascii="Arial" w:hAnsi="Arial" w:cs="Arial"/>
          <w:sz w:val="22"/>
        </w:rPr>
        <w:tab/>
      </w:r>
      <w:r w:rsidRPr="00676BDD">
        <w:rPr>
          <w:rFonts w:ascii="Arial" w:hAnsi="Arial" w:cs="Arial"/>
          <w:sz w:val="22"/>
        </w:rPr>
        <w:tab/>
      </w:r>
      <w:r w:rsidRPr="00676BDD">
        <w:rPr>
          <w:rFonts w:ascii="Arial" w:hAnsi="Arial" w:cs="Arial"/>
          <w:sz w:val="22"/>
        </w:rPr>
        <w:tab/>
      </w:r>
      <w:r w:rsidRPr="00676BDD">
        <w:rPr>
          <w:rFonts w:ascii="Arial" w:hAnsi="Arial" w:cs="Arial"/>
          <w:sz w:val="22"/>
        </w:rPr>
        <w:tab/>
      </w:r>
      <w:r w:rsidRPr="00676BDD">
        <w:rPr>
          <w:rFonts w:ascii="Arial" w:hAnsi="Arial" w:cs="Arial"/>
          <w:sz w:val="22"/>
        </w:rPr>
        <w:tab/>
      </w:r>
      <w:r w:rsidRPr="00676BDD">
        <w:rPr>
          <w:rFonts w:ascii="Arial" w:hAnsi="Arial" w:cs="Arial"/>
          <w:sz w:val="22"/>
        </w:rPr>
        <w:tab/>
      </w:r>
      <w:r w:rsidRPr="00676BDD">
        <w:rPr>
          <w:rFonts w:ascii="Arial" w:hAnsi="Arial" w:cs="Arial"/>
          <w:sz w:val="22"/>
        </w:rPr>
        <w:tab/>
        <w:t xml:space="preserve">       - U KN</w:t>
      </w:r>
    </w:p>
    <w:tbl>
      <w:tblPr>
        <w:tblStyle w:val="Reetkatablice"/>
        <w:tblW w:w="9464" w:type="dxa"/>
        <w:tblLook w:val="04A0" w:firstRow="1" w:lastRow="0" w:firstColumn="1" w:lastColumn="0" w:noHBand="0" w:noVBand="1"/>
      </w:tblPr>
      <w:tblGrid>
        <w:gridCol w:w="1011"/>
        <w:gridCol w:w="3547"/>
        <w:gridCol w:w="1688"/>
        <w:gridCol w:w="1949"/>
        <w:gridCol w:w="1269"/>
      </w:tblGrid>
      <w:tr w:rsidR="00EF19F2" w:rsidRPr="00676BDD" w:rsidTr="00D34393">
        <w:tc>
          <w:tcPr>
            <w:tcW w:w="938" w:type="dxa"/>
            <w:shd w:val="clear" w:color="auto" w:fill="auto"/>
          </w:tcPr>
          <w:p w:rsidR="00EF19F2" w:rsidRPr="00676BDD" w:rsidRDefault="00EF19F2" w:rsidP="00D34393">
            <w:pPr>
              <w:jc w:val="center"/>
              <w:rPr>
                <w:rFonts w:ascii="Arial" w:hAnsi="Arial" w:cs="Arial"/>
                <w:b/>
                <w:sz w:val="22"/>
              </w:rPr>
            </w:pPr>
            <w:r w:rsidRPr="00676BDD">
              <w:rPr>
                <w:rFonts w:ascii="Arial" w:hAnsi="Arial" w:cs="Arial"/>
                <w:b/>
                <w:sz w:val="22"/>
              </w:rPr>
              <w:t>KONTO</w:t>
            </w:r>
          </w:p>
        </w:tc>
        <w:tc>
          <w:tcPr>
            <w:tcW w:w="3586" w:type="dxa"/>
            <w:shd w:val="clear" w:color="auto" w:fill="auto"/>
          </w:tcPr>
          <w:p w:rsidR="00EF19F2" w:rsidRPr="00676BDD" w:rsidRDefault="00EF19F2" w:rsidP="00D34393">
            <w:pPr>
              <w:jc w:val="center"/>
              <w:rPr>
                <w:rFonts w:ascii="Arial" w:hAnsi="Arial" w:cs="Arial"/>
                <w:b/>
                <w:sz w:val="22"/>
              </w:rPr>
            </w:pPr>
            <w:r w:rsidRPr="00676BDD">
              <w:rPr>
                <w:rFonts w:ascii="Arial" w:hAnsi="Arial" w:cs="Arial"/>
                <w:b/>
                <w:sz w:val="22"/>
              </w:rPr>
              <w:t>VRSTA PRIHODA I PRIMITAKA</w:t>
            </w:r>
          </w:p>
        </w:tc>
        <w:tc>
          <w:tcPr>
            <w:tcW w:w="1695" w:type="dxa"/>
            <w:shd w:val="clear" w:color="auto" w:fill="auto"/>
          </w:tcPr>
          <w:p w:rsidR="00EF19F2" w:rsidRDefault="00EF19F2" w:rsidP="00D34393">
            <w:pPr>
              <w:jc w:val="center"/>
              <w:rPr>
                <w:rFonts w:ascii="Arial" w:hAnsi="Arial" w:cs="Arial"/>
                <w:b/>
                <w:sz w:val="22"/>
              </w:rPr>
            </w:pPr>
            <w:r w:rsidRPr="00676BDD">
              <w:rPr>
                <w:rFonts w:ascii="Arial" w:hAnsi="Arial" w:cs="Arial"/>
                <w:b/>
                <w:sz w:val="22"/>
              </w:rPr>
              <w:t xml:space="preserve">2020.- </w:t>
            </w:r>
            <w:r>
              <w:rPr>
                <w:rFonts w:ascii="Arial" w:hAnsi="Arial" w:cs="Arial"/>
                <w:b/>
                <w:sz w:val="22"/>
              </w:rPr>
              <w:t>II</w:t>
            </w:r>
          </w:p>
          <w:p w:rsidR="00EF19F2" w:rsidRPr="00676BDD" w:rsidRDefault="00EF19F2" w:rsidP="00D34393">
            <w:pPr>
              <w:jc w:val="center"/>
              <w:rPr>
                <w:rFonts w:ascii="Arial" w:hAnsi="Arial" w:cs="Arial"/>
                <w:b/>
                <w:sz w:val="22"/>
              </w:rPr>
            </w:pPr>
            <w:r w:rsidRPr="00676BDD">
              <w:rPr>
                <w:rFonts w:ascii="Arial" w:hAnsi="Arial" w:cs="Arial"/>
                <w:b/>
                <w:sz w:val="22"/>
              </w:rPr>
              <w:t>REBALANS</w:t>
            </w:r>
          </w:p>
        </w:tc>
        <w:tc>
          <w:tcPr>
            <w:tcW w:w="1970" w:type="dxa"/>
            <w:shd w:val="clear" w:color="auto" w:fill="auto"/>
          </w:tcPr>
          <w:p w:rsidR="00EF19F2" w:rsidRPr="00676BDD" w:rsidRDefault="00EF19F2" w:rsidP="00D34393">
            <w:pPr>
              <w:jc w:val="center"/>
              <w:rPr>
                <w:rFonts w:ascii="Arial" w:hAnsi="Arial" w:cs="Arial"/>
                <w:b/>
                <w:sz w:val="22"/>
              </w:rPr>
            </w:pPr>
            <w:r w:rsidRPr="00676BDD">
              <w:rPr>
                <w:rFonts w:ascii="Arial" w:hAnsi="Arial" w:cs="Arial"/>
                <w:b/>
                <w:sz w:val="22"/>
              </w:rPr>
              <w:t>2021.-</w:t>
            </w:r>
          </w:p>
          <w:p w:rsidR="00EF19F2" w:rsidRPr="00676BDD" w:rsidRDefault="00EF19F2" w:rsidP="00D34393">
            <w:pPr>
              <w:jc w:val="center"/>
              <w:rPr>
                <w:rFonts w:ascii="Arial" w:hAnsi="Arial" w:cs="Arial"/>
                <w:b/>
                <w:sz w:val="22"/>
              </w:rPr>
            </w:pPr>
            <w:r w:rsidRPr="00676BDD">
              <w:rPr>
                <w:rFonts w:ascii="Arial" w:hAnsi="Arial" w:cs="Arial"/>
                <w:b/>
                <w:sz w:val="22"/>
              </w:rPr>
              <w:t>PLAN</w:t>
            </w:r>
          </w:p>
        </w:tc>
        <w:tc>
          <w:tcPr>
            <w:tcW w:w="1275" w:type="dxa"/>
            <w:shd w:val="clear" w:color="auto" w:fill="auto"/>
          </w:tcPr>
          <w:p w:rsidR="00EF19F2" w:rsidRPr="00676BDD" w:rsidRDefault="00EF19F2" w:rsidP="00D34393">
            <w:pPr>
              <w:jc w:val="center"/>
              <w:rPr>
                <w:rFonts w:ascii="Arial" w:hAnsi="Arial" w:cs="Arial"/>
                <w:b/>
                <w:sz w:val="22"/>
              </w:rPr>
            </w:pPr>
            <w:r w:rsidRPr="00676BDD">
              <w:rPr>
                <w:rFonts w:ascii="Arial" w:hAnsi="Arial" w:cs="Arial"/>
                <w:b/>
                <w:sz w:val="22"/>
              </w:rPr>
              <w:t>INDEKS</w:t>
            </w:r>
          </w:p>
          <w:p w:rsidR="00EF19F2" w:rsidRPr="00676BDD" w:rsidRDefault="00EF19F2" w:rsidP="00D34393">
            <w:pPr>
              <w:jc w:val="center"/>
              <w:rPr>
                <w:rFonts w:ascii="Arial" w:hAnsi="Arial" w:cs="Arial"/>
                <w:b/>
                <w:sz w:val="22"/>
              </w:rPr>
            </w:pPr>
            <w:r w:rsidRPr="00676BDD">
              <w:rPr>
                <w:rFonts w:ascii="Arial" w:hAnsi="Arial" w:cs="Arial"/>
                <w:b/>
                <w:sz w:val="22"/>
              </w:rPr>
              <w:t>4/3</w:t>
            </w:r>
          </w:p>
        </w:tc>
      </w:tr>
      <w:tr w:rsidR="00EF19F2" w:rsidRPr="00676BDD" w:rsidTr="00D34393">
        <w:tc>
          <w:tcPr>
            <w:tcW w:w="938" w:type="dxa"/>
            <w:shd w:val="clear" w:color="auto" w:fill="auto"/>
          </w:tcPr>
          <w:p w:rsidR="00EF19F2" w:rsidRPr="00676BDD" w:rsidRDefault="00EF19F2" w:rsidP="00D34393">
            <w:pPr>
              <w:jc w:val="center"/>
              <w:rPr>
                <w:rFonts w:ascii="Arial" w:hAnsi="Arial" w:cs="Arial"/>
                <w:b/>
                <w:sz w:val="22"/>
              </w:rPr>
            </w:pPr>
            <w:r w:rsidRPr="00676BDD">
              <w:rPr>
                <w:rFonts w:ascii="Arial" w:hAnsi="Arial" w:cs="Arial"/>
                <w:b/>
                <w:sz w:val="22"/>
              </w:rPr>
              <w:t>1</w:t>
            </w:r>
          </w:p>
        </w:tc>
        <w:tc>
          <w:tcPr>
            <w:tcW w:w="3586" w:type="dxa"/>
            <w:shd w:val="clear" w:color="auto" w:fill="auto"/>
          </w:tcPr>
          <w:p w:rsidR="00EF19F2" w:rsidRPr="00676BDD" w:rsidRDefault="00EF19F2" w:rsidP="00D34393">
            <w:pPr>
              <w:jc w:val="center"/>
              <w:rPr>
                <w:rFonts w:ascii="Arial" w:hAnsi="Arial" w:cs="Arial"/>
                <w:b/>
                <w:sz w:val="22"/>
              </w:rPr>
            </w:pPr>
            <w:r w:rsidRPr="00676BDD">
              <w:rPr>
                <w:rFonts w:ascii="Arial" w:hAnsi="Arial" w:cs="Arial"/>
                <w:b/>
                <w:sz w:val="22"/>
              </w:rPr>
              <w:t>2</w:t>
            </w:r>
          </w:p>
        </w:tc>
        <w:tc>
          <w:tcPr>
            <w:tcW w:w="1695" w:type="dxa"/>
            <w:shd w:val="clear" w:color="auto" w:fill="auto"/>
          </w:tcPr>
          <w:p w:rsidR="00EF19F2" w:rsidRPr="00676BDD" w:rsidRDefault="00EF19F2" w:rsidP="00D34393">
            <w:pPr>
              <w:jc w:val="center"/>
              <w:rPr>
                <w:rFonts w:ascii="Arial" w:hAnsi="Arial" w:cs="Arial"/>
                <w:b/>
                <w:sz w:val="22"/>
              </w:rPr>
            </w:pPr>
            <w:r w:rsidRPr="00676BDD">
              <w:rPr>
                <w:rFonts w:ascii="Arial" w:hAnsi="Arial" w:cs="Arial"/>
                <w:b/>
                <w:sz w:val="22"/>
              </w:rPr>
              <w:t>3</w:t>
            </w:r>
          </w:p>
        </w:tc>
        <w:tc>
          <w:tcPr>
            <w:tcW w:w="1970" w:type="dxa"/>
            <w:shd w:val="clear" w:color="auto" w:fill="auto"/>
          </w:tcPr>
          <w:p w:rsidR="00EF19F2" w:rsidRPr="00676BDD" w:rsidRDefault="00EF19F2" w:rsidP="00D34393">
            <w:pPr>
              <w:jc w:val="center"/>
              <w:rPr>
                <w:rFonts w:ascii="Arial" w:hAnsi="Arial" w:cs="Arial"/>
                <w:b/>
                <w:sz w:val="22"/>
              </w:rPr>
            </w:pPr>
            <w:r w:rsidRPr="00676BDD">
              <w:rPr>
                <w:rFonts w:ascii="Arial" w:hAnsi="Arial" w:cs="Arial"/>
                <w:b/>
                <w:sz w:val="22"/>
              </w:rPr>
              <w:t>4</w:t>
            </w:r>
          </w:p>
        </w:tc>
        <w:tc>
          <w:tcPr>
            <w:tcW w:w="1275" w:type="dxa"/>
            <w:shd w:val="clear" w:color="auto" w:fill="auto"/>
          </w:tcPr>
          <w:p w:rsidR="00EF19F2" w:rsidRPr="00676BDD" w:rsidRDefault="00EF19F2" w:rsidP="00D34393">
            <w:pPr>
              <w:jc w:val="center"/>
              <w:rPr>
                <w:rFonts w:ascii="Arial" w:hAnsi="Arial" w:cs="Arial"/>
                <w:b/>
                <w:sz w:val="22"/>
              </w:rPr>
            </w:pPr>
            <w:r w:rsidRPr="00676BDD">
              <w:rPr>
                <w:rFonts w:ascii="Arial" w:hAnsi="Arial" w:cs="Arial"/>
                <w:b/>
                <w:sz w:val="22"/>
              </w:rPr>
              <w:t>5</w:t>
            </w:r>
          </w:p>
        </w:tc>
      </w:tr>
      <w:tr w:rsidR="00EF19F2" w:rsidRPr="00676BDD" w:rsidTr="00D34393">
        <w:tc>
          <w:tcPr>
            <w:tcW w:w="938" w:type="dxa"/>
            <w:shd w:val="clear" w:color="auto" w:fill="auto"/>
          </w:tcPr>
          <w:p w:rsidR="00EF19F2" w:rsidRPr="00676BDD" w:rsidRDefault="00EF19F2" w:rsidP="00D34393">
            <w:pPr>
              <w:rPr>
                <w:rFonts w:ascii="Arial" w:hAnsi="Arial" w:cs="Arial"/>
                <w:b/>
                <w:sz w:val="22"/>
              </w:rPr>
            </w:pPr>
            <w:r w:rsidRPr="00676BDD">
              <w:rPr>
                <w:rFonts w:ascii="Arial" w:hAnsi="Arial" w:cs="Arial"/>
                <w:b/>
                <w:sz w:val="22"/>
              </w:rPr>
              <w:t>6</w:t>
            </w:r>
          </w:p>
        </w:tc>
        <w:tc>
          <w:tcPr>
            <w:tcW w:w="3586" w:type="dxa"/>
            <w:shd w:val="clear" w:color="auto" w:fill="auto"/>
          </w:tcPr>
          <w:p w:rsidR="00EF19F2" w:rsidRPr="00676BDD" w:rsidRDefault="00EF19F2" w:rsidP="00D34393">
            <w:pPr>
              <w:rPr>
                <w:rFonts w:ascii="Arial" w:hAnsi="Arial" w:cs="Arial"/>
                <w:b/>
                <w:sz w:val="22"/>
              </w:rPr>
            </w:pPr>
            <w:r w:rsidRPr="00676BDD">
              <w:rPr>
                <w:rFonts w:ascii="Arial" w:hAnsi="Arial" w:cs="Arial"/>
                <w:b/>
                <w:sz w:val="22"/>
              </w:rPr>
              <w:t>PRIHODI POSLOVANJA</w:t>
            </w:r>
          </w:p>
        </w:tc>
        <w:tc>
          <w:tcPr>
            <w:tcW w:w="1695" w:type="dxa"/>
            <w:shd w:val="clear" w:color="auto" w:fill="auto"/>
          </w:tcPr>
          <w:p w:rsidR="00EF19F2" w:rsidRPr="00676BDD" w:rsidRDefault="00EF19F2" w:rsidP="00D34393">
            <w:pPr>
              <w:jc w:val="right"/>
              <w:rPr>
                <w:rFonts w:ascii="Arial" w:hAnsi="Arial" w:cs="Arial"/>
                <w:b/>
                <w:sz w:val="22"/>
              </w:rPr>
            </w:pPr>
            <w:r>
              <w:rPr>
                <w:rFonts w:ascii="Arial" w:hAnsi="Arial" w:cs="Arial"/>
                <w:b/>
                <w:sz w:val="22"/>
              </w:rPr>
              <w:t>2.609.586</w:t>
            </w:r>
          </w:p>
        </w:tc>
        <w:tc>
          <w:tcPr>
            <w:tcW w:w="1970" w:type="dxa"/>
            <w:shd w:val="clear" w:color="auto" w:fill="auto"/>
          </w:tcPr>
          <w:p w:rsidR="00EF19F2" w:rsidRPr="00676BDD" w:rsidRDefault="00EF19F2" w:rsidP="00D34393">
            <w:pPr>
              <w:jc w:val="right"/>
              <w:rPr>
                <w:rFonts w:ascii="Arial" w:hAnsi="Arial" w:cs="Arial"/>
                <w:b/>
                <w:sz w:val="22"/>
              </w:rPr>
            </w:pPr>
            <w:r w:rsidRPr="00676BDD">
              <w:rPr>
                <w:rFonts w:ascii="Arial" w:hAnsi="Arial" w:cs="Arial"/>
                <w:b/>
                <w:sz w:val="22"/>
              </w:rPr>
              <w:t>2.949.240</w:t>
            </w:r>
          </w:p>
        </w:tc>
        <w:tc>
          <w:tcPr>
            <w:tcW w:w="1275" w:type="dxa"/>
            <w:shd w:val="clear" w:color="auto" w:fill="auto"/>
          </w:tcPr>
          <w:p w:rsidR="00EF19F2" w:rsidRPr="00676BDD" w:rsidRDefault="00EF19F2" w:rsidP="00D34393">
            <w:pPr>
              <w:jc w:val="right"/>
              <w:rPr>
                <w:rFonts w:ascii="Arial" w:hAnsi="Arial" w:cs="Arial"/>
                <w:b/>
                <w:sz w:val="22"/>
              </w:rPr>
            </w:pPr>
            <w:r>
              <w:rPr>
                <w:rFonts w:ascii="Arial" w:hAnsi="Arial" w:cs="Arial"/>
                <w:b/>
                <w:sz w:val="22"/>
              </w:rPr>
              <w:t>113,01</w:t>
            </w:r>
          </w:p>
        </w:tc>
      </w:tr>
      <w:tr w:rsidR="00EF19F2" w:rsidRPr="00676BDD" w:rsidTr="00D34393">
        <w:tc>
          <w:tcPr>
            <w:tcW w:w="938" w:type="dxa"/>
            <w:shd w:val="clear" w:color="auto" w:fill="auto"/>
          </w:tcPr>
          <w:p w:rsidR="00EF19F2" w:rsidRPr="00676BDD" w:rsidRDefault="00EF19F2" w:rsidP="00D34393">
            <w:pPr>
              <w:rPr>
                <w:rFonts w:ascii="Arial" w:hAnsi="Arial" w:cs="Arial"/>
                <w:b/>
                <w:sz w:val="22"/>
              </w:rPr>
            </w:pPr>
            <w:r w:rsidRPr="00676BDD">
              <w:rPr>
                <w:rFonts w:ascii="Arial" w:hAnsi="Arial" w:cs="Arial"/>
                <w:b/>
                <w:sz w:val="22"/>
              </w:rPr>
              <w:t>63</w:t>
            </w:r>
          </w:p>
        </w:tc>
        <w:tc>
          <w:tcPr>
            <w:tcW w:w="3586" w:type="dxa"/>
            <w:shd w:val="clear" w:color="auto" w:fill="auto"/>
          </w:tcPr>
          <w:p w:rsidR="00EF19F2" w:rsidRPr="00676BDD" w:rsidRDefault="00EF19F2" w:rsidP="00D34393">
            <w:pPr>
              <w:rPr>
                <w:rFonts w:ascii="Arial" w:hAnsi="Arial" w:cs="Arial"/>
                <w:b/>
                <w:sz w:val="22"/>
              </w:rPr>
            </w:pPr>
            <w:r w:rsidRPr="00676BDD">
              <w:rPr>
                <w:rFonts w:ascii="Arial" w:hAnsi="Arial" w:cs="Arial"/>
                <w:b/>
                <w:sz w:val="22"/>
              </w:rPr>
              <w:t>POMOĆI IZ INOZ. I OD SUBJEKATA UNUTAR OPĆEG PRORAČUNA</w:t>
            </w:r>
          </w:p>
        </w:tc>
        <w:tc>
          <w:tcPr>
            <w:tcW w:w="1695" w:type="dxa"/>
            <w:shd w:val="clear" w:color="auto" w:fill="auto"/>
          </w:tcPr>
          <w:p w:rsidR="00EF19F2"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Pr>
                <w:rFonts w:ascii="Arial" w:hAnsi="Arial" w:cs="Arial"/>
                <w:sz w:val="22"/>
              </w:rPr>
              <w:t>753.250</w:t>
            </w:r>
          </w:p>
        </w:tc>
        <w:tc>
          <w:tcPr>
            <w:tcW w:w="1970" w:type="dxa"/>
            <w:shd w:val="clear" w:color="auto" w:fill="auto"/>
          </w:tcPr>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sidRPr="00676BDD">
              <w:rPr>
                <w:rFonts w:ascii="Arial" w:hAnsi="Arial" w:cs="Arial"/>
                <w:sz w:val="22"/>
              </w:rPr>
              <w:t>654.500</w:t>
            </w:r>
          </w:p>
        </w:tc>
        <w:tc>
          <w:tcPr>
            <w:tcW w:w="1275" w:type="dxa"/>
            <w:shd w:val="clear" w:color="auto" w:fill="auto"/>
          </w:tcPr>
          <w:p w:rsidR="00EF19F2"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Pr>
                <w:rFonts w:ascii="Arial" w:hAnsi="Arial" w:cs="Arial"/>
                <w:sz w:val="22"/>
              </w:rPr>
              <w:t>86,89</w:t>
            </w:r>
          </w:p>
        </w:tc>
      </w:tr>
      <w:tr w:rsidR="00EF19F2" w:rsidRPr="00676BDD" w:rsidTr="00D34393">
        <w:tc>
          <w:tcPr>
            <w:tcW w:w="938" w:type="dxa"/>
            <w:shd w:val="clear" w:color="auto" w:fill="auto"/>
          </w:tcPr>
          <w:p w:rsidR="00EF19F2" w:rsidRPr="00676BDD" w:rsidRDefault="00EF19F2" w:rsidP="00D34393">
            <w:pPr>
              <w:rPr>
                <w:rFonts w:ascii="Arial" w:hAnsi="Arial" w:cs="Arial"/>
                <w:sz w:val="22"/>
              </w:rPr>
            </w:pPr>
            <w:r w:rsidRPr="00676BDD">
              <w:rPr>
                <w:rFonts w:ascii="Arial" w:hAnsi="Arial" w:cs="Arial"/>
                <w:sz w:val="22"/>
              </w:rPr>
              <w:t>633</w:t>
            </w:r>
          </w:p>
        </w:tc>
        <w:tc>
          <w:tcPr>
            <w:tcW w:w="3586" w:type="dxa"/>
            <w:shd w:val="clear" w:color="auto" w:fill="auto"/>
          </w:tcPr>
          <w:p w:rsidR="00EF19F2" w:rsidRPr="00676BDD" w:rsidRDefault="00EF19F2" w:rsidP="00D34393">
            <w:pPr>
              <w:rPr>
                <w:rFonts w:ascii="Arial" w:hAnsi="Arial" w:cs="Arial"/>
                <w:sz w:val="22"/>
              </w:rPr>
            </w:pPr>
            <w:r w:rsidRPr="00676BDD">
              <w:rPr>
                <w:rFonts w:ascii="Arial" w:hAnsi="Arial" w:cs="Arial"/>
                <w:sz w:val="22"/>
              </w:rPr>
              <w:t>POMOĆI PRORAČUNU IZ DRUGIH PRORAČUNA</w:t>
            </w:r>
          </w:p>
        </w:tc>
        <w:tc>
          <w:tcPr>
            <w:tcW w:w="1695" w:type="dxa"/>
            <w:shd w:val="clear" w:color="auto" w:fill="auto"/>
          </w:tcPr>
          <w:p w:rsidR="00EF19F2" w:rsidRPr="00676BDD" w:rsidRDefault="00EF19F2" w:rsidP="00D34393">
            <w:pPr>
              <w:rPr>
                <w:rFonts w:ascii="Arial" w:hAnsi="Arial" w:cs="Arial"/>
                <w:sz w:val="22"/>
              </w:rPr>
            </w:pPr>
          </w:p>
        </w:tc>
        <w:tc>
          <w:tcPr>
            <w:tcW w:w="1970" w:type="dxa"/>
            <w:shd w:val="clear" w:color="auto" w:fill="auto"/>
          </w:tcPr>
          <w:p w:rsidR="00EF19F2" w:rsidRPr="00676BDD" w:rsidRDefault="00EF19F2" w:rsidP="00D34393">
            <w:pPr>
              <w:jc w:val="right"/>
              <w:rPr>
                <w:rFonts w:ascii="Arial" w:hAnsi="Arial" w:cs="Arial"/>
                <w:sz w:val="22"/>
              </w:rPr>
            </w:pPr>
          </w:p>
        </w:tc>
        <w:tc>
          <w:tcPr>
            <w:tcW w:w="1275" w:type="dxa"/>
            <w:shd w:val="clear" w:color="auto" w:fill="auto"/>
          </w:tcPr>
          <w:p w:rsidR="00EF19F2" w:rsidRPr="00676BDD" w:rsidRDefault="00EF19F2" w:rsidP="00D34393">
            <w:pPr>
              <w:jc w:val="right"/>
              <w:rPr>
                <w:rFonts w:ascii="Arial" w:hAnsi="Arial" w:cs="Arial"/>
                <w:sz w:val="22"/>
              </w:rPr>
            </w:pPr>
          </w:p>
        </w:tc>
      </w:tr>
      <w:tr w:rsidR="00EF19F2" w:rsidRPr="00676BDD" w:rsidTr="00D34393">
        <w:tc>
          <w:tcPr>
            <w:tcW w:w="938" w:type="dxa"/>
            <w:shd w:val="clear" w:color="auto" w:fill="auto"/>
          </w:tcPr>
          <w:p w:rsidR="00EF19F2" w:rsidRPr="00676BDD" w:rsidRDefault="00EF19F2" w:rsidP="00D34393">
            <w:pPr>
              <w:rPr>
                <w:rFonts w:ascii="Arial" w:hAnsi="Arial" w:cs="Arial"/>
                <w:sz w:val="22"/>
              </w:rPr>
            </w:pPr>
            <w:r w:rsidRPr="00676BDD">
              <w:rPr>
                <w:rFonts w:ascii="Arial" w:hAnsi="Arial" w:cs="Arial"/>
                <w:sz w:val="22"/>
              </w:rPr>
              <w:t>636</w:t>
            </w:r>
          </w:p>
        </w:tc>
        <w:tc>
          <w:tcPr>
            <w:tcW w:w="3586" w:type="dxa"/>
            <w:shd w:val="clear" w:color="auto" w:fill="auto"/>
          </w:tcPr>
          <w:p w:rsidR="00EF19F2" w:rsidRPr="00676BDD" w:rsidRDefault="00EF19F2" w:rsidP="00D34393">
            <w:pPr>
              <w:rPr>
                <w:rFonts w:ascii="Arial" w:hAnsi="Arial" w:cs="Arial"/>
                <w:sz w:val="22"/>
              </w:rPr>
            </w:pPr>
            <w:r w:rsidRPr="00676BDD">
              <w:rPr>
                <w:rFonts w:ascii="Arial" w:hAnsi="Arial" w:cs="Arial"/>
                <w:sz w:val="22"/>
              </w:rPr>
              <w:t>POMOĆI PRORAČ.KORIS. IZ PRORAČUNA KOJI IM NIJE NADLEŽAN</w:t>
            </w:r>
          </w:p>
        </w:tc>
        <w:tc>
          <w:tcPr>
            <w:tcW w:w="1695" w:type="dxa"/>
            <w:shd w:val="clear" w:color="auto" w:fill="auto"/>
          </w:tcPr>
          <w:p w:rsidR="00EF19F2"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Pr>
                <w:rFonts w:ascii="Arial" w:hAnsi="Arial" w:cs="Arial"/>
                <w:sz w:val="22"/>
              </w:rPr>
              <w:t>30.000</w:t>
            </w:r>
          </w:p>
        </w:tc>
        <w:tc>
          <w:tcPr>
            <w:tcW w:w="1970" w:type="dxa"/>
            <w:shd w:val="clear" w:color="auto" w:fill="auto"/>
          </w:tcPr>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sidRPr="00676BDD">
              <w:rPr>
                <w:rFonts w:ascii="Arial" w:hAnsi="Arial" w:cs="Arial"/>
                <w:sz w:val="22"/>
              </w:rPr>
              <w:t>30.000</w:t>
            </w:r>
          </w:p>
        </w:tc>
        <w:tc>
          <w:tcPr>
            <w:tcW w:w="1275" w:type="dxa"/>
            <w:shd w:val="clear" w:color="auto" w:fill="auto"/>
          </w:tcPr>
          <w:p w:rsidR="00EF19F2"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Pr>
                <w:rFonts w:ascii="Arial" w:hAnsi="Arial" w:cs="Arial"/>
                <w:sz w:val="22"/>
              </w:rPr>
              <w:t>100,00</w:t>
            </w:r>
          </w:p>
        </w:tc>
      </w:tr>
      <w:tr w:rsidR="00EF19F2" w:rsidRPr="00676BDD" w:rsidTr="00D34393">
        <w:tc>
          <w:tcPr>
            <w:tcW w:w="938" w:type="dxa"/>
            <w:shd w:val="clear" w:color="auto" w:fill="auto"/>
          </w:tcPr>
          <w:p w:rsidR="00EF19F2" w:rsidRPr="00676BDD" w:rsidRDefault="00EF19F2" w:rsidP="00D34393">
            <w:pPr>
              <w:rPr>
                <w:rFonts w:ascii="Arial" w:hAnsi="Arial" w:cs="Arial"/>
                <w:b/>
                <w:sz w:val="22"/>
              </w:rPr>
            </w:pPr>
            <w:r w:rsidRPr="00676BDD">
              <w:rPr>
                <w:rFonts w:ascii="Arial" w:hAnsi="Arial" w:cs="Arial"/>
                <w:b/>
                <w:sz w:val="22"/>
              </w:rPr>
              <w:t>65</w:t>
            </w:r>
          </w:p>
        </w:tc>
        <w:tc>
          <w:tcPr>
            <w:tcW w:w="3586" w:type="dxa"/>
            <w:shd w:val="clear" w:color="auto" w:fill="auto"/>
          </w:tcPr>
          <w:p w:rsidR="00EF19F2" w:rsidRPr="00676BDD" w:rsidRDefault="00EF19F2" w:rsidP="00D34393">
            <w:pPr>
              <w:rPr>
                <w:rFonts w:ascii="Arial" w:hAnsi="Arial" w:cs="Arial"/>
                <w:b/>
                <w:sz w:val="22"/>
              </w:rPr>
            </w:pPr>
            <w:r w:rsidRPr="00676BDD">
              <w:rPr>
                <w:rFonts w:ascii="Arial" w:hAnsi="Arial" w:cs="Arial"/>
                <w:b/>
                <w:sz w:val="22"/>
              </w:rPr>
              <w:t>PRIHODI OD UPRAVNIH I ADMIN.PRIST. PO POSEBNIM PROPISIMA I NAKNADA</w:t>
            </w:r>
          </w:p>
        </w:tc>
        <w:tc>
          <w:tcPr>
            <w:tcW w:w="1695" w:type="dxa"/>
            <w:shd w:val="clear" w:color="auto" w:fill="auto"/>
          </w:tcPr>
          <w:p w:rsidR="00EF19F2" w:rsidRPr="00676BDD" w:rsidRDefault="00EF19F2" w:rsidP="00D34393">
            <w:pPr>
              <w:jc w:val="right"/>
              <w:rPr>
                <w:rFonts w:ascii="Arial" w:hAnsi="Arial" w:cs="Arial"/>
                <w:sz w:val="22"/>
              </w:rPr>
            </w:pPr>
            <w:r>
              <w:rPr>
                <w:rFonts w:ascii="Arial" w:hAnsi="Arial" w:cs="Arial"/>
                <w:sz w:val="22"/>
              </w:rPr>
              <w:t>50.065</w:t>
            </w:r>
          </w:p>
        </w:tc>
        <w:tc>
          <w:tcPr>
            <w:tcW w:w="1970" w:type="dxa"/>
            <w:shd w:val="clear" w:color="auto" w:fill="auto"/>
          </w:tcPr>
          <w:p w:rsidR="00EF19F2" w:rsidRPr="00676BDD" w:rsidRDefault="00EF19F2" w:rsidP="00D34393">
            <w:pPr>
              <w:jc w:val="right"/>
              <w:rPr>
                <w:rFonts w:ascii="Arial" w:hAnsi="Arial" w:cs="Arial"/>
                <w:sz w:val="22"/>
              </w:rPr>
            </w:pPr>
            <w:r>
              <w:rPr>
                <w:rFonts w:ascii="Arial" w:hAnsi="Arial" w:cs="Arial"/>
                <w:sz w:val="22"/>
              </w:rPr>
              <w:t>43.750</w:t>
            </w:r>
          </w:p>
          <w:p w:rsidR="00EF19F2" w:rsidRPr="00676BDD" w:rsidRDefault="00EF19F2" w:rsidP="00D34393">
            <w:pPr>
              <w:jc w:val="right"/>
              <w:rPr>
                <w:rFonts w:ascii="Arial" w:hAnsi="Arial" w:cs="Arial"/>
                <w:sz w:val="22"/>
              </w:rPr>
            </w:pPr>
          </w:p>
        </w:tc>
        <w:tc>
          <w:tcPr>
            <w:tcW w:w="1275" w:type="dxa"/>
            <w:shd w:val="clear" w:color="auto" w:fill="auto"/>
          </w:tcPr>
          <w:p w:rsidR="00EF19F2" w:rsidRPr="00676BDD" w:rsidRDefault="00EF19F2" w:rsidP="00D34393">
            <w:pPr>
              <w:jc w:val="right"/>
              <w:rPr>
                <w:rFonts w:ascii="Arial" w:hAnsi="Arial" w:cs="Arial"/>
                <w:sz w:val="22"/>
              </w:rPr>
            </w:pPr>
            <w:r>
              <w:rPr>
                <w:rFonts w:ascii="Arial" w:hAnsi="Arial" w:cs="Arial"/>
                <w:sz w:val="22"/>
              </w:rPr>
              <w:t>87,38</w:t>
            </w:r>
          </w:p>
        </w:tc>
      </w:tr>
      <w:tr w:rsidR="00EF19F2" w:rsidRPr="00676BDD" w:rsidTr="00D34393">
        <w:tc>
          <w:tcPr>
            <w:tcW w:w="938" w:type="dxa"/>
            <w:shd w:val="clear" w:color="auto" w:fill="auto"/>
          </w:tcPr>
          <w:p w:rsidR="00EF19F2" w:rsidRPr="00676BDD" w:rsidRDefault="00EF19F2" w:rsidP="00D34393">
            <w:pPr>
              <w:rPr>
                <w:rFonts w:ascii="Arial" w:hAnsi="Arial" w:cs="Arial"/>
                <w:sz w:val="22"/>
              </w:rPr>
            </w:pPr>
            <w:r w:rsidRPr="00676BDD">
              <w:rPr>
                <w:rFonts w:ascii="Arial" w:hAnsi="Arial" w:cs="Arial"/>
                <w:sz w:val="22"/>
              </w:rPr>
              <w:t>652</w:t>
            </w:r>
          </w:p>
        </w:tc>
        <w:tc>
          <w:tcPr>
            <w:tcW w:w="3586" w:type="dxa"/>
            <w:shd w:val="clear" w:color="auto" w:fill="auto"/>
          </w:tcPr>
          <w:p w:rsidR="00EF19F2" w:rsidRPr="00676BDD" w:rsidRDefault="00EF19F2" w:rsidP="00D34393">
            <w:pPr>
              <w:rPr>
                <w:rFonts w:ascii="Arial" w:hAnsi="Arial" w:cs="Arial"/>
                <w:sz w:val="22"/>
              </w:rPr>
            </w:pPr>
            <w:r w:rsidRPr="00676BDD">
              <w:rPr>
                <w:rFonts w:ascii="Arial" w:hAnsi="Arial" w:cs="Arial"/>
                <w:sz w:val="22"/>
              </w:rPr>
              <w:t>PRIHODI PO POSEBNIM PROPISIMA</w:t>
            </w:r>
          </w:p>
        </w:tc>
        <w:tc>
          <w:tcPr>
            <w:tcW w:w="1695" w:type="dxa"/>
            <w:shd w:val="clear" w:color="auto" w:fill="auto"/>
          </w:tcPr>
          <w:p w:rsidR="00EF19F2"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Pr>
                <w:rFonts w:ascii="Arial" w:hAnsi="Arial" w:cs="Arial"/>
                <w:sz w:val="22"/>
              </w:rPr>
              <w:t>50.065</w:t>
            </w:r>
          </w:p>
        </w:tc>
        <w:tc>
          <w:tcPr>
            <w:tcW w:w="1970" w:type="dxa"/>
            <w:shd w:val="clear" w:color="auto" w:fill="auto"/>
          </w:tcPr>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sidRPr="00676BDD">
              <w:rPr>
                <w:rFonts w:ascii="Arial" w:hAnsi="Arial" w:cs="Arial"/>
                <w:sz w:val="22"/>
              </w:rPr>
              <w:t>43.750</w:t>
            </w:r>
          </w:p>
        </w:tc>
        <w:tc>
          <w:tcPr>
            <w:tcW w:w="1275" w:type="dxa"/>
            <w:shd w:val="clear" w:color="auto" w:fill="auto"/>
          </w:tcPr>
          <w:p w:rsidR="00EF19F2"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Pr>
                <w:rFonts w:ascii="Arial" w:hAnsi="Arial" w:cs="Arial"/>
                <w:sz w:val="22"/>
              </w:rPr>
              <w:t>87,38</w:t>
            </w:r>
          </w:p>
        </w:tc>
      </w:tr>
      <w:tr w:rsidR="00EF19F2" w:rsidRPr="00676BDD" w:rsidTr="00D34393">
        <w:tc>
          <w:tcPr>
            <w:tcW w:w="938" w:type="dxa"/>
            <w:shd w:val="clear" w:color="auto" w:fill="auto"/>
          </w:tcPr>
          <w:p w:rsidR="00EF19F2" w:rsidRPr="00676BDD" w:rsidRDefault="00EF19F2" w:rsidP="00D34393">
            <w:pPr>
              <w:rPr>
                <w:rFonts w:ascii="Arial" w:hAnsi="Arial" w:cs="Arial"/>
                <w:b/>
                <w:sz w:val="22"/>
              </w:rPr>
            </w:pPr>
            <w:r w:rsidRPr="00676BDD">
              <w:rPr>
                <w:rFonts w:ascii="Arial" w:hAnsi="Arial" w:cs="Arial"/>
                <w:b/>
                <w:sz w:val="22"/>
              </w:rPr>
              <w:lastRenderedPageBreak/>
              <w:t>66</w:t>
            </w:r>
          </w:p>
        </w:tc>
        <w:tc>
          <w:tcPr>
            <w:tcW w:w="3586" w:type="dxa"/>
            <w:shd w:val="clear" w:color="auto" w:fill="auto"/>
          </w:tcPr>
          <w:p w:rsidR="00EF19F2" w:rsidRPr="00676BDD" w:rsidRDefault="00EF19F2" w:rsidP="00D34393">
            <w:pPr>
              <w:rPr>
                <w:rFonts w:ascii="Arial" w:hAnsi="Arial" w:cs="Arial"/>
                <w:b/>
                <w:sz w:val="22"/>
              </w:rPr>
            </w:pPr>
            <w:r w:rsidRPr="00676BDD">
              <w:rPr>
                <w:rFonts w:ascii="Arial" w:hAnsi="Arial" w:cs="Arial"/>
                <w:b/>
                <w:sz w:val="22"/>
              </w:rPr>
              <w:t>PRIHODI OD PRODAJE PROIZVODA I ROBE TE PRUŽENIH USLUGA I PRIHODA OD DONACIJA</w:t>
            </w:r>
          </w:p>
        </w:tc>
        <w:tc>
          <w:tcPr>
            <w:tcW w:w="1695" w:type="dxa"/>
            <w:shd w:val="clear" w:color="auto" w:fill="auto"/>
          </w:tcPr>
          <w:p w:rsidR="00EF19F2" w:rsidRDefault="00EF19F2" w:rsidP="00D34393">
            <w:pPr>
              <w:jc w:val="right"/>
              <w:rPr>
                <w:rFonts w:ascii="Arial" w:hAnsi="Arial" w:cs="Arial"/>
                <w:sz w:val="22"/>
              </w:rPr>
            </w:pPr>
          </w:p>
          <w:p w:rsidR="00EF19F2"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Pr>
                <w:rFonts w:ascii="Arial" w:hAnsi="Arial" w:cs="Arial"/>
                <w:sz w:val="22"/>
              </w:rPr>
              <w:t>605.850</w:t>
            </w:r>
          </w:p>
        </w:tc>
        <w:tc>
          <w:tcPr>
            <w:tcW w:w="1970" w:type="dxa"/>
            <w:shd w:val="clear" w:color="auto" w:fill="auto"/>
          </w:tcPr>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sidRPr="00676BDD">
              <w:rPr>
                <w:rFonts w:ascii="Arial" w:hAnsi="Arial" w:cs="Arial"/>
                <w:sz w:val="22"/>
              </w:rPr>
              <w:t>1.008.000</w:t>
            </w:r>
          </w:p>
        </w:tc>
        <w:tc>
          <w:tcPr>
            <w:tcW w:w="1275" w:type="dxa"/>
            <w:shd w:val="clear" w:color="auto" w:fill="auto"/>
          </w:tcPr>
          <w:p w:rsidR="00EF19F2" w:rsidRDefault="00EF19F2" w:rsidP="00D34393">
            <w:pPr>
              <w:jc w:val="right"/>
              <w:rPr>
                <w:rFonts w:ascii="Arial" w:hAnsi="Arial" w:cs="Arial"/>
                <w:sz w:val="22"/>
              </w:rPr>
            </w:pPr>
          </w:p>
          <w:p w:rsidR="00EF19F2"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Pr>
                <w:rFonts w:ascii="Arial" w:hAnsi="Arial" w:cs="Arial"/>
                <w:sz w:val="22"/>
              </w:rPr>
              <w:t>166,37</w:t>
            </w:r>
          </w:p>
        </w:tc>
      </w:tr>
      <w:tr w:rsidR="00EF19F2" w:rsidRPr="00676BDD" w:rsidTr="00D34393">
        <w:tc>
          <w:tcPr>
            <w:tcW w:w="938" w:type="dxa"/>
            <w:shd w:val="clear" w:color="auto" w:fill="auto"/>
          </w:tcPr>
          <w:p w:rsidR="00EF19F2" w:rsidRPr="00676BDD" w:rsidRDefault="00EF19F2" w:rsidP="00D34393">
            <w:pPr>
              <w:rPr>
                <w:rFonts w:ascii="Arial" w:hAnsi="Arial" w:cs="Arial"/>
                <w:sz w:val="22"/>
              </w:rPr>
            </w:pPr>
            <w:r w:rsidRPr="00676BDD">
              <w:rPr>
                <w:rFonts w:ascii="Arial" w:hAnsi="Arial" w:cs="Arial"/>
                <w:sz w:val="22"/>
              </w:rPr>
              <w:t>661</w:t>
            </w:r>
          </w:p>
        </w:tc>
        <w:tc>
          <w:tcPr>
            <w:tcW w:w="3586" w:type="dxa"/>
            <w:shd w:val="clear" w:color="auto" w:fill="auto"/>
          </w:tcPr>
          <w:p w:rsidR="00EF19F2" w:rsidRPr="00676BDD" w:rsidRDefault="00EF19F2" w:rsidP="00D34393">
            <w:pPr>
              <w:rPr>
                <w:rFonts w:ascii="Arial" w:hAnsi="Arial" w:cs="Arial"/>
                <w:sz w:val="22"/>
              </w:rPr>
            </w:pPr>
            <w:r w:rsidRPr="00676BDD">
              <w:rPr>
                <w:rFonts w:ascii="Arial" w:hAnsi="Arial" w:cs="Arial"/>
                <w:sz w:val="22"/>
              </w:rPr>
              <w:t>PRIHODI OD PRODAJE PROIZVODA I ROBE</w:t>
            </w:r>
          </w:p>
        </w:tc>
        <w:tc>
          <w:tcPr>
            <w:tcW w:w="1695" w:type="dxa"/>
            <w:shd w:val="clear" w:color="auto" w:fill="auto"/>
          </w:tcPr>
          <w:p w:rsidR="00EF19F2" w:rsidRDefault="00EF19F2" w:rsidP="00D34393">
            <w:pPr>
              <w:jc w:val="right"/>
              <w:rPr>
                <w:sz w:val="22"/>
              </w:rPr>
            </w:pPr>
          </w:p>
          <w:p w:rsidR="00EF19F2" w:rsidRPr="00981BEE" w:rsidRDefault="00EF19F2" w:rsidP="00D34393">
            <w:pPr>
              <w:jc w:val="right"/>
              <w:rPr>
                <w:rFonts w:ascii="Arial" w:hAnsi="Arial" w:cs="Arial"/>
                <w:sz w:val="22"/>
              </w:rPr>
            </w:pPr>
            <w:r w:rsidRPr="00981BEE">
              <w:rPr>
                <w:rFonts w:ascii="Arial" w:hAnsi="Arial" w:cs="Arial"/>
                <w:sz w:val="22"/>
              </w:rPr>
              <w:t>582.850</w:t>
            </w:r>
          </w:p>
        </w:tc>
        <w:tc>
          <w:tcPr>
            <w:tcW w:w="1970" w:type="dxa"/>
            <w:shd w:val="clear" w:color="auto" w:fill="auto"/>
          </w:tcPr>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sidRPr="00676BDD">
              <w:rPr>
                <w:rFonts w:ascii="Arial" w:hAnsi="Arial" w:cs="Arial"/>
                <w:sz w:val="22"/>
              </w:rPr>
              <w:t>802.000</w:t>
            </w:r>
          </w:p>
        </w:tc>
        <w:tc>
          <w:tcPr>
            <w:tcW w:w="1275" w:type="dxa"/>
            <w:shd w:val="clear" w:color="auto" w:fill="auto"/>
          </w:tcPr>
          <w:p w:rsidR="00EF19F2"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Pr>
                <w:rFonts w:ascii="Arial" w:hAnsi="Arial" w:cs="Arial"/>
                <w:sz w:val="22"/>
              </w:rPr>
              <w:t>137,59</w:t>
            </w:r>
          </w:p>
        </w:tc>
      </w:tr>
      <w:tr w:rsidR="00EF19F2" w:rsidRPr="00676BDD" w:rsidTr="00D34393">
        <w:tc>
          <w:tcPr>
            <w:tcW w:w="938" w:type="dxa"/>
            <w:shd w:val="clear" w:color="auto" w:fill="auto"/>
          </w:tcPr>
          <w:p w:rsidR="00EF19F2" w:rsidRPr="00676BDD" w:rsidRDefault="00EF19F2" w:rsidP="00D34393">
            <w:pPr>
              <w:rPr>
                <w:rFonts w:ascii="Arial" w:hAnsi="Arial" w:cs="Arial"/>
                <w:b/>
                <w:sz w:val="22"/>
              </w:rPr>
            </w:pPr>
            <w:r w:rsidRPr="00676BDD">
              <w:rPr>
                <w:rFonts w:ascii="Arial" w:hAnsi="Arial" w:cs="Arial"/>
                <w:b/>
                <w:sz w:val="22"/>
              </w:rPr>
              <w:t>67</w:t>
            </w:r>
          </w:p>
        </w:tc>
        <w:tc>
          <w:tcPr>
            <w:tcW w:w="3586" w:type="dxa"/>
            <w:shd w:val="clear" w:color="auto" w:fill="auto"/>
          </w:tcPr>
          <w:p w:rsidR="00EF19F2" w:rsidRPr="00676BDD" w:rsidRDefault="00EF19F2" w:rsidP="00D34393">
            <w:pPr>
              <w:rPr>
                <w:rFonts w:ascii="Arial" w:hAnsi="Arial" w:cs="Arial"/>
                <w:b/>
                <w:sz w:val="22"/>
              </w:rPr>
            </w:pPr>
            <w:r w:rsidRPr="00676BDD">
              <w:rPr>
                <w:rFonts w:ascii="Arial" w:hAnsi="Arial" w:cs="Arial"/>
                <w:b/>
                <w:sz w:val="22"/>
              </w:rPr>
              <w:t xml:space="preserve">PRIHODI IZ NADLEŽNOG PRORAČUNA </w:t>
            </w:r>
          </w:p>
        </w:tc>
        <w:tc>
          <w:tcPr>
            <w:tcW w:w="1695" w:type="dxa"/>
            <w:shd w:val="clear" w:color="auto" w:fill="auto"/>
          </w:tcPr>
          <w:p w:rsidR="00EF19F2"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Pr>
                <w:rFonts w:ascii="Arial" w:hAnsi="Arial" w:cs="Arial"/>
                <w:sz w:val="22"/>
              </w:rPr>
              <w:t>1.112.808</w:t>
            </w:r>
          </w:p>
        </w:tc>
        <w:tc>
          <w:tcPr>
            <w:tcW w:w="1970" w:type="dxa"/>
            <w:shd w:val="clear" w:color="auto" w:fill="auto"/>
          </w:tcPr>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sidRPr="00676BDD">
              <w:rPr>
                <w:rFonts w:ascii="Arial" w:hAnsi="Arial" w:cs="Arial"/>
                <w:sz w:val="22"/>
              </w:rPr>
              <w:t>1.227.990</w:t>
            </w:r>
          </w:p>
        </w:tc>
        <w:tc>
          <w:tcPr>
            <w:tcW w:w="1275" w:type="dxa"/>
            <w:shd w:val="clear" w:color="auto" w:fill="auto"/>
          </w:tcPr>
          <w:p w:rsidR="00EF19F2"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Pr>
                <w:rFonts w:ascii="Arial" w:hAnsi="Arial" w:cs="Arial"/>
                <w:sz w:val="22"/>
              </w:rPr>
              <w:t>110,35</w:t>
            </w:r>
          </w:p>
        </w:tc>
      </w:tr>
      <w:tr w:rsidR="00EF19F2" w:rsidRPr="00676BDD" w:rsidTr="00D34393">
        <w:tc>
          <w:tcPr>
            <w:tcW w:w="938" w:type="dxa"/>
            <w:shd w:val="clear" w:color="auto" w:fill="auto"/>
          </w:tcPr>
          <w:p w:rsidR="00EF19F2" w:rsidRPr="00676BDD" w:rsidRDefault="00EF19F2" w:rsidP="00D34393">
            <w:pPr>
              <w:rPr>
                <w:rFonts w:ascii="Arial" w:hAnsi="Arial" w:cs="Arial"/>
                <w:sz w:val="22"/>
              </w:rPr>
            </w:pPr>
            <w:r w:rsidRPr="00676BDD">
              <w:rPr>
                <w:rFonts w:ascii="Arial" w:hAnsi="Arial" w:cs="Arial"/>
                <w:sz w:val="22"/>
              </w:rPr>
              <w:t>671</w:t>
            </w:r>
          </w:p>
        </w:tc>
        <w:tc>
          <w:tcPr>
            <w:tcW w:w="3586" w:type="dxa"/>
            <w:shd w:val="clear" w:color="auto" w:fill="auto"/>
          </w:tcPr>
          <w:p w:rsidR="00EF19F2" w:rsidRPr="00676BDD" w:rsidRDefault="00EF19F2" w:rsidP="00D34393">
            <w:pPr>
              <w:rPr>
                <w:rFonts w:ascii="Arial" w:hAnsi="Arial" w:cs="Arial"/>
                <w:sz w:val="22"/>
              </w:rPr>
            </w:pPr>
            <w:r w:rsidRPr="00676BDD">
              <w:rPr>
                <w:rFonts w:ascii="Arial" w:hAnsi="Arial" w:cs="Arial"/>
                <w:sz w:val="22"/>
              </w:rPr>
              <w:t>PRIHODI IZ NADLEŽNOG PRORAČUNA ZA FINANCIRANJE REDOVNE DJELATNOSTI</w:t>
            </w:r>
          </w:p>
        </w:tc>
        <w:tc>
          <w:tcPr>
            <w:tcW w:w="1695" w:type="dxa"/>
            <w:shd w:val="clear" w:color="auto" w:fill="auto"/>
          </w:tcPr>
          <w:p w:rsidR="00EF19F2" w:rsidRDefault="00EF19F2" w:rsidP="00D34393">
            <w:pPr>
              <w:jc w:val="right"/>
              <w:rPr>
                <w:rFonts w:ascii="Arial" w:hAnsi="Arial" w:cs="Arial"/>
                <w:sz w:val="22"/>
              </w:rPr>
            </w:pPr>
          </w:p>
          <w:p w:rsidR="00EF19F2"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Pr>
                <w:rFonts w:ascii="Arial" w:hAnsi="Arial" w:cs="Arial"/>
                <w:sz w:val="22"/>
              </w:rPr>
              <w:t>1.112.808</w:t>
            </w:r>
          </w:p>
        </w:tc>
        <w:tc>
          <w:tcPr>
            <w:tcW w:w="1970" w:type="dxa"/>
            <w:shd w:val="clear" w:color="auto" w:fill="auto"/>
          </w:tcPr>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sidRPr="00676BDD">
              <w:rPr>
                <w:rFonts w:ascii="Arial" w:hAnsi="Arial" w:cs="Arial"/>
                <w:sz w:val="22"/>
              </w:rPr>
              <w:t>1.227.990</w:t>
            </w:r>
          </w:p>
        </w:tc>
        <w:tc>
          <w:tcPr>
            <w:tcW w:w="1275" w:type="dxa"/>
            <w:shd w:val="clear" w:color="auto" w:fill="auto"/>
          </w:tcPr>
          <w:p w:rsidR="00EF19F2" w:rsidRDefault="00EF19F2" w:rsidP="00D34393">
            <w:pPr>
              <w:jc w:val="right"/>
              <w:rPr>
                <w:rFonts w:ascii="Arial" w:hAnsi="Arial" w:cs="Arial"/>
                <w:sz w:val="22"/>
              </w:rPr>
            </w:pPr>
          </w:p>
          <w:p w:rsidR="00EF19F2"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Pr>
                <w:rFonts w:ascii="Arial" w:hAnsi="Arial" w:cs="Arial"/>
                <w:sz w:val="22"/>
              </w:rPr>
              <w:t>110,35</w:t>
            </w:r>
          </w:p>
        </w:tc>
      </w:tr>
      <w:tr w:rsidR="00EF19F2" w:rsidRPr="00676BDD" w:rsidTr="00D34393">
        <w:tc>
          <w:tcPr>
            <w:tcW w:w="938" w:type="dxa"/>
            <w:shd w:val="clear" w:color="auto" w:fill="auto"/>
          </w:tcPr>
          <w:p w:rsidR="00EF19F2" w:rsidRPr="00676BDD" w:rsidRDefault="00EF19F2" w:rsidP="00D34393">
            <w:pPr>
              <w:rPr>
                <w:rFonts w:ascii="Arial" w:hAnsi="Arial" w:cs="Arial"/>
                <w:sz w:val="22"/>
              </w:rPr>
            </w:pPr>
            <w:r w:rsidRPr="00676BDD">
              <w:rPr>
                <w:rFonts w:ascii="Arial" w:hAnsi="Arial" w:cs="Arial"/>
                <w:sz w:val="22"/>
              </w:rPr>
              <w:t>9</w:t>
            </w:r>
          </w:p>
        </w:tc>
        <w:tc>
          <w:tcPr>
            <w:tcW w:w="3586" w:type="dxa"/>
            <w:shd w:val="clear" w:color="auto" w:fill="auto"/>
          </w:tcPr>
          <w:p w:rsidR="00EF19F2" w:rsidRPr="00676BDD" w:rsidRDefault="00EF19F2" w:rsidP="00D34393">
            <w:pPr>
              <w:rPr>
                <w:rFonts w:ascii="Arial" w:hAnsi="Arial" w:cs="Arial"/>
                <w:b/>
                <w:sz w:val="22"/>
              </w:rPr>
            </w:pPr>
            <w:r w:rsidRPr="00676BDD">
              <w:rPr>
                <w:rFonts w:ascii="Arial" w:hAnsi="Arial" w:cs="Arial"/>
                <w:b/>
                <w:sz w:val="22"/>
              </w:rPr>
              <w:t>VLASTITI IZVORI</w:t>
            </w:r>
          </w:p>
        </w:tc>
        <w:tc>
          <w:tcPr>
            <w:tcW w:w="1695" w:type="dxa"/>
            <w:shd w:val="clear" w:color="auto" w:fill="auto"/>
          </w:tcPr>
          <w:p w:rsidR="00EF19F2" w:rsidRPr="00676BDD" w:rsidRDefault="00EF19F2" w:rsidP="00D34393">
            <w:pPr>
              <w:jc w:val="right"/>
              <w:rPr>
                <w:rFonts w:ascii="Arial" w:hAnsi="Arial" w:cs="Arial"/>
                <w:sz w:val="22"/>
              </w:rPr>
            </w:pPr>
            <w:r>
              <w:rPr>
                <w:rFonts w:ascii="Arial" w:hAnsi="Arial" w:cs="Arial"/>
                <w:sz w:val="22"/>
              </w:rPr>
              <w:t>87.613</w:t>
            </w:r>
          </w:p>
        </w:tc>
        <w:tc>
          <w:tcPr>
            <w:tcW w:w="1970" w:type="dxa"/>
            <w:shd w:val="clear" w:color="auto" w:fill="auto"/>
          </w:tcPr>
          <w:p w:rsidR="00EF19F2" w:rsidRPr="00676BDD" w:rsidRDefault="00EF19F2" w:rsidP="00D34393">
            <w:pPr>
              <w:jc w:val="right"/>
              <w:rPr>
                <w:rFonts w:ascii="Arial" w:hAnsi="Arial" w:cs="Arial"/>
                <w:sz w:val="22"/>
              </w:rPr>
            </w:pPr>
            <w:r w:rsidRPr="00676BDD">
              <w:rPr>
                <w:rFonts w:ascii="Arial" w:hAnsi="Arial" w:cs="Arial"/>
                <w:sz w:val="22"/>
              </w:rPr>
              <w:t>15.000</w:t>
            </w:r>
          </w:p>
        </w:tc>
        <w:tc>
          <w:tcPr>
            <w:tcW w:w="1275" w:type="dxa"/>
            <w:shd w:val="clear" w:color="auto" w:fill="auto"/>
          </w:tcPr>
          <w:p w:rsidR="00EF19F2" w:rsidRPr="00676BDD" w:rsidRDefault="00EF19F2" w:rsidP="00D34393">
            <w:pPr>
              <w:jc w:val="right"/>
              <w:rPr>
                <w:rFonts w:ascii="Arial" w:hAnsi="Arial" w:cs="Arial"/>
                <w:sz w:val="22"/>
              </w:rPr>
            </w:pPr>
            <w:r>
              <w:rPr>
                <w:rFonts w:ascii="Arial" w:hAnsi="Arial" w:cs="Arial"/>
                <w:sz w:val="22"/>
              </w:rPr>
              <w:t>17,12</w:t>
            </w:r>
          </w:p>
        </w:tc>
      </w:tr>
      <w:tr w:rsidR="00EF19F2" w:rsidRPr="00676BDD" w:rsidTr="00D34393">
        <w:tc>
          <w:tcPr>
            <w:tcW w:w="938" w:type="dxa"/>
            <w:shd w:val="clear" w:color="auto" w:fill="auto"/>
          </w:tcPr>
          <w:p w:rsidR="00EF19F2" w:rsidRPr="00676BDD" w:rsidRDefault="00EF19F2" w:rsidP="00D34393">
            <w:pPr>
              <w:rPr>
                <w:rFonts w:ascii="Arial" w:hAnsi="Arial" w:cs="Arial"/>
                <w:sz w:val="22"/>
              </w:rPr>
            </w:pPr>
            <w:r w:rsidRPr="00676BDD">
              <w:rPr>
                <w:rFonts w:ascii="Arial" w:hAnsi="Arial" w:cs="Arial"/>
                <w:sz w:val="22"/>
              </w:rPr>
              <w:t>92</w:t>
            </w:r>
          </w:p>
        </w:tc>
        <w:tc>
          <w:tcPr>
            <w:tcW w:w="3586" w:type="dxa"/>
            <w:shd w:val="clear" w:color="auto" w:fill="auto"/>
          </w:tcPr>
          <w:p w:rsidR="00EF19F2" w:rsidRPr="00676BDD" w:rsidRDefault="00EF19F2" w:rsidP="00D34393">
            <w:pPr>
              <w:rPr>
                <w:rFonts w:ascii="Arial" w:hAnsi="Arial" w:cs="Arial"/>
                <w:b/>
                <w:sz w:val="22"/>
              </w:rPr>
            </w:pPr>
            <w:r w:rsidRPr="00676BDD">
              <w:rPr>
                <w:rFonts w:ascii="Arial" w:hAnsi="Arial" w:cs="Arial"/>
                <w:b/>
                <w:sz w:val="22"/>
              </w:rPr>
              <w:t>REZULTAT POSLOVANJA</w:t>
            </w:r>
          </w:p>
        </w:tc>
        <w:tc>
          <w:tcPr>
            <w:tcW w:w="1695" w:type="dxa"/>
            <w:shd w:val="clear" w:color="auto" w:fill="auto"/>
          </w:tcPr>
          <w:p w:rsidR="00EF19F2" w:rsidRPr="00676BDD" w:rsidRDefault="00EF19F2" w:rsidP="00D34393">
            <w:pPr>
              <w:jc w:val="right"/>
              <w:rPr>
                <w:rFonts w:ascii="Arial" w:hAnsi="Arial" w:cs="Arial"/>
                <w:sz w:val="22"/>
              </w:rPr>
            </w:pPr>
            <w:r>
              <w:rPr>
                <w:rFonts w:ascii="Arial" w:hAnsi="Arial" w:cs="Arial"/>
                <w:sz w:val="22"/>
              </w:rPr>
              <w:t>87.613</w:t>
            </w:r>
          </w:p>
        </w:tc>
        <w:tc>
          <w:tcPr>
            <w:tcW w:w="1970" w:type="dxa"/>
            <w:shd w:val="clear" w:color="auto" w:fill="auto"/>
          </w:tcPr>
          <w:p w:rsidR="00EF19F2" w:rsidRPr="00676BDD" w:rsidRDefault="00EF19F2" w:rsidP="00D34393">
            <w:pPr>
              <w:jc w:val="right"/>
              <w:rPr>
                <w:rFonts w:ascii="Arial" w:hAnsi="Arial" w:cs="Arial"/>
                <w:sz w:val="22"/>
              </w:rPr>
            </w:pPr>
            <w:r w:rsidRPr="00676BDD">
              <w:rPr>
                <w:rFonts w:ascii="Arial" w:hAnsi="Arial" w:cs="Arial"/>
                <w:sz w:val="22"/>
              </w:rPr>
              <w:t>15.000</w:t>
            </w:r>
          </w:p>
        </w:tc>
        <w:tc>
          <w:tcPr>
            <w:tcW w:w="1275" w:type="dxa"/>
            <w:shd w:val="clear" w:color="auto" w:fill="auto"/>
          </w:tcPr>
          <w:p w:rsidR="00EF19F2" w:rsidRPr="00676BDD" w:rsidRDefault="00EF19F2" w:rsidP="00D34393">
            <w:pPr>
              <w:jc w:val="right"/>
              <w:rPr>
                <w:rFonts w:ascii="Arial" w:hAnsi="Arial" w:cs="Arial"/>
                <w:sz w:val="22"/>
              </w:rPr>
            </w:pPr>
            <w:r>
              <w:rPr>
                <w:rFonts w:ascii="Arial" w:hAnsi="Arial" w:cs="Arial"/>
                <w:sz w:val="22"/>
              </w:rPr>
              <w:t>17,12</w:t>
            </w:r>
          </w:p>
        </w:tc>
      </w:tr>
      <w:tr w:rsidR="00EF19F2" w:rsidRPr="00676BDD" w:rsidTr="00D34393">
        <w:tc>
          <w:tcPr>
            <w:tcW w:w="938" w:type="dxa"/>
            <w:shd w:val="clear" w:color="auto" w:fill="auto"/>
          </w:tcPr>
          <w:p w:rsidR="00EF19F2" w:rsidRPr="00676BDD" w:rsidRDefault="00EF19F2" w:rsidP="00D34393">
            <w:pPr>
              <w:rPr>
                <w:rFonts w:ascii="Arial" w:hAnsi="Arial" w:cs="Arial"/>
                <w:sz w:val="22"/>
              </w:rPr>
            </w:pPr>
            <w:r w:rsidRPr="00676BDD">
              <w:rPr>
                <w:rFonts w:ascii="Arial" w:hAnsi="Arial" w:cs="Arial"/>
                <w:sz w:val="22"/>
              </w:rPr>
              <w:t>922</w:t>
            </w:r>
          </w:p>
        </w:tc>
        <w:tc>
          <w:tcPr>
            <w:tcW w:w="3586" w:type="dxa"/>
            <w:shd w:val="clear" w:color="auto" w:fill="auto"/>
          </w:tcPr>
          <w:p w:rsidR="00EF19F2" w:rsidRPr="00676BDD" w:rsidRDefault="00EF19F2" w:rsidP="00D34393">
            <w:pPr>
              <w:rPr>
                <w:rFonts w:ascii="Arial" w:hAnsi="Arial" w:cs="Arial"/>
                <w:b/>
                <w:sz w:val="22"/>
              </w:rPr>
            </w:pPr>
            <w:r w:rsidRPr="00676BDD">
              <w:rPr>
                <w:rFonts w:ascii="Arial" w:hAnsi="Arial" w:cs="Arial"/>
                <w:b/>
                <w:sz w:val="22"/>
              </w:rPr>
              <w:t>VIŠAK / MANJAK PRIHODA- PRENESENI</w:t>
            </w:r>
          </w:p>
        </w:tc>
        <w:tc>
          <w:tcPr>
            <w:tcW w:w="1695" w:type="dxa"/>
            <w:shd w:val="clear" w:color="auto" w:fill="auto"/>
          </w:tcPr>
          <w:p w:rsidR="00EF19F2"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Pr>
                <w:rFonts w:ascii="Arial" w:hAnsi="Arial" w:cs="Arial"/>
                <w:sz w:val="22"/>
              </w:rPr>
              <w:t>87.613</w:t>
            </w:r>
          </w:p>
        </w:tc>
        <w:tc>
          <w:tcPr>
            <w:tcW w:w="1970" w:type="dxa"/>
            <w:shd w:val="clear" w:color="auto" w:fill="auto"/>
          </w:tcPr>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sidRPr="00676BDD">
              <w:rPr>
                <w:rFonts w:ascii="Arial" w:hAnsi="Arial" w:cs="Arial"/>
                <w:sz w:val="22"/>
              </w:rPr>
              <w:t>15.000</w:t>
            </w:r>
          </w:p>
        </w:tc>
        <w:tc>
          <w:tcPr>
            <w:tcW w:w="1275" w:type="dxa"/>
            <w:shd w:val="clear" w:color="auto" w:fill="auto"/>
          </w:tcPr>
          <w:p w:rsidR="00EF19F2"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Pr>
                <w:rFonts w:ascii="Arial" w:hAnsi="Arial" w:cs="Arial"/>
                <w:sz w:val="22"/>
              </w:rPr>
              <w:t>17,12</w:t>
            </w:r>
          </w:p>
        </w:tc>
      </w:tr>
      <w:tr w:rsidR="00EF19F2" w:rsidRPr="00676BDD" w:rsidTr="00D34393">
        <w:tc>
          <w:tcPr>
            <w:tcW w:w="938" w:type="dxa"/>
            <w:shd w:val="clear" w:color="auto" w:fill="auto"/>
          </w:tcPr>
          <w:p w:rsidR="00EF19F2" w:rsidRPr="00676BDD" w:rsidRDefault="00EF19F2" w:rsidP="00D34393">
            <w:pPr>
              <w:rPr>
                <w:rFonts w:ascii="Arial" w:hAnsi="Arial" w:cs="Arial"/>
                <w:sz w:val="22"/>
              </w:rPr>
            </w:pPr>
          </w:p>
        </w:tc>
        <w:tc>
          <w:tcPr>
            <w:tcW w:w="3586" w:type="dxa"/>
            <w:shd w:val="clear" w:color="auto" w:fill="auto"/>
          </w:tcPr>
          <w:p w:rsidR="00EF19F2" w:rsidRPr="00676BDD" w:rsidRDefault="00EF19F2" w:rsidP="00D34393">
            <w:pPr>
              <w:rPr>
                <w:rFonts w:ascii="Arial" w:hAnsi="Arial" w:cs="Arial"/>
                <w:b/>
                <w:sz w:val="22"/>
              </w:rPr>
            </w:pPr>
            <w:r w:rsidRPr="00676BDD">
              <w:rPr>
                <w:rFonts w:ascii="Arial" w:hAnsi="Arial" w:cs="Arial"/>
                <w:b/>
                <w:sz w:val="22"/>
              </w:rPr>
              <w:t>SVEUKUPNI PRIHODI I REZULTAT POSLOVANJA</w:t>
            </w:r>
          </w:p>
        </w:tc>
        <w:tc>
          <w:tcPr>
            <w:tcW w:w="1695" w:type="dxa"/>
            <w:shd w:val="clear" w:color="auto" w:fill="auto"/>
          </w:tcPr>
          <w:p w:rsidR="00EF19F2"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Pr>
                <w:rFonts w:ascii="Arial" w:hAnsi="Arial" w:cs="Arial"/>
                <w:sz w:val="22"/>
              </w:rPr>
              <w:t>2.609.586</w:t>
            </w:r>
          </w:p>
        </w:tc>
        <w:tc>
          <w:tcPr>
            <w:tcW w:w="1970" w:type="dxa"/>
            <w:shd w:val="clear" w:color="auto" w:fill="auto"/>
          </w:tcPr>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sidRPr="00676BDD">
              <w:rPr>
                <w:rFonts w:ascii="Arial" w:hAnsi="Arial" w:cs="Arial"/>
                <w:sz w:val="22"/>
              </w:rPr>
              <w:t>2.949.240</w:t>
            </w:r>
          </w:p>
        </w:tc>
        <w:tc>
          <w:tcPr>
            <w:tcW w:w="1275" w:type="dxa"/>
            <w:shd w:val="clear" w:color="auto" w:fill="auto"/>
          </w:tcPr>
          <w:p w:rsidR="00EF19F2"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Pr>
                <w:rFonts w:ascii="Arial" w:hAnsi="Arial" w:cs="Arial"/>
                <w:sz w:val="22"/>
              </w:rPr>
              <w:t>113,01</w:t>
            </w:r>
          </w:p>
        </w:tc>
      </w:tr>
      <w:tr w:rsidR="00EF19F2" w:rsidRPr="00676BDD" w:rsidTr="00D34393">
        <w:trPr>
          <w:trHeight w:val="290"/>
        </w:trPr>
        <w:tc>
          <w:tcPr>
            <w:tcW w:w="938" w:type="dxa"/>
            <w:shd w:val="clear" w:color="auto" w:fill="auto"/>
          </w:tcPr>
          <w:p w:rsidR="00EF19F2" w:rsidRPr="00676BDD" w:rsidRDefault="00EF19F2" w:rsidP="00D34393">
            <w:pPr>
              <w:rPr>
                <w:rFonts w:ascii="Arial" w:hAnsi="Arial" w:cs="Arial"/>
                <w:b/>
                <w:sz w:val="22"/>
              </w:rPr>
            </w:pPr>
            <w:r w:rsidRPr="00676BDD">
              <w:rPr>
                <w:rFonts w:ascii="Arial" w:hAnsi="Arial" w:cs="Arial"/>
                <w:b/>
                <w:sz w:val="22"/>
              </w:rPr>
              <w:t>3</w:t>
            </w:r>
          </w:p>
        </w:tc>
        <w:tc>
          <w:tcPr>
            <w:tcW w:w="3586" w:type="dxa"/>
            <w:shd w:val="clear" w:color="auto" w:fill="auto"/>
          </w:tcPr>
          <w:p w:rsidR="00EF19F2" w:rsidRPr="00676BDD" w:rsidRDefault="00EF19F2" w:rsidP="00D34393">
            <w:pPr>
              <w:rPr>
                <w:rFonts w:ascii="Arial" w:hAnsi="Arial" w:cs="Arial"/>
                <w:b/>
                <w:sz w:val="22"/>
              </w:rPr>
            </w:pPr>
            <w:r w:rsidRPr="00676BDD">
              <w:rPr>
                <w:rFonts w:ascii="Arial" w:hAnsi="Arial" w:cs="Arial"/>
                <w:b/>
                <w:sz w:val="22"/>
              </w:rPr>
              <w:t>RASHODI POSLOVANJA</w:t>
            </w:r>
          </w:p>
        </w:tc>
        <w:tc>
          <w:tcPr>
            <w:tcW w:w="1695" w:type="dxa"/>
            <w:shd w:val="clear" w:color="auto" w:fill="auto"/>
          </w:tcPr>
          <w:p w:rsidR="00EF19F2" w:rsidRPr="00676BDD" w:rsidRDefault="00EF19F2" w:rsidP="00D34393">
            <w:pPr>
              <w:jc w:val="right"/>
              <w:rPr>
                <w:rFonts w:ascii="Arial" w:hAnsi="Arial" w:cs="Arial"/>
                <w:b/>
                <w:bCs/>
                <w:sz w:val="22"/>
              </w:rPr>
            </w:pPr>
            <w:r>
              <w:rPr>
                <w:rFonts w:ascii="Arial" w:hAnsi="Arial" w:cs="Arial"/>
                <w:b/>
                <w:bCs/>
                <w:sz w:val="22"/>
              </w:rPr>
              <w:t>2.533.571</w:t>
            </w:r>
          </w:p>
        </w:tc>
        <w:tc>
          <w:tcPr>
            <w:tcW w:w="1970" w:type="dxa"/>
            <w:shd w:val="clear" w:color="auto" w:fill="auto"/>
          </w:tcPr>
          <w:p w:rsidR="00EF19F2" w:rsidRPr="00676BDD" w:rsidRDefault="00EF19F2" w:rsidP="00D34393">
            <w:pPr>
              <w:jc w:val="right"/>
              <w:rPr>
                <w:rFonts w:ascii="Arial" w:hAnsi="Arial" w:cs="Arial"/>
                <w:b/>
                <w:bCs/>
                <w:sz w:val="22"/>
              </w:rPr>
            </w:pPr>
            <w:r w:rsidRPr="00676BDD">
              <w:rPr>
                <w:rFonts w:ascii="Arial" w:hAnsi="Arial" w:cs="Arial"/>
                <w:b/>
                <w:bCs/>
                <w:sz w:val="22"/>
              </w:rPr>
              <w:t>2.885.240</w:t>
            </w:r>
          </w:p>
        </w:tc>
        <w:tc>
          <w:tcPr>
            <w:tcW w:w="1275" w:type="dxa"/>
            <w:shd w:val="clear" w:color="auto" w:fill="auto"/>
          </w:tcPr>
          <w:p w:rsidR="00EF19F2" w:rsidRPr="00457D96" w:rsidRDefault="00EF19F2" w:rsidP="00D34393">
            <w:pPr>
              <w:jc w:val="right"/>
              <w:rPr>
                <w:rFonts w:ascii="Arial" w:hAnsi="Arial" w:cs="Arial"/>
                <w:b/>
                <w:sz w:val="22"/>
              </w:rPr>
            </w:pPr>
            <w:r w:rsidRPr="00457D96">
              <w:rPr>
                <w:rFonts w:ascii="Arial" w:hAnsi="Arial" w:cs="Arial"/>
                <w:b/>
                <w:sz w:val="22"/>
              </w:rPr>
              <w:t>113,88</w:t>
            </w:r>
          </w:p>
        </w:tc>
      </w:tr>
      <w:tr w:rsidR="00EF19F2" w:rsidRPr="00676BDD" w:rsidTr="00D34393">
        <w:tc>
          <w:tcPr>
            <w:tcW w:w="938" w:type="dxa"/>
            <w:shd w:val="clear" w:color="auto" w:fill="auto"/>
          </w:tcPr>
          <w:p w:rsidR="00EF19F2" w:rsidRPr="00676BDD" w:rsidRDefault="00EF19F2" w:rsidP="00D34393">
            <w:pPr>
              <w:rPr>
                <w:rFonts w:ascii="Arial" w:hAnsi="Arial" w:cs="Arial"/>
                <w:b/>
                <w:sz w:val="22"/>
              </w:rPr>
            </w:pPr>
            <w:r w:rsidRPr="00676BDD">
              <w:rPr>
                <w:rFonts w:ascii="Arial" w:hAnsi="Arial" w:cs="Arial"/>
                <w:b/>
                <w:sz w:val="22"/>
              </w:rPr>
              <w:t>31</w:t>
            </w:r>
          </w:p>
        </w:tc>
        <w:tc>
          <w:tcPr>
            <w:tcW w:w="3586" w:type="dxa"/>
            <w:shd w:val="clear" w:color="auto" w:fill="auto"/>
          </w:tcPr>
          <w:p w:rsidR="00EF19F2" w:rsidRPr="00676BDD" w:rsidRDefault="00EF19F2" w:rsidP="00D34393">
            <w:pPr>
              <w:rPr>
                <w:rFonts w:ascii="Arial" w:hAnsi="Arial" w:cs="Arial"/>
                <w:b/>
                <w:sz w:val="22"/>
              </w:rPr>
            </w:pPr>
            <w:r w:rsidRPr="00676BDD">
              <w:rPr>
                <w:rFonts w:ascii="Arial" w:hAnsi="Arial" w:cs="Arial"/>
                <w:b/>
                <w:sz w:val="22"/>
              </w:rPr>
              <w:t>RASHODI ZA ZAPOSLENE</w:t>
            </w:r>
          </w:p>
        </w:tc>
        <w:tc>
          <w:tcPr>
            <w:tcW w:w="1695" w:type="dxa"/>
            <w:shd w:val="clear" w:color="auto" w:fill="auto"/>
          </w:tcPr>
          <w:p w:rsidR="00EF19F2" w:rsidRPr="00676BDD" w:rsidRDefault="00EF19F2" w:rsidP="00D34393">
            <w:pPr>
              <w:jc w:val="right"/>
              <w:rPr>
                <w:rFonts w:ascii="Arial" w:hAnsi="Arial" w:cs="Arial"/>
                <w:sz w:val="22"/>
              </w:rPr>
            </w:pPr>
            <w:r>
              <w:rPr>
                <w:rFonts w:ascii="Arial" w:hAnsi="Arial" w:cs="Arial"/>
                <w:sz w:val="22"/>
              </w:rPr>
              <w:t>1.430.624</w:t>
            </w:r>
          </w:p>
        </w:tc>
        <w:tc>
          <w:tcPr>
            <w:tcW w:w="1970" w:type="dxa"/>
            <w:shd w:val="clear" w:color="auto" w:fill="auto"/>
          </w:tcPr>
          <w:p w:rsidR="00EF19F2" w:rsidRPr="00676BDD" w:rsidRDefault="00EF19F2" w:rsidP="00D34393">
            <w:pPr>
              <w:jc w:val="right"/>
              <w:rPr>
                <w:rFonts w:ascii="Arial" w:hAnsi="Arial" w:cs="Arial"/>
                <w:sz w:val="22"/>
              </w:rPr>
            </w:pPr>
            <w:r w:rsidRPr="00676BDD">
              <w:rPr>
                <w:rFonts w:ascii="Arial" w:hAnsi="Arial" w:cs="Arial"/>
                <w:sz w:val="22"/>
              </w:rPr>
              <w:t>1.508.200</w:t>
            </w:r>
          </w:p>
        </w:tc>
        <w:tc>
          <w:tcPr>
            <w:tcW w:w="1275" w:type="dxa"/>
            <w:shd w:val="clear" w:color="auto" w:fill="auto"/>
          </w:tcPr>
          <w:p w:rsidR="00EF19F2" w:rsidRPr="00676BDD" w:rsidRDefault="00EF19F2" w:rsidP="00D34393">
            <w:pPr>
              <w:jc w:val="right"/>
              <w:rPr>
                <w:rFonts w:ascii="Arial" w:hAnsi="Arial" w:cs="Arial"/>
                <w:sz w:val="22"/>
              </w:rPr>
            </w:pPr>
            <w:r>
              <w:rPr>
                <w:rFonts w:ascii="Arial" w:hAnsi="Arial" w:cs="Arial"/>
                <w:sz w:val="22"/>
              </w:rPr>
              <w:t>105,42</w:t>
            </w:r>
          </w:p>
        </w:tc>
      </w:tr>
      <w:tr w:rsidR="00EF19F2" w:rsidRPr="00676BDD" w:rsidTr="00D34393">
        <w:tc>
          <w:tcPr>
            <w:tcW w:w="938" w:type="dxa"/>
            <w:shd w:val="clear" w:color="auto" w:fill="auto"/>
          </w:tcPr>
          <w:p w:rsidR="00EF19F2" w:rsidRPr="00676BDD" w:rsidRDefault="00EF19F2" w:rsidP="00D34393">
            <w:pPr>
              <w:rPr>
                <w:rFonts w:ascii="Arial" w:hAnsi="Arial" w:cs="Arial"/>
                <w:sz w:val="22"/>
              </w:rPr>
            </w:pPr>
            <w:r w:rsidRPr="00676BDD">
              <w:rPr>
                <w:rFonts w:ascii="Arial" w:hAnsi="Arial" w:cs="Arial"/>
                <w:sz w:val="22"/>
              </w:rPr>
              <w:t>311</w:t>
            </w:r>
          </w:p>
        </w:tc>
        <w:tc>
          <w:tcPr>
            <w:tcW w:w="3586" w:type="dxa"/>
            <w:shd w:val="clear" w:color="auto" w:fill="auto"/>
          </w:tcPr>
          <w:p w:rsidR="00EF19F2" w:rsidRPr="00676BDD" w:rsidRDefault="00EF19F2" w:rsidP="00D34393">
            <w:pPr>
              <w:rPr>
                <w:rFonts w:ascii="Arial" w:hAnsi="Arial" w:cs="Arial"/>
                <w:sz w:val="22"/>
              </w:rPr>
            </w:pPr>
            <w:r w:rsidRPr="00676BDD">
              <w:rPr>
                <w:rFonts w:ascii="Arial" w:hAnsi="Arial" w:cs="Arial"/>
                <w:sz w:val="22"/>
              </w:rPr>
              <w:t>PLAĆE (BRUTO)</w:t>
            </w:r>
          </w:p>
        </w:tc>
        <w:tc>
          <w:tcPr>
            <w:tcW w:w="1695" w:type="dxa"/>
            <w:shd w:val="clear" w:color="auto" w:fill="auto"/>
          </w:tcPr>
          <w:p w:rsidR="00EF19F2" w:rsidRPr="00676BDD" w:rsidRDefault="00EF19F2" w:rsidP="00D34393">
            <w:pPr>
              <w:jc w:val="right"/>
              <w:rPr>
                <w:rFonts w:ascii="Arial" w:hAnsi="Arial" w:cs="Arial"/>
                <w:sz w:val="22"/>
              </w:rPr>
            </w:pPr>
            <w:r>
              <w:rPr>
                <w:rFonts w:ascii="Arial" w:hAnsi="Arial" w:cs="Arial"/>
                <w:sz w:val="22"/>
              </w:rPr>
              <w:t>1.194.070</w:t>
            </w:r>
          </w:p>
        </w:tc>
        <w:tc>
          <w:tcPr>
            <w:tcW w:w="1970" w:type="dxa"/>
            <w:shd w:val="clear" w:color="auto" w:fill="auto"/>
          </w:tcPr>
          <w:p w:rsidR="00EF19F2" w:rsidRPr="00676BDD" w:rsidRDefault="00EF19F2" w:rsidP="00D34393">
            <w:pPr>
              <w:jc w:val="right"/>
              <w:rPr>
                <w:rFonts w:ascii="Arial" w:hAnsi="Arial" w:cs="Arial"/>
                <w:sz w:val="22"/>
              </w:rPr>
            </w:pPr>
            <w:r w:rsidRPr="00676BDD">
              <w:rPr>
                <w:rFonts w:ascii="Arial" w:hAnsi="Arial" w:cs="Arial"/>
                <w:sz w:val="22"/>
              </w:rPr>
              <w:t>1.243.000</w:t>
            </w:r>
          </w:p>
        </w:tc>
        <w:tc>
          <w:tcPr>
            <w:tcW w:w="1275" w:type="dxa"/>
            <w:shd w:val="clear" w:color="auto" w:fill="auto"/>
          </w:tcPr>
          <w:p w:rsidR="00EF19F2" w:rsidRPr="00676BDD" w:rsidRDefault="00EF19F2" w:rsidP="00D34393">
            <w:pPr>
              <w:jc w:val="right"/>
              <w:rPr>
                <w:rFonts w:ascii="Arial" w:hAnsi="Arial" w:cs="Arial"/>
                <w:sz w:val="22"/>
              </w:rPr>
            </w:pPr>
            <w:r>
              <w:rPr>
                <w:rFonts w:ascii="Arial" w:hAnsi="Arial" w:cs="Arial"/>
                <w:sz w:val="22"/>
              </w:rPr>
              <w:t>104,09</w:t>
            </w:r>
          </w:p>
        </w:tc>
      </w:tr>
      <w:tr w:rsidR="00EF19F2" w:rsidRPr="00676BDD" w:rsidTr="00D34393">
        <w:tc>
          <w:tcPr>
            <w:tcW w:w="938" w:type="dxa"/>
            <w:shd w:val="clear" w:color="auto" w:fill="auto"/>
          </w:tcPr>
          <w:p w:rsidR="00EF19F2" w:rsidRPr="00676BDD" w:rsidRDefault="00EF19F2" w:rsidP="00D34393">
            <w:pPr>
              <w:rPr>
                <w:rFonts w:ascii="Arial" w:hAnsi="Arial" w:cs="Arial"/>
                <w:sz w:val="22"/>
              </w:rPr>
            </w:pPr>
            <w:r w:rsidRPr="00676BDD">
              <w:rPr>
                <w:rFonts w:ascii="Arial" w:hAnsi="Arial" w:cs="Arial"/>
                <w:sz w:val="22"/>
              </w:rPr>
              <w:t>312</w:t>
            </w:r>
          </w:p>
        </w:tc>
        <w:tc>
          <w:tcPr>
            <w:tcW w:w="3586" w:type="dxa"/>
            <w:shd w:val="clear" w:color="auto" w:fill="auto"/>
          </w:tcPr>
          <w:p w:rsidR="00EF19F2" w:rsidRPr="00676BDD" w:rsidRDefault="00EF19F2" w:rsidP="00D34393">
            <w:pPr>
              <w:rPr>
                <w:rFonts w:ascii="Arial" w:hAnsi="Arial" w:cs="Arial"/>
                <w:sz w:val="22"/>
              </w:rPr>
            </w:pPr>
            <w:r w:rsidRPr="00676BDD">
              <w:rPr>
                <w:rFonts w:ascii="Arial" w:hAnsi="Arial" w:cs="Arial"/>
                <w:sz w:val="22"/>
              </w:rPr>
              <w:t>OSTALI RASHODI ZA ZAPOSLENE</w:t>
            </w:r>
          </w:p>
        </w:tc>
        <w:tc>
          <w:tcPr>
            <w:tcW w:w="1695" w:type="dxa"/>
            <w:shd w:val="clear" w:color="auto" w:fill="auto"/>
          </w:tcPr>
          <w:p w:rsidR="00EF19F2" w:rsidRPr="00676BDD" w:rsidRDefault="00EF19F2" w:rsidP="00D34393">
            <w:pPr>
              <w:jc w:val="right"/>
              <w:rPr>
                <w:rFonts w:ascii="Arial" w:hAnsi="Arial" w:cs="Arial"/>
                <w:sz w:val="22"/>
              </w:rPr>
            </w:pPr>
            <w:r>
              <w:rPr>
                <w:rFonts w:ascii="Arial" w:hAnsi="Arial" w:cs="Arial"/>
                <w:sz w:val="22"/>
              </w:rPr>
              <w:t>37.500</w:t>
            </w:r>
          </w:p>
        </w:tc>
        <w:tc>
          <w:tcPr>
            <w:tcW w:w="1970" w:type="dxa"/>
            <w:shd w:val="clear" w:color="auto" w:fill="auto"/>
          </w:tcPr>
          <w:p w:rsidR="00EF19F2" w:rsidRPr="00676BDD" w:rsidRDefault="00EF19F2" w:rsidP="00D34393">
            <w:pPr>
              <w:jc w:val="right"/>
              <w:rPr>
                <w:rFonts w:ascii="Arial" w:hAnsi="Arial" w:cs="Arial"/>
                <w:sz w:val="22"/>
              </w:rPr>
            </w:pPr>
            <w:r w:rsidRPr="00676BDD">
              <w:rPr>
                <w:rFonts w:ascii="Arial" w:hAnsi="Arial" w:cs="Arial"/>
                <w:sz w:val="22"/>
              </w:rPr>
              <w:t>60.300</w:t>
            </w:r>
          </w:p>
        </w:tc>
        <w:tc>
          <w:tcPr>
            <w:tcW w:w="1275" w:type="dxa"/>
            <w:shd w:val="clear" w:color="auto" w:fill="auto"/>
          </w:tcPr>
          <w:p w:rsidR="00EF19F2" w:rsidRPr="00676BDD" w:rsidRDefault="00EF19F2" w:rsidP="00D34393">
            <w:pPr>
              <w:jc w:val="right"/>
              <w:rPr>
                <w:rFonts w:ascii="Arial" w:hAnsi="Arial" w:cs="Arial"/>
                <w:sz w:val="22"/>
              </w:rPr>
            </w:pPr>
            <w:r>
              <w:rPr>
                <w:rFonts w:ascii="Arial" w:hAnsi="Arial" w:cs="Arial"/>
                <w:sz w:val="22"/>
              </w:rPr>
              <w:t>160,80</w:t>
            </w:r>
          </w:p>
        </w:tc>
      </w:tr>
      <w:tr w:rsidR="00EF19F2" w:rsidRPr="00676BDD" w:rsidTr="00D34393">
        <w:tc>
          <w:tcPr>
            <w:tcW w:w="938" w:type="dxa"/>
            <w:shd w:val="clear" w:color="auto" w:fill="auto"/>
          </w:tcPr>
          <w:p w:rsidR="00EF19F2" w:rsidRPr="00676BDD" w:rsidRDefault="00EF19F2" w:rsidP="00D34393">
            <w:pPr>
              <w:rPr>
                <w:rFonts w:ascii="Arial" w:hAnsi="Arial" w:cs="Arial"/>
                <w:sz w:val="22"/>
              </w:rPr>
            </w:pPr>
            <w:r w:rsidRPr="00676BDD">
              <w:rPr>
                <w:rFonts w:ascii="Arial" w:hAnsi="Arial" w:cs="Arial"/>
                <w:sz w:val="22"/>
              </w:rPr>
              <w:t>313</w:t>
            </w:r>
          </w:p>
        </w:tc>
        <w:tc>
          <w:tcPr>
            <w:tcW w:w="3586" w:type="dxa"/>
            <w:shd w:val="clear" w:color="auto" w:fill="auto"/>
          </w:tcPr>
          <w:p w:rsidR="00EF19F2" w:rsidRPr="00676BDD" w:rsidRDefault="00EF19F2" w:rsidP="00D34393">
            <w:pPr>
              <w:rPr>
                <w:rFonts w:ascii="Arial" w:hAnsi="Arial" w:cs="Arial"/>
                <w:sz w:val="22"/>
              </w:rPr>
            </w:pPr>
            <w:r w:rsidRPr="00676BDD">
              <w:rPr>
                <w:rFonts w:ascii="Arial" w:hAnsi="Arial" w:cs="Arial"/>
                <w:sz w:val="22"/>
              </w:rPr>
              <w:t>DOPRINOSI NA PLAĆE</w:t>
            </w:r>
          </w:p>
        </w:tc>
        <w:tc>
          <w:tcPr>
            <w:tcW w:w="1695" w:type="dxa"/>
            <w:shd w:val="clear" w:color="auto" w:fill="auto"/>
          </w:tcPr>
          <w:p w:rsidR="00EF19F2" w:rsidRPr="00676BDD" w:rsidRDefault="00EF19F2" w:rsidP="00D34393">
            <w:pPr>
              <w:jc w:val="right"/>
              <w:rPr>
                <w:rFonts w:ascii="Arial" w:hAnsi="Arial" w:cs="Arial"/>
                <w:sz w:val="22"/>
              </w:rPr>
            </w:pPr>
            <w:r>
              <w:rPr>
                <w:rFonts w:ascii="Arial" w:hAnsi="Arial" w:cs="Arial"/>
                <w:sz w:val="22"/>
              </w:rPr>
              <w:t>199.054</w:t>
            </w:r>
          </w:p>
        </w:tc>
        <w:tc>
          <w:tcPr>
            <w:tcW w:w="1970" w:type="dxa"/>
            <w:shd w:val="clear" w:color="auto" w:fill="auto"/>
          </w:tcPr>
          <w:p w:rsidR="00EF19F2" w:rsidRPr="00676BDD" w:rsidRDefault="00EF19F2" w:rsidP="00D34393">
            <w:pPr>
              <w:jc w:val="right"/>
              <w:rPr>
                <w:rFonts w:ascii="Arial" w:hAnsi="Arial" w:cs="Arial"/>
                <w:sz w:val="22"/>
              </w:rPr>
            </w:pPr>
            <w:r w:rsidRPr="00676BDD">
              <w:rPr>
                <w:rFonts w:ascii="Arial" w:hAnsi="Arial" w:cs="Arial"/>
                <w:sz w:val="22"/>
              </w:rPr>
              <w:t>204.900</w:t>
            </w:r>
          </w:p>
        </w:tc>
        <w:tc>
          <w:tcPr>
            <w:tcW w:w="1275" w:type="dxa"/>
            <w:shd w:val="clear" w:color="auto" w:fill="auto"/>
          </w:tcPr>
          <w:p w:rsidR="00EF19F2" w:rsidRPr="00676BDD" w:rsidRDefault="00EF19F2" w:rsidP="00D34393">
            <w:pPr>
              <w:jc w:val="right"/>
              <w:rPr>
                <w:rFonts w:ascii="Arial" w:hAnsi="Arial" w:cs="Arial"/>
                <w:sz w:val="22"/>
              </w:rPr>
            </w:pPr>
            <w:r>
              <w:rPr>
                <w:rFonts w:ascii="Arial" w:hAnsi="Arial" w:cs="Arial"/>
                <w:sz w:val="22"/>
              </w:rPr>
              <w:t>102,93</w:t>
            </w:r>
          </w:p>
        </w:tc>
      </w:tr>
      <w:tr w:rsidR="00EF19F2" w:rsidRPr="00676BDD" w:rsidTr="00D34393">
        <w:tc>
          <w:tcPr>
            <w:tcW w:w="938" w:type="dxa"/>
            <w:shd w:val="clear" w:color="auto" w:fill="auto"/>
          </w:tcPr>
          <w:p w:rsidR="00EF19F2" w:rsidRPr="00676BDD" w:rsidRDefault="00EF19F2" w:rsidP="00D34393">
            <w:pPr>
              <w:rPr>
                <w:rFonts w:ascii="Arial" w:hAnsi="Arial" w:cs="Arial"/>
                <w:b/>
                <w:sz w:val="22"/>
              </w:rPr>
            </w:pPr>
            <w:r w:rsidRPr="00676BDD">
              <w:rPr>
                <w:rFonts w:ascii="Arial" w:hAnsi="Arial" w:cs="Arial"/>
                <w:b/>
                <w:sz w:val="22"/>
              </w:rPr>
              <w:t>32</w:t>
            </w:r>
          </w:p>
        </w:tc>
        <w:tc>
          <w:tcPr>
            <w:tcW w:w="3586" w:type="dxa"/>
            <w:shd w:val="clear" w:color="auto" w:fill="auto"/>
          </w:tcPr>
          <w:p w:rsidR="00EF19F2" w:rsidRPr="00676BDD" w:rsidRDefault="00EF19F2" w:rsidP="00D34393">
            <w:pPr>
              <w:rPr>
                <w:rFonts w:ascii="Arial" w:hAnsi="Arial" w:cs="Arial"/>
                <w:b/>
                <w:sz w:val="22"/>
              </w:rPr>
            </w:pPr>
            <w:r w:rsidRPr="00676BDD">
              <w:rPr>
                <w:rFonts w:ascii="Arial" w:hAnsi="Arial" w:cs="Arial"/>
                <w:b/>
                <w:sz w:val="22"/>
              </w:rPr>
              <w:t>MATERIJALNI RASHODI</w:t>
            </w:r>
          </w:p>
        </w:tc>
        <w:tc>
          <w:tcPr>
            <w:tcW w:w="1695" w:type="dxa"/>
            <w:shd w:val="clear" w:color="auto" w:fill="auto"/>
          </w:tcPr>
          <w:p w:rsidR="00EF19F2" w:rsidRPr="00676BDD" w:rsidRDefault="00EF19F2" w:rsidP="00D34393">
            <w:pPr>
              <w:jc w:val="right"/>
              <w:rPr>
                <w:rFonts w:ascii="Arial" w:hAnsi="Arial" w:cs="Arial"/>
                <w:sz w:val="22"/>
              </w:rPr>
            </w:pPr>
            <w:r>
              <w:rPr>
                <w:rFonts w:ascii="Arial" w:hAnsi="Arial" w:cs="Arial"/>
                <w:sz w:val="22"/>
              </w:rPr>
              <w:t>934.827</w:t>
            </w:r>
          </w:p>
        </w:tc>
        <w:tc>
          <w:tcPr>
            <w:tcW w:w="1970" w:type="dxa"/>
            <w:shd w:val="clear" w:color="auto" w:fill="auto"/>
          </w:tcPr>
          <w:p w:rsidR="00EF19F2" w:rsidRPr="00676BDD" w:rsidRDefault="00EF19F2" w:rsidP="00D34393">
            <w:pPr>
              <w:jc w:val="right"/>
              <w:rPr>
                <w:rFonts w:ascii="Arial" w:hAnsi="Arial" w:cs="Arial"/>
                <w:sz w:val="22"/>
              </w:rPr>
            </w:pPr>
            <w:r w:rsidRPr="00676BDD">
              <w:rPr>
                <w:rFonts w:ascii="Arial" w:hAnsi="Arial" w:cs="Arial"/>
                <w:sz w:val="22"/>
              </w:rPr>
              <w:t>1.212.120</w:t>
            </w:r>
          </w:p>
        </w:tc>
        <w:tc>
          <w:tcPr>
            <w:tcW w:w="1275" w:type="dxa"/>
            <w:shd w:val="clear" w:color="auto" w:fill="auto"/>
          </w:tcPr>
          <w:p w:rsidR="00EF19F2" w:rsidRPr="00676BDD" w:rsidRDefault="00EF19F2" w:rsidP="00D34393">
            <w:pPr>
              <w:jc w:val="right"/>
              <w:rPr>
                <w:rFonts w:ascii="Arial" w:hAnsi="Arial" w:cs="Arial"/>
                <w:sz w:val="22"/>
              </w:rPr>
            </w:pPr>
            <w:r>
              <w:rPr>
                <w:rFonts w:ascii="Arial" w:hAnsi="Arial" w:cs="Arial"/>
                <w:sz w:val="22"/>
              </w:rPr>
              <w:t>129,66</w:t>
            </w:r>
          </w:p>
        </w:tc>
      </w:tr>
      <w:tr w:rsidR="00EF19F2" w:rsidRPr="00676BDD" w:rsidTr="00D34393">
        <w:tc>
          <w:tcPr>
            <w:tcW w:w="938" w:type="dxa"/>
            <w:shd w:val="clear" w:color="auto" w:fill="auto"/>
          </w:tcPr>
          <w:p w:rsidR="00EF19F2" w:rsidRPr="00676BDD" w:rsidRDefault="00EF19F2" w:rsidP="00D34393">
            <w:pPr>
              <w:rPr>
                <w:rFonts w:ascii="Arial" w:hAnsi="Arial" w:cs="Arial"/>
                <w:sz w:val="22"/>
              </w:rPr>
            </w:pPr>
            <w:r w:rsidRPr="00676BDD">
              <w:rPr>
                <w:rFonts w:ascii="Arial" w:hAnsi="Arial" w:cs="Arial"/>
                <w:sz w:val="22"/>
              </w:rPr>
              <w:t>321</w:t>
            </w:r>
          </w:p>
        </w:tc>
        <w:tc>
          <w:tcPr>
            <w:tcW w:w="3586" w:type="dxa"/>
            <w:shd w:val="clear" w:color="auto" w:fill="auto"/>
          </w:tcPr>
          <w:p w:rsidR="00EF19F2" w:rsidRPr="00676BDD" w:rsidRDefault="00EF19F2" w:rsidP="00D34393">
            <w:pPr>
              <w:rPr>
                <w:rFonts w:ascii="Arial" w:hAnsi="Arial" w:cs="Arial"/>
                <w:sz w:val="22"/>
              </w:rPr>
            </w:pPr>
            <w:r w:rsidRPr="00676BDD">
              <w:rPr>
                <w:rFonts w:ascii="Arial" w:hAnsi="Arial" w:cs="Arial"/>
                <w:sz w:val="22"/>
              </w:rPr>
              <w:t>NAKNADE TROŠKOVA ZAPOSLENIMA</w:t>
            </w:r>
          </w:p>
        </w:tc>
        <w:tc>
          <w:tcPr>
            <w:tcW w:w="1695" w:type="dxa"/>
            <w:shd w:val="clear" w:color="auto" w:fill="auto"/>
          </w:tcPr>
          <w:p w:rsidR="00EF19F2"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Pr>
                <w:rFonts w:ascii="Arial" w:hAnsi="Arial" w:cs="Arial"/>
                <w:sz w:val="22"/>
              </w:rPr>
              <w:t>80.919</w:t>
            </w:r>
          </w:p>
        </w:tc>
        <w:tc>
          <w:tcPr>
            <w:tcW w:w="1970" w:type="dxa"/>
            <w:shd w:val="clear" w:color="auto" w:fill="auto"/>
          </w:tcPr>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sidRPr="00676BDD">
              <w:rPr>
                <w:rFonts w:ascii="Arial" w:hAnsi="Arial" w:cs="Arial"/>
                <w:sz w:val="22"/>
              </w:rPr>
              <w:t>99.390</w:t>
            </w:r>
          </w:p>
        </w:tc>
        <w:tc>
          <w:tcPr>
            <w:tcW w:w="1275" w:type="dxa"/>
            <w:shd w:val="clear" w:color="auto" w:fill="auto"/>
          </w:tcPr>
          <w:p w:rsidR="00EF19F2"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Pr>
                <w:rFonts w:ascii="Arial" w:hAnsi="Arial" w:cs="Arial"/>
                <w:sz w:val="22"/>
              </w:rPr>
              <w:t>122,82</w:t>
            </w:r>
          </w:p>
        </w:tc>
      </w:tr>
      <w:tr w:rsidR="00EF19F2" w:rsidRPr="00676BDD" w:rsidTr="00D34393">
        <w:tc>
          <w:tcPr>
            <w:tcW w:w="938" w:type="dxa"/>
            <w:shd w:val="clear" w:color="auto" w:fill="auto"/>
          </w:tcPr>
          <w:p w:rsidR="00EF19F2" w:rsidRPr="00676BDD" w:rsidRDefault="00EF19F2" w:rsidP="00D34393">
            <w:pPr>
              <w:rPr>
                <w:rFonts w:ascii="Arial" w:hAnsi="Arial" w:cs="Arial"/>
                <w:sz w:val="22"/>
              </w:rPr>
            </w:pPr>
            <w:r w:rsidRPr="00676BDD">
              <w:rPr>
                <w:rFonts w:ascii="Arial" w:hAnsi="Arial" w:cs="Arial"/>
                <w:sz w:val="22"/>
              </w:rPr>
              <w:t>322</w:t>
            </w:r>
          </w:p>
        </w:tc>
        <w:tc>
          <w:tcPr>
            <w:tcW w:w="3586" w:type="dxa"/>
            <w:shd w:val="clear" w:color="auto" w:fill="auto"/>
          </w:tcPr>
          <w:p w:rsidR="00EF19F2" w:rsidRPr="00676BDD" w:rsidRDefault="00EF19F2" w:rsidP="00D34393">
            <w:pPr>
              <w:rPr>
                <w:rFonts w:ascii="Arial" w:hAnsi="Arial" w:cs="Arial"/>
                <w:sz w:val="22"/>
              </w:rPr>
            </w:pPr>
            <w:r w:rsidRPr="00676BDD">
              <w:rPr>
                <w:rFonts w:ascii="Arial" w:hAnsi="Arial" w:cs="Arial"/>
                <w:sz w:val="22"/>
              </w:rPr>
              <w:t>RASHODI ZA MATERIJAL I ENERGIJU</w:t>
            </w:r>
          </w:p>
        </w:tc>
        <w:tc>
          <w:tcPr>
            <w:tcW w:w="1695" w:type="dxa"/>
            <w:shd w:val="clear" w:color="auto" w:fill="auto"/>
          </w:tcPr>
          <w:p w:rsidR="00EF19F2"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Pr>
                <w:rFonts w:ascii="Arial" w:hAnsi="Arial" w:cs="Arial"/>
                <w:sz w:val="22"/>
              </w:rPr>
              <w:t>152.850</w:t>
            </w:r>
          </w:p>
        </w:tc>
        <w:tc>
          <w:tcPr>
            <w:tcW w:w="1970" w:type="dxa"/>
            <w:shd w:val="clear" w:color="auto" w:fill="auto"/>
          </w:tcPr>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sidRPr="00676BDD">
              <w:rPr>
                <w:rFonts w:ascii="Arial" w:hAnsi="Arial" w:cs="Arial"/>
                <w:sz w:val="22"/>
              </w:rPr>
              <w:t>202.800</w:t>
            </w:r>
          </w:p>
        </w:tc>
        <w:tc>
          <w:tcPr>
            <w:tcW w:w="1275" w:type="dxa"/>
            <w:shd w:val="clear" w:color="auto" w:fill="auto"/>
          </w:tcPr>
          <w:p w:rsidR="00EF19F2"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Pr>
                <w:rFonts w:ascii="Arial" w:hAnsi="Arial" w:cs="Arial"/>
                <w:sz w:val="22"/>
              </w:rPr>
              <w:t>132,67</w:t>
            </w:r>
          </w:p>
        </w:tc>
      </w:tr>
      <w:tr w:rsidR="00EF19F2" w:rsidRPr="00676BDD" w:rsidTr="00D34393">
        <w:tc>
          <w:tcPr>
            <w:tcW w:w="938" w:type="dxa"/>
            <w:shd w:val="clear" w:color="auto" w:fill="auto"/>
          </w:tcPr>
          <w:p w:rsidR="00EF19F2" w:rsidRPr="00676BDD" w:rsidRDefault="00EF19F2" w:rsidP="00D34393">
            <w:pPr>
              <w:rPr>
                <w:rFonts w:ascii="Arial" w:hAnsi="Arial" w:cs="Arial"/>
                <w:sz w:val="22"/>
              </w:rPr>
            </w:pPr>
            <w:r w:rsidRPr="00676BDD">
              <w:rPr>
                <w:rFonts w:ascii="Arial" w:hAnsi="Arial" w:cs="Arial"/>
                <w:sz w:val="22"/>
              </w:rPr>
              <w:t>323</w:t>
            </w:r>
          </w:p>
        </w:tc>
        <w:tc>
          <w:tcPr>
            <w:tcW w:w="3586" w:type="dxa"/>
            <w:shd w:val="clear" w:color="auto" w:fill="auto"/>
          </w:tcPr>
          <w:p w:rsidR="00EF19F2" w:rsidRPr="00676BDD" w:rsidRDefault="00EF19F2" w:rsidP="00D34393">
            <w:pPr>
              <w:rPr>
                <w:rFonts w:ascii="Arial" w:hAnsi="Arial" w:cs="Arial"/>
                <w:sz w:val="22"/>
              </w:rPr>
            </w:pPr>
            <w:r w:rsidRPr="00676BDD">
              <w:rPr>
                <w:rFonts w:ascii="Arial" w:hAnsi="Arial" w:cs="Arial"/>
                <w:sz w:val="22"/>
              </w:rPr>
              <w:t>RASHODI ZA USLUGE</w:t>
            </w:r>
          </w:p>
        </w:tc>
        <w:tc>
          <w:tcPr>
            <w:tcW w:w="1695" w:type="dxa"/>
            <w:shd w:val="clear" w:color="auto" w:fill="auto"/>
          </w:tcPr>
          <w:p w:rsidR="00EF19F2" w:rsidRPr="00A10BBD" w:rsidRDefault="00EF19F2" w:rsidP="00D34393">
            <w:pPr>
              <w:jc w:val="right"/>
              <w:rPr>
                <w:rFonts w:ascii="Arial" w:hAnsi="Arial" w:cs="Arial"/>
                <w:sz w:val="22"/>
              </w:rPr>
            </w:pPr>
            <w:r w:rsidRPr="00A10BBD">
              <w:rPr>
                <w:rFonts w:ascii="Arial" w:hAnsi="Arial" w:cs="Arial"/>
                <w:sz w:val="22"/>
              </w:rPr>
              <w:t>588.527</w:t>
            </w:r>
          </w:p>
        </w:tc>
        <w:tc>
          <w:tcPr>
            <w:tcW w:w="1970" w:type="dxa"/>
            <w:shd w:val="clear" w:color="auto" w:fill="auto"/>
          </w:tcPr>
          <w:p w:rsidR="00EF19F2" w:rsidRPr="00A10BBD" w:rsidRDefault="00EF19F2" w:rsidP="00D34393">
            <w:pPr>
              <w:jc w:val="right"/>
              <w:rPr>
                <w:rFonts w:ascii="Arial" w:hAnsi="Arial" w:cs="Arial"/>
                <w:sz w:val="22"/>
              </w:rPr>
            </w:pPr>
            <w:r w:rsidRPr="00A10BBD">
              <w:rPr>
                <w:rFonts w:ascii="Arial" w:hAnsi="Arial" w:cs="Arial"/>
                <w:sz w:val="22"/>
              </w:rPr>
              <w:t>791.810</w:t>
            </w:r>
          </w:p>
        </w:tc>
        <w:tc>
          <w:tcPr>
            <w:tcW w:w="1275" w:type="dxa"/>
            <w:shd w:val="clear" w:color="auto" w:fill="auto"/>
          </w:tcPr>
          <w:p w:rsidR="00EF19F2" w:rsidRDefault="00EF19F2" w:rsidP="00D34393">
            <w:pPr>
              <w:jc w:val="right"/>
              <w:rPr>
                <w:rFonts w:ascii="Arial" w:hAnsi="Arial" w:cs="Arial"/>
                <w:sz w:val="22"/>
              </w:rPr>
            </w:pPr>
            <w:r>
              <w:rPr>
                <w:rFonts w:ascii="Arial" w:hAnsi="Arial" w:cs="Arial"/>
                <w:sz w:val="22"/>
              </w:rPr>
              <w:t>134,54</w:t>
            </w:r>
          </w:p>
          <w:p w:rsidR="00EF19F2" w:rsidRPr="00676BDD" w:rsidRDefault="00EF19F2" w:rsidP="00D34393">
            <w:pPr>
              <w:jc w:val="right"/>
              <w:rPr>
                <w:rFonts w:ascii="Arial" w:hAnsi="Arial" w:cs="Arial"/>
                <w:sz w:val="22"/>
              </w:rPr>
            </w:pPr>
          </w:p>
        </w:tc>
      </w:tr>
      <w:tr w:rsidR="00EF19F2" w:rsidRPr="00676BDD" w:rsidTr="00D34393">
        <w:tc>
          <w:tcPr>
            <w:tcW w:w="938" w:type="dxa"/>
            <w:shd w:val="clear" w:color="auto" w:fill="auto"/>
          </w:tcPr>
          <w:p w:rsidR="00EF19F2" w:rsidRPr="00676BDD" w:rsidRDefault="00EF19F2" w:rsidP="00D34393">
            <w:pPr>
              <w:rPr>
                <w:rFonts w:ascii="Arial" w:hAnsi="Arial" w:cs="Arial"/>
                <w:sz w:val="22"/>
              </w:rPr>
            </w:pPr>
            <w:r w:rsidRPr="00676BDD">
              <w:rPr>
                <w:rFonts w:ascii="Arial" w:hAnsi="Arial" w:cs="Arial"/>
                <w:sz w:val="22"/>
              </w:rPr>
              <w:t>324</w:t>
            </w:r>
          </w:p>
        </w:tc>
        <w:tc>
          <w:tcPr>
            <w:tcW w:w="3586" w:type="dxa"/>
            <w:shd w:val="clear" w:color="auto" w:fill="auto"/>
          </w:tcPr>
          <w:p w:rsidR="00EF19F2" w:rsidRPr="00676BDD" w:rsidRDefault="00EF19F2" w:rsidP="00D34393">
            <w:pPr>
              <w:rPr>
                <w:rFonts w:ascii="Arial" w:hAnsi="Arial" w:cs="Arial"/>
                <w:sz w:val="22"/>
              </w:rPr>
            </w:pPr>
            <w:r w:rsidRPr="00676BDD">
              <w:rPr>
                <w:rFonts w:ascii="Arial" w:hAnsi="Arial" w:cs="Arial"/>
                <w:sz w:val="22"/>
              </w:rPr>
              <w:t>NAKNADE TROŠKOVA OSOBAMA IZVAN RADNOG ODNOSA</w:t>
            </w:r>
          </w:p>
        </w:tc>
        <w:tc>
          <w:tcPr>
            <w:tcW w:w="1695" w:type="dxa"/>
            <w:shd w:val="clear" w:color="auto" w:fill="auto"/>
          </w:tcPr>
          <w:p w:rsidR="00EF19F2"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Pr>
                <w:rFonts w:ascii="Arial" w:hAnsi="Arial" w:cs="Arial"/>
                <w:sz w:val="22"/>
              </w:rPr>
              <w:t>61.456</w:t>
            </w:r>
          </w:p>
        </w:tc>
        <w:tc>
          <w:tcPr>
            <w:tcW w:w="1970" w:type="dxa"/>
            <w:shd w:val="clear" w:color="auto" w:fill="auto"/>
          </w:tcPr>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sidRPr="00676BDD">
              <w:rPr>
                <w:rFonts w:ascii="Arial" w:hAnsi="Arial" w:cs="Arial"/>
                <w:sz w:val="22"/>
              </w:rPr>
              <w:t>61.350</w:t>
            </w:r>
          </w:p>
        </w:tc>
        <w:tc>
          <w:tcPr>
            <w:tcW w:w="1275" w:type="dxa"/>
            <w:shd w:val="clear" w:color="auto" w:fill="auto"/>
          </w:tcPr>
          <w:p w:rsidR="00EF19F2"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Pr>
                <w:rFonts w:ascii="Arial" w:hAnsi="Arial" w:cs="Arial"/>
                <w:sz w:val="22"/>
              </w:rPr>
              <w:t>99,82</w:t>
            </w:r>
          </w:p>
        </w:tc>
      </w:tr>
      <w:tr w:rsidR="00EF19F2" w:rsidRPr="00676BDD" w:rsidTr="00D34393">
        <w:tc>
          <w:tcPr>
            <w:tcW w:w="938" w:type="dxa"/>
            <w:shd w:val="clear" w:color="auto" w:fill="auto"/>
          </w:tcPr>
          <w:p w:rsidR="00EF19F2" w:rsidRPr="00676BDD" w:rsidRDefault="00EF19F2" w:rsidP="00D34393">
            <w:pPr>
              <w:rPr>
                <w:rFonts w:ascii="Arial" w:hAnsi="Arial" w:cs="Arial"/>
                <w:sz w:val="22"/>
              </w:rPr>
            </w:pPr>
            <w:r w:rsidRPr="00676BDD">
              <w:rPr>
                <w:rFonts w:ascii="Arial" w:hAnsi="Arial" w:cs="Arial"/>
                <w:sz w:val="22"/>
              </w:rPr>
              <w:t>329</w:t>
            </w:r>
          </w:p>
        </w:tc>
        <w:tc>
          <w:tcPr>
            <w:tcW w:w="3586" w:type="dxa"/>
            <w:shd w:val="clear" w:color="auto" w:fill="auto"/>
          </w:tcPr>
          <w:p w:rsidR="00EF19F2" w:rsidRPr="00676BDD" w:rsidRDefault="00EF19F2" w:rsidP="00D34393">
            <w:pPr>
              <w:rPr>
                <w:rFonts w:ascii="Arial" w:hAnsi="Arial" w:cs="Arial"/>
                <w:sz w:val="22"/>
              </w:rPr>
            </w:pPr>
            <w:r w:rsidRPr="00676BDD">
              <w:rPr>
                <w:rFonts w:ascii="Arial" w:hAnsi="Arial" w:cs="Arial"/>
                <w:sz w:val="22"/>
              </w:rPr>
              <w:t>OSTALI NESPOMENUTI RASHODI POSLOVANJA</w:t>
            </w:r>
          </w:p>
        </w:tc>
        <w:tc>
          <w:tcPr>
            <w:tcW w:w="1695" w:type="dxa"/>
            <w:shd w:val="clear" w:color="auto" w:fill="auto"/>
          </w:tcPr>
          <w:p w:rsidR="00EF19F2"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Pr>
                <w:rFonts w:ascii="Arial" w:hAnsi="Arial" w:cs="Arial"/>
                <w:sz w:val="22"/>
              </w:rPr>
              <w:t>51.075</w:t>
            </w:r>
          </w:p>
        </w:tc>
        <w:tc>
          <w:tcPr>
            <w:tcW w:w="1970" w:type="dxa"/>
            <w:shd w:val="clear" w:color="auto" w:fill="auto"/>
          </w:tcPr>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sidRPr="00676BDD">
              <w:rPr>
                <w:rFonts w:ascii="Arial" w:hAnsi="Arial" w:cs="Arial"/>
                <w:sz w:val="22"/>
              </w:rPr>
              <w:t>56.770</w:t>
            </w:r>
          </w:p>
        </w:tc>
        <w:tc>
          <w:tcPr>
            <w:tcW w:w="1275" w:type="dxa"/>
            <w:shd w:val="clear" w:color="auto" w:fill="auto"/>
          </w:tcPr>
          <w:p w:rsidR="00EF19F2"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Pr>
                <w:rFonts w:ascii="Arial" w:hAnsi="Arial" w:cs="Arial"/>
                <w:sz w:val="22"/>
              </w:rPr>
              <w:t>111,15</w:t>
            </w:r>
          </w:p>
        </w:tc>
      </w:tr>
      <w:tr w:rsidR="00EF19F2" w:rsidRPr="00676BDD" w:rsidTr="00D34393">
        <w:tc>
          <w:tcPr>
            <w:tcW w:w="938" w:type="dxa"/>
            <w:shd w:val="clear" w:color="auto" w:fill="auto"/>
          </w:tcPr>
          <w:p w:rsidR="00EF19F2" w:rsidRPr="00676BDD" w:rsidRDefault="00EF19F2" w:rsidP="00D34393">
            <w:pPr>
              <w:rPr>
                <w:rFonts w:ascii="Arial" w:hAnsi="Arial" w:cs="Arial"/>
                <w:b/>
                <w:sz w:val="22"/>
              </w:rPr>
            </w:pPr>
            <w:r w:rsidRPr="00676BDD">
              <w:rPr>
                <w:rFonts w:ascii="Arial" w:hAnsi="Arial" w:cs="Arial"/>
                <w:b/>
                <w:sz w:val="22"/>
              </w:rPr>
              <w:t>34</w:t>
            </w:r>
          </w:p>
        </w:tc>
        <w:tc>
          <w:tcPr>
            <w:tcW w:w="3586" w:type="dxa"/>
            <w:shd w:val="clear" w:color="auto" w:fill="auto"/>
          </w:tcPr>
          <w:p w:rsidR="00EF19F2" w:rsidRPr="00676BDD" w:rsidRDefault="00EF19F2" w:rsidP="00D34393">
            <w:pPr>
              <w:rPr>
                <w:rFonts w:ascii="Arial" w:hAnsi="Arial" w:cs="Arial"/>
                <w:b/>
                <w:sz w:val="22"/>
              </w:rPr>
            </w:pPr>
            <w:r w:rsidRPr="00676BDD">
              <w:rPr>
                <w:rFonts w:ascii="Arial" w:hAnsi="Arial" w:cs="Arial"/>
                <w:b/>
                <w:sz w:val="22"/>
              </w:rPr>
              <w:t>FINANCIJSKI RASHODI</w:t>
            </w:r>
          </w:p>
        </w:tc>
        <w:tc>
          <w:tcPr>
            <w:tcW w:w="1695" w:type="dxa"/>
            <w:shd w:val="clear" w:color="auto" w:fill="auto"/>
          </w:tcPr>
          <w:p w:rsidR="00EF19F2" w:rsidRPr="00676BDD" w:rsidRDefault="00EF19F2" w:rsidP="00D34393">
            <w:pPr>
              <w:jc w:val="right"/>
              <w:rPr>
                <w:rFonts w:ascii="Arial" w:hAnsi="Arial" w:cs="Arial"/>
                <w:b/>
                <w:sz w:val="22"/>
              </w:rPr>
            </w:pPr>
            <w:r>
              <w:rPr>
                <w:rFonts w:ascii="Arial" w:hAnsi="Arial" w:cs="Arial"/>
                <w:b/>
                <w:sz w:val="22"/>
              </w:rPr>
              <w:t>8.120</w:t>
            </w:r>
          </w:p>
        </w:tc>
        <w:tc>
          <w:tcPr>
            <w:tcW w:w="1970" w:type="dxa"/>
            <w:shd w:val="clear" w:color="auto" w:fill="auto"/>
          </w:tcPr>
          <w:p w:rsidR="00EF19F2" w:rsidRPr="00676BDD" w:rsidRDefault="00EF19F2" w:rsidP="00D34393">
            <w:pPr>
              <w:jc w:val="right"/>
              <w:rPr>
                <w:rFonts w:ascii="Arial" w:hAnsi="Arial" w:cs="Arial"/>
                <w:b/>
                <w:sz w:val="22"/>
              </w:rPr>
            </w:pPr>
            <w:r w:rsidRPr="00676BDD">
              <w:rPr>
                <w:rFonts w:ascii="Arial" w:hAnsi="Arial" w:cs="Arial"/>
                <w:b/>
                <w:sz w:val="22"/>
              </w:rPr>
              <w:t>4.920</w:t>
            </w:r>
          </w:p>
        </w:tc>
        <w:tc>
          <w:tcPr>
            <w:tcW w:w="1275" w:type="dxa"/>
            <w:shd w:val="clear" w:color="auto" w:fill="auto"/>
          </w:tcPr>
          <w:p w:rsidR="00EF19F2" w:rsidRPr="00676BDD" w:rsidRDefault="00EF19F2" w:rsidP="00D34393">
            <w:pPr>
              <w:jc w:val="right"/>
              <w:rPr>
                <w:rFonts w:ascii="Arial" w:hAnsi="Arial" w:cs="Arial"/>
                <w:b/>
                <w:sz w:val="22"/>
              </w:rPr>
            </w:pPr>
            <w:r>
              <w:rPr>
                <w:rFonts w:ascii="Arial" w:hAnsi="Arial" w:cs="Arial"/>
                <w:b/>
                <w:sz w:val="22"/>
              </w:rPr>
              <w:t>60,59</w:t>
            </w:r>
          </w:p>
        </w:tc>
      </w:tr>
      <w:tr w:rsidR="00EF19F2" w:rsidRPr="00676BDD" w:rsidTr="00D34393">
        <w:tc>
          <w:tcPr>
            <w:tcW w:w="938" w:type="dxa"/>
            <w:shd w:val="clear" w:color="auto" w:fill="auto"/>
          </w:tcPr>
          <w:p w:rsidR="00EF19F2" w:rsidRPr="00676BDD" w:rsidRDefault="00EF19F2" w:rsidP="00D34393">
            <w:pPr>
              <w:rPr>
                <w:rFonts w:ascii="Arial" w:hAnsi="Arial" w:cs="Arial"/>
                <w:sz w:val="22"/>
              </w:rPr>
            </w:pPr>
            <w:r w:rsidRPr="00676BDD">
              <w:rPr>
                <w:rFonts w:ascii="Arial" w:hAnsi="Arial" w:cs="Arial"/>
                <w:sz w:val="22"/>
              </w:rPr>
              <w:t>343</w:t>
            </w:r>
          </w:p>
        </w:tc>
        <w:tc>
          <w:tcPr>
            <w:tcW w:w="3586" w:type="dxa"/>
            <w:shd w:val="clear" w:color="auto" w:fill="auto"/>
          </w:tcPr>
          <w:p w:rsidR="00EF19F2" w:rsidRPr="00676BDD" w:rsidRDefault="00EF19F2" w:rsidP="00D34393">
            <w:pPr>
              <w:rPr>
                <w:rFonts w:ascii="Arial" w:hAnsi="Arial" w:cs="Arial"/>
                <w:sz w:val="22"/>
              </w:rPr>
            </w:pPr>
            <w:r w:rsidRPr="00676BDD">
              <w:rPr>
                <w:rFonts w:ascii="Arial" w:hAnsi="Arial" w:cs="Arial"/>
                <w:sz w:val="22"/>
              </w:rPr>
              <w:t>OSTALI FINANCIJSKI RASHODI</w:t>
            </w:r>
          </w:p>
        </w:tc>
        <w:tc>
          <w:tcPr>
            <w:tcW w:w="1695" w:type="dxa"/>
            <w:shd w:val="clear" w:color="auto" w:fill="auto"/>
          </w:tcPr>
          <w:p w:rsidR="00EF19F2" w:rsidRPr="00676BDD" w:rsidRDefault="00EF19F2" w:rsidP="00D34393">
            <w:pPr>
              <w:jc w:val="right"/>
              <w:rPr>
                <w:rFonts w:ascii="Arial" w:hAnsi="Arial" w:cs="Arial"/>
                <w:sz w:val="22"/>
              </w:rPr>
            </w:pPr>
            <w:r>
              <w:rPr>
                <w:rFonts w:ascii="Arial" w:hAnsi="Arial" w:cs="Arial"/>
                <w:sz w:val="22"/>
              </w:rPr>
              <w:t>8.120</w:t>
            </w:r>
          </w:p>
        </w:tc>
        <w:tc>
          <w:tcPr>
            <w:tcW w:w="1970" w:type="dxa"/>
            <w:shd w:val="clear" w:color="auto" w:fill="auto"/>
          </w:tcPr>
          <w:p w:rsidR="00EF19F2" w:rsidRPr="00676BDD" w:rsidRDefault="00EF19F2" w:rsidP="00D34393">
            <w:pPr>
              <w:jc w:val="right"/>
              <w:rPr>
                <w:rFonts w:ascii="Arial" w:hAnsi="Arial" w:cs="Arial"/>
                <w:sz w:val="22"/>
              </w:rPr>
            </w:pPr>
            <w:r w:rsidRPr="00676BDD">
              <w:rPr>
                <w:rFonts w:ascii="Arial" w:hAnsi="Arial" w:cs="Arial"/>
                <w:sz w:val="22"/>
              </w:rPr>
              <w:t>4.920</w:t>
            </w:r>
          </w:p>
        </w:tc>
        <w:tc>
          <w:tcPr>
            <w:tcW w:w="1275" w:type="dxa"/>
            <w:shd w:val="clear" w:color="auto" w:fill="auto"/>
          </w:tcPr>
          <w:p w:rsidR="00EF19F2" w:rsidRPr="00676BDD" w:rsidRDefault="00EF19F2" w:rsidP="00D34393">
            <w:pPr>
              <w:jc w:val="right"/>
              <w:rPr>
                <w:rFonts w:ascii="Arial" w:hAnsi="Arial" w:cs="Arial"/>
                <w:sz w:val="22"/>
              </w:rPr>
            </w:pPr>
            <w:r>
              <w:rPr>
                <w:rFonts w:ascii="Arial" w:hAnsi="Arial" w:cs="Arial"/>
                <w:sz w:val="22"/>
              </w:rPr>
              <w:t>60,59</w:t>
            </w:r>
          </w:p>
        </w:tc>
      </w:tr>
      <w:tr w:rsidR="00EF19F2" w:rsidRPr="00676BDD" w:rsidTr="00D34393">
        <w:tc>
          <w:tcPr>
            <w:tcW w:w="938" w:type="dxa"/>
            <w:shd w:val="clear" w:color="auto" w:fill="auto"/>
          </w:tcPr>
          <w:p w:rsidR="00EF19F2" w:rsidRPr="00676BDD" w:rsidRDefault="00EF19F2" w:rsidP="00D34393">
            <w:pPr>
              <w:rPr>
                <w:rFonts w:ascii="Arial" w:hAnsi="Arial" w:cs="Arial"/>
                <w:b/>
                <w:bCs/>
                <w:sz w:val="22"/>
              </w:rPr>
            </w:pPr>
            <w:r w:rsidRPr="00676BDD">
              <w:rPr>
                <w:rFonts w:ascii="Arial" w:hAnsi="Arial" w:cs="Arial"/>
                <w:b/>
                <w:bCs/>
                <w:sz w:val="22"/>
              </w:rPr>
              <w:t>38</w:t>
            </w:r>
          </w:p>
        </w:tc>
        <w:tc>
          <w:tcPr>
            <w:tcW w:w="3586" w:type="dxa"/>
            <w:shd w:val="clear" w:color="auto" w:fill="auto"/>
          </w:tcPr>
          <w:p w:rsidR="00EF19F2" w:rsidRPr="00676BDD" w:rsidRDefault="00EF19F2" w:rsidP="00D34393">
            <w:pPr>
              <w:rPr>
                <w:rFonts w:ascii="Arial" w:hAnsi="Arial" w:cs="Arial"/>
                <w:b/>
                <w:bCs/>
                <w:sz w:val="22"/>
              </w:rPr>
            </w:pPr>
            <w:r w:rsidRPr="00676BDD">
              <w:rPr>
                <w:rFonts w:ascii="Arial" w:hAnsi="Arial" w:cs="Arial"/>
                <w:b/>
                <w:bCs/>
                <w:sz w:val="22"/>
              </w:rPr>
              <w:t>OSTALI RASHODI</w:t>
            </w:r>
          </w:p>
        </w:tc>
        <w:tc>
          <w:tcPr>
            <w:tcW w:w="1695" w:type="dxa"/>
            <w:shd w:val="clear" w:color="auto" w:fill="auto"/>
          </w:tcPr>
          <w:p w:rsidR="00EF19F2" w:rsidRPr="00676BDD" w:rsidRDefault="00EF19F2" w:rsidP="00D34393">
            <w:pPr>
              <w:jc w:val="right"/>
              <w:rPr>
                <w:rFonts w:ascii="Arial" w:hAnsi="Arial" w:cs="Arial"/>
                <w:b/>
                <w:bCs/>
                <w:sz w:val="22"/>
              </w:rPr>
            </w:pPr>
            <w:r>
              <w:rPr>
                <w:rFonts w:ascii="Arial" w:hAnsi="Arial" w:cs="Arial"/>
                <w:b/>
                <w:bCs/>
                <w:sz w:val="22"/>
              </w:rPr>
              <w:t>160.000</w:t>
            </w:r>
          </w:p>
        </w:tc>
        <w:tc>
          <w:tcPr>
            <w:tcW w:w="1970" w:type="dxa"/>
            <w:shd w:val="clear" w:color="auto" w:fill="auto"/>
          </w:tcPr>
          <w:p w:rsidR="00EF19F2" w:rsidRPr="00676BDD" w:rsidRDefault="00EF19F2" w:rsidP="00D34393">
            <w:pPr>
              <w:jc w:val="right"/>
              <w:rPr>
                <w:rFonts w:ascii="Arial" w:hAnsi="Arial" w:cs="Arial"/>
                <w:b/>
                <w:bCs/>
                <w:sz w:val="22"/>
              </w:rPr>
            </w:pPr>
            <w:r w:rsidRPr="00676BDD">
              <w:rPr>
                <w:rFonts w:ascii="Arial" w:hAnsi="Arial" w:cs="Arial"/>
                <w:b/>
                <w:bCs/>
                <w:sz w:val="22"/>
              </w:rPr>
              <w:t>160.000</w:t>
            </w:r>
          </w:p>
        </w:tc>
        <w:tc>
          <w:tcPr>
            <w:tcW w:w="1275" w:type="dxa"/>
            <w:shd w:val="clear" w:color="auto" w:fill="auto"/>
          </w:tcPr>
          <w:p w:rsidR="00EF19F2" w:rsidRPr="00676BDD" w:rsidRDefault="00EF19F2" w:rsidP="00D34393">
            <w:pPr>
              <w:jc w:val="right"/>
              <w:rPr>
                <w:rFonts w:ascii="Arial" w:hAnsi="Arial" w:cs="Arial"/>
                <w:sz w:val="22"/>
              </w:rPr>
            </w:pPr>
            <w:r>
              <w:rPr>
                <w:rFonts w:ascii="Arial" w:hAnsi="Arial" w:cs="Arial"/>
                <w:sz w:val="22"/>
              </w:rPr>
              <w:t>100,00</w:t>
            </w:r>
          </w:p>
        </w:tc>
      </w:tr>
      <w:tr w:rsidR="00EF19F2" w:rsidRPr="00676BDD" w:rsidTr="00D34393">
        <w:tc>
          <w:tcPr>
            <w:tcW w:w="938" w:type="dxa"/>
            <w:shd w:val="clear" w:color="auto" w:fill="auto"/>
          </w:tcPr>
          <w:p w:rsidR="00EF19F2" w:rsidRPr="00676BDD" w:rsidRDefault="00EF19F2" w:rsidP="00D34393">
            <w:pPr>
              <w:rPr>
                <w:rFonts w:ascii="Arial" w:hAnsi="Arial" w:cs="Arial"/>
                <w:sz w:val="22"/>
              </w:rPr>
            </w:pPr>
            <w:r w:rsidRPr="00676BDD">
              <w:rPr>
                <w:rFonts w:ascii="Arial" w:hAnsi="Arial" w:cs="Arial"/>
                <w:sz w:val="22"/>
              </w:rPr>
              <w:t>381</w:t>
            </w:r>
          </w:p>
        </w:tc>
        <w:tc>
          <w:tcPr>
            <w:tcW w:w="3586" w:type="dxa"/>
            <w:shd w:val="clear" w:color="auto" w:fill="auto"/>
          </w:tcPr>
          <w:p w:rsidR="00EF19F2" w:rsidRPr="00676BDD" w:rsidRDefault="00EF19F2" w:rsidP="00D34393">
            <w:pPr>
              <w:rPr>
                <w:rFonts w:ascii="Arial" w:hAnsi="Arial" w:cs="Arial"/>
                <w:sz w:val="22"/>
              </w:rPr>
            </w:pPr>
            <w:r w:rsidRPr="00676BDD">
              <w:rPr>
                <w:rFonts w:ascii="Arial" w:hAnsi="Arial" w:cs="Arial"/>
                <w:sz w:val="22"/>
              </w:rPr>
              <w:t>TEKUĆE DONACIJE</w:t>
            </w:r>
          </w:p>
        </w:tc>
        <w:tc>
          <w:tcPr>
            <w:tcW w:w="1695" w:type="dxa"/>
            <w:shd w:val="clear" w:color="auto" w:fill="auto"/>
          </w:tcPr>
          <w:p w:rsidR="00EF19F2" w:rsidRPr="00676BDD" w:rsidRDefault="00EF19F2" w:rsidP="00D34393">
            <w:pPr>
              <w:jc w:val="right"/>
              <w:rPr>
                <w:rFonts w:ascii="Arial" w:hAnsi="Arial" w:cs="Arial"/>
                <w:sz w:val="22"/>
              </w:rPr>
            </w:pPr>
            <w:r>
              <w:rPr>
                <w:rFonts w:ascii="Arial" w:hAnsi="Arial" w:cs="Arial"/>
                <w:sz w:val="22"/>
              </w:rPr>
              <w:t>160.000</w:t>
            </w:r>
          </w:p>
        </w:tc>
        <w:tc>
          <w:tcPr>
            <w:tcW w:w="1970" w:type="dxa"/>
            <w:shd w:val="clear" w:color="auto" w:fill="auto"/>
          </w:tcPr>
          <w:p w:rsidR="00EF19F2" w:rsidRPr="00676BDD" w:rsidRDefault="00EF19F2" w:rsidP="00D34393">
            <w:pPr>
              <w:jc w:val="right"/>
              <w:rPr>
                <w:rFonts w:ascii="Arial" w:hAnsi="Arial" w:cs="Arial"/>
                <w:sz w:val="22"/>
              </w:rPr>
            </w:pPr>
            <w:r w:rsidRPr="00676BDD">
              <w:rPr>
                <w:rFonts w:ascii="Arial" w:hAnsi="Arial" w:cs="Arial"/>
                <w:sz w:val="22"/>
              </w:rPr>
              <w:t>160.000</w:t>
            </w:r>
          </w:p>
        </w:tc>
        <w:tc>
          <w:tcPr>
            <w:tcW w:w="1275" w:type="dxa"/>
            <w:shd w:val="clear" w:color="auto" w:fill="auto"/>
          </w:tcPr>
          <w:p w:rsidR="00EF19F2" w:rsidRPr="00676BDD" w:rsidRDefault="00EF19F2" w:rsidP="00D34393">
            <w:pPr>
              <w:jc w:val="right"/>
              <w:rPr>
                <w:rFonts w:ascii="Arial" w:hAnsi="Arial" w:cs="Arial"/>
                <w:sz w:val="22"/>
              </w:rPr>
            </w:pPr>
            <w:r>
              <w:rPr>
                <w:rFonts w:ascii="Arial" w:hAnsi="Arial" w:cs="Arial"/>
                <w:sz w:val="22"/>
              </w:rPr>
              <w:t>100,00</w:t>
            </w:r>
          </w:p>
        </w:tc>
      </w:tr>
      <w:tr w:rsidR="00EF19F2" w:rsidRPr="00676BDD" w:rsidTr="00D34393">
        <w:tc>
          <w:tcPr>
            <w:tcW w:w="938" w:type="dxa"/>
            <w:shd w:val="clear" w:color="auto" w:fill="auto"/>
          </w:tcPr>
          <w:p w:rsidR="00EF19F2" w:rsidRPr="00676BDD" w:rsidRDefault="00EF19F2" w:rsidP="00D34393">
            <w:pPr>
              <w:rPr>
                <w:rFonts w:ascii="Arial" w:hAnsi="Arial" w:cs="Arial"/>
                <w:b/>
                <w:sz w:val="22"/>
              </w:rPr>
            </w:pPr>
            <w:r w:rsidRPr="00676BDD">
              <w:rPr>
                <w:rFonts w:ascii="Arial" w:hAnsi="Arial" w:cs="Arial"/>
                <w:b/>
                <w:sz w:val="22"/>
              </w:rPr>
              <w:t>4</w:t>
            </w:r>
          </w:p>
        </w:tc>
        <w:tc>
          <w:tcPr>
            <w:tcW w:w="3586" w:type="dxa"/>
            <w:shd w:val="clear" w:color="auto" w:fill="auto"/>
          </w:tcPr>
          <w:p w:rsidR="00EF19F2" w:rsidRPr="00676BDD" w:rsidRDefault="00EF19F2" w:rsidP="00D34393">
            <w:pPr>
              <w:rPr>
                <w:rFonts w:ascii="Arial" w:hAnsi="Arial" w:cs="Arial"/>
                <w:b/>
                <w:sz w:val="22"/>
              </w:rPr>
            </w:pPr>
            <w:r w:rsidRPr="00676BDD">
              <w:rPr>
                <w:rFonts w:ascii="Arial" w:hAnsi="Arial" w:cs="Arial"/>
                <w:b/>
                <w:sz w:val="22"/>
              </w:rPr>
              <w:t>RASHODI ZA NABAVU NEFINANCIJSKE IMOVINE</w:t>
            </w:r>
          </w:p>
        </w:tc>
        <w:tc>
          <w:tcPr>
            <w:tcW w:w="1695" w:type="dxa"/>
            <w:shd w:val="clear" w:color="auto" w:fill="auto"/>
          </w:tcPr>
          <w:p w:rsidR="00EF19F2" w:rsidRDefault="00EF19F2" w:rsidP="00D34393">
            <w:pPr>
              <w:jc w:val="right"/>
              <w:rPr>
                <w:rFonts w:ascii="Arial" w:hAnsi="Arial" w:cs="Arial"/>
                <w:b/>
                <w:sz w:val="22"/>
              </w:rPr>
            </w:pPr>
          </w:p>
          <w:p w:rsidR="00EF19F2" w:rsidRPr="00676BDD" w:rsidRDefault="00EF19F2" w:rsidP="00D34393">
            <w:pPr>
              <w:jc w:val="right"/>
              <w:rPr>
                <w:rFonts w:ascii="Arial" w:hAnsi="Arial" w:cs="Arial"/>
                <w:b/>
                <w:sz w:val="22"/>
              </w:rPr>
            </w:pPr>
            <w:r>
              <w:rPr>
                <w:rFonts w:ascii="Arial" w:hAnsi="Arial" w:cs="Arial"/>
                <w:b/>
                <w:sz w:val="22"/>
              </w:rPr>
              <w:t>76.015</w:t>
            </w:r>
          </w:p>
        </w:tc>
        <w:tc>
          <w:tcPr>
            <w:tcW w:w="1970" w:type="dxa"/>
            <w:shd w:val="clear" w:color="auto" w:fill="auto"/>
          </w:tcPr>
          <w:p w:rsidR="00EF19F2" w:rsidRPr="00676BDD" w:rsidRDefault="00EF19F2" w:rsidP="00D34393">
            <w:pPr>
              <w:jc w:val="right"/>
              <w:rPr>
                <w:rFonts w:ascii="Arial" w:hAnsi="Arial" w:cs="Arial"/>
                <w:b/>
                <w:sz w:val="22"/>
              </w:rPr>
            </w:pPr>
          </w:p>
          <w:p w:rsidR="00EF19F2" w:rsidRPr="00676BDD" w:rsidRDefault="00EF19F2" w:rsidP="00D34393">
            <w:pPr>
              <w:jc w:val="right"/>
              <w:rPr>
                <w:rFonts w:ascii="Arial" w:hAnsi="Arial" w:cs="Arial"/>
                <w:b/>
                <w:sz w:val="22"/>
              </w:rPr>
            </w:pPr>
            <w:r w:rsidRPr="00676BDD">
              <w:rPr>
                <w:rFonts w:ascii="Arial" w:hAnsi="Arial" w:cs="Arial"/>
                <w:b/>
                <w:sz w:val="22"/>
              </w:rPr>
              <w:t>64.000</w:t>
            </w:r>
          </w:p>
        </w:tc>
        <w:tc>
          <w:tcPr>
            <w:tcW w:w="1275" w:type="dxa"/>
            <w:shd w:val="clear" w:color="auto" w:fill="auto"/>
          </w:tcPr>
          <w:p w:rsidR="00EF19F2" w:rsidRDefault="00EF19F2" w:rsidP="00D34393">
            <w:pPr>
              <w:jc w:val="right"/>
              <w:rPr>
                <w:rFonts w:ascii="Arial" w:hAnsi="Arial" w:cs="Arial"/>
                <w:b/>
                <w:sz w:val="22"/>
              </w:rPr>
            </w:pPr>
          </w:p>
          <w:p w:rsidR="00EF19F2" w:rsidRPr="00676BDD" w:rsidRDefault="00EF19F2" w:rsidP="00D34393">
            <w:pPr>
              <w:jc w:val="right"/>
              <w:rPr>
                <w:rFonts w:ascii="Arial" w:hAnsi="Arial" w:cs="Arial"/>
                <w:b/>
                <w:sz w:val="22"/>
              </w:rPr>
            </w:pPr>
            <w:r>
              <w:rPr>
                <w:rFonts w:ascii="Arial" w:hAnsi="Arial" w:cs="Arial"/>
                <w:b/>
                <w:sz w:val="22"/>
              </w:rPr>
              <w:t>84,19</w:t>
            </w:r>
          </w:p>
        </w:tc>
      </w:tr>
      <w:tr w:rsidR="00EF19F2" w:rsidRPr="00676BDD" w:rsidTr="00D34393">
        <w:tc>
          <w:tcPr>
            <w:tcW w:w="938" w:type="dxa"/>
            <w:shd w:val="clear" w:color="auto" w:fill="auto"/>
          </w:tcPr>
          <w:p w:rsidR="00EF19F2" w:rsidRPr="00676BDD" w:rsidRDefault="00EF19F2" w:rsidP="00D34393">
            <w:pPr>
              <w:rPr>
                <w:rFonts w:ascii="Arial" w:hAnsi="Arial" w:cs="Arial"/>
                <w:b/>
                <w:sz w:val="22"/>
              </w:rPr>
            </w:pPr>
            <w:r w:rsidRPr="00676BDD">
              <w:rPr>
                <w:rFonts w:ascii="Arial" w:hAnsi="Arial" w:cs="Arial"/>
                <w:b/>
                <w:sz w:val="22"/>
              </w:rPr>
              <w:t>42</w:t>
            </w:r>
          </w:p>
        </w:tc>
        <w:tc>
          <w:tcPr>
            <w:tcW w:w="3586" w:type="dxa"/>
            <w:shd w:val="clear" w:color="auto" w:fill="auto"/>
          </w:tcPr>
          <w:p w:rsidR="00EF19F2" w:rsidRPr="00676BDD" w:rsidRDefault="00EF19F2" w:rsidP="00D34393">
            <w:pPr>
              <w:rPr>
                <w:rFonts w:ascii="Arial" w:hAnsi="Arial" w:cs="Arial"/>
                <w:b/>
                <w:sz w:val="22"/>
              </w:rPr>
            </w:pPr>
            <w:r w:rsidRPr="00676BDD">
              <w:rPr>
                <w:rFonts w:ascii="Arial" w:hAnsi="Arial" w:cs="Arial"/>
                <w:b/>
                <w:sz w:val="22"/>
              </w:rPr>
              <w:t>RASHODI ZA NABAVU PROIZVEDENE DUGOTRAJNE IMOVINE</w:t>
            </w:r>
          </w:p>
        </w:tc>
        <w:tc>
          <w:tcPr>
            <w:tcW w:w="1695" w:type="dxa"/>
            <w:shd w:val="clear" w:color="auto" w:fill="auto"/>
          </w:tcPr>
          <w:p w:rsidR="00EF19F2" w:rsidRDefault="00EF19F2" w:rsidP="00D34393">
            <w:pPr>
              <w:jc w:val="right"/>
              <w:rPr>
                <w:rFonts w:ascii="Arial" w:hAnsi="Arial" w:cs="Arial"/>
                <w:b/>
                <w:sz w:val="22"/>
              </w:rPr>
            </w:pPr>
          </w:p>
          <w:p w:rsidR="00EF19F2" w:rsidRDefault="00EF19F2" w:rsidP="00D34393">
            <w:pPr>
              <w:jc w:val="right"/>
              <w:rPr>
                <w:rFonts w:ascii="Arial" w:hAnsi="Arial" w:cs="Arial"/>
                <w:b/>
                <w:sz w:val="22"/>
              </w:rPr>
            </w:pPr>
          </w:p>
          <w:p w:rsidR="00EF19F2" w:rsidRPr="00676BDD" w:rsidRDefault="00EF19F2" w:rsidP="00D34393">
            <w:pPr>
              <w:jc w:val="right"/>
              <w:rPr>
                <w:rFonts w:ascii="Arial" w:hAnsi="Arial" w:cs="Arial"/>
                <w:b/>
                <w:sz w:val="22"/>
              </w:rPr>
            </w:pPr>
            <w:r>
              <w:rPr>
                <w:rFonts w:ascii="Arial" w:hAnsi="Arial" w:cs="Arial"/>
                <w:b/>
                <w:sz w:val="22"/>
              </w:rPr>
              <w:t>74.500</w:t>
            </w:r>
          </w:p>
        </w:tc>
        <w:tc>
          <w:tcPr>
            <w:tcW w:w="1970" w:type="dxa"/>
            <w:shd w:val="clear" w:color="auto" w:fill="auto"/>
          </w:tcPr>
          <w:p w:rsidR="00EF19F2" w:rsidRPr="00676BDD" w:rsidRDefault="00EF19F2" w:rsidP="00D34393">
            <w:pPr>
              <w:jc w:val="right"/>
              <w:rPr>
                <w:rFonts w:ascii="Arial" w:hAnsi="Arial" w:cs="Arial"/>
                <w:b/>
                <w:sz w:val="22"/>
              </w:rPr>
            </w:pPr>
          </w:p>
          <w:p w:rsidR="00EF19F2" w:rsidRPr="00676BDD" w:rsidRDefault="00EF19F2" w:rsidP="00D34393">
            <w:pPr>
              <w:jc w:val="right"/>
              <w:rPr>
                <w:rFonts w:ascii="Arial" w:hAnsi="Arial" w:cs="Arial"/>
                <w:b/>
                <w:sz w:val="22"/>
              </w:rPr>
            </w:pPr>
          </w:p>
          <w:p w:rsidR="00EF19F2" w:rsidRPr="00676BDD" w:rsidRDefault="00EF19F2" w:rsidP="00D34393">
            <w:pPr>
              <w:jc w:val="right"/>
              <w:rPr>
                <w:rFonts w:ascii="Arial" w:hAnsi="Arial" w:cs="Arial"/>
                <w:b/>
                <w:sz w:val="22"/>
              </w:rPr>
            </w:pPr>
            <w:r w:rsidRPr="00676BDD">
              <w:rPr>
                <w:rFonts w:ascii="Arial" w:hAnsi="Arial" w:cs="Arial"/>
                <w:b/>
                <w:sz w:val="22"/>
              </w:rPr>
              <w:t>62.000</w:t>
            </w:r>
          </w:p>
        </w:tc>
        <w:tc>
          <w:tcPr>
            <w:tcW w:w="1275" w:type="dxa"/>
            <w:shd w:val="clear" w:color="auto" w:fill="auto"/>
          </w:tcPr>
          <w:p w:rsidR="00EF19F2" w:rsidRDefault="00EF19F2" w:rsidP="00D34393">
            <w:pPr>
              <w:jc w:val="right"/>
              <w:rPr>
                <w:rFonts w:ascii="Arial" w:hAnsi="Arial" w:cs="Arial"/>
                <w:b/>
                <w:sz w:val="22"/>
              </w:rPr>
            </w:pPr>
          </w:p>
          <w:p w:rsidR="00EF19F2" w:rsidRDefault="00EF19F2" w:rsidP="00D34393">
            <w:pPr>
              <w:jc w:val="right"/>
              <w:rPr>
                <w:rFonts w:ascii="Arial" w:hAnsi="Arial" w:cs="Arial"/>
                <w:b/>
                <w:sz w:val="22"/>
              </w:rPr>
            </w:pPr>
          </w:p>
          <w:p w:rsidR="00EF19F2" w:rsidRPr="00676BDD" w:rsidRDefault="00EF19F2" w:rsidP="00D34393">
            <w:pPr>
              <w:jc w:val="right"/>
              <w:rPr>
                <w:rFonts w:ascii="Arial" w:hAnsi="Arial" w:cs="Arial"/>
                <w:b/>
                <w:sz w:val="22"/>
              </w:rPr>
            </w:pPr>
            <w:r>
              <w:rPr>
                <w:rFonts w:ascii="Arial" w:hAnsi="Arial" w:cs="Arial"/>
                <w:b/>
                <w:sz w:val="22"/>
              </w:rPr>
              <w:t>83,22</w:t>
            </w:r>
          </w:p>
        </w:tc>
      </w:tr>
      <w:tr w:rsidR="00EF19F2" w:rsidRPr="00676BDD" w:rsidTr="00D34393">
        <w:tc>
          <w:tcPr>
            <w:tcW w:w="938" w:type="dxa"/>
            <w:shd w:val="clear" w:color="auto" w:fill="auto"/>
          </w:tcPr>
          <w:p w:rsidR="00EF19F2" w:rsidRPr="00676BDD" w:rsidRDefault="00EF19F2" w:rsidP="00D34393">
            <w:pPr>
              <w:rPr>
                <w:rFonts w:ascii="Arial" w:hAnsi="Arial" w:cs="Arial"/>
                <w:sz w:val="22"/>
              </w:rPr>
            </w:pPr>
            <w:r w:rsidRPr="00676BDD">
              <w:rPr>
                <w:rFonts w:ascii="Arial" w:hAnsi="Arial" w:cs="Arial"/>
                <w:sz w:val="22"/>
              </w:rPr>
              <w:t>422</w:t>
            </w:r>
          </w:p>
        </w:tc>
        <w:tc>
          <w:tcPr>
            <w:tcW w:w="3586" w:type="dxa"/>
            <w:shd w:val="clear" w:color="auto" w:fill="auto"/>
          </w:tcPr>
          <w:p w:rsidR="00EF19F2" w:rsidRPr="00676BDD" w:rsidRDefault="00EF19F2" w:rsidP="00D34393">
            <w:pPr>
              <w:rPr>
                <w:rFonts w:ascii="Arial" w:hAnsi="Arial" w:cs="Arial"/>
                <w:sz w:val="22"/>
              </w:rPr>
            </w:pPr>
            <w:r w:rsidRPr="00676BDD">
              <w:rPr>
                <w:rFonts w:ascii="Arial" w:hAnsi="Arial" w:cs="Arial"/>
                <w:sz w:val="22"/>
              </w:rPr>
              <w:t>POSTROJENJA I OPREMA</w:t>
            </w:r>
          </w:p>
        </w:tc>
        <w:tc>
          <w:tcPr>
            <w:tcW w:w="1695" w:type="dxa"/>
            <w:shd w:val="clear" w:color="auto" w:fill="auto"/>
          </w:tcPr>
          <w:p w:rsidR="00EF19F2" w:rsidRPr="00676BDD" w:rsidRDefault="00EF19F2" w:rsidP="00D34393">
            <w:pPr>
              <w:jc w:val="right"/>
              <w:rPr>
                <w:rFonts w:ascii="Arial" w:hAnsi="Arial" w:cs="Arial"/>
                <w:sz w:val="22"/>
              </w:rPr>
            </w:pPr>
            <w:r>
              <w:rPr>
                <w:rFonts w:ascii="Arial" w:hAnsi="Arial" w:cs="Arial"/>
                <w:sz w:val="22"/>
              </w:rPr>
              <w:t>60.900</w:t>
            </w:r>
          </w:p>
        </w:tc>
        <w:tc>
          <w:tcPr>
            <w:tcW w:w="1970" w:type="dxa"/>
            <w:shd w:val="clear" w:color="auto" w:fill="auto"/>
          </w:tcPr>
          <w:p w:rsidR="00EF19F2" w:rsidRPr="00676BDD" w:rsidRDefault="00EF19F2" w:rsidP="00D34393">
            <w:pPr>
              <w:jc w:val="right"/>
              <w:rPr>
                <w:rFonts w:ascii="Arial" w:hAnsi="Arial" w:cs="Arial"/>
                <w:sz w:val="22"/>
              </w:rPr>
            </w:pPr>
            <w:r w:rsidRPr="00676BDD">
              <w:rPr>
                <w:rFonts w:ascii="Arial" w:hAnsi="Arial" w:cs="Arial"/>
                <w:sz w:val="22"/>
              </w:rPr>
              <w:t>59.500</w:t>
            </w:r>
          </w:p>
        </w:tc>
        <w:tc>
          <w:tcPr>
            <w:tcW w:w="1275" w:type="dxa"/>
            <w:shd w:val="clear" w:color="auto" w:fill="auto"/>
          </w:tcPr>
          <w:p w:rsidR="00EF19F2" w:rsidRPr="00676BDD" w:rsidRDefault="00EF19F2" w:rsidP="00D34393">
            <w:pPr>
              <w:jc w:val="right"/>
              <w:rPr>
                <w:rFonts w:ascii="Arial" w:hAnsi="Arial" w:cs="Arial"/>
                <w:sz w:val="22"/>
              </w:rPr>
            </w:pPr>
            <w:r>
              <w:rPr>
                <w:rFonts w:ascii="Arial" w:hAnsi="Arial" w:cs="Arial"/>
                <w:sz w:val="22"/>
              </w:rPr>
              <w:t>97,70</w:t>
            </w:r>
          </w:p>
        </w:tc>
      </w:tr>
      <w:tr w:rsidR="00EF19F2" w:rsidRPr="00676BDD" w:rsidTr="00D34393">
        <w:tc>
          <w:tcPr>
            <w:tcW w:w="938" w:type="dxa"/>
            <w:shd w:val="clear" w:color="auto" w:fill="auto"/>
          </w:tcPr>
          <w:p w:rsidR="00EF19F2" w:rsidRPr="00676BDD" w:rsidRDefault="00EF19F2" w:rsidP="00D34393">
            <w:pPr>
              <w:rPr>
                <w:rFonts w:ascii="Arial" w:hAnsi="Arial" w:cs="Arial"/>
                <w:sz w:val="22"/>
              </w:rPr>
            </w:pPr>
            <w:r w:rsidRPr="00676BDD">
              <w:rPr>
                <w:rFonts w:ascii="Arial" w:hAnsi="Arial" w:cs="Arial"/>
                <w:sz w:val="22"/>
              </w:rPr>
              <w:t>424</w:t>
            </w:r>
          </w:p>
        </w:tc>
        <w:tc>
          <w:tcPr>
            <w:tcW w:w="3586" w:type="dxa"/>
            <w:shd w:val="clear" w:color="auto" w:fill="auto"/>
          </w:tcPr>
          <w:p w:rsidR="00EF19F2" w:rsidRPr="00676BDD" w:rsidRDefault="00EF19F2" w:rsidP="00D34393">
            <w:pPr>
              <w:rPr>
                <w:rFonts w:ascii="Arial" w:hAnsi="Arial" w:cs="Arial"/>
                <w:sz w:val="22"/>
              </w:rPr>
            </w:pPr>
            <w:r w:rsidRPr="00676BDD">
              <w:rPr>
                <w:rFonts w:ascii="Arial" w:hAnsi="Arial" w:cs="Arial"/>
                <w:sz w:val="22"/>
              </w:rPr>
              <w:t>KNJIGE, UMJETNIČKA DJELA I OST.</w:t>
            </w:r>
          </w:p>
        </w:tc>
        <w:tc>
          <w:tcPr>
            <w:tcW w:w="1695" w:type="dxa"/>
            <w:shd w:val="clear" w:color="auto" w:fill="auto"/>
          </w:tcPr>
          <w:p w:rsidR="00EF19F2"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Pr>
                <w:rFonts w:ascii="Arial" w:hAnsi="Arial" w:cs="Arial"/>
                <w:sz w:val="22"/>
              </w:rPr>
              <w:t>4.600</w:t>
            </w:r>
          </w:p>
        </w:tc>
        <w:tc>
          <w:tcPr>
            <w:tcW w:w="1970" w:type="dxa"/>
            <w:shd w:val="clear" w:color="auto" w:fill="auto"/>
          </w:tcPr>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sidRPr="00676BDD">
              <w:rPr>
                <w:rFonts w:ascii="Arial" w:hAnsi="Arial" w:cs="Arial"/>
                <w:sz w:val="22"/>
              </w:rPr>
              <w:t>2.500</w:t>
            </w:r>
          </w:p>
        </w:tc>
        <w:tc>
          <w:tcPr>
            <w:tcW w:w="1275" w:type="dxa"/>
            <w:shd w:val="clear" w:color="auto" w:fill="auto"/>
          </w:tcPr>
          <w:p w:rsidR="00EF19F2"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Pr>
                <w:rFonts w:ascii="Arial" w:hAnsi="Arial" w:cs="Arial"/>
                <w:sz w:val="22"/>
              </w:rPr>
              <w:t>54,35</w:t>
            </w:r>
          </w:p>
        </w:tc>
      </w:tr>
      <w:tr w:rsidR="00EF19F2" w:rsidRPr="00676BDD" w:rsidTr="00D34393">
        <w:tc>
          <w:tcPr>
            <w:tcW w:w="938" w:type="dxa"/>
            <w:shd w:val="clear" w:color="auto" w:fill="auto"/>
          </w:tcPr>
          <w:p w:rsidR="00EF19F2" w:rsidRPr="00676BDD" w:rsidRDefault="00EF19F2" w:rsidP="00D34393">
            <w:pPr>
              <w:rPr>
                <w:rFonts w:ascii="Arial" w:hAnsi="Arial" w:cs="Arial"/>
                <w:b/>
                <w:bCs/>
                <w:sz w:val="22"/>
              </w:rPr>
            </w:pPr>
            <w:r w:rsidRPr="00676BDD">
              <w:rPr>
                <w:rFonts w:ascii="Arial" w:hAnsi="Arial" w:cs="Arial"/>
                <w:b/>
                <w:bCs/>
                <w:sz w:val="22"/>
              </w:rPr>
              <w:t>45</w:t>
            </w:r>
          </w:p>
        </w:tc>
        <w:tc>
          <w:tcPr>
            <w:tcW w:w="3586" w:type="dxa"/>
            <w:shd w:val="clear" w:color="auto" w:fill="auto"/>
          </w:tcPr>
          <w:p w:rsidR="00EF19F2" w:rsidRPr="00676BDD" w:rsidRDefault="00EF19F2" w:rsidP="00D34393">
            <w:pPr>
              <w:rPr>
                <w:rFonts w:ascii="Arial" w:hAnsi="Arial" w:cs="Arial"/>
                <w:b/>
                <w:bCs/>
                <w:sz w:val="22"/>
              </w:rPr>
            </w:pPr>
            <w:r w:rsidRPr="00676BDD">
              <w:rPr>
                <w:rFonts w:ascii="Arial" w:hAnsi="Arial" w:cs="Arial"/>
                <w:b/>
                <w:bCs/>
                <w:sz w:val="22"/>
              </w:rPr>
              <w:t>RASHODI ZA DODATNA ULAGANJA NA NEFINANCIJSKOJ IMOVINI</w:t>
            </w:r>
          </w:p>
        </w:tc>
        <w:tc>
          <w:tcPr>
            <w:tcW w:w="1695" w:type="dxa"/>
            <w:shd w:val="clear" w:color="auto" w:fill="auto"/>
          </w:tcPr>
          <w:p w:rsidR="00EF19F2" w:rsidRDefault="00EF19F2" w:rsidP="00D34393">
            <w:pPr>
              <w:jc w:val="right"/>
              <w:rPr>
                <w:rFonts w:ascii="Arial" w:hAnsi="Arial" w:cs="Arial"/>
                <w:b/>
                <w:bCs/>
                <w:sz w:val="22"/>
              </w:rPr>
            </w:pPr>
          </w:p>
          <w:p w:rsidR="00EF19F2" w:rsidRPr="00676BDD" w:rsidRDefault="00EF19F2" w:rsidP="00D34393">
            <w:pPr>
              <w:jc w:val="right"/>
              <w:rPr>
                <w:rFonts w:ascii="Arial" w:hAnsi="Arial" w:cs="Arial"/>
                <w:b/>
                <w:bCs/>
                <w:sz w:val="22"/>
              </w:rPr>
            </w:pPr>
            <w:r>
              <w:rPr>
                <w:rFonts w:ascii="Arial" w:hAnsi="Arial" w:cs="Arial"/>
                <w:b/>
                <w:bCs/>
                <w:sz w:val="22"/>
              </w:rPr>
              <w:t>1.515</w:t>
            </w:r>
          </w:p>
        </w:tc>
        <w:tc>
          <w:tcPr>
            <w:tcW w:w="1970" w:type="dxa"/>
            <w:shd w:val="clear" w:color="auto" w:fill="auto"/>
          </w:tcPr>
          <w:p w:rsidR="00EF19F2" w:rsidRPr="00676BDD" w:rsidRDefault="00EF19F2" w:rsidP="00D34393">
            <w:pPr>
              <w:jc w:val="right"/>
              <w:rPr>
                <w:rFonts w:ascii="Arial" w:hAnsi="Arial" w:cs="Arial"/>
                <w:b/>
                <w:bCs/>
                <w:sz w:val="22"/>
              </w:rPr>
            </w:pPr>
          </w:p>
          <w:p w:rsidR="00EF19F2" w:rsidRPr="00676BDD" w:rsidRDefault="00EF19F2" w:rsidP="00D34393">
            <w:pPr>
              <w:jc w:val="right"/>
              <w:rPr>
                <w:rFonts w:ascii="Arial" w:hAnsi="Arial" w:cs="Arial"/>
                <w:b/>
                <w:bCs/>
                <w:sz w:val="22"/>
              </w:rPr>
            </w:pPr>
            <w:r w:rsidRPr="00676BDD">
              <w:rPr>
                <w:rFonts w:ascii="Arial" w:hAnsi="Arial" w:cs="Arial"/>
                <w:b/>
                <w:bCs/>
                <w:sz w:val="22"/>
              </w:rPr>
              <w:t>2.000,00</w:t>
            </w:r>
          </w:p>
        </w:tc>
        <w:tc>
          <w:tcPr>
            <w:tcW w:w="1275" w:type="dxa"/>
            <w:shd w:val="clear" w:color="auto" w:fill="auto"/>
          </w:tcPr>
          <w:p w:rsidR="00EF19F2" w:rsidRDefault="00EF19F2" w:rsidP="00D34393">
            <w:pPr>
              <w:jc w:val="right"/>
              <w:rPr>
                <w:rFonts w:ascii="Arial" w:hAnsi="Arial" w:cs="Arial"/>
                <w:b/>
                <w:bCs/>
                <w:sz w:val="22"/>
              </w:rPr>
            </w:pPr>
          </w:p>
          <w:p w:rsidR="00EF19F2" w:rsidRPr="00676BDD" w:rsidRDefault="00EF19F2" w:rsidP="00D34393">
            <w:pPr>
              <w:jc w:val="right"/>
              <w:rPr>
                <w:rFonts w:ascii="Arial" w:hAnsi="Arial" w:cs="Arial"/>
                <w:b/>
                <w:bCs/>
                <w:sz w:val="22"/>
              </w:rPr>
            </w:pPr>
            <w:r>
              <w:rPr>
                <w:rFonts w:ascii="Arial" w:hAnsi="Arial" w:cs="Arial"/>
                <w:b/>
                <w:bCs/>
                <w:sz w:val="22"/>
              </w:rPr>
              <w:t>132,01</w:t>
            </w:r>
          </w:p>
        </w:tc>
      </w:tr>
      <w:tr w:rsidR="00EF19F2" w:rsidRPr="00676BDD" w:rsidTr="00D34393">
        <w:tc>
          <w:tcPr>
            <w:tcW w:w="938" w:type="dxa"/>
            <w:shd w:val="clear" w:color="auto" w:fill="auto"/>
          </w:tcPr>
          <w:p w:rsidR="00EF19F2" w:rsidRPr="00676BDD" w:rsidRDefault="00EF19F2" w:rsidP="00D34393">
            <w:pPr>
              <w:rPr>
                <w:rFonts w:ascii="Arial" w:hAnsi="Arial" w:cs="Arial"/>
                <w:sz w:val="22"/>
              </w:rPr>
            </w:pPr>
            <w:r w:rsidRPr="00676BDD">
              <w:rPr>
                <w:rFonts w:ascii="Arial" w:hAnsi="Arial" w:cs="Arial"/>
                <w:sz w:val="22"/>
              </w:rPr>
              <w:t>452</w:t>
            </w:r>
          </w:p>
        </w:tc>
        <w:tc>
          <w:tcPr>
            <w:tcW w:w="3586" w:type="dxa"/>
            <w:shd w:val="clear" w:color="auto" w:fill="auto"/>
          </w:tcPr>
          <w:p w:rsidR="00EF19F2" w:rsidRPr="00676BDD" w:rsidRDefault="00EF19F2" w:rsidP="00D34393">
            <w:pPr>
              <w:rPr>
                <w:rFonts w:ascii="Arial" w:hAnsi="Arial" w:cs="Arial"/>
                <w:sz w:val="22"/>
              </w:rPr>
            </w:pPr>
            <w:r w:rsidRPr="00676BDD">
              <w:rPr>
                <w:rFonts w:ascii="Arial" w:hAnsi="Arial" w:cs="Arial"/>
                <w:sz w:val="22"/>
              </w:rPr>
              <w:t>DODATNA ULAGANJA NA POSTROJENJIMA I OPREMI</w:t>
            </w:r>
          </w:p>
        </w:tc>
        <w:tc>
          <w:tcPr>
            <w:tcW w:w="1695" w:type="dxa"/>
            <w:shd w:val="clear" w:color="auto" w:fill="auto"/>
          </w:tcPr>
          <w:p w:rsidR="00EF19F2"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Pr>
                <w:rFonts w:ascii="Arial" w:hAnsi="Arial" w:cs="Arial"/>
                <w:sz w:val="22"/>
              </w:rPr>
              <w:t>1.515</w:t>
            </w:r>
          </w:p>
        </w:tc>
        <w:tc>
          <w:tcPr>
            <w:tcW w:w="1970" w:type="dxa"/>
            <w:shd w:val="clear" w:color="auto" w:fill="auto"/>
          </w:tcPr>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sidRPr="00676BDD">
              <w:rPr>
                <w:rFonts w:ascii="Arial" w:hAnsi="Arial" w:cs="Arial"/>
                <w:sz w:val="22"/>
              </w:rPr>
              <w:t>2.000,00</w:t>
            </w:r>
          </w:p>
        </w:tc>
        <w:tc>
          <w:tcPr>
            <w:tcW w:w="1275" w:type="dxa"/>
            <w:shd w:val="clear" w:color="auto" w:fill="auto"/>
          </w:tcPr>
          <w:p w:rsidR="00EF19F2"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Pr>
                <w:rFonts w:ascii="Arial" w:hAnsi="Arial" w:cs="Arial"/>
                <w:sz w:val="22"/>
              </w:rPr>
              <w:t>132,01</w:t>
            </w:r>
          </w:p>
        </w:tc>
      </w:tr>
      <w:tr w:rsidR="00EF19F2" w:rsidRPr="00676BDD" w:rsidTr="00D34393">
        <w:tc>
          <w:tcPr>
            <w:tcW w:w="938" w:type="dxa"/>
            <w:shd w:val="clear" w:color="auto" w:fill="auto"/>
          </w:tcPr>
          <w:p w:rsidR="00EF19F2" w:rsidRPr="00676BDD" w:rsidRDefault="00EF19F2" w:rsidP="00D34393">
            <w:pPr>
              <w:rPr>
                <w:rFonts w:ascii="Arial" w:hAnsi="Arial" w:cs="Arial"/>
                <w:sz w:val="22"/>
              </w:rPr>
            </w:pPr>
          </w:p>
        </w:tc>
        <w:tc>
          <w:tcPr>
            <w:tcW w:w="3586" w:type="dxa"/>
            <w:shd w:val="clear" w:color="auto" w:fill="auto"/>
          </w:tcPr>
          <w:p w:rsidR="00EF19F2" w:rsidRPr="00676BDD" w:rsidRDefault="00EF19F2" w:rsidP="00D34393">
            <w:pPr>
              <w:rPr>
                <w:rFonts w:ascii="Arial" w:hAnsi="Arial" w:cs="Arial"/>
                <w:b/>
                <w:sz w:val="22"/>
              </w:rPr>
            </w:pPr>
            <w:r w:rsidRPr="00676BDD">
              <w:rPr>
                <w:rFonts w:ascii="Arial" w:hAnsi="Arial" w:cs="Arial"/>
                <w:b/>
                <w:sz w:val="22"/>
              </w:rPr>
              <w:t>SVEUKUPNI RASHODI:</w:t>
            </w:r>
          </w:p>
        </w:tc>
        <w:tc>
          <w:tcPr>
            <w:tcW w:w="1695" w:type="dxa"/>
            <w:shd w:val="clear" w:color="auto" w:fill="auto"/>
          </w:tcPr>
          <w:p w:rsidR="00EF19F2" w:rsidRPr="00676BDD" w:rsidRDefault="00EF19F2" w:rsidP="00D34393">
            <w:pPr>
              <w:jc w:val="right"/>
              <w:rPr>
                <w:rFonts w:ascii="Arial" w:hAnsi="Arial" w:cs="Arial"/>
                <w:b/>
                <w:bCs/>
                <w:sz w:val="22"/>
              </w:rPr>
            </w:pPr>
            <w:r>
              <w:rPr>
                <w:rFonts w:ascii="Arial" w:hAnsi="Arial" w:cs="Arial"/>
                <w:b/>
                <w:bCs/>
                <w:sz w:val="22"/>
              </w:rPr>
              <w:t>2.609.586</w:t>
            </w:r>
          </w:p>
        </w:tc>
        <w:tc>
          <w:tcPr>
            <w:tcW w:w="1970" w:type="dxa"/>
            <w:shd w:val="clear" w:color="auto" w:fill="auto"/>
          </w:tcPr>
          <w:p w:rsidR="00EF19F2" w:rsidRPr="00676BDD" w:rsidRDefault="00EF19F2" w:rsidP="00D34393">
            <w:pPr>
              <w:jc w:val="right"/>
              <w:rPr>
                <w:rFonts w:ascii="Arial" w:hAnsi="Arial" w:cs="Arial"/>
                <w:b/>
                <w:bCs/>
                <w:sz w:val="22"/>
              </w:rPr>
            </w:pPr>
            <w:r w:rsidRPr="00676BDD">
              <w:rPr>
                <w:rFonts w:ascii="Arial" w:hAnsi="Arial" w:cs="Arial"/>
                <w:b/>
                <w:bCs/>
                <w:sz w:val="22"/>
              </w:rPr>
              <w:t>2.949.240</w:t>
            </w:r>
          </w:p>
        </w:tc>
        <w:tc>
          <w:tcPr>
            <w:tcW w:w="1275" w:type="dxa"/>
            <w:shd w:val="clear" w:color="auto" w:fill="auto"/>
          </w:tcPr>
          <w:p w:rsidR="00EF19F2" w:rsidRPr="00676BDD" w:rsidRDefault="00EF19F2" w:rsidP="00D34393">
            <w:pPr>
              <w:jc w:val="right"/>
              <w:rPr>
                <w:rFonts w:ascii="Arial" w:hAnsi="Arial" w:cs="Arial"/>
                <w:b/>
                <w:bCs/>
                <w:sz w:val="22"/>
              </w:rPr>
            </w:pPr>
            <w:r>
              <w:rPr>
                <w:rFonts w:ascii="Arial" w:hAnsi="Arial" w:cs="Arial"/>
                <w:b/>
                <w:bCs/>
                <w:sz w:val="22"/>
              </w:rPr>
              <w:t>114,82</w:t>
            </w:r>
          </w:p>
        </w:tc>
      </w:tr>
      <w:tr w:rsidR="00EF19F2" w:rsidRPr="00676BDD" w:rsidTr="00D34393">
        <w:tc>
          <w:tcPr>
            <w:tcW w:w="938" w:type="dxa"/>
            <w:shd w:val="clear" w:color="auto" w:fill="auto"/>
          </w:tcPr>
          <w:p w:rsidR="00EF19F2" w:rsidRPr="00676BDD" w:rsidRDefault="00EF19F2" w:rsidP="00D34393">
            <w:pPr>
              <w:rPr>
                <w:rFonts w:ascii="Arial" w:hAnsi="Arial" w:cs="Arial"/>
                <w:sz w:val="22"/>
              </w:rPr>
            </w:pPr>
          </w:p>
        </w:tc>
        <w:tc>
          <w:tcPr>
            <w:tcW w:w="3586" w:type="dxa"/>
            <w:shd w:val="clear" w:color="auto" w:fill="auto"/>
          </w:tcPr>
          <w:p w:rsidR="00EF19F2" w:rsidRPr="00676BDD" w:rsidRDefault="00EF19F2" w:rsidP="00D34393">
            <w:pPr>
              <w:rPr>
                <w:rFonts w:ascii="Arial" w:hAnsi="Arial" w:cs="Arial"/>
                <w:b/>
                <w:sz w:val="22"/>
              </w:rPr>
            </w:pPr>
            <w:r w:rsidRPr="00676BDD">
              <w:rPr>
                <w:rFonts w:ascii="Arial" w:hAnsi="Arial" w:cs="Arial"/>
                <w:b/>
                <w:sz w:val="22"/>
              </w:rPr>
              <w:t xml:space="preserve">REZULTAT POSLOVANJA: </w:t>
            </w:r>
          </w:p>
        </w:tc>
        <w:tc>
          <w:tcPr>
            <w:tcW w:w="1695" w:type="dxa"/>
            <w:shd w:val="clear" w:color="auto" w:fill="auto"/>
          </w:tcPr>
          <w:p w:rsidR="00EF19F2" w:rsidRPr="00676BDD" w:rsidRDefault="00EF19F2" w:rsidP="00D34393">
            <w:pPr>
              <w:jc w:val="right"/>
              <w:rPr>
                <w:rFonts w:ascii="Arial" w:hAnsi="Arial" w:cs="Arial"/>
                <w:sz w:val="22"/>
              </w:rPr>
            </w:pPr>
            <w:r w:rsidRPr="00676BDD">
              <w:rPr>
                <w:rFonts w:ascii="Arial" w:hAnsi="Arial" w:cs="Arial"/>
                <w:sz w:val="22"/>
              </w:rPr>
              <w:t>0</w:t>
            </w:r>
          </w:p>
        </w:tc>
        <w:tc>
          <w:tcPr>
            <w:tcW w:w="1970" w:type="dxa"/>
            <w:shd w:val="clear" w:color="auto" w:fill="auto"/>
          </w:tcPr>
          <w:p w:rsidR="00EF19F2" w:rsidRPr="00676BDD" w:rsidRDefault="00EF19F2" w:rsidP="00D34393">
            <w:pPr>
              <w:jc w:val="right"/>
              <w:rPr>
                <w:rFonts w:ascii="Arial" w:hAnsi="Arial" w:cs="Arial"/>
                <w:sz w:val="22"/>
              </w:rPr>
            </w:pPr>
            <w:r w:rsidRPr="00676BDD">
              <w:rPr>
                <w:rFonts w:ascii="Arial" w:hAnsi="Arial" w:cs="Arial"/>
                <w:sz w:val="22"/>
              </w:rPr>
              <w:t>0</w:t>
            </w:r>
          </w:p>
        </w:tc>
        <w:tc>
          <w:tcPr>
            <w:tcW w:w="1275" w:type="dxa"/>
            <w:shd w:val="clear" w:color="auto" w:fill="auto"/>
          </w:tcPr>
          <w:p w:rsidR="00EF19F2" w:rsidRPr="00676BDD" w:rsidRDefault="00EF19F2" w:rsidP="00D34393">
            <w:pPr>
              <w:jc w:val="right"/>
              <w:rPr>
                <w:rFonts w:ascii="Arial" w:hAnsi="Arial" w:cs="Arial"/>
                <w:sz w:val="22"/>
              </w:rPr>
            </w:pPr>
            <w:r w:rsidRPr="00676BDD">
              <w:rPr>
                <w:rFonts w:ascii="Arial" w:hAnsi="Arial" w:cs="Arial"/>
                <w:sz w:val="22"/>
              </w:rPr>
              <w:t>0</w:t>
            </w:r>
          </w:p>
        </w:tc>
      </w:tr>
    </w:tbl>
    <w:p w:rsidR="00EF19F2" w:rsidRPr="00676BDD" w:rsidRDefault="00EF19F2" w:rsidP="00EF19F2">
      <w:pPr>
        <w:rPr>
          <w:rFonts w:ascii="Arial" w:hAnsi="Arial" w:cs="Arial"/>
          <w:sz w:val="22"/>
        </w:rPr>
      </w:pPr>
    </w:p>
    <w:p w:rsidR="00EF19F2" w:rsidRDefault="00EF19F2" w:rsidP="00EF19F2">
      <w:pPr>
        <w:rPr>
          <w:rFonts w:ascii="Arial" w:hAnsi="Arial" w:cs="Arial"/>
          <w:b/>
          <w:color w:val="FF0000"/>
          <w:sz w:val="22"/>
        </w:rPr>
      </w:pPr>
    </w:p>
    <w:p w:rsidR="00EF19F2" w:rsidRPr="00676BDD" w:rsidRDefault="00EF19F2" w:rsidP="00EF19F2">
      <w:pPr>
        <w:rPr>
          <w:rFonts w:ascii="Arial" w:hAnsi="Arial" w:cs="Arial"/>
          <w:b/>
          <w:color w:val="FF0000"/>
          <w:sz w:val="22"/>
        </w:rPr>
      </w:pPr>
    </w:p>
    <w:p w:rsidR="00EF19F2" w:rsidRPr="00676BDD" w:rsidRDefault="00EF19F2" w:rsidP="00EF19F2">
      <w:pPr>
        <w:rPr>
          <w:rFonts w:ascii="Arial" w:hAnsi="Arial" w:cs="Arial"/>
          <w:b/>
          <w:sz w:val="22"/>
        </w:rPr>
      </w:pPr>
      <w:r w:rsidRPr="00676BDD">
        <w:rPr>
          <w:rFonts w:ascii="Arial" w:hAnsi="Arial" w:cs="Arial"/>
          <w:b/>
          <w:sz w:val="22"/>
        </w:rPr>
        <w:t>OBRAZLOŽENJE PRIHODA I PRIMITAKA</w:t>
      </w:r>
    </w:p>
    <w:p w:rsidR="00EF19F2" w:rsidRPr="00676BDD" w:rsidRDefault="00EF19F2" w:rsidP="00EF19F2">
      <w:pPr>
        <w:rPr>
          <w:rFonts w:ascii="Arial" w:hAnsi="Arial" w:cs="Arial"/>
          <w:b/>
          <w:sz w:val="22"/>
        </w:rPr>
      </w:pPr>
    </w:p>
    <w:p w:rsidR="00EF19F2" w:rsidRPr="00676BDD" w:rsidRDefault="00EF19F2" w:rsidP="00EF19F2">
      <w:pPr>
        <w:jc w:val="both"/>
        <w:rPr>
          <w:sz w:val="22"/>
        </w:rPr>
      </w:pPr>
      <w:r w:rsidRPr="00676BDD">
        <w:rPr>
          <w:rFonts w:ascii="Arial" w:hAnsi="Arial" w:cs="Arial"/>
          <w:b/>
          <w:sz w:val="22"/>
        </w:rPr>
        <w:t>Prihodi i primitci poslovanja</w:t>
      </w:r>
      <w:r w:rsidRPr="00676BDD">
        <w:rPr>
          <w:rFonts w:ascii="Arial" w:hAnsi="Arial" w:cs="Arial"/>
          <w:sz w:val="22"/>
        </w:rPr>
        <w:t xml:space="preserve">  </w:t>
      </w:r>
      <w:r w:rsidRPr="00676BDD">
        <w:rPr>
          <w:rFonts w:ascii="Arial" w:hAnsi="Arial" w:cs="Arial"/>
          <w:b/>
          <w:sz w:val="22"/>
        </w:rPr>
        <w:t xml:space="preserve">planirani su u visini 2.949.240,00 kn. </w:t>
      </w:r>
      <w:r w:rsidRPr="00676BDD">
        <w:rPr>
          <w:rFonts w:ascii="Arial" w:hAnsi="Arial" w:cs="Arial"/>
          <w:sz w:val="22"/>
        </w:rPr>
        <w:t xml:space="preserve">To je u odnosu na </w:t>
      </w:r>
      <w:r>
        <w:rPr>
          <w:rFonts w:ascii="Arial" w:hAnsi="Arial" w:cs="Arial"/>
          <w:sz w:val="22"/>
        </w:rPr>
        <w:t>druge</w:t>
      </w:r>
      <w:r w:rsidRPr="00676BDD">
        <w:rPr>
          <w:rFonts w:ascii="Arial" w:hAnsi="Arial" w:cs="Arial"/>
          <w:sz w:val="22"/>
        </w:rPr>
        <w:t xml:space="preserve"> izmjene i dopune financijskog plana za 2020.godinu više za </w:t>
      </w:r>
      <w:r>
        <w:rPr>
          <w:rFonts w:ascii="Arial" w:hAnsi="Arial" w:cs="Arial"/>
          <w:sz w:val="22"/>
        </w:rPr>
        <w:t>13,01</w:t>
      </w:r>
      <w:r w:rsidRPr="00676BDD">
        <w:rPr>
          <w:rFonts w:ascii="Arial" w:hAnsi="Arial" w:cs="Arial"/>
          <w:sz w:val="22"/>
        </w:rPr>
        <w:t>%. Povećanje prihoda se najvećim djelom odnosi na povećanje Donacije od pravnih i fizičkih osoba izvan općeg proračuna gdje prihodi iznose 206.000,00 kn i biti će financirani iz Europskog fonda Operativni</w:t>
      </w:r>
      <w:r w:rsidRPr="00676BDD">
        <w:rPr>
          <w:rFonts w:ascii="Arial" w:hAnsi="Arial" w:cs="Arial"/>
          <w:bCs/>
          <w:sz w:val="22"/>
        </w:rPr>
        <w:t xml:space="preserve"> program za pomorstvo i ribarstvo (200.000,00 kn). </w:t>
      </w:r>
      <w:r w:rsidRPr="00676BDD">
        <w:rPr>
          <w:rFonts w:ascii="Arial" w:hAnsi="Arial" w:cs="Arial"/>
          <w:sz w:val="22"/>
        </w:rPr>
        <w:t xml:space="preserve"> </w:t>
      </w:r>
    </w:p>
    <w:p w:rsidR="00EF19F2" w:rsidRPr="00676BDD" w:rsidRDefault="00EF19F2" w:rsidP="00EF19F2">
      <w:pPr>
        <w:rPr>
          <w:sz w:val="22"/>
        </w:rPr>
      </w:pPr>
      <w:r w:rsidRPr="00676BDD">
        <w:rPr>
          <w:rFonts w:ascii="Arial" w:hAnsi="Arial" w:cs="Arial"/>
          <w:sz w:val="22"/>
        </w:rPr>
        <w:t xml:space="preserve"> </w:t>
      </w:r>
    </w:p>
    <w:p w:rsidR="00EF19F2" w:rsidRPr="00676BDD" w:rsidRDefault="00EF19F2" w:rsidP="00EF19F2">
      <w:pPr>
        <w:rPr>
          <w:sz w:val="22"/>
        </w:rPr>
      </w:pPr>
      <w:r w:rsidRPr="00676BDD">
        <w:rPr>
          <w:rFonts w:ascii="Arial" w:hAnsi="Arial" w:cs="Arial"/>
          <w:b/>
          <w:sz w:val="22"/>
        </w:rPr>
        <w:t>1. Pomoći iz inozemstva i od subjekata unutar općeg proračuna iznose 654.500,00 kn</w:t>
      </w:r>
    </w:p>
    <w:p w:rsidR="00EF19F2" w:rsidRPr="00676BDD" w:rsidRDefault="00EF19F2" w:rsidP="00EF19F2">
      <w:pPr>
        <w:rPr>
          <w:sz w:val="22"/>
        </w:rPr>
      </w:pPr>
      <w:r w:rsidRPr="00676BDD">
        <w:rPr>
          <w:rFonts w:ascii="Arial" w:hAnsi="Arial" w:cs="Arial"/>
          <w:bCs/>
          <w:sz w:val="22"/>
        </w:rPr>
        <w:t xml:space="preserve">-  </w:t>
      </w:r>
      <w:r w:rsidRPr="00676BDD">
        <w:rPr>
          <w:rFonts w:ascii="Arial" w:hAnsi="Arial" w:cs="Arial"/>
          <w:b/>
          <w:bCs/>
          <w:sz w:val="22"/>
        </w:rPr>
        <w:t xml:space="preserve">Pomoći od izvanproračunskih korisnika </w:t>
      </w:r>
      <w:r w:rsidRPr="00C13B9F">
        <w:rPr>
          <w:rFonts w:ascii="Arial" w:hAnsi="Arial" w:cs="Arial"/>
          <w:bCs/>
          <w:sz w:val="22"/>
        </w:rPr>
        <w:t>iznose 624.500,00 kn te su 5,99% manji u odnosu na druge izmjene i dopune financijskog plana. Projekt je financiran iz Europskog socijalnog fonda POU-Rudnici Baštine i planiran je njegov završetak tijekom 2021.godine</w:t>
      </w:r>
      <w:r w:rsidRPr="00676BDD">
        <w:rPr>
          <w:rFonts w:ascii="Arial" w:hAnsi="Arial" w:cs="Arial"/>
          <w:bCs/>
          <w:sz w:val="22"/>
        </w:rPr>
        <w:t>.</w:t>
      </w:r>
    </w:p>
    <w:p w:rsidR="00EF19F2" w:rsidRPr="00676BDD" w:rsidRDefault="00EF19F2" w:rsidP="00EF19F2">
      <w:pPr>
        <w:rPr>
          <w:sz w:val="22"/>
        </w:rPr>
      </w:pPr>
      <w:r w:rsidRPr="00676BDD">
        <w:rPr>
          <w:rFonts w:ascii="Arial" w:hAnsi="Arial" w:cs="Arial"/>
          <w:sz w:val="22"/>
        </w:rPr>
        <w:t xml:space="preserve">-  </w:t>
      </w:r>
      <w:r w:rsidRPr="00676BDD">
        <w:rPr>
          <w:rFonts w:ascii="Arial" w:hAnsi="Arial" w:cs="Arial"/>
          <w:b/>
          <w:bCs/>
          <w:sz w:val="22"/>
        </w:rPr>
        <w:t>Pomoći proračunskim korisnicima iz proračuna koji im nije nadležan</w:t>
      </w:r>
      <w:r w:rsidRPr="00676BDD">
        <w:rPr>
          <w:rFonts w:ascii="Arial" w:hAnsi="Arial" w:cs="Arial"/>
          <w:sz w:val="22"/>
        </w:rPr>
        <w:t xml:space="preserve"> iznose 30.000,00 kn i odnose se na pomoći od Istarske županije i Ministarstva kulture Republike Hrvatske za Gradsku galeriju.</w:t>
      </w:r>
    </w:p>
    <w:p w:rsidR="00EF19F2" w:rsidRPr="00676BDD" w:rsidRDefault="00EF19F2" w:rsidP="00EF19F2">
      <w:pPr>
        <w:rPr>
          <w:rFonts w:ascii="Arial" w:hAnsi="Arial" w:cs="Arial"/>
          <w:b/>
          <w:sz w:val="22"/>
        </w:rPr>
      </w:pPr>
    </w:p>
    <w:p w:rsidR="00EF19F2" w:rsidRPr="00676BDD" w:rsidRDefault="00EF19F2" w:rsidP="00EF19F2">
      <w:pPr>
        <w:rPr>
          <w:sz w:val="22"/>
        </w:rPr>
      </w:pPr>
      <w:r w:rsidRPr="00676BDD">
        <w:rPr>
          <w:rFonts w:ascii="Arial" w:hAnsi="Arial" w:cs="Arial"/>
          <w:b/>
          <w:sz w:val="22"/>
        </w:rPr>
        <w:t>2. Prihodi od upravnih i administrativnih pristojbi, pristojbi po posebnim propisima i naknada iznose 43.750,00 kn</w:t>
      </w:r>
    </w:p>
    <w:p w:rsidR="00EF19F2" w:rsidRPr="00676BDD" w:rsidRDefault="00EF19F2" w:rsidP="00EF19F2">
      <w:pPr>
        <w:rPr>
          <w:sz w:val="22"/>
        </w:rPr>
      </w:pPr>
      <w:r w:rsidRPr="00676BDD">
        <w:rPr>
          <w:rFonts w:ascii="Arial" w:hAnsi="Arial" w:cs="Arial"/>
          <w:b/>
          <w:bCs/>
          <w:sz w:val="22"/>
        </w:rPr>
        <w:t xml:space="preserve">- Prihodi po posebnim propisima </w:t>
      </w:r>
      <w:r w:rsidRPr="00676BDD">
        <w:rPr>
          <w:rFonts w:ascii="Arial" w:hAnsi="Arial" w:cs="Arial"/>
          <w:sz w:val="22"/>
        </w:rPr>
        <w:t>iznose 43.750,00 kn. Prihodi se ostvaruju prodajom ulaznica za Muzej, prodajom ulaznica Klasično ljeto i prodajom karata za kazališne predstave.</w:t>
      </w:r>
      <w:bookmarkStart w:id="13" w:name="_Hlk53124769"/>
      <w:bookmarkEnd w:id="13"/>
      <w:r w:rsidRPr="00676BDD">
        <w:rPr>
          <w:rFonts w:ascii="Arial" w:hAnsi="Arial" w:cs="Arial"/>
          <w:b/>
          <w:sz w:val="22"/>
        </w:rPr>
        <w:t xml:space="preserve"> </w:t>
      </w:r>
      <w:r w:rsidRPr="00676BDD">
        <w:rPr>
          <w:rFonts w:ascii="Arial" w:hAnsi="Arial" w:cs="Arial"/>
          <w:sz w:val="22"/>
        </w:rPr>
        <w:t xml:space="preserve">U odnosu na </w:t>
      </w:r>
      <w:r>
        <w:rPr>
          <w:rFonts w:ascii="Arial" w:hAnsi="Arial" w:cs="Arial"/>
          <w:sz w:val="22"/>
        </w:rPr>
        <w:t>druge</w:t>
      </w:r>
      <w:r w:rsidRPr="00676BDD">
        <w:rPr>
          <w:rFonts w:ascii="Arial" w:hAnsi="Arial" w:cs="Arial"/>
          <w:sz w:val="22"/>
        </w:rPr>
        <w:t xml:space="preserve"> izmjene i dopune financijskog plana 2020.godine planirano je 8,93% više prihoda po posebnim propisima.</w:t>
      </w:r>
    </w:p>
    <w:p w:rsidR="00EF19F2" w:rsidRPr="00676BDD" w:rsidRDefault="00EF19F2" w:rsidP="00EF19F2">
      <w:pPr>
        <w:rPr>
          <w:sz w:val="22"/>
        </w:rPr>
      </w:pPr>
      <w:r w:rsidRPr="00676BDD">
        <w:rPr>
          <w:rFonts w:ascii="Arial" w:hAnsi="Arial" w:cs="Arial"/>
          <w:b/>
          <w:sz w:val="22"/>
        </w:rPr>
        <w:t xml:space="preserve">3. Prihodi od prodaje proizvoda i roba te pruženih usluga i prihodi od donacija </w:t>
      </w:r>
      <w:r w:rsidRPr="00676BDD">
        <w:rPr>
          <w:rFonts w:ascii="Arial" w:hAnsi="Arial" w:cs="Arial"/>
          <w:sz w:val="22"/>
        </w:rPr>
        <w:t xml:space="preserve">iznose 1.008.000,00 kn što je za </w:t>
      </w:r>
      <w:r>
        <w:rPr>
          <w:rFonts w:ascii="Arial" w:hAnsi="Arial" w:cs="Arial"/>
          <w:sz w:val="22"/>
        </w:rPr>
        <w:t>66,37</w:t>
      </w:r>
      <w:r w:rsidRPr="00676BDD">
        <w:rPr>
          <w:rFonts w:ascii="Arial" w:hAnsi="Arial" w:cs="Arial"/>
          <w:sz w:val="22"/>
        </w:rPr>
        <w:t xml:space="preserve">% više u odnosu na </w:t>
      </w:r>
      <w:r>
        <w:rPr>
          <w:rFonts w:ascii="Arial" w:hAnsi="Arial" w:cs="Arial"/>
          <w:sz w:val="22"/>
        </w:rPr>
        <w:t>druge</w:t>
      </w:r>
      <w:r w:rsidRPr="00676BDD">
        <w:rPr>
          <w:rFonts w:ascii="Arial" w:hAnsi="Arial" w:cs="Arial"/>
          <w:sz w:val="22"/>
        </w:rPr>
        <w:t xml:space="preserve"> izmjene i dopune financijskog plana za 2020.godinu.</w:t>
      </w:r>
    </w:p>
    <w:p w:rsidR="00EF19F2" w:rsidRPr="00676BDD" w:rsidRDefault="00EF19F2" w:rsidP="00EF19F2">
      <w:pPr>
        <w:rPr>
          <w:rFonts w:ascii="Arial" w:hAnsi="Arial" w:cs="Arial"/>
          <w:bCs/>
          <w:sz w:val="22"/>
        </w:rPr>
      </w:pPr>
      <w:r w:rsidRPr="00676BDD">
        <w:rPr>
          <w:rFonts w:ascii="Arial" w:hAnsi="Arial" w:cs="Arial"/>
          <w:b/>
          <w:bCs/>
          <w:sz w:val="22"/>
        </w:rPr>
        <w:t xml:space="preserve">- Prihodi od prodaje proizvoda i robe te pruženih usluga </w:t>
      </w:r>
      <w:r w:rsidRPr="00676BDD">
        <w:rPr>
          <w:rFonts w:ascii="Arial" w:hAnsi="Arial" w:cs="Arial"/>
          <w:bCs/>
          <w:sz w:val="22"/>
        </w:rPr>
        <w:t>iznose 802.000,00 kn. Planirani prihodi se odnose na:</w:t>
      </w:r>
    </w:p>
    <w:p w:rsidR="00EF19F2" w:rsidRPr="00676BDD" w:rsidRDefault="00EF19F2" w:rsidP="00EF19F2">
      <w:pPr>
        <w:rPr>
          <w:rFonts w:ascii="Arial" w:hAnsi="Arial" w:cs="Arial"/>
          <w:bCs/>
          <w:sz w:val="22"/>
        </w:rPr>
      </w:pPr>
      <w:r w:rsidRPr="00676BDD">
        <w:rPr>
          <w:rFonts w:ascii="Arial" w:hAnsi="Arial" w:cs="Arial"/>
          <w:bCs/>
          <w:sz w:val="22"/>
        </w:rPr>
        <w:tab/>
        <w:t>- Prihodi auto škole – 428.700,00 kn</w:t>
      </w:r>
    </w:p>
    <w:p w:rsidR="00EF19F2" w:rsidRPr="00676BDD" w:rsidRDefault="00EF19F2" w:rsidP="00EF19F2">
      <w:pPr>
        <w:rPr>
          <w:rFonts w:ascii="Arial" w:hAnsi="Arial" w:cs="Arial"/>
          <w:bCs/>
          <w:sz w:val="22"/>
        </w:rPr>
      </w:pPr>
      <w:r w:rsidRPr="00676BDD">
        <w:rPr>
          <w:rFonts w:ascii="Arial" w:hAnsi="Arial" w:cs="Arial"/>
          <w:bCs/>
          <w:sz w:val="22"/>
        </w:rPr>
        <w:tab/>
        <w:t>- Prihodi Kina – 117.100,00 kn</w:t>
      </w:r>
    </w:p>
    <w:p w:rsidR="00EF19F2" w:rsidRPr="00676BDD" w:rsidRDefault="00EF19F2" w:rsidP="00EF19F2">
      <w:pPr>
        <w:rPr>
          <w:rFonts w:ascii="Arial" w:hAnsi="Arial" w:cs="Arial"/>
          <w:bCs/>
          <w:sz w:val="22"/>
        </w:rPr>
      </w:pPr>
      <w:r w:rsidRPr="00676BDD">
        <w:rPr>
          <w:rFonts w:ascii="Arial" w:hAnsi="Arial" w:cs="Arial"/>
          <w:bCs/>
          <w:sz w:val="22"/>
        </w:rPr>
        <w:tab/>
        <w:t>- Prihodi obrazovne djelatnosti – 256.200,00 kn</w:t>
      </w:r>
    </w:p>
    <w:p w:rsidR="00EF19F2" w:rsidRDefault="00EF19F2" w:rsidP="00EF19F2">
      <w:pPr>
        <w:rPr>
          <w:rFonts w:ascii="Arial" w:hAnsi="Arial"/>
          <w:sz w:val="22"/>
        </w:rPr>
      </w:pPr>
      <w:r w:rsidRPr="00C13B9F">
        <w:rPr>
          <w:rFonts w:ascii="Arial" w:hAnsi="Arial"/>
          <w:sz w:val="22"/>
        </w:rPr>
        <w:t>Porast od 37,68% se najvećim djelom očituje u odjelu za obrazovanje odraslih gdje se u 2021.godini između ostalih obrazovnih programa planira i održavanje tečaja njemačkog jezika za nezaposlene osobe.</w:t>
      </w:r>
    </w:p>
    <w:p w:rsidR="00EF19F2" w:rsidRPr="00C13B9F" w:rsidRDefault="00EF19F2" w:rsidP="00EF19F2">
      <w:pPr>
        <w:rPr>
          <w:rFonts w:ascii="Arial" w:hAnsi="Arial"/>
          <w:sz w:val="22"/>
        </w:rPr>
      </w:pPr>
    </w:p>
    <w:p w:rsidR="00EF19F2" w:rsidRPr="00676BDD" w:rsidRDefault="00EF19F2" w:rsidP="00EF19F2">
      <w:pPr>
        <w:rPr>
          <w:sz w:val="22"/>
        </w:rPr>
      </w:pPr>
      <w:r w:rsidRPr="00676BDD">
        <w:rPr>
          <w:rFonts w:ascii="Arial" w:hAnsi="Arial" w:cs="Arial"/>
          <w:b/>
          <w:bCs/>
          <w:sz w:val="22"/>
        </w:rPr>
        <w:lastRenderedPageBreak/>
        <w:t>- Donacije od pravnih i fizičkih osoba izvan općeg proračuna</w:t>
      </w:r>
      <w:r w:rsidRPr="00676BDD">
        <w:rPr>
          <w:rFonts w:ascii="Arial" w:hAnsi="Arial" w:cs="Arial"/>
          <w:bCs/>
          <w:sz w:val="22"/>
        </w:rPr>
        <w:t xml:space="preserve"> – prihodi iznose 206.000,00 kn od kojih će 200.000,00 kn biti  financirani iz </w:t>
      </w:r>
      <w:bookmarkStart w:id="14" w:name="__DdeLink__977_2901246935"/>
      <w:r w:rsidRPr="00676BDD">
        <w:rPr>
          <w:rFonts w:ascii="Arial" w:hAnsi="Arial" w:cs="Arial"/>
          <w:bCs/>
          <w:sz w:val="22"/>
        </w:rPr>
        <w:t xml:space="preserve">Europskog fonda Operativni program za pomorstvo i ribarstvo </w:t>
      </w:r>
      <w:bookmarkEnd w:id="14"/>
      <w:r w:rsidRPr="00676BDD">
        <w:rPr>
          <w:rFonts w:ascii="Arial" w:hAnsi="Arial" w:cs="Arial"/>
          <w:bCs/>
          <w:sz w:val="22"/>
        </w:rPr>
        <w:t>dok se ostalih 6.000,00 kn prihoda odnosi na pomoći iz Istarske županije i Ministarstva kulture (Gradska galerija).</w:t>
      </w:r>
    </w:p>
    <w:p w:rsidR="00EF19F2" w:rsidRPr="00676BDD" w:rsidRDefault="00EF19F2" w:rsidP="00EF19F2">
      <w:pPr>
        <w:rPr>
          <w:bCs/>
          <w:sz w:val="22"/>
        </w:rPr>
      </w:pPr>
    </w:p>
    <w:p w:rsidR="00EF19F2" w:rsidRPr="00676BDD" w:rsidRDefault="00EF19F2" w:rsidP="00EF19F2">
      <w:pPr>
        <w:rPr>
          <w:sz w:val="22"/>
        </w:rPr>
      </w:pPr>
      <w:r w:rsidRPr="00676BDD">
        <w:rPr>
          <w:rFonts w:ascii="Arial" w:hAnsi="Arial" w:cs="Arial"/>
          <w:b/>
          <w:sz w:val="22"/>
        </w:rPr>
        <w:t>4. Prihodi iz nadležnog proračuna  i od HZZO-a temeljem ugovornih obveza iznose 1.227.990,00 kn</w:t>
      </w:r>
    </w:p>
    <w:p w:rsidR="00EF19F2" w:rsidRPr="00676BDD" w:rsidRDefault="00EF19F2" w:rsidP="00EF19F2">
      <w:pPr>
        <w:rPr>
          <w:sz w:val="22"/>
        </w:rPr>
      </w:pPr>
      <w:r w:rsidRPr="00676BDD">
        <w:rPr>
          <w:rFonts w:ascii="Arial" w:hAnsi="Arial" w:cs="Arial"/>
          <w:bCs/>
          <w:sz w:val="22"/>
        </w:rPr>
        <w:t xml:space="preserve">- </w:t>
      </w:r>
      <w:r w:rsidRPr="00676BDD">
        <w:rPr>
          <w:rFonts w:ascii="Arial" w:hAnsi="Arial" w:cs="Arial"/>
          <w:b/>
          <w:bCs/>
          <w:sz w:val="22"/>
        </w:rPr>
        <w:t xml:space="preserve">Prihodi iz nadležnog proračuna za financiranje redovne djelatnosti proračunskih korisnika </w:t>
      </w:r>
      <w:r w:rsidRPr="00676BDD">
        <w:rPr>
          <w:rFonts w:ascii="Arial" w:hAnsi="Arial" w:cs="Arial"/>
          <w:bCs/>
          <w:sz w:val="22"/>
        </w:rPr>
        <w:t xml:space="preserve">iznose 1.227.990,00 kn te su </w:t>
      </w:r>
      <w:r>
        <w:rPr>
          <w:rFonts w:ascii="Arial" w:hAnsi="Arial" w:cs="Arial"/>
          <w:bCs/>
          <w:sz w:val="22"/>
        </w:rPr>
        <w:t>10,35</w:t>
      </w:r>
      <w:r w:rsidRPr="00676BDD">
        <w:rPr>
          <w:rFonts w:ascii="Arial" w:hAnsi="Arial" w:cs="Arial"/>
          <w:bCs/>
          <w:sz w:val="22"/>
        </w:rPr>
        <w:t xml:space="preserve">% veći u odnosu na </w:t>
      </w:r>
      <w:r>
        <w:rPr>
          <w:rFonts w:ascii="Arial" w:hAnsi="Arial" w:cs="Arial"/>
          <w:bCs/>
          <w:sz w:val="22"/>
        </w:rPr>
        <w:t>druge</w:t>
      </w:r>
      <w:r w:rsidRPr="00676BDD">
        <w:rPr>
          <w:rFonts w:ascii="Arial" w:hAnsi="Arial" w:cs="Arial"/>
          <w:bCs/>
          <w:sz w:val="22"/>
        </w:rPr>
        <w:t xml:space="preserve"> izmjene i dopune financijskog plana 2020.godine.</w:t>
      </w:r>
    </w:p>
    <w:p w:rsidR="00EF19F2" w:rsidRPr="00676BDD" w:rsidRDefault="00EF19F2" w:rsidP="00EF19F2">
      <w:pPr>
        <w:rPr>
          <w:rFonts w:ascii="Arial" w:hAnsi="Arial" w:cs="Arial"/>
          <w:b/>
          <w:sz w:val="22"/>
        </w:rPr>
      </w:pPr>
    </w:p>
    <w:p w:rsidR="00EF19F2" w:rsidRPr="00676BDD" w:rsidRDefault="00EF19F2" w:rsidP="00EF19F2">
      <w:pPr>
        <w:rPr>
          <w:bCs/>
          <w:sz w:val="22"/>
        </w:rPr>
      </w:pPr>
      <w:r w:rsidRPr="00676BDD">
        <w:rPr>
          <w:rFonts w:ascii="Arial" w:hAnsi="Arial" w:cs="Arial"/>
          <w:bCs/>
          <w:sz w:val="22"/>
        </w:rPr>
        <w:t>Višak prihoda-planira se u iznosu od 15.000,00 kn</w:t>
      </w:r>
    </w:p>
    <w:p w:rsidR="00EF19F2" w:rsidRDefault="00EF19F2" w:rsidP="00EF19F2">
      <w:pPr>
        <w:rPr>
          <w:rFonts w:ascii="Arial" w:hAnsi="Arial" w:cs="Arial"/>
          <w:sz w:val="22"/>
        </w:rPr>
      </w:pPr>
    </w:p>
    <w:p w:rsidR="00EF19F2" w:rsidRPr="00676BDD" w:rsidRDefault="00EF19F2" w:rsidP="00EF19F2">
      <w:pPr>
        <w:rPr>
          <w:rFonts w:ascii="Arial" w:hAnsi="Arial" w:cs="Arial"/>
          <w:sz w:val="22"/>
        </w:rPr>
      </w:pPr>
    </w:p>
    <w:p w:rsidR="00EF19F2" w:rsidRPr="00676BDD" w:rsidRDefault="00EF19F2" w:rsidP="00EF19F2">
      <w:pPr>
        <w:rPr>
          <w:rFonts w:ascii="Arial" w:hAnsi="Arial" w:cs="Arial"/>
          <w:b/>
          <w:sz w:val="22"/>
        </w:rPr>
      </w:pPr>
      <w:r w:rsidRPr="00676BDD">
        <w:rPr>
          <w:rFonts w:ascii="Arial" w:hAnsi="Arial" w:cs="Arial"/>
          <w:b/>
          <w:sz w:val="22"/>
        </w:rPr>
        <w:t>OBRAZLOŽENJE RASHODA  I IZDATAKA</w:t>
      </w:r>
    </w:p>
    <w:p w:rsidR="00EF19F2" w:rsidRPr="00676BDD" w:rsidRDefault="00EF19F2" w:rsidP="00EF19F2">
      <w:pPr>
        <w:rPr>
          <w:rFonts w:ascii="Arial" w:hAnsi="Arial" w:cs="Arial"/>
          <w:sz w:val="22"/>
        </w:rPr>
      </w:pPr>
    </w:p>
    <w:p w:rsidR="00EF19F2" w:rsidRPr="00676BDD" w:rsidRDefault="00EF19F2" w:rsidP="00EF19F2">
      <w:pPr>
        <w:rPr>
          <w:rFonts w:ascii="Arial" w:hAnsi="Arial" w:cs="Arial"/>
          <w:b/>
          <w:sz w:val="22"/>
        </w:rPr>
      </w:pPr>
      <w:r w:rsidRPr="00676BDD">
        <w:rPr>
          <w:rFonts w:ascii="Arial" w:hAnsi="Arial" w:cs="Arial"/>
          <w:b/>
          <w:sz w:val="22"/>
        </w:rPr>
        <w:t>Rashodi i izdaci poslovanja planirani su visini 2.949.240,00 kn</w:t>
      </w:r>
    </w:p>
    <w:p w:rsidR="00EF19F2" w:rsidRPr="00676BDD" w:rsidRDefault="00EF19F2" w:rsidP="00EF19F2">
      <w:pPr>
        <w:rPr>
          <w:sz w:val="22"/>
        </w:rPr>
      </w:pPr>
      <w:r w:rsidRPr="00676BDD">
        <w:rPr>
          <w:rFonts w:ascii="Arial" w:hAnsi="Arial" w:cs="Arial"/>
          <w:b/>
          <w:sz w:val="22"/>
        </w:rPr>
        <w:t xml:space="preserve">1. Rashodi za zaposlene planiraju se u iznosu 1.508.200,00 kn </w:t>
      </w:r>
      <w:r w:rsidRPr="00676BDD">
        <w:rPr>
          <w:rFonts w:ascii="Arial" w:hAnsi="Arial" w:cs="Arial"/>
          <w:sz w:val="22"/>
        </w:rPr>
        <w:t xml:space="preserve">i veći su za </w:t>
      </w:r>
      <w:r>
        <w:rPr>
          <w:rFonts w:ascii="Arial" w:hAnsi="Arial" w:cs="Arial"/>
          <w:sz w:val="22"/>
        </w:rPr>
        <w:t>5,42</w:t>
      </w:r>
      <w:r w:rsidRPr="00676BDD">
        <w:rPr>
          <w:rFonts w:ascii="Arial" w:hAnsi="Arial" w:cs="Arial"/>
          <w:sz w:val="22"/>
        </w:rPr>
        <w:t xml:space="preserve">% u odnosu na </w:t>
      </w:r>
      <w:r>
        <w:rPr>
          <w:rFonts w:ascii="Arial" w:hAnsi="Arial" w:cs="Arial"/>
          <w:sz w:val="22"/>
        </w:rPr>
        <w:t>druge</w:t>
      </w:r>
      <w:r w:rsidRPr="00676BDD">
        <w:rPr>
          <w:rFonts w:ascii="Arial" w:hAnsi="Arial" w:cs="Arial"/>
          <w:sz w:val="22"/>
        </w:rPr>
        <w:t xml:space="preserve"> izmjene i dopune financijskog plana za 2020.godinu.</w:t>
      </w:r>
    </w:p>
    <w:p w:rsidR="00EF19F2" w:rsidRPr="00676BDD" w:rsidRDefault="00EF19F2" w:rsidP="00EF19F2">
      <w:pPr>
        <w:rPr>
          <w:rFonts w:ascii="Arial" w:hAnsi="Arial" w:cs="Arial"/>
          <w:sz w:val="22"/>
        </w:rPr>
      </w:pPr>
      <w:r w:rsidRPr="00676BDD">
        <w:rPr>
          <w:rFonts w:ascii="Arial" w:hAnsi="Arial" w:cs="Arial"/>
          <w:sz w:val="22"/>
        </w:rPr>
        <w:t>- Plaće (bruto) iznose 1.243.000,00 kn</w:t>
      </w:r>
    </w:p>
    <w:p w:rsidR="00EF19F2" w:rsidRPr="00676BDD" w:rsidRDefault="00EF19F2" w:rsidP="00EF19F2">
      <w:pPr>
        <w:rPr>
          <w:sz w:val="22"/>
        </w:rPr>
      </w:pPr>
      <w:r w:rsidRPr="00676BDD">
        <w:rPr>
          <w:rFonts w:ascii="Arial" w:hAnsi="Arial" w:cs="Arial"/>
          <w:sz w:val="22"/>
        </w:rPr>
        <w:t xml:space="preserve">- Ostali rashodi za zaposlene iznose 60.300,00 kn i odnose se na regres za godišnji odmor, poklon bon, dar djetetu. Povećanje od </w:t>
      </w:r>
      <w:r>
        <w:rPr>
          <w:rFonts w:ascii="Arial" w:hAnsi="Arial" w:cs="Arial"/>
          <w:sz w:val="22"/>
        </w:rPr>
        <w:t>60,80</w:t>
      </w:r>
      <w:r w:rsidRPr="00676BDD">
        <w:rPr>
          <w:rFonts w:ascii="Arial" w:hAnsi="Arial" w:cs="Arial"/>
          <w:sz w:val="22"/>
        </w:rPr>
        <w:t>% očituje se u povećanju naknade za korištenje godišnjeg odmora (regres) koje će se u 2021.godini isplatiti u punom neoporezivom iznosu kao i poklon bon te dar djetetu koji se u 2020.godini nije planirao.</w:t>
      </w:r>
    </w:p>
    <w:p w:rsidR="00EF19F2" w:rsidRPr="00676BDD" w:rsidRDefault="00EF19F2" w:rsidP="00EF19F2">
      <w:pPr>
        <w:rPr>
          <w:rFonts w:ascii="Arial" w:hAnsi="Arial" w:cs="Arial"/>
          <w:sz w:val="22"/>
        </w:rPr>
      </w:pPr>
      <w:r w:rsidRPr="00676BDD">
        <w:rPr>
          <w:rFonts w:ascii="Arial" w:hAnsi="Arial" w:cs="Arial"/>
          <w:sz w:val="22"/>
        </w:rPr>
        <w:t>- Doprinosi na plaće iznose 204.900,00 kn</w:t>
      </w:r>
    </w:p>
    <w:p w:rsidR="00EF19F2" w:rsidRPr="00676BDD" w:rsidRDefault="00EF19F2" w:rsidP="00EF19F2">
      <w:pPr>
        <w:rPr>
          <w:sz w:val="22"/>
        </w:rPr>
      </w:pPr>
      <w:r w:rsidRPr="00676BDD">
        <w:rPr>
          <w:rFonts w:ascii="Arial" w:hAnsi="Arial" w:cs="Arial"/>
          <w:sz w:val="22"/>
        </w:rPr>
        <w:t>Rashodi za zaposlene se planiraju za 14 djelatnika Pučkog otvorenog učilišta (9 djelatnika na puno radno vrijeme i 5 djelatnika na pola radnog vremena).</w:t>
      </w:r>
    </w:p>
    <w:p w:rsidR="00EF19F2" w:rsidRPr="00676BDD" w:rsidRDefault="00EF19F2" w:rsidP="00EF19F2">
      <w:pPr>
        <w:rPr>
          <w:rFonts w:ascii="Arial" w:hAnsi="Arial" w:cs="Arial"/>
          <w:sz w:val="22"/>
        </w:rPr>
      </w:pPr>
    </w:p>
    <w:p w:rsidR="00EF19F2" w:rsidRPr="00676BDD" w:rsidRDefault="00EF19F2" w:rsidP="00EF19F2">
      <w:pPr>
        <w:rPr>
          <w:sz w:val="22"/>
        </w:rPr>
      </w:pPr>
      <w:r w:rsidRPr="00676BDD">
        <w:rPr>
          <w:rFonts w:ascii="Arial" w:hAnsi="Arial" w:cs="Arial"/>
          <w:b/>
          <w:bCs/>
          <w:sz w:val="22"/>
        </w:rPr>
        <w:t xml:space="preserve">2. Materijalni rashodi </w:t>
      </w:r>
      <w:r w:rsidRPr="00676BDD">
        <w:rPr>
          <w:rFonts w:ascii="Arial" w:hAnsi="Arial" w:cs="Arial"/>
          <w:sz w:val="22"/>
        </w:rPr>
        <w:t>planiraju se u iznosu</w:t>
      </w:r>
      <w:r w:rsidRPr="00676BDD">
        <w:rPr>
          <w:rFonts w:ascii="Arial" w:hAnsi="Arial" w:cs="Arial"/>
          <w:b/>
          <w:bCs/>
          <w:sz w:val="22"/>
        </w:rPr>
        <w:t xml:space="preserve"> 1.212.120,00 kn </w:t>
      </w:r>
      <w:r w:rsidRPr="00676BDD">
        <w:rPr>
          <w:rFonts w:ascii="Arial" w:hAnsi="Arial" w:cs="Arial"/>
          <w:sz w:val="22"/>
        </w:rPr>
        <w:t xml:space="preserve">i veći su za </w:t>
      </w:r>
      <w:r>
        <w:rPr>
          <w:rFonts w:ascii="Arial" w:hAnsi="Arial" w:cs="Arial"/>
          <w:sz w:val="22"/>
        </w:rPr>
        <w:t>29,66</w:t>
      </w:r>
      <w:r w:rsidRPr="00676BDD">
        <w:rPr>
          <w:rFonts w:ascii="Arial" w:hAnsi="Arial" w:cs="Arial"/>
          <w:sz w:val="22"/>
        </w:rPr>
        <w:t xml:space="preserve">% u odnosu na </w:t>
      </w:r>
      <w:r>
        <w:rPr>
          <w:rFonts w:ascii="Arial" w:hAnsi="Arial" w:cs="Arial"/>
          <w:sz w:val="22"/>
        </w:rPr>
        <w:t>druge</w:t>
      </w:r>
      <w:r w:rsidRPr="00676BDD">
        <w:rPr>
          <w:rFonts w:ascii="Arial" w:hAnsi="Arial" w:cs="Arial"/>
          <w:sz w:val="22"/>
        </w:rPr>
        <w:t xml:space="preserve"> izmjene i dopune financijskog plana 2020.godine.</w:t>
      </w:r>
    </w:p>
    <w:p w:rsidR="00EF19F2" w:rsidRPr="00676BDD" w:rsidRDefault="00EF19F2" w:rsidP="00EF19F2">
      <w:pPr>
        <w:rPr>
          <w:sz w:val="22"/>
        </w:rPr>
      </w:pPr>
      <w:r w:rsidRPr="00676BDD">
        <w:rPr>
          <w:rFonts w:ascii="Arial" w:hAnsi="Arial" w:cs="Arial"/>
          <w:sz w:val="22"/>
        </w:rPr>
        <w:t xml:space="preserve">Razlog povećanju materijalnih rashoda za 2021. godinu je novi projekt koji će biti financiran iz </w:t>
      </w:r>
      <w:r w:rsidRPr="00676BDD">
        <w:rPr>
          <w:rFonts w:ascii="Arial" w:hAnsi="Arial" w:cs="Arial"/>
          <w:bCs/>
          <w:sz w:val="22"/>
        </w:rPr>
        <w:t>Europskog fonda Operativni program za pomorstvo i ribarstvo. Najveće povećanje se očituje u isplati  intelektualnih i osobnih usluga odnosno isplata vanjskim suradnicima za snimanje dokumentarnog filma i tehničkom osoblju za prikazivanje filma po školama i ustanovama..</w:t>
      </w:r>
    </w:p>
    <w:p w:rsidR="00EF19F2" w:rsidRPr="00676BDD" w:rsidRDefault="00EF19F2" w:rsidP="00EF19F2">
      <w:pPr>
        <w:rPr>
          <w:rFonts w:ascii="Arial" w:hAnsi="Arial" w:cs="Arial"/>
          <w:sz w:val="22"/>
        </w:rPr>
      </w:pPr>
      <w:r w:rsidRPr="00676BDD">
        <w:rPr>
          <w:rFonts w:ascii="Arial" w:hAnsi="Arial" w:cs="Arial"/>
          <w:sz w:val="22"/>
        </w:rPr>
        <w:t xml:space="preserve">- Naknade troškova zaposlenima iznose 99.390,00 kn i odnose se na prijevoz na posao i s   posla, službena putovanja zaposlenih te stručno usavršavanje zaposlenih. U odnosu na </w:t>
      </w:r>
      <w:r>
        <w:rPr>
          <w:rFonts w:ascii="Arial" w:hAnsi="Arial" w:cs="Arial"/>
          <w:sz w:val="22"/>
        </w:rPr>
        <w:t>druge</w:t>
      </w:r>
      <w:r w:rsidRPr="00676BDD">
        <w:rPr>
          <w:rFonts w:ascii="Arial" w:hAnsi="Arial" w:cs="Arial"/>
          <w:sz w:val="22"/>
        </w:rPr>
        <w:t xml:space="preserve"> izmjene i dopune financijskog plana za 2020.godinu veći su za 2</w:t>
      </w:r>
      <w:r>
        <w:rPr>
          <w:rFonts w:ascii="Arial" w:hAnsi="Arial" w:cs="Arial"/>
          <w:sz w:val="22"/>
        </w:rPr>
        <w:t>2,82</w:t>
      </w:r>
      <w:r w:rsidRPr="00676BDD">
        <w:rPr>
          <w:rFonts w:ascii="Arial" w:hAnsi="Arial" w:cs="Arial"/>
          <w:sz w:val="22"/>
        </w:rPr>
        <w:t xml:space="preserve">% zbog povećanja naknade za prijevoz sukladno izmjenama i dopunama Pravilnika o radu Pučkog otvorenog učilišta Labin. </w:t>
      </w:r>
    </w:p>
    <w:p w:rsidR="00EF19F2" w:rsidRPr="00676BDD" w:rsidRDefault="00EF19F2" w:rsidP="00EF19F2">
      <w:pPr>
        <w:rPr>
          <w:sz w:val="22"/>
        </w:rPr>
      </w:pPr>
      <w:r w:rsidRPr="00676BDD">
        <w:rPr>
          <w:rFonts w:ascii="Arial" w:hAnsi="Arial" w:cs="Arial"/>
          <w:sz w:val="22"/>
        </w:rPr>
        <w:lastRenderedPageBreak/>
        <w:t>- Rashodi za materijal i energiju iznose 202.800,00 kn i odnose se na trošak električne energije, lož ulje za grijanje, materijal za tekuće i investicijsko održavanje, uredski materijal, sitan inventar te motorni benzin.</w:t>
      </w:r>
    </w:p>
    <w:p w:rsidR="00EF19F2" w:rsidRPr="00676BDD" w:rsidRDefault="00EF19F2" w:rsidP="00EF19F2">
      <w:pPr>
        <w:rPr>
          <w:sz w:val="22"/>
        </w:rPr>
      </w:pPr>
      <w:r w:rsidRPr="00676BDD">
        <w:rPr>
          <w:rFonts w:ascii="Arial" w:hAnsi="Arial" w:cs="Arial"/>
          <w:sz w:val="22"/>
        </w:rPr>
        <w:t>- Rashodi za usluge iznose 791.810,00 kn te se planiraju za troškove telefona, pošte, promidžbe i informiranja, isplatu intelektualnih usluga vanjskim suradnicima, usluge tekućeg i investicijskog održavanja te ostale usluge (usluge tiska).</w:t>
      </w:r>
    </w:p>
    <w:p w:rsidR="00EF19F2" w:rsidRPr="00676BDD" w:rsidRDefault="00EF19F2" w:rsidP="00EF19F2">
      <w:pPr>
        <w:rPr>
          <w:sz w:val="22"/>
        </w:rPr>
      </w:pPr>
      <w:r w:rsidRPr="00676BDD">
        <w:rPr>
          <w:rFonts w:ascii="Arial" w:hAnsi="Arial" w:cs="Arial"/>
          <w:sz w:val="22"/>
        </w:rPr>
        <w:t xml:space="preserve">- Naknade troškova osobama izvan radnog odnosa iznose 61.350,00 kn </w:t>
      </w:r>
    </w:p>
    <w:p w:rsidR="00EF19F2" w:rsidRPr="00676BDD" w:rsidRDefault="00EF19F2" w:rsidP="00EF19F2">
      <w:pPr>
        <w:rPr>
          <w:sz w:val="22"/>
        </w:rPr>
      </w:pPr>
      <w:r w:rsidRPr="00676BDD">
        <w:rPr>
          <w:rFonts w:ascii="Arial" w:hAnsi="Arial" w:cs="Arial"/>
          <w:sz w:val="22"/>
        </w:rPr>
        <w:t xml:space="preserve">- Ostali nespomenuti rashodi poslovanja iznose 56.770,00 i odnose se na troškove reprezentacije, premije osiguranja imovine, članarine, javnobilježničke pristojbe </w:t>
      </w:r>
    </w:p>
    <w:p w:rsidR="00EF19F2" w:rsidRPr="00676BDD" w:rsidRDefault="00EF19F2" w:rsidP="00EF19F2">
      <w:pPr>
        <w:rPr>
          <w:rFonts w:ascii="Arial" w:hAnsi="Arial" w:cs="Arial"/>
          <w:sz w:val="22"/>
        </w:rPr>
      </w:pPr>
    </w:p>
    <w:p w:rsidR="00EF19F2" w:rsidRPr="00676BDD" w:rsidRDefault="00EF19F2" w:rsidP="00EF19F2">
      <w:pPr>
        <w:rPr>
          <w:rFonts w:ascii="Arial" w:hAnsi="Arial" w:cs="Arial"/>
          <w:b/>
          <w:bCs/>
          <w:sz w:val="22"/>
        </w:rPr>
      </w:pPr>
      <w:r w:rsidRPr="00676BDD">
        <w:rPr>
          <w:rFonts w:ascii="Arial" w:hAnsi="Arial" w:cs="Arial"/>
          <w:b/>
          <w:bCs/>
          <w:sz w:val="22"/>
        </w:rPr>
        <w:t>3. Financijski rashodi iznose 4.920,00 kn</w:t>
      </w:r>
    </w:p>
    <w:p w:rsidR="00EF19F2" w:rsidRPr="00676BDD" w:rsidRDefault="00EF19F2" w:rsidP="00EF19F2">
      <w:pPr>
        <w:rPr>
          <w:sz w:val="22"/>
        </w:rPr>
      </w:pPr>
      <w:r w:rsidRPr="00676BDD">
        <w:rPr>
          <w:rFonts w:ascii="Arial" w:hAnsi="Arial" w:cs="Arial"/>
          <w:sz w:val="22"/>
        </w:rPr>
        <w:t>- Ostali financijski rashodi iznose 4.920,00 kn i odnose se na bankarske usluge.</w:t>
      </w:r>
    </w:p>
    <w:p w:rsidR="00EF19F2" w:rsidRPr="00676BDD" w:rsidRDefault="00EF19F2" w:rsidP="00EF19F2">
      <w:pPr>
        <w:rPr>
          <w:rFonts w:ascii="Arial" w:hAnsi="Arial" w:cs="Arial"/>
          <w:sz w:val="22"/>
        </w:rPr>
      </w:pPr>
    </w:p>
    <w:p w:rsidR="00EF19F2" w:rsidRPr="00676BDD" w:rsidRDefault="00EF19F2" w:rsidP="00EF19F2">
      <w:pPr>
        <w:rPr>
          <w:rFonts w:ascii="Arial" w:hAnsi="Arial" w:cs="Arial"/>
          <w:b/>
          <w:bCs/>
          <w:sz w:val="22"/>
        </w:rPr>
      </w:pPr>
      <w:r w:rsidRPr="00676BDD">
        <w:rPr>
          <w:rFonts w:ascii="Arial" w:hAnsi="Arial" w:cs="Arial"/>
          <w:b/>
          <w:bCs/>
          <w:sz w:val="22"/>
        </w:rPr>
        <w:t>4. Ostali rashodi iznose 160.000,00 kn</w:t>
      </w:r>
    </w:p>
    <w:p w:rsidR="00EF19F2" w:rsidRPr="00676BDD" w:rsidRDefault="00EF19F2" w:rsidP="00EF19F2">
      <w:pPr>
        <w:rPr>
          <w:rFonts w:ascii="Arial" w:hAnsi="Arial" w:cs="Arial"/>
          <w:b/>
          <w:bCs/>
          <w:sz w:val="22"/>
        </w:rPr>
      </w:pPr>
      <w:r w:rsidRPr="00676BDD">
        <w:rPr>
          <w:rFonts w:ascii="Arial" w:hAnsi="Arial" w:cs="Arial"/>
          <w:sz w:val="22"/>
        </w:rPr>
        <w:t>- Tekuće donacije iznose 160.000,00 kn i odnose se na isplatu partnerima u Projektu Rudnici Baštine</w:t>
      </w:r>
    </w:p>
    <w:p w:rsidR="00EF19F2" w:rsidRPr="00676BDD" w:rsidRDefault="00EF19F2" w:rsidP="00EF19F2">
      <w:pPr>
        <w:rPr>
          <w:rFonts w:ascii="Arial" w:hAnsi="Arial" w:cs="Arial"/>
          <w:sz w:val="22"/>
        </w:rPr>
      </w:pPr>
    </w:p>
    <w:p w:rsidR="00EF19F2" w:rsidRPr="00676BDD" w:rsidRDefault="00EF19F2" w:rsidP="00EF19F2">
      <w:pPr>
        <w:rPr>
          <w:sz w:val="22"/>
        </w:rPr>
      </w:pPr>
      <w:r w:rsidRPr="00676BDD">
        <w:rPr>
          <w:rFonts w:ascii="Arial" w:hAnsi="Arial" w:cs="Arial"/>
          <w:b/>
          <w:bCs/>
          <w:sz w:val="22"/>
        </w:rPr>
        <w:t xml:space="preserve">5. Rashodi za nabavu proizvedene dugotrajne imovine </w:t>
      </w:r>
      <w:r w:rsidRPr="00676BDD">
        <w:rPr>
          <w:rFonts w:ascii="Arial" w:hAnsi="Arial" w:cs="Arial"/>
          <w:sz w:val="22"/>
        </w:rPr>
        <w:t>iznose 62.000,00 i manji su za 13,53% u odnosu na prve izmjene i dopune financijskog plana za 2020.godinu.</w:t>
      </w:r>
    </w:p>
    <w:p w:rsidR="00EF19F2" w:rsidRPr="00676BDD" w:rsidRDefault="00EF19F2" w:rsidP="00EF19F2">
      <w:pPr>
        <w:rPr>
          <w:rFonts w:ascii="Arial" w:hAnsi="Arial" w:cs="Arial"/>
          <w:sz w:val="22"/>
        </w:rPr>
      </w:pPr>
      <w:r w:rsidRPr="00676BDD">
        <w:rPr>
          <w:rFonts w:ascii="Arial" w:hAnsi="Arial" w:cs="Arial"/>
          <w:sz w:val="22"/>
        </w:rPr>
        <w:t>- Postrojenja i oprema iznose 59.500,00 kn</w:t>
      </w:r>
    </w:p>
    <w:p w:rsidR="00EF19F2" w:rsidRPr="00676BDD" w:rsidRDefault="00EF19F2" w:rsidP="00EF19F2">
      <w:pPr>
        <w:rPr>
          <w:rFonts w:ascii="Arial" w:hAnsi="Arial" w:cs="Arial"/>
          <w:sz w:val="22"/>
        </w:rPr>
      </w:pPr>
      <w:r w:rsidRPr="00676BDD">
        <w:rPr>
          <w:rFonts w:ascii="Arial" w:hAnsi="Arial" w:cs="Arial"/>
          <w:sz w:val="22"/>
        </w:rPr>
        <w:t>- Knjige, umjetnička djela i ost. iznose 2.500,00 kn</w:t>
      </w:r>
    </w:p>
    <w:p w:rsidR="00EF19F2" w:rsidRPr="00676BDD" w:rsidRDefault="00EF19F2" w:rsidP="00EF19F2">
      <w:pPr>
        <w:rPr>
          <w:rFonts w:ascii="Arial" w:hAnsi="Arial" w:cs="Arial"/>
          <w:sz w:val="22"/>
        </w:rPr>
      </w:pPr>
    </w:p>
    <w:p w:rsidR="00EF19F2" w:rsidRPr="00676BDD" w:rsidRDefault="00EF19F2" w:rsidP="00EF19F2">
      <w:pPr>
        <w:rPr>
          <w:rFonts w:ascii="Arial" w:hAnsi="Arial" w:cs="Arial"/>
          <w:b/>
          <w:bCs/>
          <w:sz w:val="22"/>
        </w:rPr>
      </w:pPr>
      <w:r w:rsidRPr="00676BDD">
        <w:rPr>
          <w:rFonts w:ascii="Arial" w:hAnsi="Arial" w:cs="Arial"/>
          <w:b/>
          <w:bCs/>
          <w:sz w:val="22"/>
        </w:rPr>
        <w:t>6. Rashodi za dodatna ulaganja na nefinancijskoj imovini iznose 2.000,00 kn</w:t>
      </w:r>
    </w:p>
    <w:p w:rsidR="00EF19F2" w:rsidRPr="00C17410" w:rsidRDefault="00EF19F2" w:rsidP="00EF19F2">
      <w:pPr>
        <w:rPr>
          <w:sz w:val="22"/>
        </w:rPr>
      </w:pPr>
      <w:r w:rsidRPr="00676BDD">
        <w:rPr>
          <w:rFonts w:ascii="Arial" w:hAnsi="Arial" w:cs="Arial"/>
          <w:sz w:val="22"/>
        </w:rPr>
        <w:t>- Dodatna ulaganja na postrojenjima i opremi iznose 2.000,00 kn.</w:t>
      </w:r>
    </w:p>
    <w:p w:rsidR="00EF19F2" w:rsidRDefault="00EF19F2" w:rsidP="00EF19F2">
      <w:pPr>
        <w:rPr>
          <w:rFonts w:ascii="Arial" w:hAnsi="Arial" w:cs="Arial"/>
          <w:sz w:val="22"/>
        </w:rPr>
      </w:pPr>
    </w:p>
    <w:p w:rsidR="00EF19F2" w:rsidRPr="00676BDD" w:rsidRDefault="00EF19F2" w:rsidP="00EF19F2">
      <w:pPr>
        <w:rPr>
          <w:rFonts w:ascii="Arial" w:hAnsi="Arial" w:cs="Arial"/>
          <w:b/>
          <w:sz w:val="22"/>
        </w:rPr>
      </w:pPr>
      <w:r w:rsidRPr="00676BDD">
        <w:rPr>
          <w:rFonts w:ascii="Arial" w:hAnsi="Arial" w:cs="Arial"/>
          <w:b/>
          <w:sz w:val="22"/>
        </w:rPr>
        <w:t>2. PREGLED PLANIRAHIH PRIHODA I PRIMITAKA, RASHODA I IZDATAKA TE PLANIRANOG REZULTATA POSLOVANJA PREMA IZVORIMA FINANCIRANJA ZA 2021.GODINU</w:t>
      </w:r>
    </w:p>
    <w:p w:rsidR="00EF19F2" w:rsidRPr="00676BDD" w:rsidRDefault="00EF19F2" w:rsidP="00EF19F2">
      <w:pPr>
        <w:rPr>
          <w:rFonts w:ascii="Arial" w:hAnsi="Arial" w:cs="Arial"/>
          <w:sz w:val="22"/>
        </w:rPr>
      </w:pPr>
    </w:p>
    <w:p w:rsidR="00EF19F2" w:rsidRPr="00676BDD" w:rsidRDefault="00EF19F2" w:rsidP="00EF19F2">
      <w:pPr>
        <w:keepNext/>
        <w:keepLines/>
        <w:spacing w:before="200"/>
        <w:jc w:val="both"/>
        <w:outlineLvl w:val="1"/>
        <w:rPr>
          <w:rFonts w:ascii="Arial" w:hAnsi="Arial"/>
          <w:bCs/>
          <w:sz w:val="22"/>
        </w:rPr>
      </w:pPr>
      <w:r w:rsidRPr="00676BDD">
        <w:rPr>
          <w:rFonts w:ascii="Arial" w:hAnsi="Arial"/>
          <w:bCs/>
          <w:sz w:val="22"/>
        </w:rPr>
        <w:lastRenderedPageBreak/>
        <w:t>Tabelarni pregled planiranog viška/manjka 2020.godine,  planiranih prihoda i primitaka, rashoda i izdataka  prema izvorima financiranja za 2021.godinu</w:t>
      </w:r>
    </w:p>
    <w:p w:rsidR="00EF19F2" w:rsidRDefault="00EF19F2" w:rsidP="00EF19F2">
      <w:pPr>
        <w:keepNext/>
        <w:keepLines/>
        <w:spacing w:before="200"/>
        <w:jc w:val="both"/>
        <w:outlineLvl w:val="1"/>
        <w:rPr>
          <w:rFonts w:ascii="Arial" w:hAnsi="Arial"/>
          <w:bCs/>
          <w:sz w:val="22"/>
        </w:rPr>
      </w:pPr>
    </w:p>
    <w:p w:rsidR="00861336" w:rsidRDefault="00861336" w:rsidP="00EF19F2">
      <w:pPr>
        <w:keepNext/>
        <w:keepLines/>
        <w:spacing w:before="200"/>
        <w:jc w:val="both"/>
        <w:outlineLvl w:val="1"/>
        <w:rPr>
          <w:rFonts w:ascii="Arial" w:hAnsi="Arial"/>
          <w:bCs/>
          <w:sz w:val="22"/>
        </w:rPr>
      </w:pPr>
    </w:p>
    <w:p w:rsidR="00861336" w:rsidRPr="00676BDD" w:rsidRDefault="00861336" w:rsidP="00EF19F2">
      <w:pPr>
        <w:keepNext/>
        <w:keepLines/>
        <w:spacing w:before="200"/>
        <w:jc w:val="both"/>
        <w:outlineLvl w:val="1"/>
        <w:rPr>
          <w:rFonts w:ascii="Arial" w:hAnsi="Arial"/>
          <w:bCs/>
          <w:sz w:val="22"/>
        </w:rPr>
      </w:pPr>
    </w:p>
    <w:p w:rsidR="00EF19F2" w:rsidRPr="00676BDD" w:rsidRDefault="00EF19F2" w:rsidP="00EF19F2">
      <w:pPr>
        <w:keepNext/>
        <w:keepLines/>
        <w:spacing w:before="200"/>
        <w:jc w:val="both"/>
        <w:outlineLvl w:val="1"/>
        <w:rPr>
          <w:rFonts w:ascii="Arial" w:hAnsi="Arial" w:cs="Arial"/>
          <w:sz w:val="22"/>
        </w:rPr>
      </w:pPr>
      <w:r w:rsidRPr="00676BDD">
        <w:rPr>
          <w:rFonts w:ascii="Arial" w:hAnsi="Arial" w:cs="Arial"/>
          <w:sz w:val="22"/>
        </w:rPr>
        <w:t xml:space="preserve">TABLICA 2.  </w:t>
      </w:r>
      <w:r w:rsidRPr="00676BDD">
        <w:rPr>
          <w:rFonts w:ascii="Arial" w:hAnsi="Arial" w:cs="Arial"/>
          <w:sz w:val="22"/>
        </w:rPr>
        <w:tab/>
      </w:r>
      <w:r w:rsidRPr="00676BDD">
        <w:rPr>
          <w:rFonts w:ascii="Arial" w:hAnsi="Arial" w:cs="Arial"/>
          <w:sz w:val="22"/>
        </w:rPr>
        <w:tab/>
      </w:r>
      <w:r w:rsidRPr="00676BDD">
        <w:rPr>
          <w:rFonts w:ascii="Arial" w:hAnsi="Arial" w:cs="Arial"/>
          <w:sz w:val="22"/>
        </w:rPr>
        <w:tab/>
      </w:r>
      <w:r w:rsidRPr="00676BDD">
        <w:rPr>
          <w:rFonts w:ascii="Arial" w:hAnsi="Arial" w:cs="Arial"/>
          <w:sz w:val="22"/>
        </w:rPr>
        <w:tab/>
      </w:r>
      <w:r w:rsidRPr="00676BDD">
        <w:rPr>
          <w:rFonts w:ascii="Arial" w:hAnsi="Arial" w:cs="Arial"/>
          <w:sz w:val="22"/>
        </w:rPr>
        <w:tab/>
      </w:r>
      <w:r w:rsidRPr="00676BDD">
        <w:rPr>
          <w:rFonts w:ascii="Arial" w:hAnsi="Arial" w:cs="Arial"/>
          <w:sz w:val="22"/>
        </w:rPr>
        <w:tab/>
      </w:r>
      <w:r w:rsidRPr="00676BDD">
        <w:rPr>
          <w:rFonts w:ascii="Arial" w:hAnsi="Arial" w:cs="Arial"/>
          <w:sz w:val="22"/>
        </w:rPr>
        <w:tab/>
      </w:r>
      <w:r w:rsidRPr="00676BDD">
        <w:rPr>
          <w:rFonts w:ascii="Arial" w:hAnsi="Arial" w:cs="Arial"/>
          <w:sz w:val="22"/>
        </w:rPr>
        <w:tab/>
      </w:r>
      <w:r w:rsidRPr="00676BDD">
        <w:rPr>
          <w:rFonts w:ascii="Arial" w:hAnsi="Arial" w:cs="Arial"/>
          <w:sz w:val="22"/>
        </w:rPr>
        <w:tab/>
      </w:r>
      <w:r w:rsidRPr="00676BDD">
        <w:rPr>
          <w:rFonts w:ascii="Arial" w:hAnsi="Arial" w:cs="Arial"/>
          <w:sz w:val="22"/>
        </w:rPr>
        <w:tab/>
        <w:t xml:space="preserve">           u kn</w:t>
      </w:r>
    </w:p>
    <w:tbl>
      <w:tblPr>
        <w:tblStyle w:val="Reetkatablice"/>
        <w:tblW w:w="9464" w:type="dxa"/>
        <w:tblLayout w:type="fixed"/>
        <w:tblLook w:val="04A0" w:firstRow="1" w:lastRow="0" w:firstColumn="1" w:lastColumn="0" w:noHBand="0" w:noVBand="1"/>
      </w:tblPr>
      <w:tblGrid>
        <w:gridCol w:w="1668"/>
        <w:gridCol w:w="1417"/>
        <w:gridCol w:w="1274"/>
        <w:gridCol w:w="1561"/>
        <w:gridCol w:w="1915"/>
        <w:gridCol w:w="1629"/>
      </w:tblGrid>
      <w:tr w:rsidR="00EF19F2" w:rsidRPr="00676BDD" w:rsidTr="00D34393">
        <w:tc>
          <w:tcPr>
            <w:tcW w:w="1668" w:type="dxa"/>
            <w:shd w:val="clear" w:color="auto" w:fill="auto"/>
          </w:tcPr>
          <w:p w:rsidR="00EF19F2" w:rsidRPr="00676BDD" w:rsidRDefault="00EF19F2" w:rsidP="00D34393">
            <w:pPr>
              <w:jc w:val="center"/>
              <w:rPr>
                <w:rFonts w:ascii="Arial" w:hAnsi="Arial" w:cs="Arial"/>
                <w:b/>
                <w:sz w:val="22"/>
              </w:rPr>
            </w:pPr>
          </w:p>
          <w:p w:rsidR="00EF19F2" w:rsidRPr="00676BDD" w:rsidRDefault="00EF19F2" w:rsidP="00D34393">
            <w:pPr>
              <w:jc w:val="center"/>
              <w:rPr>
                <w:rFonts w:ascii="Arial" w:hAnsi="Arial" w:cs="Arial"/>
                <w:b/>
                <w:sz w:val="22"/>
              </w:rPr>
            </w:pPr>
          </w:p>
          <w:p w:rsidR="00EF19F2" w:rsidRPr="00676BDD" w:rsidRDefault="00EF19F2" w:rsidP="00D34393">
            <w:pPr>
              <w:jc w:val="center"/>
              <w:rPr>
                <w:rFonts w:ascii="Arial" w:hAnsi="Arial" w:cs="Arial"/>
                <w:b/>
                <w:sz w:val="22"/>
              </w:rPr>
            </w:pPr>
            <w:r w:rsidRPr="00676BDD">
              <w:rPr>
                <w:rFonts w:ascii="Arial" w:hAnsi="Arial" w:cs="Arial"/>
                <w:b/>
                <w:sz w:val="22"/>
              </w:rPr>
              <w:t>NAZIV IZVORA PRIHODA</w:t>
            </w:r>
          </w:p>
        </w:tc>
        <w:tc>
          <w:tcPr>
            <w:tcW w:w="1417" w:type="dxa"/>
            <w:shd w:val="clear" w:color="auto" w:fill="auto"/>
          </w:tcPr>
          <w:p w:rsidR="00EF19F2" w:rsidRPr="00676BDD" w:rsidRDefault="00EF19F2" w:rsidP="00D34393">
            <w:pPr>
              <w:jc w:val="center"/>
              <w:rPr>
                <w:rFonts w:ascii="Arial" w:hAnsi="Arial" w:cs="Arial"/>
                <w:b/>
                <w:sz w:val="22"/>
              </w:rPr>
            </w:pPr>
          </w:p>
          <w:p w:rsidR="00EF19F2" w:rsidRPr="00676BDD" w:rsidRDefault="00EF19F2" w:rsidP="00D34393">
            <w:pPr>
              <w:jc w:val="center"/>
              <w:rPr>
                <w:rFonts w:ascii="Arial" w:hAnsi="Arial" w:cs="Arial"/>
                <w:b/>
                <w:sz w:val="22"/>
              </w:rPr>
            </w:pPr>
          </w:p>
          <w:p w:rsidR="00EF19F2" w:rsidRPr="00676BDD" w:rsidRDefault="00EF19F2" w:rsidP="00D34393">
            <w:pPr>
              <w:jc w:val="center"/>
              <w:rPr>
                <w:rFonts w:ascii="Arial" w:hAnsi="Arial" w:cs="Arial"/>
                <w:b/>
                <w:sz w:val="22"/>
              </w:rPr>
            </w:pPr>
            <w:r w:rsidRPr="00676BDD">
              <w:rPr>
                <w:rFonts w:ascii="Arial" w:hAnsi="Arial" w:cs="Arial"/>
                <w:b/>
                <w:sz w:val="22"/>
              </w:rPr>
              <w:t>IZVOR</w:t>
            </w:r>
          </w:p>
        </w:tc>
        <w:tc>
          <w:tcPr>
            <w:tcW w:w="1274" w:type="dxa"/>
            <w:shd w:val="clear" w:color="auto" w:fill="auto"/>
          </w:tcPr>
          <w:p w:rsidR="00EF19F2" w:rsidRPr="00676BDD" w:rsidRDefault="00EF19F2" w:rsidP="00D34393">
            <w:pPr>
              <w:jc w:val="center"/>
              <w:rPr>
                <w:rFonts w:ascii="Arial" w:hAnsi="Arial" w:cs="Arial"/>
                <w:b/>
                <w:sz w:val="22"/>
              </w:rPr>
            </w:pPr>
          </w:p>
          <w:p w:rsidR="00EF19F2" w:rsidRPr="00676BDD" w:rsidRDefault="00EF19F2" w:rsidP="00D34393">
            <w:pPr>
              <w:jc w:val="center"/>
              <w:rPr>
                <w:rFonts w:ascii="Arial" w:hAnsi="Arial" w:cs="Arial"/>
                <w:b/>
                <w:sz w:val="22"/>
              </w:rPr>
            </w:pPr>
          </w:p>
          <w:p w:rsidR="00EF19F2" w:rsidRPr="00676BDD" w:rsidRDefault="00EF19F2" w:rsidP="00D34393">
            <w:pPr>
              <w:jc w:val="center"/>
              <w:rPr>
                <w:rFonts w:ascii="Arial" w:hAnsi="Arial" w:cs="Arial"/>
                <w:b/>
                <w:sz w:val="22"/>
              </w:rPr>
            </w:pPr>
            <w:r w:rsidRPr="00676BDD">
              <w:rPr>
                <w:rFonts w:ascii="Arial" w:hAnsi="Arial" w:cs="Arial"/>
                <w:b/>
                <w:sz w:val="22"/>
              </w:rPr>
              <w:t>PLANIRANI VIŠAK/</w:t>
            </w:r>
          </w:p>
          <w:p w:rsidR="00EF19F2" w:rsidRPr="00676BDD" w:rsidRDefault="00EF19F2" w:rsidP="00D34393">
            <w:pPr>
              <w:jc w:val="center"/>
              <w:rPr>
                <w:rFonts w:ascii="Arial" w:hAnsi="Arial" w:cs="Arial"/>
                <w:b/>
                <w:sz w:val="22"/>
              </w:rPr>
            </w:pPr>
            <w:r w:rsidRPr="00676BDD">
              <w:rPr>
                <w:rFonts w:ascii="Arial" w:hAnsi="Arial" w:cs="Arial"/>
                <w:b/>
                <w:sz w:val="22"/>
              </w:rPr>
              <w:t>MANJAK 2020.</w:t>
            </w:r>
          </w:p>
        </w:tc>
        <w:tc>
          <w:tcPr>
            <w:tcW w:w="1561" w:type="dxa"/>
            <w:shd w:val="clear" w:color="auto" w:fill="auto"/>
          </w:tcPr>
          <w:p w:rsidR="00EF19F2" w:rsidRPr="00676BDD" w:rsidRDefault="00EF19F2" w:rsidP="00D34393">
            <w:pPr>
              <w:jc w:val="center"/>
              <w:rPr>
                <w:rFonts w:ascii="Arial" w:hAnsi="Arial" w:cs="Arial"/>
                <w:b/>
                <w:sz w:val="22"/>
              </w:rPr>
            </w:pPr>
          </w:p>
          <w:p w:rsidR="00EF19F2" w:rsidRPr="00676BDD" w:rsidRDefault="00EF19F2" w:rsidP="00D34393">
            <w:pPr>
              <w:jc w:val="center"/>
              <w:rPr>
                <w:rFonts w:ascii="Arial" w:hAnsi="Arial" w:cs="Arial"/>
                <w:b/>
                <w:sz w:val="22"/>
              </w:rPr>
            </w:pPr>
          </w:p>
          <w:p w:rsidR="00EF19F2" w:rsidRPr="00676BDD" w:rsidRDefault="00EF19F2" w:rsidP="00D34393">
            <w:pPr>
              <w:jc w:val="center"/>
              <w:rPr>
                <w:rFonts w:ascii="Arial" w:hAnsi="Arial" w:cs="Arial"/>
                <w:b/>
                <w:sz w:val="22"/>
              </w:rPr>
            </w:pPr>
            <w:r w:rsidRPr="00676BDD">
              <w:rPr>
                <w:rFonts w:ascii="Arial" w:hAnsi="Arial" w:cs="Arial"/>
                <w:b/>
                <w:sz w:val="22"/>
              </w:rPr>
              <w:t>PLANIRANI PRIHODI 2021.</w:t>
            </w:r>
          </w:p>
        </w:tc>
        <w:tc>
          <w:tcPr>
            <w:tcW w:w="1915" w:type="dxa"/>
            <w:shd w:val="clear" w:color="auto" w:fill="auto"/>
          </w:tcPr>
          <w:p w:rsidR="00EF19F2" w:rsidRPr="00676BDD" w:rsidRDefault="00EF19F2" w:rsidP="00D34393">
            <w:pPr>
              <w:jc w:val="center"/>
              <w:rPr>
                <w:rFonts w:ascii="Arial" w:hAnsi="Arial" w:cs="Arial"/>
                <w:b/>
                <w:sz w:val="22"/>
              </w:rPr>
            </w:pPr>
          </w:p>
          <w:p w:rsidR="00EF19F2" w:rsidRPr="00676BDD" w:rsidRDefault="00EF19F2" w:rsidP="00D34393">
            <w:pPr>
              <w:jc w:val="center"/>
              <w:rPr>
                <w:rFonts w:ascii="Arial" w:hAnsi="Arial" w:cs="Arial"/>
                <w:b/>
                <w:sz w:val="22"/>
              </w:rPr>
            </w:pPr>
          </w:p>
          <w:p w:rsidR="00EF19F2" w:rsidRPr="00676BDD" w:rsidRDefault="00EF19F2" w:rsidP="00D34393">
            <w:pPr>
              <w:jc w:val="center"/>
              <w:rPr>
                <w:rFonts w:ascii="Arial" w:hAnsi="Arial" w:cs="Arial"/>
                <w:b/>
                <w:sz w:val="22"/>
              </w:rPr>
            </w:pPr>
            <w:r w:rsidRPr="00676BDD">
              <w:rPr>
                <w:rFonts w:ascii="Arial" w:hAnsi="Arial" w:cs="Arial"/>
                <w:b/>
                <w:sz w:val="22"/>
              </w:rPr>
              <w:t>PLANIRANI VIŠAK/MANJAK 2020.+PLANIRANI PRIHODI 2021.</w:t>
            </w:r>
          </w:p>
          <w:p w:rsidR="00EF19F2" w:rsidRPr="00676BDD" w:rsidRDefault="00EF19F2" w:rsidP="00D34393">
            <w:pPr>
              <w:jc w:val="center"/>
              <w:rPr>
                <w:rFonts w:ascii="Arial" w:hAnsi="Arial" w:cs="Arial"/>
                <w:b/>
                <w:sz w:val="22"/>
              </w:rPr>
            </w:pPr>
            <w:r w:rsidRPr="00676BDD">
              <w:rPr>
                <w:rFonts w:ascii="Arial" w:hAnsi="Arial" w:cs="Arial"/>
                <w:b/>
                <w:sz w:val="22"/>
              </w:rPr>
              <w:t>(kolona 3+4)</w:t>
            </w:r>
          </w:p>
          <w:p w:rsidR="00EF19F2" w:rsidRPr="00676BDD" w:rsidRDefault="00EF19F2" w:rsidP="00D34393">
            <w:pPr>
              <w:jc w:val="center"/>
              <w:rPr>
                <w:rFonts w:ascii="Arial" w:hAnsi="Arial" w:cs="Arial"/>
                <w:b/>
                <w:sz w:val="22"/>
              </w:rPr>
            </w:pPr>
          </w:p>
          <w:p w:rsidR="00EF19F2" w:rsidRPr="00676BDD" w:rsidRDefault="00EF19F2" w:rsidP="00D34393">
            <w:pPr>
              <w:jc w:val="center"/>
              <w:rPr>
                <w:rFonts w:ascii="Arial" w:hAnsi="Arial" w:cs="Arial"/>
                <w:b/>
                <w:sz w:val="22"/>
              </w:rPr>
            </w:pPr>
          </w:p>
        </w:tc>
        <w:tc>
          <w:tcPr>
            <w:tcW w:w="1629" w:type="dxa"/>
            <w:shd w:val="clear" w:color="auto" w:fill="auto"/>
          </w:tcPr>
          <w:p w:rsidR="00EF19F2" w:rsidRPr="00676BDD" w:rsidRDefault="00EF19F2" w:rsidP="00D34393">
            <w:pPr>
              <w:jc w:val="center"/>
              <w:rPr>
                <w:rFonts w:ascii="Arial" w:hAnsi="Arial" w:cs="Arial"/>
                <w:b/>
                <w:sz w:val="22"/>
              </w:rPr>
            </w:pPr>
          </w:p>
          <w:p w:rsidR="00EF19F2" w:rsidRPr="00676BDD" w:rsidRDefault="00EF19F2" w:rsidP="00D34393">
            <w:pPr>
              <w:jc w:val="center"/>
              <w:rPr>
                <w:rFonts w:ascii="Arial" w:hAnsi="Arial" w:cs="Arial"/>
                <w:b/>
                <w:sz w:val="22"/>
              </w:rPr>
            </w:pPr>
          </w:p>
          <w:p w:rsidR="00EF19F2" w:rsidRPr="00676BDD" w:rsidRDefault="00EF19F2" w:rsidP="00D34393">
            <w:pPr>
              <w:jc w:val="center"/>
              <w:rPr>
                <w:rFonts w:ascii="Arial" w:hAnsi="Arial" w:cs="Arial"/>
                <w:b/>
                <w:sz w:val="22"/>
              </w:rPr>
            </w:pPr>
            <w:r w:rsidRPr="00676BDD">
              <w:rPr>
                <w:rFonts w:ascii="Arial" w:hAnsi="Arial" w:cs="Arial"/>
                <w:b/>
                <w:sz w:val="22"/>
              </w:rPr>
              <w:t>PLANIRANI RASHODI 2021.</w:t>
            </w:r>
          </w:p>
        </w:tc>
      </w:tr>
      <w:tr w:rsidR="00EF19F2" w:rsidRPr="00676BDD" w:rsidTr="00D34393">
        <w:tc>
          <w:tcPr>
            <w:tcW w:w="1668" w:type="dxa"/>
            <w:shd w:val="clear" w:color="auto" w:fill="auto"/>
          </w:tcPr>
          <w:p w:rsidR="00EF19F2" w:rsidRPr="00676BDD" w:rsidRDefault="00EF19F2" w:rsidP="00D34393">
            <w:pPr>
              <w:jc w:val="center"/>
              <w:rPr>
                <w:rFonts w:ascii="Arial" w:hAnsi="Arial" w:cs="Arial"/>
                <w:b/>
                <w:sz w:val="22"/>
              </w:rPr>
            </w:pPr>
            <w:r w:rsidRPr="00676BDD">
              <w:rPr>
                <w:rFonts w:ascii="Arial" w:hAnsi="Arial" w:cs="Arial"/>
                <w:b/>
                <w:sz w:val="22"/>
              </w:rPr>
              <w:t>1</w:t>
            </w:r>
          </w:p>
        </w:tc>
        <w:tc>
          <w:tcPr>
            <w:tcW w:w="1417" w:type="dxa"/>
            <w:shd w:val="clear" w:color="auto" w:fill="auto"/>
          </w:tcPr>
          <w:p w:rsidR="00EF19F2" w:rsidRPr="00676BDD" w:rsidRDefault="00EF19F2" w:rsidP="00D34393">
            <w:pPr>
              <w:jc w:val="center"/>
              <w:rPr>
                <w:rFonts w:ascii="Arial" w:hAnsi="Arial" w:cs="Arial"/>
                <w:b/>
                <w:sz w:val="22"/>
              </w:rPr>
            </w:pPr>
            <w:r w:rsidRPr="00676BDD">
              <w:rPr>
                <w:rFonts w:ascii="Arial" w:hAnsi="Arial" w:cs="Arial"/>
                <w:b/>
                <w:sz w:val="22"/>
              </w:rPr>
              <w:t>2</w:t>
            </w:r>
          </w:p>
        </w:tc>
        <w:tc>
          <w:tcPr>
            <w:tcW w:w="1274" w:type="dxa"/>
            <w:shd w:val="clear" w:color="auto" w:fill="auto"/>
          </w:tcPr>
          <w:p w:rsidR="00EF19F2" w:rsidRPr="00676BDD" w:rsidRDefault="00EF19F2" w:rsidP="00D34393">
            <w:pPr>
              <w:jc w:val="center"/>
              <w:rPr>
                <w:rFonts w:ascii="Arial" w:hAnsi="Arial" w:cs="Arial"/>
                <w:b/>
                <w:sz w:val="22"/>
              </w:rPr>
            </w:pPr>
            <w:r w:rsidRPr="00676BDD">
              <w:rPr>
                <w:rFonts w:ascii="Arial" w:hAnsi="Arial" w:cs="Arial"/>
                <w:b/>
                <w:sz w:val="22"/>
              </w:rPr>
              <w:t>3</w:t>
            </w:r>
          </w:p>
        </w:tc>
        <w:tc>
          <w:tcPr>
            <w:tcW w:w="1561" w:type="dxa"/>
            <w:shd w:val="clear" w:color="auto" w:fill="auto"/>
          </w:tcPr>
          <w:p w:rsidR="00EF19F2" w:rsidRPr="00676BDD" w:rsidRDefault="00EF19F2" w:rsidP="00D34393">
            <w:pPr>
              <w:jc w:val="center"/>
              <w:rPr>
                <w:rFonts w:ascii="Arial" w:hAnsi="Arial" w:cs="Arial"/>
                <w:b/>
                <w:sz w:val="22"/>
              </w:rPr>
            </w:pPr>
            <w:r w:rsidRPr="00676BDD">
              <w:rPr>
                <w:rFonts w:ascii="Arial" w:hAnsi="Arial" w:cs="Arial"/>
                <w:b/>
                <w:sz w:val="22"/>
              </w:rPr>
              <w:t>4</w:t>
            </w:r>
          </w:p>
        </w:tc>
        <w:tc>
          <w:tcPr>
            <w:tcW w:w="1915" w:type="dxa"/>
            <w:shd w:val="clear" w:color="auto" w:fill="auto"/>
          </w:tcPr>
          <w:p w:rsidR="00EF19F2" w:rsidRPr="00676BDD" w:rsidRDefault="00EF19F2" w:rsidP="00D34393">
            <w:pPr>
              <w:jc w:val="center"/>
              <w:rPr>
                <w:rFonts w:ascii="Arial" w:hAnsi="Arial" w:cs="Arial"/>
                <w:b/>
                <w:sz w:val="22"/>
              </w:rPr>
            </w:pPr>
            <w:r w:rsidRPr="00676BDD">
              <w:rPr>
                <w:rFonts w:ascii="Arial" w:hAnsi="Arial" w:cs="Arial"/>
                <w:b/>
                <w:sz w:val="22"/>
              </w:rPr>
              <w:t>5</w:t>
            </w:r>
          </w:p>
        </w:tc>
        <w:tc>
          <w:tcPr>
            <w:tcW w:w="1629" w:type="dxa"/>
            <w:shd w:val="clear" w:color="auto" w:fill="auto"/>
          </w:tcPr>
          <w:p w:rsidR="00EF19F2" w:rsidRPr="00676BDD" w:rsidRDefault="00EF19F2" w:rsidP="00D34393">
            <w:pPr>
              <w:jc w:val="center"/>
              <w:rPr>
                <w:rFonts w:ascii="Arial" w:hAnsi="Arial" w:cs="Arial"/>
                <w:b/>
                <w:sz w:val="22"/>
              </w:rPr>
            </w:pPr>
            <w:r w:rsidRPr="00676BDD">
              <w:rPr>
                <w:rFonts w:ascii="Arial" w:hAnsi="Arial" w:cs="Arial"/>
                <w:b/>
                <w:sz w:val="22"/>
              </w:rPr>
              <w:t>6</w:t>
            </w:r>
          </w:p>
        </w:tc>
      </w:tr>
      <w:tr w:rsidR="00EF19F2" w:rsidRPr="00676BDD" w:rsidTr="00D34393">
        <w:tc>
          <w:tcPr>
            <w:tcW w:w="1668" w:type="dxa"/>
            <w:shd w:val="clear" w:color="auto" w:fill="auto"/>
          </w:tcPr>
          <w:p w:rsidR="00EF19F2" w:rsidRPr="00676BDD" w:rsidRDefault="00EF19F2" w:rsidP="00D34393">
            <w:pPr>
              <w:rPr>
                <w:rFonts w:ascii="Arial" w:hAnsi="Arial" w:cs="Arial"/>
                <w:sz w:val="22"/>
              </w:rPr>
            </w:pPr>
            <w:r w:rsidRPr="00676BDD">
              <w:rPr>
                <w:rFonts w:ascii="Arial" w:hAnsi="Arial" w:cs="Arial"/>
                <w:sz w:val="22"/>
              </w:rPr>
              <w:t>Opći prihodi i primici</w:t>
            </w:r>
          </w:p>
          <w:p w:rsidR="00EF19F2" w:rsidRPr="00676BDD" w:rsidRDefault="00EF19F2" w:rsidP="00D34393">
            <w:pPr>
              <w:rPr>
                <w:rFonts w:ascii="Arial" w:hAnsi="Arial" w:cs="Arial"/>
                <w:sz w:val="22"/>
              </w:rPr>
            </w:pPr>
          </w:p>
        </w:tc>
        <w:tc>
          <w:tcPr>
            <w:tcW w:w="1417" w:type="dxa"/>
            <w:shd w:val="clear" w:color="auto" w:fill="auto"/>
          </w:tcPr>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sidRPr="00676BDD">
              <w:rPr>
                <w:rFonts w:ascii="Arial" w:hAnsi="Arial" w:cs="Arial"/>
                <w:sz w:val="22"/>
              </w:rPr>
              <w:t>1.1.001</w:t>
            </w:r>
          </w:p>
        </w:tc>
        <w:tc>
          <w:tcPr>
            <w:tcW w:w="1274" w:type="dxa"/>
            <w:shd w:val="clear" w:color="auto" w:fill="auto"/>
          </w:tcPr>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sidRPr="00676BDD">
              <w:rPr>
                <w:rFonts w:ascii="Arial" w:hAnsi="Arial" w:cs="Arial"/>
                <w:sz w:val="22"/>
              </w:rPr>
              <w:t>0,00</w:t>
            </w:r>
          </w:p>
        </w:tc>
        <w:tc>
          <w:tcPr>
            <w:tcW w:w="1561" w:type="dxa"/>
            <w:shd w:val="clear" w:color="auto" w:fill="auto"/>
          </w:tcPr>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sidRPr="00676BDD">
              <w:rPr>
                <w:rFonts w:ascii="Arial" w:hAnsi="Arial" w:cs="Arial"/>
                <w:sz w:val="22"/>
              </w:rPr>
              <w:t>1.227.990,00</w:t>
            </w:r>
          </w:p>
        </w:tc>
        <w:tc>
          <w:tcPr>
            <w:tcW w:w="1915" w:type="dxa"/>
            <w:shd w:val="clear" w:color="auto" w:fill="auto"/>
          </w:tcPr>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sidRPr="00676BDD">
              <w:rPr>
                <w:rFonts w:ascii="Arial" w:hAnsi="Arial" w:cs="Arial"/>
                <w:sz w:val="22"/>
              </w:rPr>
              <w:t>1.227.990,00</w:t>
            </w:r>
          </w:p>
        </w:tc>
        <w:tc>
          <w:tcPr>
            <w:tcW w:w="1629" w:type="dxa"/>
            <w:shd w:val="clear" w:color="auto" w:fill="auto"/>
          </w:tcPr>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sidRPr="00676BDD">
              <w:rPr>
                <w:rFonts w:ascii="Arial" w:hAnsi="Arial" w:cs="Arial"/>
                <w:sz w:val="22"/>
              </w:rPr>
              <w:t>1.227.990,00</w:t>
            </w:r>
          </w:p>
        </w:tc>
      </w:tr>
      <w:tr w:rsidR="00EF19F2" w:rsidRPr="00676BDD" w:rsidTr="00D34393">
        <w:tc>
          <w:tcPr>
            <w:tcW w:w="1668" w:type="dxa"/>
            <w:shd w:val="clear" w:color="auto" w:fill="auto"/>
          </w:tcPr>
          <w:p w:rsidR="00EF19F2" w:rsidRPr="00676BDD" w:rsidRDefault="00EF19F2" w:rsidP="00D34393">
            <w:pPr>
              <w:rPr>
                <w:rFonts w:ascii="Arial" w:hAnsi="Arial" w:cs="Arial"/>
                <w:sz w:val="22"/>
              </w:rPr>
            </w:pPr>
            <w:r w:rsidRPr="00676BDD">
              <w:rPr>
                <w:rFonts w:ascii="Arial" w:hAnsi="Arial" w:cs="Arial"/>
                <w:sz w:val="22"/>
              </w:rPr>
              <w:t>Vlastiti prihodi</w:t>
            </w:r>
          </w:p>
          <w:p w:rsidR="00EF19F2" w:rsidRPr="00676BDD" w:rsidRDefault="00EF19F2" w:rsidP="00D34393">
            <w:pPr>
              <w:rPr>
                <w:rFonts w:ascii="Arial" w:hAnsi="Arial" w:cs="Arial"/>
                <w:sz w:val="22"/>
              </w:rPr>
            </w:pPr>
          </w:p>
        </w:tc>
        <w:tc>
          <w:tcPr>
            <w:tcW w:w="1417" w:type="dxa"/>
            <w:shd w:val="clear" w:color="auto" w:fill="auto"/>
          </w:tcPr>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sidRPr="00676BDD">
              <w:rPr>
                <w:rFonts w:ascii="Arial" w:hAnsi="Arial" w:cs="Arial"/>
                <w:sz w:val="22"/>
              </w:rPr>
              <w:t>3.9.000001</w:t>
            </w:r>
          </w:p>
        </w:tc>
        <w:tc>
          <w:tcPr>
            <w:tcW w:w="1274" w:type="dxa"/>
            <w:shd w:val="clear" w:color="auto" w:fill="auto"/>
          </w:tcPr>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sidRPr="00676BDD">
              <w:rPr>
                <w:rFonts w:ascii="Arial" w:hAnsi="Arial" w:cs="Arial"/>
                <w:sz w:val="22"/>
              </w:rPr>
              <w:t>5.000,00</w:t>
            </w:r>
          </w:p>
        </w:tc>
        <w:tc>
          <w:tcPr>
            <w:tcW w:w="1561" w:type="dxa"/>
            <w:shd w:val="clear" w:color="auto" w:fill="auto"/>
          </w:tcPr>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sidRPr="00676BDD">
              <w:rPr>
                <w:rFonts w:ascii="Arial" w:hAnsi="Arial" w:cs="Arial"/>
                <w:sz w:val="22"/>
              </w:rPr>
              <w:t>802.000,00</w:t>
            </w:r>
          </w:p>
        </w:tc>
        <w:tc>
          <w:tcPr>
            <w:tcW w:w="1915" w:type="dxa"/>
            <w:shd w:val="clear" w:color="auto" w:fill="auto"/>
          </w:tcPr>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sidRPr="00676BDD">
              <w:rPr>
                <w:rFonts w:ascii="Arial" w:hAnsi="Arial" w:cs="Arial"/>
                <w:sz w:val="22"/>
              </w:rPr>
              <w:t>807.000,00</w:t>
            </w:r>
          </w:p>
        </w:tc>
        <w:tc>
          <w:tcPr>
            <w:tcW w:w="1629" w:type="dxa"/>
            <w:shd w:val="clear" w:color="auto" w:fill="auto"/>
          </w:tcPr>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sidRPr="00676BDD">
              <w:rPr>
                <w:rFonts w:ascii="Arial" w:hAnsi="Arial" w:cs="Arial"/>
                <w:sz w:val="22"/>
              </w:rPr>
              <w:t>807.000,00</w:t>
            </w:r>
          </w:p>
        </w:tc>
      </w:tr>
      <w:tr w:rsidR="00EF19F2" w:rsidRPr="00676BDD" w:rsidTr="00D34393">
        <w:tc>
          <w:tcPr>
            <w:tcW w:w="1668" w:type="dxa"/>
            <w:shd w:val="clear" w:color="auto" w:fill="auto"/>
          </w:tcPr>
          <w:p w:rsidR="00EF19F2" w:rsidRPr="00676BDD" w:rsidRDefault="00EF19F2" w:rsidP="00D34393">
            <w:pPr>
              <w:rPr>
                <w:rFonts w:ascii="Arial" w:hAnsi="Arial" w:cs="Arial"/>
                <w:sz w:val="22"/>
              </w:rPr>
            </w:pPr>
            <w:r w:rsidRPr="00676BDD">
              <w:rPr>
                <w:rFonts w:ascii="Arial" w:hAnsi="Arial" w:cs="Arial"/>
                <w:sz w:val="22"/>
              </w:rPr>
              <w:t>Prihodi za posebne namjene</w:t>
            </w:r>
          </w:p>
          <w:p w:rsidR="00EF19F2" w:rsidRPr="00676BDD" w:rsidRDefault="00EF19F2" w:rsidP="00D34393">
            <w:pPr>
              <w:rPr>
                <w:rFonts w:ascii="Arial" w:hAnsi="Arial" w:cs="Arial"/>
                <w:sz w:val="22"/>
              </w:rPr>
            </w:pPr>
          </w:p>
        </w:tc>
        <w:tc>
          <w:tcPr>
            <w:tcW w:w="1417" w:type="dxa"/>
            <w:shd w:val="clear" w:color="auto" w:fill="auto"/>
          </w:tcPr>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sidRPr="00676BDD">
              <w:rPr>
                <w:rFonts w:ascii="Arial" w:hAnsi="Arial" w:cs="Arial"/>
                <w:sz w:val="22"/>
              </w:rPr>
              <w:t>4.9.000001</w:t>
            </w:r>
          </w:p>
        </w:tc>
        <w:tc>
          <w:tcPr>
            <w:tcW w:w="1274" w:type="dxa"/>
            <w:shd w:val="clear" w:color="auto" w:fill="auto"/>
          </w:tcPr>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sidRPr="00676BDD">
              <w:rPr>
                <w:rFonts w:ascii="Arial" w:hAnsi="Arial" w:cs="Arial"/>
                <w:sz w:val="22"/>
              </w:rPr>
              <w:t>10.000,00</w:t>
            </w:r>
          </w:p>
        </w:tc>
        <w:tc>
          <w:tcPr>
            <w:tcW w:w="1561" w:type="dxa"/>
            <w:shd w:val="clear" w:color="auto" w:fill="auto"/>
          </w:tcPr>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sidRPr="00676BDD">
              <w:rPr>
                <w:rFonts w:ascii="Arial" w:hAnsi="Arial" w:cs="Arial"/>
                <w:sz w:val="22"/>
              </w:rPr>
              <w:t>43.750,00</w:t>
            </w:r>
          </w:p>
        </w:tc>
        <w:tc>
          <w:tcPr>
            <w:tcW w:w="1915" w:type="dxa"/>
            <w:shd w:val="clear" w:color="auto" w:fill="auto"/>
          </w:tcPr>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sidRPr="00676BDD">
              <w:rPr>
                <w:rFonts w:ascii="Arial" w:hAnsi="Arial" w:cs="Arial"/>
                <w:sz w:val="22"/>
              </w:rPr>
              <w:t>53.750,00</w:t>
            </w:r>
          </w:p>
        </w:tc>
        <w:tc>
          <w:tcPr>
            <w:tcW w:w="1629" w:type="dxa"/>
            <w:shd w:val="clear" w:color="auto" w:fill="auto"/>
          </w:tcPr>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sidRPr="00676BDD">
              <w:rPr>
                <w:rFonts w:ascii="Arial" w:hAnsi="Arial" w:cs="Arial"/>
                <w:sz w:val="22"/>
              </w:rPr>
              <w:t>53.750,00</w:t>
            </w:r>
          </w:p>
        </w:tc>
      </w:tr>
      <w:tr w:rsidR="00EF19F2" w:rsidRPr="00676BDD" w:rsidTr="00D34393">
        <w:tc>
          <w:tcPr>
            <w:tcW w:w="1668" w:type="dxa"/>
            <w:shd w:val="clear" w:color="auto" w:fill="auto"/>
          </w:tcPr>
          <w:p w:rsidR="00EF19F2" w:rsidRPr="00676BDD" w:rsidRDefault="00EF19F2" w:rsidP="00D34393">
            <w:pPr>
              <w:rPr>
                <w:rFonts w:ascii="Arial" w:hAnsi="Arial" w:cs="Arial"/>
                <w:sz w:val="22"/>
              </w:rPr>
            </w:pPr>
            <w:r w:rsidRPr="00676BDD">
              <w:rPr>
                <w:rFonts w:ascii="Arial" w:hAnsi="Arial" w:cs="Arial"/>
                <w:sz w:val="22"/>
              </w:rPr>
              <w:t>Prihodi za decentralizirane funkcije osnovnog obrazovanja</w:t>
            </w:r>
          </w:p>
          <w:p w:rsidR="00EF19F2" w:rsidRPr="00676BDD" w:rsidRDefault="00EF19F2" w:rsidP="00D34393">
            <w:pPr>
              <w:rPr>
                <w:rFonts w:ascii="Arial" w:hAnsi="Arial" w:cs="Arial"/>
                <w:sz w:val="22"/>
              </w:rPr>
            </w:pPr>
          </w:p>
        </w:tc>
        <w:tc>
          <w:tcPr>
            <w:tcW w:w="1417" w:type="dxa"/>
            <w:shd w:val="clear" w:color="auto" w:fill="auto"/>
          </w:tcPr>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sidRPr="00676BDD">
              <w:rPr>
                <w:rFonts w:ascii="Arial" w:hAnsi="Arial" w:cs="Arial"/>
                <w:sz w:val="22"/>
              </w:rPr>
              <w:t>5.1.001</w:t>
            </w:r>
          </w:p>
        </w:tc>
        <w:tc>
          <w:tcPr>
            <w:tcW w:w="1274" w:type="dxa"/>
            <w:shd w:val="clear" w:color="auto" w:fill="auto"/>
          </w:tcPr>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sidRPr="00676BDD">
              <w:rPr>
                <w:rFonts w:ascii="Arial" w:hAnsi="Arial" w:cs="Arial"/>
                <w:sz w:val="22"/>
              </w:rPr>
              <w:t>0,00</w:t>
            </w:r>
          </w:p>
        </w:tc>
        <w:tc>
          <w:tcPr>
            <w:tcW w:w="1561" w:type="dxa"/>
            <w:shd w:val="clear" w:color="auto" w:fill="auto"/>
          </w:tcPr>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sidRPr="00676BDD">
              <w:rPr>
                <w:rFonts w:ascii="Arial" w:hAnsi="Arial" w:cs="Arial"/>
                <w:sz w:val="22"/>
              </w:rPr>
              <w:t>0,00</w:t>
            </w:r>
          </w:p>
        </w:tc>
        <w:tc>
          <w:tcPr>
            <w:tcW w:w="1915" w:type="dxa"/>
            <w:shd w:val="clear" w:color="auto" w:fill="auto"/>
          </w:tcPr>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sidRPr="00676BDD">
              <w:rPr>
                <w:rFonts w:ascii="Arial" w:hAnsi="Arial" w:cs="Arial"/>
                <w:sz w:val="22"/>
              </w:rPr>
              <w:t>0,00</w:t>
            </w:r>
          </w:p>
        </w:tc>
        <w:tc>
          <w:tcPr>
            <w:tcW w:w="1629" w:type="dxa"/>
            <w:shd w:val="clear" w:color="auto" w:fill="auto"/>
          </w:tcPr>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sidRPr="00676BDD">
              <w:rPr>
                <w:rFonts w:ascii="Arial" w:hAnsi="Arial" w:cs="Arial"/>
                <w:sz w:val="22"/>
              </w:rPr>
              <w:t>0,00</w:t>
            </w:r>
          </w:p>
        </w:tc>
      </w:tr>
      <w:tr w:rsidR="00EF19F2" w:rsidRPr="00676BDD" w:rsidTr="00D34393">
        <w:tc>
          <w:tcPr>
            <w:tcW w:w="1668" w:type="dxa"/>
            <w:shd w:val="clear" w:color="auto" w:fill="auto"/>
          </w:tcPr>
          <w:p w:rsidR="00EF19F2" w:rsidRPr="00676BDD" w:rsidRDefault="00EF19F2" w:rsidP="00D34393">
            <w:pPr>
              <w:rPr>
                <w:rFonts w:ascii="Arial" w:hAnsi="Arial" w:cs="Arial"/>
                <w:sz w:val="22"/>
              </w:rPr>
            </w:pPr>
            <w:r w:rsidRPr="00676BDD">
              <w:rPr>
                <w:rFonts w:ascii="Arial" w:hAnsi="Arial" w:cs="Arial"/>
                <w:sz w:val="22"/>
              </w:rPr>
              <w:t>Pomoći korisnika</w:t>
            </w:r>
          </w:p>
          <w:p w:rsidR="00EF19F2" w:rsidRPr="00676BDD" w:rsidRDefault="00EF19F2" w:rsidP="00D34393">
            <w:pPr>
              <w:rPr>
                <w:rFonts w:ascii="Arial" w:hAnsi="Arial" w:cs="Arial"/>
                <w:sz w:val="22"/>
              </w:rPr>
            </w:pPr>
          </w:p>
        </w:tc>
        <w:tc>
          <w:tcPr>
            <w:tcW w:w="1417" w:type="dxa"/>
            <w:shd w:val="clear" w:color="auto" w:fill="auto"/>
          </w:tcPr>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sidRPr="00676BDD">
              <w:rPr>
                <w:rFonts w:ascii="Arial" w:hAnsi="Arial" w:cs="Arial"/>
                <w:sz w:val="22"/>
              </w:rPr>
              <w:t>5.9.00001</w:t>
            </w:r>
          </w:p>
        </w:tc>
        <w:tc>
          <w:tcPr>
            <w:tcW w:w="1274" w:type="dxa"/>
            <w:shd w:val="clear" w:color="auto" w:fill="auto"/>
          </w:tcPr>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sidRPr="00676BDD">
              <w:rPr>
                <w:rFonts w:ascii="Arial" w:hAnsi="Arial" w:cs="Arial"/>
                <w:sz w:val="22"/>
              </w:rPr>
              <w:t>0,00</w:t>
            </w:r>
          </w:p>
        </w:tc>
        <w:tc>
          <w:tcPr>
            <w:tcW w:w="1561" w:type="dxa"/>
            <w:shd w:val="clear" w:color="auto" w:fill="auto"/>
          </w:tcPr>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sidRPr="00676BDD">
              <w:rPr>
                <w:rFonts w:ascii="Arial" w:hAnsi="Arial" w:cs="Arial"/>
                <w:sz w:val="22"/>
              </w:rPr>
              <w:t>654.500,00</w:t>
            </w:r>
          </w:p>
        </w:tc>
        <w:tc>
          <w:tcPr>
            <w:tcW w:w="1915" w:type="dxa"/>
            <w:shd w:val="clear" w:color="auto" w:fill="auto"/>
          </w:tcPr>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sidRPr="00676BDD">
              <w:rPr>
                <w:rFonts w:ascii="Arial" w:hAnsi="Arial" w:cs="Arial"/>
                <w:sz w:val="22"/>
              </w:rPr>
              <w:t>654.500,00</w:t>
            </w:r>
          </w:p>
        </w:tc>
        <w:tc>
          <w:tcPr>
            <w:tcW w:w="1629" w:type="dxa"/>
            <w:shd w:val="clear" w:color="auto" w:fill="auto"/>
          </w:tcPr>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sidRPr="00676BDD">
              <w:rPr>
                <w:rFonts w:ascii="Arial" w:hAnsi="Arial" w:cs="Arial"/>
                <w:sz w:val="22"/>
              </w:rPr>
              <w:t>654.500,00</w:t>
            </w:r>
          </w:p>
        </w:tc>
      </w:tr>
      <w:tr w:rsidR="00EF19F2" w:rsidRPr="00676BDD" w:rsidTr="00D34393">
        <w:tc>
          <w:tcPr>
            <w:tcW w:w="1668" w:type="dxa"/>
            <w:shd w:val="clear" w:color="auto" w:fill="auto"/>
          </w:tcPr>
          <w:p w:rsidR="00EF19F2" w:rsidRPr="00676BDD" w:rsidRDefault="00EF19F2" w:rsidP="00D34393">
            <w:pPr>
              <w:rPr>
                <w:rFonts w:ascii="Arial" w:hAnsi="Arial" w:cs="Arial"/>
                <w:sz w:val="22"/>
              </w:rPr>
            </w:pPr>
            <w:r w:rsidRPr="00676BDD">
              <w:rPr>
                <w:rFonts w:ascii="Arial" w:hAnsi="Arial" w:cs="Arial"/>
                <w:sz w:val="22"/>
              </w:rPr>
              <w:t>Pomoći-državna riznica</w:t>
            </w:r>
          </w:p>
          <w:p w:rsidR="00EF19F2" w:rsidRPr="00676BDD" w:rsidRDefault="00EF19F2" w:rsidP="00D34393">
            <w:pPr>
              <w:rPr>
                <w:rFonts w:ascii="Arial" w:hAnsi="Arial" w:cs="Arial"/>
                <w:sz w:val="22"/>
              </w:rPr>
            </w:pPr>
          </w:p>
        </w:tc>
        <w:tc>
          <w:tcPr>
            <w:tcW w:w="1417" w:type="dxa"/>
            <w:shd w:val="clear" w:color="auto" w:fill="auto"/>
          </w:tcPr>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sidRPr="00676BDD">
              <w:rPr>
                <w:rFonts w:ascii="Arial" w:hAnsi="Arial" w:cs="Arial"/>
                <w:sz w:val="22"/>
              </w:rPr>
              <w:t>5.9.00003</w:t>
            </w:r>
          </w:p>
        </w:tc>
        <w:tc>
          <w:tcPr>
            <w:tcW w:w="1274" w:type="dxa"/>
            <w:shd w:val="clear" w:color="auto" w:fill="auto"/>
          </w:tcPr>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sidRPr="00676BDD">
              <w:rPr>
                <w:rFonts w:ascii="Arial" w:hAnsi="Arial" w:cs="Arial"/>
                <w:sz w:val="22"/>
              </w:rPr>
              <w:t>0,00</w:t>
            </w:r>
          </w:p>
        </w:tc>
        <w:tc>
          <w:tcPr>
            <w:tcW w:w="1561" w:type="dxa"/>
            <w:shd w:val="clear" w:color="auto" w:fill="auto"/>
          </w:tcPr>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sidRPr="00676BDD">
              <w:rPr>
                <w:rFonts w:ascii="Arial" w:hAnsi="Arial" w:cs="Arial"/>
                <w:sz w:val="22"/>
              </w:rPr>
              <w:t>0,00</w:t>
            </w:r>
          </w:p>
        </w:tc>
        <w:tc>
          <w:tcPr>
            <w:tcW w:w="1915" w:type="dxa"/>
            <w:shd w:val="clear" w:color="auto" w:fill="auto"/>
          </w:tcPr>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sidRPr="00676BDD">
              <w:rPr>
                <w:rFonts w:ascii="Arial" w:hAnsi="Arial" w:cs="Arial"/>
                <w:sz w:val="22"/>
              </w:rPr>
              <w:t>0,00</w:t>
            </w:r>
          </w:p>
        </w:tc>
        <w:tc>
          <w:tcPr>
            <w:tcW w:w="1629" w:type="dxa"/>
            <w:shd w:val="clear" w:color="auto" w:fill="auto"/>
          </w:tcPr>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sidRPr="00676BDD">
              <w:rPr>
                <w:rFonts w:ascii="Arial" w:hAnsi="Arial" w:cs="Arial"/>
                <w:sz w:val="22"/>
              </w:rPr>
              <w:t>0,00</w:t>
            </w:r>
          </w:p>
        </w:tc>
      </w:tr>
      <w:tr w:rsidR="00EF19F2" w:rsidRPr="00676BDD" w:rsidTr="00D34393">
        <w:tc>
          <w:tcPr>
            <w:tcW w:w="1668" w:type="dxa"/>
            <w:shd w:val="clear" w:color="auto" w:fill="auto"/>
          </w:tcPr>
          <w:p w:rsidR="00EF19F2" w:rsidRPr="00676BDD" w:rsidRDefault="00EF19F2" w:rsidP="00D34393">
            <w:pPr>
              <w:rPr>
                <w:rFonts w:ascii="Arial" w:hAnsi="Arial" w:cs="Arial"/>
                <w:sz w:val="22"/>
              </w:rPr>
            </w:pPr>
            <w:r w:rsidRPr="00676BDD">
              <w:rPr>
                <w:rFonts w:ascii="Arial" w:hAnsi="Arial" w:cs="Arial"/>
                <w:sz w:val="22"/>
              </w:rPr>
              <w:t>Donacije</w:t>
            </w:r>
          </w:p>
          <w:p w:rsidR="00EF19F2" w:rsidRPr="00676BDD" w:rsidRDefault="00EF19F2" w:rsidP="00D34393">
            <w:pPr>
              <w:rPr>
                <w:rFonts w:ascii="Arial" w:hAnsi="Arial" w:cs="Arial"/>
                <w:sz w:val="22"/>
              </w:rPr>
            </w:pPr>
          </w:p>
        </w:tc>
        <w:tc>
          <w:tcPr>
            <w:tcW w:w="1417" w:type="dxa"/>
            <w:shd w:val="clear" w:color="auto" w:fill="auto"/>
          </w:tcPr>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sidRPr="00676BDD">
              <w:rPr>
                <w:rFonts w:ascii="Arial" w:hAnsi="Arial" w:cs="Arial"/>
                <w:sz w:val="22"/>
              </w:rPr>
              <w:t>6.9.00001</w:t>
            </w:r>
          </w:p>
        </w:tc>
        <w:tc>
          <w:tcPr>
            <w:tcW w:w="1274" w:type="dxa"/>
            <w:shd w:val="clear" w:color="auto" w:fill="auto"/>
          </w:tcPr>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sidRPr="00676BDD">
              <w:rPr>
                <w:rFonts w:ascii="Arial" w:hAnsi="Arial" w:cs="Arial"/>
                <w:sz w:val="22"/>
              </w:rPr>
              <w:t>0,00</w:t>
            </w:r>
          </w:p>
        </w:tc>
        <w:tc>
          <w:tcPr>
            <w:tcW w:w="1561" w:type="dxa"/>
            <w:shd w:val="clear" w:color="auto" w:fill="auto"/>
          </w:tcPr>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sidRPr="00676BDD">
              <w:rPr>
                <w:rFonts w:ascii="Arial" w:hAnsi="Arial" w:cs="Arial"/>
                <w:sz w:val="22"/>
              </w:rPr>
              <w:t>206.000,00</w:t>
            </w:r>
          </w:p>
        </w:tc>
        <w:tc>
          <w:tcPr>
            <w:tcW w:w="1915" w:type="dxa"/>
            <w:shd w:val="clear" w:color="auto" w:fill="auto"/>
          </w:tcPr>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sidRPr="00676BDD">
              <w:rPr>
                <w:rFonts w:ascii="Arial" w:hAnsi="Arial" w:cs="Arial"/>
                <w:sz w:val="22"/>
              </w:rPr>
              <w:t>206.000,00</w:t>
            </w:r>
          </w:p>
        </w:tc>
        <w:tc>
          <w:tcPr>
            <w:tcW w:w="1629" w:type="dxa"/>
            <w:shd w:val="clear" w:color="auto" w:fill="auto"/>
          </w:tcPr>
          <w:p w:rsidR="00EF19F2" w:rsidRPr="00676BDD" w:rsidRDefault="00EF19F2" w:rsidP="00D34393">
            <w:pPr>
              <w:jc w:val="right"/>
              <w:rPr>
                <w:rFonts w:ascii="Arial" w:hAnsi="Arial" w:cs="Arial"/>
                <w:sz w:val="22"/>
              </w:rPr>
            </w:pPr>
          </w:p>
          <w:p w:rsidR="00EF19F2" w:rsidRPr="00676BDD" w:rsidRDefault="00EF19F2" w:rsidP="00D34393">
            <w:pPr>
              <w:jc w:val="right"/>
              <w:rPr>
                <w:rFonts w:ascii="Arial" w:hAnsi="Arial" w:cs="Arial"/>
                <w:sz w:val="22"/>
              </w:rPr>
            </w:pPr>
            <w:r w:rsidRPr="00676BDD">
              <w:rPr>
                <w:rFonts w:ascii="Arial" w:hAnsi="Arial" w:cs="Arial"/>
                <w:sz w:val="22"/>
              </w:rPr>
              <w:t>206.000,00</w:t>
            </w:r>
          </w:p>
        </w:tc>
      </w:tr>
      <w:tr w:rsidR="00EF19F2" w:rsidRPr="00676BDD" w:rsidTr="00D34393">
        <w:trPr>
          <w:trHeight w:val="242"/>
        </w:trPr>
        <w:tc>
          <w:tcPr>
            <w:tcW w:w="1668" w:type="dxa"/>
            <w:shd w:val="clear" w:color="auto" w:fill="auto"/>
          </w:tcPr>
          <w:p w:rsidR="00EF19F2" w:rsidRPr="00676BDD" w:rsidRDefault="00EF19F2" w:rsidP="00D34393">
            <w:pPr>
              <w:rPr>
                <w:rFonts w:ascii="Arial" w:hAnsi="Arial" w:cs="Arial"/>
                <w:b/>
                <w:sz w:val="22"/>
              </w:rPr>
            </w:pPr>
            <w:r w:rsidRPr="00676BDD">
              <w:rPr>
                <w:rFonts w:ascii="Arial" w:hAnsi="Arial" w:cs="Arial"/>
                <w:b/>
                <w:sz w:val="22"/>
              </w:rPr>
              <w:t>UKUPNO</w:t>
            </w:r>
          </w:p>
          <w:p w:rsidR="00EF19F2" w:rsidRPr="00676BDD" w:rsidRDefault="00EF19F2" w:rsidP="00D34393">
            <w:pPr>
              <w:rPr>
                <w:rFonts w:ascii="Arial" w:hAnsi="Arial" w:cs="Arial"/>
                <w:b/>
                <w:sz w:val="22"/>
              </w:rPr>
            </w:pPr>
          </w:p>
        </w:tc>
        <w:tc>
          <w:tcPr>
            <w:tcW w:w="1417" w:type="dxa"/>
            <w:shd w:val="clear" w:color="auto" w:fill="auto"/>
          </w:tcPr>
          <w:p w:rsidR="00EF19F2" w:rsidRPr="00676BDD" w:rsidRDefault="00EF19F2" w:rsidP="00D34393">
            <w:pPr>
              <w:jc w:val="right"/>
              <w:rPr>
                <w:rFonts w:ascii="Arial" w:hAnsi="Arial" w:cs="Arial"/>
                <w:b/>
                <w:sz w:val="22"/>
              </w:rPr>
            </w:pPr>
          </w:p>
        </w:tc>
        <w:tc>
          <w:tcPr>
            <w:tcW w:w="1274" w:type="dxa"/>
            <w:shd w:val="clear" w:color="auto" w:fill="auto"/>
          </w:tcPr>
          <w:p w:rsidR="00EF19F2" w:rsidRPr="00676BDD" w:rsidRDefault="00EF19F2" w:rsidP="00D34393">
            <w:pPr>
              <w:jc w:val="right"/>
              <w:rPr>
                <w:rFonts w:ascii="Arial" w:hAnsi="Arial" w:cs="Arial"/>
                <w:b/>
                <w:sz w:val="22"/>
              </w:rPr>
            </w:pPr>
          </w:p>
          <w:p w:rsidR="00EF19F2" w:rsidRPr="00676BDD" w:rsidRDefault="00EF19F2" w:rsidP="00D34393">
            <w:pPr>
              <w:jc w:val="right"/>
              <w:rPr>
                <w:rFonts w:ascii="Arial" w:hAnsi="Arial" w:cs="Arial"/>
                <w:b/>
                <w:sz w:val="22"/>
              </w:rPr>
            </w:pPr>
            <w:r w:rsidRPr="00676BDD">
              <w:rPr>
                <w:rFonts w:ascii="Arial" w:hAnsi="Arial" w:cs="Arial"/>
                <w:b/>
                <w:sz w:val="22"/>
              </w:rPr>
              <w:t>15.000,00</w:t>
            </w:r>
          </w:p>
        </w:tc>
        <w:tc>
          <w:tcPr>
            <w:tcW w:w="1561" w:type="dxa"/>
            <w:shd w:val="clear" w:color="auto" w:fill="auto"/>
          </w:tcPr>
          <w:p w:rsidR="00EF19F2" w:rsidRPr="00676BDD" w:rsidRDefault="00EF19F2" w:rsidP="00D34393">
            <w:pPr>
              <w:jc w:val="right"/>
              <w:rPr>
                <w:rFonts w:ascii="Arial" w:hAnsi="Arial" w:cs="Arial"/>
                <w:b/>
                <w:sz w:val="22"/>
              </w:rPr>
            </w:pPr>
          </w:p>
          <w:p w:rsidR="00EF19F2" w:rsidRPr="00676BDD" w:rsidRDefault="00EF19F2" w:rsidP="00D34393">
            <w:pPr>
              <w:jc w:val="right"/>
              <w:rPr>
                <w:rFonts w:ascii="Arial" w:hAnsi="Arial" w:cs="Arial"/>
                <w:b/>
                <w:sz w:val="22"/>
              </w:rPr>
            </w:pPr>
            <w:r w:rsidRPr="00676BDD">
              <w:rPr>
                <w:rFonts w:ascii="Arial" w:hAnsi="Arial" w:cs="Arial"/>
                <w:b/>
                <w:sz w:val="22"/>
              </w:rPr>
              <w:t>2.934.240,00</w:t>
            </w:r>
          </w:p>
        </w:tc>
        <w:tc>
          <w:tcPr>
            <w:tcW w:w="1915" w:type="dxa"/>
            <w:shd w:val="clear" w:color="auto" w:fill="auto"/>
          </w:tcPr>
          <w:p w:rsidR="00EF19F2" w:rsidRPr="00676BDD" w:rsidRDefault="00EF19F2" w:rsidP="00D34393">
            <w:pPr>
              <w:jc w:val="right"/>
              <w:rPr>
                <w:rFonts w:ascii="Arial" w:hAnsi="Arial" w:cs="Arial"/>
                <w:b/>
                <w:sz w:val="22"/>
              </w:rPr>
            </w:pPr>
          </w:p>
          <w:p w:rsidR="00EF19F2" w:rsidRPr="00676BDD" w:rsidRDefault="00EF19F2" w:rsidP="00D34393">
            <w:pPr>
              <w:jc w:val="right"/>
              <w:rPr>
                <w:rFonts w:ascii="Arial" w:hAnsi="Arial" w:cs="Arial"/>
                <w:b/>
                <w:sz w:val="22"/>
              </w:rPr>
            </w:pPr>
            <w:r w:rsidRPr="00676BDD">
              <w:rPr>
                <w:rFonts w:ascii="Arial" w:hAnsi="Arial" w:cs="Arial"/>
                <w:b/>
                <w:sz w:val="22"/>
              </w:rPr>
              <w:t>2.949.240,00</w:t>
            </w:r>
          </w:p>
        </w:tc>
        <w:tc>
          <w:tcPr>
            <w:tcW w:w="1629" w:type="dxa"/>
            <w:shd w:val="clear" w:color="auto" w:fill="auto"/>
          </w:tcPr>
          <w:p w:rsidR="00EF19F2" w:rsidRPr="00676BDD" w:rsidRDefault="00EF19F2" w:rsidP="00D34393">
            <w:pPr>
              <w:jc w:val="right"/>
              <w:rPr>
                <w:rFonts w:ascii="Arial" w:hAnsi="Arial" w:cs="Arial"/>
                <w:b/>
                <w:sz w:val="22"/>
              </w:rPr>
            </w:pPr>
          </w:p>
          <w:p w:rsidR="00EF19F2" w:rsidRPr="00676BDD" w:rsidRDefault="00EF19F2" w:rsidP="00D34393">
            <w:pPr>
              <w:jc w:val="right"/>
              <w:rPr>
                <w:rFonts w:ascii="Arial" w:hAnsi="Arial" w:cs="Arial"/>
                <w:b/>
                <w:sz w:val="22"/>
              </w:rPr>
            </w:pPr>
            <w:r w:rsidRPr="00676BDD">
              <w:rPr>
                <w:rFonts w:ascii="Arial" w:hAnsi="Arial" w:cs="Arial"/>
                <w:b/>
                <w:sz w:val="22"/>
              </w:rPr>
              <w:t>2.949.240,00</w:t>
            </w:r>
          </w:p>
        </w:tc>
      </w:tr>
    </w:tbl>
    <w:p w:rsidR="00EF19F2" w:rsidRPr="00676BDD" w:rsidRDefault="00EF19F2" w:rsidP="00EF19F2">
      <w:pPr>
        <w:spacing w:before="200"/>
        <w:jc w:val="both"/>
        <w:outlineLvl w:val="1"/>
        <w:rPr>
          <w:rFonts w:ascii="Arial" w:hAnsi="Arial" w:cs="Arial"/>
          <w:sz w:val="22"/>
        </w:rPr>
      </w:pPr>
    </w:p>
    <w:p w:rsidR="00EF19F2" w:rsidRDefault="00EF19F2" w:rsidP="00EF19F2">
      <w:pPr>
        <w:spacing w:before="200"/>
        <w:jc w:val="both"/>
        <w:outlineLvl w:val="1"/>
        <w:rPr>
          <w:rFonts w:ascii="Arial" w:hAnsi="Arial" w:cs="Arial"/>
          <w:sz w:val="22"/>
        </w:rPr>
      </w:pPr>
    </w:p>
    <w:p w:rsidR="00861336" w:rsidRPr="00676BDD" w:rsidRDefault="00861336" w:rsidP="00EF19F2">
      <w:pPr>
        <w:spacing w:before="200"/>
        <w:jc w:val="both"/>
        <w:outlineLvl w:val="1"/>
        <w:rPr>
          <w:rFonts w:ascii="Arial" w:hAnsi="Arial" w:cs="Arial"/>
          <w:sz w:val="22"/>
        </w:rPr>
      </w:pPr>
    </w:p>
    <w:p w:rsidR="00EF19F2" w:rsidRPr="00676BDD" w:rsidRDefault="00EF19F2" w:rsidP="00EF19F2">
      <w:pPr>
        <w:spacing w:before="200"/>
        <w:jc w:val="both"/>
        <w:outlineLvl w:val="1"/>
        <w:rPr>
          <w:rFonts w:ascii="Arial" w:hAnsi="Arial" w:cs="Arial"/>
          <w:sz w:val="22"/>
        </w:rPr>
      </w:pPr>
    </w:p>
    <w:p w:rsidR="00EF19F2" w:rsidRPr="00676BDD" w:rsidRDefault="00EF19F2" w:rsidP="00EF19F2">
      <w:pPr>
        <w:spacing w:before="200"/>
        <w:jc w:val="both"/>
        <w:outlineLvl w:val="1"/>
        <w:rPr>
          <w:sz w:val="22"/>
        </w:rPr>
      </w:pPr>
      <w:r w:rsidRPr="00676BDD">
        <w:rPr>
          <w:rFonts w:ascii="Arial" w:hAnsi="Arial" w:cs="Arial"/>
          <w:b/>
          <w:bCs/>
          <w:sz w:val="22"/>
        </w:rPr>
        <w:lastRenderedPageBreak/>
        <w:t>Izvor 1.1.001 Opći prihodi i primici</w:t>
      </w:r>
    </w:p>
    <w:p w:rsidR="00EF19F2" w:rsidRPr="00676BDD" w:rsidRDefault="00EF19F2" w:rsidP="00EF19F2">
      <w:pPr>
        <w:spacing w:before="200"/>
        <w:jc w:val="both"/>
        <w:outlineLvl w:val="1"/>
        <w:rPr>
          <w:sz w:val="22"/>
        </w:rPr>
      </w:pPr>
      <w:r w:rsidRPr="00676BDD">
        <w:rPr>
          <w:rFonts w:ascii="Arial" w:hAnsi="Arial" w:cs="Arial"/>
          <w:sz w:val="22"/>
        </w:rPr>
        <w:t>Opći prihodi i primici planirani su u iznosu 1.227.990,00 kn.</w:t>
      </w:r>
    </w:p>
    <w:p w:rsidR="00EF19F2" w:rsidRPr="00676BDD" w:rsidRDefault="00EF19F2" w:rsidP="00EF19F2">
      <w:pPr>
        <w:spacing w:before="200"/>
        <w:jc w:val="both"/>
        <w:outlineLvl w:val="1"/>
        <w:rPr>
          <w:sz w:val="22"/>
        </w:rPr>
      </w:pPr>
      <w:r w:rsidRPr="00676BDD">
        <w:rPr>
          <w:rFonts w:ascii="Arial" w:hAnsi="Arial" w:cs="Arial"/>
          <w:sz w:val="22"/>
        </w:rPr>
        <w:t>Iz tih sredstava pokrivati će se slijedeći rashodi:</w:t>
      </w:r>
    </w:p>
    <w:p w:rsidR="00EF19F2" w:rsidRPr="00676BDD" w:rsidRDefault="00EF19F2" w:rsidP="00EF19F2">
      <w:pPr>
        <w:spacing w:before="200"/>
        <w:jc w:val="both"/>
        <w:outlineLvl w:val="1"/>
        <w:rPr>
          <w:sz w:val="22"/>
        </w:rPr>
      </w:pPr>
      <w:r w:rsidRPr="00676BDD">
        <w:rPr>
          <w:rFonts w:ascii="Arial" w:hAnsi="Arial" w:cs="Arial"/>
          <w:sz w:val="22"/>
        </w:rPr>
        <w:t>- rashodi za zaposlene – odnose se na bruto plaće zaposlenika muzeja, gradske galerije te administrativno i tehničko osoblje , ostale rashode zaposlenika (regres za godišnji odmor, dar djetetu i poklon bon), doprinose na plaće u iznosu 1.006.800 kn.</w:t>
      </w:r>
    </w:p>
    <w:p w:rsidR="00EF19F2" w:rsidRPr="00676BDD" w:rsidRDefault="00EF19F2" w:rsidP="00EF19F2">
      <w:pPr>
        <w:spacing w:before="200"/>
        <w:jc w:val="both"/>
        <w:outlineLvl w:val="1"/>
        <w:rPr>
          <w:sz w:val="22"/>
        </w:rPr>
      </w:pPr>
      <w:r w:rsidRPr="00676BDD">
        <w:rPr>
          <w:rFonts w:ascii="Arial" w:hAnsi="Arial" w:cs="Arial"/>
          <w:sz w:val="22"/>
        </w:rPr>
        <w:t>- materijalni rashodi- odnose se na naknade troškova zaposlenicima (naknade za prijevoz s posla i na posao), rashode za materijal i energiju (trošak električne energije, materijal za tekuće i investicijsko održavanje i rashode za usluge(usluge tekućeg i investicijskog održavanja, komunalne usluge , intelektualne i osobne usluge, računalne usluge te ostale usluge (usluga tiska i sl.) i ostali nespomenuti rashodi poslovanja (trošak reprezentacije).</w:t>
      </w:r>
    </w:p>
    <w:p w:rsidR="00EF19F2" w:rsidRPr="00676BDD" w:rsidRDefault="00EF19F2" w:rsidP="00EF19F2">
      <w:pPr>
        <w:spacing w:before="200"/>
        <w:jc w:val="both"/>
        <w:outlineLvl w:val="1"/>
        <w:rPr>
          <w:sz w:val="22"/>
        </w:rPr>
      </w:pPr>
      <w:r w:rsidRPr="00676BDD">
        <w:rPr>
          <w:rFonts w:ascii="Arial" w:hAnsi="Arial" w:cs="Arial"/>
          <w:sz w:val="22"/>
        </w:rPr>
        <w:t>- financijski rashodi za bankarske usluge</w:t>
      </w:r>
    </w:p>
    <w:p w:rsidR="00EF19F2" w:rsidRPr="00676BDD" w:rsidRDefault="00EF19F2" w:rsidP="00EF19F2">
      <w:pPr>
        <w:rPr>
          <w:sz w:val="22"/>
        </w:rPr>
      </w:pPr>
      <w:r w:rsidRPr="00676BDD">
        <w:rPr>
          <w:rFonts w:ascii="Arial" w:hAnsi="Arial" w:cs="Arial"/>
          <w:sz w:val="22"/>
        </w:rPr>
        <w:t>Rashodi za zaposlene se planiraju</w:t>
      </w:r>
      <w:r w:rsidRPr="00676BDD">
        <w:rPr>
          <w:rFonts w:ascii="Arial" w:hAnsi="Arial" w:cs="Arial"/>
          <w:color w:val="C9211E"/>
          <w:sz w:val="22"/>
        </w:rPr>
        <w:t xml:space="preserve"> </w:t>
      </w:r>
      <w:r w:rsidRPr="00676BDD">
        <w:rPr>
          <w:rFonts w:ascii="Arial" w:hAnsi="Arial" w:cs="Arial"/>
          <w:sz w:val="22"/>
        </w:rPr>
        <w:t>za 11 djelatnika Pučkog otvorenog učilišta, od čega je šest djelatnika na puno radno vrijeme, tri djelatnika na pola radnog vremena te dvije djelatnice koje su financirane iz izvora 1.1.001 50%.</w:t>
      </w:r>
    </w:p>
    <w:p w:rsidR="00EF19F2" w:rsidRPr="00676BDD" w:rsidRDefault="00EF19F2" w:rsidP="00EF19F2">
      <w:pPr>
        <w:spacing w:before="200"/>
        <w:jc w:val="both"/>
        <w:outlineLvl w:val="1"/>
        <w:rPr>
          <w:rFonts w:ascii="Arial" w:hAnsi="Arial" w:cs="Arial"/>
          <w:sz w:val="22"/>
        </w:rPr>
      </w:pPr>
    </w:p>
    <w:p w:rsidR="00EF19F2" w:rsidRPr="00676BDD" w:rsidRDefault="00EF19F2" w:rsidP="00EF19F2">
      <w:pPr>
        <w:spacing w:before="200"/>
        <w:jc w:val="both"/>
        <w:outlineLvl w:val="1"/>
        <w:rPr>
          <w:b/>
          <w:bCs/>
          <w:sz w:val="22"/>
        </w:rPr>
      </w:pPr>
      <w:r w:rsidRPr="00676BDD">
        <w:rPr>
          <w:rFonts w:ascii="Arial" w:hAnsi="Arial" w:cs="Arial"/>
          <w:b/>
          <w:bCs/>
          <w:sz w:val="22"/>
        </w:rPr>
        <w:t>Izvor 3.9.000001 Vlastiti prihodi</w:t>
      </w:r>
    </w:p>
    <w:p w:rsidR="00EF19F2" w:rsidRPr="00676BDD" w:rsidRDefault="00EF19F2" w:rsidP="00EF19F2">
      <w:pPr>
        <w:spacing w:before="200"/>
        <w:jc w:val="both"/>
        <w:outlineLvl w:val="1"/>
        <w:rPr>
          <w:sz w:val="22"/>
        </w:rPr>
      </w:pPr>
      <w:r w:rsidRPr="00676BDD">
        <w:rPr>
          <w:rFonts w:ascii="Arial" w:hAnsi="Arial" w:cs="Arial"/>
          <w:sz w:val="22"/>
        </w:rPr>
        <w:t>Vlastiti prihodi su planirani u iznosu 802.000,00 kn te se ostvaruju od pružanja usluga auto škole, prodaje karata u kinu i održavanja tečaja obrazovanja (tečaj stranih jezika, tečaj stranih jezika za privatne iznajmljivače,</w:t>
      </w:r>
      <w:r w:rsidRPr="00676BDD">
        <w:rPr>
          <w:sz w:val="22"/>
        </w:rPr>
        <w:t xml:space="preserve"> </w:t>
      </w:r>
      <w:r w:rsidRPr="00676BDD">
        <w:rPr>
          <w:rFonts w:ascii="Arial" w:hAnsi="Arial" w:cs="Arial"/>
          <w:sz w:val="22"/>
        </w:rPr>
        <w:t>tečaj za njegovateljice starijih i nemoćnih osoba, tečaj pčelarstva, IV. stupanj srednje stručne spreme za poslove komercijalista).</w:t>
      </w:r>
    </w:p>
    <w:p w:rsidR="00EF19F2" w:rsidRPr="00676BDD" w:rsidRDefault="00EF19F2" w:rsidP="00EF19F2">
      <w:pPr>
        <w:spacing w:before="200"/>
        <w:jc w:val="both"/>
        <w:outlineLvl w:val="1"/>
        <w:rPr>
          <w:sz w:val="22"/>
        </w:rPr>
      </w:pPr>
      <w:r w:rsidRPr="00676BDD">
        <w:rPr>
          <w:rFonts w:ascii="Arial" w:hAnsi="Arial" w:cs="Arial"/>
          <w:sz w:val="22"/>
        </w:rPr>
        <w:t>Iz tih sredstava pokrivati će se slijedeći rashodi:</w:t>
      </w:r>
    </w:p>
    <w:p w:rsidR="00EF19F2" w:rsidRPr="00676BDD" w:rsidRDefault="00EF19F2" w:rsidP="00EF19F2">
      <w:pPr>
        <w:spacing w:before="200"/>
        <w:jc w:val="both"/>
        <w:outlineLvl w:val="1"/>
        <w:rPr>
          <w:sz w:val="22"/>
        </w:rPr>
      </w:pPr>
      <w:r w:rsidRPr="00676BDD">
        <w:rPr>
          <w:rFonts w:ascii="Arial" w:hAnsi="Arial" w:cs="Arial"/>
          <w:sz w:val="22"/>
        </w:rPr>
        <w:t>- rashodi za zaposlene- odnose se na bruto plaće zaposlenika auto škole (dvoje djelatnika), ostale rashode za zaposlene i doprinose za zdravstveno osiguranje</w:t>
      </w:r>
    </w:p>
    <w:p w:rsidR="00EF19F2" w:rsidRPr="00676BDD" w:rsidRDefault="00EF19F2" w:rsidP="00EF19F2">
      <w:pPr>
        <w:spacing w:before="200"/>
        <w:jc w:val="both"/>
        <w:outlineLvl w:val="1"/>
        <w:rPr>
          <w:sz w:val="22"/>
        </w:rPr>
      </w:pPr>
      <w:r w:rsidRPr="00676BDD">
        <w:rPr>
          <w:rFonts w:ascii="Arial" w:hAnsi="Arial" w:cs="Arial"/>
          <w:sz w:val="22"/>
        </w:rPr>
        <w:t>- materijalni rashodi – odnose se na službena putovanja zaposlenika, rashode za materijal i energiju (trošak električne energije, materijal za tekuće i investicijsko održavanje i rashode za usluge( usluge telefona, pošte, usluge tekućeg i investicijskog održavanja, komunalne usluge , intelektualne i osobne usluge, računalne usluge te ostale usluge (usluga tiska i sl.) i ostali nespomenuti rashodi poslovanja (trošak reprezentacije)</w:t>
      </w:r>
    </w:p>
    <w:p w:rsidR="00EF19F2" w:rsidRPr="00676BDD" w:rsidRDefault="00EF19F2" w:rsidP="00EF19F2">
      <w:pPr>
        <w:spacing w:before="200"/>
        <w:jc w:val="both"/>
        <w:outlineLvl w:val="1"/>
        <w:rPr>
          <w:sz w:val="22"/>
        </w:rPr>
      </w:pPr>
      <w:r w:rsidRPr="00676BDD">
        <w:rPr>
          <w:rFonts w:ascii="Arial" w:hAnsi="Arial" w:cs="Arial"/>
          <w:sz w:val="22"/>
        </w:rPr>
        <w:t>- financijski rashodi za bankarske usluge</w:t>
      </w:r>
    </w:p>
    <w:p w:rsidR="00EF19F2" w:rsidRDefault="00EF19F2" w:rsidP="00EF19F2">
      <w:pPr>
        <w:spacing w:before="200"/>
        <w:jc w:val="both"/>
        <w:outlineLvl w:val="1"/>
        <w:rPr>
          <w:sz w:val="22"/>
        </w:rPr>
      </w:pPr>
      <w:bookmarkStart w:id="15" w:name="__DdeLink__2114_2822315351"/>
      <w:r w:rsidRPr="00676BDD">
        <w:rPr>
          <w:rFonts w:ascii="Arial" w:hAnsi="Arial" w:cs="Arial"/>
          <w:sz w:val="22"/>
        </w:rPr>
        <w:t>Krajem 2020.godine u izvoru 3.9.000001 se procjenjuje višak u iznosu 5.000,00 kn.</w:t>
      </w:r>
      <w:bookmarkEnd w:id="15"/>
    </w:p>
    <w:p w:rsidR="00EF19F2" w:rsidRDefault="00EF19F2" w:rsidP="00EF19F2">
      <w:pPr>
        <w:spacing w:before="200"/>
        <w:jc w:val="both"/>
        <w:outlineLvl w:val="1"/>
        <w:rPr>
          <w:sz w:val="22"/>
        </w:rPr>
      </w:pPr>
    </w:p>
    <w:p w:rsidR="00EF19F2" w:rsidRPr="00C17410" w:rsidRDefault="00EF19F2" w:rsidP="00EF19F2">
      <w:pPr>
        <w:spacing w:before="200"/>
        <w:jc w:val="both"/>
        <w:outlineLvl w:val="1"/>
        <w:rPr>
          <w:sz w:val="22"/>
        </w:rPr>
      </w:pPr>
      <w:r>
        <w:rPr>
          <w:rFonts w:ascii="Arial" w:hAnsi="Arial" w:cs="Arial"/>
          <w:sz w:val="22"/>
        </w:rPr>
        <w:t xml:space="preserve">            </w:t>
      </w:r>
    </w:p>
    <w:p w:rsidR="00EF19F2" w:rsidRPr="00676BDD" w:rsidRDefault="00EF19F2" w:rsidP="00EF19F2">
      <w:pPr>
        <w:spacing w:before="200"/>
        <w:jc w:val="both"/>
        <w:outlineLvl w:val="1"/>
        <w:rPr>
          <w:sz w:val="22"/>
        </w:rPr>
      </w:pPr>
      <w:r w:rsidRPr="00676BDD">
        <w:rPr>
          <w:rFonts w:ascii="Arial" w:hAnsi="Arial" w:cs="Arial"/>
          <w:sz w:val="22"/>
        </w:rPr>
        <w:t>I</w:t>
      </w:r>
      <w:r w:rsidRPr="00676BDD">
        <w:rPr>
          <w:rFonts w:ascii="Arial" w:hAnsi="Arial" w:cs="Arial"/>
          <w:b/>
          <w:bCs/>
          <w:sz w:val="22"/>
        </w:rPr>
        <w:t xml:space="preserve">zvor 4.9.000001 Prihodi za posebne namjene    </w:t>
      </w:r>
      <w:r w:rsidRPr="00676BDD">
        <w:rPr>
          <w:rFonts w:ascii="Arial" w:hAnsi="Arial" w:cs="Arial"/>
          <w:sz w:val="22"/>
        </w:rPr>
        <w:t xml:space="preserve"> </w:t>
      </w:r>
    </w:p>
    <w:p w:rsidR="00EF19F2" w:rsidRPr="00676BDD" w:rsidRDefault="00EF19F2" w:rsidP="00EF19F2">
      <w:pPr>
        <w:spacing w:before="200"/>
        <w:jc w:val="both"/>
        <w:outlineLvl w:val="1"/>
        <w:rPr>
          <w:sz w:val="22"/>
        </w:rPr>
      </w:pPr>
      <w:r w:rsidRPr="00676BDD">
        <w:rPr>
          <w:rFonts w:ascii="Arial" w:hAnsi="Arial" w:cs="Arial"/>
          <w:sz w:val="22"/>
        </w:rPr>
        <w:t>Prihodi za posebne namjene su planirani u iznosu 43.750,00 kn te se ostvaruju prodajom ulaznica za Muzej, prodajom ulaznica Klasično ljeto i prodajom karata za kazališne predstave.</w:t>
      </w:r>
    </w:p>
    <w:p w:rsidR="00EF19F2" w:rsidRPr="00676BDD" w:rsidRDefault="00EF19F2" w:rsidP="00EF19F2">
      <w:pPr>
        <w:spacing w:before="200"/>
        <w:jc w:val="both"/>
        <w:outlineLvl w:val="1"/>
        <w:rPr>
          <w:sz w:val="22"/>
        </w:rPr>
      </w:pPr>
      <w:r w:rsidRPr="00676BDD">
        <w:rPr>
          <w:rFonts w:ascii="Arial" w:hAnsi="Arial" w:cs="Arial"/>
          <w:sz w:val="22"/>
        </w:rPr>
        <w:t xml:space="preserve">  Iz tih sredstava pokrivati će se slijedeći rashodi:</w:t>
      </w:r>
    </w:p>
    <w:p w:rsidR="00EF19F2" w:rsidRPr="00676BDD" w:rsidRDefault="00EF19F2" w:rsidP="00EF19F2">
      <w:pPr>
        <w:spacing w:before="200"/>
        <w:jc w:val="both"/>
        <w:outlineLvl w:val="1"/>
        <w:rPr>
          <w:sz w:val="22"/>
        </w:rPr>
      </w:pPr>
      <w:r w:rsidRPr="00676BDD">
        <w:rPr>
          <w:rFonts w:ascii="Arial" w:hAnsi="Arial" w:cs="Arial"/>
          <w:sz w:val="22"/>
        </w:rPr>
        <w:lastRenderedPageBreak/>
        <w:t>- materijalni rashodi – odnose se na službena putovanja zaposlenika, rashode za materijal i energiju (trošak električne energije, materijal za tekuće i investicijsko održavanje i rashode za usluge (usluge telefona, pošte, usluge tekućeg i investicijskog održavanja, komunalne usluge , intelektualne i osobne usluge, računalne usluge te ostale usluge (usluga tiska i sl.) i ostali nespomenuti rashodi poslovanja (trošak reprezentacije)</w:t>
      </w:r>
    </w:p>
    <w:p w:rsidR="00EF19F2" w:rsidRPr="00676BDD" w:rsidRDefault="00EF19F2" w:rsidP="00EF19F2">
      <w:pPr>
        <w:spacing w:before="200"/>
        <w:jc w:val="both"/>
        <w:outlineLvl w:val="1"/>
        <w:rPr>
          <w:rFonts w:ascii="Arial" w:hAnsi="Arial" w:cs="Arial"/>
          <w:sz w:val="22"/>
        </w:rPr>
      </w:pPr>
      <w:r w:rsidRPr="00676BDD">
        <w:rPr>
          <w:rFonts w:ascii="Arial" w:hAnsi="Arial" w:cs="Arial"/>
          <w:sz w:val="22"/>
        </w:rPr>
        <w:t xml:space="preserve">- financijski rashodi za bankarske usluge               </w:t>
      </w:r>
    </w:p>
    <w:p w:rsidR="00EF19F2" w:rsidRPr="00676BDD" w:rsidRDefault="00EF19F2" w:rsidP="00EF19F2">
      <w:pPr>
        <w:spacing w:before="200"/>
        <w:jc w:val="both"/>
        <w:outlineLvl w:val="1"/>
        <w:rPr>
          <w:sz w:val="22"/>
        </w:rPr>
      </w:pPr>
      <w:r w:rsidRPr="00676BDD">
        <w:rPr>
          <w:rFonts w:ascii="Arial" w:hAnsi="Arial" w:cs="Arial"/>
          <w:sz w:val="22"/>
        </w:rPr>
        <w:t xml:space="preserve">                 </w:t>
      </w:r>
    </w:p>
    <w:p w:rsidR="00EF19F2" w:rsidRPr="00676BDD" w:rsidRDefault="00EF19F2" w:rsidP="00EF19F2">
      <w:pPr>
        <w:spacing w:before="200"/>
        <w:jc w:val="both"/>
        <w:outlineLvl w:val="1"/>
        <w:rPr>
          <w:rFonts w:ascii="Arial" w:hAnsi="Arial" w:cs="Arial"/>
          <w:sz w:val="22"/>
        </w:rPr>
      </w:pPr>
      <w:r w:rsidRPr="00676BDD">
        <w:rPr>
          <w:rFonts w:ascii="Arial" w:hAnsi="Arial" w:cs="Arial"/>
          <w:sz w:val="22"/>
        </w:rPr>
        <w:t>Krajem 2020.godine u izvoru 4.9.000001 procjenjuje se višak u iznosu 10.000,00 kn.</w:t>
      </w:r>
    </w:p>
    <w:p w:rsidR="00EF19F2" w:rsidRPr="00676BDD" w:rsidRDefault="00EF19F2" w:rsidP="00EF19F2">
      <w:pPr>
        <w:spacing w:before="200"/>
        <w:jc w:val="both"/>
        <w:outlineLvl w:val="1"/>
        <w:rPr>
          <w:sz w:val="22"/>
        </w:rPr>
      </w:pPr>
    </w:p>
    <w:p w:rsidR="00EF19F2" w:rsidRPr="00676BDD" w:rsidRDefault="00EF19F2" w:rsidP="00EF19F2">
      <w:pPr>
        <w:spacing w:before="200"/>
        <w:jc w:val="both"/>
        <w:outlineLvl w:val="1"/>
        <w:rPr>
          <w:rFonts w:ascii="Arial" w:hAnsi="Arial" w:cs="Arial"/>
          <w:b/>
          <w:bCs/>
          <w:sz w:val="22"/>
        </w:rPr>
      </w:pPr>
      <w:r w:rsidRPr="00676BDD">
        <w:rPr>
          <w:rFonts w:ascii="Arial" w:hAnsi="Arial" w:cs="Arial"/>
          <w:b/>
          <w:bCs/>
          <w:sz w:val="22"/>
        </w:rPr>
        <w:t>Izvor 5.9.000001 Pomoći-prihodi korisnika</w:t>
      </w:r>
    </w:p>
    <w:p w:rsidR="00EF19F2" w:rsidRPr="00676BDD" w:rsidRDefault="00EF19F2" w:rsidP="00EF19F2">
      <w:pPr>
        <w:spacing w:before="200"/>
        <w:jc w:val="both"/>
        <w:outlineLvl w:val="1"/>
        <w:rPr>
          <w:rFonts w:ascii="Arial" w:hAnsi="Arial" w:cs="Arial"/>
          <w:sz w:val="22"/>
        </w:rPr>
      </w:pPr>
      <w:r w:rsidRPr="00676BDD">
        <w:rPr>
          <w:rFonts w:ascii="Arial" w:hAnsi="Arial" w:cs="Arial"/>
          <w:sz w:val="22"/>
        </w:rPr>
        <w:t>Projekt je financiran iz Europskog socijalnog fonda POU-Rudnici Baštine i iznosi 624.500,00 kn. Iz tog projekta se planira tečaj za kuhare tradicijske kuhinje, tečaj za interpretatore kulturne baštine te izrada priručnika za kuhare tradicijske kuhinje.</w:t>
      </w:r>
    </w:p>
    <w:p w:rsidR="00EF19F2" w:rsidRPr="00676BDD" w:rsidRDefault="00EF19F2" w:rsidP="00EF19F2">
      <w:pPr>
        <w:spacing w:before="200"/>
        <w:jc w:val="both"/>
        <w:outlineLvl w:val="1"/>
        <w:rPr>
          <w:rFonts w:ascii="Arial" w:hAnsi="Arial" w:cs="Arial"/>
          <w:sz w:val="22"/>
        </w:rPr>
      </w:pPr>
      <w:r w:rsidRPr="00676BDD">
        <w:rPr>
          <w:rFonts w:ascii="Arial" w:hAnsi="Arial" w:cs="Arial"/>
          <w:sz w:val="22"/>
        </w:rPr>
        <w:t>Iz tih sredstava pokrivati će se slijedeći rashodi:</w:t>
      </w:r>
    </w:p>
    <w:p w:rsidR="00EF19F2" w:rsidRPr="00676BDD" w:rsidRDefault="00EF19F2" w:rsidP="00EF19F2">
      <w:pPr>
        <w:spacing w:before="200"/>
        <w:jc w:val="both"/>
        <w:outlineLvl w:val="1"/>
        <w:rPr>
          <w:sz w:val="22"/>
        </w:rPr>
      </w:pPr>
      <w:r w:rsidRPr="00676BDD">
        <w:rPr>
          <w:rFonts w:ascii="Arial" w:hAnsi="Arial" w:cs="Arial"/>
          <w:sz w:val="22"/>
        </w:rPr>
        <w:t>- rashodi za zaposlene - odnose se na bruto plaće zaposlenika koji sudjeluju u projektu, ostali rashodi za zaposlene i doprinosi za zdravstveno osiguranje</w:t>
      </w:r>
    </w:p>
    <w:p w:rsidR="00EF19F2" w:rsidRPr="00676BDD" w:rsidRDefault="00EF19F2" w:rsidP="00EF19F2">
      <w:pPr>
        <w:spacing w:before="200"/>
        <w:jc w:val="both"/>
        <w:outlineLvl w:val="1"/>
        <w:rPr>
          <w:sz w:val="22"/>
        </w:rPr>
      </w:pPr>
      <w:r w:rsidRPr="00676BDD">
        <w:rPr>
          <w:rFonts w:ascii="Arial" w:hAnsi="Arial" w:cs="Arial"/>
          <w:sz w:val="22"/>
        </w:rPr>
        <w:t>- materijalni rashodi – odnose se na službena putovanja zaposlenika, rashode za materijal i energiju (trošak električne energije, materijal za tekuće i investicijsko održavanje i rashode za usluge( usluge telefona, pošte, usluge tekućeg i investicijskog održavanja, komunalne usluge , intelektualne i osobne usluge, računalne usluge te ostale usluge (usluga tiska i sl.) i ostali nespomenuti rashodi poslovanja (trošak reprezentacije)</w:t>
      </w:r>
    </w:p>
    <w:p w:rsidR="00EF19F2" w:rsidRPr="00676BDD" w:rsidRDefault="00EF19F2" w:rsidP="00EF19F2">
      <w:pPr>
        <w:spacing w:before="200"/>
        <w:jc w:val="both"/>
        <w:outlineLvl w:val="1"/>
        <w:rPr>
          <w:rFonts w:ascii="Arial" w:hAnsi="Arial" w:cs="Arial"/>
          <w:sz w:val="22"/>
        </w:rPr>
      </w:pPr>
      <w:r w:rsidRPr="00676BDD">
        <w:rPr>
          <w:rFonts w:ascii="Arial" w:hAnsi="Arial" w:cs="Arial"/>
          <w:sz w:val="22"/>
        </w:rPr>
        <w:t>- ostali rashodi- odnose se na tekuće donacije iz EU sredstava koje se isplaćuju partnerima projekta</w:t>
      </w:r>
    </w:p>
    <w:p w:rsidR="00EF19F2" w:rsidRPr="00676BDD" w:rsidRDefault="00EF19F2" w:rsidP="00EF19F2">
      <w:pPr>
        <w:rPr>
          <w:rFonts w:ascii="Arial" w:hAnsi="Arial" w:cs="Arial"/>
          <w:sz w:val="22"/>
        </w:rPr>
      </w:pPr>
    </w:p>
    <w:p w:rsidR="00EF19F2" w:rsidRPr="00676BDD" w:rsidRDefault="00EF19F2" w:rsidP="00EF19F2">
      <w:pPr>
        <w:rPr>
          <w:rFonts w:ascii="Arial" w:hAnsi="Arial" w:cs="Arial"/>
          <w:b/>
          <w:bCs/>
          <w:sz w:val="22"/>
        </w:rPr>
      </w:pPr>
      <w:r w:rsidRPr="00676BDD">
        <w:rPr>
          <w:rFonts w:ascii="Arial" w:hAnsi="Arial" w:cs="Arial"/>
          <w:b/>
          <w:bCs/>
          <w:sz w:val="22"/>
        </w:rPr>
        <w:t>Izvor Donacije 6.9.000001</w:t>
      </w:r>
    </w:p>
    <w:p w:rsidR="00EF19F2" w:rsidRPr="00676BDD" w:rsidRDefault="00EF19F2" w:rsidP="00EF19F2">
      <w:pPr>
        <w:rPr>
          <w:sz w:val="22"/>
        </w:rPr>
      </w:pPr>
      <w:r w:rsidRPr="00676BDD">
        <w:rPr>
          <w:rFonts w:ascii="Arial" w:hAnsi="Arial" w:cs="Arial"/>
          <w:bCs/>
          <w:sz w:val="22"/>
        </w:rPr>
        <w:t>Prihodi iznose 206.000,00 kn. Od toga 200.000,00 kn će biti financiran iz Europskog fonda Operativni program za pomorstvo i ribarstvo dok će 6.000,00 kn biti financiran iz Istarske županije te Ministarstva kulture za Gradsku galeriju.</w:t>
      </w:r>
    </w:p>
    <w:p w:rsidR="00EF19F2" w:rsidRPr="00676BDD" w:rsidRDefault="00EF19F2" w:rsidP="00EF19F2">
      <w:pPr>
        <w:rPr>
          <w:sz w:val="22"/>
        </w:rPr>
      </w:pPr>
      <w:r w:rsidRPr="00676BDD">
        <w:rPr>
          <w:rFonts w:ascii="Arial" w:hAnsi="Arial" w:cs="Arial"/>
          <w:bCs/>
          <w:sz w:val="22"/>
        </w:rPr>
        <w:t xml:space="preserve">Iz tih sredstava pokrivati će se slijedeći rashodi: </w:t>
      </w:r>
    </w:p>
    <w:p w:rsidR="00EF19F2" w:rsidRDefault="00EF19F2" w:rsidP="00EF19F2">
      <w:pPr>
        <w:rPr>
          <w:rFonts w:ascii="Arial" w:hAnsi="Arial" w:cs="Arial"/>
          <w:bCs/>
          <w:sz w:val="22"/>
        </w:rPr>
      </w:pPr>
      <w:r w:rsidRPr="00676BDD">
        <w:rPr>
          <w:rFonts w:ascii="Arial" w:hAnsi="Arial" w:cs="Arial"/>
          <w:bCs/>
          <w:sz w:val="22"/>
        </w:rPr>
        <w:t>- materijalni rashodi- odnose se na uredski materijal za potrebe poslovanja, trošak električne energije, sitan inventar  te rashodi za usluge, najvećim djelom za isplatu vanjskim suradnicima za snimanje dokumentarnog filma i tehničkom osoblju za prikazivanje filma po školama i ustanovama.</w:t>
      </w:r>
    </w:p>
    <w:p w:rsidR="00EF19F2" w:rsidRDefault="00EF19F2" w:rsidP="00EF19F2">
      <w:pPr>
        <w:rPr>
          <w:rFonts w:ascii="Arial" w:hAnsi="Arial" w:cs="Arial"/>
          <w:bCs/>
          <w:sz w:val="22"/>
        </w:rPr>
      </w:pPr>
    </w:p>
    <w:p w:rsidR="00EF19F2" w:rsidRDefault="00EF19F2" w:rsidP="00EF19F2">
      <w:pPr>
        <w:rPr>
          <w:rFonts w:ascii="Arial" w:hAnsi="Arial" w:cs="Arial"/>
          <w:bCs/>
          <w:sz w:val="22"/>
        </w:rPr>
      </w:pPr>
    </w:p>
    <w:p w:rsidR="00EF19F2" w:rsidRDefault="00EF19F2" w:rsidP="00EF19F2">
      <w:pPr>
        <w:rPr>
          <w:rFonts w:ascii="Arial" w:hAnsi="Arial" w:cs="Arial"/>
          <w:bCs/>
          <w:sz w:val="22"/>
        </w:rPr>
      </w:pPr>
    </w:p>
    <w:p w:rsidR="00EF19F2" w:rsidRDefault="00EF19F2" w:rsidP="00EF19F2">
      <w:pPr>
        <w:rPr>
          <w:rFonts w:ascii="Arial" w:hAnsi="Arial" w:cs="Arial"/>
          <w:bCs/>
          <w:sz w:val="22"/>
        </w:rPr>
      </w:pPr>
    </w:p>
    <w:p w:rsidR="00EF19F2" w:rsidRDefault="00EF19F2" w:rsidP="00EF19F2">
      <w:pPr>
        <w:rPr>
          <w:rFonts w:ascii="Arial" w:hAnsi="Arial" w:cs="Arial"/>
          <w:bCs/>
          <w:sz w:val="22"/>
        </w:rPr>
      </w:pPr>
    </w:p>
    <w:p w:rsidR="00EF19F2" w:rsidRPr="00676BDD" w:rsidRDefault="00EF19F2" w:rsidP="00EF19F2">
      <w:pPr>
        <w:rPr>
          <w:rFonts w:ascii="Arial" w:hAnsi="Arial" w:cs="Arial"/>
          <w:b/>
          <w:sz w:val="22"/>
        </w:rPr>
      </w:pPr>
      <w:r w:rsidRPr="00676BDD">
        <w:rPr>
          <w:rFonts w:ascii="Arial" w:hAnsi="Arial" w:cs="Arial"/>
          <w:b/>
          <w:sz w:val="22"/>
        </w:rPr>
        <w:lastRenderedPageBreak/>
        <w:t>2. OBRAZLOŽENJE POSEBNOG DIJELA PRORAČUNA</w:t>
      </w:r>
    </w:p>
    <w:p w:rsidR="00EF19F2" w:rsidRPr="00676BDD" w:rsidRDefault="00EF19F2" w:rsidP="00EF19F2">
      <w:pPr>
        <w:rPr>
          <w:rFonts w:ascii="Arial" w:hAnsi="Arial" w:cs="Arial"/>
          <w:b/>
          <w:sz w:val="22"/>
        </w:rPr>
      </w:pPr>
    </w:p>
    <w:p w:rsidR="00EF19F2" w:rsidRPr="00676BDD" w:rsidRDefault="00EF19F2" w:rsidP="00EF19F2">
      <w:pPr>
        <w:jc w:val="both"/>
        <w:rPr>
          <w:rFonts w:ascii="Arial" w:hAnsi="Arial" w:cs="Arial"/>
          <w:b/>
          <w:bCs/>
          <w:color w:val="000000"/>
          <w:sz w:val="22"/>
        </w:rPr>
      </w:pPr>
      <w:r w:rsidRPr="00676BDD">
        <w:rPr>
          <w:rFonts w:ascii="Arial" w:hAnsi="Arial" w:cs="Arial"/>
          <w:b/>
          <w:bCs/>
          <w:color w:val="000000"/>
          <w:sz w:val="22"/>
        </w:rPr>
        <w:t>PROGRAM: REDOVNA DJELATNOST U KULTURI</w:t>
      </w:r>
    </w:p>
    <w:p w:rsidR="00EF19F2" w:rsidRPr="00676BDD" w:rsidRDefault="00EF19F2" w:rsidP="00EF19F2">
      <w:pPr>
        <w:rPr>
          <w:sz w:val="22"/>
          <w:lang w:eastAsia="hr-HR"/>
        </w:rPr>
      </w:pPr>
      <w:r w:rsidRPr="00676BDD">
        <w:rPr>
          <w:rFonts w:ascii="Arial" w:hAnsi="Arial" w:cs="Arial"/>
          <w:color w:val="000000"/>
          <w:sz w:val="22"/>
          <w:u w:val="single"/>
        </w:rPr>
        <w:t xml:space="preserve">Zakonska osnova: </w:t>
      </w:r>
      <w:r w:rsidRPr="00676BDD">
        <w:rPr>
          <w:rFonts w:ascii="Arial" w:hAnsi="Arial" w:cs="Arial"/>
          <w:sz w:val="22"/>
          <w:lang w:eastAsia="hr-HR"/>
        </w:rPr>
        <w:t>Zakon o ustanovama (˝Narodne novine˝ broj: 76/93, 29/97, 47/99, 35/08), Zakon o pučkim otvorenim učilištima („Narodne novine“ broj:54/97,05/98,109/99,139/10),  Zakon o upravljanju javnim ustanovama u kulturi (Narodne novine broj“: 96/01) , Zakon o muzejima („Narodne novine „ broj: 110/15, 61/18,98/19), Zakon o financiranju javnih potreba u kulturi</w:t>
      </w:r>
      <w:r w:rsidRPr="00676BDD">
        <w:rPr>
          <w:sz w:val="22"/>
          <w:lang w:eastAsia="hr-HR"/>
        </w:rPr>
        <w:t xml:space="preserve"> </w:t>
      </w:r>
      <w:r w:rsidRPr="00676BDD">
        <w:rPr>
          <w:rFonts w:ascii="Arial" w:hAnsi="Arial" w:cs="Arial"/>
          <w:sz w:val="22"/>
          <w:lang w:eastAsia="hr-HR"/>
        </w:rPr>
        <w:t>(Narodne novine broj“: 47/90,27/93,38/09),</w:t>
      </w:r>
      <w:r w:rsidRPr="00676BDD">
        <w:rPr>
          <w:rFonts w:ascii="Arial" w:hAnsi="Arial" w:cs="Arial"/>
          <w:color w:val="000000"/>
          <w:sz w:val="22"/>
          <w:lang w:eastAsia="hr-HR"/>
        </w:rPr>
        <w:t xml:space="preserve"> Kulturna strategija Grada  Labina 2014-2019. („Službene novine Grada Labina“ br.6/2013.), Zakon o proračunu („Narodne novine“ broj:87/08,136/12,15/15). </w:t>
      </w:r>
    </w:p>
    <w:p w:rsidR="00EF19F2" w:rsidRPr="00676BDD" w:rsidRDefault="00EF19F2" w:rsidP="00EF19F2">
      <w:pPr>
        <w:spacing w:after="0"/>
        <w:rPr>
          <w:rFonts w:ascii="Arial" w:hAnsi="Arial" w:cs="Arial"/>
          <w:color w:val="000000"/>
          <w:sz w:val="22"/>
          <w:u w:val="single"/>
        </w:rPr>
      </w:pPr>
      <w:r w:rsidRPr="00676BDD">
        <w:rPr>
          <w:rFonts w:ascii="Arial" w:hAnsi="Arial" w:cs="Arial"/>
          <w:color w:val="000000"/>
          <w:sz w:val="22"/>
          <w:u w:val="single"/>
        </w:rPr>
        <w:t xml:space="preserve">Opis programa sa općim i posebnim ciljem: </w:t>
      </w:r>
      <w:r w:rsidRPr="00676BDD">
        <w:rPr>
          <w:rFonts w:ascii="Arial" w:hAnsi="Arial" w:cs="Arial"/>
          <w:b/>
          <w:bCs/>
          <w:color w:val="000000"/>
          <w:sz w:val="22"/>
        </w:rPr>
        <w:t>NARODNI MUZEJ LABIN</w:t>
      </w:r>
      <w:r w:rsidRPr="00676BDD">
        <w:rPr>
          <w:rFonts w:ascii="Arial" w:hAnsi="Arial" w:cs="Arial"/>
          <w:color w:val="000000"/>
          <w:sz w:val="22"/>
          <w:u w:val="single"/>
        </w:rPr>
        <w:t xml:space="preserve"> </w:t>
      </w:r>
    </w:p>
    <w:p w:rsidR="00EF19F2" w:rsidRPr="00676BDD" w:rsidRDefault="00EF19F2" w:rsidP="00EF19F2">
      <w:pPr>
        <w:spacing w:after="0"/>
        <w:rPr>
          <w:rFonts w:ascii="Arial" w:hAnsi="Arial" w:cs="Arial"/>
          <w:color w:val="000000"/>
          <w:sz w:val="22"/>
          <w:u w:val="single"/>
        </w:rPr>
      </w:pPr>
    </w:p>
    <w:p w:rsidR="00EF19F2" w:rsidRPr="00676BDD" w:rsidRDefault="00EF19F2" w:rsidP="00EF19F2">
      <w:pPr>
        <w:spacing w:after="0"/>
        <w:jc w:val="both"/>
        <w:rPr>
          <w:rFonts w:ascii="Arial" w:hAnsi="Arial" w:cs="Arial"/>
          <w:sz w:val="22"/>
          <w:lang w:eastAsia="hr-HR"/>
        </w:rPr>
      </w:pPr>
      <w:r w:rsidRPr="00676BDD">
        <w:rPr>
          <w:rFonts w:ascii="Arial" w:hAnsi="Arial" w:cs="Arial"/>
          <w:sz w:val="22"/>
          <w:lang w:eastAsia="hr-HR"/>
        </w:rPr>
        <w:t>Naš je cilj očuvanje i predstavljanje baštine grada Labina i općenito Labinštine i naših žitelja. Svoju misiju provodimo prikupljanjem, zaštitom, istraživanjem i dokumentiranjem predmeta i baštine i suvremene umjetnosti predstavljajući ih na izložbama , edukativnim programima i drugim aktivnostima. Težit ćemo otvorenosti i pristupačnosti u cilju ispunjavanja naše misije. Svojim dosljednim i stručnim muzejskim radom želimo pridonijeti stvaranju kvalitetnijeg društvenog i kulturnog ozračja u gradu Labinu te snažno obilježiti identitet grada i okolice.</w:t>
      </w:r>
    </w:p>
    <w:p w:rsidR="00EF19F2" w:rsidRPr="00676BDD" w:rsidRDefault="00EF19F2" w:rsidP="00EF19F2">
      <w:pPr>
        <w:jc w:val="both"/>
        <w:rPr>
          <w:rFonts w:ascii="Arial" w:hAnsi="Arial" w:cs="Arial"/>
          <w:sz w:val="22"/>
        </w:rPr>
      </w:pPr>
      <w:r w:rsidRPr="00676BDD">
        <w:rPr>
          <w:rFonts w:ascii="Arial" w:hAnsi="Arial" w:cs="Arial"/>
          <w:sz w:val="22"/>
          <w:lang w:eastAsia="hr-HR"/>
        </w:rPr>
        <w:t xml:space="preserve">Svoju aktivnost provodit ćemo prikupljanjem, zaštitom, istraživanjem, dokumentiranjem predmeta, baštine i suvremene umjetnosti predstavljajući ih na izložbama, edukativnim programima i drugim aktivnostima. Narodni muzej Labin i u 2021. godini obavljat će arheološke nadzore, a za potrebe arheoloških nadzora izradit će se troškovnici i ponude. U  2021. g. planiramo nastaviti sa sanacijom  Zbirke Matija Vlačića Ilirika i ulaznog stubišta. </w:t>
      </w:r>
      <w:r w:rsidRPr="00676BDD">
        <w:rPr>
          <w:rFonts w:ascii="Arial" w:hAnsi="Arial" w:cs="Arial"/>
          <w:sz w:val="22"/>
        </w:rPr>
        <w:t>Povodom 100.godišnjice Labinske republike planiramo cijeli niz događaja i aktivnosti.</w:t>
      </w:r>
    </w:p>
    <w:p w:rsidR="00EF19F2" w:rsidRPr="00676BDD" w:rsidRDefault="00EF19F2" w:rsidP="00EF19F2">
      <w:pPr>
        <w:spacing w:after="0"/>
        <w:jc w:val="both"/>
        <w:rPr>
          <w:rFonts w:ascii="Arial" w:hAnsi="Arial" w:cs="Arial"/>
          <w:sz w:val="22"/>
          <w:lang w:eastAsia="hr-HR"/>
        </w:rPr>
      </w:pPr>
      <w:r w:rsidRPr="00676BDD">
        <w:rPr>
          <w:rFonts w:ascii="Arial" w:hAnsi="Arial" w:cs="Arial"/>
          <w:sz w:val="22"/>
          <w:lang w:eastAsia="hr-HR"/>
        </w:rPr>
        <w:t>Što se tiče dokumentacije i arhivistike tijekom  2021. godine planiramo realiziranje sljedećeg:</w:t>
      </w:r>
    </w:p>
    <w:p w:rsidR="00EF19F2" w:rsidRPr="00676BDD" w:rsidRDefault="00EF19F2" w:rsidP="00EF19F2">
      <w:pPr>
        <w:numPr>
          <w:ilvl w:val="0"/>
          <w:numId w:val="30"/>
        </w:numPr>
        <w:spacing w:after="0" w:line="276" w:lineRule="auto"/>
        <w:jc w:val="both"/>
        <w:rPr>
          <w:rFonts w:ascii="Arial" w:hAnsi="Arial" w:cs="Arial"/>
          <w:sz w:val="22"/>
          <w:lang w:eastAsia="hr-HR"/>
        </w:rPr>
      </w:pPr>
      <w:r w:rsidRPr="00676BDD">
        <w:rPr>
          <w:rFonts w:ascii="Arial" w:hAnsi="Arial" w:cs="Arial"/>
          <w:sz w:val="22"/>
          <w:lang w:eastAsia="hr-HR"/>
        </w:rPr>
        <w:t>u 2021. godini planiran je, prema Zakonu o muzejima, nastavak  revizije muzejske građe</w:t>
      </w:r>
    </w:p>
    <w:p w:rsidR="00EF19F2" w:rsidRPr="00676BDD" w:rsidRDefault="00EF19F2" w:rsidP="00EF19F2">
      <w:pPr>
        <w:numPr>
          <w:ilvl w:val="0"/>
          <w:numId w:val="30"/>
        </w:numPr>
        <w:spacing w:after="0" w:line="276" w:lineRule="auto"/>
        <w:jc w:val="both"/>
        <w:rPr>
          <w:rFonts w:ascii="Arial" w:hAnsi="Arial" w:cs="Arial"/>
          <w:sz w:val="22"/>
          <w:lang w:eastAsia="hr-HR"/>
        </w:rPr>
      </w:pPr>
      <w:r w:rsidRPr="00676BDD">
        <w:rPr>
          <w:rFonts w:ascii="Arial" w:hAnsi="Arial" w:cs="Arial"/>
          <w:sz w:val="22"/>
          <w:lang w:eastAsia="hr-HR"/>
        </w:rPr>
        <w:t xml:space="preserve">sređivanje popisa najstarijeg arhivskog gradiva u trezoru u novo nabavljene  arhivske kutije </w:t>
      </w:r>
    </w:p>
    <w:p w:rsidR="00EF19F2" w:rsidRPr="00676BDD" w:rsidRDefault="00EF19F2" w:rsidP="00EF19F2">
      <w:pPr>
        <w:numPr>
          <w:ilvl w:val="0"/>
          <w:numId w:val="30"/>
        </w:numPr>
        <w:spacing w:after="0" w:line="276" w:lineRule="auto"/>
        <w:jc w:val="both"/>
        <w:rPr>
          <w:rFonts w:ascii="Arial" w:hAnsi="Arial" w:cs="Arial"/>
          <w:sz w:val="22"/>
          <w:lang w:eastAsia="hr-HR"/>
        </w:rPr>
      </w:pPr>
      <w:r w:rsidRPr="00676BDD">
        <w:rPr>
          <w:rFonts w:ascii="Arial" w:hAnsi="Arial" w:cs="Arial"/>
          <w:sz w:val="22"/>
          <w:lang w:eastAsia="hr-HR"/>
        </w:rPr>
        <w:t>sređivanje arhivskog gradiva po ormarima u depou u  arhivskim kutijama</w:t>
      </w:r>
    </w:p>
    <w:p w:rsidR="00EF19F2" w:rsidRPr="00676BDD" w:rsidRDefault="00EF19F2" w:rsidP="00EF19F2">
      <w:pPr>
        <w:numPr>
          <w:ilvl w:val="0"/>
          <w:numId w:val="30"/>
        </w:numPr>
        <w:spacing w:after="0" w:line="276" w:lineRule="auto"/>
        <w:jc w:val="both"/>
        <w:rPr>
          <w:rFonts w:ascii="Arial" w:hAnsi="Arial" w:cs="Arial"/>
          <w:sz w:val="22"/>
          <w:lang w:eastAsia="hr-HR"/>
        </w:rPr>
      </w:pPr>
      <w:r w:rsidRPr="00676BDD">
        <w:rPr>
          <w:rFonts w:ascii="Arial" w:hAnsi="Arial" w:cs="Arial"/>
          <w:sz w:val="22"/>
          <w:lang w:eastAsia="hr-HR"/>
        </w:rPr>
        <w:t>S++ -  upisivanja evidencija Izložbi i Hemeroteke</w:t>
      </w:r>
    </w:p>
    <w:p w:rsidR="00EF19F2" w:rsidRPr="00676BDD" w:rsidRDefault="00EF19F2" w:rsidP="00EF19F2">
      <w:pPr>
        <w:numPr>
          <w:ilvl w:val="0"/>
          <w:numId w:val="30"/>
        </w:numPr>
        <w:spacing w:after="0" w:line="276" w:lineRule="auto"/>
        <w:jc w:val="both"/>
        <w:rPr>
          <w:rFonts w:ascii="Arial" w:hAnsi="Arial" w:cs="Arial"/>
          <w:sz w:val="22"/>
          <w:lang w:eastAsia="hr-HR"/>
        </w:rPr>
      </w:pPr>
      <w:r w:rsidRPr="00676BDD">
        <w:rPr>
          <w:rFonts w:ascii="Arial" w:hAnsi="Arial" w:cs="Arial"/>
          <w:sz w:val="22"/>
          <w:lang w:eastAsia="hr-HR"/>
        </w:rPr>
        <w:t>S++ - upisivanja evidencije Izdavačke djelatnosti ( pozivnice i čestitke u izdanju  Narodnog muzeja Labin koje su već sređene i spremljene u kutije)</w:t>
      </w:r>
    </w:p>
    <w:p w:rsidR="00EF19F2" w:rsidRPr="00676BDD" w:rsidRDefault="00EF19F2" w:rsidP="00EF19F2">
      <w:pPr>
        <w:numPr>
          <w:ilvl w:val="0"/>
          <w:numId w:val="30"/>
        </w:numPr>
        <w:spacing w:after="0" w:line="276" w:lineRule="auto"/>
        <w:jc w:val="both"/>
        <w:rPr>
          <w:rFonts w:ascii="Arial" w:hAnsi="Arial" w:cs="Arial"/>
          <w:sz w:val="22"/>
          <w:lang w:eastAsia="hr-HR"/>
        </w:rPr>
      </w:pPr>
      <w:r w:rsidRPr="00676BDD">
        <w:rPr>
          <w:rFonts w:ascii="Arial" w:hAnsi="Arial" w:cs="Arial"/>
          <w:sz w:val="22"/>
          <w:lang w:eastAsia="hr-HR"/>
        </w:rPr>
        <w:t>S++ - upisivanje evidencije Izdavačke djelatnosti (uvrstiti kataloge u izdanju Narodnog muzeja Labin)</w:t>
      </w:r>
    </w:p>
    <w:p w:rsidR="00EF19F2" w:rsidRPr="00676BDD" w:rsidRDefault="00EF19F2" w:rsidP="00EF19F2">
      <w:pPr>
        <w:numPr>
          <w:ilvl w:val="0"/>
          <w:numId w:val="30"/>
        </w:numPr>
        <w:spacing w:after="0" w:line="276" w:lineRule="auto"/>
        <w:jc w:val="both"/>
        <w:rPr>
          <w:rFonts w:ascii="Arial" w:hAnsi="Arial" w:cs="Arial"/>
          <w:sz w:val="22"/>
          <w:lang w:eastAsia="hr-HR"/>
        </w:rPr>
      </w:pPr>
      <w:r w:rsidRPr="00676BDD">
        <w:rPr>
          <w:rFonts w:ascii="Arial" w:hAnsi="Arial" w:cs="Arial"/>
          <w:sz w:val="22"/>
          <w:lang w:eastAsia="hr-HR"/>
        </w:rPr>
        <w:t>nastavak digitalizacije arhivske građe vezano uz G. Martinuzzi i rudarsku baštinu</w:t>
      </w:r>
    </w:p>
    <w:p w:rsidR="00EF19F2" w:rsidRPr="00676BDD" w:rsidRDefault="00EF19F2" w:rsidP="00EF19F2">
      <w:pPr>
        <w:jc w:val="both"/>
        <w:rPr>
          <w:rFonts w:ascii="Arial" w:hAnsi="Arial" w:cs="Arial"/>
          <w:color w:val="000000"/>
          <w:sz w:val="22"/>
        </w:rPr>
      </w:pPr>
    </w:p>
    <w:p w:rsidR="00EF19F2" w:rsidRPr="00676BDD" w:rsidRDefault="00EF19F2" w:rsidP="00EF19F2">
      <w:pPr>
        <w:spacing w:after="0"/>
        <w:jc w:val="both"/>
        <w:rPr>
          <w:rFonts w:ascii="Arial" w:hAnsi="Arial" w:cs="Arial"/>
          <w:sz w:val="22"/>
          <w:lang w:eastAsia="hr-HR"/>
        </w:rPr>
      </w:pPr>
      <w:r w:rsidRPr="00676BDD">
        <w:rPr>
          <w:rFonts w:ascii="Arial" w:hAnsi="Arial" w:cs="Arial"/>
          <w:color w:val="000000"/>
          <w:sz w:val="22"/>
          <w:u w:val="single"/>
        </w:rPr>
        <w:t xml:space="preserve">Pokazatelj uspješnosti i mogući rizici: </w:t>
      </w:r>
    </w:p>
    <w:p w:rsidR="00EF19F2" w:rsidRPr="00676BDD" w:rsidRDefault="00EF19F2" w:rsidP="00EF19F2">
      <w:pPr>
        <w:spacing w:after="240" w:line="240" w:lineRule="auto"/>
        <w:jc w:val="both"/>
        <w:rPr>
          <w:rFonts w:ascii="Arial" w:eastAsia="Times New Roman" w:hAnsi="Arial" w:cs="Arial"/>
          <w:color w:val="000000"/>
          <w:sz w:val="22"/>
          <w:lang w:eastAsia="hr-HR"/>
        </w:rPr>
      </w:pPr>
      <w:r w:rsidRPr="00676BDD">
        <w:rPr>
          <w:rFonts w:ascii="Arial" w:eastAsia="Times New Roman" w:hAnsi="Arial" w:cs="Arial"/>
          <w:color w:val="000000"/>
          <w:sz w:val="22"/>
          <w:lang w:eastAsia="hr-HR"/>
        </w:rPr>
        <w:t>Broj posjetitelja u Narodnom muzeju  i njihova reakcija, primjenljivost kod domaćeg stanovništva, medijska pozornost i diseminacija.</w:t>
      </w:r>
    </w:p>
    <w:p w:rsidR="00EF19F2" w:rsidRPr="00676BDD" w:rsidRDefault="00EF19F2" w:rsidP="00EF19F2">
      <w:pPr>
        <w:spacing w:after="240" w:line="240" w:lineRule="auto"/>
        <w:jc w:val="both"/>
        <w:rPr>
          <w:rFonts w:ascii="Arial" w:eastAsia="Times New Roman" w:hAnsi="Arial" w:cs="Arial"/>
          <w:color w:val="000000"/>
          <w:sz w:val="22"/>
          <w:lang w:eastAsia="hr-HR"/>
        </w:rPr>
      </w:pPr>
      <w:r w:rsidRPr="00676BDD">
        <w:rPr>
          <w:rFonts w:ascii="Arial" w:eastAsia="Times New Roman" w:hAnsi="Arial" w:cs="Arial"/>
          <w:color w:val="000000"/>
          <w:sz w:val="22"/>
          <w:lang w:eastAsia="hr-HR"/>
        </w:rPr>
        <w:t>Mogući rizici su slaba turistička sezona i slaba platežna moć građana.</w:t>
      </w:r>
    </w:p>
    <w:p w:rsidR="00EF19F2" w:rsidRPr="00676BDD" w:rsidRDefault="00EF19F2" w:rsidP="00EF19F2">
      <w:pPr>
        <w:spacing w:after="0"/>
        <w:rPr>
          <w:rFonts w:ascii="Arial" w:hAnsi="Arial" w:cs="Arial"/>
          <w:color w:val="000000"/>
          <w:sz w:val="22"/>
        </w:rPr>
      </w:pPr>
      <w:r w:rsidRPr="00676BDD">
        <w:rPr>
          <w:rFonts w:ascii="Arial" w:hAnsi="Arial" w:cs="Arial"/>
          <w:color w:val="000000"/>
          <w:sz w:val="22"/>
        </w:rPr>
        <w:t>Očekivani broj posjetitelja: 22100</w:t>
      </w:r>
    </w:p>
    <w:p w:rsidR="00EF19F2" w:rsidRPr="00676BDD" w:rsidRDefault="00EF19F2" w:rsidP="00EF19F2">
      <w:pPr>
        <w:spacing w:after="0"/>
        <w:rPr>
          <w:rFonts w:ascii="Arial" w:hAnsi="Arial" w:cs="Arial"/>
          <w:color w:val="000000"/>
          <w:sz w:val="22"/>
        </w:rPr>
      </w:pPr>
      <w:r w:rsidRPr="00676BDD">
        <w:rPr>
          <w:rFonts w:ascii="Arial" w:hAnsi="Arial" w:cs="Arial"/>
          <w:color w:val="000000"/>
          <w:sz w:val="22"/>
          <w:u w:val="single"/>
        </w:rPr>
        <w:t xml:space="preserve"> </w:t>
      </w:r>
    </w:p>
    <w:p w:rsidR="00EF19F2" w:rsidRPr="00676BDD" w:rsidRDefault="00EF19F2" w:rsidP="00EF19F2">
      <w:pPr>
        <w:spacing w:after="0"/>
        <w:rPr>
          <w:rFonts w:ascii="Arial" w:hAnsi="Arial" w:cs="Arial"/>
          <w:color w:val="000000"/>
          <w:sz w:val="22"/>
        </w:rPr>
      </w:pPr>
      <w:r w:rsidRPr="00676BDD">
        <w:rPr>
          <w:rFonts w:ascii="Arial" w:hAnsi="Arial" w:cs="Arial"/>
          <w:color w:val="000000"/>
          <w:sz w:val="22"/>
        </w:rPr>
        <w:t>U ovoj aktivnosti za 2021.godinu planirano je 1.148.050,00 kn.</w:t>
      </w:r>
    </w:p>
    <w:p w:rsidR="00EF19F2" w:rsidRPr="00676BDD" w:rsidRDefault="00EF19F2" w:rsidP="00EF19F2">
      <w:pPr>
        <w:spacing w:after="0"/>
        <w:rPr>
          <w:rFonts w:ascii="Arial" w:hAnsi="Arial" w:cs="Arial"/>
          <w:color w:val="000000"/>
          <w:sz w:val="22"/>
          <w:u w:val="single"/>
        </w:rPr>
      </w:pPr>
    </w:p>
    <w:p w:rsidR="00EF19F2" w:rsidRPr="00676BDD" w:rsidRDefault="00EF19F2" w:rsidP="00EF19F2">
      <w:pPr>
        <w:spacing w:after="0"/>
        <w:rPr>
          <w:rFonts w:ascii="Arial" w:hAnsi="Arial" w:cs="Arial"/>
          <w:color w:val="000000"/>
          <w:sz w:val="22"/>
          <w:u w:val="single"/>
        </w:rPr>
      </w:pPr>
      <w:r w:rsidRPr="00676BDD">
        <w:rPr>
          <w:rFonts w:ascii="Arial" w:hAnsi="Arial" w:cs="Arial"/>
          <w:color w:val="000000"/>
          <w:sz w:val="22"/>
          <w:u w:val="single"/>
        </w:rPr>
        <w:lastRenderedPageBreak/>
        <w:t xml:space="preserve">Opis programa sa općim i posebnim ciljem: </w:t>
      </w:r>
      <w:r w:rsidRPr="00676BDD">
        <w:rPr>
          <w:rFonts w:ascii="Arial" w:hAnsi="Arial" w:cs="Arial"/>
          <w:b/>
          <w:bCs/>
          <w:color w:val="000000"/>
          <w:sz w:val="22"/>
        </w:rPr>
        <w:t>IZLOŽBENA DJELATNOST</w:t>
      </w:r>
      <w:r w:rsidRPr="00676BDD">
        <w:rPr>
          <w:rFonts w:ascii="Arial" w:hAnsi="Arial" w:cs="Arial"/>
          <w:color w:val="000000"/>
          <w:sz w:val="22"/>
          <w:u w:val="single"/>
        </w:rPr>
        <w:t xml:space="preserve"> </w:t>
      </w:r>
    </w:p>
    <w:p w:rsidR="00EF19F2" w:rsidRPr="00676BDD" w:rsidRDefault="00EF19F2" w:rsidP="00EF19F2">
      <w:pPr>
        <w:spacing w:after="0"/>
        <w:jc w:val="both"/>
        <w:rPr>
          <w:rFonts w:ascii="Arial" w:hAnsi="Arial" w:cs="Arial"/>
          <w:sz w:val="22"/>
          <w:lang w:eastAsia="hr-HR"/>
        </w:rPr>
      </w:pPr>
      <w:r w:rsidRPr="00676BDD">
        <w:rPr>
          <w:rFonts w:ascii="Arial" w:hAnsi="Arial" w:cs="Arial"/>
          <w:sz w:val="22"/>
          <w:lang w:eastAsia="hr-HR"/>
        </w:rPr>
        <w:t>Program obuhvaća organizaciju i realizaciju likovnih i fotografskih izložbi.</w:t>
      </w:r>
    </w:p>
    <w:p w:rsidR="00EF19F2" w:rsidRPr="00676BDD" w:rsidRDefault="00EF19F2" w:rsidP="00EF19F2">
      <w:pPr>
        <w:spacing w:after="0"/>
        <w:jc w:val="both"/>
        <w:rPr>
          <w:rFonts w:ascii="Arial" w:hAnsi="Arial" w:cs="Arial"/>
          <w:sz w:val="22"/>
          <w:lang w:eastAsia="hr-HR"/>
        </w:rPr>
      </w:pPr>
      <w:r w:rsidRPr="00676BDD">
        <w:rPr>
          <w:rFonts w:ascii="Arial" w:hAnsi="Arial" w:cs="Arial"/>
          <w:sz w:val="22"/>
          <w:lang w:eastAsia="hr-HR"/>
        </w:rPr>
        <w:t>Tijekom 2021. godine planiramo realizirati  slijedeće likovne i tematske izložbe:</w:t>
      </w:r>
    </w:p>
    <w:p w:rsidR="00EF19F2" w:rsidRPr="00676BDD" w:rsidRDefault="00EF19F2" w:rsidP="00EF19F2">
      <w:pPr>
        <w:numPr>
          <w:ilvl w:val="0"/>
          <w:numId w:val="29"/>
        </w:numPr>
        <w:spacing w:after="0" w:line="276" w:lineRule="auto"/>
        <w:jc w:val="both"/>
        <w:rPr>
          <w:rFonts w:ascii="Arial" w:hAnsi="Arial" w:cs="Arial"/>
          <w:sz w:val="22"/>
        </w:rPr>
      </w:pPr>
      <w:r w:rsidRPr="00676BDD">
        <w:rPr>
          <w:rFonts w:ascii="Arial" w:hAnsi="Arial" w:cs="Arial"/>
          <w:sz w:val="22"/>
        </w:rPr>
        <w:t>Tematska izložba povodom Noći muzeja "100 godina Labinske republike"</w:t>
      </w:r>
    </w:p>
    <w:p w:rsidR="00EF19F2" w:rsidRPr="00676BDD" w:rsidRDefault="00EF19F2" w:rsidP="00EF19F2">
      <w:pPr>
        <w:numPr>
          <w:ilvl w:val="0"/>
          <w:numId w:val="29"/>
        </w:numPr>
        <w:spacing w:after="0" w:line="276" w:lineRule="auto"/>
        <w:jc w:val="both"/>
        <w:rPr>
          <w:rFonts w:ascii="Arial" w:hAnsi="Arial" w:cs="Arial"/>
          <w:sz w:val="22"/>
        </w:rPr>
      </w:pPr>
      <w:r w:rsidRPr="00676BDD">
        <w:rPr>
          <w:rFonts w:ascii="Arial" w:hAnsi="Arial" w:cs="Arial"/>
          <w:sz w:val="22"/>
        </w:rPr>
        <w:t>Izložba predmeta, memorabilija rudarskih obitelji</w:t>
      </w:r>
    </w:p>
    <w:p w:rsidR="00EF19F2" w:rsidRPr="00676BDD" w:rsidRDefault="00EF19F2" w:rsidP="00EF19F2">
      <w:pPr>
        <w:numPr>
          <w:ilvl w:val="0"/>
          <w:numId w:val="29"/>
        </w:numPr>
        <w:spacing w:after="0" w:line="276" w:lineRule="auto"/>
        <w:jc w:val="both"/>
        <w:rPr>
          <w:rFonts w:ascii="Arial" w:hAnsi="Arial" w:cs="Arial"/>
          <w:sz w:val="22"/>
        </w:rPr>
      </w:pPr>
      <w:r w:rsidRPr="00676BDD">
        <w:rPr>
          <w:rFonts w:ascii="Arial" w:hAnsi="Arial" w:cs="Arial"/>
          <w:sz w:val="22"/>
        </w:rPr>
        <w:t xml:space="preserve">Muzejska izložba posvećena obitelji Battiala – Lazzarini </w:t>
      </w:r>
    </w:p>
    <w:p w:rsidR="00EF19F2" w:rsidRPr="00676BDD" w:rsidRDefault="00EF19F2" w:rsidP="00EF19F2">
      <w:pPr>
        <w:pStyle w:val="Odlomakpopisa"/>
        <w:numPr>
          <w:ilvl w:val="0"/>
          <w:numId w:val="29"/>
        </w:numPr>
        <w:rPr>
          <w:rFonts w:ascii="Arial" w:hAnsi="Arial" w:cs="Arial"/>
        </w:rPr>
      </w:pPr>
      <w:r w:rsidRPr="00676BDD">
        <w:rPr>
          <w:rFonts w:ascii="Arial" w:hAnsi="Arial" w:cs="Arial"/>
        </w:rPr>
        <w:t>Žika Tasić - svjedok vremena (gostujuća izložba u muzeju Grada Siska) </w:t>
      </w:r>
    </w:p>
    <w:p w:rsidR="00EF19F2" w:rsidRPr="00676BDD" w:rsidRDefault="00EF19F2" w:rsidP="00EF19F2">
      <w:pPr>
        <w:rPr>
          <w:rFonts w:ascii="Arial" w:hAnsi="Arial" w:cs="Arial"/>
          <w:sz w:val="22"/>
        </w:rPr>
      </w:pPr>
      <w:r w:rsidRPr="00676BDD">
        <w:rPr>
          <w:rFonts w:ascii="Arial" w:hAnsi="Arial" w:cs="Arial"/>
          <w:sz w:val="22"/>
        </w:rPr>
        <w:t>U ovoj aktivnosti za 2021.godinu planirano je 5.000,00 kn.</w:t>
      </w:r>
    </w:p>
    <w:p w:rsidR="00EF19F2" w:rsidRPr="00676BDD" w:rsidRDefault="00EF19F2" w:rsidP="00EF19F2">
      <w:pPr>
        <w:rPr>
          <w:rFonts w:ascii="Arial" w:hAnsi="Arial" w:cs="Arial"/>
          <w:sz w:val="22"/>
        </w:rPr>
      </w:pPr>
    </w:p>
    <w:p w:rsidR="00EF19F2" w:rsidRPr="00676BDD" w:rsidRDefault="00EF19F2" w:rsidP="00EF19F2">
      <w:pPr>
        <w:jc w:val="both"/>
        <w:rPr>
          <w:rFonts w:ascii="Arial" w:hAnsi="Arial" w:cs="Arial"/>
          <w:b/>
          <w:bCs/>
          <w:color w:val="000000"/>
          <w:sz w:val="22"/>
        </w:rPr>
      </w:pPr>
      <w:r w:rsidRPr="00676BDD">
        <w:rPr>
          <w:rFonts w:ascii="Arial" w:hAnsi="Arial" w:cs="Arial"/>
          <w:color w:val="000000"/>
          <w:sz w:val="22"/>
          <w:u w:val="single"/>
        </w:rPr>
        <w:t xml:space="preserve">Opis programa sa općim i posebnim ciljem: </w:t>
      </w:r>
      <w:r w:rsidRPr="00676BDD">
        <w:rPr>
          <w:rFonts w:ascii="Arial" w:hAnsi="Arial" w:cs="Arial"/>
          <w:b/>
          <w:bCs/>
          <w:color w:val="000000"/>
          <w:sz w:val="22"/>
        </w:rPr>
        <w:t>NOĆ MUZEJA</w:t>
      </w:r>
    </w:p>
    <w:p w:rsidR="00EF19F2" w:rsidRPr="00676BDD" w:rsidRDefault="00EF19F2" w:rsidP="00EF19F2">
      <w:pPr>
        <w:spacing w:after="0"/>
        <w:jc w:val="both"/>
        <w:rPr>
          <w:rFonts w:ascii="Arial" w:hAnsi="Arial" w:cs="Arial"/>
          <w:sz w:val="22"/>
          <w:lang w:eastAsia="hr-HR"/>
        </w:rPr>
      </w:pPr>
      <w:r w:rsidRPr="00676BDD">
        <w:rPr>
          <w:rFonts w:ascii="Arial" w:hAnsi="Arial" w:cs="Arial"/>
          <w:sz w:val="22"/>
          <w:lang w:eastAsia="hr-HR"/>
        </w:rPr>
        <w:t>Narodni muzej će se i ove godine uključiti u obilježavanje nacionalne manifestacije Noć muzeja čiji je cilj popularizacija muzejske djelatnosti i muzeja kao i ustanove čuvara identiteta kulturne baštine našeg prostora. Tijekom noći muzeja organizirat će se besplatni razgled i vodstvo po Muzeju, otvorenje izložbe u Narodnom muzeju, te prigodan glazbeni program.</w:t>
      </w:r>
    </w:p>
    <w:p w:rsidR="00EF19F2" w:rsidRPr="00676BDD" w:rsidRDefault="00EF19F2" w:rsidP="00EF19F2">
      <w:pPr>
        <w:spacing w:after="0"/>
        <w:jc w:val="both"/>
        <w:rPr>
          <w:rFonts w:ascii="Arial" w:hAnsi="Arial" w:cs="Arial"/>
          <w:sz w:val="22"/>
          <w:lang w:eastAsia="hr-HR"/>
        </w:rPr>
      </w:pPr>
    </w:p>
    <w:p w:rsidR="00EF19F2" w:rsidRPr="00676BDD" w:rsidRDefault="00EF19F2" w:rsidP="00EF19F2">
      <w:pPr>
        <w:spacing w:after="0"/>
        <w:jc w:val="both"/>
        <w:rPr>
          <w:rFonts w:ascii="Arial" w:hAnsi="Arial" w:cs="Arial"/>
          <w:sz w:val="22"/>
        </w:rPr>
      </w:pPr>
      <w:r w:rsidRPr="00676BDD">
        <w:rPr>
          <w:rFonts w:ascii="Arial" w:hAnsi="Arial" w:cs="Arial"/>
          <w:color w:val="000000"/>
          <w:sz w:val="22"/>
          <w:u w:val="single"/>
        </w:rPr>
        <w:t xml:space="preserve">Pokazatelj uspješnosti i mogući rizici: </w:t>
      </w:r>
      <w:r w:rsidRPr="00676BDD">
        <w:rPr>
          <w:rFonts w:ascii="Arial" w:hAnsi="Arial" w:cs="Arial"/>
          <w:sz w:val="22"/>
          <w:lang w:eastAsia="hr-HR"/>
        </w:rPr>
        <w:t>Broj posjetitelja i njihova reakcija, primjenjivost kod domaćeg stanovništva, medijska pozornost i diseminacija.</w:t>
      </w:r>
      <w:r w:rsidRPr="00676BDD">
        <w:rPr>
          <w:sz w:val="22"/>
          <w:lang w:eastAsia="hr-HR"/>
        </w:rPr>
        <w:t xml:space="preserve"> </w:t>
      </w:r>
      <w:r w:rsidRPr="00676BDD">
        <w:rPr>
          <w:rFonts w:ascii="Arial" w:hAnsi="Arial" w:cs="Arial"/>
          <w:sz w:val="22"/>
        </w:rPr>
        <w:t>Mogući rizici  loši vremenski uvjeti. Jedan od mogućih rizika je i globalni problem opadanja publike zainteresirane za kulturnu i povijesnu baštinu.</w:t>
      </w:r>
    </w:p>
    <w:p w:rsidR="00EF19F2" w:rsidRPr="00676BDD" w:rsidRDefault="00EF19F2" w:rsidP="00EF19F2">
      <w:pPr>
        <w:spacing w:after="0"/>
        <w:jc w:val="both"/>
        <w:rPr>
          <w:sz w:val="22"/>
          <w:lang w:eastAsia="hr-HR"/>
        </w:rPr>
      </w:pPr>
    </w:p>
    <w:p w:rsidR="00EF19F2" w:rsidRPr="00676BDD" w:rsidRDefault="00EF19F2" w:rsidP="00EF19F2">
      <w:pPr>
        <w:jc w:val="both"/>
        <w:rPr>
          <w:rFonts w:ascii="Arial" w:hAnsi="Arial" w:cs="Arial"/>
          <w:color w:val="000000"/>
          <w:sz w:val="22"/>
        </w:rPr>
      </w:pPr>
      <w:r w:rsidRPr="00676BDD">
        <w:rPr>
          <w:rFonts w:ascii="Arial" w:hAnsi="Arial" w:cs="Arial"/>
          <w:color w:val="000000"/>
          <w:sz w:val="22"/>
        </w:rPr>
        <w:t>U ovoj aktivnosti za 2021.godinu planirano je 7.000,00 kn.</w:t>
      </w:r>
    </w:p>
    <w:p w:rsidR="00EF19F2" w:rsidRPr="00676BDD" w:rsidRDefault="00EF19F2" w:rsidP="00EF19F2">
      <w:pPr>
        <w:jc w:val="both"/>
        <w:rPr>
          <w:rFonts w:ascii="Arial" w:hAnsi="Arial" w:cs="Arial"/>
          <w:color w:val="000000"/>
          <w:sz w:val="22"/>
        </w:rPr>
      </w:pPr>
    </w:p>
    <w:p w:rsidR="00EF19F2" w:rsidRPr="00676BDD" w:rsidRDefault="00EF19F2" w:rsidP="00EF19F2">
      <w:pPr>
        <w:jc w:val="both"/>
        <w:rPr>
          <w:rFonts w:ascii="Arial" w:hAnsi="Arial" w:cs="Arial"/>
          <w:b/>
          <w:bCs/>
          <w:color w:val="000000"/>
          <w:sz w:val="22"/>
        </w:rPr>
      </w:pPr>
      <w:r w:rsidRPr="00676BDD">
        <w:rPr>
          <w:rFonts w:ascii="Arial" w:hAnsi="Arial" w:cs="Arial"/>
          <w:color w:val="000000"/>
          <w:sz w:val="22"/>
          <w:u w:val="single"/>
        </w:rPr>
        <w:t xml:space="preserve">Opis programa sa općim i posebnim ciljem: </w:t>
      </w:r>
      <w:r w:rsidRPr="00676BDD">
        <w:rPr>
          <w:rFonts w:ascii="Arial" w:hAnsi="Arial" w:cs="Arial"/>
          <w:b/>
          <w:bCs/>
          <w:color w:val="000000"/>
          <w:sz w:val="22"/>
        </w:rPr>
        <w:t>GLAZBENO SCENSKA DJELATNOST</w:t>
      </w:r>
    </w:p>
    <w:p w:rsidR="00EF19F2" w:rsidRPr="00676BDD" w:rsidRDefault="00EF19F2" w:rsidP="00EF19F2">
      <w:pPr>
        <w:spacing w:after="0"/>
        <w:jc w:val="both"/>
        <w:rPr>
          <w:rFonts w:ascii="Arial" w:hAnsi="Arial" w:cs="Arial"/>
          <w:sz w:val="22"/>
          <w:lang w:eastAsia="hr-HR"/>
        </w:rPr>
      </w:pPr>
      <w:r w:rsidRPr="00676BDD">
        <w:rPr>
          <w:rFonts w:ascii="Arial" w:hAnsi="Arial" w:cs="Arial"/>
          <w:sz w:val="22"/>
          <w:lang w:eastAsia="hr-HR"/>
        </w:rPr>
        <w:t>Program obuhvaća prikazivanje kazališnih predstava i održavanje koncerata klasične glazbe u Župnoj crkvi tijekom ljetnih mjeseci. Tijekom 2021. godine održat će se tri kazališne predstave za odrasle i dvije kazališne predstave za djecu  te sedam koncerata klasične glazbe eminentnih umjetnika tijekom kulturne manifestacije  „Klasično ljeto“. Cilj programa  je stjecanje i unapređivanje glazbene i scenske kulture kod građana te podizanje kvalitete života građana kroz stjecanje navike posjećivanja kazališnih i glazbeno-scenskih predstava.</w:t>
      </w:r>
    </w:p>
    <w:p w:rsidR="00EF19F2" w:rsidRPr="00676BDD" w:rsidRDefault="00EF19F2" w:rsidP="00EF19F2">
      <w:pPr>
        <w:spacing w:after="0"/>
        <w:jc w:val="both"/>
        <w:rPr>
          <w:rFonts w:ascii="Arial" w:hAnsi="Arial" w:cs="Arial"/>
          <w:sz w:val="22"/>
          <w:lang w:eastAsia="hr-HR"/>
        </w:rPr>
      </w:pPr>
      <w:r w:rsidRPr="00676BDD">
        <w:rPr>
          <w:rFonts w:ascii="Arial" w:hAnsi="Arial" w:cs="Arial"/>
          <w:sz w:val="22"/>
          <w:lang w:eastAsia="hr-HR"/>
        </w:rPr>
        <w:t xml:space="preserve"> </w:t>
      </w:r>
    </w:p>
    <w:p w:rsidR="00EF19F2" w:rsidRPr="00676BDD" w:rsidRDefault="00EF19F2" w:rsidP="00EF19F2">
      <w:pPr>
        <w:jc w:val="both"/>
        <w:rPr>
          <w:rFonts w:ascii="Arial" w:hAnsi="Arial" w:cs="Arial"/>
          <w:sz w:val="22"/>
        </w:rPr>
      </w:pPr>
      <w:r w:rsidRPr="00676BDD">
        <w:rPr>
          <w:rFonts w:ascii="Arial" w:hAnsi="Arial" w:cs="Arial"/>
          <w:color w:val="000000"/>
          <w:sz w:val="22"/>
          <w:u w:val="single"/>
        </w:rPr>
        <w:t xml:space="preserve">Pokazatelj uspješnosti i mogući rizici: </w:t>
      </w:r>
      <w:r w:rsidRPr="00676BDD">
        <w:rPr>
          <w:rFonts w:ascii="Arial" w:hAnsi="Arial" w:cs="Arial"/>
          <w:sz w:val="22"/>
        </w:rPr>
        <w:t xml:space="preserve">Prisutnost na aktualnoj kulturnoj sceni uz dobro medijsko praćenje programa i sadržaja. </w:t>
      </w:r>
      <w:r w:rsidRPr="00676BDD">
        <w:rPr>
          <w:rFonts w:ascii="Arial" w:hAnsi="Arial" w:cs="Arial"/>
          <w:color w:val="000000"/>
          <w:sz w:val="22"/>
        </w:rPr>
        <w:t xml:space="preserve">Zadovoljstvo krajnjih korisnika i porast broja posjetitelja. </w:t>
      </w:r>
      <w:r w:rsidRPr="00676BDD">
        <w:rPr>
          <w:rFonts w:ascii="Arial" w:hAnsi="Arial" w:cs="Arial"/>
          <w:sz w:val="22"/>
        </w:rPr>
        <w:t>Mogući rizici su kraće trajanje turističke sezone, slaba posjećenost destinacije u predsezoni i posezoni te loši vremenski uvjeti. Jedan od mogućih rizika je i globalni problem opadanja publike zainteresirane za kulturne sadržaje.</w:t>
      </w:r>
    </w:p>
    <w:p w:rsidR="00EF19F2" w:rsidRPr="00676BDD" w:rsidRDefault="00EF19F2" w:rsidP="00EF19F2">
      <w:pPr>
        <w:jc w:val="both"/>
        <w:rPr>
          <w:rFonts w:ascii="Arial" w:hAnsi="Arial" w:cs="Arial"/>
          <w:sz w:val="22"/>
        </w:rPr>
      </w:pPr>
      <w:r w:rsidRPr="00676BDD">
        <w:rPr>
          <w:rFonts w:ascii="Arial" w:hAnsi="Arial" w:cs="Arial"/>
          <w:sz w:val="22"/>
        </w:rPr>
        <w:t>Očekivani broj posjetitelja na kulturnoj manifestaciji „Klasično ljeto“ : 250</w:t>
      </w:r>
    </w:p>
    <w:p w:rsidR="00EF19F2" w:rsidRPr="00676BDD" w:rsidRDefault="00EF19F2" w:rsidP="00EF19F2">
      <w:pPr>
        <w:jc w:val="both"/>
        <w:rPr>
          <w:rFonts w:ascii="Arial" w:hAnsi="Arial" w:cs="Arial"/>
          <w:sz w:val="22"/>
        </w:rPr>
      </w:pPr>
      <w:r w:rsidRPr="00676BDD">
        <w:rPr>
          <w:rFonts w:ascii="Arial" w:hAnsi="Arial" w:cs="Arial"/>
          <w:sz w:val="22"/>
        </w:rPr>
        <w:t>Očekivani broj posjetitelja na kazališnim predstavama: 350</w:t>
      </w:r>
    </w:p>
    <w:p w:rsidR="00EF19F2" w:rsidRPr="00676BDD" w:rsidRDefault="00EF19F2" w:rsidP="00EF19F2">
      <w:pPr>
        <w:jc w:val="both"/>
        <w:rPr>
          <w:rFonts w:ascii="Arial" w:hAnsi="Arial" w:cs="Arial"/>
          <w:sz w:val="22"/>
        </w:rPr>
      </w:pPr>
      <w:r w:rsidRPr="00676BDD">
        <w:rPr>
          <w:rFonts w:ascii="Arial" w:hAnsi="Arial" w:cs="Arial"/>
          <w:sz w:val="22"/>
        </w:rPr>
        <w:t>U ovoj aktivnosti za 2021.godinu planirano je 41.500,00 kn.</w:t>
      </w:r>
    </w:p>
    <w:p w:rsidR="00EF19F2" w:rsidRPr="00676BDD" w:rsidRDefault="00EF19F2" w:rsidP="00EF19F2">
      <w:pPr>
        <w:jc w:val="both"/>
        <w:rPr>
          <w:rFonts w:ascii="Arial" w:hAnsi="Arial" w:cs="Arial"/>
          <w:sz w:val="22"/>
        </w:rPr>
      </w:pPr>
    </w:p>
    <w:p w:rsidR="00EF19F2" w:rsidRPr="00676BDD" w:rsidRDefault="00EF19F2" w:rsidP="00EF19F2">
      <w:pPr>
        <w:jc w:val="both"/>
        <w:rPr>
          <w:rFonts w:ascii="Arial" w:hAnsi="Arial" w:cs="Arial"/>
          <w:b/>
          <w:bCs/>
          <w:color w:val="000000"/>
          <w:sz w:val="22"/>
        </w:rPr>
      </w:pPr>
      <w:r w:rsidRPr="00676BDD">
        <w:rPr>
          <w:rFonts w:ascii="Arial" w:hAnsi="Arial" w:cs="Arial"/>
          <w:color w:val="000000"/>
          <w:sz w:val="22"/>
          <w:u w:val="single"/>
        </w:rPr>
        <w:t xml:space="preserve">Opis programa sa općim i posebnim ciljem: </w:t>
      </w:r>
      <w:r w:rsidRPr="00676BDD">
        <w:rPr>
          <w:rFonts w:ascii="Arial" w:hAnsi="Arial" w:cs="Arial"/>
          <w:b/>
          <w:bCs/>
          <w:color w:val="000000"/>
          <w:sz w:val="22"/>
        </w:rPr>
        <w:t>GRADSKA GALERIJA LABIN</w:t>
      </w:r>
    </w:p>
    <w:p w:rsidR="00EF19F2" w:rsidRPr="00676BDD" w:rsidRDefault="00EF19F2" w:rsidP="00EF19F2">
      <w:pPr>
        <w:pStyle w:val="Tijeloteksta"/>
        <w:rPr>
          <w:rFonts w:ascii="Arial" w:hAnsi="Arial" w:cs="Arial"/>
          <w:sz w:val="22"/>
          <w:szCs w:val="22"/>
        </w:rPr>
      </w:pPr>
      <w:r w:rsidRPr="00676BDD">
        <w:rPr>
          <w:rFonts w:ascii="Arial" w:hAnsi="Arial" w:cs="Arial"/>
          <w:sz w:val="22"/>
          <w:szCs w:val="22"/>
        </w:rPr>
        <w:t>Gradska galerija Labin u 2021. nastavlja sa predstavljanjem autora suvremene umjetničke scene, kao i autora koji su svojim stvaralaštvom doprinijeli prepoznatljivosti suvremene umjetnosti u Hrvatskoj i inozemstvu.</w:t>
      </w:r>
    </w:p>
    <w:p w:rsidR="00EF19F2" w:rsidRPr="00676BDD" w:rsidRDefault="00EF19F2" w:rsidP="00EF19F2">
      <w:pPr>
        <w:spacing w:line="360" w:lineRule="auto"/>
        <w:rPr>
          <w:rFonts w:ascii="Arial" w:hAnsi="Arial" w:cs="Arial"/>
          <w:sz w:val="22"/>
          <w:u w:val="single"/>
        </w:rPr>
      </w:pPr>
      <w:r w:rsidRPr="00676BDD">
        <w:rPr>
          <w:rFonts w:ascii="Arial" w:hAnsi="Arial" w:cs="Arial"/>
          <w:sz w:val="22"/>
          <w:u w:val="single"/>
        </w:rPr>
        <w:lastRenderedPageBreak/>
        <w:t>Za izložbenu sezonu 2021. u planu je realizacija sljedećih programa:</w:t>
      </w:r>
    </w:p>
    <w:p w:rsidR="00EF19F2" w:rsidRPr="00676BDD" w:rsidRDefault="00EF19F2" w:rsidP="00EF19F2">
      <w:pPr>
        <w:pStyle w:val="Odlomakpopisa"/>
        <w:numPr>
          <w:ilvl w:val="0"/>
          <w:numId w:val="34"/>
        </w:numPr>
        <w:spacing w:after="0" w:line="360" w:lineRule="auto"/>
        <w:ind w:left="360"/>
        <w:rPr>
          <w:rFonts w:ascii="Arial" w:hAnsi="Arial" w:cs="Arial"/>
          <w:u w:val="single"/>
        </w:rPr>
      </w:pPr>
      <w:r w:rsidRPr="00676BDD">
        <w:rPr>
          <w:rFonts w:ascii="Arial" w:hAnsi="Arial" w:cs="Arial"/>
        </w:rPr>
        <w:t>"Labinski atelieri - druga generacija"</w:t>
      </w:r>
    </w:p>
    <w:p w:rsidR="00EF19F2" w:rsidRPr="00676BDD" w:rsidRDefault="00EF19F2" w:rsidP="00EF19F2">
      <w:pPr>
        <w:pStyle w:val="Tijeloteksta"/>
        <w:widowControl w:val="0"/>
        <w:numPr>
          <w:ilvl w:val="0"/>
          <w:numId w:val="34"/>
        </w:numPr>
        <w:suppressAutoHyphens/>
        <w:spacing w:line="288" w:lineRule="auto"/>
        <w:ind w:left="360"/>
        <w:jc w:val="left"/>
        <w:rPr>
          <w:rFonts w:ascii="Arial" w:hAnsi="Arial" w:cs="Arial"/>
          <w:sz w:val="22"/>
          <w:szCs w:val="22"/>
        </w:rPr>
      </w:pPr>
      <w:r w:rsidRPr="00676BDD">
        <w:rPr>
          <w:rFonts w:ascii="Arial" w:hAnsi="Arial" w:cs="Arial"/>
          <w:sz w:val="22"/>
          <w:szCs w:val="22"/>
        </w:rPr>
        <w:t>Mejra Mujičić, samostalna izložba, kustosica Anita Zlomislić</w:t>
      </w:r>
    </w:p>
    <w:p w:rsidR="00EF19F2" w:rsidRPr="00676BDD" w:rsidRDefault="00EF19F2" w:rsidP="00EF19F2">
      <w:pPr>
        <w:pStyle w:val="Tijeloteksta"/>
        <w:widowControl w:val="0"/>
        <w:numPr>
          <w:ilvl w:val="0"/>
          <w:numId w:val="34"/>
        </w:numPr>
        <w:suppressAutoHyphens/>
        <w:spacing w:line="288" w:lineRule="auto"/>
        <w:ind w:left="360"/>
        <w:jc w:val="left"/>
        <w:rPr>
          <w:rFonts w:ascii="Arial" w:hAnsi="Arial" w:cs="Arial"/>
          <w:sz w:val="22"/>
          <w:szCs w:val="22"/>
        </w:rPr>
      </w:pPr>
      <w:r w:rsidRPr="00676BDD">
        <w:rPr>
          <w:rFonts w:ascii="Arial" w:hAnsi="Arial" w:cs="Arial"/>
          <w:sz w:val="22"/>
          <w:szCs w:val="22"/>
        </w:rPr>
        <w:t>Lorena Almaši, samostalna izložba</w:t>
      </w:r>
    </w:p>
    <w:p w:rsidR="00EF19F2" w:rsidRPr="00676BDD" w:rsidRDefault="00EF19F2" w:rsidP="00EF19F2">
      <w:pPr>
        <w:pStyle w:val="Tijeloteksta"/>
        <w:widowControl w:val="0"/>
        <w:numPr>
          <w:ilvl w:val="0"/>
          <w:numId w:val="34"/>
        </w:numPr>
        <w:suppressAutoHyphens/>
        <w:spacing w:line="288" w:lineRule="auto"/>
        <w:ind w:left="360"/>
        <w:jc w:val="left"/>
        <w:rPr>
          <w:rFonts w:ascii="Arial" w:hAnsi="Arial" w:cs="Arial"/>
          <w:sz w:val="22"/>
          <w:szCs w:val="22"/>
        </w:rPr>
      </w:pPr>
      <w:r w:rsidRPr="00676BDD">
        <w:rPr>
          <w:rFonts w:ascii="Arial" w:hAnsi="Arial" w:cs="Arial"/>
          <w:sz w:val="22"/>
          <w:szCs w:val="22"/>
        </w:rPr>
        <w:t xml:space="preserve">Eugen Varzić, samostalna izložba, kustosica Sonja Švec Španjol </w:t>
      </w:r>
    </w:p>
    <w:p w:rsidR="00EF19F2" w:rsidRPr="00676BDD" w:rsidRDefault="00EF19F2" w:rsidP="00EF19F2">
      <w:pPr>
        <w:pStyle w:val="Tijeloteksta"/>
        <w:widowControl w:val="0"/>
        <w:numPr>
          <w:ilvl w:val="0"/>
          <w:numId w:val="34"/>
        </w:numPr>
        <w:suppressAutoHyphens/>
        <w:spacing w:line="288" w:lineRule="auto"/>
        <w:ind w:left="360"/>
        <w:jc w:val="left"/>
        <w:rPr>
          <w:rFonts w:ascii="Arial" w:hAnsi="Arial" w:cs="Arial"/>
          <w:sz w:val="22"/>
          <w:szCs w:val="22"/>
        </w:rPr>
      </w:pPr>
      <w:r w:rsidRPr="00676BDD">
        <w:rPr>
          <w:rFonts w:ascii="Arial" w:hAnsi="Arial" w:cs="Arial"/>
          <w:sz w:val="22"/>
          <w:szCs w:val="22"/>
        </w:rPr>
        <w:t>24. Labinski uzlet Likovnosti, skupna godišnja izložba labinskih autora (selektivni žirirani projekt)</w:t>
      </w:r>
    </w:p>
    <w:p w:rsidR="00EF19F2" w:rsidRPr="00676BDD" w:rsidRDefault="00EF19F2" w:rsidP="00EF19F2">
      <w:pPr>
        <w:pStyle w:val="Tijeloteksta"/>
        <w:widowControl w:val="0"/>
        <w:suppressAutoHyphens/>
        <w:spacing w:line="288" w:lineRule="auto"/>
        <w:ind w:left="360"/>
        <w:rPr>
          <w:rFonts w:ascii="Arial" w:hAnsi="Arial" w:cs="Arial"/>
          <w:sz w:val="22"/>
          <w:szCs w:val="22"/>
        </w:rPr>
      </w:pPr>
    </w:p>
    <w:p w:rsidR="00EF19F2" w:rsidRPr="00676BDD" w:rsidRDefault="00EF19F2" w:rsidP="00EF19F2">
      <w:pPr>
        <w:pStyle w:val="Tijeloteksta"/>
        <w:rPr>
          <w:rFonts w:ascii="Arial" w:hAnsi="Arial" w:cs="Arial"/>
          <w:sz w:val="22"/>
          <w:szCs w:val="22"/>
        </w:rPr>
      </w:pPr>
      <w:r w:rsidRPr="00676BDD">
        <w:rPr>
          <w:rFonts w:ascii="Arial" w:hAnsi="Arial" w:cs="Arial"/>
          <w:sz w:val="22"/>
          <w:szCs w:val="22"/>
        </w:rPr>
        <w:t xml:space="preserve">Gradska galerija Labin osim izložbenih, nastaviti će sa organiziranjem edukativnih programa kroz tematske likovne radionice te vođenja kroz izložbe.   Obično se za vrijeme trajanja jedne izložbe odrade radionice za cca. 100-njak djece osnovnoškolskog i srednjoškolskog uzrasta. </w:t>
      </w:r>
    </w:p>
    <w:p w:rsidR="00EF19F2" w:rsidRPr="00676BDD" w:rsidRDefault="00EF19F2" w:rsidP="00EF19F2">
      <w:pPr>
        <w:jc w:val="both"/>
        <w:textAlignment w:val="baseline"/>
        <w:rPr>
          <w:rFonts w:ascii="Arial" w:hAnsi="Arial" w:cs="Arial"/>
          <w:sz w:val="22"/>
        </w:rPr>
      </w:pPr>
      <w:r w:rsidRPr="00676BDD">
        <w:rPr>
          <w:rFonts w:ascii="Arial" w:hAnsi="Arial" w:cs="Arial"/>
          <w:sz w:val="22"/>
        </w:rPr>
        <w:t>Osim izložbenih programa u planu je nastavak pripremnih radova za realizaciju likovne monografije Orlanda Mohorovića.</w:t>
      </w:r>
    </w:p>
    <w:p w:rsidR="00EF19F2" w:rsidRPr="00676BDD" w:rsidRDefault="00EF19F2" w:rsidP="00EF19F2">
      <w:pPr>
        <w:textAlignment w:val="baseline"/>
        <w:rPr>
          <w:rFonts w:ascii="Arial" w:hAnsi="Arial" w:cs="Arial"/>
          <w:sz w:val="22"/>
        </w:rPr>
      </w:pPr>
    </w:p>
    <w:p w:rsidR="00EF19F2" w:rsidRPr="00676BDD" w:rsidRDefault="00EF19F2" w:rsidP="00EF19F2">
      <w:pPr>
        <w:jc w:val="both"/>
        <w:rPr>
          <w:rFonts w:ascii="Arial" w:hAnsi="Arial" w:cs="Arial"/>
          <w:color w:val="000000"/>
          <w:sz w:val="22"/>
          <w:u w:val="single"/>
        </w:rPr>
      </w:pPr>
      <w:r w:rsidRPr="00676BDD">
        <w:rPr>
          <w:rFonts w:ascii="Arial" w:hAnsi="Arial" w:cs="Arial"/>
          <w:color w:val="000000"/>
          <w:sz w:val="22"/>
          <w:u w:val="single"/>
        </w:rPr>
        <w:t xml:space="preserve">Pokazatelji uspješnosti: </w:t>
      </w:r>
    </w:p>
    <w:p w:rsidR="00EF19F2" w:rsidRPr="00676BDD" w:rsidRDefault="00EF19F2" w:rsidP="00EF19F2">
      <w:pPr>
        <w:jc w:val="both"/>
        <w:rPr>
          <w:rFonts w:ascii="Arial" w:hAnsi="Arial" w:cs="Arial"/>
          <w:sz w:val="22"/>
        </w:rPr>
      </w:pPr>
      <w:r w:rsidRPr="00676BDD">
        <w:rPr>
          <w:rFonts w:ascii="Arial" w:hAnsi="Arial" w:cs="Arial"/>
          <w:sz w:val="22"/>
        </w:rPr>
        <w:t>Porast broja posjetitelja, odaziv velikog broja djece na specijalizirane programe, prisutnost na aktualnoj kulturnoj sceni uz dobru medijsku pratnju programa i sadržaja te valorizacija sadržaja kroz galerijski "Gift shop".</w:t>
      </w:r>
    </w:p>
    <w:p w:rsidR="00EF19F2" w:rsidRPr="00676BDD" w:rsidRDefault="00EF19F2" w:rsidP="00EF19F2">
      <w:pPr>
        <w:jc w:val="both"/>
        <w:rPr>
          <w:sz w:val="22"/>
        </w:rPr>
      </w:pPr>
    </w:p>
    <w:p w:rsidR="00EF19F2" w:rsidRPr="00676BDD" w:rsidRDefault="00EF19F2" w:rsidP="00EF19F2">
      <w:pPr>
        <w:jc w:val="both"/>
        <w:rPr>
          <w:rFonts w:ascii="Arial" w:hAnsi="Arial" w:cs="Arial"/>
          <w:sz w:val="22"/>
          <w:u w:val="single"/>
        </w:rPr>
      </w:pPr>
      <w:r w:rsidRPr="00676BDD">
        <w:rPr>
          <w:rFonts w:ascii="Arial" w:hAnsi="Arial" w:cs="Arial"/>
          <w:sz w:val="22"/>
          <w:u w:val="single"/>
        </w:rPr>
        <w:t xml:space="preserve">Mogući rizici su: </w:t>
      </w:r>
    </w:p>
    <w:p w:rsidR="00EF19F2" w:rsidRPr="00676BDD" w:rsidRDefault="00EF19F2" w:rsidP="00EF19F2">
      <w:pPr>
        <w:jc w:val="both"/>
        <w:rPr>
          <w:rFonts w:ascii="Arial" w:hAnsi="Arial" w:cs="Arial"/>
          <w:sz w:val="22"/>
        </w:rPr>
      </w:pPr>
      <w:r w:rsidRPr="00676BDD">
        <w:rPr>
          <w:rFonts w:ascii="Arial" w:hAnsi="Arial" w:cs="Arial"/>
          <w:sz w:val="22"/>
        </w:rPr>
        <w:t xml:space="preserve">Nedostatak stručnog kadra za realizaciju svih planiranih aktivnosti, kraće trajanje turističke sezone , loši vremenski uvjeti te </w:t>
      </w:r>
      <w:r w:rsidRPr="00676BDD">
        <w:rPr>
          <w:rFonts w:ascii="Arial" w:eastAsia="SimSun" w:hAnsi="Arial" w:cs="Arial"/>
          <w:sz w:val="22"/>
          <w:lang w:eastAsia="zh-CN"/>
        </w:rPr>
        <w:t>općenito opadanje interesa publike za kulturne sadržaje .</w:t>
      </w:r>
    </w:p>
    <w:p w:rsidR="00EF19F2" w:rsidRPr="00676BDD" w:rsidRDefault="00EF19F2" w:rsidP="00EF19F2">
      <w:pPr>
        <w:pStyle w:val="Normal1"/>
        <w:jc w:val="both"/>
        <w:rPr>
          <w:rFonts w:ascii="Arial" w:hAnsi="Arial" w:cs="Arial"/>
          <w:color w:val="000000"/>
        </w:rPr>
      </w:pPr>
      <w:r w:rsidRPr="00676BDD">
        <w:rPr>
          <w:rFonts w:ascii="Arial" w:hAnsi="Arial" w:cs="Arial"/>
          <w:color w:val="000000"/>
        </w:rPr>
        <w:t>Očekivani broj posjetitelja: 8000</w:t>
      </w:r>
    </w:p>
    <w:p w:rsidR="00EF19F2" w:rsidRPr="00676BDD" w:rsidRDefault="00EF19F2" w:rsidP="00EF19F2">
      <w:pPr>
        <w:pStyle w:val="Normal1"/>
        <w:jc w:val="both"/>
        <w:rPr>
          <w:rFonts w:ascii="Arial" w:hAnsi="Arial" w:cs="Arial"/>
          <w:color w:val="000000"/>
        </w:rPr>
      </w:pPr>
    </w:p>
    <w:p w:rsidR="00EF19F2" w:rsidRPr="00676BDD" w:rsidRDefault="00EF19F2" w:rsidP="00EF19F2">
      <w:pPr>
        <w:pStyle w:val="Normal1"/>
        <w:jc w:val="both"/>
        <w:rPr>
          <w:rFonts w:ascii="Arial" w:hAnsi="Arial" w:cs="Arial"/>
          <w:color w:val="000000"/>
        </w:rPr>
      </w:pPr>
      <w:r w:rsidRPr="00676BDD">
        <w:rPr>
          <w:rFonts w:ascii="Arial" w:hAnsi="Arial" w:cs="Arial"/>
          <w:color w:val="000000"/>
        </w:rPr>
        <w:t>U ovoj aktivnosti za 2021.godinu planirano je 110.190,00 kn.</w:t>
      </w:r>
    </w:p>
    <w:p w:rsidR="00EF19F2" w:rsidRPr="00676BDD" w:rsidRDefault="00EF19F2" w:rsidP="00EF19F2">
      <w:pPr>
        <w:pStyle w:val="Normal1"/>
        <w:jc w:val="both"/>
        <w:rPr>
          <w:rFonts w:ascii="Arial" w:hAnsi="Arial" w:cs="Arial"/>
          <w:color w:val="000000"/>
        </w:rPr>
      </w:pPr>
    </w:p>
    <w:p w:rsidR="00EF19F2" w:rsidRPr="00676BDD" w:rsidRDefault="00EF19F2" w:rsidP="00EF19F2">
      <w:pPr>
        <w:pStyle w:val="Normal1"/>
        <w:jc w:val="both"/>
        <w:rPr>
          <w:rFonts w:ascii="Arial" w:hAnsi="Arial" w:cs="Arial"/>
          <w:color w:val="000000"/>
        </w:rPr>
      </w:pPr>
    </w:p>
    <w:p w:rsidR="00EF19F2" w:rsidRPr="00676BDD" w:rsidRDefault="00EF19F2" w:rsidP="00EF19F2">
      <w:pPr>
        <w:jc w:val="both"/>
        <w:rPr>
          <w:rFonts w:ascii="Arial" w:hAnsi="Arial" w:cs="Arial"/>
          <w:b/>
          <w:bCs/>
          <w:color w:val="000000"/>
          <w:sz w:val="22"/>
        </w:rPr>
      </w:pPr>
      <w:r w:rsidRPr="00676BDD">
        <w:rPr>
          <w:rFonts w:ascii="Arial" w:hAnsi="Arial" w:cs="Arial"/>
          <w:b/>
          <w:bCs/>
          <w:color w:val="000000"/>
          <w:sz w:val="22"/>
        </w:rPr>
        <w:t>PROGRAM: KINO</w:t>
      </w:r>
    </w:p>
    <w:p w:rsidR="00EF19F2" w:rsidRPr="00676BDD" w:rsidRDefault="00EF19F2" w:rsidP="00EF19F2">
      <w:pPr>
        <w:jc w:val="both"/>
        <w:rPr>
          <w:rFonts w:ascii="Arial" w:hAnsi="Arial" w:cs="Arial"/>
          <w:sz w:val="22"/>
          <w:lang w:eastAsia="hr-HR"/>
        </w:rPr>
      </w:pPr>
      <w:r w:rsidRPr="00676BDD">
        <w:rPr>
          <w:rFonts w:ascii="Arial" w:hAnsi="Arial" w:cs="Arial"/>
          <w:color w:val="000000"/>
          <w:sz w:val="22"/>
          <w:u w:val="single"/>
        </w:rPr>
        <w:t xml:space="preserve">Zakonska osnova: </w:t>
      </w:r>
      <w:r w:rsidRPr="00676BDD">
        <w:rPr>
          <w:rFonts w:ascii="Arial" w:hAnsi="Arial" w:cs="Arial"/>
          <w:sz w:val="22"/>
          <w:lang w:eastAsia="hr-HR"/>
        </w:rPr>
        <w:t>Zakon o audiovizualnim djelatnostima(„Narodne novine“ broj: 76/07,90/11), Zakon o ustanovama (˝Narodne novine˝ broj: 76/93, 29/97, 47/99, 35/08), Zakon o pučkim otvorenim učilištima („Narodne novine“ broj:54/97,05/98,109/99,139/10), Zakon o upravljanju javnim ustanovama u kulturi (Narodne novine broj“: 96/01) , Zakon o financiranju javnih potreba u kulturi</w:t>
      </w:r>
      <w:r w:rsidRPr="00676BDD">
        <w:rPr>
          <w:sz w:val="22"/>
          <w:lang w:eastAsia="hr-HR"/>
        </w:rPr>
        <w:t xml:space="preserve"> </w:t>
      </w:r>
      <w:r w:rsidRPr="00676BDD">
        <w:rPr>
          <w:rFonts w:ascii="Arial" w:hAnsi="Arial" w:cs="Arial"/>
          <w:sz w:val="22"/>
          <w:lang w:eastAsia="hr-HR"/>
        </w:rPr>
        <w:t>(Narodne novine broj“: 47/90,27/93,38/09),</w:t>
      </w:r>
      <w:r w:rsidRPr="00676BDD">
        <w:rPr>
          <w:rFonts w:ascii="Arial" w:hAnsi="Arial" w:cs="Arial"/>
          <w:color w:val="000000"/>
          <w:sz w:val="22"/>
          <w:lang w:eastAsia="hr-HR"/>
        </w:rPr>
        <w:t xml:space="preserve"> Kulturna strategija Grada  Labina 2014-2019. („Službene novine Grada Labina“ br.6/2013.).</w:t>
      </w:r>
    </w:p>
    <w:p w:rsidR="00EF19F2" w:rsidRPr="00676BDD" w:rsidRDefault="00EF19F2" w:rsidP="00EF19F2">
      <w:pPr>
        <w:jc w:val="both"/>
        <w:rPr>
          <w:rFonts w:ascii="Arial" w:hAnsi="Arial" w:cs="Arial"/>
          <w:sz w:val="22"/>
        </w:rPr>
      </w:pPr>
      <w:r w:rsidRPr="00676BDD">
        <w:rPr>
          <w:rFonts w:ascii="Arial" w:hAnsi="Arial" w:cs="Arial"/>
          <w:color w:val="000000"/>
          <w:sz w:val="22"/>
          <w:u w:val="single"/>
        </w:rPr>
        <w:t xml:space="preserve">Opis programa sa općim i posebnim ciljem: </w:t>
      </w:r>
      <w:r w:rsidRPr="00676BDD">
        <w:rPr>
          <w:rFonts w:ascii="Arial" w:hAnsi="Arial" w:cs="Arial"/>
          <w:sz w:val="22"/>
          <w:lang w:eastAsia="hr-HR"/>
        </w:rPr>
        <w:t>Prikazivanje širokog spektra filmova koji mogu zadovoljiti ukus građana bilo koje dobi i uzrasta. Prikazivat će se najnoviji</w:t>
      </w:r>
      <w:r w:rsidRPr="00676BDD">
        <w:rPr>
          <w:rFonts w:ascii="Arial" w:hAnsi="Arial" w:cs="Arial"/>
          <w:sz w:val="22"/>
        </w:rPr>
        <w:t xml:space="preserve"> filmski hitovi koje će naša publika  moći gledati istovremeno s premijerama u velikim multipleksima u Zagrebu i drugim gradovima. </w:t>
      </w:r>
    </w:p>
    <w:p w:rsidR="00EF19F2" w:rsidRPr="00676BDD" w:rsidRDefault="00EF19F2" w:rsidP="00EF19F2">
      <w:pPr>
        <w:jc w:val="both"/>
        <w:rPr>
          <w:rFonts w:ascii="Arial" w:hAnsi="Arial" w:cs="Arial"/>
          <w:sz w:val="22"/>
        </w:rPr>
      </w:pPr>
      <w:r w:rsidRPr="00676BDD">
        <w:rPr>
          <w:rFonts w:ascii="Arial" w:hAnsi="Arial" w:cs="Arial"/>
          <w:sz w:val="22"/>
        </w:rPr>
        <w:t>Tijekom 2021. g. planiramo  realizirati filmske radionice za djecu i odrasle. Cilj radionica je opći indirektan i direktan razvoj djece te  posebice razvoj socijalne i emocionalne inteligencije.</w:t>
      </w:r>
    </w:p>
    <w:p w:rsidR="00EF19F2" w:rsidRPr="00676BDD" w:rsidRDefault="00EF19F2" w:rsidP="00EF19F2">
      <w:pPr>
        <w:spacing w:after="0"/>
        <w:jc w:val="both"/>
        <w:rPr>
          <w:rFonts w:ascii="Arial" w:hAnsi="Arial" w:cs="Arial"/>
          <w:color w:val="000000"/>
          <w:sz w:val="22"/>
        </w:rPr>
      </w:pPr>
      <w:r w:rsidRPr="00676BDD">
        <w:rPr>
          <w:rFonts w:ascii="Arial" w:hAnsi="Arial" w:cs="Arial"/>
          <w:color w:val="000000"/>
          <w:sz w:val="22"/>
          <w:u w:val="single"/>
        </w:rPr>
        <w:t xml:space="preserve">Pokazatelj uspješnosti i mogući rizici: </w:t>
      </w:r>
      <w:r w:rsidRPr="00676BDD">
        <w:rPr>
          <w:rFonts w:ascii="Arial" w:hAnsi="Arial" w:cs="Arial"/>
          <w:color w:val="000000"/>
          <w:sz w:val="22"/>
        </w:rPr>
        <w:t xml:space="preserve">Povećana zainteresiranost i posjete građana. Broj prodanih kino ulaznica i polaznika filmskih radionica. Mogući rizik je sve veća dostupnost filmskih sadržaja na web prostoru i blizina suvremeno opremljenih kino dvorana . </w:t>
      </w:r>
    </w:p>
    <w:p w:rsidR="00EF19F2" w:rsidRPr="00676BDD" w:rsidRDefault="00EF19F2" w:rsidP="00EF19F2">
      <w:pPr>
        <w:jc w:val="both"/>
        <w:rPr>
          <w:rFonts w:ascii="Arial" w:hAnsi="Arial" w:cs="Arial"/>
          <w:bCs/>
          <w:color w:val="000000"/>
          <w:sz w:val="22"/>
        </w:rPr>
      </w:pPr>
    </w:p>
    <w:p w:rsidR="00EF19F2" w:rsidRPr="00676BDD" w:rsidRDefault="00EF19F2" w:rsidP="00EF19F2">
      <w:pPr>
        <w:jc w:val="both"/>
        <w:rPr>
          <w:rFonts w:ascii="Arial" w:hAnsi="Arial" w:cs="Arial"/>
          <w:bCs/>
          <w:color w:val="000000"/>
          <w:sz w:val="22"/>
        </w:rPr>
      </w:pPr>
      <w:r w:rsidRPr="00676BDD">
        <w:rPr>
          <w:rFonts w:ascii="Arial" w:hAnsi="Arial" w:cs="Arial"/>
          <w:bCs/>
          <w:color w:val="000000"/>
          <w:sz w:val="22"/>
        </w:rPr>
        <w:t>Očekivani broj posjetitelja:5000</w:t>
      </w:r>
    </w:p>
    <w:p w:rsidR="00EF19F2" w:rsidRPr="00676BDD" w:rsidRDefault="00EF19F2" w:rsidP="00EF19F2">
      <w:pPr>
        <w:jc w:val="both"/>
        <w:rPr>
          <w:rFonts w:ascii="Arial" w:hAnsi="Arial" w:cs="Arial"/>
          <w:bCs/>
          <w:color w:val="000000"/>
          <w:sz w:val="22"/>
        </w:rPr>
      </w:pPr>
      <w:r w:rsidRPr="00676BDD">
        <w:rPr>
          <w:rFonts w:ascii="Arial" w:hAnsi="Arial" w:cs="Arial"/>
          <w:bCs/>
          <w:color w:val="000000"/>
          <w:sz w:val="22"/>
        </w:rPr>
        <w:t>U ovoj aktivnosti za 2021.godinu planirano je 117.100,00 kn.</w:t>
      </w:r>
    </w:p>
    <w:p w:rsidR="00EF19F2" w:rsidRPr="00676BDD" w:rsidRDefault="00EF19F2" w:rsidP="00EF19F2">
      <w:pPr>
        <w:jc w:val="both"/>
        <w:rPr>
          <w:rFonts w:ascii="Arial" w:hAnsi="Arial" w:cs="Arial"/>
          <w:b/>
          <w:bCs/>
          <w:color w:val="000000"/>
          <w:sz w:val="22"/>
        </w:rPr>
      </w:pPr>
    </w:p>
    <w:p w:rsidR="00EF19F2" w:rsidRPr="00676BDD" w:rsidRDefault="00EF19F2" w:rsidP="00EF19F2">
      <w:pPr>
        <w:jc w:val="both"/>
        <w:rPr>
          <w:rFonts w:ascii="Arial" w:hAnsi="Arial" w:cs="Arial"/>
          <w:b/>
          <w:bCs/>
          <w:color w:val="000000"/>
          <w:sz w:val="22"/>
        </w:rPr>
      </w:pPr>
      <w:r w:rsidRPr="00676BDD">
        <w:rPr>
          <w:rFonts w:ascii="Arial" w:hAnsi="Arial" w:cs="Arial"/>
          <w:b/>
          <w:bCs/>
          <w:color w:val="000000"/>
          <w:sz w:val="22"/>
        </w:rPr>
        <w:t>PROGRAM: OBRAZOVANJE ODRASLIH</w:t>
      </w:r>
    </w:p>
    <w:p w:rsidR="00EF19F2" w:rsidRPr="00676BDD" w:rsidRDefault="00EF19F2" w:rsidP="00EF19F2">
      <w:pPr>
        <w:jc w:val="both"/>
        <w:rPr>
          <w:sz w:val="22"/>
          <w:lang w:eastAsia="hr-HR"/>
        </w:rPr>
      </w:pPr>
      <w:r w:rsidRPr="00676BDD">
        <w:rPr>
          <w:rFonts w:ascii="Arial" w:hAnsi="Arial" w:cs="Arial"/>
          <w:color w:val="000000"/>
          <w:sz w:val="22"/>
          <w:u w:val="single"/>
        </w:rPr>
        <w:t xml:space="preserve">Zakonska osnova: </w:t>
      </w:r>
      <w:r w:rsidRPr="00676BDD">
        <w:rPr>
          <w:rFonts w:ascii="Arial" w:hAnsi="Arial" w:cs="Arial"/>
          <w:sz w:val="22"/>
          <w:lang w:eastAsia="hr-HR"/>
        </w:rPr>
        <w:t xml:space="preserve">Zakon o ustanovama (˝Narodne novine˝ broj: 76/93, 29/97, 47/99, 35/08), Zakon o pučkim otvorenim učilištima („Narodne novine“ broj: 54/97, 05/98, 109/99, 139/10), Zakon o odgoju i obrazovanju u osnovnoj i srednjoj školi („Narodne novine“ broj: 87/08, 86/09, 92/10, 105/10, 90/11, 5/12, 16/12, 86/12, 126/12, 94/13, 152/14), Pravilnik o standardu i normativima te načinu i postupku utvrđivanja ispunjenosti uvjeta u ustanovama za obrazovanje odraslih. </w:t>
      </w:r>
    </w:p>
    <w:p w:rsidR="00EF19F2" w:rsidRPr="00676BDD" w:rsidRDefault="00EF19F2" w:rsidP="00EF19F2">
      <w:pPr>
        <w:spacing w:after="0"/>
        <w:jc w:val="both"/>
        <w:rPr>
          <w:rFonts w:ascii="Arial" w:hAnsi="Arial" w:cs="Arial"/>
          <w:sz w:val="22"/>
          <w:lang w:eastAsia="hr-HR"/>
        </w:rPr>
      </w:pPr>
      <w:r w:rsidRPr="00676BDD">
        <w:rPr>
          <w:rFonts w:ascii="Arial" w:hAnsi="Arial" w:cs="Arial"/>
          <w:color w:val="000000"/>
          <w:sz w:val="22"/>
          <w:u w:val="single"/>
        </w:rPr>
        <w:t>Opis programa sa općim i posebnim ciljem:</w:t>
      </w:r>
      <w:r w:rsidRPr="00676BDD">
        <w:rPr>
          <w:sz w:val="22"/>
          <w:lang w:eastAsia="hr-HR"/>
        </w:rPr>
        <w:t xml:space="preserve"> </w:t>
      </w:r>
      <w:r w:rsidRPr="00676BDD">
        <w:rPr>
          <w:rFonts w:ascii="Arial" w:hAnsi="Arial" w:cs="Arial"/>
          <w:sz w:val="22"/>
          <w:lang w:eastAsia="hr-HR"/>
        </w:rPr>
        <w:t xml:space="preserve">Nastaviti ćemo s realizacijom verificiranih programa za obavljanje poslova samostalnog knjigovođe, njegovatelja/ice starijih i nemoćnih osoba,za poslove fasadera i dadilja, jednostavnih poslova kuhara i konobara , priprematelja pizza, pčelara, rukovatelj bagerom, rukovatelj motornom pilom, sigurno rukovanje pesticidima  te programa srednje i niže stručne spreme za poslove komercijalista, pomoćnog kuhara i kuhara te učenjem stranih jezika sukladno referentnom EU okviru. Održat će se neverificirani tečaj informatike.  U suradnji s Turističkom zajednicom Grada Labina   nastavit ćemo s održavanjem  tečaja njemačkog i engleskog jezika za privatne iznajmljivače i ugostitelje.  </w:t>
      </w:r>
    </w:p>
    <w:p w:rsidR="00EF19F2" w:rsidRPr="00676BDD" w:rsidRDefault="00EF19F2" w:rsidP="00EF19F2">
      <w:pPr>
        <w:spacing w:after="0"/>
        <w:jc w:val="both"/>
        <w:rPr>
          <w:rFonts w:ascii="Arial" w:hAnsi="Arial" w:cs="Arial"/>
          <w:sz w:val="22"/>
          <w:lang w:eastAsia="hr-HR"/>
        </w:rPr>
      </w:pPr>
      <w:r w:rsidRPr="00676BDD">
        <w:rPr>
          <w:rFonts w:ascii="Arial" w:hAnsi="Arial" w:cs="Arial"/>
          <w:sz w:val="22"/>
          <w:lang w:eastAsia="hr-HR"/>
        </w:rPr>
        <w:t>U suradnji s Turističkom zajednicom Grada Labina i okolnim turističkim zajednicama namjeravamo održati  radionice o kulturnim znamenitostima i povijesti Labina i okolice.</w:t>
      </w:r>
    </w:p>
    <w:p w:rsidR="00EF19F2" w:rsidRPr="00676BDD" w:rsidRDefault="00EF19F2" w:rsidP="00EF19F2">
      <w:pPr>
        <w:spacing w:after="0"/>
        <w:jc w:val="both"/>
        <w:rPr>
          <w:rFonts w:ascii="Arial" w:hAnsi="Arial" w:cs="Arial"/>
          <w:sz w:val="22"/>
          <w:lang w:eastAsia="hr-HR"/>
        </w:rPr>
      </w:pPr>
      <w:r w:rsidRPr="00676BDD">
        <w:rPr>
          <w:rFonts w:ascii="Arial" w:hAnsi="Arial" w:cs="Arial"/>
          <w:sz w:val="22"/>
          <w:lang w:eastAsia="hr-HR"/>
        </w:rPr>
        <w:t xml:space="preserve">Tijekom 2021. godine razvit ćemo i izraditi u sklopu EU projekta „Rudnici baštine“  programe osposobljavanja za kuhare tradicijske kuhinje i izdati priručnik „Kuhar tradicijske istarske kuhinje“ </w:t>
      </w:r>
    </w:p>
    <w:p w:rsidR="00EF19F2" w:rsidRPr="00676BDD" w:rsidRDefault="00EF19F2" w:rsidP="00EF19F2">
      <w:pPr>
        <w:spacing w:after="0"/>
        <w:jc w:val="both"/>
        <w:rPr>
          <w:rFonts w:ascii="Arial" w:hAnsi="Arial" w:cs="Arial"/>
          <w:sz w:val="22"/>
          <w:lang w:eastAsia="hr-HR"/>
        </w:rPr>
      </w:pPr>
      <w:r w:rsidRPr="00676BDD">
        <w:rPr>
          <w:rFonts w:ascii="Arial" w:hAnsi="Arial" w:cs="Arial"/>
          <w:sz w:val="22"/>
          <w:lang w:eastAsia="hr-HR"/>
        </w:rPr>
        <w:t>Učilište će u tom smislu tijekom čitave proračunske godine intenzivno raditi na području promocije cjeloživotnog učenja, podizanja svijesti o važnosti stjecanja novih vještina i kompetencija. Ciljana skupina: populacija s navršenih 18 godina života pa do treće životne dobi.</w:t>
      </w:r>
    </w:p>
    <w:p w:rsidR="00EF19F2" w:rsidRPr="00676BDD" w:rsidRDefault="00EF19F2" w:rsidP="00EF19F2">
      <w:pPr>
        <w:spacing w:after="0"/>
        <w:jc w:val="both"/>
        <w:rPr>
          <w:rFonts w:ascii="Arial" w:hAnsi="Arial" w:cs="Arial"/>
          <w:sz w:val="22"/>
          <w:lang w:eastAsia="hr-HR"/>
        </w:rPr>
      </w:pPr>
      <w:r w:rsidRPr="00676BDD">
        <w:rPr>
          <w:rFonts w:ascii="Arial" w:hAnsi="Arial" w:cs="Arial"/>
          <w:sz w:val="22"/>
          <w:lang w:eastAsia="hr-HR"/>
        </w:rPr>
        <w:t xml:space="preserve">U programe cjeloživotnog učenja planiramo tijekom 2021.g. uključiti oko 150 polaznika. </w:t>
      </w:r>
    </w:p>
    <w:p w:rsidR="00EF19F2" w:rsidRPr="00676BDD" w:rsidRDefault="00EF19F2" w:rsidP="00EF19F2">
      <w:pPr>
        <w:spacing w:after="0"/>
        <w:jc w:val="both"/>
        <w:rPr>
          <w:rFonts w:ascii="Arial" w:hAnsi="Arial" w:cs="Arial"/>
          <w:sz w:val="22"/>
          <w:lang w:eastAsia="hr-HR"/>
        </w:rPr>
      </w:pPr>
    </w:p>
    <w:p w:rsidR="00EF19F2" w:rsidRPr="00676BDD" w:rsidRDefault="00EF19F2" w:rsidP="00EF19F2">
      <w:pPr>
        <w:spacing w:after="0"/>
        <w:jc w:val="both"/>
        <w:rPr>
          <w:rFonts w:ascii="Arial" w:hAnsi="Arial" w:cs="Arial"/>
          <w:sz w:val="22"/>
          <w:lang w:eastAsia="hr-HR"/>
        </w:rPr>
      </w:pPr>
      <w:r w:rsidRPr="00676BDD">
        <w:rPr>
          <w:rFonts w:ascii="Arial" w:hAnsi="Arial" w:cs="Arial"/>
          <w:sz w:val="22"/>
          <w:lang w:eastAsia="hr-HR"/>
        </w:rPr>
        <w:t xml:space="preserve">Cilj programa je provedba aktivnosti izrade i realizacije programa obrazovanja odraslih za doškolovanje, stjecanje nove kvalifikacije i prekvalifikacije. Pružanje  građanima mogućnosti   socijalnog uključivanja, stjecanje nove stručne spreme i konkurentnosti na tržištu rada. </w:t>
      </w:r>
    </w:p>
    <w:p w:rsidR="00EF19F2" w:rsidRPr="00676BDD" w:rsidRDefault="00EF19F2" w:rsidP="00EF19F2">
      <w:pPr>
        <w:spacing w:after="0"/>
        <w:jc w:val="both"/>
        <w:rPr>
          <w:rFonts w:ascii="Arial" w:hAnsi="Arial" w:cs="Arial"/>
          <w:sz w:val="22"/>
          <w:lang w:eastAsia="hr-HR"/>
        </w:rPr>
      </w:pPr>
    </w:p>
    <w:p w:rsidR="00EF19F2" w:rsidRPr="00676BDD" w:rsidRDefault="00EF19F2" w:rsidP="00EF19F2">
      <w:pPr>
        <w:spacing w:after="0"/>
        <w:jc w:val="both"/>
        <w:rPr>
          <w:rFonts w:ascii="Arial" w:hAnsi="Arial" w:cs="Arial"/>
          <w:sz w:val="22"/>
          <w:lang w:eastAsia="hr-HR"/>
        </w:rPr>
      </w:pPr>
      <w:r w:rsidRPr="00676BDD">
        <w:rPr>
          <w:rFonts w:ascii="Arial" w:hAnsi="Arial" w:cs="Arial"/>
          <w:sz w:val="22"/>
          <w:lang w:eastAsia="hr-HR"/>
        </w:rPr>
        <w:t xml:space="preserve">Tijekom 2021. godine nastavit ćemo s realizacijom EU projekata  </w:t>
      </w:r>
      <w:r w:rsidRPr="00676BDD">
        <w:rPr>
          <w:rFonts w:ascii="Arial" w:hAnsi="Arial" w:cs="Arial"/>
          <w:sz w:val="22"/>
          <w:u w:val="single"/>
          <w:lang w:eastAsia="hr-HR"/>
        </w:rPr>
        <w:t>„Rudnici baštine</w:t>
      </w:r>
      <w:r w:rsidRPr="00676BDD">
        <w:rPr>
          <w:rFonts w:ascii="Arial" w:hAnsi="Arial" w:cs="Arial"/>
          <w:sz w:val="22"/>
          <w:lang w:eastAsia="hr-HR"/>
        </w:rPr>
        <w:t xml:space="preserve">“ te započeti s EU projektom </w:t>
      </w:r>
      <w:r w:rsidRPr="00676BDD">
        <w:rPr>
          <w:rFonts w:ascii="Arial" w:hAnsi="Arial" w:cs="Arial"/>
          <w:sz w:val="22"/>
          <w:u w:val="single"/>
          <w:lang w:eastAsia="hr-HR"/>
        </w:rPr>
        <w:t>„ More sjećanja</w:t>
      </w:r>
      <w:r w:rsidRPr="00676BDD">
        <w:rPr>
          <w:rFonts w:ascii="Arial" w:hAnsi="Arial" w:cs="Arial"/>
          <w:sz w:val="22"/>
          <w:lang w:eastAsia="hr-HR"/>
        </w:rPr>
        <w:t xml:space="preserve">“ i Programom učenja </w:t>
      </w:r>
      <w:r w:rsidRPr="00676BDD">
        <w:rPr>
          <w:rFonts w:ascii="Arial" w:hAnsi="Arial" w:cs="Arial"/>
          <w:sz w:val="22"/>
          <w:u w:val="single"/>
          <w:lang w:eastAsia="hr-HR"/>
        </w:rPr>
        <w:t>njemačkog jezika za nezaposlene osobe</w:t>
      </w:r>
      <w:r w:rsidRPr="00676BDD">
        <w:rPr>
          <w:rFonts w:ascii="Arial" w:hAnsi="Arial" w:cs="Arial"/>
          <w:sz w:val="22"/>
          <w:lang w:eastAsia="hr-HR"/>
        </w:rPr>
        <w:t xml:space="preserve"> financiranog iz EU sredstava temeljem javnog poziva HZZ-a.     </w:t>
      </w:r>
    </w:p>
    <w:p w:rsidR="00EF19F2" w:rsidRPr="00676BDD" w:rsidRDefault="00EF19F2" w:rsidP="00EF19F2">
      <w:pPr>
        <w:spacing w:after="0"/>
        <w:jc w:val="both"/>
        <w:rPr>
          <w:rFonts w:ascii="Arial" w:hAnsi="Arial" w:cs="Arial"/>
          <w:sz w:val="22"/>
          <w:lang w:eastAsia="hr-HR"/>
        </w:rPr>
      </w:pPr>
    </w:p>
    <w:p w:rsidR="00EF19F2" w:rsidRPr="00676BDD" w:rsidRDefault="00EF19F2" w:rsidP="00EF19F2">
      <w:pPr>
        <w:spacing w:after="0"/>
        <w:jc w:val="both"/>
        <w:rPr>
          <w:rFonts w:ascii="Arial" w:hAnsi="Arial" w:cs="Arial"/>
          <w:sz w:val="22"/>
          <w:lang w:eastAsia="hr-HR"/>
        </w:rPr>
      </w:pPr>
      <w:r w:rsidRPr="00676BDD">
        <w:rPr>
          <w:rFonts w:ascii="Arial" w:hAnsi="Arial" w:cs="Arial"/>
          <w:color w:val="000000"/>
          <w:sz w:val="22"/>
          <w:u w:val="single"/>
        </w:rPr>
        <w:t xml:space="preserve">Pokazatelj uspješnosti i mogući rizici: </w:t>
      </w:r>
      <w:r w:rsidRPr="00676BDD">
        <w:rPr>
          <w:rFonts w:ascii="Arial" w:hAnsi="Arial" w:cs="Arial"/>
          <w:sz w:val="22"/>
          <w:lang w:eastAsia="hr-HR"/>
        </w:rPr>
        <w:t>Povećan interes za programe obrazovanja odraslih i veći broj  uključenih polaznika .</w:t>
      </w:r>
    </w:p>
    <w:p w:rsidR="00EF19F2" w:rsidRPr="00676BDD" w:rsidRDefault="00EF19F2" w:rsidP="00EF19F2">
      <w:pPr>
        <w:spacing w:after="0"/>
        <w:jc w:val="both"/>
        <w:rPr>
          <w:rFonts w:ascii="Arial" w:hAnsi="Arial" w:cs="Arial"/>
          <w:sz w:val="22"/>
          <w:lang w:eastAsia="hr-HR"/>
        </w:rPr>
      </w:pPr>
      <w:r w:rsidRPr="00676BDD">
        <w:rPr>
          <w:rFonts w:ascii="Arial" w:hAnsi="Arial" w:cs="Arial"/>
          <w:sz w:val="22"/>
          <w:lang w:eastAsia="hr-HR"/>
        </w:rPr>
        <w:t xml:space="preserve">Mogući rizici su slaba platežna moć građana, nedovoljan interes institucija i poslovnih subjekata za financiranje ili sufinanciranje troškova edukacije za svoje djelatnike, štićenike i sl. kao i nedovoljan broj nezaposlenih osoba prijavljenih u Zavodu za zapošljavanje kao potencijalnih korisnika obrazovnih programa financiranih od strane Zavoda i EU fondova. </w:t>
      </w:r>
    </w:p>
    <w:p w:rsidR="00EF19F2" w:rsidRPr="00676BDD" w:rsidRDefault="00EF19F2" w:rsidP="00EF19F2">
      <w:pPr>
        <w:jc w:val="both"/>
        <w:rPr>
          <w:rFonts w:ascii="Arial" w:hAnsi="Arial" w:cs="Arial"/>
          <w:b/>
          <w:bCs/>
          <w:color w:val="000000"/>
          <w:sz w:val="22"/>
        </w:rPr>
      </w:pPr>
    </w:p>
    <w:p w:rsidR="00EF19F2" w:rsidRPr="00676BDD" w:rsidRDefault="00EF19F2" w:rsidP="00EF19F2">
      <w:pPr>
        <w:jc w:val="both"/>
        <w:rPr>
          <w:rFonts w:ascii="Arial" w:hAnsi="Arial" w:cs="Arial"/>
          <w:color w:val="000000"/>
          <w:sz w:val="22"/>
        </w:rPr>
      </w:pPr>
      <w:r w:rsidRPr="00676BDD">
        <w:rPr>
          <w:rFonts w:ascii="Arial" w:hAnsi="Arial" w:cs="Arial"/>
          <w:color w:val="000000"/>
          <w:sz w:val="22"/>
        </w:rPr>
        <w:t>U ovoj aktivnosti za 2021.godinu planirano je 152.200,00 kn.</w:t>
      </w:r>
    </w:p>
    <w:p w:rsidR="00EF19F2" w:rsidRPr="00676BDD" w:rsidRDefault="00EF19F2" w:rsidP="00EF19F2">
      <w:pPr>
        <w:jc w:val="both"/>
        <w:rPr>
          <w:rFonts w:ascii="Arial" w:hAnsi="Arial" w:cs="Arial"/>
          <w:color w:val="000000"/>
          <w:sz w:val="22"/>
        </w:rPr>
      </w:pPr>
    </w:p>
    <w:p w:rsidR="00EF19F2" w:rsidRPr="00676BDD" w:rsidRDefault="00EF19F2" w:rsidP="00EF19F2">
      <w:pPr>
        <w:jc w:val="both"/>
        <w:rPr>
          <w:rFonts w:ascii="Arial" w:hAnsi="Arial" w:cs="Arial"/>
          <w:b/>
          <w:bCs/>
          <w:color w:val="000000"/>
          <w:sz w:val="22"/>
        </w:rPr>
      </w:pPr>
      <w:r w:rsidRPr="00676BDD">
        <w:rPr>
          <w:rFonts w:ascii="Arial" w:hAnsi="Arial" w:cs="Arial"/>
          <w:b/>
          <w:bCs/>
          <w:color w:val="000000"/>
          <w:sz w:val="22"/>
        </w:rPr>
        <w:t>PROGRAM: AUTO ŠKOLA</w:t>
      </w:r>
    </w:p>
    <w:p w:rsidR="00EF19F2" w:rsidRPr="00676BDD" w:rsidRDefault="00EF19F2" w:rsidP="00EF19F2">
      <w:pPr>
        <w:jc w:val="both"/>
        <w:rPr>
          <w:rFonts w:ascii="Arial" w:hAnsi="Arial" w:cs="Arial"/>
          <w:sz w:val="22"/>
          <w:lang w:eastAsia="hr-HR"/>
        </w:rPr>
      </w:pPr>
      <w:r w:rsidRPr="00676BDD">
        <w:rPr>
          <w:rFonts w:ascii="Arial" w:hAnsi="Arial" w:cs="Arial"/>
          <w:color w:val="000000"/>
          <w:sz w:val="22"/>
          <w:u w:val="single"/>
        </w:rPr>
        <w:t xml:space="preserve">Zakonska osnova: </w:t>
      </w:r>
      <w:r w:rsidRPr="00676BDD">
        <w:rPr>
          <w:rFonts w:ascii="Arial" w:hAnsi="Arial" w:cs="Arial"/>
          <w:sz w:val="22"/>
          <w:lang w:eastAsia="hr-HR"/>
        </w:rPr>
        <w:t>Zakon o pučkim otvorenim učilištima („Narodne novine“ broj:54/97,05/98,109/99,139/10), Zakon o sigurnosti prometa na cestama („Narodne novine“ broj:67/08,48/10,74/11, 80/13,158/13,92/14,64/15,108/17,70/19,42/20.), Zakon o obveznim odnosima („Narodne novine „ broj 35/05, 41/08, 125/11, 78/15), Pravilnik o osposobljavanju kandidata za vozače.</w:t>
      </w:r>
    </w:p>
    <w:p w:rsidR="00EF19F2" w:rsidRPr="00676BDD" w:rsidRDefault="00EF19F2" w:rsidP="00EF19F2">
      <w:pPr>
        <w:spacing w:after="0"/>
        <w:jc w:val="both"/>
        <w:rPr>
          <w:rFonts w:ascii="Arial" w:hAnsi="Arial" w:cs="Arial"/>
          <w:sz w:val="22"/>
        </w:rPr>
      </w:pPr>
      <w:r w:rsidRPr="00676BDD">
        <w:rPr>
          <w:rFonts w:ascii="Arial" w:hAnsi="Arial" w:cs="Arial"/>
          <w:color w:val="000000"/>
          <w:sz w:val="22"/>
          <w:u w:val="single"/>
        </w:rPr>
        <w:t xml:space="preserve">Opis programa sa općim i posebnim ciljem: </w:t>
      </w:r>
      <w:r w:rsidRPr="00676BDD">
        <w:rPr>
          <w:rFonts w:ascii="Arial" w:hAnsi="Arial" w:cs="Arial"/>
          <w:sz w:val="22"/>
          <w:lang w:eastAsia="hr-HR"/>
        </w:rPr>
        <w:t xml:space="preserve">Provođenje suvremene edukacije simulacijom te praksom u stvarnom prometu na svim cestama i u svim vremenskim uvjetima. Edukacija djece po osnovnim i srednjim školama u suradnji sa Hrvatskim Auto Klubom. </w:t>
      </w:r>
      <w:r w:rsidRPr="00676BDD">
        <w:rPr>
          <w:rFonts w:ascii="Arial" w:hAnsi="Arial" w:cs="Arial"/>
          <w:sz w:val="22"/>
        </w:rPr>
        <w:t>Program obuhvaća aktivnosti održavanja tečajeva iz predmeta Prometni propisi i sigurnosna pravila te iz predmeta Upravljanje vozilom za A1,A i B  kategorije.</w:t>
      </w:r>
    </w:p>
    <w:p w:rsidR="00EF19F2" w:rsidRPr="00676BDD" w:rsidRDefault="00EF19F2" w:rsidP="00EF19F2">
      <w:pPr>
        <w:spacing w:after="0"/>
        <w:jc w:val="both"/>
        <w:rPr>
          <w:rFonts w:ascii="Arial" w:hAnsi="Arial" w:cs="Arial"/>
          <w:sz w:val="22"/>
        </w:rPr>
      </w:pPr>
      <w:r w:rsidRPr="00676BDD">
        <w:rPr>
          <w:rFonts w:ascii="Arial" w:hAnsi="Arial" w:cs="Arial"/>
          <w:sz w:val="22"/>
        </w:rPr>
        <w:t>U ovoj proračunskoj godini planiramo uključiti 80 polaznika.</w:t>
      </w:r>
    </w:p>
    <w:p w:rsidR="00EF19F2" w:rsidRPr="00676BDD" w:rsidRDefault="00EF19F2" w:rsidP="00EF19F2">
      <w:pPr>
        <w:spacing w:after="0"/>
        <w:jc w:val="both"/>
        <w:rPr>
          <w:rFonts w:ascii="Arial" w:hAnsi="Arial" w:cs="Arial"/>
          <w:sz w:val="22"/>
          <w:lang w:eastAsia="hr-HR"/>
        </w:rPr>
      </w:pPr>
      <w:r w:rsidRPr="00676BDD">
        <w:rPr>
          <w:rFonts w:ascii="Arial" w:hAnsi="Arial" w:cs="Arial"/>
          <w:sz w:val="22"/>
        </w:rPr>
        <w:t>Cilj programa je provedba aktivnosti osposobljavanja kandidata za samostalno upravljanje vozilom i stjecanje  znanja i vještina u prometu.</w:t>
      </w:r>
      <w:r w:rsidRPr="00676BDD">
        <w:rPr>
          <w:sz w:val="22"/>
        </w:rPr>
        <w:t xml:space="preserve"> </w:t>
      </w:r>
      <w:r w:rsidRPr="00676BDD">
        <w:rPr>
          <w:rFonts w:ascii="Arial" w:hAnsi="Arial" w:cs="Arial"/>
          <w:sz w:val="22"/>
        </w:rPr>
        <w:t>Ciljna skupina: osobe s navršenih 18 godina života.</w:t>
      </w:r>
    </w:p>
    <w:p w:rsidR="00EF19F2" w:rsidRPr="00676BDD" w:rsidRDefault="00EF19F2" w:rsidP="00EF19F2">
      <w:pPr>
        <w:spacing w:after="0"/>
        <w:jc w:val="both"/>
        <w:rPr>
          <w:rFonts w:ascii="Arial" w:hAnsi="Arial" w:cs="Arial"/>
          <w:sz w:val="22"/>
          <w:lang w:eastAsia="hr-HR"/>
        </w:rPr>
      </w:pPr>
    </w:p>
    <w:p w:rsidR="00EF19F2" w:rsidRPr="00676BDD" w:rsidRDefault="00EF19F2" w:rsidP="00EF19F2">
      <w:pPr>
        <w:spacing w:after="0"/>
        <w:jc w:val="both"/>
        <w:rPr>
          <w:rFonts w:ascii="Arial" w:hAnsi="Arial" w:cs="Arial"/>
          <w:sz w:val="22"/>
          <w:lang w:eastAsia="hr-HR"/>
        </w:rPr>
      </w:pPr>
      <w:r w:rsidRPr="00676BDD">
        <w:rPr>
          <w:rFonts w:ascii="Arial" w:hAnsi="Arial" w:cs="Arial"/>
          <w:color w:val="000000"/>
          <w:sz w:val="22"/>
          <w:u w:val="single"/>
        </w:rPr>
        <w:t xml:space="preserve">Pokazatelj uspješnosti i mogući rizici: </w:t>
      </w:r>
      <w:r w:rsidRPr="00676BDD">
        <w:rPr>
          <w:rFonts w:ascii="Arial" w:hAnsi="Arial" w:cs="Arial"/>
          <w:sz w:val="22"/>
          <w:lang w:eastAsia="hr-HR"/>
        </w:rPr>
        <w:t xml:space="preserve">Rezultati na ispitima osposobljavanja kandidata te postotak prolaznosti. </w:t>
      </w:r>
      <w:r w:rsidRPr="00676BDD">
        <w:rPr>
          <w:rFonts w:ascii="Arial" w:hAnsi="Arial" w:cs="Arial"/>
          <w:color w:val="000000"/>
          <w:sz w:val="22"/>
        </w:rPr>
        <w:t>Mogući rizici su slaba platežna moć građana i pad nataliteta.</w:t>
      </w:r>
    </w:p>
    <w:p w:rsidR="00EF19F2" w:rsidRPr="00676BDD" w:rsidRDefault="00EF19F2" w:rsidP="00EF19F2">
      <w:pPr>
        <w:rPr>
          <w:sz w:val="22"/>
        </w:rPr>
      </w:pPr>
    </w:p>
    <w:p w:rsidR="00EF19F2" w:rsidRPr="00676BDD" w:rsidRDefault="00EF19F2" w:rsidP="00EF19F2">
      <w:pPr>
        <w:rPr>
          <w:rFonts w:ascii="Arial" w:hAnsi="Arial" w:cs="Arial"/>
          <w:sz w:val="22"/>
        </w:rPr>
      </w:pPr>
      <w:r w:rsidRPr="00676BDD">
        <w:rPr>
          <w:rFonts w:ascii="Arial" w:hAnsi="Arial" w:cs="Arial"/>
          <w:sz w:val="22"/>
        </w:rPr>
        <w:t>U ovoj aktivnosti za 2021.godinu planirano je 433.700,00 kn.</w:t>
      </w:r>
    </w:p>
    <w:p w:rsidR="00EF19F2" w:rsidRPr="00676BDD" w:rsidRDefault="00EF19F2" w:rsidP="00EF19F2">
      <w:pPr>
        <w:jc w:val="both"/>
        <w:rPr>
          <w:rFonts w:ascii="Arial" w:hAnsi="Arial" w:cs="Arial"/>
          <w:b/>
          <w:bCs/>
          <w:color w:val="000000"/>
          <w:sz w:val="22"/>
        </w:rPr>
      </w:pPr>
      <w:r w:rsidRPr="00676BDD">
        <w:rPr>
          <w:rFonts w:ascii="Arial" w:hAnsi="Arial" w:cs="Arial"/>
          <w:color w:val="000000"/>
          <w:sz w:val="22"/>
          <w:u w:val="single"/>
        </w:rPr>
        <w:t xml:space="preserve">Opis programa sa općim i posebnim ciljem: </w:t>
      </w:r>
      <w:r w:rsidRPr="00676BDD">
        <w:rPr>
          <w:rFonts w:ascii="Arial" w:hAnsi="Arial" w:cs="Arial"/>
          <w:b/>
          <w:bCs/>
          <w:color w:val="000000"/>
          <w:sz w:val="22"/>
        </w:rPr>
        <w:t>EU PROJEKT „RUDNICI BAŠTINE“</w:t>
      </w:r>
    </w:p>
    <w:p w:rsidR="00EF19F2" w:rsidRPr="00676BDD" w:rsidRDefault="00EF19F2" w:rsidP="00EF19F2">
      <w:pPr>
        <w:spacing w:after="0"/>
        <w:jc w:val="both"/>
        <w:rPr>
          <w:rFonts w:ascii="Arial" w:eastAsia="Times New Roman" w:hAnsi="Arial" w:cs="Arial"/>
          <w:sz w:val="22"/>
          <w:lang w:eastAsia="hr-HR"/>
        </w:rPr>
      </w:pPr>
      <w:r w:rsidRPr="00676BDD">
        <w:rPr>
          <w:rFonts w:ascii="Arial" w:eastAsia="Times New Roman" w:hAnsi="Arial" w:cs="Arial"/>
          <w:sz w:val="22"/>
          <w:lang w:eastAsia="hr-HR"/>
        </w:rPr>
        <w:t>Projekt čiji je nositelj POU Labin financira se sredstvima iz Europskog socijalnog fonda u iznosu od 1.388.793,40 kn tj. u  100 % iznosu.</w:t>
      </w:r>
    </w:p>
    <w:p w:rsidR="00EF19F2" w:rsidRPr="00676BDD" w:rsidRDefault="00EF19F2" w:rsidP="00EF19F2">
      <w:pPr>
        <w:spacing w:after="0"/>
        <w:jc w:val="both"/>
        <w:rPr>
          <w:rFonts w:ascii="Arial" w:eastAsia="Times New Roman" w:hAnsi="Arial" w:cs="Arial"/>
          <w:sz w:val="22"/>
          <w:lang w:eastAsia="hr-HR"/>
        </w:rPr>
      </w:pPr>
      <w:r w:rsidRPr="00676BDD">
        <w:rPr>
          <w:rFonts w:ascii="Arial" w:eastAsia="Times New Roman" w:hAnsi="Arial" w:cs="Arial"/>
          <w:sz w:val="22"/>
          <w:lang w:eastAsia="hr-HR"/>
        </w:rPr>
        <w:t>Cilj projekta je povećati zapošljivost ranjivih skupina na području grada Labina, grada Pule i šire okolice kroz obrazovanje i stručno usavršavanje s ciljem integracije na tržište rada u sektoru turizma i ugostiteljstva.</w:t>
      </w:r>
    </w:p>
    <w:p w:rsidR="00EF19F2" w:rsidRPr="00676BDD" w:rsidRDefault="00EF19F2" w:rsidP="00EF19F2">
      <w:pPr>
        <w:spacing w:after="0"/>
        <w:jc w:val="both"/>
        <w:rPr>
          <w:rFonts w:ascii="Arial" w:eastAsia="Times New Roman" w:hAnsi="Arial" w:cs="Arial"/>
          <w:sz w:val="22"/>
          <w:lang w:eastAsia="hr-HR"/>
        </w:rPr>
      </w:pPr>
      <w:r w:rsidRPr="00676BDD">
        <w:rPr>
          <w:rFonts w:ascii="Arial" w:eastAsia="Times New Roman" w:hAnsi="Arial" w:cs="Arial"/>
          <w:sz w:val="22"/>
          <w:lang w:eastAsia="hr-HR"/>
        </w:rPr>
        <w:t>Ciljne skupine projekta su nezaposlene osobe s područja Istarske županije s naglaskom na grad Labin i grad Pulu, a koje su pripadnici ranjivih skupina (mlađi od 25 godina, stariji od 54 godine i osobe s invaliditetom) s jedne strane te predavači i mentori praktične nastave s druge strane.</w:t>
      </w:r>
    </w:p>
    <w:p w:rsidR="00EF19F2" w:rsidRPr="00676BDD" w:rsidRDefault="00EF19F2" w:rsidP="00EF19F2">
      <w:pPr>
        <w:spacing w:after="0"/>
        <w:jc w:val="both"/>
        <w:rPr>
          <w:rFonts w:ascii="Arial" w:eastAsia="Times New Roman" w:hAnsi="Arial" w:cs="Arial"/>
          <w:sz w:val="22"/>
          <w:lang w:eastAsia="hr-HR"/>
        </w:rPr>
      </w:pPr>
    </w:p>
    <w:p w:rsidR="00EF19F2" w:rsidRPr="00676BDD" w:rsidRDefault="00EF19F2" w:rsidP="00EF19F2">
      <w:pPr>
        <w:spacing w:after="0"/>
        <w:jc w:val="both"/>
        <w:rPr>
          <w:rFonts w:ascii="Arial" w:hAnsi="Arial" w:cs="Arial"/>
          <w:color w:val="000000"/>
          <w:sz w:val="22"/>
        </w:rPr>
      </w:pPr>
      <w:r w:rsidRPr="00676BDD">
        <w:rPr>
          <w:rFonts w:ascii="Arial" w:hAnsi="Arial" w:cs="Arial"/>
          <w:color w:val="000000"/>
          <w:sz w:val="22"/>
          <w:u w:val="single"/>
        </w:rPr>
        <w:t>Pokazatelj uspješnosti i mogući rizici</w:t>
      </w:r>
      <w:r w:rsidRPr="00676BDD">
        <w:rPr>
          <w:rFonts w:ascii="Arial" w:hAnsi="Arial" w:cs="Arial"/>
          <w:color w:val="000000"/>
          <w:sz w:val="22"/>
        </w:rPr>
        <w:t xml:space="preserve">:  Izrada novog programa osposobljavanja za kuhare tradicijske kuhinje i tiskanje priručnika „Kuhar tradicijske istarske kuhinje“. Ishodovanje odobrenja i verifikacija  novih programa za interpretatore kulturne baštine i kuhara tradicijske kuhinje  od strane Agencije za strukovno obrazovanje i obrazovanje odraslih te resornog i Ministarstva. Održavanje edukacija za ciljane skupine. Uspješna diseminacija i medijska pozornost. Uspješno savladavanje programa polaznika i ishodovani certifikati. </w:t>
      </w:r>
    </w:p>
    <w:p w:rsidR="00EF19F2" w:rsidRPr="00676BDD" w:rsidRDefault="00EF19F2" w:rsidP="00EF19F2">
      <w:pPr>
        <w:rPr>
          <w:rFonts w:ascii="Arial" w:hAnsi="Arial" w:cs="Arial"/>
          <w:sz w:val="22"/>
        </w:rPr>
      </w:pPr>
      <w:r w:rsidRPr="00676BDD">
        <w:rPr>
          <w:rFonts w:ascii="Arial" w:hAnsi="Arial" w:cs="Arial"/>
          <w:sz w:val="22"/>
        </w:rPr>
        <w:t xml:space="preserve">Mogući rizici: Nedovoljan broj nezaposlenih osoba koje spadaju u kategoriju NET skupine. </w:t>
      </w:r>
    </w:p>
    <w:p w:rsidR="00EF19F2" w:rsidRPr="00676BDD" w:rsidRDefault="00EF19F2" w:rsidP="00EF19F2">
      <w:pPr>
        <w:jc w:val="both"/>
        <w:rPr>
          <w:rFonts w:ascii="Arial" w:hAnsi="Arial" w:cs="Arial"/>
          <w:color w:val="000000"/>
          <w:sz w:val="22"/>
        </w:rPr>
      </w:pPr>
      <w:r w:rsidRPr="00676BDD">
        <w:rPr>
          <w:rFonts w:ascii="Arial" w:hAnsi="Arial" w:cs="Arial"/>
          <w:color w:val="000000"/>
          <w:sz w:val="22"/>
        </w:rPr>
        <w:t>Planirani broj uključenih osoba: 60</w:t>
      </w:r>
    </w:p>
    <w:p w:rsidR="00EF19F2" w:rsidRPr="00676BDD" w:rsidRDefault="00EF19F2" w:rsidP="00EF19F2">
      <w:pPr>
        <w:jc w:val="both"/>
        <w:rPr>
          <w:rFonts w:ascii="Arial" w:hAnsi="Arial" w:cs="Arial"/>
          <w:color w:val="000000"/>
          <w:sz w:val="22"/>
        </w:rPr>
      </w:pPr>
      <w:r w:rsidRPr="00676BDD">
        <w:rPr>
          <w:rFonts w:ascii="Arial" w:hAnsi="Arial" w:cs="Arial"/>
          <w:color w:val="000000"/>
          <w:sz w:val="22"/>
        </w:rPr>
        <w:t>U ovoj aktivnosti za 2021.godinu planirano je 624.500,00 kn.</w:t>
      </w:r>
    </w:p>
    <w:p w:rsidR="00EF19F2" w:rsidRPr="00676BDD" w:rsidRDefault="00EF19F2" w:rsidP="00EF19F2">
      <w:pPr>
        <w:jc w:val="both"/>
        <w:rPr>
          <w:rFonts w:ascii="Arial" w:hAnsi="Arial" w:cs="Arial"/>
          <w:b/>
          <w:sz w:val="22"/>
        </w:rPr>
      </w:pPr>
      <w:r w:rsidRPr="00676BDD">
        <w:rPr>
          <w:rFonts w:ascii="Arial" w:hAnsi="Arial" w:cs="Arial"/>
          <w:color w:val="000000"/>
          <w:sz w:val="22"/>
          <w:u w:val="single"/>
        </w:rPr>
        <w:t xml:space="preserve">Opis programa sa općim i posebnim ciljem: </w:t>
      </w:r>
      <w:r w:rsidRPr="00676BDD">
        <w:rPr>
          <w:rFonts w:ascii="Arial" w:hAnsi="Arial" w:cs="Arial"/>
          <w:b/>
          <w:bCs/>
          <w:color w:val="000000"/>
          <w:sz w:val="22"/>
        </w:rPr>
        <w:t>EU PROJEKT „MORE SJEĆANJA</w:t>
      </w:r>
      <w:r w:rsidRPr="00676BDD">
        <w:rPr>
          <w:rFonts w:ascii="Arial" w:hAnsi="Arial" w:cs="Arial"/>
          <w:b/>
          <w:bCs/>
          <w:sz w:val="22"/>
        </w:rPr>
        <w:t>“</w:t>
      </w:r>
      <w:r w:rsidRPr="00676BDD">
        <w:rPr>
          <w:rFonts w:ascii="Arial" w:hAnsi="Arial" w:cs="Arial"/>
          <w:b/>
          <w:sz w:val="22"/>
        </w:rPr>
        <w:t xml:space="preserve">, </w:t>
      </w:r>
    </w:p>
    <w:p w:rsidR="00EF19F2" w:rsidRPr="00676BDD" w:rsidRDefault="00EF19F2" w:rsidP="00EF19F2">
      <w:pPr>
        <w:spacing w:after="0" w:line="240" w:lineRule="auto"/>
        <w:jc w:val="both"/>
        <w:rPr>
          <w:rFonts w:ascii="Arial" w:hAnsi="Arial" w:cs="Arial"/>
          <w:sz w:val="22"/>
        </w:rPr>
      </w:pPr>
      <w:r w:rsidRPr="00676BDD">
        <w:rPr>
          <w:rFonts w:ascii="Arial" w:hAnsi="Arial" w:cs="Arial"/>
          <w:sz w:val="22"/>
        </w:rPr>
        <w:t xml:space="preserve">1. Projekt se financira u okviru EU fondova temeljem javnog poziva za dodjelu potpore projektima u okviru mjere 2.2.1. potpora za aktivnosti promocije, marketinga i očuvanja ribarske/maritimne tradicije i baštine te promicanja održivog ribarstva i akvakulture </w:t>
      </w:r>
      <w:r w:rsidRPr="00676BDD">
        <w:rPr>
          <w:rFonts w:ascii="Arial" w:hAnsi="Arial" w:cs="Arial"/>
          <w:sz w:val="22"/>
        </w:rPr>
        <w:lastRenderedPageBreak/>
        <w:t>ribarstvenog područja Flag-a</w:t>
      </w:r>
      <w:r w:rsidRPr="00676BDD">
        <w:rPr>
          <w:rFonts w:ascii="Arial" w:hAnsi="Arial" w:cs="Arial"/>
          <w:color w:val="1F4E79" w:themeColor="accent1" w:themeShade="80"/>
          <w:sz w:val="22"/>
        </w:rPr>
        <w:t xml:space="preserve"> </w:t>
      </w:r>
      <w:r w:rsidRPr="00676BDD">
        <w:rPr>
          <w:rFonts w:ascii="Arial" w:hAnsi="Arial" w:cs="Arial"/>
          <w:sz w:val="22"/>
        </w:rPr>
        <w:t>iz lokalne razvojne strategije u ribarstvu 2014. – 2020. Flag-a Alba</w:t>
      </w:r>
    </w:p>
    <w:p w:rsidR="00EF19F2" w:rsidRPr="00676BDD" w:rsidRDefault="00EF19F2" w:rsidP="00EF19F2">
      <w:pPr>
        <w:spacing w:after="0"/>
        <w:jc w:val="both"/>
        <w:rPr>
          <w:rFonts w:ascii="Arial" w:hAnsi="Arial" w:cs="Arial"/>
          <w:sz w:val="22"/>
        </w:rPr>
      </w:pPr>
      <w:r w:rsidRPr="00676BDD">
        <w:rPr>
          <w:rFonts w:ascii="Arial" w:hAnsi="Arial" w:cs="Arial"/>
          <w:sz w:val="22"/>
        </w:rPr>
        <w:t xml:space="preserve"> </w:t>
      </w:r>
    </w:p>
    <w:p w:rsidR="00EF19F2" w:rsidRPr="00676BDD" w:rsidRDefault="00EF19F2" w:rsidP="00EF19F2">
      <w:pPr>
        <w:tabs>
          <w:tab w:val="left" w:pos="8006"/>
        </w:tabs>
        <w:spacing w:after="0" w:line="240" w:lineRule="auto"/>
        <w:jc w:val="both"/>
        <w:rPr>
          <w:rFonts w:ascii="Arial" w:eastAsia="Calibri" w:hAnsi="Arial" w:cs="Arial"/>
          <w:b/>
          <w:sz w:val="22"/>
        </w:rPr>
      </w:pPr>
      <w:r w:rsidRPr="00676BDD">
        <w:rPr>
          <w:rFonts w:ascii="Arial" w:eastAsia="Calibri" w:hAnsi="Arial" w:cs="Arial"/>
          <w:sz w:val="22"/>
        </w:rPr>
        <w:t>2. Opći cilj projekta je očuvanje svjedočanstava i arhivskog audiovizualnog materijala vezanog uz ribarstvo, pomorstvo i akvakulturu na Labinštini u digitalnom obliku, te prezentacija i promocija istih putem filma i videa lokalnom stanovništvu i turistima. Ostvarenjem navedene svrhe doprinijet će se promicanju društvene dobrobiti i kulturne baštine na području FLAGA Alba, uključujući ribarstvene, akvakulturne i pomorske kulturne baštine.</w:t>
      </w:r>
    </w:p>
    <w:p w:rsidR="00EF19F2" w:rsidRPr="00676BDD" w:rsidRDefault="00EF19F2" w:rsidP="00EF19F2">
      <w:pPr>
        <w:spacing w:after="0" w:line="240" w:lineRule="auto"/>
        <w:jc w:val="both"/>
        <w:rPr>
          <w:rFonts w:ascii="Arial" w:eastAsia="Calibri" w:hAnsi="Arial" w:cs="Arial"/>
          <w:b/>
          <w:sz w:val="22"/>
        </w:rPr>
      </w:pPr>
      <w:r w:rsidRPr="00676BDD">
        <w:rPr>
          <w:rFonts w:ascii="Arial" w:eastAsia="Calibri" w:hAnsi="Arial" w:cs="Arial"/>
          <w:sz w:val="22"/>
        </w:rPr>
        <w:t>Kako bi se postigla dugoročna svrha, projektom MS definirani su slijedeći specifični ciljevi:</w:t>
      </w:r>
    </w:p>
    <w:p w:rsidR="00EF19F2" w:rsidRPr="00676BDD" w:rsidRDefault="00EF19F2" w:rsidP="00EF19F2">
      <w:pPr>
        <w:spacing w:after="0" w:line="240" w:lineRule="auto"/>
        <w:jc w:val="both"/>
        <w:rPr>
          <w:rFonts w:ascii="Arial" w:eastAsia="Calibri" w:hAnsi="Arial" w:cs="Arial"/>
          <w:sz w:val="22"/>
        </w:rPr>
      </w:pPr>
      <w:r w:rsidRPr="00676BDD">
        <w:rPr>
          <w:rFonts w:ascii="Arial" w:eastAsia="Calibri" w:hAnsi="Arial" w:cs="Arial"/>
          <w:sz w:val="22"/>
        </w:rPr>
        <w:t>1. Stvaranje digitalizirane arhivske baze fotografija o ribarskoj i maritimnoj tradiciji i kulturnoj baštini u cilju očuvanja iste,</w:t>
      </w:r>
    </w:p>
    <w:p w:rsidR="00EF19F2" w:rsidRPr="00676BDD" w:rsidRDefault="00EF19F2" w:rsidP="00EF19F2">
      <w:pPr>
        <w:spacing w:after="0" w:line="240" w:lineRule="auto"/>
        <w:jc w:val="both"/>
        <w:rPr>
          <w:rFonts w:ascii="Arial" w:eastAsia="Calibri" w:hAnsi="Arial" w:cs="Arial"/>
          <w:b/>
          <w:sz w:val="22"/>
        </w:rPr>
      </w:pPr>
      <w:r w:rsidRPr="00676BDD">
        <w:rPr>
          <w:rFonts w:ascii="Arial" w:eastAsia="Calibri" w:hAnsi="Arial" w:cs="Arial"/>
          <w:sz w:val="22"/>
        </w:rPr>
        <w:t>2.Prezentacija ribarske i maritimne tradicije i kulturne baštine lokalnom stanovništvu i turistima putem dokumentarnog filma u trajanju od 30 minuta,</w:t>
      </w:r>
    </w:p>
    <w:p w:rsidR="00EF19F2" w:rsidRPr="00676BDD" w:rsidRDefault="00EF19F2" w:rsidP="00EF19F2">
      <w:pPr>
        <w:spacing w:after="0" w:line="240" w:lineRule="auto"/>
        <w:jc w:val="both"/>
        <w:rPr>
          <w:rFonts w:ascii="Arial" w:eastAsia="Calibri" w:hAnsi="Arial" w:cs="Arial"/>
          <w:b/>
          <w:sz w:val="22"/>
        </w:rPr>
      </w:pPr>
      <w:r w:rsidRPr="00676BDD">
        <w:rPr>
          <w:rFonts w:ascii="Arial" w:eastAsia="Calibri" w:hAnsi="Arial" w:cs="Arial"/>
          <w:sz w:val="22"/>
        </w:rPr>
        <w:t xml:space="preserve">3.Prezentacija ribarskog zanata i tradicije učenicima osnovnih i srednjih škola te educiranje istih o osnovnim ribarskih tehnikama i alatima putem kratkih edukativnih filmova prilagođenim njihovom uzrastu i </w:t>
      </w:r>
    </w:p>
    <w:p w:rsidR="00EF19F2" w:rsidRPr="00676BDD" w:rsidRDefault="00EF19F2" w:rsidP="00EF19F2">
      <w:pPr>
        <w:spacing w:after="0" w:line="240" w:lineRule="auto"/>
        <w:jc w:val="both"/>
        <w:rPr>
          <w:rFonts w:ascii="Arial" w:eastAsia="Calibri" w:hAnsi="Arial" w:cs="Arial"/>
          <w:bCs/>
          <w:sz w:val="22"/>
        </w:rPr>
      </w:pPr>
      <w:r w:rsidRPr="00676BDD">
        <w:rPr>
          <w:rFonts w:ascii="Arial" w:eastAsia="Calibri" w:hAnsi="Arial" w:cs="Arial"/>
          <w:sz w:val="22"/>
        </w:rPr>
        <w:t xml:space="preserve">4.Prezentacija morskih vrsta i njihovih staništa djeci od 3 do 6 godina, u cilju razvijanje zanimanja prema morskim temama putem digitalnih video klipova prilagođenim njihovom uzrastu. </w:t>
      </w:r>
    </w:p>
    <w:p w:rsidR="00EF19F2" w:rsidRPr="00676BDD" w:rsidRDefault="00EF19F2" w:rsidP="00EF19F2">
      <w:pPr>
        <w:spacing w:after="0"/>
        <w:jc w:val="both"/>
        <w:rPr>
          <w:rFonts w:ascii="Arial" w:hAnsi="Arial" w:cs="Arial"/>
          <w:sz w:val="22"/>
        </w:rPr>
      </w:pPr>
    </w:p>
    <w:p w:rsidR="00EF19F2" w:rsidRPr="00676BDD" w:rsidRDefault="00EF19F2" w:rsidP="00EF19F2">
      <w:pPr>
        <w:jc w:val="both"/>
        <w:rPr>
          <w:rFonts w:ascii="Arial" w:hAnsi="Arial" w:cs="Arial"/>
          <w:color w:val="000000"/>
          <w:sz w:val="22"/>
        </w:rPr>
      </w:pPr>
      <w:r w:rsidRPr="00676BDD">
        <w:rPr>
          <w:rFonts w:ascii="Arial" w:hAnsi="Arial" w:cs="Arial"/>
          <w:color w:val="000000"/>
          <w:sz w:val="22"/>
          <w:u w:val="single"/>
        </w:rPr>
        <w:t xml:space="preserve">Pokazatelj uspješnosti i mogući rizici: </w:t>
      </w:r>
      <w:r w:rsidRPr="00676BDD">
        <w:rPr>
          <w:rFonts w:ascii="Arial" w:hAnsi="Arial" w:cs="Arial"/>
          <w:color w:val="000000"/>
          <w:sz w:val="22"/>
        </w:rPr>
        <w:t xml:space="preserve">Realizirana arhivska građa fotografija, realizirani dokumentarni film,realizirane edukativne radionice za djecu. Interes škola i Turističke zajednice za prikazivanje filmova, edukativne radionice i razgled zbirke fotografija  </w:t>
      </w:r>
      <w:r w:rsidRPr="00676BDD">
        <w:rPr>
          <w:rFonts w:ascii="Arial" w:hAnsi="Arial" w:cs="Arial"/>
          <w:sz w:val="22"/>
        </w:rPr>
        <w:t>vezane uz ribarstvo, pomorstvo i akvakulturu na Labinštini</w:t>
      </w:r>
    </w:p>
    <w:p w:rsidR="00EF19F2" w:rsidRPr="00676BDD" w:rsidRDefault="00EF19F2" w:rsidP="00EF19F2">
      <w:pPr>
        <w:rPr>
          <w:rFonts w:ascii="Arial" w:hAnsi="Arial" w:cs="Arial"/>
          <w:sz w:val="22"/>
        </w:rPr>
      </w:pPr>
      <w:r w:rsidRPr="00676BDD">
        <w:rPr>
          <w:rFonts w:ascii="Arial" w:hAnsi="Arial" w:cs="Arial"/>
          <w:sz w:val="22"/>
        </w:rPr>
        <w:t>Mogući rizici: Nepovoljna epidemiološka situacija u zemlji.</w:t>
      </w:r>
    </w:p>
    <w:p w:rsidR="00EF19F2" w:rsidRPr="00676BDD" w:rsidRDefault="00EF19F2" w:rsidP="00EF19F2">
      <w:pPr>
        <w:rPr>
          <w:rFonts w:ascii="Arial" w:hAnsi="Arial" w:cs="Arial"/>
          <w:sz w:val="22"/>
        </w:rPr>
      </w:pPr>
      <w:r w:rsidRPr="00676BDD">
        <w:rPr>
          <w:rFonts w:ascii="Arial" w:hAnsi="Arial" w:cs="Arial"/>
          <w:sz w:val="22"/>
        </w:rPr>
        <w:t>Planirani broj  uključenih osoba: 150</w:t>
      </w:r>
    </w:p>
    <w:p w:rsidR="00EF19F2" w:rsidRPr="00676BDD" w:rsidRDefault="00EF19F2" w:rsidP="00EF19F2">
      <w:pPr>
        <w:pStyle w:val="Bezproreda"/>
        <w:jc w:val="both"/>
        <w:rPr>
          <w:rFonts w:ascii="Arial" w:hAnsi="Arial" w:cs="Arial"/>
        </w:rPr>
      </w:pPr>
      <w:bookmarkStart w:id="16" w:name="_Hlk53390403"/>
      <w:r w:rsidRPr="00676BDD">
        <w:rPr>
          <w:rFonts w:ascii="Arial" w:hAnsi="Arial" w:cs="Arial"/>
        </w:rPr>
        <w:t>U ovoj aktivnosti za 2021.godinu planirano je 200.000,00 kn.</w:t>
      </w:r>
    </w:p>
    <w:bookmarkEnd w:id="16"/>
    <w:p w:rsidR="00EF19F2" w:rsidRPr="00676BDD" w:rsidRDefault="00EF19F2" w:rsidP="00EF19F2">
      <w:pPr>
        <w:pStyle w:val="Bezproreda"/>
        <w:jc w:val="both"/>
        <w:rPr>
          <w:rFonts w:ascii="Arial" w:hAnsi="Arial" w:cs="Arial"/>
        </w:rPr>
      </w:pPr>
    </w:p>
    <w:p w:rsidR="00EF19F2" w:rsidRPr="00676BDD" w:rsidRDefault="00EF19F2" w:rsidP="00EF19F2">
      <w:pPr>
        <w:pStyle w:val="Bezproreda"/>
        <w:jc w:val="both"/>
        <w:rPr>
          <w:rFonts w:ascii="Arial" w:hAnsi="Arial" w:cs="Arial"/>
        </w:rPr>
      </w:pPr>
    </w:p>
    <w:p w:rsidR="00EF19F2" w:rsidRPr="00676BDD" w:rsidRDefault="00EF19F2" w:rsidP="00EF19F2">
      <w:pPr>
        <w:rPr>
          <w:b/>
          <w:sz w:val="22"/>
        </w:rPr>
      </w:pPr>
      <w:r w:rsidRPr="00676BDD">
        <w:rPr>
          <w:rFonts w:ascii="Arial" w:hAnsi="Arial" w:cs="Arial"/>
          <w:color w:val="000000"/>
          <w:sz w:val="22"/>
          <w:u w:val="single"/>
        </w:rPr>
        <w:t>Opis programa sa općim i posebnim ciljem</w:t>
      </w:r>
      <w:r w:rsidRPr="00676BDD">
        <w:rPr>
          <w:sz w:val="22"/>
        </w:rPr>
        <w:t xml:space="preserve"> : </w:t>
      </w:r>
      <w:r w:rsidRPr="00676BDD">
        <w:rPr>
          <w:b/>
          <w:sz w:val="22"/>
        </w:rPr>
        <w:t>NJEMAČKI JEZIK ZA NEZAPOSLENE</w:t>
      </w:r>
    </w:p>
    <w:p w:rsidR="00EF19F2" w:rsidRPr="00676BDD" w:rsidRDefault="00EF19F2" w:rsidP="00EF19F2">
      <w:pPr>
        <w:jc w:val="both"/>
        <w:rPr>
          <w:rFonts w:ascii="Arial" w:hAnsi="Arial" w:cs="Arial"/>
          <w:sz w:val="22"/>
        </w:rPr>
      </w:pPr>
      <w:r w:rsidRPr="00676BDD">
        <w:rPr>
          <w:rFonts w:ascii="Arial" w:hAnsi="Arial" w:cs="Arial"/>
          <w:sz w:val="22"/>
        </w:rPr>
        <w:t xml:space="preserve">S ciljem jačanja kompetencija nezaposlenih osoba i konkurentnosti na tržištu rada, poglavito u djelatnosti smještaja i usluživanja hrane i pića u 2021.g. započet ćemo s </w:t>
      </w:r>
      <w:r w:rsidRPr="00676BDD">
        <w:rPr>
          <w:rFonts w:ascii="Arial" w:hAnsi="Arial" w:cs="Arial"/>
          <w:sz w:val="22"/>
          <w:u w:val="single"/>
        </w:rPr>
        <w:t>izobrazbom nezaposlenih osoba i to njemačkog jezika stupnja A1 i A2, prema zajedničkom europskom referentnom okviru, u trajanju od 5 mjeseci</w:t>
      </w:r>
      <w:r w:rsidRPr="00676BDD">
        <w:rPr>
          <w:rFonts w:ascii="Arial" w:hAnsi="Arial" w:cs="Arial"/>
          <w:sz w:val="22"/>
        </w:rPr>
        <w:t>. Troškovi obrazovanja financirat će se kroz dvije izvještajne godine  sredstvima EU iz Europskog socijalnog fonda u okviru Operativnog programa Učinkoviti ljudski potencijali 2014-2020., sredstvima Državnog proračuna , iz ESF i posebnim sredstvima Inicijative za zapošljavanje mladih u okviru Operativnog programa Učinkoviti ljudski potencijali 2014. – 2020.</w:t>
      </w:r>
    </w:p>
    <w:p w:rsidR="00EF19F2" w:rsidRPr="00676BDD" w:rsidRDefault="00EF19F2" w:rsidP="00EF19F2">
      <w:pPr>
        <w:jc w:val="both"/>
        <w:rPr>
          <w:rFonts w:ascii="Arial" w:hAnsi="Arial" w:cs="Arial"/>
          <w:b/>
          <w:bCs/>
          <w:color w:val="000000" w:themeColor="text1"/>
          <w:sz w:val="22"/>
          <w:u w:val="single"/>
        </w:rPr>
      </w:pPr>
      <w:r w:rsidRPr="00676BDD">
        <w:rPr>
          <w:rFonts w:ascii="Arial" w:hAnsi="Arial" w:cs="Arial"/>
          <w:b/>
          <w:bCs/>
          <w:color w:val="000000" w:themeColor="text1"/>
          <w:sz w:val="22"/>
          <w:u w:val="single"/>
        </w:rPr>
        <w:t>Pokazatelji uspješnosti realiziranih ciljeva:</w:t>
      </w:r>
    </w:p>
    <w:p w:rsidR="00EF19F2" w:rsidRPr="00676BDD" w:rsidRDefault="00EF19F2" w:rsidP="00EF19F2">
      <w:pPr>
        <w:jc w:val="both"/>
        <w:rPr>
          <w:rFonts w:ascii="Arial" w:hAnsi="Arial" w:cs="Arial"/>
          <w:b/>
          <w:bCs/>
          <w:sz w:val="22"/>
        </w:rPr>
      </w:pPr>
      <w:r w:rsidRPr="00676BDD">
        <w:rPr>
          <w:rFonts w:ascii="Arial" w:hAnsi="Arial" w:cs="Arial"/>
          <w:bCs/>
          <w:color w:val="000000" w:themeColor="text1"/>
          <w:sz w:val="22"/>
        </w:rPr>
        <w:t xml:space="preserve">Uključeno 16 nezaposlenih osoba u program učenja njemačkog jezika stupnja A1 i A2 prema zajedničkom europskom referentnom okviru te dodjela uvjerenja o stručnom osposobljavanju koje se upisuje u e-radnu knjižicu.  </w:t>
      </w:r>
      <w:r w:rsidRPr="00676BDD">
        <w:rPr>
          <w:rFonts w:ascii="Arial" w:hAnsi="Arial" w:cs="Arial"/>
          <w:b/>
          <w:bCs/>
          <w:sz w:val="22"/>
        </w:rPr>
        <w:t xml:space="preserve"> </w:t>
      </w:r>
    </w:p>
    <w:p w:rsidR="00EF19F2" w:rsidRPr="00676BDD" w:rsidRDefault="00EF19F2" w:rsidP="00EF19F2">
      <w:pPr>
        <w:rPr>
          <w:rFonts w:ascii="Arial" w:hAnsi="Arial" w:cs="Arial"/>
          <w:sz w:val="22"/>
        </w:rPr>
      </w:pPr>
      <w:r w:rsidRPr="00676BDD">
        <w:rPr>
          <w:rFonts w:ascii="Arial" w:hAnsi="Arial" w:cs="Arial"/>
          <w:sz w:val="22"/>
        </w:rPr>
        <w:t>U ovoj aktivnosti za 2021.godinu planirano je 110.000,00 kn.</w:t>
      </w:r>
    </w:p>
    <w:p w:rsidR="00F4478C" w:rsidRDefault="00F4478C" w:rsidP="004901C0">
      <w:pPr>
        <w:jc w:val="both"/>
        <w:rPr>
          <w:rFonts w:ascii="Arial" w:hAnsi="Arial" w:cs="Arial"/>
          <w:b/>
          <w:bCs/>
          <w:color w:val="000000"/>
          <w:sz w:val="22"/>
        </w:rPr>
      </w:pPr>
    </w:p>
    <w:p w:rsidR="00F4478C" w:rsidRDefault="00F4478C" w:rsidP="004901C0">
      <w:pPr>
        <w:jc w:val="both"/>
        <w:rPr>
          <w:rFonts w:ascii="Arial" w:hAnsi="Arial" w:cs="Arial"/>
          <w:b/>
          <w:bCs/>
          <w:color w:val="000000"/>
          <w:sz w:val="22"/>
        </w:rPr>
      </w:pPr>
    </w:p>
    <w:p w:rsidR="00F4478C" w:rsidRDefault="00F4478C" w:rsidP="004901C0">
      <w:pPr>
        <w:jc w:val="both"/>
        <w:rPr>
          <w:rFonts w:ascii="Arial" w:hAnsi="Arial" w:cs="Arial"/>
          <w:b/>
          <w:bCs/>
          <w:color w:val="000000"/>
          <w:sz w:val="22"/>
        </w:rPr>
      </w:pPr>
    </w:p>
    <w:p w:rsidR="00F4478C" w:rsidRDefault="00F4478C" w:rsidP="004901C0">
      <w:pPr>
        <w:jc w:val="both"/>
        <w:rPr>
          <w:rFonts w:ascii="Arial" w:hAnsi="Arial" w:cs="Arial"/>
          <w:b/>
          <w:bCs/>
          <w:color w:val="000000"/>
          <w:sz w:val="22"/>
        </w:rPr>
      </w:pPr>
    </w:p>
    <w:p w:rsidR="004901C0" w:rsidRPr="0060172D" w:rsidRDefault="004901C0" w:rsidP="004901C0">
      <w:pPr>
        <w:rPr>
          <w:rFonts w:ascii="Arial" w:hAnsi="Arial" w:cs="Arial"/>
          <w:b/>
          <w:bCs/>
          <w:color w:val="000000"/>
        </w:rPr>
      </w:pPr>
      <w:r w:rsidRPr="00AF321D">
        <w:rPr>
          <w:rFonts w:ascii="Arial" w:hAnsi="Arial" w:cs="Arial"/>
          <w:b/>
          <w:bCs/>
          <w:color w:val="000000"/>
        </w:rPr>
        <w:t>PRORAČUNSKI KORISNIK</w:t>
      </w:r>
      <w:r>
        <w:rPr>
          <w:rFonts w:ascii="Arial" w:hAnsi="Arial" w:cs="Arial"/>
          <w:b/>
          <w:bCs/>
          <w:color w:val="000000"/>
        </w:rPr>
        <w:t xml:space="preserve"> 42266</w:t>
      </w:r>
      <w:r w:rsidRPr="00AF321D">
        <w:rPr>
          <w:rFonts w:ascii="Arial" w:hAnsi="Arial" w:cs="Arial"/>
          <w:b/>
          <w:bCs/>
          <w:color w:val="000000"/>
        </w:rPr>
        <w:t xml:space="preserve">: </w:t>
      </w:r>
      <w:r>
        <w:rPr>
          <w:rFonts w:ascii="Arial" w:hAnsi="Arial" w:cs="Arial"/>
          <w:b/>
          <w:bCs/>
          <w:color w:val="000000"/>
        </w:rPr>
        <w:t>GRADSKA KNJIŽNICA LABIN</w:t>
      </w:r>
    </w:p>
    <w:p w:rsidR="004901C0" w:rsidRDefault="004901C0" w:rsidP="004901C0">
      <w:pPr>
        <w:pStyle w:val="Default"/>
        <w:rPr>
          <w:rFonts w:ascii="Times New Roman" w:hAnsi="Times New Roman" w:cs="Times New Roman"/>
        </w:rPr>
      </w:pPr>
    </w:p>
    <w:p w:rsidR="004901C0" w:rsidRDefault="004901C0" w:rsidP="004901C0">
      <w:pPr>
        <w:pStyle w:val="Default"/>
        <w:rPr>
          <w:rFonts w:ascii="Times New Roman" w:hAnsi="Times New Roman" w:cs="Times New Roman"/>
        </w:rPr>
      </w:pPr>
    </w:p>
    <w:p w:rsidR="00EF19F2" w:rsidRPr="00B91EA3" w:rsidRDefault="00EF19F2" w:rsidP="00EF19F2">
      <w:pPr>
        <w:pStyle w:val="Bezproreda"/>
        <w:jc w:val="both"/>
        <w:rPr>
          <w:rFonts w:ascii="Arial" w:hAnsi="Arial" w:cs="Arial"/>
          <w:b/>
        </w:rPr>
      </w:pPr>
      <w:r w:rsidRPr="00B91EA3">
        <w:rPr>
          <w:rFonts w:ascii="Arial" w:hAnsi="Arial" w:cs="Arial"/>
          <w:b/>
        </w:rPr>
        <w:t xml:space="preserve">1. OPĆENITO O FINANCIJSKOM PLANU PRORAČUNSKOG KORISNIKA  </w:t>
      </w:r>
    </w:p>
    <w:p w:rsidR="00EF19F2" w:rsidRPr="00B91EA3" w:rsidRDefault="00EF19F2" w:rsidP="00EF19F2">
      <w:pPr>
        <w:pStyle w:val="Bezproreda"/>
        <w:jc w:val="both"/>
        <w:rPr>
          <w:rFonts w:ascii="Arial" w:hAnsi="Arial" w:cs="Arial"/>
          <w:b/>
        </w:rPr>
      </w:pPr>
    </w:p>
    <w:p w:rsidR="00EF19F2" w:rsidRPr="00B91EA3" w:rsidRDefault="00EF19F2" w:rsidP="00EF19F2">
      <w:pPr>
        <w:pStyle w:val="Bezproreda"/>
        <w:jc w:val="both"/>
        <w:rPr>
          <w:rFonts w:ascii="Arial" w:hAnsi="Arial" w:cs="Arial"/>
        </w:rPr>
      </w:pPr>
      <w:r w:rsidRPr="00B91EA3">
        <w:rPr>
          <w:rFonts w:ascii="Arial" w:hAnsi="Arial" w:cs="Arial"/>
        </w:rPr>
        <w:t xml:space="preserve">Prihodi i primici </w:t>
      </w:r>
      <w:r w:rsidRPr="00B91EA3">
        <w:rPr>
          <w:rFonts w:ascii="Arial" w:hAnsi="Arial" w:cs="Arial"/>
          <w:b/>
        </w:rPr>
        <w:t>PRORAČUNSKOG KORISNIKA GRADSKE KNJIŽNICE LABIN</w:t>
      </w:r>
      <w:r w:rsidRPr="00B91EA3">
        <w:rPr>
          <w:rFonts w:ascii="Arial" w:hAnsi="Arial" w:cs="Arial"/>
        </w:rPr>
        <w:t xml:space="preserve"> za 2021. godinu planirani su  u iznosu od  1.023.600,00 kn a sastoje se od:</w:t>
      </w:r>
    </w:p>
    <w:p w:rsidR="00EF19F2" w:rsidRPr="00B91EA3" w:rsidRDefault="00EF19F2" w:rsidP="00EF19F2">
      <w:pPr>
        <w:pStyle w:val="Bezproreda"/>
        <w:jc w:val="both"/>
        <w:rPr>
          <w:rFonts w:ascii="Arial" w:hAnsi="Arial" w:cs="Arial"/>
        </w:rPr>
      </w:pPr>
    </w:p>
    <w:p w:rsidR="00EF19F2" w:rsidRPr="00B91EA3" w:rsidRDefault="00EF19F2" w:rsidP="00EF19F2">
      <w:pPr>
        <w:pStyle w:val="Bezproreda"/>
        <w:jc w:val="both"/>
        <w:rPr>
          <w:rFonts w:ascii="Arial" w:hAnsi="Arial" w:cs="Arial"/>
        </w:rPr>
      </w:pPr>
      <w:r w:rsidRPr="00B91EA3">
        <w:rPr>
          <w:rFonts w:ascii="Arial" w:hAnsi="Arial" w:cs="Arial"/>
        </w:rPr>
        <w:t xml:space="preserve">-  prihoda poslovanja  </w:t>
      </w:r>
      <w:r w:rsidRPr="00B91EA3">
        <w:rPr>
          <w:rFonts w:ascii="Arial" w:hAnsi="Arial" w:cs="Arial"/>
        </w:rPr>
        <w:tab/>
        <w:t xml:space="preserve">                                          1.023.600,00      kn</w:t>
      </w:r>
    </w:p>
    <w:p w:rsidR="00EF19F2" w:rsidRPr="00B91EA3" w:rsidRDefault="00EF19F2" w:rsidP="00EF19F2">
      <w:pPr>
        <w:pStyle w:val="Bezproreda"/>
        <w:jc w:val="both"/>
        <w:rPr>
          <w:rFonts w:ascii="Arial" w:hAnsi="Arial" w:cs="Arial"/>
        </w:rPr>
      </w:pPr>
      <w:r w:rsidRPr="00B91EA3">
        <w:rPr>
          <w:rFonts w:ascii="Arial" w:hAnsi="Arial" w:cs="Arial"/>
        </w:rPr>
        <w:t xml:space="preserve">-  prihoda od prodaje  </w:t>
      </w:r>
      <w:r w:rsidRPr="00B91EA3">
        <w:rPr>
          <w:rFonts w:ascii="Arial" w:hAnsi="Arial" w:cs="Arial"/>
        </w:rPr>
        <w:tab/>
      </w:r>
      <w:r w:rsidRPr="00B91EA3">
        <w:rPr>
          <w:rFonts w:ascii="Arial" w:hAnsi="Arial" w:cs="Arial"/>
        </w:rPr>
        <w:tab/>
      </w:r>
      <w:r w:rsidRPr="00B91EA3">
        <w:rPr>
          <w:rFonts w:ascii="Arial" w:hAnsi="Arial" w:cs="Arial"/>
        </w:rPr>
        <w:tab/>
      </w:r>
      <w:r w:rsidRPr="00B91EA3">
        <w:rPr>
          <w:rFonts w:ascii="Arial" w:hAnsi="Arial" w:cs="Arial"/>
        </w:rPr>
        <w:tab/>
      </w:r>
      <w:r w:rsidRPr="00B91EA3">
        <w:rPr>
          <w:rFonts w:ascii="Arial" w:hAnsi="Arial" w:cs="Arial"/>
        </w:rPr>
        <w:tab/>
      </w:r>
      <w:r w:rsidRPr="00B91EA3">
        <w:rPr>
          <w:rFonts w:ascii="Arial" w:hAnsi="Arial" w:cs="Arial"/>
        </w:rPr>
        <w:tab/>
      </w:r>
    </w:p>
    <w:p w:rsidR="00EF19F2" w:rsidRPr="00B91EA3" w:rsidRDefault="00EF19F2" w:rsidP="00EF19F2">
      <w:pPr>
        <w:pStyle w:val="Bezproreda"/>
        <w:jc w:val="both"/>
        <w:rPr>
          <w:rFonts w:ascii="Arial" w:hAnsi="Arial" w:cs="Arial"/>
        </w:rPr>
      </w:pPr>
      <w:r w:rsidRPr="00B91EA3">
        <w:rPr>
          <w:rFonts w:ascii="Arial" w:hAnsi="Arial" w:cs="Arial"/>
        </w:rPr>
        <w:t xml:space="preserve">   nefinancijske imovine                    </w:t>
      </w:r>
      <w:r w:rsidRPr="00B91EA3">
        <w:rPr>
          <w:rFonts w:ascii="Arial" w:hAnsi="Arial" w:cs="Arial"/>
        </w:rPr>
        <w:tab/>
        <w:t xml:space="preserve">                                            0,00      kn </w:t>
      </w:r>
    </w:p>
    <w:p w:rsidR="00EF19F2" w:rsidRPr="00B91EA3" w:rsidRDefault="00EF19F2" w:rsidP="00EF19F2">
      <w:pPr>
        <w:pStyle w:val="Bezproreda"/>
        <w:jc w:val="both"/>
        <w:rPr>
          <w:rFonts w:ascii="Arial" w:hAnsi="Arial" w:cs="Arial"/>
        </w:rPr>
      </w:pPr>
      <w:r w:rsidRPr="00B91EA3">
        <w:rPr>
          <w:rFonts w:ascii="Arial" w:hAnsi="Arial" w:cs="Arial"/>
        </w:rPr>
        <w:t xml:space="preserve">- primici od financijske imovine i zaduživanja                                0,00      kn   </w:t>
      </w:r>
    </w:p>
    <w:p w:rsidR="00EF19F2" w:rsidRPr="00B91EA3" w:rsidRDefault="00EF19F2" w:rsidP="00EF19F2">
      <w:pPr>
        <w:pStyle w:val="Bezproreda"/>
        <w:jc w:val="both"/>
        <w:rPr>
          <w:rFonts w:ascii="Arial" w:hAnsi="Arial" w:cs="Arial"/>
          <w:b/>
        </w:rPr>
      </w:pPr>
    </w:p>
    <w:p w:rsidR="00EF19F2" w:rsidRPr="00B91EA3" w:rsidRDefault="00EF19F2" w:rsidP="00EF19F2">
      <w:pPr>
        <w:pStyle w:val="Bezproreda"/>
        <w:jc w:val="both"/>
        <w:rPr>
          <w:rFonts w:ascii="Arial" w:eastAsia="Times New Roman" w:hAnsi="Arial" w:cs="Arial"/>
          <w:lang w:val="en-GB"/>
        </w:rPr>
      </w:pPr>
      <w:r w:rsidRPr="00B91EA3">
        <w:rPr>
          <w:rFonts w:ascii="Arial" w:eastAsia="Times New Roman" w:hAnsi="Arial" w:cs="Arial"/>
          <w:lang w:val="en-GB"/>
        </w:rPr>
        <w:t>Rashodi i izdaci za 2021. godinu planirani su u iznosu od 1.023.600,00 kn, a raspoređeni su na:</w:t>
      </w:r>
    </w:p>
    <w:p w:rsidR="00EF19F2" w:rsidRPr="00B91EA3" w:rsidRDefault="00EF19F2" w:rsidP="00EF19F2">
      <w:pPr>
        <w:pStyle w:val="Bezproreda"/>
        <w:jc w:val="both"/>
        <w:rPr>
          <w:rFonts w:ascii="Arial" w:eastAsia="Times New Roman" w:hAnsi="Arial" w:cs="Arial"/>
          <w:lang w:val="en-GB"/>
        </w:rPr>
      </w:pPr>
    </w:p>
    <w:p w:rsidR="00EF19F2" w:rsidRPr="00B91EA3" w:rsidRDefault="00EF19F2" w:rsidP="00EF19F2">
      <w:pPr>
        <w:pStyle w:val="Bezproreda"/>
        <w:jc w:val="both"/>
        <w:rPr>
          <w:rFonts w:ascii="Arial" w:hAnsi="Arial" w:cs="Arial"/>
        </w:rPr>
      </w:pPr>
      <w:r w:rsidRPr="00B91EA3">
        <w:rPr>
          <w:rFonts w:ascii="Arial" w:hAnsi="Arial" w:cs="Arial"/>
        </w:rPr>
        <w:t>-rashode poslovanja                                                               867.600,00 kn</w:t>
      </w:r>
    </w:p>
    <w:p w:rsidR="00EF19F2" w:rsidRPr="00B91EA3" w:rsidRDefault="00EF19F2" w:rsidP="00EF19F2">
      <w:pPr>
        <w:pStyle w:val="Bezproreda"/>
        <w:jc w:val="both"/>
        <w:rPr>
          <w:rFonts w:ascii="Arial" w:hAnsi="Arial" w:cs="Arial"/>
        </w:rPr>
      </w:pPr>
      <w:r w:rsidRPr="00B91EA3">
        <w:rPr>
          <w:rFonts w:ascii="Arial" w:hAnsi="Arial" w:cs="Arial"/>
        </w:rPr>
        <w:t>- rashode za nabavu nefinancijske imovine                           156.000,00  kn</w:t>
      </w:r>
    </w:p>
    <w:p w:rsidR="00EF19F2" w:rsidRPr="00B91EA3" w:rsidRDefault="00EF19F2" w:rsidP="00EF19F2">
      <w:pPr>
        <w:pStyle w:val="Bezproreda"/>
        <w:jc w:val="both"/>
        <w:rPr>
          <w:rFonts w:ascii="Arial" w:hAnsi="Arial" w:cs="Arial"/>
        </w:rPr>
      </w:pPr>
      <w:r w:rsidRPr="00B91EA3">
        <w:rPr>
          <w:rFonts w:ascii="Arial" w:hAnsi="Arial" w:cs="Arial"/>
        </w:rPr>
        <w:t>- izdatke za financijsku imovinu i zaduživanje                                  0,00   kn.</w:t>
      </w:r>
    </w:p>
    <w:p w:rsidR="00EF19F2" w:rsidRPr="00B91EA3" w:rsidRDefault="00EF19F2" w:rsidP="00EF19F2">
      <w:pPr>
        <w:pStyle w:val="Bezproreda"/>
        <w:jc w:val="both"/>
        <w:rPr>
          <w:rFonts w:ascii="Arial" w:hAnsi="Arial" w:cs="Arial"/>
        </w:rPr>
      </w:pPr>
    </w:p>
    <w:p w:rsidR="00EF19F2" w:rsidRDefault="00EF19F2" w:rsidP="00EF19F2">
      <w:pPr>
        <w:pStyle w:val="Bezproreda"/>
        <w:jc w:val="both"/>
        <w:rPr>
          <w:rFonts w:ascii="Arial" w:hAnsi="Arial" w:cs="Arial"/>
        </w:rPr>
      </w:pPr>
      <w:r w:rsidRPr="00B91EA3">
        <w:rPr>
          <w:rFonts w:ascii="Arial" w:hAnsi="Arial" w:cs="Arial"/>
        </w:rPr>
        <w:t>U nastavku obrazloženja daje se tabelarni prikaz plana prihoda i primitaka te rashoda i izdataka po skupinama i podskupinama za 2020. i 2021.go</w:t>
      </w:r>
      <w:r>
        <w:rPr>
          <w:rFonts w:ascii="Arial" w:hAnsi="Arial" w:cs="Arial"/>
        </w:rPr>
        <w:t xml:space="preserve">dinu s planom za 2020.godinu (II </w:t>
      </w:r>
      <w:r w:rsidRPr="00B91EA3">
        <w:rPr>
          <w:rFonts w:ascii="Arial" w:hAnsi="Arial" w:cs="Arial"/>
        </w:rPr>
        <w:t xml:space="preserve">Izmjene i dopune plana proračuna za 2020. godinu) te indeksom  2020./2021.godine. </w:t>
      </w:r>
    </w:p>
    <w:p w:rsidR="00EF19F2" w:rsidRPr="00B91EA3" w:rsidRDefault="00EF19F2" w:rsidP="00EF19F2">
      <w:pPr>
        <w:pStyle w:val="Bezproreda"/>
        <w:jc w:val="both"/>
        <w:rPr>
          <w:rFonts w:ascii="Arial" w:hAnsi="Arial" w:cs="Arial"/>
        </w:rPr>
      </w:pPr>
      <w:r w:rsidRPr="00B91EA3">
        <w:rPr>
          <w:rFonts w:ascii="Arial" w:hAnsi="Arial" w:cs="Arial"/>
        </w:rPr>
        <w:t xml:space="preserve"> </w:t>
      </w:r>
    </w:p>
    <w:p w:rsidR="00EF19F2" w:rsidRDefault="00EF19F2" w:rsidP="00EF19F2">
      <w:pPr>
        <w:pStyle w:val="Bezproreda"/>
        <w:jc w:val="both"/>
        <w:rPr>
          <w:rFonts w:ascii="Arial" w:hAnsi="Arial" w:cs="Arial"/>
        </w:rPr>
      </w:pPr>
      <w:r w:rsidRPr="00B91EA3">
        <w:rPr>
          <w:rFonts w:ascii="Arial" w:hAnsi="Arial" w:cs="Arial"/>
        </w:rPr>
        <w:t xml:space="preserve">TABLICA 1. </w:t>
      </w:r>
    </w:p>
    <w:p w:rsidR="00EF19F2" w:rsidRPr="00B91EA3" w:rsidRDefault="00EF19F2" w:rsidP="00EF19F2">
      <w:pPr>
        <w:pStyle w:val="Bezproreda"/>
        <w:jc w:val="both"/>
        <w:rPr>
          <w:rFonts w:ascii="Arial" w:hAnsi="Arial" w:cs="Arial"/>
        </w:rPr>
      </w:pPr>
      <w:r w:rsidRPr="00B91EA3">
        <w:rPr>
          <w:rFonts w:ascii="Arial" w:hAnsi="Arial" w:cs="Arial"/>
        </w:rPr>
        <w:tab/>
      </w:r>
      <w:r w:rsidRPr="00B91EA3">
        <w:rPr>
          <w:rFonts w:ascii="Arial" w:hAnsi="Arial" w:cs="Arial"/>
        </w:rPr>
        <w:tab/>
      </w:r>
      <w:r w:rsidRPr="00B91EA3">
        <w:rPr>
          <w:rFonts w:ascii="Arial" w:hAnsi="Arial" w:cs="Arial"/>
        </w:rPr>
        <w:tab/>
      </w:r>
      <w:r w:rsidRPr="00B91EA3">
        <w:rPr>
          <w:rFonts w:ascii="Arial" w:hAnsi="Arial" w:cs="Arial"/>
        </w:rPr>
        <w:tab/>
      </w:r>
      <w:r w:rsidRPr="00B91EA3">
        <w:rPr>
          <w:rFonts w:ascii="Arial" w:hAnsi="Arial" w:cs="Arial"/>
        </w:rPr>
        <w:tab/>
      </w:r>
      <w:r w:rsidRPr="00B91EA3">
        <w:rPr>
          <w:rFonts w:ascii="Arial" w:hAnsi="Arial" w:cs="Arial"/>
        </w:rPr>
        <w:tab/>
      </w:r>
      <w:r w:rsidRPr="00B91EA3">
        <w:rPr>
          <w:rFonts w:ascii="Arial" w:hAnsi="Arial" w:cs="Arial"/>
        </w:rPr>
        <w:tab/>
      </w:r>
      <w:r w:rsidRPr="00B91EA3">
        <w:rPr>
          <w:rFonts w:ascii="Arial" w:hAnsi="Arial" w:cs="Arial"/>
        </w:rPr>
        <w:tab/>
      </w:r>
      <w:r w:rsidRPr="00B91EA3">
        <w:rPr>
          <w:rFonts w:ascii="Arial" w:hAnsi="Arial" w:cs="Arial"/>
        </w:rPr>
        <w:tab/>
      </w:r>
      <w:r w:rsidRPr="00B91EA3">
        <w:rPr>
          <w:rFonts w:ascii="Arial" w:hAnsi="Arial" w:cs="Arial"/>
        </w:rPr>
        <w:tab/>
        <w:t xml:space="preserve">       - U KN</w:t>
      </w:r>
    </w:p>
    <w:tbl>
      <w:tblPr>
        <w:tblStyle w:val="Reetkatablice"/>
        <w:tblW w:w="9464" w:type="dxa"/>
        <w:tblLook w:val="04A0" w:firstRow="1" w:lastRow="0" w:firstColumn="1" w:lastColumn="0" w:noHBand="0" w:noVBand="1"/>
      </w:tblPr>
      <w:tblGrid>
        <w:gridCol w:w="1011"/>
        <w:gridCol w:w="3538"/>
        <w:gridCol w:w="1689"/>
        <w:gridCol w:w="1961"/>
        <w:gridCol w:w="1265"/>
      </w:tblGrid>
      <w:tr w:rsidR="00EF19F2" w:rsidRPr="00B91EA3" w:rsidTr="00D34393">
        <w:tc>
          <w:tcPr>
            <w:tcW w:w="888" w:type="dxa"/>
          </w:tcPr>
          <w:p w:rsidR="00EF19F2" w:rsidRPr="00B91EA3" w:rsidRDefault="00EF19F2" w:rsidP="00D34393">
            <w:pPr>
              <w:pStyle w:val="Bezproreda"/>
              <w:jc w:val="both"/>
              <w:rPr>
                <w:rFonts w:ascii="Arial" w:hAnsi="Arial" w:cs="Arial"/>
                <w:b/>
              </w:rPr>
            </w:pPr>
            <w:r w:rsidRPr="00B91EA3">
              <w:rPr>
                <w:rFonts w:ascii="Arial" w:hAnsi="Arial" w:cs="Arial"/>
                <w:b/>
              </w:rPr>
              <w:t>KONTO</w:t>
            </w:r>
          </w:p>
        </w:tc>
        <w:tc>
          <w:tcPr>
            <w:tcW w:w="3615" w:type="dxa"/>
          </w:tcPr>
          <w:p w:rsidR="00EF19F2" w:rsidRPr="00B91EA3" w:rsidRDefault="00EF19F2" w:rsidP="00D34393">
            <w:pPr>
              <w:pStyle w:val="Bezproreda"/>
              <w:jc w:val="both"/>
              <w:rPr>
                <w:rFonts w:ascii="Arial" w:hAnsi="Arial" w:cs="Arial"/>
                <w:b/>
              </w:rPr>
            </w:pPr>
            <w:r w:rsidRPr="00B91EA3">
              <w:rPr>
                <w:rFonts w:ascii="Arial" w:hAnsi="Arial" w:cs="Arial"/>
                <w:b/>
              </w:rPr>
              <w:t>VRSTA PRIHODA I PRIMITAKA</w:t>
            </w:r>
          </w:p>
        </w:tc>
        <w:tc>
          <w:tcPr>
            <w:tcW w:w="1701" w:type="dxa"/>
          </w:tcPr>
          <w:p w:rsidR="00EF19F2" w:rsidRDefault="00EF19F2" w:rsidP="00D34393">
            <w:pPr>
              <w:pStyle w:val="Bezproreda"/>
              <w:jc w:val="center"/>
              <w:rPr>
                <w:rFonts w:ascii="Arial" w:hAnsi="Arial" w:cs="Arial"/>
                <w:b/>
              </w:rPr>
            </w:pPr>
            <w:r w:rsidRPr="00B91EA3">
              <w:rPr>
                <w:rFonts w:ascii="Arial" w:hAnsi="Arial" w:cs="Arial"/>
                <w:b/>
              </w:rPr>
              <w:t xml:space="preserve">2020.- </w:t>
            </w:r>
            <w:r>
              <w:rPr>
                <w:rFonts w:ascii="Arial" w:hAnsi="Arial" w:cs="Arial"/>
                <w:b/>
              </w:rPr>
              <w:t>II</w:t>
            </w:r>
          </w:p>
          <w:p w:rsidR="00EF19F2" w:rsidRPr="00B91EA3" w:rsidRDefault="00EF19F2" w:rsidP="00D34393">
            <w:pPr>
              <w:pStyle w:val="Bezproreda"/>
              <w:jc w:val="center"/>
              <w:rPr>
                <w:rFonts w:ascii="Arial" w:hAnsi="Arial" w:cs="Arial"/>
                <w:b/>
              </w:rPr>
            </w:pPr>
            <w:r w:rsidRPr="00B91EA3">
              <w:rPr>
                <w:rFonts w:ascii="Arial" w:hAnsi="Arial" w:cs="Arial"/>
                <w:b/>
              </w:rPr>
              <w:t>REBALANS</w:t>
            </w:r>
          </w:p>
        </w:tc>
        <w:tc>
          <w:tcPr>
            <w:tcW w:w="1984" w:type="dxa"/>
          </w:tcPr>
          <w:p w:rsidR="00EF19F2" w:rsidRPr="00B91EA3" w:rsidRDefault="00EF19F2" w:rsidP="00D34393">
            <w:pPr>
              <w:pStyle w:val="Bezproreda"/>
              <w:jc w:val="center"/>
              <w:rPr>
                <w:rFonts w:ascii="Arial" w:hAnsi="Arial" w:cs="Arial"/>
                <w:b/>
              </w:rPr>
            </w:pPr>
            <w:r w:rsidRPr="00B91EA3">
              <w:rPr>
                <w:rFonts w:ascii="Arial" w:hAnsi="Arial" w:cs="Arial"/>
                <w:b/>
              </w:rPr>
              <w:t>2021.-</w:t>
            </w:r>
          </w:p>
          <w:p w:rsidR="00EF19F2" w:rsidRPr="00B91EA3" w:rsidRDefault="00EF19F2" w:rsidP="00D34393">
            <w:pPr>
              <w:pStyle w:val="Bezproreda"/>
              <w:jc w:val="center"/>
              <w:rPr>
                <w:rFonts w:ascii="Arial" w:hAnsi="Arial" w:cs="Arial"/>
                <w:b/>
              </w:rPr>
            </w:pPr>
            <w:r w:rsidRPr="00B91EA3">
              <w:rPr>
                <w:rFonts w:ascii="Arial" w:hAnsi="Arial" w:cs="Arial"/>
                <w:b/>
              </w:rPr>
              <w:t>PLAN</w:t>
            </w:r>
          </w:p>
        </w:tc>
        <w:tc>
          <w:tcPr>
            <w:tcW w:w="1276" w:type="dxa"/>
          </w:tcPr>
          <w:p w:rsidR="00EF19F2" w:rsidRPr="00B91EA3" w:rsidRDefault="00EF19F2" w:rsidP="00D34393">
            <w:pPr>
              <w:pStyle w:val="Bezproreda"/>
              <w:jc w:val="center"/>
              <w:rPr>
                <w:rFonts w:ascii="Arial" w:hAnsi="Arial" w:cs="Arial"/>
                <w:b/>
              </w:rPr>
            </w:pPr>
            <w:r w:rsidRPr="00B91EA3">
              <w:rPr>
                <w:rFonts w:ascii="Arial" w:hAnsi="Arial" w:cs="Arial"/>
                <w:b/>
              </w:rPr>
              <w:t>INDEKS</w:t>
            </w:r>
          </w:p>
          <w:p w:rsidR="00EF19F2" w:rsidRPr="00B91EA3" w:rsidRDefault="00EF19F2" w:rsidP="00D34393">
            <w:pPr>
              <w:pStyle w:val="Bezproreda"/>
              <w:jc w:val="center"/>
              <w:rPr>
                <w:rFonts w:ascii="Arial" w:hAnsi="Arial" w:cs="Arial"/>
                <w:b/>
              </w:rPr>
            </w:pPr>
            <w:r w:rsidRPr="00B91EA3">
              <w:rPr>
                <w:rFonts w:ascii="Arial" w:hAnsi="Arial" w:cs="Arial"/>
                <w:b/>
              </w:rPr>
              <w:t>4/3</w:t>
            </w:r>
          </w:p>
        </w:tc>
      </w:tr>
      <w:tr w:rsidR="00EF19F2" w:rsidRPr="00B91EA3" w:rsidTr="00D34393">
        <w:tc>
          <w:tcPr>
            <w:tcW w:w="888" w:type="dxa"/>
          </w:tcPr>
          <w:p w:rsidR="00EF19F2" w:rsidRPr="00B91EA3" w:rsidRDefault="00EF19F2" w:rsidP="00D34393">
            <w:pPr>
              <w:pStyle w:val="Bezproreda"/>
              <w:jc w:val="center"/>
              <w:rPr>
                <w:rFonts w:ascii="Arial" w:hAnsi="Arial" w:cs="Arial"/>
                <w:b/>
              </w:rPr>
            </w:pPr>
            <w:r w:rsidRPr="00B91EA3">
              <w:rPr>
                <w:rFonts w:ascii="Arial" w:hAnsi="Arial" w:cs="Arial"/>
                <w:b/>
              </w:rPr>
              <w:t>1</w:t>
            </w:r>
          </w:p>
        </w:tc>
        <w:tc>
          <w:tcPr>
            <w:tcW w:w="3615" w:type="dxa"/>
          </w:tcPr>
          <w:p w:rsidR="00EF19F2" w:rsidRPr="00B91EA3" w:rsidRDefault="00EF19F2" w:rsidP="00D34393">
            <w:pPr>
              <w:pStyle w:val="Bezproreda"/>
              <w:jc w:val="center"/>
              <w:rPr>
                <w:rFonts w:ascii="Arial" w:hAnsi="Arial" w:cs="Arial"/>
                <w:b/>
              </w:rPr>
            </w:pPr>
            <w:r w:rsidRPr="00B91EA3">
              <w:rPr>
                <w:rFonts w:ascii="Arial" w:hAnsi="Arial" w:cs="Arial"/>
                <w:b/>
              </w:rPr>
              <w:t>2</w:t>
            </w:r>
          </w:p>
        </w:tc>
        <w:tc>
          <w:tcPr>
            <w:tcW w:w="1701" w:type="dxa"/>
          </w:tcPr>
          <w:p w:rsidR="00EF19F2" w:rsidRPr="00B91EA3" w:rsidRDefault="00EF19F2" w:rsidP="00D34393">
            <w:pPr>
              <w:pStyle w:val="Bezproreda"/>
              <w:jc w:val="center"/>
              <w:rPr>
                <w:rFonts w:ascii="Arial" w:hAnsi="Arial" w:cs="Arial"/>
                <w:b/>
              </w:rPr>
            </w:pPr>
            <w:r w:rsidRPr="00B91EA3">
              <w:rPr>
                <w:rFonts w:ascii="Arial" w:hAnsi="Arial" w:cs="Arial"/>
                <w:b/>
              </w:rPr>
              <w:t>3</w:t>
            </w:r>
          </w:p>
        </w:tc>
        <w:tc>
          <w:tcPr>
            <w:tcW w:w="1984" w:type="dxa"/>
          </w:tcPr>
          <w:p w:rsidR="00EF19F2" w:rsidRPr="00B91EA3" w:rsidRDefault="00EF19F2" w:rsidP="00D34393">
            <w:pPr>
              <w:pStyle w:val="Bezproreda"/>
              <w:jc w:val="center"/>
              <w:rPr>
                <w:rFonts w:ascii="Arial" w:hAnsi="Arial" w:cs="Arial"/>
                <w:b/>
              </w:rPr>
            </w:pPr>
            <w:r w:rsidRPr="00B91EA3">
              <w:rPr>
                <w:rFonts w:ascii="Arial" w:hAnsi="Arial" w:cs="Arial"/>
                <w:b/>
              </w:rPr>
              <w:t>4</w:t>
            </w:r>
          </w:p>
        </w:tc>
        <w:tc>
          <w:tcPr>
            <w:tcW w:w="1276" w:type="dxa"/>
          </w:tcPr>
          <w:p w:rsidR="00EF19F2" w:rsidRPr="00B91EA3" w:rsidRDefault="00EF19F2" w:rsidP="00D34393">
            <w:pPr>
              <w:pStyle w:val="Bezproreda"/>
              <w:jc w:val="center"/>
              <w:rPr>
                <w:rFonts w:ascii="Arial" w:hAnsi="Arial" w:cs="Arial"/>
                <w:b/>
              </w:rPr>
            </w:pPr>
            <w:r w:rsidRPr="00B91EA3">
              <w:rPr>
                <w:rFonts w:ascii="Arial" w:hAnsi="Arial" w:cs="Arial"/>
                <w:b/>
              </w:rPr>
              <w:t>5</w:t>
            </w:r>
          </w:p>
        </w:tc>
      </w:tr>
      <w:tr w:rsidR="00EF19F2" w:rsidRPr="00B91EA3" w:rsidTr="00D34393">
        <w:tc>
          <w:tcPr>
            <w:tcW w:w="888" w:type="dxa"/>
          </w:tcPr>
          <w:p w:rsidR="00EF19F2" w:rsidRPr="00B91EA3" w:rsidRDefault="00EF19F2" w:rsidP="00D34393">
            <w:pPr>
              <w:pStyle w:val="Bezproreda"/>
              <w:jc w:val="both"/>
              <w:rPr>
                <w:rFonts w:ascii="Arial" w:hAnsi="Arial" w:cs="Arial"/>
                <w:b/>
              </w:rPr>
            </w:pPr>
            <w:r w:rsidRPr="00B91EA3">
              <w:rPr>
                <w:rFonts w:ascii="Arial" w:hAnsi="Arial" w:cs="Arial"/>
                <w:b/>
              </w:rPr>
              <w:t>6</w:t>
            </w:r>
          </w:p>
        </w:tc>
        <w:tc>
          <w:tcPr>
            <w:tcW w:w="3615" w:type="dxa"/>
          </w:tcPr>
          <w:p w:rsidR="00EF19F2" w:rsidRPr="00B91EA3" w:rsidRDefault="00EF19F2" w:rsidP="00D34393">
            <w:pPr>
              <w:pStyle w:val="Bezproreda"/>
              <w:jc w:val="both"/>
              <w:rPr>
                <w:rFonts w:ascii="Arial" w:hAnsi="Arial" w:cs="Arial"/>
                <w:b/>
              </w:rPr>
            </w:pPr>
            <w:r w:rsidRPr="00B91EA3">
              <w:rPr>
                <w:rFonts w:ascii="Arial" w:hAnsi="Arial" w:cs="Arial"/>
                <w:b/>
              </w:rPr>
              <w:t>PRIHODI POSLOVANJA</w:t>
            </w:r>
          </w:p>
        </w:tc>
        <w:tc>
          <w:tcPr>
            <w:tcW w:w="1701" w:type="dxa"/>
          </w:tcPr>
          <w:p w:rsidR="00EF19F2" w:rsidRPr="00B91EA3" w:rsidRDefault="00EF19F2" w:rsidP="00D34393">
            <w:pPr>
              <w:pStyle w:val="Bezproreda"/>
              <w:jc w:val="right"/>
              <w:rPr>
                <w:rFonts w:ascii="Arial" w:hAnsi="Arial" w:cs="Arial"/>
                <w:b/>
              </w:rPr>
            </w:pPr>
            <w:r>
              <w:rPr>
                <w:rFonts w:ascii="Arial" w:hAnsi="Arial" w:cs="Arial"/>
                <w:b/>
              </w:rPr>
              <w:t>933.893,00</w:t>
            </w:r>
          </w:p>
        </w:tc>
        <w:tc>
          <w:tcPr>
            <w:tcW w:w="1984" w:type="dxa"/>
          </w:tcPr>
          <w:p w:rsidR="00EF19F2" w:rsidRPr="00B91EA3" w:rsidRDefault="00EF19F2" w:rsidP="00D34393">
            <w:pPr>
              <w:pStyle w:val="Bezproreda"/>
              <w:jc w:val="right"/>
              <w:rPr>
                <w:rFonts w:ascii="Arial" w:hAnsi="Arial" w:cs="Arial"/>
                <w:b/>
              </w:rPr>
            </w:pPr>
            <w:r w:rsidRPr="00B91EA3">
              <w:rPr>
                <w:rFonts w:ascii="Arial" w:hAnsi="Arial" w:cs="Arial"/>
                <w:b/>
              </w:rPr>
              <w:t>1.023.600,00</w:t>
            </w:r>
          </w:p>
        </w:tc>
        <w:tc>
          <w:tcPr>
            <w:tcW w:w="1276" w:type="dxa"/>
          </w:tcPr>
          <w:p w:rsidR="00EF19F2" w:rsidRPr="00B91EA3" w:rsidRDefault="00EF19F2" w:rsidP="00D34393">
            <w:pPr>
              <w:pStyle w:val="Bezproreda"/>
              <w:jc w:val="center"/>
              <w:rPr>
                <w:rFonts w:ascii="Arial" w:hAnsi="Arial" w:cs="Arial"/>
                <w:b/>
              </w:rPr>
            </w:pPr>
            <w:r>
              <w:rPr>
                <w:rFonts w:ascii="Arial" w:hAnsi="Arial" w:cs="Arial"/>
                <w:b/>
              </w:rPr>
              <w:t>109,61</w:t>
            </w:r>
          </w:p>
        </w:tc>
      </w:tr>
      <w:tr w:rsidR="00EF19F2" w:rsidRPr="00B91EA3" w:rsidTr="00D34393">
        <w:tc>
          <w:tcPr>
            <w:tcW w:w="888" w:type="dxa"/>
          </w:tcPr>
          <w:p w:rsidR="00EF19F2" w:rsidRPr="00B91EA3" w:rsidRDefault="00EF19F2" w:rsidP="00D34393">
            <w:pPr>
              <w:pStyle w:val="Bezproreda"/>
              <w:jc w:val="both"/>
              <w:rPr>
                <w:rFonts w:ascii="Arial" w:hAnsi="Arial" w:cs="Arial"/>
                <w:b/>
              </w:rPr>
            </w:pPr>
            <w:r w:rsidRPr="00B91EA3">
              <w:rPr>
                <w:rFonts w:ascii="Arial" w:hAnsi="Arial" w:cs="Arial"/>
                <w:b/>
              </w:rPr>
              <w:t>63</w:t>
            </w:r>
          </w:p>
        </w:tc>
        <w:tc>
          <w:tcPr>
            <w:tcW w:w="3615" w:type="dxa"/>
          </w:tcPr>
          <w:p w:rsidR="00EF19F2" w:rsidRPr="00B91EA3" w:rsidRDefault="00EF19F2" w:rsidP="00D34393">
            <w:pPr>
              <w:pStyle w:val="Bezproreda"/>
              <w:jc w:val="both"/>
              <w:rPr>
                <w:rFonts w:ascii="Arial" w:hAnsi="Arial" w:cs="Arial"/>
                <w:b/>
              </w:rPr>
            </w:pPr>
            <w:r w:rsidRPr="00B91EA3">
              <w:rPr>
                <w:rFonts w:ascii="Arial" w:hAnsi="Arial" w:cs="Arial"/>
                <w:b/>
              </w:rPr>
              <w:t>POMOĆI IZ INOZ. I OD SUBJEKATA UNUTAR OPĆEG PRORAČUNA</w:t>
            </w:r>
          </w:p>
        </w:tc>
        <w:tc>
          <w:tcPr>
            <w:tcW w:w="1701" w:type="dxa"/>
          </w:tcPr>
          <w:p w:rsidR="00EF19F2" w:rsidRDefault="00EF19F2" w:rsidP="00D34393">
            <w:pPr>
              <w:pStyle w:val="Bezproreda"/>
              <w:jc w:val="right"/>
              <w:rPr>
                <w:rFonts w:ascii="Arial" w:hAnsi="Arial" w:cs="Arial"/>
                <w:b/>
              </w:rPr>
            </w:pPr>
          </w:p>
          <w:p w:rsidR="00EF19F2" w:rsidRDefault="00EF19F2" w:rsidP="00D34393">
            <w:pPr>
              <w:pStyle w:val="Bezproreda"/>
              <w:jc w:val="right"/>
              <w:rPr>
                <w:rFonts w:ascii="Arial" w:hAnsi="Arial" w:cs="Arial"/>
                <w:b/>
              </w:rPr>
            </w:pPr>
          </w:p>
          <w:p w:rsidR="00EF19F2" w:rsidRPr="00B91EA3" w:rsidRDefault="00EF19F2" w:rsidP="00D34393">
            <w:pPr>
              <w:pStyle w:val="Bezproreda"/>
              <w:jc w:val="right"/>
              <w:rPr>
                <w:rFonts w:ascii="Arial" w:hAnsi="Arial" w:cs="Arial"/>
                <w:b/>
              </w:rPr>
            </w:pPr>
            <w:r>
              <w:rPr>
                <w:rFonts w:ascii="Arial" w:hAnsi="Arial" w:cs="Arial"/>
                <w:b/>
              </w:rPr>
              <w:t>92.000,00</w:t>
            </w:r>
          </w:p>
        </w:tc>
        <w:tc>
          <w:tcPr>
            <w:tcW w:w="1984" w:type="dxa"/>
          </w:tcPr>
          <w:p w:rsidR="00EF19F2" w:rsidRPr="00B91EA3" w:rsidRDefault="00EF19F2" w:rsidP="00D34393">
            <w:pPr>
              <w:pStyle w:val="Bezproreda"/>
              <w:jc w:val="right"/>
              <w:rPr>
                <w:rFonts w:ascii="Arial" w:hAnsi="Arial" w:cs="Arial"/>
              </w:rPr>
            </w:pPr>
          </w:p>
          <w:p w:rsidR="00EF19F2" w:rsidRPr="00B91EA3" w:rsidRDefault="00EF19F2" w:rsidP="00D34393">
            <w:pPr>
              <w:pStyle w:val="Bezproreda"/>
              <w:jc w:val="right"/>
              <w:rPr>
                <w:rFonts w:ascii="Arial" w:hAnsi="Arial" w:cs="Arial"/>
              </w:rPr>
            </w:pPr>
          </w:p>
          <w:p w:rsidR="00EF19F2" w:rsidRPr="00B91EA3" w:rsidRDefault="00EF19F2" w:rsidP="00D34393">
            <w:pPr>
              <w:pStyle w:val="Bezproreda"/>
              <w:jc w:val="right"/>
              <w:rPr>
                <w:rFonts w:ascii="Arial" w:hAnsi="Arial" w:cs="Arial"/>
                <w:b/>
              </w:rPr>
            </w:pPr>
            <w:r w:rsidRPr="00B91EA3">
              <w:rPr>
                <w:rFonts w:ascii="Arial" w:hAnsi="Arial" w:cs="Arial"/>
                <w:b/>
              </w:rPr>
              <w:t>98.600,00</w:t>
            </w:r>
          </w:p>
        </w:tc>
        <w:tc>
          <w:tcPr>
            <w:tcW w:w="1276" w:type="dxa"/>
          </w:tcPr>
          <w:p w:rsidR="00EF19F2" w:rsidRDefault="00EF19F2" w:rsidP="00D34393">
            <w:pPr>
              <w:pStyle w:val="Bezproreda"/>
              <w:jc w:val="center"/>
              <w:rPr>
                <w:rFonts w:ascii="Arial" w:hAnsi="Arial" w:cs="Arial"/>
              </w:rPr>
            </w:pPr>
          </w:p>
          <w:p w:rsidR="00EF19F2" w:rsidRDefault="00EF19F2" w:rsidP="00D34393">
            <w:pPr>
              <w:pStyle w:val="Bezproreda"/>
              <w:jc w:val="center"/>
              <w:rPr>
                <w:rFonts w:ascii="Arial" w:hAnsi="Arial" w:cs="Arial"/>
              </w:rPr>
            </w:pPr>
          </w:p>
          <w:p w:rsidR="00EF19F2" w:rsidRPr="00B91EA3" w:rsidRDefault="00EF19F2" w:rsidP="00D34393">
            <w:pPr>
              <w:pStyle w:val="Bezproreda"/>
              <w:jc w:val="center"/>
              <w:rPr>
                <w:rFonts w:ascii="Arial" w:hAnsi="Arial" w:cs="Arial"/>
              </w:rPr>
            </w:pPr>
            <w:r>
              <w:rPr>
                <w:rFonts w:ascii="Arial" w:hAnsi="Arial" w:cs="Arial"/>
              </w:rPr>
              <w:t>107,17</w:t>
            </w:r>
          </w:p>
        </w:tc>
      </w:tr>
      <w:tr w:rsidR="00EF19F2" w:rsidRPr="00B91EA3" w:rsidTr="00D34393">
        <w:tc>
          <w:tcPr>
            <w:tcW w:w="888" w:type="dxa"/>
          </w:tcPr>
          <w:p w:rsidR="00EF19F2" w:rsidRPr="00B91EA3" w:rsidRDefault="00EF19F2" w:rsidP="00D34393">
            <w:pPr>
              <w:pStyle w:val="Bezproreda"/>
              <w:jc w:val="both"/>
              <w:rPr>
                <w:rFonts w:ascii="Arial" w:hAnsi="Arial" w:cs="Arial"/>
              </w:rPr>
            </w:pPr>
            <w:r w:rsidRPr="00B91EA3">
              <w:rPr>
                <w:rFonts w:ascii="Arial" w:hAnsi="Arial" w:cs="Arial"/>
              </w:rPr>
              <w:t>633</w:t>
            </w:r>
          </w:p>
        </w:tc>
        <w:tc>
          <w:tcPr>
            <w:tcW w:w="3615" w:type="dxa"/>
          </w:tcPr>
          <w:p w:rsidR="00EF19F2" w:rsidRPr="00B91EA3" w:rsidRDefault="00EF19F2" w:rsidP="00D34393">
            <w:pPr>
              <w:pStyle w:val="Bezproreda"/>
              <w:jc w:val="both"/>
              <w:rPr>
                <w:rFonts w:ascii="Arial" w:hAnsi="Arial" w:cs="Arial"/>
              </w:rPr>
            </w:pPr>
            <w:r w:rsidRPr="00B91EA3">
              <w:rPr>
                <w:rFonts w:ascii="Arial" w:hAnsi="Arial" w:cs="Arial"/>
              </w:rPr>
              <w:t>POMOĆI PRORAČUNU IZ DRUGIH PRORAČUNA</w:t>
            </w:r>
          </w:p>
        </w:tc>
        <w:tc>
          <w:tcPr>
            <w:tcW w:w="1701" w:type="dxa"/>
          </w:tcPr>
          <w:p w:rsidR="00EF19F2" w:rsidRDefault="00EF19F2" w:rsidP="00D34393">
            <w:pPr>
              <w:pStyle w:val="Bezproreda"/>
              <w:jc w:val="right"/>
              <w:rPr>
                <w:rFonts w:ascii="Arial" w:hAnsi="Arial" w:cs="Arial"/>
              </w:rPr>
            </w:pPr>
          </w:p>
          <w:p w:rsidR="00EF19F2" w:rsidRPr="00B91EA3" w:rsidRDefault="00EF19F2" w:rsidP="00D34393">
            <w:pPr>
              <w:pStyle w:val="Bezproreda"/>
              <w:jc w:val="right"/>
              <w:rPr>
                <w:rFonts w:ascii="Arial" w:hAnsi="Arial" w:cs="Arial"/>
              </w:rPr>
            </w:pPr>
            <w:r>
              <w:rPr>
                <w:rFonts w:ascii="Arial" w:hAnsi="Arial" w:cs="Arial"/>
              </w:rPr>
              <w:t>0,00</w:t>
            </w:r>
          </w:p>
        </w:tc>
        <w:tc>
          <w:tcPr>
            <w:tcW w:w="1984" w:type="dxa"/>
          </w:tcPr>
          <w:p w:rsidR="00EF19F2" w:rsidRPr="00B91EA3" w:rsidRDefault="00EF19F2" w:rsidP="00D34393">
            <w:pPr>
              <w:pStyle w:val="Bezproreda"/>
              <w:jc w:val="right"/>
              <w:rPr>
                <w:rFonts w:ascii="Arial" w:hAnsi="Arial" w:cs="Arial"/>
              </w:rPr>
            </w:pPr>
          </w:p>
          <w:p w:rsidR="00EF19F2" w:rsidRPr="00B91EA3" w:rsidRDefault="00EF19F2" w:rsidP="00D34393">
            <w:pPr>
              <w:pStyle w:val="Bezproreda"/>
              <w:jc w:val="right"/>
              <w:rPr>
                <w:rFonts w:ascii="Arial" w:hAnsi="Arial" w:cs="Arial"/>
              </w:rPr>
            </w:pPr>
            <w:r w:rsidRPr="00B91EA3">
              <w:rPr>
                <w:rFonts w:ascii="Arial" w:hAnsi="Arial" w:cs="Arial"/>
              </w:rPr>
              <w:t>0,00</w:t>
            </w:r>
          </w:p>
        </w:tc>
        <w:tc>
          <w:tcPr>
            <w:tcW w:w="1276" w:type="dxa"/>
          </w:tcPr>
          <w:p w:rsidR="00EF19F2" w:rsidRDefault="00EF19F2" w:rsidP="00D34393">
            <w:pPr>
              <w:pStyle w:val="Bezproreda"/>
              <w:jc w:val="center"/>
              <w:rPr>
                <w:rFonts w:ascii="Arial" w:hAnsi="Arial" w:cs="Arial"/>
              </w:rPr>
            </w:pPr>
          </w:p>
          <w:p w:rsidR="00EF19F2" w:rsidRPr="00B91EA3" w:rsidRDefault="00EF19F2" w:rsidP="00D34393">
            <w:pPr>
              <w:pStyle w:val="Bezproreda"/>
              <w:jc w:val="center"/>
              <w:rPr>
                <w:rFonts w:ascii="Arial" w:hAnsi="Arial" w:cs="Arial"/>
              </w:rPr>
            </w:pPr>
            <w:r>
              <w:rPr>
                <w:rFonts w:ascii="Arial" w:hAnsi="Arial" w:cs="Arial"/>
              </w:rPr>
              <w:t>0,00</w:t>
            </w:r>
          </w:p>
        </w:tc>
      </w:tr>
      <w:tr w:rsidR="00EF19F2" w:rsidRPr="00B91EA3" w:rsidTr="00D34393">
        <w:tc>
          <w:tcPr>
            <w:tcW w:w="888" w:type="dxa"/>
          </w:tcPr>
          <w:p w:rsidR="00EF19F2" w:rsidRPr="00B91EA3" w:rsidRDefault="00EF19F2" w:rsidP="00D34393">
            <w:pPr>
              <w:pStyle w:val="Bezproreda"/>
              <w:jc w:val="both"/>
              <w:rPr>
                <w:rFonts w:ascii="Arial" w:hAnsi="Arial" w:cs="Arial"/>
              </w:rPr>
            </w:pPr>
            <w:r w:rsidRPr="00B91EA3">
              <w:rPr>
                <w:rFonts w:ascii="Arial" w:hAnsi="Arial" w:cs="Arial"/>
              </w:rPr>
              <w:t>636</w:t>
            </w:r>
          </w:p>
        </w:tc>
        <w:tc>
          <w:tcPr>
            <w:tcW w:w="3615" w:type="dxa"/>
          </w:tcPr>
          <w:p w:rsidR="00EF19F2" w:rsidRPr="00B91EA3" w:rsidRDefault="00EF19F2" w:rsidP="00D34393">
            <w:pPr>
              <w:pStyle w:val="Bezproreda"/>
              <w:jc w:val="both"/>
              <w:rPr>
                <w:rFonts w:ascii="Arial" w:hAnsi="Arial" w:cs="Arial"/>
              </w:rPr>
            </w:pPr>
            <w:r w:rsidRPr="00B91EA3">
              <w:rPr>
                <w:rFonts w:ascii="Arial" w:hAnsi="Arial" w:cs="Arial"/>
              </w:rPr>
              <w:t>POMOĆI PRORAČ.KORIS. IZ PRORAČUNA KOJI IM NIJE NADLEŽAN</w:t>
            </w:r>
          </w:p>
        </w:tc>
        <w:tc>
          <w:tcPr>
            <w:tcW w:w="1701" w:type="dxa"/>
          </w:tcPr>
          <w:p w:rsidR="00EF19F2" w:rsidRDefault="00EF19F2" w:rsidP="00D34393">
            <w:pPr>
              <w:pStyle w:val="Bezproreda"/>
              <w:jc w:val="right"/>
              <w:rPr>
                <w:rFonts w:ascii="Arial" w:hAnsi="Arial" w:cs="Arial"/>
              </w:rPr>
            </w:pPr>
          </w:p>
          <w:p w:rsidR="00EF19F2" w:rsidRDefault="00EF19F2" w:rsidP="00D34393">
            <w:pPr>
              <w:pStyle w:val="Bezproreda"/>
              <w:jc w:val="right"/>
              <w:rPr>
                <w:rFonts w:ascii="Arial" w:hAnsi="Arial" w:cs="Arial"/>
              </w:rPr>
            </w:pPr>
          </w:p>
          <w:p w:rsidR="00EF19F2" w:rsidRPr="00B91EA3" w:rsidRDefault="00EF19F2" w:rsidP="00D34393">
            <w:pPr>
              <w:pStyle w:val="Bezproreda"/>
              <w:jc w:val="right"/>
              <w:rPr>
                <w:rFonts w:ascii="Arial" w:hAnsi="Arial" w:cs="Arial"/>
              </w:rPr>
            </w:pPr>
            <w:r>
              <w:rPr>
                <w:rFonts w:ascii="Arial" w:hAnsi="Arial" w:cs="Arial"/>
              </w:rPr>
              <w:t>92.000,00</w:t>
            </w:r>
          </w:p>
        </w:tc>
        <w:tc>
          <w:tcPr>
            <w:tcW w:w="1984" w:type="dxa"/>
          </w:tcPr>
          <w:p w:rsidR="00EF19F2" w:rsidRPr="00B91EA3" w:rsidRDefault="00EF19F2" w:rsidP="00D34393">
            <w:pPr>
              <w:pStyle w:val="Bezproreda"/>
              <w:jc w:val="right"/>
              <w:rPr>
                <w:rFonts w:ascii="Arial" w:hAnsi="Arial" w:cs="Arial"/>
              </w:rPr>
            </w:pPr>
          </w:p>
          <w:p w:rsidR="00EF19F2" w:rsidRPr="00B91EA3" w:rsidRDefault="00EF19F2" w:rsidP="00D34393">
            <w:pPr>
              <w:pStyle w:val="Bezproreda"/>
              <w:jc w:val="right"/>
              <w:rPr>
                <w:rFonts w:ascii="Arial" w:hAnsi="Arial" w:cs="Arial"/>
              </w:rPr>
            </w:pPr>
          </w:p>
          <w:p w:rsidR="00EF19F2" w:rsidRPr="00B91EA3" w:rsidRDefault="00EF19F2" w:rsidP="00D34393">
            <w:pPr>
              <w:pStyle w:val="Bezproreda"/>
              <w:jc w:val="right"/>
              <w:rPr>
                <w:rFonts w:ascii="Arial" w:hAnsi="Arial" w:cs="Arial"/>
              </w:rPr>
            </w:pPr>
            <w:r w:rsidRPr="00B91EA3">
              <w:rPr>
                <w:rFonts w:ascii="Arial" w:hAnsi="Arial" w:cs="Arial"/>
              </w:rPr>
              <w:t>98.600,00</w:t>
            </w:r>
          </w:p>
        </w:tc>
        <w:tc>
          <w:tcPr>
            <w:tcW w:w="1276" w:type="dxa"/>
          </w:tcPr>
          <w:p w:rsidR="00EF19F2" w:rsidRDefault="00EF19F2" w:rsidP="00D34393">
            <w:pPr>
              <w:pStyle w:val="Bezproreda"/>
              <w:jc w:val="center"/>
              <w:rPr>
                <w:rFonts w:ascii="Arial" w:hAnsi="Arial" w:cs="Arial"/>
              </w:rPr>
            </w:pPr>
          </w:p>
          <w:p w:rsidR="00EF19F2" w:rsidRDefault="00EF19F2" w:rsidP="00D34393">
            <w:pPr>
              <w:pStyle w:val="Bezproreda"/>
              <w:jc w:val="center"/>
              <w:rPr>
                <w:rFonts w:ascii="Arial" w:hAnsi="Arial" w:cs="Arial"/>
              </w:rPr>
            </w:pPr>
          </w:p>
          <w:p w:rsidR="00EF19F2" w:rsidRPr="00B91EA3" w:rsidRDefault="00EF19F2" w:rsidP="00D34393">
            <w:pPr>
              <w:pStyle w:val="Bezproreda"/>
              <w:jc w:val="center"/>
              <w:rPr>
                <w:rFonts w:ascii="Arial" w:hAnsi="Arial" w:cs="Arial"/>
              </w:rPr>
            </w:pPr>
            <w:r>
              <w:rPr>
                <w:rFonts w:ascii="Arial" w:hAnsi="Arial" w:cs="Arial"/>
              </w:rPr>
              <w:t>107,17</w:t>
            </w:r>
          </w:p>
        </w:tc>
      </w:tr>
      <w:tr w:rsidR="00EF19F2" w:rsidRPr="00B91EA3" w:rsidTr="00D34393">
        <w:tc>
          <w:tcPr>
            <w:tcW w:w="888" w:type="dxa"/>
          </w:tcPr>
          <w:p w:rsidR="00EF19F2" w:rsidRPr="00B91EA3" w:rsidRDefault="00EF19F2" w:rsidP="00D34393">
            <w:pPr>
              <w:pStyle w:val="Bezproreda"/>
              <w:jc w:val="both"/>
              <w:rPr>
                <w:rFonts w:ascii="Arial" w:hAnsi="Arial" w:cs="Arial"/>
                <w:b/>
              </w:rPr>
            </w:pPr>
            <w:r w:rsidRPr="00B91EA3">
              <w:rPr>
                <w:rFonts w:ascii="Arial" w:hAnsi="Arial" w:cs="Arial"/>
                <w:b/>
              </w:rPr>
              <w:t>65</w:t>
            </w:r>
          </w:p>
        </w:tc>
        <w:tc>
          <w:tcPr>
            <w:tcW w:w="3615" w:type="dxa"/>
          </w:tcPr>
          <w:p w:rsidR="00EF19F2" w:rsidRPr="00B91EA3" w:rsidRDefault="00EF19F2" w:rsidP="00D34393">
            <w:pPr>
              <w:pStyle w:val="Bezproreda"/>
              <w:jc w:val="both"/>
              <w:rPr>
                <w:rFonts w:ascii="Arial" w:hAnsi="Arial" w:cs="Arial"/>
                <w:b/>
              </w:rPr>
            </w:pPr>
            <w:r w:rsidRPr="00B91EA3">
              <w:rPr>
                <w:rFonts w:ascii="Arial" w:hAnsi="Arial" w:cs="Arial"/>
                <w:b/>
              </w:rPr>
              <w:t>PRIHODI OD UPRAVNIH I ADMIN.PRIST. PO POSEBNIM PROPISIMA I NAKNADA</w:t>
            </w:r>
          </w:p>
        </w:tc>
        <w:tc>
          <w:tcPr>
            <w:tcW w:w="1701" w:type="dxa"/>
          </w:tcPr>
          <w:p w:rsidR="00EF19F2" w:rsidRDefault="00EF19F2" w:rsidP="00D34393">
            <w:pPr>
              <w:pStyle w:val="Bezproreda"/>
              <w:jc w:val="right"/>
              <w:rPr>
                <w:rFonts w:ascii="Arial" w:hAnsi="Arial" w:cs="Arial"/>
                <w:b/>
              </w:rPr>
            </w:pPr>
          </w:p>
          <w:p w:rsidR="00EF19F2" w:rsidRDefault="00EF19F2" w:rsidP="00D34393">
            <w:pPr>
              <w:pStyle w:val="Bezproreda"/>
              <w:jc w:val="right"/>
              <w:rPr>
                <w:rFonts w:ascii="Arial" w:hAnsi="Arial" w:cs="Arial"/>
                <w:b/>
              </w:rPr>
            </w:pPr>
          </w:p>
          <w:p w:rsidR="00EF19F2" w:rsidRPr="00B91EA3" w:rsidRDefault="00EF19F2" w:rsidP="00D34393">
            <w:pPr>
              <w:pStyle w:val="Bezproreda"/>
              <w:jc w:val="right"/>
              <w:rPr>
                <w:rFonts w:ascii="Arial" w:hAnsi="Arial" w:cs="Arial"/>
                <w:b/>
              </w:rPr>
            </w:pPr>
            <w:r>
              <w:rPr>
                <w:rFonts w:ascii="Arial" w:hAnsi="Arial" w:cs="Arial"/>
                <w:b/>
              </w:rPr>
              <w:t>85.000,00</w:t>
            </w:r>
          </w:p>
        </w:tc>
        <w:tc>
          <w:tcPr>
            <w:tcW w:w="1984" w:type="dxa"/>
          </w:tcPr>
          <w:p w:rsidR="00EF19F2" w:rsidRPr="00B91EA3" w:rsidRDefault="00EF19F2" w:rsidP="00D34393">
            <w:pPr>
              <w:pStyle w:val="Bezproreda"/>
              <w:jc w:val="right"/>
              <w:rPr>
                <w:rFonts w:ascii="Arial" w:hAnsi="Arial" w:cs="Arial"/>
              </w:rPr>
            </w:pPr>
          </w:p>
          <w:p w:rsidR="00EF19F2" w:rsidRPr="00B91EA3" w:rsidRDefault="00EF19F2" w:rsidP="00D34393">
            <w:pPr>
              <w:pStyle w:val="Bezproreda"/>
              <w:jc w:val="right"/>
              <w:rPr>
                <w:rFonts w:ascii="Arial" w:hAnsi="Arial" w:cs="Arial"/>
              </w:rPr>
            </w:pPr>
          </w:p>
          <w:p w:rsidR="00EF19F2" w:rsidRPr="00B91EA3" w:rsidRDefault="00EF19F2" w:rsidP="00D34393">
            <w:pPr>
              <w:pStyle w:val="Bezproreda"/>
              <w:jc w:val="right"/>
              <w:rPr>
                <w:rFonts w:ascii="Arial" w:hAnsi="Arial" w:cs="Arial"/>
                <w:b/>
              </w:rPr>
            </w:pPr>
            <w:r w:rsidRPr="00B91EA3">
              <w:rPr>
                <w:rFonts w:ascii="Arial" w:hAnsi="Arial" w:cs="Arial"/>
                <w:b/>
              </w:rPr>
              <w:t>100.000,00</w:t>
            </w:r>
          </w:p>
        </w:tc>
        <w:tc>
          <w:tcPr>
            <w:tcW w:w="1276" w:type="dxa"/>
          </w:tcPr>
          <w:p w:rsidR="00EF19F2" w:rsidRDefault="00EF19F2" w:rsidP="00D34393">
            <w:pPr>
              <w:pStyle w:val="Bezproreda"/>
              <w:jc w:val="center"/>
              <w:rPr>
                <w:rFonts w:ascii="Arial" w:hAnsi="Arial" w:cs="Arial"/>
              </w:rPr>
            </w:pPr>
          </w:p>
          <w:p w:rsidR="00EF19F2" w:rsidRDefault="00EF19F2" w:rsidP="00D34393">
            <w:pPr>
              <w:pStyle w:val="Bezproreda"/>
              <w:jc w:val="center"/>
              <w:rPr>
                <w:rFonts w:ascii="Arial" w:hAnsi="Arial" w:cs="Arial"/>
              </w:rPr>
            </w:pPr>
          </w:p>
          <w:p w:rsidR="00EF19F2" w:rsidRPr="00B91EA3" w:rsidRDefault="00EF19F2" w:rsidP="00D34393">
            <w:pPr>
              <w:pStyle w:val="Bezproreda"/>
              <w:jc w:val="center"/>
              <w:rPr>
                <w:rFonts w:ascii="Arial" w:hAnsi="Arial" w:cs="Arial"/>
              </w:rPr>
            </w:pPr>
            <w:r>
              <w:rPr>
                <w:rFonts w:ascii="Arial" w:hAnsi="Arial" w:cs="Arial"/>
              </w:rPr>
              <w:t>117,65</w:t>
            </w:r>
          </w:p>
        </w:tc>
      </w:tr>
      <w:tr w:rsidR="00EF19F2" w:rsidRPr="00B91EA3" w:rsidTr="00D34393">
        <w:tc>
          <w:tcPr>
            <w:tcW w:w="888" w:type="dxa"/>
          </w:tcPr>
          <w:p w:rsidR="00EF19F2" w:rsidRPr="00B91EA3" w:rsidRDefault="00EF19F2" w:rsidP="00D34393">
            <w:pPr>
              <w:pStyle w:val="Bezproreda"/>
              <w:jc w:val="both"/>
              <w:rPr>
                <w:rFonts w:ascii="Arial" w:hAnsi="Arial" w:cs="Arial"/>
              </w:rPr>
            </w:pPr>
            <w:r w:rsidRPr="00B91EA3">
              <w:rPr>
                <w:rFonts w:ascii="Arial" w:hAnsi="Arial" w:cs="Arial"/>
              </w:rPr>
              <w:t>652</w:t>
            </w:r>
          </w:p>
        </w:tc>
        <w:tc>
          <w:tcPr>
            <w:tcW w:w="3615" w:type="dxa"/>
          </w:tcPr>
          <w:p w:rsidR="00EF19F2" w:rsidRPr="00B91EA3" w:rsidRDefault="00EF19F2" w:rsidP="00D34393">
            <w:pPr>
              <w:pStyle w:val="Bezproreda"/>
              <w:jc w:val="both"/>
              <w:rPr>
                <w:rFonts w:ascii="Arial" w:hAnsi="Arial" w:cs="Arial"/>
              </w:rPr>
            </w:pPr>
            <w:r w:rsidRPr="00B91EA3">
              <w:rPr>
                <w:rFonts w:ascii="Arial" w:hAnsi="Arial" w:cs="Arial"/>
              </w:rPr>
              <w:t>PRIHODI PO POSEBNIM PROPISIMA</w:t>
            </w:r>
          </w:p>
        </w:tc>
        <w:tc>
          <w:tcPr>
            <w:tcW w:w="1701" w:type="dxa"/>
          </w:tcPr>
          <w:p w:rsidR="00EF19F2" w:rsidRDefault="00EF19F2" w:rsidP="00D34393">
            <w:pPr>
              <w:pStyle w:val="Bezproreda"/>
              <w:jc w:val="right"/>
              <w:rPr>
                <w:rFonts w:ascii="Arial" w:hAnsi="Arial" w:cs="Arial"/>
              </w:rPr>
            </w:pPr>
          </w:p>
          <w:p w:rsidR="00EF19F2" w:rsidRPr="00B91EA3" w:rsidRDefault="00EF19F2" w:rsidP="00D34393">
            <w:pPr>
              <w:pStyle w:val="Bezproreda"/>
              <w:jc w:val="right"/>
              <w:rPr>
                <w:rFonts w:ascii="Arial" w:hAnsi="Arial" w:cs="Arial"/>
              </w:rPr>
            </w:pPr>
            <w:r>
              <w:rPr>
                <w:rFonts w:ascii="Arial" w:hAnsi="Arial" w:cs="Arial"/>
              </w:rPr>
              <w:t>85.000,00</w:t>
            </w:r>
          </w:p>
        </w:tc>
        <w:tc>
          <w:tcPr>
            <w:tcW w:w="1984" w:type="dxa"/>
          </w:tcPr>
          <w:p w:rsidR="00EF19F2" w:rsidRPr="00B91EA3" w:rsidRDefault="00EF19F2" w:rsidP="00D34393">
            <w:pPr>
              <w:pStyle w:val="Bezproreda"/>
              <w:jc w:val="right"/>
              <w:rPr>
                <w:rFonts w:ascii="Arial" w:hAnsi="Arial" w:cs="Arial"/>
              </w:rPr>
            </w:pPr>
          </w:p>
          <w:p w:rsidR="00EF19F2" w:rsidRPr="00B91EA3" w:rsidRDefault="00EF19F2" w:rsidP="00D34393">
            <w:pPr>
              <w:pStyle w:val="Bezproreda"/>
              <w:jc w:val="right"/>
              <w:rPr>
                <w:rFonts w:ascii="Arial" w:hAnsi="Arial" w:cs="Arial"/>
              </w:rPr>
            </w:pPr>
            <w:r w:rsidRPr="00B91EA3">
              <w:rPr>
                <w:rFonts w:ascii="Arial" w:hAnsi="Arial" w:cs="Arial"/>
              </w:rPr>
              <w:t>100.000,00</w:t>
            </w:r>
          </w:p>
        </w:tc>
        <w:tc>
          <w:tcPr>
            <w:tcW w:w="1276" w:type="dxa"/>
          </w:tcPr>
          <w:p w:rsidR="00EF19F2" w:rsidRDefault="00EF19F2" w:rsidP="00D34393">
            <w:pPr>
              <w:pStyle w:val="Bezproreda"/>
              <w:jc w:val="center"/>
              <w:rPr>
                <w:rFonts w:ascii="Arial" w:hAnsi="Arial" w:cs="Arial"/>
              </w:rPr>
            </w:pPr>
          </w:p>
          <w:p w:rsidR="00EF19F2" w:rsidRPr="00B91EA3" w:rsidRDefault="00EF19F2" w:rsidP="00D34393">
            <w:pPr>
              <w:pStyle w:val="Bezproreda"/>
              <w:jc w:val="center"/>
              <w:rPr>
                <w:rFonts w:ascii="Arial" w:hAnsi="Arial" w:cs="Arial"/>
              </w:rPr>
            </w:pPr>
            <w:r>
              <w:rPr>
                <w:rFonts w:ascii="Arial" w:hAnsi="Arial" w:cs="Arial"/>
              </w:rPr>
              <w:t>117,65</w:t>
            </w:r>
          </w:p>
        </w:tc>
      </w:tr>
      <w:tr w:rsidR="00EF19F2" w:rsidRPr="00B91EA3" w:rsidTr="00D34393">
        <w:tc>
          <w:tcPr>
            <w:tcW w:w="888" w:type="dxa"/>
          </w:tcPr>
          <w:p w:rsidR="00EF19F2" w:rsidRPr="00B91EA3" w:rsidRDefault="00EF19F2" w:rsidP="00D34393">
            <w:pPr>
              <w:pStyle w:val="Bezproreda"/>
              <w:jc w:val="both"/>
              <w:rPr>
                <w:rFonts w:ascii="Arial" w:hAnsi="Arial" w:cs="Arial"/>
                <w:b/>
              </w:rPr>
            </w:pPr>
            <w:r w:rsidRPr="00B91EA3">
              <w:rPr>
                <w:rFonts w:ascii="Arial" w:hAnsi="Arial" w:cs="Arial"/>
                <w:b/>
              </w:rPr>
              <w:t>66</w:t>
            </w:r>
          </w:p>
        </w:tc>
        <w:tc>
          <w:tcPr>
            <w:tcW w:w="3615" w:type="dxa"/>
          </w:tcPr>
          <w:p w:rsidR="00EF19F2" w:rsidRPr="00B91EA3" w:rsidRDefault="00EF19F2" w:rsidP="00D34393">
            <w:pPr>
              <w:pStyle w:val="Bezproreda"/>
              <w:jc w:val="both"/>
              <w:rPr>
                <w:rFonts w:ascii="Arial" w:hAnsi="Arial" w:cs="Arial"/>
                <w:b/>
              </w:rPr>
            </w:pPr>
            <w:r w:rsidRPr="00B91EA3">
              <w:rPr>
                <w:rFonts w:ascii="Arial" w:hAnsi="Arial" w:cs="Arial"/>
                <w:b/>
              </w:rPr>
              <w:t>PRIHODI OD PRODAJE PROIZVODA I ROBE TE PRUŽENIH USLUGA I PRIHODA OD DONACIJA</w:t>
            </w:r>
          </w:p>
        </w:tc>
        <w:tc>
          <w:tcPr>
            <w:tcW w:w="1701" w:type="dxa"/>
          </w:tcPr>
          <w:p w:rsidR="00EF19F2" w:rsidRDefault="00EF19F2" w:rsidP="00D34393">
            <w:pPr>
              <w:pStyle w:val="Bezproreda"/>
              <w:jc w:val="right"/>
              <w:rPr>
                <w:rFonts w:ascii="Arial" w:hAnsi="Arial" w:cs="Arial"/>
                <w:b/>
              </w:rPr>
            </w:pPr>
          </w:p>
          <w:p w:rsidR="00EF19F2" w:rsidRDefault="00EF19F2" w:rsidP="00D34393">
            <w:pPr>
              <w:pStyle w:val="Bezproreda"/>
              <w:jc w:val="right"/>
              <w:rPr>
                <w:rFonts w:ascii="Arial" w:hAnsi="Arial" w:cs="Arial"/>
                <w:b/>
              </w:rPr>
            </w:pPr>
          </w:p>
          <w:p w:rsidR="00EF19F2" w:rsidRDefault="00EF19F2" w:rsidP="00D34393">
            <w:pPr>
              <w:pStyle w:val="Bezproreda"/>
              <w:jc w:val="right"/>
              <w:rPr>
                <w:rFonts w:ascii="Arial" w:hAnsi="Arial" w:cs="Arial"/>
                <w:b/>
              </w:rPr>
            </w:pPr>
          </w:p>
          <w:p w:rsidR="00EF19F2" w:rsidRPr="00B91EA3" w:rsidRDefault="00EF19F2" w:rsidP="00D34393">
            <w:pPr>
              <w:pStyle w:val="Bezproreda"/>
              <w:jc w:val="right"/>
              <w:rPr>
                <w:rFonts w:ascii="Arial" w:hAnsi="Arial" w:cs="Arial"/>
                <w:b/>
              </w:rPr>
            </w:pPr>
            <w:r>
              <w:rPr>
                <w:rFonts w:ascii="Arial" w:hAnsi="Arial" w:cs="Arial"/>
                <w:b/>
              </w:rPr>
              <w:t>6.000,00</w:t>
            </w:r>
          </w:p>
        </w:tc>
        <w:tc>
          <w:tcPr>
            <w:tcW w:w="1984" w:type="dxa"/>
          </w:tcPr>
          <w:p w:rsidR="00EF19F2" w:rsidRPr="00B91EA3" w:rsidRDefault="00EF19F2" w:rsidP="00D34393">
            <w:pPr>
              <w:pStyle w:val="Bezproreda"/>
              <w:jc w:val="right"/>
              <w:rPr>
                <w:rFonts w:ascii="Arial" w:hAnsi="Arial" w:cs="Arial"/>
              </w:rPr>
            </w:pPr>
          </w:p>
          <w:p w:rsidR="00EF19F2" w:rsidRPr="00B91EA3" w:rsidRDefault="00EF19F2" w:rsidP="00D34393">
            <w:pPr>
              <w:pStyle w:val="Bezproreda"/>
              <w:jc w:val="right"/>
              <w:rPr>
                <w:rFonts w:ascii="Arial" w:hAnsi="Arial" w:cs="Arial"/>
              </w:rPr>
            </w:pPr>
          </w:p>
          <w:p w:rsidR="00EF19F2" w:rsidRPr="00B91EA3" w:rsidRDefault="00EF19F2" w:rsidP="00D34393">
            <w:pPr>
              <w:pStyle w:val="Bezproreda"/>
              <w:jc w:val="right"/>
              <w:rPr>
                <w:rFonts w:ascii="Arial" w:hAnsi="Arial" w:cs="Arial"/>
              </w:rPr>
            </w:pPr>
          </w:p>
          <w:p w:rsidR="00EF19F2" w:rsidRPr="00B91EA3" w:rsidRDefault="00EF19F2" w:rsidP="00D34393">
            <w:pPr>
              <w:pStyle w:val="Bezproreda"/>
              <w:jc w:val="right"/>
              <w:rPr>
                <w:rFonts w:ascii="Arial" w:hAnsi="Arial" w:cs="Arial"/>
                <w:b/>
              </w:rPr>
            </w:pPr>
            <w:r w:rsidRPr="00B91EA3">
              <w:rPr>
                <w:rFonts w:ascii="Arial" w:hAnsi="Arial" w:cs="Arial"/>
                <w:b/>
              </w:rPr>
              <w:t>10.000,00</w:t>
            </w:r>
          </w:p>
        </w:tc>
        <w:tc>
          <w:tcPr>
            <w:tcW w:w="1276" w:type="dxa"/>
          </w:tcPr>
          <w:p w:rsidR="00EF19F2" w:rsidRDefault="00EF19F2" w:rsidP="00D34393">
            <w:pPr>
              <w:pStyle w:val="Bezproreda"/>
              <w:jc w:val="center"/>
              <w:rPr>
                <w:rFonts w:ascii="Arial" w:hAnsi="Arial" w:cs="Arial"/>
              </w:rPr>
            </w:pPr>
          </w:p>
          <w:p w:rsidR="00EF19F2" w:rsidRDefault="00EF19F2" w:rsidP="00D34393">
            <w:pPr>
              <w:pStyle w:val="Bezproreda"/>
              <w:jc w:val="center"/>
              <w:rPr>
                <w:rFonts w:ascii="Arial" w:hAnsi="Arial" w:cs="Arial"/>
              </w:rPr>
            </w:pPr>
          </w:p>
          <w:p w:rsidR="00EF19F2" w:rsidRDefault="00EF19F2" w:rsidP="00D34393">
            <w:pPr>
              <w:pStyle w:val="Bezproreda"/>
              <w:jc w:val="center"/>
              <w:rPr>
                <w:rFonts w:ascii="Arial" w:hAnsi="Arial" w:cs="Arial"/>
              </w:rPr>
            </w:pPr>
          </w:p>
          <w:p w:rsidR="00EF19F2" w:rsidRPr="00CE6188" w:rsidRDefault="00EF19F2" w:rsidP="00D34393">
            <w:pPr>
              <w:pStyle w:val="Bezproreda"/>
              <w:jc w:val="center"/>
              <w:rPr>
                <w:rFonts w:ascii="Arial" w:hAnsi="Arial" w:cs="Arial"/>
                <w:b/>
              </w:rPr>
            </w:pPr>
            <w:r w:rsidRPr="00CE6188">
              <w:rPr>
                <w:rFonts w:ascii="Arial" w:hAnsi="Arial" w:cs="Arial"/>
                <w:b/>
              </w:rPr>
              <w:t>166,67</w:t>
            </w:r>
          </w:p>
        </w:tc>
      </w:tr>
      <w:tr w:rsidR="00EF19F2" w:rsidRPr="00B91EA3" w:rsidTr="00D34393">
        <w:tc>
          <w:tcPr>
            <w:tcW w:w="888" w:type="dxa"/>
          </w:tcPr>
          <w:p w:rsidR="00EF19F2" w:rsidRPr="00B91EA3" w:rsidRDefault="00EF19F2" w:rsidP="00D34393">
            <w:pPr>
              <w:pStyle w:val="Bezproreda"/>
              <w:jc w:val="both"/>
              <w:rPr>
                <w:rFonts w:ascii="Arial" w:hAnsi="Arial" w:cs="Arial"/>
              </w:rPr>
            </w:pPr>
            <w:r w:rsidRPr="00B91EA3">
              <w:rPr>
                <w:rFonts w:ascii="Arial" w:hAnsi="Arial" w:cs="Arial"/>
              </w:rPr>
              <w:t>661</w:t>
            </w:r>
          </w:p>
        </w:tc>
        <w:tc>
          <w:tcPr>
            <w:tcW w:w="3615" w:type="dxa"/>
          </w:tcPr>
          <w:p w:rsidR="00EF19F2" w:rsidRPr="00B91EA3" w:rsidRDefault="00EF19F2" w:rsidP="00D34393">
            <w:pPr>
              <w:pStyle w:val="Bezproreda"/>
              <w:jc w:val="both"/>
              <w:rPr>
                <w:rFonts w:ascii="Arial" w:hAnsi="Arial" w:cs="Arial"/>
              </w:rPr>
            </w:pPr>
            <w:r w:rsidRPr="00B91EA3">
              <w:rPr>
                <w:rFonts w:ascii="Arial" w:hAnsi="Arial" w:cs="Arial"/>
              </w:rPr>
              <w:t>PRIHODI OD PRODAJE PROIZVODA I ROBE</w:t>
            </w:r>
          </w:p>
        </w:tc>
        <w:tc>
          <w:tcPr>
            <w:tcW w:w="1701" w:type="dxa"/>
          </w:tcPr>
          <w:p w:rsidR="00EF19F2" w:rsidRDefault="00EF19F2" w:rsidP="00D34393">
            <w:pPr>
              <w:pStyle w:val="Bezproreda"/>
              <w:jc w:val="right"/>
              <w:rPr>
                <w:rFonts w:ascii="Arial" w:hAnsi="Arial" w:cs="Arial"/>
              </w:rPr>
            </w:pPr>
          </w:p>
          <w:p w:rsidR="00EF19F2" w:rsidRPr="00B91EA3" w:rsidRDefault="00EF19F2" w:rsidP="00D34393">
            <w:pPr>
              <w:pStyle w:val="Bezproreda"/>
              <w:jc w:val="right"/>
              <w:rPr>
                <w:rFonts w:ascii="Arial" w:hAnsi="Arial" w:cs="Arial"/>
              </w:rPr>
            </w:pPr>
            <w:r>
              <w:rPr>
                <w:rFonts w:ascii="Arial" w:hAnsi="Arial" w:cs="Arial"/>
              </w:rPr>
              <w:t>6.000,00</w:t>
            </w:r>
          </w:p>
        </w:tc>
        <w:tc>
          <w:tcPr>
            <w:tcW w:w="1984" w:type="dxa"/>
          </w:tcPr>
          <w:p w:rsidR="00EF19F2" w:rsidRPr="00B91EA3" w:rsidRDefault="00EF19F2" w:rsidP="00D34393">
            <w:pPr>
              <w:pStyle w:val="Bezproreda"/>
              <w:jc w:val="right"/>
              <w:rPr>
                <w:rFonts w:ascii="Arial" w:hAnsi="Arial" w:cs="Arial"/>
              </w:rPr>
            </w:pPr>
          </w:p>
          <w:p w:rsidR="00EF19F2" w:rsidRPr="00B91EA3" w:rsidRDefault="00EF19F2" w:rsidP="00D34393">
            <w:pPr>
              <w:pStyle w:val="Bezproreda"/>
              <w:jc w:val="right"/>
              <w:rPr>
                <w:rFonts w:ascii="Arial" w:hAnsi="Arial" w:cs="Arial"/>
              </w:rPr>
            </w:pPr>
            <w:r w:rsidRPr="00B91EA3">
              <w:rPr>
                <w:rFonts w:ascii="Arial" w:hAnsi="Arial" w:cs="Arial"/>
              </w:rPr>
              <w:t>10.000,00</w:t>
            </w:r>
          </w:p>
        </w:tc>
        <w:tc>
          <w:tcPr>
            <w:tcW w:w="1276" w:type="dxa"/>
          </w:tcPr>
          <w:p w:rsidR="00EF19F2" w:rsidRDefault="00EF19F2" w:rsidP="00D34393">
            <w:pPr>
              <w:pStyle w:val="Bezproreda"/>
              <w:jc w:val="center"/>
              <w:rPr>
                <w:rFonts w:ascii="Arial" w:hAnsi="Arial" w:cs="Arial"/>
              </w:rPr>
            </w:pPr>
          </w:p>
          <w:p w:rsidR="00EF19F2" w:rsidRPr="00B91EA3" w:rsidRDefault="00EF19F2" w:rsidP="00D34393">
            <w:pPr>
              <w:pStyle w:val="Bezproreda"/>
              <w:jc w:val="center"/>
              <w:rPr>
                <w:rFonts w:ascii="Arial" w:hAnsi="Arial" w:cs="Arial"/>
              </w:rPr>
            </w:pPr>
            <w:r>
              <w:rPr>
                <w:rFonts w:ascii="Arial" w:hAnsi="Arial" w:cs="Arial"/>
              </w:rPr>
              <w:t>166,67</w:t>
            </w:r>
          </w:p>
        </w:tc>
      </w:tr>
      <w:tr w:rsidR="00EF19F2" w:rsidRPr="00B91EA3" w:rsidTr="00D34393">
        <w:tc>
          <w:tcPr>
            <w:tcW w:w="888" w:type="dxa"/>
          </w:tcPr>
          <w:p w:rsidR="00EF19F2" w:rsidRPr="00B91EA3" w:rsidRDefault="00EF19F2" w:rsidP="00D34393">
            <w:pPr>
              <w:pStyle w:val="Bezproreda"/>
              <w:jc w:val="both"/>
              <w:rPr>
                <w:rFonts w:ascii="Arial" w:hAnsi="Arial" w:cs="Arial"/>
                <w:b/>
              </w:rPr>
            </w:pPr>
            <w:r w:rsidRPr="00B91EA3">
              <w:rPr>
                <w:rFonts w:ascii="Arial" w:hAnsi="Arial" w:cs="Arial"/>
                <w:b/>
              </w:rPr>
              <w:t>67</w:t>
            </w:r>
          </w:p>
        </w:tc>
        <w:tc>
          <w:tcPr>
            <w:tcW w:w="3615" w:type="dxa"/>
          </w:tcPr>
          <w:p w:rsidR="00EF19F2" w:rsidRPr="00B91EA3" w:rsidRDefault="00EF19F2" w:rsidP="00D34393">
            <w:pPr>
              <w:pStyle w:val="Bezproreda"/>
              <w:jc w:val="both"/>
              <w:rPr>
                <w:rFonts w:ascii="Arial" w:hAnsi="Arial" w:cs="Arial"/>
                <w:b/>
              </w:rPr>
            </w:pPr>
            <w:r w:rsidRPr="00B91EA3">
              <w:rPr>
                <w:rFonts w:ascii="Arial" w:hAnsi="Arial" w:cs="Arial"/>
                <w:b/>
              </w:rPr>
              <w:t xml:space="preserve">PRIHODI IZ NADLEŽNOG PRORAČUNA </w:t>
            </w:r>
          </w:p>
        </w:tc>
        <w:tc>
          <w:tcPr>
            <w:tcW w:w="1701" w:type="dxa"/>
          </w:tcPr>
          <w:p w:rsidR="00EF19F2" w:rsidRDefault="00EF19F2" w:rsidP="00D34393">
            <w:pPr>
              <w:pStyle w:val="Bezproreda"/>
              <w:jc w:val="right"/>
              <w:rPr>
                <w:rFonts w:ascii="Arial" w:hAnsi="Arial" w:cs="Arial"/>
                <w:b/>
              </w:rPr>
            </w:pPr>
          </w:p>
          <w:p w:rsidR="00EF19F2" w:rsidRPr="00B91EA3" w:rsidRDefault="00EF19F2" w:rsidP="00D34393">
            <w:pPr>
              <w:pStyle w:val="Bezproreda"/>
              <w:jc w:val="right"/>
              <w:rPr>
                <w:rFonts w:ascii="Arial" w:hAnsi="Arial" w:cs="Arial"/>
                <w:b/>
              </w:rPr>
            </w:pPr>
            <w:r>
              <w:rPr>
                <w:rFonts w:ascii="Arial" w:hAnsi="Arial" w:cs="Arial"/>
                <w:b/>
              </w:rPr>
              <w:t>665.124,00</w:t>
            </w:r>
          </w:p>
        </w:tc>
        <w:tc>
          <w:tcPr>
            <w:tcW w:w="1984" w:type="dxa"/>
          </w:tcPr>
          <w:p w:rsidR="00EF19F2" w:rsidRPr="00B91EA3" w:rsidRDefault="00EF19F2" w:rsidP="00D34393">
            <w:pPr>
              <w:pStyle w:val="Bezproreda"/>
              <w:jc w:val="right"/>
              <w:rPr>
                <w:rFonts w:ascii="Arial" w:hAnsi="Arial" w:cs="Arial"/>
              </w:rPr>
            </w:pPr>
          </w:p>
          <w:p w:rsidR="00EF19F2" w:rsidRPr="00B91EA3" w:rsidRDefault="00EF19F2" w:rsidP="00D34393">
            <w:pPr>
              <w:pStyle w:val="Bezproreda"/>
              <w:jc w:val="right"/>
              <w:rPr>
                <w:rFonts w:ascii="Arial" w:hAnsi="Arial" w:cs="Arial"/>
                <w:b/>
              </w:rPr>
            </w:pPr>
            <w:r w:rsidRPr="00B91EA3">
              <w:rPr>
                <w:rFonts w:ascii="Arial" w:hAnsi="Arial" w:cs="Arial"/>
                <w:b/>
              </w:rPr>
              <w:t>843.300,00</w:t>
            </w:r>
          </w:p>
        </w:tc>
        <w:tc>
          <w:tcPr>
            <w:tcW w:w="1276" w:type="dxa"/>
          </w:tcPr>
          <w:p w:rsidR="00EF19F2" w:rsidRDefault="00EF19F2" w:rsidP="00D34393">
            <w:pPr>
              <w:pStyle w:val="Bezproreda"/>
              <w:jc w:val="center"/>
              <w:rPr>
                <w:rFonts w:ascii="Arial" w:hAnsi="Arial" w:cs="Arial"/>
                <w:b/>
              </w:rPr>
            </w:pPr>
          </w:p>
          <w:p w:rsidR="00EF19F2" w:rsidRPr="00B91EA3" w:rsidRDefault="00EF19F2" w:rsidP="00D34393">
            <w:pPr>
              <w:pStyle w:val="Bezproreda"/>
              <w:jc w:val="center"/>
              <w:rPr>
                <w:rFonts w:ascii="Arial" w:hAnsi="Arial" w:cs="Arial"/>
                <w:b/>
              </w:rPr>
            </w:pPr>
            <w:r>
              <w:rPr>
                <w:rFonts w:ascii="Arial" w:hAnsi="Arial" w:cs="Arial"/>
                <w:b/>
              </w:rPr>
              <w:t>126,79</w:t>
            </w:r>
          </w:p>
        </w:tc>
      </w:tr>
      <w:tr w:rsidR="00EF19F2" w:rsidRPr="00B91EA3" w:rsidTr="00D34393">
        <w:tc>
          <w:tcPr>
            <w:tcW w:w="888" w:type="dxa"/>
          </w:tcPr>
          <w:p w:rsidR="00EF19F2" w:rsidRPr="00B91EA3" w:rsidRDefault="00EF19F2" w:rsidP="00D34393">
            <w:pPr>
              <w:pStyle w:val="Bezproreda"/>
              <w:jc w:val="both"/>
              <w:rPr>
                <w:rFonts w:ascii="Arial" w:hAnsi="Arial" w:cs="Arial"/>
              </w:rPr>
            </w:pPr>
            <w:r w:rsidRPr="00B91EA3">
              <w:rPr>
                <w:rFonts w:ascii="Arial" w:hAnsi="Arial" w:cs="Arial"/>
              </w:rPr>
              <w:lastRenderedPageBreak/>
              <w:t>671</w:t>
            </w:r>
          </w:p>
        </w:tc>
        <w:tc>
          <w:tcPr>
            <w:tcW w:w="3615" w:type="dxa"/>
          </w:tcPr>
          <w:p w:rsidR="00EF19F2" w:rsidRPr="00B91EA3" w:rsidRDefault="00EF19F2" w:rsidP="00D34393">
            <w:pPr>
              <w:pStyle w:val="Bezproreda"/>
              <w:jc w:val="both"/>
              <w:rPr>
                <w:rFonts w:ascii="Arial" w:hAnsi="Arial" w:cs="Arial"/>
              </w:rPr>
            </w:pPr>
            <w:r w:rsidRPr="00B91EA3">
              <w:rPr>
                <w:rFonts w:ascii="Arial" w:hAnsi="Arial" w:cs="Arial"/>
              </w:rPr>
              <w:t>PRIHODI IZ NADLEŽNOG PRORAČUNA ZA FINANCIRANJE REDOVNE DJELATNOSTI</w:t>
            </w:r>
          </w:p>
        </w:tc>
        <w:tc>
          <w:tcPr>
            <w:tcW w:w="1701" w:type="dxa"/>
          </w:tcPr>
          <w:p w:rsidR="00EF19F2" w:rsidRDefault="00EF19F2" w:rsidP="00D34393">
            <w:pPr>
              <w:pStyle w:val="Bezproreda"/>
              <w:jc w:val="right"/>
              <w:rPr>
                <w:rFonts w:ascii="Arial" w:hAnsi="Arial" w:cs="Arial"/>
              </w:rPr>
            </w:pPr>
          </w:p>
          <w:p w:rsidR="00EF19F2" w:rsidRDefault="00EF19F2" w:rsidP="00D34393">
            <w:pPr>
              <w:pStyle w:val="Bezproreda"/>
              <w:jc w:val="right"/>
              <w:rPr>
                <w:rFonts w:ascii="Arial" w:hAnsi="Arial" w:cs="Arial"/>
              </w:rPr>
            </w:pPr>
          </w:p>
          <w:p w:rsidR="00EF19F2" w:rsidRPr="00B91EA3" w:rsidRDefault="00EF19F2" w:rsidP="00D34393">
            <w:pPr>
              <w:pStyle w:val="Bezproreda"/>
              <w:jc w:val="right"/>
              <w:rPr>
                <w:rFonts w:ascii="Arial" w:hAnsi="Arial" w:cs="Arial"/>
              </w:rPr>
            </w:pPr>
            <w:r>
              <w:rPr>
                <w:rFonts w:ascii="Arial" w:hAnsi="Arial" w:cs="Arial"/>
              </w:rPr>
              <w:t>665.124,00</w:t>
            </w:r>
          </w:p>
        </w:tc>
        <w:tc>
          <w:tcPr>
            <w:tcW w:w="1984" w:type="dxa"/>
          </w:tcPr>
          <w:p w:rsidR="00EF19F2" w:rsidRPr="00B91EA3" w:rsidRDefault="00EF19F2" w:rsidP="00D34393">
            <w:pPr>
              <w:pStyle w:val="Bezproreda"/>
              <w:jc w:val="right"/>
              <w:rPr>
                <w:rFonts w:ascii="Arial" w:hAnsi="Arial" w:cs="Arial"/>
              </w:rPr>
            </w:pPr>
          </w:p>
          <w:p w:rsidR="00EF19F2" w:rsidRPr="00B91EA3" w:rsidRDefault="00EF19F2" w:rsidP="00D34393">
            <w:pPr>
              <w:pStyle w:val="Bezproreda"/>
              <w:jc w:val="right"/>
              <w:rPr>
                <w:rFonts w:ascii="Arial" w:hAnsi="Arial" w:cs="Arial"/>
              </w:rPr>
            </w:pPr>
          </w:p>
          <w:p w:rsidR="00EF19F2" w:rsidRPr="00B91EA3" w:rsidRDefault="00EF19F2" w:rsidP="00D34393">
            <w:pPr>
              <w:pStyle w:val="Bezproreda"/>
              <w:jc w:val="right"/>
              <w:rPr>
                <w:rFonts w:ascii="Arial" w:hAnsi="Arial" w:cs="Arial"/>
              </w:rPr>
            </w:pPr>
            <w:r w:rsidRPr="00B91EA3">
              <w:rPr>
                <w:rFonts w:ascii="Arial" w:hAnsi="Arial" w:cs="Arial"/>
              </w:rPr>
              <w:t>843.300,00</w:t>
            </w:r>
          </w:p>
        </w:tc>
        <w:tc>
          <w:tcPr>
            <w:tcW w:w="1276" w:type="dxa"/>
          </w:tcPr>
          <w:p w:rsidR="00EF19F2" w:rsidRDefault="00EF19F2" w:rsidP="00D34393">
            <w:pPr>
              <w:pStyle w:val="Bezproreda"/>
              <w:jc w:val="center"/>
              <w:rPr>
                <w:rFonts w:ascii="Arial" w:hAnsi="Arial" w:cs="Arial"/>
              </w:rPr>
            </w:pPr>
          </w:p>
          <w:p w:rsidR="00EF19F2" w:rsidRDefault="00EF19F2" w:rsidP="00D34393">
            <w:pPr>
              <w:pStyle w:val="Bezproreda"/>
              <w:jc w:val="center"/>
              <w:rPr>
                <w:rFonts w:ascii="Arial" w:hAnsi="Arial" w:cs="Arial"/>
              </w:rPr>
            </w:pPr>
          </w:p>
          <w:p w:rsidR="00EF19F2" w:rsidRPr="00B91EA3" w:rsidRDefault="00EF19F2" w:rsidP="00D34393">
            <w:pPr>
              <w:pStyle w:val="Bezproreda"/>
              <w:jc w:val="center"/>
              <w:rPr>
                <w:rFonts w:ascii="Arial" w:hAnsi="Arial" w:cs="Arial"/>
              </w:rPr>
            </w:pPr>
            <w:r>
              <w:rPr>
                <w:rFonts w:ascii="Arial" w:hAnsi="Arial" w:cs="Arial"/>
              </w:rPr>
              <w:t>126,79</w:t>
            </w:r>
          </w:p>
        </w:tc>
      </w:tr>
      <w:tr w:rsidR="00EF19F2" w:rsidRPr="00B91EA3" w:rsidTr="00D34393">
        <w:tc>
          <w:tcPr>
            <w:tcW w:w="888" w:type="dxa"/>
          </w:tcPr>
          <w:p w:rsidR="00EF19F2" w:rsidRPr="00B91EA3" w:rsidRDefault="00EF19F2" w:rsidP="00D34393">
            <w:pPr>
              <w:pStyle w:val="Bezproreda"/>
              <w:jc w:val="both"/>
              <w:rPr>
                <w:rFonts w:ascii="Arial" w:hAnsi="Arial" w:cs="Arial"/>
              </w:rPr>
            </w:pPr>
            <w:r w:rsidRPr="00B91EA3">
              <w:rPr>
                <w:rFonts w:ascii="Arial" w:hAnsi="Arial" w:cs="Arial"/>
              </w:rPr>
              <w:t>9</w:t>
            </w:r>
          </w:p>
        </w:tc>
        <w:tc>
          <w:tcPr>
            <w:tcW w:w="3615" w:type="dxa"/>
          </w:tcPr>
          <w:p w:rsidR="00EF19F2" w:rsidRPr="00B91EA3" w:rsidRDefault="00EF19F2" w:rsidP="00D34393">
            <w:pPr>
              <w:pStyle w:val="Bezproreda"/>
              <w:jc w:val="both"/>
              <w:rPr>
                <w:rFonts w:ascii="Arial" w:hAnsi="Arial" w:cs="Arial"/>
                <w:b/>
              </w:rPr>
            </w:pPr>
            <w:r w:rsidRPr="00B91EA3">
              <w:rPr>
                <w:rFonts w:ascii="Arial" w:hAnsi="Arial" w:cs="Arial"/>
                <w:b/>
              </w:rPr>
              <w:t>VLASTITI IZVORI</w:t>
            </w:r>
          </w:p>
        </w:tc>
        <w:tc>
          <w:tcPr>
            <w:tcW w:w="1701" w:type="dxa"/>
          </w:tcPr>
          <w:p w:rsidR="00EF19F2" w:rsidRPr="00B91EA3" w:rsidRDefault="00EF19F2" w:rsidP="00D34393">
            <w:pPr>
              <w:pStyle w:val="Bezproreda"/>
              <w:jc w:val="right"/>
              <w:rPr>
                <w:rFonts w:ascii="Arial" w:hAnsi="Arial" w:cs="Arial"/>
                <w:b/>
              </w:rPr>
            </w:pPr>
            <w:r>
              <w:rPr>
                <w:rFonts w:ascii="Arial" w:hAnsi="Arial" w:cs="Arial"/>
                <w:b/>
              </w:rPr>
              <w:t>85.769,00</w:t>
            </w:r>
          </w:p>
        </w:tc>
        <w:tc>
          <w:tcPr>
            <w:tcW w:w="1984" w:type="dxa"/>
          </w:tcPr>
          <w:p w:rsidR="00EF19F2" w:rsidRPr="00B91EA3" w:rsidRDefault="00EF19F2" w:rsidP="00D34393">
            <w:pPr>
              <w:pStyle w:val="Bezproreda"/>
              <w:jc w:val="right"/>
              <w:rPr>
                <w:rFonts w:ascii="Arial" w:hAnsi="Arial" w:cs="Arial"/>
                <w:b/>
              </w:rPr>
            </w:pPr>
            <w:r w:rsidRPr="00B91EA3">
              <w:rPr>
                <w:rFonts w:ascii="Arial" w:hAnsi="Arial" w:cs="Arial"/>
                <w:b/>
              </w:rPr>
              <w:t>-28.300,00</w:t>
            </w:r>
          </w:p>
        </w:tc>
        <w:tc>
          <w:tcPr>
            <w:tcW w:w="1276" w:type="dxa"/>
          </w:tcPr>
          <w:p w:rsidR="00EF19F2" w:rsidRPr="00B91EA3" w:rsidRDefault="00EF19F2" w:rsidP="00D34393">
            <w:pPr>
              <w:pStyle w:val="Bezproreda"/>
              <w:jc w:val="center"/>
              <w:rPr>
                <w:rFonts w:ascii="Arial" w:hAnsi="Arial" w:cs="Arial"/>
              </w:rPr>
            </w:pPr>
            <w:r>
              <w:rPr>
                <w:rFonts w:ascii="Arial" w:hAnsi="Arial" w:cs="Arial"/>
              </w:rPr>
              <w:t>33</w:t>
            </w:r>
          </w:p>
        </w:tc>
      </w:tr>
      <w:tr w:rsidR="00EF19F2" w:rsidRPr="00B91EA3" w:rsidTr="00D34393">
        <w:tc>
          <w:tcPr>
            <w:tcW w:w="888" w:type="dxa"/>
          </w:tcPr>
          <w:p w:rsidR="00EF19F2" w:rsidRPr="00B91EA3" w:rsidRDefault="00EF19F2" w:rsidP="00D34393">
            <w:pPr>
              <w:pStyle w:val="Bezproreda"/>
              <w:jc w:val="both"/>
              <w:rPr>
                <w:rFonts w:ascii="Arial" w:hAnsi="Arial" w:cs="Arial"/>
              </w:rPr>
            </w:pPr>
            <w:r w:rsidRPr="00B91EA3">
              <w:rPr>
                <w:rFonts w:ascii="Arial" w:hAnsi="Arial" w:cs="Arial"/>
              </w:rPr>
              <w:t>92</w:t>
            </w:r>
          </w:p>
        </w:tc>
        <w:tc>
          <w:tcPr>
            <w:tcW w:w="3615" w:type="dxa"/>
          </w:tcPr>
          <w:p w:rsidR="00EF19F2" w:rsidRPr="00B91EA3" w:rsidRDefault="00EF19F2" w:rsidP="00D34393">
            <w:pPr>
              <w:pStyle w:val="Bezproreda"/>
              <w:jc w:val="both"/>
              <w:rPr>
                <w:rFonts w:ascii="Arial" w:hAnsi="Arial" w:cs="Arial"/>
                <w:b/>
              </w:rPr>
            </w:pPr>
            <w:r w:rsidRPr="00B91EA3">
              <w:rPr>
                <w:rFonts w:ascii="Arial" w:hAnsi="Arial" w:cs="Arial"/>
                <w:b/>
              </w:rPr>
              <w:t>REZULTAT POSLOVANJA</w:t>
            </w:r>
          </w:p>
        </w:tc>
        <w:tc>
          <w:tcPr>
            <w:tcW w:w="1701" w:type="dxa"/>
          </w:tcPr>
          <w:p w:rsidR="00EF19F2" w:rsidRPr="00B91EA3" w:rsidRDefault="00EF19F2" w:rsidP="00D34393">
            <w:pPr>
              <w:pStyle w:val="Bezproreda"/>
              <w:jc w:val="right"/>
              <w:rPr>
                <w:rFonts w:ascii="Arial" w:hAnsi="Arial" w:cs="Arial"/>
              </w:rPr>
            </w:pPr>
            <w:r>
              <w:rPr>
                <w:rFonts w:ascii="Arial" w:hAnsi="Arial" w:cs="Arial"/>
              </w:rPr>
              <w:t>85.769,00</w:t>
            </w:r>
          </w:p>
        </w:tc>
        <w:tc>
          <w:tcPr>
            <w:tcW w:w="1984" w:type="dxa"/>
          </w:tcPr>
          <w:p w:rsidR="00EF19F2" w:rsidRPr="00B91EA3" w:rsidRDefault="00EF19F2" w:rsidP="00D34393">
            <w:pPr>
              <w:pStyle w:val="Bezproreda"/>
              <w:jc w:val="right"/>
              <w:rPr>
                <w:rFonts w:ascii="Arial" w:hAnsi="Arial" w:cs="Arial"/>
              </w:rPr>
            </w:pPr>
            <w:r w:rsidRPr="00B91EA3">
              <w:rPr>
                <w:rFonts w:ascii="Arial" w:hAnsi="Arial" w:cs="Arial"/>
              </w:rPr>
              <w:t>-28.300,00</w:t>
            </w:r>
          </w:p>
        </w:tc>
        <w:tc>
          <w:tcPr>
            <w:tcW w:w="1276" w:type="dxa"/>
          </w:tcPr>
          <w:p w:rsidR="00EF19F2" w:rsidRPr="00B91EA3" w:rsidRDefault="00EF19F2" w:rsidP="00D34393">
            <w:pPr>
              <w:pStyle w:val="Bezproreda"/>
              <w:jc w:val="center"/>
              <w:rPr>
                <w:rFonts w:ascii="Arial" w:hAnsi="Arial" w:cs="Arial"/>
              </w:rPr>
            </w:pPr>
            <w:r>
              <w:rPr>
                <w:rFonts w:ascii="Arial" w:hAnsi="Arial" w:cs="Arial"/>
              </w:rPr>
              <w:t>33</w:t>
            </w:r>
          </w:p>
        </w:tc>
      </w:tr>
      <w:tr w:rsidR="00EF19F2" w:rsidRPr="00B91EA3" w:rsidTr="00D34393">
        <w:tc>
          <w:tcPr>
            <w:tcW w:w="888" w:type="dxa"/>
          </w:tcPr>
          <w:p w:rsidR="00EF19F2" w:rsidRPr="00B91EA3" w:rsidRDefault="00EF19F2" w:rsidP="00D34393">
            <w:pPr>
              <w:pStyle w:val="Bezproreda"/>
              <w:jc w:val="both"/>
              <w:rPr>
                <w:rFonts w:ascii="Arial" w:hAnsi="Arial" w:cs="Arial"/>
              </w:rPr>
            </w:pPr>
            <w:r w:rsidRPr="00B91EA3">
              <w:rPr>
                <w:rFonts w:ascii="Arial" w:hAnsi="Arial" w:cs="Arial"/>
              </w:rPr>
              <w:t>922</w:t>
            </w:r>
          </w:p>
        </w:tc>
        <w:tc>
          <w:tcPr>
            <w:tcW w:w="3615" w:type="dxa"/>
          </w:tcPr>
          <w:p w:rsidR="00EF19F2" w:rsidRPr="00B91EA3" w:rsidRDefault="00EF19F2" w:rsidP="00D34393">
            <w:pPr>
              <w:pStyle w:val="Bezproreda"/>
              <w:jc w:val="both"/>
              <w:rPr>
                <w:rFonts w:ascii="Arial" w:hAnsi="Arial" w:cs="Arial"/>
                <w:b/>
              </w:rPr>
            </w:pPr>
            <w:r w:rsidRPr="00B91EA3">
              <w:rPr>
                <w:rFonts w:ascii="Arial" w:hAnsi="Arial" w:cs="Arial"/>
                <w:b/>
              </w:rPr>
              <w:t>VIŠAK / MANJAK PRIHODA- PRENESENI</w:t>
            </w:r>
          </w:p>
        </w:tc>
        <w:tc>
          <w:tcPr>
            <w:tcW w:w="1701" w:type="dxa"/>
          </w:tcPr>
          <w:p w:rsidR="00EF19F2" w:rsidRPr="00B91EA3" w:rsidRDefault="00EF19F2" w:rsidP="00D34393">
            <w:pPr>
              <w:pStyle w:val="Bezproreda"/>
              <w:jc w:val="right"/>
              <w:rPr>
                <w:rFonts w:ascii="Arial" w:hAnsi="Arial" w:cs="Arial"/>
              </w:rPr>
            </w:pPr>
            <w:r>
              <w:rPr>
                <w:rFonts w:ascii="Arial" w:hAnsi="Arial" w:cs="Arial"/>
              </w:rPr>
              <w:t>85.769,00</w:t>
            </w:r>
          </w:p>
        </w:tc>
        <w:tc>
          <w:tcPr>
            <w:tcW w:w="1984" w:type="dxa"/>
          </w:tcPr>
          <w:p w:rsidR="00EF19F2" w:rsidRPr="00B91EA3" w:rsidRDefault="00EF19F2" w:rsidP="00D34393">
            <w:pPr>
              <w:pStyle w:val="Bezproreda"/>
              <w:jc w:val="right"/>
              <w:rPr>
                <w:rFonts w:ascii="Arial" w:hAnsi="Arial" w:cs="Arial"/>
              </w:rPr>
            </w:pPr>
            <w:r w:rsidRPr="00B91EA3">
              <w:rPr>
                <w:rFonts w:ascii="Arial" w:hAnsi="Arial" w:cs="Arial"/>
              </w:rPr>
              <w:t>-28.300,00</w:t>
            </w:r>
          </w:p>
        </w:tc>
        <w:tc>
          <w:tcPr>
            <w:tcW w:w="1276" w:type="dxa"/>
          </w:tcPr>
          <w:p w:rsidR="00EF19F2" w:rsidRPr="00B91EA3" w:rsidRDefault="00EF19F2" w:rsidP="00D34393">
            <w:pPr>
              <w:pStyle w:val="Bezproreda"/>
              <w:jc w:val="center"/>
              <w:rPr>
                <w:rFonts w:ascii="Arial" w:hAnsi="Arial" w:cs="Arial"/>
              </w:rPr>
            </w:pPr>
            <w:r>
              <w:rPr>
                <w:rFonts w:ascii="Arial" w:hAnsi="Arial" w:cs="Arial"/>
              </w:rPr>
              <w:t>33</w:t>
            </w:r>
          </w:p>
        </w:tc>
      </w:tr>
      <w:tr w:rsidR="00EF19F2" w:rsidRPr="00B91EA3" w:rsidTr="00D34393">
        <w:tc>
          <w:tcPr>
            <w:tcW w:w="888" w:type="dxa"/>
          </w:tcPr>
          <w:p w:rsidR="00EF19F2" w:rsidRPr="00B91EA3" w:rsidRDefault="00EF19F2" w:rsidP="00D34393">
            <w:pPr>
              <w:pStyle w:val="Bezproreda"/>
              <w:jc w:val="both"/>
              <w:rPr>
                <w:rFonts w:ascii="Arial" w:hAnsi="Arial" w:cs="Arial"/>
              </w:rPr>
            </w:pPr>
          </w:p>
        </w:tc>
        <w:tc>
          <w:tcPr>
            <w:tcW w:w="3615" w:type="dxa"/>
          </w:tcPr>
          <w:p w:rsidR="00EF19F2" w:rsidRPr="00B91EA3" w:rsidRDefault="00EF19F2" w:rsidP="00D34393">
            <w:pPr>
              <w:pStyle w:val="Bezproreda"/>
              <w:jc w:val="both"/>
              <w:rPr>
                <w:rFonts w:ascii="Arial" w:hAnsi="Arial" w:cs="Arial"/>
                <w:b/>
              </w:rPr>
            </w:pPr>
            <w:r w:rsidRPr="00B91EA3">
              <w:rPr>
                <w:rFonts w:ascii="Arial" w:hAnsi="Arial" w:cs="Arial"/>
                <w:b/>
              </w:rPr>
              <w:t>SVEUKUPNI PRIHODI I REZULTAT POSLOVANJA</w:t>
            </w:r>
          </w:p>
        </w:tc>
        <w:tc>
          <w:tcPr>
            <w:tcW w:w="1701" w:type="dxa"/>
          </w:tcPr>
          <w:p w:rsidR="00EF19F2" w:rsidRDefault="00EF19F2" w:rsidP="00D34393">
            <w:pPr>
              <w:pStyle w:val="Bezproreda"/>
              <w:jc w:val="right"/>
              <w:rPr>
                <w:rFonts w:ascii="Arial" w:hAnsi="Arial" w:cs="Arial"/>
                <w:b/>
              </w:rPr>
            </w:pPr>
          </w:p>
          <w:p w:rsidR="00EF19F2" w:rsidRPr="00B91EA3" w:rsidRDefault="00EF19F2" w:rsidP="00D34393">
            <w:pPr>
              <w:pStyle w:val="Bezproreda"/>
              <w:jc w:val="right"/>
              <w:rPr>
                <w:rFonts w:ascii="Arial" w:hAnsi="Arial" w:cs="Arial"/>
                <w:b/>
              </w:rPr>
            </w:pPr>
            <w:r>
              <w:rPr>
                <w:rFonts w:ascii="Arial" w:hAnsi="Arial" w:cs="Arial"/>
                <w:b/>
              </w:rPr>
              <w:t>933.893,00</w:t>
            </w:r>
          </w:p>
        </w:tc>
        <w:tc>
          <w:tcPr>
            <w:tcW w:w="1984" w:type="dxa"/>
          </w:tcPr>
          <w:p w:rsidR="00EF19F2" w:rsidRPr="00B91EA3" w:rsidRDefault="00EF19F2" w:rsidP="00D34393">
            <w:pPr>
              <w:pStyle w:val="Bezproreda"/>
              <w:jc w:val="right"/>
              <w:rPr>
                <w:rFonts w:ascii="Arial" w:hAnsi="Arial" w:cs="Arial"/>
              </w:rPr>
            </w:pPr>
          </w:p>
          <w:p w:rsidR="00EF19F2" w:rsidRPr="00B91EA3" w:rsidRDefault="00EF19F2" w:rsidP="00D34393">
            <w:pPr>
              <w:pStyle w:val="Bezproreda"/>
              <w:jc w:val="right"/>
              <w:rPr>
                <w:rFonts w:ascii="Arial" w:hAnsi="Arial" w:cs="Arial"/>
                <w:b/>
              </w:rPr>
            </w:pPr>
            <w:r w:rsidRPr="00B91EA3">
              <w:rPr>
                <w:rFonts w:ascii="Arial" w:hAnsi="Arial" w:cs="Arial"/>
                <w:b/>
              </w:rPr>
              <w:t>1.023.600,00</w:t>
            </w:r>
          </w:p>
        </w:tc>
        <w:tc>
          <w:tcPr>
            <w:tcW w:w="1276" w:type="dxa"/>
          </w:tcPr>
          <w:p w:rsidR="00EF19F2" w:rsidRDefault="00EF19F2" w:rsidP="00D34393">
            <w:pPr>
              <w:pStyle w:val="Bezproreda"/>
              <w:jc w:val="center"/>
              <w:rPr>
                <w:rFonts w:ascii="Arial" w:hAnsi="Arial" w:cs="Arial"/>
              </w:rPr>
            </w:pPr>
          </w:p>
          <w:p w:rsidR="00EF19F2" w:rsidRPr="00CE6188" w:rsidRDefault="00EF19F2" w:rsidP="00D34393">
            <w:pPr>
              <w:pStyle w:val="Bezproreda"/>
              <w:jc w:val="center"/>
              <w:rPr>
                <w:rFonts w:ascii="Arial" w:hAnsi="Arial" w:cs="Arial"/>
                <w:b/>
              </w:rPr>
            </w:pPr>
            <w:r w:rsidRPr="00CE6188">
              <w:rPr>
                <w:rFonts w:ascii="Arial" w:hAnsi="Arial" w:cs="Arial"/>
                <w:b/>
              </w:rPr>
              <w:t>109,61</w:t>
            </w:r>
          </w:p>
        </w:tc>
      </w:tr>
      <w:tr w:rsidR="00EF19F2" w:rsidRPr="00B91EA3" w:rsidTr="00D34393">
        <w:tc>
          <w:tcPr>
            <w:tcW w:w="888" w:type="dxa"/>
          </w:tcPr>
          <w:p w:rsidR="00EF19F2" w:rsidRPr="00B91EA3" w:rsidRDefault="00EF19F2" w:rsidP="00D34393">
            <w:pPr>
              <w:pStyle w:val="Bezproreda"/>
              <w:jc w:val="both"/>
              <w:rPr>
                <w:rFonts w:ascii="Arial" w:hAnsi="Arial" w:cs="Arial"/>
                <w:b/>
              </w:rPr>
            </w:pPr>
            <w:r w:rsidRPr="00B91EA3">
              <w:rPr>
                <w:rFonts w:ascii="Arial" w:hAnsi="Arial" w:cs="Arial"/>
                <w:b/>
              </w:rPr>
              <w:t>3</w:t>
            </w:r>
          </w:p>
        </w:tc>
        <w:tc>
          <w:tcPr>
            <w:tcW w:w="3615" w:type="dxa"/>
          </w:tcPr>
          <w:p w:rsidR="00EF19F2" w:rsidRPr="00B91EA3" w:rsidRDefault="00EF19F2" w:rsidP="00D34393">
            <w:pPr>
              <w:pStyle w:val="Bezproreda"/>
              <w:jc w:val="both"/>
              <w:rPr>
                <w:rFonts w:ascii="Arial" w:hAnsi="Arial" w:cs="Arial"/>
                <w:b/>
              </w:rPr>
            </w:pPr>
            <w:r w:rsidRPr="00B91EA3">
              <w:rPr>
                <w:rFonts w:ascii="Arial" w:hAnsi="Arial" w:cs="Arial"/>
                <w:b/>
              </w:rPr>
              <w:t>RASHODI POSLOVANJA</w:t>
            </w:r>
          </w:p>
        </w:tc>
        <w:tc>
          <w:tcPr>
            <w:tcW w:w="1701" w:type="dxa"/>
          </w:tcPr>
          <w:p w:rsidR="00EF19F2" w:rsidRPr="00B91EA3" w:rsidRDefault="00EF19F2" w:rsidP="00D34393">
            <w:pPr>
              <w:pStyle w:val="Bezproreda"/>
              <w:jc w:val="right"/>
              <w:rPr>
                <w:rFonts w:ascii="Arial" w:hAnsi="Arial" w:cs="Arial"/>
                <w:b/>
              </w:rPr>
            </w:pPr>
            <w:r>
              <w:rPr>
                <w:rFonts w:ascii="Arial" w:hAnsi="Arial" w:cs="Arial"/>
                <w:b/>
              </w:rPr>
              <w:t>796.863,00</w:t>
            </w:r>
          </w:p>
        </w:tc>
        <w:tc>
          <w:tcPr>
            <w:tcW w:w="1984" w:type="dxa"/>
          </w:tcPr>
          <w:p w:rsidR="00EF19F2" w:rsidRPr="00B91EA3" w:rsidRDefault="00EF19F2" w:rsidP="00D34393">
            <w:pPr>
              <w:pStyle w:val="Bezproreda"/>
              <w:jc w:val="right"/>
              <w:rPr>
                <w:rFonts w:ascii="Arial" w:hAnsi="Arial" w:cs="Arial"/>
                <w:b/>
              </w:rPr>
            </w:pPr>
            <w:r w:rsidRPr="00B91EA3">
              <w:rPr>
                <w:rFonts w:ascii="Arial" w:hAnsi="Arial" w:cs="Arial"/>
                <w:b/>
              </w:rPr>
              <w:t>867.600,00</w:t>
            </w:r>
          </w:p>
        </w:tc>
        <w:tc>
          <w:tcPr>
            <w:tcW w:w="1276" w:type="dxa"/>
          </w:tcPr>
          <w:p w:rsidR="00EF19F2" w:rsidRPr="00B91EA3" w:rsidRDefault="00EF19F2" w:rsidP="00D34393">
            <w:pPr>
              <w:pStyle w:val="Bezproreda"/>
              <w:jc w:val="center"/>
              <w:rPr>
                <w:rFonts w:ascii="Arial" w:hAnsi="Arial" w:cs="Arial"/>
              </w:rPr>
            </w:pPr>
            <w:r>
              <w:rPr>
                <w:rFonts w:ascii="Arial" w:hAnsi="Arial" w:cs="Arial"/>
              </w:rPr>
              <w:t>108,88</w:t>
            </w:r>
          </w:p>
        </w:tc>
      </w:tr>
      <w:tr w:rsidR="00EF19F2" w:rsidRPr="00B91EA3" w:rsidTr="00D34393">
        <w:tc>
          <w:tcPr>
            <w:tcW w:w="888" w:type="dxa"/>
          </w:tcPr>
          <w:p w:rsidR="00EF19F2" w:rsidRPr="00B91EA3" w:rsidRDefault="00EF19F2" w:rsidP="00D34393">
            <w:pPr>
              <w:pStyle w:val="Bezproreda"/>
              <w:jc w:val="both"/>
              <w:rPr>
                <w:rFonts w:ascii="Arial" w:hAnsi="Arial" w:cs="Arial"/>
                <w:b/>
              </w:rPr>
            </w:pPr>
            <w:r w:rsidRPr="00B91EA3">
              <w:rPr>
                <w:rFonts w:ascii="Arial" w:hAnsi="Arial" w:cs="Arial"/>
                <w:b/>
              </w:rPr>
              <w:t>31</w:t>
            </w:r>
          </w:p>
        </w:tc>
        <w:tc>
          <w:tcPr>
            <w:tcW w:w="3615" w:type="dxa"/>
          </w:tcPr>
          <w:p w:rsidR="00EF19F2" w:rsidRPr="00B91EA3" w:rsidRDefault="00EF19F2" w:rsidP="00D34393">
            <w:pPr>
              <w:pStyle w:val="Bezproreda"/>
              <w:jc w:val="both"/>
              <w:rPr>
                <w:rFonts w:ascii="Arial" w:hAnsi="Arial" w:cs="Arial"/>
                <w:b/>
              </w:rPr>
            </w:pPr>
            <w:r w:rsidRPr="00B91EA3">
              <w:rPr>
                <w:rFonts w:ascii="Arial" w:hAnsi="Arial" w:cs="Arial"/>
                <w:b/>
              </w:rPr>
              <w:t>RASHODI ZA ZAPOSLENE</w:t>
            </w:r>
          </w:p>
        </w:tc>
        <w:tc>
          <w:tcPr>
            <w:tcW w:w="1701" w:type="dxa"/>
          </w:tcPr>
          <w:p w:rsidR="00EF19F2" w:rsidRPr="00B91EA3" w:rsidRDefault="00EF19F2" w:rsidP="00D34393">
            <w:pPr>
              <w:pStyle w:val="Bezproreda"/>
              <w:jc w:val="right"/>
              <w:rPr>
                <w:rFonts w:ascii="Arial" w:hAnsi="Arial" w:cs="Arial"/>
                <w:b/>
              </w:rPr>
            </w:pPr>
            <w:r>
              <w:rPr>
                <w:rFonts w:ascii="Arial" w:hAnsi="Arial" w:cs="Arial"/>
                <w:b/>
              </w:rPr>
              <w:t>411.300,00</w:t>
            </w:r>
          </w:p>
        </w:tc>
        <w:tc>
          <w:tcPr>
            <w:tcW w:w="1984" w:type="dxa"/>
          </w:tcPr>
          <w:p w:rsidR="00EF19F2" w:rsidRPr="00B91EA3" w:rsidRDefault="00EF19F2" w:rsidP="00D34393">
            <w:pPr>
              <w:pStyle w:val="Bezproreda"/>
              <w:jc w:val="right"/>
              <w:rPr>
                <w:rFonts w:ascii="Arial" w:hAnsi="Arial" w:cs="Arial"/>
                <w:b/>
              </w:rPr>
            </w:pPr>
            <w:r w:rsidRPr="00B91EA3">
              <w:rPr>
                <w:rFonts w:ascii="Arial" w:hAnsi="Arial" w:cs="Arial"/>
                <w:b/>
              </w:rPr>
              <w:t>586.900,00</w:t>
            </w:r>
          </w:p>
        </w:tc>
        <w:tc>
          <w:tcPr>
            <w:tcW w:w="1276" w:type="dxa"/>
          </w:tcPr>
          <w:p w:rsidR="00EF19F2" w:rsidRPr="00B91EA3" w:rsidRDefault="00EF19F2" w:rsidP="00D34393">
            <w:pPr>
              <w:pStyle w:val="Bezproreda"/>
              <w:jc w:val="center"/>
              <w:rPr>
                <w:rFonts w:ascii="Arial" w:hAnsi="Arial" w:cs="Arial"/>
              </w:rPr>
            </w:pPr>
            <w:r>
              <w:rPr>
                <w:rFonts w:ascii="Arial" w:hAnsi="Arial" w:cs="Arial"/>
              </w:rPr>
              <w:t>142,69</w:t>
            </w:r>
          </w:p>
        </w:tc>
      </w:tr>
      <w:tr w:rsidR="00EF19F2" w:rsidRPr="00B91EA3" w:rsidTr="00D34393">
        <w:tc>
          <w:tcPr>
            <w:tcW w:w="888" w:type="dxa"/>
          </w:tcPr>
          <w:p w:rsidR="00EF19F2" w:rsidRPr="00B91EA3" w:rsidRDefault="00EF19F2" w:rsidP="00D34393">
            <w:pPr>
              <w:pStyle w:val="Bezproreda"/>
              <w:jc w:val="both"/>
              <w:rPr>
                <w:rFonts w:ascii="Arial" w:hAnsi="Arial" w:cs="Arial"/>
              </w:rPr>
            </w:pPr>
            <w:r w:rsidRPr="00B91EA3">
              <w:rPr>
                <w:rFonts w:ascii="Arial" w:hAnsi="Arial" w:cs="Arial"/>
              </w:rPr>
              <w:t>311</w:t>
            </w:r>
          </w:p>
        </w:tc>
        <w:tc>
          <w:tcPr>
            <w:tcW w:w="3615" w:type="dxa"/>
          </w:tcPr>
          <w:p w:rsidR="00EF19F2" w:rsidRPr="00B91EA3" w:rsidRDefault="00EF19F2" w:rsidP="00D34393">
            <w:pPr>
              <w:pStyle w:val="Bezproreda"/>
              <w:jc w:val="both"/>
              <w:rPr>
                <w:rFonts w:ascii="Arial" w:hAnsi="Arial" w:cs="Arial"/>
              </w:rPr>
            </w:pPr>
            <w:r w:rsidRPr="00B91EA3">
              <w:rPr>
                <w:rFonts w:ascii="Arial" w:hAnsi="Arial" w:cs="Arial"/>
              </w:rPr>
              <w:t>PLAĆE (BRUTO)</w:t>
            </w:r>
          </w:p>
        </w:tc>
        <w:tc>
          <w:tcPr>
            <w:tcW w:w="1701" w:type="dxa"/>
          </w:tcPr>
          <w:p w:rsidR="00EF19F2" w:rsidRPr="00B91EA3" w:rsidRDefault="00EF19F2" w:rsidP="00D34393">
            <w:pPr>
              <w:pStyle w:val="Bezproreda"/>
              <w:jc w:val="right"/>
              <w:rPr>
                <w:rFonts w:ascii="Arial" w:hAnsi="Arial" w:cs="Arial"/>
              </w:rPr>
            </w:pPr>
            <w:r>
              <w:rPr>
                <w:rFonts w:ascii="Arial" w:hAnsi="Arial" w:cs="Arial"/>
              </w:rPr>
              <w:t>341.000,00</w:t>
            </w:r>
          </w:p>
        </w:tc>
        <w:tc>
          <w:tcPr>
            <w:tcW w:w="1984" w:type="dxa"/>
          </w:tcPr>
          <w:p w:rsidR="00EF19F2" w:rsidRPr="00B91EA3" w:rsidRDefault="00EF19F2" w:rsidP="00D34393">
            <w:pPr>
              <w:pStyle w:val="Bezproreda"/>
              <w:jc w:val="right"/>
              <w:rPr>
                <w:rFonts w:ascii="Arial" w:hAnsi="Arial" w:cs="Arial"/>
              </w:rPr>
            </w:pPr>
            <w:r w:rsidRPr="00B91EA3">
              <w:rPr>
                <w:rFonts w:ascii="Arial" w:hAnsi="Arial" w:cs="Arial"/>
              </w:rPr>
              <w:t>489.100,00</w:t>
            </w:r>
          </w:p>
        </w:tc>
        <w:tc>
          <w:tcPr>
            <w:tcW w:w="1276" w:type="dxa"/>
          </w:tcPr>
          <w:p w:rsidR="00EF19F2" w:rsidRPr="00B91EA3" w:rsidRDefault="00EF19F2" w:rsidP="00D34393">
            <w:pPr>
              <w:pStyle w:val="Bezproreda"/>
              <w:jc w:val="center"/>
              <w:rPr>
                <w:rFonts w:ascii="Arial" w:hAnsi="Arial" w:cs="Arial"/>
              </w:rPr>
            </w:pPr>
            <w:r>
              <w:rPr>
                <w:rFonts w:ascii="Arial" w:hAnsi="Arial" w:cs="Arial"/>
              </w:rPr>
              <w:t>143,43</w:t>
            </w:r>
          </w:p>
        </w:tc>
      </w:tr>
      <w:tr w:rsidR="00EF19F2" w:rsidRPr="00B91EA3" w:rsidTr="00D34393">
        <w:tc>
          <w:tcPr>
            <w:tcW w:w="888" w:type="dxa"/>
          </w:tcPr>
          <w:p w:rsidR="00EF19F2" w:rsidRPr="00B91EA3" w:rsidRDefault="00EF19F2" w:rsidP="00D34393">
            <w:pPr>
              <w:pStyle w:val="Bezproreda"/>
              <w:jc w:val="both"/>
              <w:rPr>
                <w:rFonts w:ascii="Arial" w:hAnsi="Arial" w:cs="Arial"/>
              </w:rPr>
            </w:pPr>
            <w:r w:rsidRPr="00B91EA3">
              <w:rPr>
                <w:rFonts w:ascii="Arial" w:hAnsi="Arial" w:cs="Arial"/>
              </w:rPr>
              <w:t>312</w:t>
            </w:r>
          </w:p>
        </w:tc>
        <w:tc>
          <w:tcPr>
            <w:tcW w:w="3615" w:type="dxa"/>
          </w:tcPr>
          <w:p w:rsidR="00EF19F2" w:rsidRPr="00B91EA3" w:rsidRDefault="00EF19F2" w:rsidP="00D34393">
            <w:pPr>
              <w:pStyle w:val="Bezproreda"/>
              <w:jc w:val="both"/>
              <w:rPr>
                <w:rFonts w:ascii="Arial" w:hAnsi="Arial" w:cs="Arial"/>
              </w:rPr>
            </w:pPr>
            <w:r w:rsidRPr="00B91EA3">
              <w:rPr>
                <w:rFonts w:ascii="Arial" w:hAnsi="Arial" w:cs="Arial"/>
              </w:rPr>
              <w:t>OSTALI RASHODI ZA ZAPOSLENE</w:t>
            </w:r>
          </w:p>
        </w:tc>
        <w:tc>
          <w:tcPr>
            <w:tcW w:w="1701" w:type="dxa"/>
          </w:tcPr>
          <w:p w:rsidR="00EF19F2" w:rsidRPr="00B91EA3" w:rsidRDefault="00EF19F2" w:rsidP="00D34393">
            <w:pPr>
              <w:pStyle w:val="Bezproreda"/>
              <w:jc w:val="right"/>
              <w:rPr>
                <w:rFonts w:ascii="Arial" w:hAnsi="Arial" w:cs="Arial"/>
              </w:rPr>
            </w:pPr>
            <w:r>
              <w:rPr>
                <w:rFonts w:ascii="Arial" w:hAnsi="Arial" w:cs="Arial"/>
              </w:rPr>
              <w:t>12.300,00</w:t>
            </w:r>
          </w:p>
        </w:tc>
        <w:tc>
          <w:tcPr>
            <w:tcW w:w="1984" w:type="dxa"/>
          </w:tcPr>
          <w:p w:rsidR="00EF19F2" w:rsidRPr="00B91EA3" w:rsidRDefault="00EF19F2" w:rsidP="00D34393">
            <w:pPr>
              <w:pStyle w:val="Bezproreda"/>
              <w:jc w:val="right"/>
              <w:rPr>
                <w:rFonts w:ascii="Arial" w:hAnsi="Arial" w:cs="Arial"/>
              </w:rPr>
            </w:pPr>
            <w:r w:rsidRPr="00B91EA3">
              <w:rPr>
                <w:rFonts w:ascii="Arial" w:hAnsi="Arial" w:cs="Arial"/>
              </w:rPr>
              <w:t>16.800,00</w:t>
            </w:r>
          </w:p>
        </w:tc>
        <w:tc>
          <w:tcPr>
            <w:tcW w:w="1276" w:type="dxa"/>
          </w:tcPr>
          <w:p w:rsidR="00EF19F2" w:rsidRPr="00B91EA3" w:rsidRDefault="00EF19F2" w:rsidP="00D34393">
            <w:pPr>
              <w:pStyle w:val="Bezproreda"/>
              <w:jc w:val="center"/>
              <w:rPr>
                <w:rFonts w:ascii="Arial" w:hAnsi="Arial" w:cs="Arial"/>
              </w:rPr>
            </w:pPr>
            <w:r>
              <w:rPr>
                <w:rFonts w:ascii="Arial" w:hAnsi="Arial" w:cs="Arial"/>
              </w:rPr>
              <w:t>136,58</w:t>
            </w:r>
          </w:p>
        </w:tc>
      </w:tr>
      <w:tr w:rsidR="00EF19F2" w:rsidRPr="00B91EA3" w:rsidTr="00D34393">
        <w:tc>
          <w:tcPr>
            <w:tcW w:w="888" w:type="dxa"/>
          </w:tcPr>
          <w:p w:rsidR="00EF19F2" w:rsidRPr="00B91EA3" w:rsidRDefault="00EF19F2" w:rsidP="00D34393">
            <w:pPr>
              <w:pStyle w:val="Bezproreda"/>
              <w:jc w:val="both"/>
              <w:rPr>
                <w:rFonts w:ascii="Arial" w:hAnsi="Arial" w:cs="Arial"/>
              </w:rPr>
            </w:pPr>
            <w:r w:rsidRPr="00B91EA3">
              <w:rPr>
                <w:rFonts w:ascii="Arial" w:hAnsi="Arial" w:cs="Arial"/>
              </w:rPr>
              <w:t>313</w:t>
            </w:r>
          </w:p>
        </w:tc>
        <w:tc>
          <w:tcPr>
            <w:tcW w:w="3615" w:type="dxa"/>
          </w:tcPr>
          <w:p w:rsidR="00EF19F2" w:rsidRPr="00B91EA3" w:rsidRDefault="00EF19F2" w:rsidP="00D34393">
            <w:pPr>
              <w:pStyle w:val="Bezproreda"/>
              <w:jc w:val="both"/>
              <w:rPr>
                <w:rFonts w:ascii="Arial" w:hAnsi="Arial" w:cs="Arial"/>
              </w:rPr>
            </w:pPr>
            <w:r w:rsidRPr="00B91EA3">
              <w:rPr>
                <w:rFonts w:ascii="Arial" w:hAnsi="Arial" w:cs="Arial"/>
              </w:rPr>
              <w:t>DOPRINOSI NA PLAĆE</w:t>
            </w:r>
          </w:p>
        </w:tc>
        <w:tc>
          <w:tcPr>
            <w:tcW w:w="1701" w:type="dxa"/>
          </w:tcPr>
          <w:p w:rsidR="00EF19F2" w:rsidRPr="00B91EA3" w:rsidRDefault="00EF19F2" w:rsidP="00D34393">
            <w:pPr>
              <w:pStyle w:val="Bezproreda"/>
              <w:jc w:val="right"/>
              <w:rPr>
                <w:rFonts w:ascii="Arial" w:hAnsi="Arial" w:cs="Arial"/>
              </w:rPr>
            </w:pPr>
            <w:r>
              <w:rPr>
                <w:rFonts w:ascii="Arial" w:hAnsi="Arial" w:cs="Arial"/>
              </w:rPr>
              <w:t>58.000,00</w:t>
            </w:r>
          </w:p>
        </w:tc>
        <w:tc>
          <w:tcPr>
            <w:tcW w:w="1984" w:type="dxa"/>
          </w:tcPr>
          <w:p w:rsidR="00EF19F2" w:rsidRPr="00B91EA3" w:rsidRDefault="00EF19F2" w:rsidP="00D34393">
            <w:pPr>
              <w:pStyle w:val="Bezproreda"/>
              <w:jc w:val="right"/>
              <w:rPr>
                <w:rFonts w:ascii="Arial" w:hAnsi="Arial" w:cs="Arial"/>
              </w:rPr>
            </w:pPr>
            <w:r w:rsidRPr="00B91EA3">
              <w:rPr>
                <w:rFonts w:ascii="Arial" w:hAnsi="Arial" w:cs="Arial"/>
              </w:rPr>
              <w:t>81.000,00</w:t>
            </w:r>
          </w:p>
        </w:tc>
        <w:tc>
          <w:tcPr>
            <w:tcW w:w="1276" w:type="dxa"/>
          </w:tcPr>
          <w:p w:rsidR="00EF19F2" w:rsidRPr="00B91EA3" w:rsidRDefault="00EF19F2" w:rsidP="00D34393">
            <w:pPr>
              <w:pStyle w:val="Bezproreda"/>
              <w:jc w:val="center"/>
              <w:rPr>
                <w:rFonts w:ascii="Arial" w:hAnsi="Arial" w:cs="Arial"/>
              </w:rPr>
            </w:pPr>
            <w:r>
              <w:rPr>
                <w:rFonts w:ascii="Arial" w:hAnsi="Arial" w:cs="Arial"/>
              </w:rPr>
              <w:t>139,66</w:t>
            </w:r>
          </w:p>
        </w:tc>
      </w:tr>
      <w:tr w:rsidR="00EF19F2" w:rsidRPr="00B91EA3" w:rsidTr="00D34393">
        <w:tc>
          <w:tcPr>
            <w:tcW w:w="888" w:type="dxa"/>
          </w:tcPr>
          <w:p w:rsidR="00EF19F2" w:rsidRPr="00B91EA3" w:rsidRDefault="00EF19F2" w:rsidP="00D34393">
            <w:pPr>
              <w:pStyle w:val="Bezproreda"/>
              <w:jc w:val="both"/>
              <w:rPr>
                <w:rFonts w:ascii="Arial" w:hAnsi="Arial" w:cs="Arial"/>
                <w:b/>
              </w:rPr>
            </w:pPr>
            <w:r w:rsidRPr="00B91EA3">
              <w:rPr>
                <w:rFonts w:ascii="Arial" w:hAnsi="Arial" w:cs="Arial"/>
                <w:b/>
              </w:rPr>
              <w:t>32</w:t>
            </w:r>
          </w:p>
        </w:tc>
        <w:tc>
          <w:tcPr>
            <w:tcW w:w="3615" w:type="dxa"/>
          </w:tcPr>
          <w:p w:rsidR="00EF19F2" w:rsidRPr="00B91EA3" w:rsidRDefault="00EF19F2" w:rsidP="00D34393">
            <w:pPr>
              <w:pStyle w:val="Bezproreda"/>
              <w:jc w:val="both"/>
              <w:rPr>
                <w:rFonts w:ascii="Arial" w:hAnsi="Arial" w:cs="Arial"/>
                <w:b/>
              </w:rPr>
            </w:pPr>
            <w:r w:rsidRPr="00B91EA3">
              <w:rPr>
                <w:rFonts w:ascii="Arial" w:hAnsi="Arial" w:cs="Arial"/>
                <w:b/>
              </w:rPr>
              <w:t>MATERIJALNI RASHODI</w:t>
            </w:r>
          </w:p>
        </w:tc>
        <w:tc>
          <w:tcPr>
            <w:tcW w:w="1701" w:type="dxa"/>
          </w:tcPr>
          <w:p w:rsidR="00EF19F2" w:rsidRPr="00B91EA3" w:rsidRDefault="00EF19F2" w:rsidP="00D34393">
            <w:pPr>
              <w:pStyle w:val="Bezproreda"/>
              <w:jc w:val="right"/>
              <w:rPr>
                <w:rFonts w:ascii="Arial" w:hAnsi="Arial" w:cs="Arial"/>
                <w:b/>
              </w:rPr>
            </w:pPr>
            <w:r>
              <w:rPr>
                <w:rFonts w:ascii="Arial" w:hAnsi="Arial" w:cs="Arial"/>
                <w:b/>
              </w:rPr>
              <w:t>384.563,00</w:t>
            </w:r>
          </w:p>
        </w:tc>
        <w:tc>
          <w:tcPr>
            <w:tcW w:w="1984" w:type="dxa"/>
          </w:tcPr>
          <w:p w:rsidR="00EF19F2" w:rsidRPr="00B91EA3" w:rsidRDefault="00EF19F2" w:rsidP="00D34393">
            <w:pPr>
              <w:pStyle w:val="Bezproreda"/>
              <w:jc w:val="right"/>
              <w:rPr>
                <w:rFonts w:ascii="Arial" w:hAnsi="Arial" w:cs="Arial"/>
                <w:b/>
              </w:rPr>
            </w:pPr>
            <w:r w:rsidRPr="00B91EA3">
              <w:rPr>
                <w:rFonts w:ascii="Arial" w:hAnsi="Arial" w:cs="Arial"/>
                <w:b/>
              </w:rPr>
              <w:t>279.700,00</w:t>
            </w:r>
          </w:p>
        </w:tc>
        <w:tc>
          <w:tcPr>
            <w:tcW w:w="1276" w:type="dxa"/>
          </w:tcPr>
          <w:p w:rsidR="00EF19F2" w:rsidRPr="00CE6188" w:rsidRDefault="00EF19F2" w:rsidP="00D34393">
            <w:pPr>
              <w:pStyle w:val="Bezproreda"/>
              <w:jc w:val="center"/>
              <w:rPr>
                <w:rFonts w:ascii="Arial" w:hAnsi="Arial" w:cs="Arial"/>
                <w:b/>
              </w:rPr>
            </w:pPr>
            <w:r w:rsidRPr="00CE6188">
              <w:rPr>
                <w:rFonts w:ascii="Arial" w:hAnsi="Arial" w:cs="Arial"/>
                <w:b/>
              </w:rPr>
              <w:t>72,73</w:t>
            </w:r>
          </w:p>
        </w:tc>
      </w:tr>
      <w:tr w:rsidR="00EF19F2" w:rsidRPr="00B91EA3" w:rsidTr="00D34393">
        <w:tc>
          <w:tcPr>
            <w:tcW w:w="888" w:type="dxa"/>
          </w:tcPr>
          <w:p w:rsidR="00EF19F2" w:rsidRPr="00B91EA3" w:rsidRDefault="00EF19F2" w:rsidP="00D34393">
            <w:pPr>
              <w:pStyle w:val="Bezproreda"/>
              <w:jc w:val="both"/>
              <w:rPr>
                <w:rFonts w:ascii="Arial" w:hAnsi="Arial" w:cs="Arial"/>
              </w:rPr>
            </w:pPr>
            <w:r w:rsidRPr="00B91EA3">
              <w:rPr>
                <w:rFonts w:ascii="Arial" w:hAnsi="Arial" w:cs="Arial"/>
              </w:rPr>
              <w:t>321</w:t>
            </w:r>
          </w:p>
        </w:tc>
        <w:tc>
          <w:tcPr>
            <w:tcW w:w="3615" w:type="dxa"/>
          </w:tcPr>
          <w:p w:rsidR="00EF19F2" w:rsidRPr="00B91EA3" w:rsidRDefault="00EF19F2" w:rsidP="00D34393">
            <w:pPr>
              <w:pStyle w:val="Bezproreda"/>
              <w:jc w:val="both"/>
              <w:rPr>
                <w:rFonts w:ascii="Arial" w:hAnsi="Arial" w:cs="Arial"/>
              </w:rPr>
            </w:pPr>
            <w:r w:rsidRPr="00B91EA3">
              <w:rPr>
                <w:rFonts w:ascii="Arial" w:hAnsi="Arial" w:cs="Arial"/>
              </w:rPr>
              <w:t>NAKNADE TROŠKOVA ZAPOSLENIMA</w:t>
            </w:r>
          </w:p>
        </w:tc>
        <w:tc>
          <w:tcPr>
            <w:tcW w:w="1701" w:type="dxa"/>
          </w:tcPr>
          <w:p w:rsidR="00EF19F2" w:rsidRDefault="00EF19F2" w:rsidP="00D34393">
            <w:pPr>
              <w:pStyle w:val="Bezproreda"/>
              <w:jc w:val="right"/>
              <w:rPr>
                <w:rFonts w:ascii="Arial" w:hAnsi="Arial" w:cs="Arial"/>
              </w:rPr>
            </w:pPr>
          </w:p>
          <w:p w:rsidR="00EF19F2" w:rsidRPr="00B91EA3" w:rsidRDefault="00EF19F2" w:rsidP="00D34393">
            <w:pPr>
              <w:pStyle w:val="Bezproreda"/>
              <w:jc w:val="right"/>
              <w:rPr>
                <w:rFonts w:ascii="Arial" w:hAnsi="Arial" w:cs="Arial"/>
              </w:rPr>
            </w:pPr>
            <w:r>
              <w:rPr>
                <w:rFonts w:ascii="Arial" w:hAnsi="Arial" w:cs="Arial"/>
              </w:rPr>
              <w:t>7.100,00</w:t>
            </w:r>
          </w:p>
        </w:tc>
        <w:tc>
          <w:tcPr>
            <w:tcW w:w="1984" w:type="dxa"/>
          </w:tcPr>
          <w:p w:rsidR="00EF19F2" w:rsidRPr="00B91EA3" w:rsidRDefault="00EF19F2" w:rsidP="00D34393">
            <w:pPr>
              <w:pStyle w:val="Bezproreda"/>
              <w:jc w:val="right"/>
              <w:rPr>
                <w:rFonts w:ascii="Arial" w:hAnsi="Arial" w:cs="Arial"/>
              </w:rPr>
            </w:pPr>
          </w:p>
          <w:p w:rsidR="00EF19F2" w:rsidRPr="00B91EA3" w:rsidRDefault="00EF19F2" w:rsidP="00D34393">
            <w:pPr>
              <w:pStyle w:val="Bezproreda"/>
              <w:jc w:val="right"/>
              <w:rPr>
                <w:rFonts w:ascii="Arial" w:hAnsi="Arial" w:cs="Arial"/>
              </w:rPr>
            </w:pPr>
            <w:r w:rsidRPr="00B91EA3">
              <w:rPr>
                <w:rFonts w:ascii="Arial" w:hAnsi="Arial" w:cs="Arial"/>
              </w:rPr>
              <w:t>10.500,00</w:t>
            </w:r>
          </w:p>
        </w:tc>
        <w:tc>
          <w:tcPr>
            <w:tcW w:w="1276" w:type="dxa"/>
          </w:tcPr>
          <w:p w:rsidR="00EF19F2" w:rsidRDefault="00EF19F2" w:rsidP="00D34393">
            <w:pPr>
              <w:pStyle w:val="Bezproreda"/>
              <w:jc w:val="center"/>
              <w:rPr>
                <w:rFonts w:ascii="Arial" w:hAnsi="Arial" w:cs="Arial"/>
              </w:rPr>
            </w:pPr>
          </w:p>
          <w:p w:rsidR="00EF19F2" w:rsidRPr="00B91EA3" w:rsidRDefault="00EF19F2" w:rsidP="00D34393">
            <w:pPr>
              <w:pStyle w:val="Bezproreda"/>
              <w:jc w:val="center"/>
              <w:rPr>
                <w:rFonts w:ascii="Arial" w:hAnsi="Arial" w:cs="Arial"/>
              </w:rPr>
            </w:pPr>
            <w:r>
              <w:rPr>
                <w:rFonts w:ascii="Arial" w:hAnsi="Arial" w:cs="Arial"/>
              </w:rPr>
              <w:t>147,89</w:t>
            </w:r>
          </w:p>
        </w:tc>
      </w:tr>
      <w:tr w:rsidR="00EF19F2" w:rsidRPr="00B91EA3" w:rsidTr="00D34393">
        <w:tc>
          <w:tcPr>
            <w:tcW w:w="888" w:type="dxa"/>
          </w:tcPr>
          <w:p w:rsidR="00EF19F2" w:rsidRPr="00B91EA3" w:rsidRDefault="00EF19F2" w:rsidP="00D34393">
            <w:pPr>
              <w:pStyle w:val="Bezproreda"/>
              <w:jc w:val="both"/>
              <w:rPr>
                <w:rFonts w:ascii="Arial" w:hAnsi="Arial" w:cs="Arial"/>
              </w:rPr>
            </w:pPr>
            <w:r w:rsidRPr="00B91EA3">
              <w:rPr>
                <w:rFonts w:ascii="Arial" w:hAnsi="Arial" w:cs="Arial"/>
              </w:rPr>
              <w:t>322</w:t>
            </w:r>
          </w:p>
        </w:tc>
        <w:tc>
          <w:tcPr>
            <w:tcW w:w="3615" w:type="dxa"/>
          </w:tcPr>
          <w:p w:rsidR="00EF19F2" w:rsidRPr="00B91EA3" w:rsidRDefault="00EF19F2" w:rsidP="00D34393">
            <w:pPr>
              <w:pStyle w:val="Bezproreda"/>
              <w:jc w:val="both"/>
              <w:rPr>
                <w:rFonts w:ascii="Arial" w:hAnsi="Arial" w:cs="Arial"/>
              </w:rPr>
            </w:pPr>
            <w:r w:rsidRPr="00B91EA3">
              <w:rPr>
                <w:rFonts w:ascii="Arial" w:hAnsi="Arial" w:cs="Arial"/>
              </w:rPr>
              <w:t>RASHODI ZA MATERIJAL I ENERGIJU</w:t>
            </w:r>
          </w:p>
        </w:tc>
        <w:tc>
          <w:tcPr>
            <w:tcW w:w="1701" w:type="dxa"/>
          </w:tcPr>
          <w:p w:rsidR="00EF19F2" w:rsidRDefault="00EF19F2" w:rsidP="00D34393">
            <w:pPr>
              <w:pStyle w:val="Bezproreda"/>
              <w:jc w:val="right"/>
              <w:rPr>
                <w:rFonts w:ascii="Arial" w:hAnsi="Arial" w:cs="Arial"/>
              </w:rPr>
            </w:pPr>
          </w:p>
          <w:p w:rsidR="00EF19F2" w:rsidRPr="00B91EA3" w:rsidRDefault="00EF19F2" w:rsidP="00D34393">
            <w:pPr>
              <w:pStyle w:val="Bezproreda"/>
              <w:jc w:val="right"/>
              <w:rPr>
                <w:rFonts w:ascii="Arial" w:hAnsi="Arial" w:cs="Arial"/>
              </w:rPr>
            </w:pPr>
            <w:r>
              <w:rPr>
                <w:rFonts w:ascii="Arial" w:hAnsi="Arial" w:cs="Arial"/>
              </w:rPr>
              <w:t>140.000,00</w:t>
            </w:r>
          </w:p>
        </w:tc>
        <w:tc>
          <w:tcPr>
            <w:tcW w:w="1984" w:type="dxa"/>
          </w:tcPr>
          <w:p w:rsidR="00EF19F2" w:rsidRPr="00B91EA3" w:rsidRDefault="00EF19F2" w:rsidP="00D34393">
            <w:pPr>
              <w:pStyle w:val="Bezproreda"/>
              <w:jc w:val="right"/>
              <w:rPr>
                <w:rFonts w:ascii="Arial" w:hAnsi="Arial" w:cs="Arial"/>
              </w:rPr>
            </w:pPr>
          </w:p>
          <w:p w:rsidR="00EF19F2" w:rsidRPr="00B91EA3" w:rsidRDefault="00EF19F2" w:rsidP="00D34393">
            <w:pPr>
              <w:pStyle w:val="Bezproreda"/>
              <w:jc w:val="right"/>
              <w:rPr>
                <w:rFonts w:ascii="Arial" w:hAnsi="Arial" w:cs="Arial"/>
              </w:rPr>
            </w:pPr>
            <w:r w:rsidRPr="00B91EA3">
              <w:rPr>
                <w:rFonts w:ascii="Arial" w:hAnsi="Arial" w:cs="Arial"/>
              </w:rPr>
              <w:t>115.000,00</w:t>
            </w:r>
          </w:p>
        </w:tc>
        <w:tc>
          <w:tcPr>
            <w:tcW w:w="1276" w:type="dxa"/>
          </w:tcPr>
          <w:p w:rsidR="00EF19F2" w:rsidRDefault="00EF19F2" w:rsidP="00D34393">
            <w:pPr>
              <w:pStyle w:val="Bezproreda"/>
              <w:jc w:val="center"/>
              <w:rPr>
                <w:rFonts w:ascii="Arial" w:hAnsi="Arial" w:cs="Arial"/>
              </w:rPr>
            </w:pPr>
          </w:p>
          <w:p w:rsidR="00EF19F2" w:rsidRPr="00B91EA3" w:rsidRDefault="00EF19F2" w:rsidP="00D34393">
            <w:pPr>
              <w:pStyle w:val="Bezproreda"/>
              <w:jc w:val="center"/>
              <w:rPr>
                <w:rFonts w:ascii="Arial" w:hAnsi="Arial" w:cs="Arial"/>
              </w:rPr>
            </w:pPr>
            <w:r>
              <w:rPr>
                <w:rFonts w:ascii="Arial" w:hAnsi="Arial" w:cs="Arial"/>
              </w:rPr>
              <w:t>82,14</w:t>
            </w:r>
          </w:p>
        </w:tc>
      </w:tr>
      <w:tr w:rsidR="00EF19F2" w:rsidRPr="00B91EA3" w:rsidTr="00D34393">
        <w:tc>
          <w:tcPr>
            <w:tcW w:w="888" w:type="dxa"/>
          </w:tcPr>
          <w:p w:rsidR="00EF19F2" w:rsidRPr="00B91EA3" w:rsidRDefault="00EF19F2" w:rsidP="00D34393">
            <w:pPr>
              <w:pStyle w:val="Bezproreda"/>
              <w:jc w:val="both"/>
              <w:rPr>
                <w:rFonts w:ascii="Arial" w:hAnsi="Arial" w:cs="Arial"/>
              </w:rPr>
            </w:pPr>
            <w:r w:rsidRPr="00B91EA3">
              <w:rPr>
                <w:rFonts w:ascii="Arial" w:hAnsi="Arial" w:cs="Arial"/>
              </w:rPr>
              <w:t>323</w:t>
            </w:r>
          </w:p>
        </w:tc>
        <w:tc>
          <w:tcPr>
            <w:tcW w:w="3615" w:type="dxa"/>
          </w:tcPr>
          <w:p w:rsidR="00EF19F2" w:rsidRPr="00B91EA3" w:rsidRDefault="00EF19F2" w:rsidP="00D34393">
            <w:pPr>
              <w:pStyle w:val="Bezproreda"/>
              <w:jc w:val="both"/>
              <w:rPr>
                <w:rFonts w:ascii="Arial" w:hAnsi="Arial" w:cs="Arial"/>
              </w:rPr>
            </w:pPr>
            <w:r w:rsidRPr="00B91EA3">
              <w:rPr>
                <w:rFonts w:ascii="Arial" w:hAnsi="Arial" w:cs="Arial"/>
              </w:rPr>
              <w:t>RASHODI ZA USLUGE</w:t>
            </w:r>
          </w:p>
        </w:tc>
        <w:tc>
          <w:tcPr>
            <w:tcW w:w="1701" w:type="dxa"/>
          </w:tcPr>
          <w:p w:rsidR="00EF19F2" w:rsidRPr="00B91EA3" w:rsidRDefault="00EF19F2" w:rsidP="00D34393">
            <w:pPr>
              <w:pStyle w:val="Bezproreda"/>
              <w:jc w:val="right"/>
              <w:rPr>
                <w:rFonts w:ascii="Arial" w:hAnsi="Arial" w:cs="Arial"/>
              </w:rPr>
            </w:pPr>
            <w:r>
              <w:rPr>
                <w:rFonts w:ascii="Arial" w:hAnsi="Arial" w:cs="Arial"/>
              </w:rPr>
              <w:t>220.963,00</w:t>
            </w:r>
          </w:p>
        </w:tc>
        <w:tc>
          <w:tcPr>
            <w:tcW w:w="1984" w:type="dxa"/>
          </w:tcPr>
          <w:p w:rsidR="00EF19F2" w:rsidRPr="00B91EA3" w:rsidRDefault="00EF19F2" w:rsidP="00D34393">
            <w:pPr>
              <w:pStyle w:val="Bezproreda"/>
              <w:jc w:val="right"/>
              <w:rPr>
                <w:rFonts w:ascii="Arial" w:hAnsi="Arial" w:cs="Arial"/>
              </w:rPr>
            </w:pPr>
            <w:r w:rsidRPr="00B91EA3">
              <w:rPr>
                <w:rFonts w:ascii="Arial" w:hAnsi="Arial" w:cs="Arial"/>
              </w:rPr>
              <w:t>134.200,00</w:t>
            </w:r>
          </w:p>
        </w:tc>
        <w:tc>
          <w:tcPr>
            <w:tcW w:w="1276" w:type="dxa"/>
          </w:tcPr>
          <w:p w:rsidR="00EF19F2" w:rsidRPr="00B91EA3" w:rsidRDefault="00EF19F2" w:rsidP="00D34393">
            <w:pPr>
              <w:pStyle w:val="Bezproreda"/>
              <w:jc w:val="center"/>
              <w:rPr>
                <w:rFonts w:ascii="Arial" w:hAnsi="Arial" w:cs="Arial"/>
              </w:rPr>
            </w:pPr>
            <w:r>
              <w:rPr>
                <w:rFonts w:ascii="Arial" w:hAnsi="Arial" w:cs="Arial"/>
              </w:rPr>
              <w:t>60,73</w:t>
            </w:r>
          </w:p>
        </w:tc>
      </w:tr>
      <w:tr w:rsidR="00EF19F2" w:rsidRPr="00B91EA3" w:rsidTr="00D34393">
        <w:tc>
          <w:tcPr>
            <w:tcW w:w="888" w:type="dxa"/>
          </w:tcPr>
          <w:p w:rsidR="00EF19F2" w:rsidRPr="00B91EA3" w:rsidRDefault="00EF19F2" w:rsidP="00D34393">
            <w:pPr>
              <w:pStyle w:val="Bezproreda"/>
              <w:jc w:val="both"/>
              <w:rPr>
                <w:rFonts w:ascii="Arial" w:hAnsi="Arial" w:cs="Arial"/>
              </w:rPr>
            </w:pPr>
            <w:r w:rsidRPr="00B91EA3">
              <w:rPr>
                <w:rFonts w:ascii="Arial" w:hAnsi="Arial" w:cs="Arial"/>
              </w:rPr>
              <w:t>324</w:t>
            </w:r>
          </w:p>
        </w:tc>
        <w:tc>
          <w:tcPr>
            <w:tcW w:w="3615" w:type="dxa"/>
          </w:tcPr>
          <w:p w:rsidR="00EF19F2" w:rsidRPr="00B91EA3" w:rsidRDefault="00EF19F2" w:rsidP="00D34393">
            <w:pPr>
              <w:pStyle w:val="Bezproreda"/>
              <w:jc w:val="both"/>
              <w:rPr>
                <w:rFonts w:ascii="Arial" w:hAnsi="Arial" w:cs="Arial"/>
              </w:rPr>
            </w:pPr>
            <w:r w:rsidRPr="00B91EA3">
              <w:rPr>
                <w:rFonts w:ascii="Arial" w:hAnsi="Arial" w:cs="Arial"/>
              </w:rPr>
              <w:t>NAKNADE TROŠKOVA OSOBAMA IZVAN RADNOG ODNOSA</w:t>
            </w:r>
          </w:p>
        </w:tc>
        <w:tc>
          <w:tcPr>
            <w:tcW w:w="1701" w:type="dxa"/>
          </w:tcPr>
          <w:p w:rsidR="00EF19F2" w:rsidRDefault="00EF19F2" w:rsidP="00D34393">
            <w:pPr>
              <w:pStyle w:val="Bezproreda"/>
              <w:jc w:val="right"/>
              <w:rPr>
                <w:rFonts w:ascii="Arial" w:hAnsi="Arial" w:cs="Arial"/>
              </w:rPr>
            </w:pPr>
          </w:p>
          <w:p w:rsidR="00EF19F2" w:rsidRPr="00B91EA3" w:rsidRDefault="00EF19F2" w:rsidP="00D34393">
            <w:pPr>
              <w:pStyle w:val="Bezproreda"/>
              <w:jc w:val="right"/>
              <w:rPr>
                <w:rFonts w:ascii="Arial" w:hAnsi="Arial" w:cs="Arial"/>
              </w:rPr>
            </w:pPr>
            <w:r>
              <w:rPr>
                <w:rFonts w:ascii="Arial" w:hAnsi="Arial" w:cs="Arial"/>
              </w:rPr>
              <w:t>2.000,00</w:t>
            </w:r>
          </w:p>
        </w:tc>
        <w:tc>
          <w:tcPr>
            <w:tcW w:w="1984" w:type="dxa"/>
          </w:tcPr>
          <w:p w:rsidR="00EF19F2" w:rsidRPr="00B91EA3" w:rsidRDefault="00EF19F2" w:rsidP="00D34393">
            <w:pPr>
              <w:pStyle w:val="Bezproreda"/>
              <w:jc w:val="right"/>
              <w:rPr>
                <w:rFonts w:ascii="Arial" w:hAnsi="Arial" w:cs="Arial"/>
              </w:rPr>
            </w:pPr>
          </w:p>
          <w:p w:rsidR="00EF19F2" w:rsidRPr="00B91EA3" w:rsidRDefault="00EF19F2" w:rsidP="00D34393">
            <w:pPr>
              <w:pStyle w:val="Bezproreda"/>
              <w:jc w:val="right"/>
              <w:rPr>
                <w:rFonts w:ascii="Arial" w:hAnsi="Arial" w:cs="Arial"/>
              </w:rPr>
            </w:pPr>
            <w:r w:rsidRPr="00B91EA3">
              <w:rPr>
                <w:rFonts w:ascii="Arial" w:hAnsi="Arial" w:cs="Arial"/>
              </w:rPr>
              <w:t>5.000,00</w:t>
            </w:r>
          </w:p>
        </w:tc>
        <w:tc>
          <w:tcPr>
            <w:tcW w:w="1276" w:type="dxa"/>
          </w:tcPr>
          <w:p w:rsidR="00EF19F2" w:rsidRDefault="00EF19F2" w:rsidP="00D34393">
            <w:pPr>
              <w:pStyle w:val="Bezproreda"/>
              <w:jc w:val="center"/>
              <w:rPr>
                <w:rFonts w:ascii="Arial" w:hAnsi="Arial" w:cs="Arial"/>
              </w:rPr>
            </w:pPr>
          </w:p>
          <w:p w:rsidR="00EF19F2" w:rsidRPr="00B91EA3" w:rsidRDefault="00EF19F2" w:rsidP="00D34393">
            <w:pPr>
              <w:pStyle w:val="Bezproreda"/>
              <w:jc w:val="center"/>
              <w:rPr>
                <w:rFonts w:ascii="Arial" w:hAnsi="Arial" w:cs="Arial"/>
              </w:rPr>
            </w:pPr>
            <w:r>
              <w:rPr>
                <w:rFonts w:ascii="Arial" w:hAnsi="Arial" w:cs="Arial"/>
              </w:rPr>
              <w:t>250</w:t>
            </w:r>
          </w:p>
        </w:tc>
      </w:tr>
      <w:tr w:rsidR="00EF19F2" w:rsidRPr="00B91EA3" w:rsidTr="00D34393">
        <w:tc>
          <w:tcPr>
            <w:tcW w:w="888" w:type="dxa"/>
          </w:tcPr>
          <w:p w:rsidR="00EF19F2" w:rsidRPr="00B91EA3" w:rsidRDefault="00EF19F2" w:rsidP="00D34393">
            <w:pPr>
              <w:pStyle w:val="Bezproreda"/>
              <w:jc w:val="both"/>
              <w:rPr>
                <w:rFonts w:ascii="Arial" w:hAnsi="Arial" w:cs="Arial"/>
              </w:rPr>
            </w:pPr>
            <w:r w:rsidRPr="00B91EA3">
              <w:rPr>
                <w:rFonts w:ascii="Arial" w:hAnsi="Arial" w:cs="Arial"/>
              </w:rPr>
              <w:t>329</w:t>
            </w:r>
          </w:p>
        </w:tc>
        <w:tc>
          <w:tcPr>
            <w:tcW w:w="3615" w:type="dxa"/>
          </w:tcPr>
          <w:p w:rsidR="00EF19F2" w:rsidRPr="00B91EA3" w:rsidRDefault="00EF19F2" w:rsidP="00D34393">
            <w:pPr>
              <w:pStyle w:val="Bezproreda"/>
              <w:jc w:val="both"/>
              <w:rPr>
                <w:rFonts w:ascii="Arial" w:hAnsi="Arial" w:cs="Arial"/>
              </w:rPr>
            </w:pPr>
            <w:r w:rsidRPr="00B91EA3">
              <w:rPr>
                <w:rFonts w:ascii="Arial" w:hAnsi="Arial" w:cs="Arial"/>
              </w:rPr>
              <w:t>OSTALI NESPOMENUTI RASHODI POSLOVANJA</w:t>
            </w:r>
          </w:p>
        </w:tc>
        <w:tc>
          <w:tcPr>
            <w:tcW w:w="1701" w:type="dxa"/>
          </w:tcPr>
          <w:p w:rsidR="00EF19F2" w:rsidRDefault="00EF19F2" w:rsidP="00D34393">
            <w:pPr>
              <w:pStyle w:val="Bezproreda"/>
              <w:jc w:val="right"/>
              <w:rPr>
                <w:rFonts w:ascii="Arial" w:hAnsi="Arial" w:cs="Arial"/>
              </w:rPr>
            </w:pPr>
          </w:p>
          <w:p w:rsidR="00EF19F2" w:rsidRPr="00B91EA3" w:rsidRDefault="00EF19F2" w:rsidP="00D34393">
            <w:pPr>
              <w:pStyle w:val="Bezproreda"/>
              <w:jc w:val="right"/>
              <w:rPr>
                <w:rFonts w:ascii="Arial" w:hAnsi="Arial" w:cs="Arial"/>
              </w:rPr>
            </w:pPr>
            <w:r>
              <w:rPr>
                <w:rFonts w:ascii="Arial" w:hAnsi="Arial" w:cs="Arial"/>
              </w:rPr>
              <w:t>14.500,00</w:t>
            </w:r>
          </w:p>
        </w:tc>
        <w:tc>
          <w:tcPr>
            <w:tcW w:w="1984" w:type="dxa"/>
          </w:tcPr>
          <w:p w:rsidR="00EF19F2" w:rsidRPr="00B91EA3" w:rsidRDefault="00EF19F2" w:rsidP="00D34393">
            <w:pPr>
              <w:pStyle w:val="Bezproreda"/>
              <w:jc w:val="right"/>
              <w:rPr>
                <w:rFonts w:ascii="Arial" w:hAnsi="Arial" w:cs="Arial"/>
              </w:rPr>
            </w:pPr>
          </w:p>
          <w:p w:rsidR="00EF19F2" w:rsidRPr="00B91EA3" w:rsidRDefault="00EF19F2" w:rsidP="00D34393">
            <w:pPr>
              <w:pStyle w:val="Bezproreda"/>
              <w:jc w:val="right"/>
              <w:rPr>
                <w:rFonts w:ascii="Arial" w:hAnsi="Arial" w:cs="Arial"/>
              </w:rPr>
            </w:pPr>
            <w:r w:rsidRPr="00B91EA3">
              <w:rPr>
                <w:rFonts w:ascii="Arial" w:hAnsi="Arial" w:cs="Arial"/>
              </w:rPr>
              <w:t>15.000,00</w:t>
            </w:r>
          </w:p>
        </w:tc>
        <w:tc>
          <w:tcPr>
            <w:tcW w:w="1276" w:type="dxa"/>
          </w:tcPr>
          <w:p w:rsidR="00EF19F2" w:rsidRDefault="00EF19F2" w:rsidP="00D34393">
            <w:pPr>
              <w:pStyle w:val="Bezproreda"/>
              <w:jc w:val="center"/>
              <w:rPr>
                <w:rFonts w:ascii="Arial" w:hAnsi="Arial" w:cs="Arial"/>
              </w:rPr>
            </w:pPr>
          </w:p>
          <w:p w:rsidR="00EF19F2" w:rsidRPr="00B91EA3" w:rsidRDefault="00EF19F2" w:rsidP="00D34393">
            <w:pPr>
              <w:pStyle w:val="Bezproreda"/>
              <w:jc w:val="center"/>
              <w:rPr>
                <w:rFonts w:ascii="Arial" w:hAnsi="Arial" w:cs="Arial"/>
              </w:rPr>
            </w:pPr>
            <w:r>
              <w:rPr>
                <w:rFonts w:ascii="Arial" w:hAnsi="Arial" w:cs="Arial"/>
              </w:rPr>
              <w:t>103,45</w:t>
            </w:r>
          </w:p>
        </w:tc>
      </w:tr>
      <w:tr w:rsidR="00EF19F2" w:rsidRPr="00B91EA3" w:rsidTr="00D34393">
        <w:tc>
          <w:tcPr>
            <w:tcW w:w="888" w:type="dxa"/>
          </w:tcPr>
          <w:p w:rsidR="00EF19F2" w:rsidRPr="00B91EA3" w:rsidRDefault="00EF19F2" w:rsidP="00D34393">
            <w:pPr>
              <w:pStyle w:val="Bezproreda"/>
              <w:jc w:val="both"/>
              <w:rPr>
                <w:rFonts w:ascii="Arial" w:hAnsi="Arial" w:cs="Arial"/>
                <w:b/>
              </w:rPr>
            </w:pPr>
            <w:r w:rsidRPr="00B91EA3">
              <w:rPr>
                <w:rFonts w:ascii="Arial" w:hAnsi="Arial" w:cs="Arial"/>
                <w:b/>
              </w:rPr>
              <w:t>34</w:t>
            </w:r>
          </w:p>
        </w:tc>
        <w:tc>
          <w:tcPr>
            <w:tcW w:w="3615" w:type="dxa"/>
          </w:tcPr>
          <w:p w:rsidR="00EF19F2" w:rsidRPr="00B91EA3" w:rsidRDefault="00EF19F2" w:rsidP="00D34393">
            <w:pPr>
              <w:pStyle w:val="Bezproreda"/>
              <w:jc w:val="both"/>
              <w:rPr>
                <w:rFonts w:ascii="Arial" w:hAnsi="Arial" w:cs="Arial"/>
                <w:b/>
              </w:rPr>
            </w:pPr>
            <w:r w:rsidRPr="00B91EA3">
              <w:rPr>
                <w:rFonts w:ascii="Arial" w:hAnsi="Arial" w:cs="Arial"/>
                <w:b/>
              </w:rPr>
              <w:t>FINANCIJSKI RASHODI</w:t>
            </w:r>
          </w:p>
        </w:tc>
        <w:tc>
          <w:tcPr>
            <w:tcW w:w="1701" w:type="dxa"/>
          </w:tcPr>
          <w:p w:rsidR="00EF19F2" w:rsidRPr="00B91EA3" w:rsidRDefault="00EF19F2" w:rsidP="00D34393">
            <w:pPr>
              <w:pStyle w:val="Bezproreda"/>
              <w:jc w:val="right"/>
              <w:rPr>
                <w:rFonts w:ascii="Arial" w:hAnsi="Arial" w:cs="Arial"/>
                <w:b/>
              </w:rPr>
            </w:pPr>
            <w:r>
              <w:rPr>
                <w:rFonts w:ascii="Arial" w:hAnsi="Arial" w:cs="Arial"/>
                <w:b/>
              </w:rPr>
              <w:t>1.000,00</w:t>
            </w:r>
          </w:p>
        </w:tc>
        <w:tc>
          <w:tcPr>
            <w:tcW w:w="1984" w:type="dxa"/>
          </w:tcPr>
          <w:p w:rsidR="00EF19F2" w:rsidRPr="00B91EA3" w:rsidRDefault="00EF19F2" w:rsidP="00D34393">
            <w:pPr>
              <w:pStyle w:val="Bezproreda"/>
              <w:jc w:val="right"/>
              <w:rPr>
                <w:rFonts w:ascii="Arial" w:hAnsi="Arial" w:cs="Arial"/>
                <w:b/>
              </w:rPr>
            </w:pPr>
            <w:r w:rsidRPr="00B91EA3">
              <w:rPr>
                <w:rFonts w:ascii="Arial" w:hAnsi="Arial" w:cs="Arial"/>
                <w:b/>
              </w:rPr>
              <w:t>1.000,00</w:t>
            </w:r>
          </w:p>
        </w:tc>
        <w:tc>
          <w:tcPr>
            <w:tcW w:w="1276" w:type="dxa"/>
          </w:tcPr>
          <w:p w:rsidR="00EF19F2" w:rsidRPr="00B91EA3" w:rsidRDefault="00EF19F2" w:rsidP="00D34393">
            <w:pPr>
              <w:pStyle w:val="Bezproreda"/>
              <w:jc w:val="center"/>
              <w:rPr>
                <w:rFonts w:ascii="Arial" w:hAnsi="Arial" w:cs="Arial"/>
                <w:b/>
              </w:rPr>
            </w:pPr>
            <w:r>
              <w:rPr>
                <w:rFonts w:ascii="Arial" w:hAnsi="Arial" w:cs="Arial"/>
                <w:b/>
              </w:rPr>
              <w:t>0,00</w:t>
            </w:r>
          </w:p>
        </w:tc>
      </w:tr>
      <w:tr w:rsidR="00EF19F2" w:rsidRPr="00B91EA3" w:rsidTr="00D34393">
        <w:tc>
          <w:tcPr>
            <w:tcW w:w="888" w:type="dxa"/>
          </w:tcPr>
          <w:p w:rsidR="00EF19F2" w:rsidRPr="00B91EA3" w:rsidRDefault="00EF19F2" w:rsidP="00D34393">
            <w:pPr>
              <w:pStyle w:val="Bezproreda"/>
              <w:jc w:val="both"/>
              <w:rPr>
                <w:rFonts w:ascii="Arial" w:hAnsi="Arial" w:cs="Arial"/>
              </w:rPr>
            </w:pPr>
            <w:r w:rsidRPr="00B91EA3">
              <w:rPr>
                <w:rFonts w:ascii="Arial" w:hAnsi="Arial" w:cs="Arial"/>
              </w:rPr>
              <w:t>343</w:t>
            </w:r>
          </w:p>
        </w:tc>
        <w:tc>
          <w:tcPr>
            <w:tcW w:w="3615" w:type="dxa"/>
          </w:tcPr>
          <w:p w:rsidR="00EF19F2" w:rsidRPr="00B91EA3" w:rsidRDefault="00EF19F2" w:rsidP="00D34393">
            <w:pPr>
              <w:pStyle w:val="Bezproreda"/>
              <w:jc w:val="both"/>
              <w:rPr>
                <w:rFonts w:ascii="Arial" w:hAnsi="Arial" w:cs="Arial"/>
              </w:rPr>
            </w:pPr>
            <w:r w:rsidRPr="00B91EA3">
              <w:rPr>
                <w:rFonts w:ascii="Arial" w:hAnsi="Arial" w:cs="Arial"/>
              </w:rPr>
              <w:t>OSTALI FINANCIJSKI RASHODI</w:t>
            </w:r>
          </w:p>
        </w:tc>
        <w:tc>
          <w:tcPr>
            <w:tcW w:w="1701" w:type="dxa"/>
          </w:tcPr>
          <w:p w:rsidR="00EF19F2" w:rsidRPr="00B91EA3" w:rsidRDefault="00EF19F2" w:rsidP="00D34393">
            <w:pPr>
              <w:pStyle w:val="Bezproreda"/>
              <w:jc w:val="right"/>
              <w:rPr>
                <w:rFonts w:ascii="Arial" w:hAnsi="Arial" w:cs="Arial"/>
              </w:rPr>
            </w:pPr>
            <w:r>
              <w:rPr>
                <w:rFonts w:ascii="Arial" w:hAnsi="Arial" w:cs="Arial"/>
              </w:rPr>
              <w:t>1.000,00</w:t>
            </w:r>
          </w:p>
        </w:tc>
        <w:tc>
          <w:tcPr>
            <w:tcW w:w="1984" w:type="dxa"/>
          </w:tcPr>
          <w:p w:rsidR="00EF19F2" w:rsidRPr="00B91EA3" w:rsidRDefault="00EF19F2" w:rsidP="00D34393">
            <w:pPr>
              <w:pStyle w:val="Bezproreda"/>
              <w:jc w:val="right"/>
              <w:rPr>
                <w:rFonts w:ascii="Arial" w:hAnsi="Arial" w:cs="Arial"/>
              </w:rPr>
            </w:pPr>
            <w:r w:rsidRPr="00B91EA3">
              <w:rPr>
                <w:rFonts w:ascii="Arial" w:hAnsi="Arial" w:cs="Arial"/>
              </w:rPr>
              <w:t>1.000,00</w:t>
            </w:r>
          </w:p>
        </w:tc>
        <w:tc>
          <w:tcPr>
            <w:tcW w:w="1276" w:type="dxa"/>
          </w:tcPr>
          <w:p w:rsidR="00EF19F2" w:rsidRPr="00B91EA3" w:rsidRDefault="00EF19F2" w:rsidP="00D34393">
            <w:pPr>
              <w:pStyle w:val="Bezproreda"/>
              <w:jc w:val="center"/>
              <w:rPr>
                <w:rFonts w:ascii="Arial" w:hAnsi="Arial" w:cs="Arial"/>
              </w:rPr>
            </w:pPr>
            <w:r>
              <w:rPr>
                <w:rFonts w:ascii="Arial" w:hAnsi="Arial" w:cs="Arial"/>
              </w:rPr>
              <w:t>0,00</w:t>
            </w:r>
          </w:p>
        </w:tc>
      </w:tr>
      <w:tr w:rsidR="00EF19F2" w:rsidRPr="00B91EA3" w:rsidTr="00D34393">
        <w:tc>
          <w:tcPr>
            <w:tcW w:w="888" w:type="dxa"/>
          </w:tcPr>
          <w:p w:rsidR="00EF19F2" w:rsidRPr="00B91EA3" w:rsidRDefault="00EF19F2" w:rsidP="00D34393">
            <w:pPr>
              <w:pStyle w:val="Bezproreda"/>
              <w:jc w:val="both"/>
              <w:rPr>
                <w:rFonts w:ascii="Arial" w:hAnsi="Arial" w:cs="Arial"/>
                <w:b/>
              </w:rPr>
            </w:pPr>
            <w:r w:rsidRPr="00B91EA3">
              <w:rPr>
                <w:rFonts w:ascii="Arial" w:hAnsi="Arial" w:cs="Arial"/>
                <w:b/>
              </w:rPr>
              <w:t>4</w:t>
            </w:r>
          </w:p>
        </w:tc>
        <w:tc>
          <w:tcPr>
            <w:tcW w:w="3615" w:type="dxa"/>
          </w:tcPr>
          <w:p w:rsidR="00EF19F2" w:rsidRPr="00B91EA3" w:rsidRDefault="00EF19F2" w:rsidP="00D34393">
            <w:pPr>
              <w:pStyle w:val="Bezproreda"/>
              <w:jc w:val="both"/>
              <w:rPr>
                <w:rFonts w:ascii="Arial" w:hAnsi="Arial" w:cs="Arial"/>
                <w:b/>
              </w:rPr>
            </w:pPr>
            <w:r w:rsidRPr="00B91EA3">
              <w:rPr>
                <w:rFonts w:ascii="Arial" w:hAnsi="Arial" w:cs="Arial"/>
                <w:b/>
              </w:rPr>
              <w:t>RASHODI ZA NABAVU NEFINANCIJSKE IMOVINE</w:t>
            </w:r>
          </w:p>
        </w:tc>
        <w:tc>
          <w:tcPr>
            <w:tcW w:w="1701" w:type="dxa"/>
          </w:tcPr>
          <w:p w:rsidR="00EF19F2" w:rsidRPr="00B91EA3" w:rsidRDefault="00EF19F2" w:rsidP="00D34393">
            <w:pPr>
              <w:pStyle w:val="Bezproreda"/>
              <w:jc w:val="right"/>
              <w:rPr>
                <w:rFonts w:ascii="Arial" w:hAnsi="Arial" w:cs="Arial"/>
                <w:b/>
              </w:rPr>
            </w:pPr>
            <w:r>
              <w:rPr>
                <w:rFonts w:ascii="Arial" w:hAnsi="Arial" w:cs="Arial"/>
                <w:b/>
              </w:rPr>
              <w:t>137.030,00</w:t>
            </w:r>
          </w:p>
        </w:tc>
        <w:tc>
          <w:tcPr>
            <w:tcW w:w="1984" w:type="dxa"/>
          </w:tcPr>
          <w:p w:rsidR="00EF19F2" w:rsidRPr="00B91EA3" w:rsidRDefault="00EF19F2" w:rsidP="00D34393">
            <w:pPr>
              <w:pStyle w:val="Bezproreda"/>
              <w:jc w:val="right"/>
              <w:rPr>
                <w:rFonts w:ascii="Arial" w:hAnsi="Arial" w:cs="Arial"/>
                <w:b/>
              </w:rPr>
            </w:pPr>
            <w:r w:rsidRPr="00B91EA3">
              <w:rPr>
                <w:rFonts w:ascii="Arial" w:hAnsi="Arial" w:cs="Arial"/>
                <w:b/>
              </w:rPr>
              <w:t>156.000,00</w:t>
            </w:r>
          </w:p>
        </w:tc>
        <w:tc>
          <w:tcPr>
            <w:tcW w:w="1276" w:type="dxa"/>
          </w:tcPr>
          <w:p w:rsidR="00EF19F2" w:rsidRPr="00B91EA3" w:rsidRDefault="00EF19F2" w:rsidP="00D34393">
            <w:pPr>
              <w:pStyle w:val="Bezproreda"/>
              <w:jc w:val="center"/>
              <w:rPr>
                <w:rFonts w:ascii="Arial" w:hAnsi="Arial" w:cs="Arial"/>
                <w:b/>
              </w:rPr>
            </w:pPr>
            <w:r>
              <w:rPr>
                <w:rFonts w:ascii="Arial" w:hAnsi="Arial" w:cs="Arial"/>
                <w:b/>
              </w:rPr>
              <w:t>113,84</w:t>
            </w:r>
          </w:p>
        </w:tc>
      </w:tr>
      <w:tr w:rsidR="00EF19F2" w:rsidRPr="00B91EA3" w:rsidTr="00D34393">
        <w:tc>
          <w:tcPr>
            <w:tcW w:w="888" w:type="dxa"/>
          </w:tcPr>
          <w:p w:rsidR="00EF19F2" w:rsidRPr="00B91EA3" w:rsidRDefault="00EF19F2" w:rsidP="00D34393">
            <w:pPr>
              <w:pStyle w:val="Bezproreda"/>
              <w:jc w:val="both"/>
              <w:rPr>
                <w:rFonts w:ascii="Arial" w:hAnsi="Arial" w:cs="Arial"/>
                <w:b/>
              </w:rPr>
            </w:pPr>
            <w:r w:rsidRPr="00B91EA3">
              <w:rPr>
                <w:rFonts w:ascii="Arial" w:hAnsi="Arial" w:cs="Arial"/>
                <w:b/>
              </w:rPr>
              <w:t>42</w:t>
            </w:r>
          </w:p>
        </w:tc>
        <w:tc>
          <w:tcPr>
            <w:tcW w:w="3615" w:type="dxa"/>
          </w:tcPr>
          <w:p w:rsidR="00EF19F2" w:rsidRPr="00B91EA3" w:rsidRDefault="00EF19F2" w:rsidP="00D34393">
            <w:pPr>
              <w:pStyle w:val="Bezproreda"/>
              <w:jc w:val="both"/>
              <w:rPr>
                <w:rFonts w:ascii="Arial" w:hAnsi="Arial" w:cs="Arial"/>
                <w:b/>
              </w:rPr>
            </w:pPr>
            <w:r w:rsidRPr="00B91EA3">
              <w:rPr>
                <w:rFonts w:ascii="Arial" w:hAnsi="Arial" w:cs="Arial"/>
                <w:b/>
              </w:rPr>
              <w:t>RASHODI ZA NABAVU PROIZVEDENE DUGOTRAJNE IMOVINE</w:t>
            </w:r>
          </w:p>
        </w:tc>
        <w:tc>
          <w:tcPr>
            <w:tcW w:w="1701" w:type="dxa"/>
          </w:tcPr>
          <w:p w:rsidR="00EF19F2" w:rsidRPr="00B91EA3" w:rsidRDefault="00EF19F2" w:rsidP="00D34393">
            <w:pPr>
              <w:pStyle w:val="Bezproreda"/>
              <w:jc w:val="right"/>
              <w:rPr>
                <w:rFonts w:ascii="Arial" w:hAnsi="Arial" w:cs="Arial"/>
                <w:b/>
              </w:rPr>
            </w:pPr>
            <w:r>
              <w:rPr>
                <w:rFonts w:ascii="Arial" w:hAnsi="Arial" w:cs="Arial"/>
                <w:b/>
              </w:rPr>
              <w:t>137.030,00</w:t>
            </w:r>
          </w:p>
        </w:tc>
        <w:tc>
          <w:tcPr>
            <w:tcW w:w="1984" w:type="dxa"/>
          </w:tcPr>
          <w:p w:rsidR="00EF19F2" w:rsidRPr="00B91EA3" w:rsidRDefault="00EF19F2" w:rsidP="00D34393">
            <w:pPr>
              <w:pStyle w:val="Bezproreda"/>
              <w:jc w:val="right"/>
              <w:rPr>
                <w:rFonts w:ascii="Arial" w:hAnsi="Arial" w:cs="Arial"/>
                <w:b/>
              </w:rPr>
            </w:pPr>
            <w:r w:rsidRPr="00B91EA3">
              <w:rPr>
                <w:rFonts w:ascii="Arial" w:hAnsi="Arial" w:cs="Arial"/>
                <w:b/>
              </w:rPr>
              <w:t>156.000,00</w:t>
            </w:r>
          </w:p>
        </w:tc>
        <w:tc>
          <w:tcPr>
            <w:tcW w:w="1276" w:type="dxa"/>
          </w:tcPr>
          <w:p w:rsidR="00EF19F2" w:rsidRPr="00B91EA3" w:rsidRDefault="00EF19F2" w:rsidP="00D34393">
            <w:pPr>
              <w:pStyle w:val="Bezproreda"/>
              <w:jc w:val="center"/>
              <w:rPr>
                <w:rFonts w:ascii="Arial" w:hAnsi="Arial" w:cs="Arial"/>
                <w:b/>
              </w:rPr>
            </w:pPr>
            <w:r>
              <w:rPr>
                <w:rFonts w:ascii="Arial" w:hAnsi="Arial" w:cs="Arial"/>
                <w:b/>
              </w:rPr>
              <w:t>113,84</w:t>
            </w:r>
          </w:p>
        </w:tc>
      </w:tr>
      <w:tr w:rsidR="00EF19F2" w:rsidRPr="00B91EA3" w:rsidTr="00D34393">
        <w:tc>
          <w:tcPr>
            <w:tcW w:w="888" w:type="dxa"/>
          </w:tcPr>
          <w:p w:rsidR="00EF19F2" w:rsidRPr="00B91EA3" w:rsidRDefault="00EF19F2" w:rsidP="00D34393">
            <w:pPr>
              <w:pStyle w:val="Bezproreda"/>
              <w:jc w:val="both"/>
              <w:rPr>
                <w:rFonts w:ascii="Arial" w:hAnsi="Arial" w:cs="Arial"/>
              </w:rPr>
            </w:pPr>
            <w:r w:rsidRPr="00B91EA3">
              <w:rPr>
                <w:rFonts w:ascii="Arial" w:hAnsi="Arial" w:cs="Arial"/>
              </w:rPr>
              <w:t>422</w:t>
            </w:r>
          </w:p>
        </w:tc>
        <w:tc>
          <w:tcPr>
            <w:tcW w:w="3615" w:type="dxa"/>
          </w:tcPr>
          <w:p w:rsidR="00EF19F2" w:rsidRPr="00B91EA3" w:rsidRDefault="00EF19F2" w:rsidP="00D34393">
            <w:pPr>
              <w:pStyle w:val="Bezproreda"/>
              <w:jc w:val="both"/>
              <w:rPr>
                <w:rFonts w:ascii="Arial" w:hAnsi="Arial" w:cs="Arial"/>
              </w:rPr>
            </w:pPr>
            <w:r w:rsidRPr="00B91EA3">
              <w:rPr>
                <w:rFonts w:ascii="Arial" w:hAnsi="Arial" w:cs="Arial"/>
              </w:rPr>
              <w:t>POSTROJENJA I OPREMA</w:t>
            </w:r>
          </w:p>
        </w:tc>
        <w:tc>
          <w:tcPr>
            <w:tcW w:w="1701" w:type="dxa"/>
          </w:tcPr>
          <w:p w:rsidR="00EF19F2" w:rsidRPr="00B91EA3" w:rsidRDefault="00EF19F2" w:rsidP="00D34393">
            <w:pPr>
              <w:pStyle w:val="Bezproreda"/>
              <w:jc w:val="right"/>
              <w:rPr>
                <w:rFonts w:ascii="Arial" w:hAnsi="Arial" w:cs="Arial"/>
              </w:rPr>
            </w:pPr>
            <w:r>
              <w:rPr>
                <w:rFonts w:ascii="Arial" w:hAnsi="Arial" w:cs="Arial"/>
              </w:rPr>
              <w:t>0,00</w:t>
            </w:r>
          </w:p>
        </w:tc>
        <w:tc>
          <w:tcPr>
            <w:tcW w:w="1984" w:type="dxa"/>
          </w:tcPr>
          <w:p w:rsidR="00EF19F2" w:rsidRPr="00B91EA3" w:rsidRDefault="00EF19F2" w:rsidP="00D34393">
            <w:pPr>
              <w:pStyle w:val="Bezproreda"/>
              <w:jc w:val="right"/>
              <w:rPr>
                <w:rFonts w:ascii="Arial" w:hAnsi="Arial" w:cs="Arial"/>
              </w:rPr>
            </w:pPr>
            <w:r w:rsidRPr="00B91EA3">
              <w:rPr>
                <w:rFonts w:ascii="Arial" w:hAnsi="Arial" w:cs="Arial"/>
              </w:rPr>
              <w:t>6.000,00</w:t>
            </w:r>
          </w:p>
        </w:tc>
        <w:tc>
          <w:tcPr>
            <w:tcW w:w="1276" w:type="dxa"/>
          </w:tcPr>
          <w:p w:rsidR="00EF19F2" w:rsidRPr="00B91EA3" w:rsidRDefault="00EF19F2" w:rsidP="00D34393">
            <w:pPr>
              <w:pStyle w:val="Bezproreda"/>
              <w:jc w:val="center"/>
              <w:rPr>
                <w:rFonts w:ascii="Arial" w:hAnsi="Arial" w:cs="Arial"/>
              </w:rPr>
            </w:pPr>
            <w:r>
              <w:rPr>
                <w:rFonts w:ascii="Arial" w:hAnsi="Arial" w:cs="Arial"/>
              </w:rPr>
              <w:t>0,00</w:t>
            </w:r>
          </w:p>
        </w:tc>
      </w:tr>
      <w:tr w:rsidR="00EF19F2" w:rsidRPr="00B91EA3" w:rsidTr="00D34393">
        <w:tc>
          <w:tcPr>
            <w:tcW w:w="888" w:type="dxa"/>
          </w:tcPr>
          <w:p w:rsidR="00EF19F2" w:rsidRPr="00B91EA3" w:rsidRDefault="00EF19F2" w:rsidP="00D34393">
            <w:pPr>
              <w:pStyle w:val="Bezproreda"/>
              <w:jc w:val="both"/>
              <w:rPr>
                <w:rFonts w:ascii="Arial" w:hAnsi="Arial" w:cs="Arial"/>
              </w:rPr>
            </w:pPr>
            <w:r w:rsidRPr="00B91EA3">
              <w:rPr>
                <w:rFonts w:ascii="Arial" w:hAnsi="Arial" w:cs="Arial"/>
              </w:rPr>
              <w:t>424</w:t>
            </w:r>
          </w:p>
        </w:tc>
        <w:tc>
          <w:tcPr>
            <w:tcW w:w="3615" w:type="dxa"/>
          </w:tcPr>
          <w:p w:rsidR="00EF19F2" w:rsidRPr="00B91EA3" w:rsidRDefault="00EF19F2" w:rsidP="00D34393">
            <w:pPr>
              <w:pStyle w:val="Bezproreda"/>
              <w:jc w:val="both"/>
              <w:rPr>
                <w:rFonts w:ascii="Arial" w:hAnsi="Arial" w:cs="Arial"/>
              </w:rPr>
            </w:pPr>
            <w:r w:rsidRPr="00B91EA3">
              <w:rPr>
                <w:rFonts w:ascii="Arial" w:hAnsi="Arial" w:cs="Arial"/>
              </w:rPr>
              <w:t>KNJIGE, UMJETNIČKA DJELA I OST.</w:t>
            </w:r>
          </w:p>
        </w:tc>
        <w:tc>
          <w:tcPr>
            <w:tcW w:w="1701" w:type="dxa"/>
          </w:tcPr>
          <w:p w:rsidR="00EF19F2" w:rsidRDefault="00EF19F2" w:rsidP="00D34393">
            <w:pPr>
              <w:pStyle w:val="Bezproreda"/>
              <w:jc w:val="both"/>
              <w:rPr>
                <w:rFonts w:ascii="Arial" w:hAnsi="Arial" w:cs="Arial"/>
              </w:rPr>
            </w:pPr>
          </w:p>
          <w:p w:rsidR="00EF19F2" w:rsidRPr="00B91EA3" w:rsidRDefault="00EF19F2" w:rsidP="00D34393">
            <w:pPr>
              <w:pStyle w:val="Bezproreda"/>
              <w:jc w:val="right"/>
              <w:rPr>
                <w:rFonts w:ascii="Arial" w:hAnsi="Arial" w:cs="Arial"/>
              </w:rPr>
            </w:pPr>
            <w:r>
              <w:rPr>
                <w:rFonts w:ascii="Arial" w:hAnsi="Arial" w:cs="Arial"/>
              </w:rPr>
              <w:t>137.030,00</w:t>
            </w:r>
          </w:p>
        </w:tc>
        <w:tc>
          <w:tcPr>
            <w:tcW w:w="1984" w:type="dxa"/>
          </w:tcPr>
          <w:p w:rsidR="00EF19F2" w:rsidRPr="00B91EA3" w:rsidRDefault="00EF19F2" w:rsidP="00D34393">
            <w:pPr>
              <w:pStyle w:val="Bezproreda"/>
              <w:jc w:val="right"/>
              <w:rPr>
                <w:rFonts w:ascii="Arial" w:hAnsi="Arial" w:cs="Arial"/>
              </w:rPr>
            </w:pPr>
          </w:p>
          <w:p w:rsidR="00EF19F2" w:rsidRPr="00B91EA3" w:rsidRDefault="00EF19F2" w:rsidP="00D34393">
            <w:pPr>
              <w:pStyle w:val="Bezproreda"/>
              <w:jc w:val="right"/>
              <w:rPr>
                <w:rFonts w:ascii="Arial" w:hAnsi="Arial" w:cs="Arial"/>
              </w:rPr>
            </w:pPr>
            <w:r w:rsidRPr="00B91EA3">
              <w:rPr>
                <w:rFonts w:ascii="Arial" w:hAnsi="Arial" w:cs="Arial"/>
              </w:rPr>
              <w:t>150.000,00</w:t>
            </w:r>
          </w:p>
        </w:tc>
        <w:tc>
          <w:tcPr>
            <w:tcW w:w="1276" w:type="dxa"/>
          </w:tcPr>
          <w:p w:rsidR="00EF19F2" w:rsidRDefault="00EF19F2" w:rsidP="00D34393">
            <w:pPr>
              <w:pStyle w:val="Bezproreda"/>
              <w:jc w:val="center"/>
              <w:rPr>
                <w:rFonts w:ascii="Arial" w:hAnsi="Arial" w:cs="Arial"/>
              </w:rPr>
            </w:pPr>
          </w:p>
          <w:p w:rsidR="00EF19F2" w:rsidRPr="00B91EA3" w:rsidRDefault="00EF19F2" w:rsidP="00D34393">
            <w:pPr>
              <w:pStyle w:val="Bezproreda"/>
              <w:jc w:val="center"/>
              <w:rPr>
                <w:rFonts w:ascii="Arial" w:hAnsi="Arial" w:cs="Arial"/>
              </w:rPr>
            </w:pPr>
            <w:r>
              <w:rPr>
                <w:rFonts w:ascii="Arial" w:hAnsi="Arial" w:cs="Arial"/>
              </w:rPr>
              <w:t>109,47</w:t>
            </w:r>
          </w:p>
        </w:tc>
      </w:tr>
      <w:tr w:rsidR="00EF19F2" w:rsidRPr="00B91EA3" w:rsidTr="00D34393">
        <w:tc>
          <w:tcPr>
            <w:tcW w:w="888" w:type="dxa"/>
          </w:tcPr>
          <w:p w:rsidR="00EF19F2" w:rsidRPr="00B91EA3" w:rsidRDefault="00EF19F2" w:rsidP="00D34393">
            <w:pPr>
              <w:pStyle w:val="Bezproreda"/>
              <w:jc w:val="both"/>
              <w:rPr>
                <w:rFonts w:ascii="Arial" w:hAnsi="Arial" w:cs="Arial"/>
              </w:rPr>
            </w:pPr>
          </w:p>
        </w:tc>
        <w:tc>
          <w:tcPr>
            <w:tcW w:w="3615" w:type="dxa"/>
          </w:tcPr>
          <w:p w:rsidR="00EF19F2" w:rsidRPr="00B91EA3" w:rsidRDefault="00EF19F2" w:rsidP="00D34393">
            <w:pPr>
              <w:pStyle w:val="Bezproreda"/>
              <w:jc w:val="both"/>
              <w:rPr>
                <w:rFonts w:ascii="Arial" w:hAnsi="Arial" w:cs="Arial"/>
                <w:b/>
              </w:rPr>
            </w:pPr>
            <w:r w:rsidRPr="00B91EA3">
              <w:rPr>
                <w:rFonts w:ascii="Arial" w:hAnsi="Arial" w:cs="Arial"/>
                <w:b/>
              </w:rPr>
              <w:t>SVEUKUPNI RASHODI:</w:t>
            </w:r>
          </w:p>
        </w:tc>
        <w:tc>
          <w:tcPr>
            <w:tcW w:w="1701" w:type="dxa"/>
          </w:tcPr>
          <w:p w:rsidR="00EF19F2" w:rsidRPr="00B91EA3" w:rsidRDefault="00EF19F2" w:rsidP="00D34393">
            <w:pPr>
              <w:pStyle w:val="Bezproreda"/>
              <w:jc w:val="right"/>
              <w:rPr>
                <w:rFonts w:ascii="Arial" w:hAnsi="Arial" w:cs="Arial"/>
                <w:b/>
              </w:rPr>
            </w:pPr>
            <w:r>
              <w:rPr>
                <w:rFonts w:ascii="Arial" w:hAnsi="Arial" w:cs="Arial"/>
                <w:b/>
              </w:rPr>
              <w:t>933.893,00</w:t>
            </w:r>
          </w:p>
        </w:tc>
        <w:tc>
          <w:tcPr>
            <w:tcW w:w="1984" w:type="dxa"/>
          </w:tcPr>
          <w:p w:rsidR="00EF19F2" w:rsidRPr="00B91EA3" w:rsidRDefault="00EF19F2" w:rsidP="00D34393">
            <w:pPr>
              <w:pStyle w:val="Bezproreda"/>
              <w:jc w:val="right"/>
              <w:rPr>
                <w:rFonts w:ascii="Arial" w:hAnsi="Arial" w:cs="Arial"/>
                <w:b/>
              </w:rPr>
            </w:pPr>
            <w:r w:rsidRPr="00B91EA3">
              <w:rPr>
                <w:rFonts w:ascii="Arial" w:hAnsi="Arial" w:cs="Arial"/>
                <w:b/>
              </w:rPr>
              <w:t>1.023.600,00</w:t>
            </w:r>
          </w:p>
        </w:tc>
        <w:tc>
          <w:tcPr>
            <w:tcW w:w="1276" w:type="dxa"/>
          </w:tcPr>
          <w:p w:rsidR="00EF19F2" w:rsidRPr="00B91EA3" w:rsidRDefault="00EF19F2" w:rsidP="00D34393">
            <w:pPr>
              <w:pStyle w:val="Bezproreda"/>
              <w:jc w:val="center"/>
              <w:rPr>
                <w:rFonts w:ascii="Arial" w:hAnsi="Arial" w:cs="Arial"/>
                <w:b/>
              </w:rPr>
            </w:pPr>
            <w:r>
              <w:rPr>
                <w:rFonts w:ascii="Arial" w:hAnsi="Arial" w:cs="Arial"/>
                <w:b/>
              </w:rPr>
              <w:t>109,61</w:t>
            </w:r>
          </w:p>
        </w:tc>
      </w:tr>
      <w:tr w:rsidR="00EF19F2" w:rsidRPr="00B91EA3" w:rsidTr="00D34393">
        <w:tc>
          <w:tcPr>
            <w:tcW w:w="888" w:type="dxa"/>
          </w:tcPr>
          <w:p w:rsidR="00EF19F2" w:rsidRPr="00B91EA3" w:rsidRDefault="00EF19F2" w:rsidP="00D34393">
            <w:pPr>
              <w:pStyle w:val="Bezproreda"/>
              <w:jc w:val="both"/>
              <w:rPr>
                <w:rFonts w:ascii="Arial" w:hAnsi="Arial" w:cs="Arial"/>
              </w:rPr>
            </w:pPr>
          </w:p>
        </w:tc>
        <w:tc>
          <w:tcPr>
            <w:tcW w:w="3615" w:type="dxa"/>
          </w:tcPr>
          <w:p w:rsidR="00EF19F2" w:rsidRPr="00B91EA3" w:rsidRDefault="00EF19F2" w:rsidP="00D34393">
            <w:pPr>
              <w:pStyle w:val="Bezproreda"/>
              <w:jc w:val="both"/>
              <w:rPr>
                <w:rFonts w:ascii="Arial" w:hAnsi="Arial" w:cs="Arial"/>
                <w:b/>
              </w:rPr>
            </w:pPr>
            <w:r w:rsidRPr="00B91EA3">
              <w:rPr>
                <w:rFonts w:ascii="Arial" w:hAnsi="Arial" w:cs="Arial"/>
                <w:b/>
              </w:rPr>
              <w:t xml:space="preserve">REZULTAT POSLOVANJA: </w:t>
            </w:r>
          </w:p>
        </w:tc>
        <w:tc>
          <w:tcPr>
            <w:tcW w:w="1701" w:type="dxa"/>
          </w:tcPr>
          <w:p w:rsidR="00EF19F2" w:rsidRPr="00B91EA3" w:rsidRDefault="00EF19F2" w:rsidP="00D34393">
            <w:pPr>
              <w:pStyle w:val="Bezproreda"/>
              <w:jc w:val="both"/>
              <w:rPr>
                <w:rFonts w:ascii="Arial" w:hAnsi="Arial" w:cs="Arial"/>
              </w:rPr>
            </w:pPr>
          </w:p>
        </w:tc>
        <w:tc>
          <w:tcPr>
            <w:tcW w:w="1984" w:type="dxa"/>
          </w:tcPr>
          <w:p w:rsidR="00EF19F2" w:rsidRPr="00B91EA3" w:rsidRDefault="00EF19F2" w:rsidP="00D34393">
            <w:pPr>
              <w:pStyle w:val="Bezproreda"/>
              <w:jc w:val="both"/>
              <w:rPr>
                <w:rFonts w:ascii="Arial" w:hAnsi="Arial" w:cs="Arial"/>
              </w:rPr>
            </w:pPr>
            <w:r w:rsidRPr="00B91EA3">
              <w:rPr>
                <w:rFonts w:ascii="Arial" w:hAnsi="Arial" w:cs="Arial"/>
              </w:rPr>
              <w:t>0</w:t>
            </w:r>
          </w:p>
        </w:tc>
        <w:tc>
          <w:tcPr>
            <w:tcW w:w="1276" w:type="dxa"/>
          </w:tcPr>
          <w:p w:rsidR="00EF19F2" w:rsidRPr="00B91EA3" w:rsidRDefault="00EF19F2" w:rsidP="00D34393">
            <w:pPr>
              <w:pStyle w:val="Bezproreda"/>
              <w:jc w:val="both"/>
              <w:rPr>
                <w:rFonts w:ascii="Arial" w:hAnsi="Arial" w:cs="Arial"/>
              </w:rPr>
            </w:pPr>
            <w:r w:rsidRPr="00B91EA3">
              <w:rPr>
                <w:rFonts w:ascii="Arial" w:hAnsi="Arial" w:cs="Arial"/>
              </w:rPr>
              <w:t>0</w:t>
            </w:r>
          </w:p>
        </w:tc>
      </w:tr>
    </w:tbl>
    <w:p w:rsidR="00EF19F2" w:rsidRPr="00B91EA3" w:rsidRDefault="00EF19F2" w:rsidP="00EF19F2">
      <w:pPr>
        <w:pStyle w:val="Bezproreda"/>
        <w:jc w:val="both"/>
        <w:rPr>
          <w:rFonts w:ascii="Arial" w:hAnsi="Arial" w:cs="Arial"/>
        </w:rPr>
      </w:pPr>
    </w:p>
    <w:p w:rsidR="00EF19F2" w:rsidRDefault="00EF19F2" w:rsidP="00EF19F2">
      <w:pPr>
        <w:pStyle w:val="Bezproreda"/>
        <w:jc w:val="both"/>
        <w:rPr>
          <w:rFonts w:ascii="Arial" w:hAnsi="Arial" w:cs="Arial"/>
          <w:b/>
        </w:rPr>
      </w:pPr>
    </w:p>
    <w:p w:rsidR="00EF19F2" w:rsidRDefault="00EF19F2" w:rsidP="00EF19F2">
      <w:pPr>
        <w:pStyle w:val="Bezproreda"/>
        <w:jc w:val="both"/>
        <w:rPr>
          <w:rFonts w:ascii="Arial" w:hAnsi="Arial" w:cs="Arial"/>
          <w:b/>
        </w:rPr>
      </w:pPr>
      <w:r w:rsidRPr="00B91EA3">
        <w:rPr>
          <w:rFonts w:ascii="Arial" w:hAnsi="Arial" w:cs="Arial"/>
          <w:b/>
        </w:rPr>
        <w:t>OBRAZLOŽENJE FINANCIJSKOG PLANA</w:t>
      </w:r>
    </w:p>
    <w:p w:rsidR="00EF19F2" w:rsidRPr="00B91EA3" w:rsidRDefault="00EF19F2" w:rsidP="00EF19F2">
      <w:pPr>
        <w:pStyle w:val="Bezproreda"/>
        <w:jc w:val="both"/>
        <w:rPr>
          <w:rFonts w:ascii="Arial" w:hAnsi="Arial" w:cs="Arial"/>
          <w:b/>
        </w:rPr>
      </w:pPr>
    </w:p>
    <w:p w:rsidR="00EF19F2" w:rsidRPr="00B91EA3" w:rsidRDefault="00EF19F2" w:rsidP="00EF19F2">
      <w:pPr>
        <w:pStyle w:val="Bezproreda"/>
        <w:jc w:val="both"/>
        <w:rPr>
          <w:rFonts w:ascii="Arial" w:hAnsi="Arial" w:cs="Arial"/>
        </w:rPr>
      </w:pPr>
      <w:r w:rsidRPr="00B91EA3">
        <w:rPr>
          <w:rFonts w:ascii="Arial" w:hAnsi="Arial" w:cs="Arial"/>
        </w:rPr>
        <w:t xml:space="preserve">U 2021. planiran je prihod u iznosu od 1.023.600,00 kn što je za </w:t>
      </w:r>
      <w:r>
        <w:rPr>
          <w:rFonts w:ascii="Arial" w:hAnsi="Arial" w:cs="Arial"/>
        </w:rPr>
        <w:t>9,61</w:t>
      </w:r>
      <w:r w:rsidRPr="00B91EA3">
        <w:rPr>
          <w:rFonts w:ascii="Arial" w:hAnsi="Arial" w:cs="Arial"/>
        </w:rPr>
        <w:t>% više u odnosu na prethodnu godinu, a  sastoji od prihoda iz nadležnog proračuna (671) – 843.300,00 kn, prihoda po posebnim propisima (652) – 100.000,00 kn, vlastitih prihoda (661) – 10.000,00 kn i prihoda državnog proračuna (633,636) – 98.600,00 kn. Prihode iz nadležnog proračuna čine prihodi za redovnu djelatnost knjižnice te prihodi za financiranje rashoda za nabavu nefinancijske imovine. U prihode po posebnim propisima spadaju prihodi od upravnih i administrativnih pristojbi. U vlastite prihode ulaze prihodi od najma polivalentne dvorane te prihode od državnog proračuna čine pomoći iz proračunskog proračuna koji im nije nadležan – 3.600,00 kn i kapitalne pomoći proračunskim korisnicima iz proračuna koji im nije nadležan – 95.000,00 kn  (</w:t>
      </w:r>
      <w:r>
        <w:rPr>
          <w:rFonts w:ascii="Arial" w:hAnsi="Arial" w:cs="Arial"/>
        </w:rPr>
        <w:t>natječaj</w:t>
      </w:r>
      <w:r w:rsidRPr="00B91EA3">
        <w:rPr>
          <w:rFonts w:ascii="Arial" w:hAnsi="Arial" w:cs="Arial"/>
        </w:rPr>
        <w:t xml:space="preserve"> Ministarstva kulture</w:t>
      </w:r>
      <w:r>
        <w:rPr>
          <w:rFonts w:ascii="Arial" w:hAnsi="Arial" w:cs="Arial"/>
        </w:rPr>
        <w:t xml:space="preserve"> i medija</w:t>
      </w:r>
      <w:r w:rsidRPr="00B91EA3">
        <w:rPr>
          <w:rFonts w:ascii="Arial" w:hAnsi="Arial" w:cs="Arial"/>
        </w:rPr>
        <w:t>).</w:t>
      </w:r>
    </w:p>
    <w:p w:rsidR="00EF19F2" w:rsidRDefault="00EF19F2" w:rsidP="00EF19F2">
      <w:pPr>
        <w:pStyle w:val="Bezproreda"/>
        <w:jc w:val="both"/>
        <w:rPr>
          <w:rFonts w:ascii="Arial" w:hAnsi="Arial" w:cs="Arial"/>
        </w:rPr>
      </w:pPr>
      <w:r w:rsidRPr="00B91EA3">
        <w:rPr>
          <w:rFonts w:ascii="Arial" w:hAnsi="Arial" w:cs="Arial"/>
        </w:rPr>
        <w:lastRenderedPageBreak/>
        <w:t xml:space="preserve">U 2021. planiran je rashod u iznosu od 1.023.600,00 kn što je više za </w:t>
      </w:r>
      <w:r>
        <w:rPr>
          <w:rFonts w:ascii="Arial" w:hAnsi="Arial" w:cs="Arial"/>
        </w:rPr>
        <w:t>9,61</w:t>
      </w:r>
      <w:r w:rsidRPr="00B91EA3">
        <w:rPr>
          <w:rFonts w:ascii="Arial" w:hAnsi="Arial" w:cs="Arial"/>
        </w:rPr>
        <w:t>% u odnosu na prethodnu godinu, a odnosi se na materijalne rashode. Plaće za četiri djelatnice su planirane u iznosu od 570.100,00 kn što je za 42,88% više u odnosu na prošlu godinu zbog povratka djelatnice s roditeljskog dopusta, od toga bruto plaće 489.100,00 kn i doprinosi na plaće 81.000,00 kn. Ostali rashodi za zaposlene ( regres, božićnica, darovi djeci, dar u naravi i sl.) u iznosu od 16.800,00 kuna veći su za 124% u odnosu na prethodnu godinu, razlog tome je situacija uzrokovana Covid-19 pandemijom, a planirani su prema zakonski određenim iznosima. U naknade troškova zaposlenima u iznosu od 7.000,00 kn ulaze naknade za prijevoz 4 zaposlenika na posao i s posla te 3.500,00 kn za naknade troškova zaposlenicima za dnevnice, službena putovanja i stručna usavršavanja. Rashodi za materijal i energiju manji su za 20,58 % u odnosu na prethodnu godinu. U ove rashode ulaze uredski materijal, materijal za čišćenje, tisak za čitaonicu u iznosu od 22.000,00 kn, energija 90.000,00 kn, materijal i dijelovi za tekuće održavanje 1.000,00 kn i sitni inventar 2.000,00 kn. Rashodi za usluge planirani su u iznosu od 134.200,00 kn a odnose se na telefonske i poštanske usluge, komunalne usluge, ostale intelektualne usluge za razna ispitivanja i usluge čišćenja. Ovi rashodi manji su za 36,24% u odnosu na 2020. Godinu. Naknade troškova osobama izvan radnog odnosa se planiraju u iznosu od 5.000,00 kn. Ostali nespomenuti rashodi planirani su u iznosu od 15.000,00 kn a odnose se na premije osiguranja, članarine, pristojbe i naknade i ostale nespomenute rashode. Ostali financijski rashodi u iznosu od 1.000,00 kn odnose na usluge Fine. Rashodi za nabavu nefinancijske imovine planirani su u iznosu od 156.000,00 kn, od toga 6.000,00 kn odnosi se na nabavu opreme a 150.000,00 kn na nabavu knjižne građe.</w:t>
      </w:r>
    </w:p>
    <w:p w:rsidR="00EF19F2" w:rsidRPr="00B91EA3" w:rsidRDefault="00EF19F2" w:rsidP="00EF19F2">
      <w:pPr>
        <w:pStyle w:val="Bezproreda"/>
        <w:jc w:val="both"/>
        <w:rPr>
          <w:rFonts w:ascii="Arial" w:hAnsi="Arial" w:cs="Arial"/>
        </w:rPr>
      </w:pPr>
    </w:p>
    <w:p w:rsidR="00EF19F2" w:rsidRPr="00B91EA3" w:rsidRDefault="00EF19F2" w:rsidP="00EF19F2">
      <w:pPr>
        <w:pStyle w:val="Bezproreda"/>
        <w:jc w:val="both"/>
        <w:rPr>
          <w:rFonts w:ascii="Arial" w:hAnsi="Arial" w:cs="Arial"/>
          <w:b/>
          <w:bCs/>
          <w:color w:val="FF0000"/>
        </w:rPr>
      </w:pPr>
    </w:p>
    <w:p w:rsidR="00EF19F2" w:rsidRPr="00B91EA3" w:rsidRDefault="00EF19F2" w:rsidP="00EF19F2">
      <w:pPr>
        <w:pStyle w:val="Bezproreda"/>
        <w:jc w:val="both"/>
        <w:rPr>
          <w:rFonts w:ascii="Arial" w:hAnsi="Arial" w:cs="Arial"/>
          <w:b/>
          <w:bCs/>
        </w:rPr>
      </w:pPr>
      <w:r w:rsidRPr="00B91EA3">
        <w:rPr>
          <w:rFonts w:ascii="Arial" w:hAnsi="Arial" w:cs="Arial"/>
          <w:b/>
          <w:bCs/>
        </w:rPr>
        <w:t>OBRAZLOŽENJE PRIHODA I PRIMITAKA</w:t>
      </w:r>
    </w:p>
    <w:p w:rsidR="00EF19F2" w:rsidRPr="00B91EA3" w:rsidRDefault="00EF19F2" w:rsidP="00EF19F2">
      <w:pPr>
        <w:pStyle w:val="Bezproreda"/>
        <w:jc w:val="both"/>
        <w:rPr>
          <w:rFonts w:ascii="Arial" w:hAnsi="Arial" w:cs="Arial"/>
        </w:rPr>
      </w:pPr>
    </w:p>
    <w:p w:rsidR="00EF19F2" w:rsidRPr="00B91EA3" w:rsidRDefault="00EF19F2" w:rsidP="00EF19F2">
      <w:pPr>
        <w:pStyle w:val="Bezproreda"/>
        <w:jc w:val="both"/>
        <w:rPr>
          <w:rFonts w:ascii="Arial" w:hAnsi="Arial" w:cs="Arial"/>
        </w:rPr>
      </w:pPr>
      <w:r w:rsidRPr="00B91EA3">
        <w:rPr>
          <w:rFonts w:ascii="Arial" w:hAnsi="Arial" w:cs="Arial"/>
        </w:rPr>
        <w:t>Prihodi i primitci poslovanja  planirani su u visini  1.023.600,00 kn.</w:t>
      </w:r>
    </w:p>
    <w:p w:rsidR="00EF19F2" w:rsidRPr="00B91EA3" w:rsidRDefault="00EF19F2" w:rsidP="00EF19F2">
      <w:pPr>
        <w:pStyle w:val="Bezproreda"/>
        <w:jc w:val="both"/>
        <w:rPr>
          <w:rFonts w:ascii="Arial" w:hAnsi="Arial" w:cs="Arial"/>
        </w:rPr>
      </w:pPr>
    </w:p>
    <w:p w:rsidR="00EF19F2" w:rsidRPr="007A35B5" w:rsidRDefault="00EF19F2" w:rsidP="00EF19F2">
      <w:pPr>
        <w:pStyle w:val="Bezproreda"/>
        <w:jc w:val="both"/>
        <w:rPr>
          <w:rFonts w:ascii="Arial" w:hAnsi="Arial" w:cs="Arial"/>
          <w:b/>
          <w:bCs/>
        </w:rPr>
      </w:pPr>
      <w:r w:rsidRPr="007A35B5">
        <w:rPr>
          <w:rFonts w:ascii="Arial" w:hAnsi="Arial" w:cs="Arial"/>
          <w:b/>
          <w:bCs/>
        </w:rPr>
        <w:t>1. Pomoći iz inozemstva i od subjekata unutar općeg proračuna 98.600,00kn.</w:t>
      </w:r>
    </w:p>
    <w:p w:rsidR="00EF19F2" w:rsidRPr="00B91EA3" w:rsidRDefault="00EF19F2" w:rsidP="00EF19F2">
      <w:pPr>
        <w:pStyle w:val="Bezproreda"/>
        <w:jc w:val="both"/>
        <w:rPr>
          <w:rFonts w:ascii="Arial" w:hAnsi="Arial" w:cs="Arial"/>
        </w:rPr>
      </w:pPr>
    </w:p>
    <w:p w:rsidR="00EF19F2" w:rsidRPr="00B91EA3" w:rsidRDefault="00EF19F2" w:rsidP="00EF19F2">
      <w:pPr>
        <w:pStyle w:val="Bezproreda"/>
        <w:jc w:val="both"/>
        <w:rPr>
          <w:rFonts w:ascii="Arial" w:hAnsi="Arial" w:cs="Arial"/>
        </w:rPr>
      </w:pPr>
      <w:r w:rsidRPr="00B91EA3">
        <w:rPr>
          <w:rFonts w:ascii="Arial" w:hAnsi="Arial" w:cs="Arial"/>
        </w:rPr>
        <w:t xml:space="preserve">-  Pomoći proračunu iz drugih proračuna  3.600,00 kn </w:t>
      </w:r>
    </w:p>
    <w:p w:rsidR="00EF19F2" w:rsidRPr="00B91EA3" w:rsidRDefault="00EF19F2" w:rsidP="00EF19F2">
      <w:pPr>
        <w:pStyle w:val="Bezproreda"/>
        <w:jc w:val="both"/>
        <w:rPr>
          <w:rFonts w:ascii="Arial" w:hAnsi="Arial" w:cs="Arial"/>
        </w:rPr>
      </w:pPr>
    </w:p>
    <w:p w:rsidR="00EF19F2" w:rsidRDefault="00EF19F2" w:rsidP="00EF19F2">
      <w:pPr>
        <w:pStyle w:val="Bezproreda"/>
        <w:jc w:val="both"/>
        <w:rPr>
          <w:rFonts w:ascii="Arial" w:hAnsi="Arial" w:cs="Arial"/>
        </w:rPr>
      </w:pPr>
      <w:r w:rsidRPr="00B91EA3">
        <w:rPr>
          <w:rFonts w:ascii="Arial" w:hAnsi="Arial" w:cs="Arial"/>
        </w:rPr>
        <w:t>-  Pomoći proračunskog korisnika iz proračuna koji im nije nadležan 95.000,00 kn</w:t>
      </w:r>
      <w:r w:rsidRPr="00B91EA3">
        <w:rPr>
          <w:rFonts w:ascii="Arial" w:hAnsi="Arial" w:cs="Arial"/>
        </w:rPr>
        <w:softHyphen/>
      </w:r>
      <w:r w:rsidRPr="00B91EA3">
        <w:rPr>
          <w:rFonts w:ascii="Arial" w:hAnsi="Arial" w:cs="Arial"/>
        </w:rPr>
        <w:softHyphen/>
      </w:r>
      <w:r w:rsidRPr="00B91EA3">
        <w:rPr>
          <w:rFonts w:ascii="Arial" w:hAnsi="Arial" w:cs="Arial"/>
        </w:rPr>
        <w:softHyphen/>
      </w:r>
      <w:r w:rsidRPr="00B91EA3">
        <w:rPr>
          <w:rFonts w:ascii="Arial" w:hAnsi="Arial" w:cs="Arial"/>
        </w:rPr>
        <w:softHyphen/>
      </w:r>
      <w:r w:rsidRPr="00B91EA3">
        <w:rPr>
          <w:rFonts w:ascii="Arial" w:hAnsi="Arial" w:cs="Arial"/>
        </w:rPr>
        <w:softHyphen/>
      </w:r>
      <w:r w:rsidRPr="00B91EA3">
        <w:rPr>
          <w:rFonts w:ascii="Arial" w:hAnsi="Arial" w:cs="Arial"/>
        </w:rPr>
        <w:softHyphen/>
      </w:r>
      <w:r w:rsidRPr="00B91EA3">
        <w:rPr>
          <w:rFonts w:ascii="Arial" w:hAnsi="Arial" w:cs="Arial"/>
        </w:rPr>
        <w:softHyphen/>
      </w:r>
    </w:p>
    <w:p w:rsidR="00EF19F2" w:rsidRPr="00B91EA3" w:rsidRDefault="00EF19F2" w:rsidP="00EF19F2">
      <w:pPr>
        <w:pStyle w:val="Bezproreda"/>
        <w:jc w:val="both"/>
        <w:rPr>
          <w:rFonts w:ascii="Arial" w:hAnsi="Arial" w:cs="Arial"/>
        </w:rPr>
      </w:pPr>
    </w:p>
    <w:p w:rsidR="00EF19F2" w:rsidRPr="00B91EA3" w:rsidRDefault="00EF19F2" w:rsidP="00EF19F2">
      <w:pPr>
        <w:pStyle w:val="Bezproreda"/>
        <w:jc w:val="both"/>
        <w:rPr>
          <w:rFonts w:ascii="Arial" w:hAnsi="Arial" w:cs="Arial"/>
        </w:rPr>
      </w:pPr>
    </w:p>
    <w:p w:rsidR="00EF19F2" w:rsidRDefault="00EF19F2" w:rsidP="00EF19F2">
      <w:pPr>
        <w:pStyle w:val="Bezproreda"/>
        <w:jc w:val="both"/>
        <w:rPr>
          <w:rFonts w:ascii="Arial" w:hAnsi="Arial" w:cs="Arial"/>
          <w:b/>
        </w:rPr>
      </w:pPr>
      <w:r w:rsidRPr="00B91EA3">
        <w:rPr>
          <w:rFonts w:ascii="Arial" w:hAnsi="Arial" w:cs="Arial"/>
          <w:b/>
        </w:rPr>
        <w:t xml:space="preserve">2. Prihodi od upravnih i administrativnih pristojbi po posebnim propisima i naknada      100.000,00 kn </w:t>
      </w:r>
    </w:p>
    <w:p w:rsidR="00EF19F2" w:rsidRPr="00B91EA3" w:rsidRDefault="00EF19F2" w:rsidP="00EF19F2">
      <w:pPr>
        <w:pStyle w:val="Bezproreda"/>
        <w:jc w:val="both"/>
        <w:rPr>
          <w:rFonts w:ascii="Arial" w:hAnsi="Arial" w:cs="Arial"/>
          <w:b/>
        </w:rPr>
      </w:pPr>
    </w:p>
    <w:p w:rsidR="00EF19F2" w:rsidRDefault="00EF19F2" w:rsidP="00EF19F2">
      <w:pPr>
        <w:pStyle w:val="Bezproreda"/>
        <w:jc w:val="both"/>
        <w:rPr>
          <w:rFonts w:ascii="Arial" w:hAnsi="Arial" w:cs="Arial"/>
        </w:rPr>
      </w:pPr>
      <w:r w:rsidRPr="00B91EA3">
        <w:rPr>
          <w:rFonts w:ascii="Arial" w:hAnsi="Arial" w:cs="Arial"/>
          <w:b/>
        </w:rPr>
        <w:t xml:space="preserve">- </w:t>
      </w:r>
      <w:r w:rsidRPr="00B91EA3">
        <w:rPr>
          <w:rFonts w:ascii="Arial" w:hAnsi="Arial" w:cs="Arial"/>
        </w:rPr>
        <w:t>Prihodi po posebnim propisima 100.000,00 kn</w:t>
      </w:r>
    </w:p>
    <w:p w:rsidR="00EF19F2" w:rsidRPr="00B91EA3" w:rsidRDefault="00EF19F2" w:rsidP="00EF19F2">
      <w:pPr>
        <w:pStyle w:val="Bezproreda"/>
        <w:jc w:val="both"/>
        <w:rPr>
          <w:rFonts w:ascii="Arial" w:hAnsi="Arial" w:cs="Arial"/>
        </w:rPr>
      </w:pPr>
    </w:p>
    <w:p w:rsidR="00EF19F2" w:rsidRPr="00B91EA3" w:rsidRDefault="00EF19F2" w:rsidP="00EF19F2">
      <w:pPr>
        <w:pStyle w:val="Bezproreda"/>
        <w:jc w:val="both"/>
        <w:rPr>
          <w:rFonts w:ascii="Arial" w:hAnsi="Arial" w:cs="Arial"/>
          <w:b/>
          <w:bCs/>
        </w:rPr>
      </w:pPr>
    </w:p>
    <w:p w:rsidR="00EF19F2" w:rsidRPr="00B91EA3" w:rsidRDefault="00EF19F2" w:rsidP="00EF19F2">
      <w:pPr>
        <w:pStyle w:val="Bezproreda"/>
        <w:jc w:val="both"/>
        <w:rPr>
          <w:rFonts w:ascii="Arial" w:hAnsi="Arial" w:cs="Arial"/>
          <w:b/>
          <w:bCs/>
        </w:rPr>
      </w:pPr>
      <w:r w:rsidRPr="00B91EA3">
        <w:rPr>
          <w:rFonts w:ascii="Arial" w:hAnsi="Arial" w:cs="Arial"/>
          <w:b/>
          <w:bCs/>
        </w:rPr>
        <w:t>OBRAZLOŽENJE RASHODA  I IZDATAKA</w:t>
      </w:r>
    </w:p>
    <w:p w:rsidR="00EF19F2" w:rsidRPr="00B91EA3" w:rsidRDefault="00EF19F2" w:rsidP="00EF19F2">
      <w:pPr>
        <w:pStyle w:val="Bezproreda"/>
        <w:jc w:val="both"/>
        <w:rPr>
          <w:rFonts w:ascii="Arial" w:hAnsi="Arial" w:cs="Arial"/>
        </w:rPr>
      </w:pPr>
    </w:p>
    <w:p w:rsidR="00EF19F2" w:rsidRPr="00B91EA3" w:rsidRDefault="00EF19F2" w:rsidP="00EF19F2">
      <w:pPr>
        <w:pStyle w:val="Bezproreda"/>
        <w:jc w:val="both"/>
        <w:rPr>
          <w:rFonts w:ascii="Arial" w:hAnsi="Arial" w:cs="Arial"/>
        </w:rPr>
      </w:pPr>
      <w:r w:rsidRPr="00B91EA3">
        <w:rPr>
          <w:rFonts w:ascii="Arial" w:hAnsi="Arial" w:cs="Arial"/>
        </w:rPr>
        <w:t>Rashodi i izdaci poslovanja planirani su visini 867.600,00 kn</w:t>
      </w:r>
    </w:p>
    <w:p w:rsidR="00EF19F2" w:rsidRPr="00B91EA3" w:rsidRDefault="00EF19F2" w:rsidP="00EF19F2">
      <w:pPr>
        <w:pStyle w:val="Bezproreda"/>
        <w:jc w:val="both"/>
        <w:rPr>
          <w:rFonts w:ascii="Arial" w:hAnsi="Arial" w:cs="Arial"/>
          <w:b/>
        </w:rPr>
      </w:pPr>
    </w:p>
    <w:p w:rsidR="00EF19F2" w:rsidRPr="00B91EA3" w:rsidRDefault="00EF19F2" w:rsidP="00EF19F2">
      <w:pPr>
        <w:pStyle w:val="Bezproreda"/>
        <w:jc w:val="both"/>
        <w:rPr>
          <w:rFonts w:ascii="Arial" w:hAnsi="Arial" w:cs="Arial"/>
          <w:b/>
          <w:bCs/>
        </w:rPr>
      </w:pPr>
      <w:r w:rsidRPr="00B91EA3">
        <w:rPr>
          <w:rFonts w:ascii="Arial" w:hAnsi="Arial" w:cs="Arial"/>
          <w:b/>
          <w:bCs/>
        </w:rPr>
        <w:t>1. Rashodi za zaposlene  586.900,00 kn</w:t>
      </w:r>
    </w:p>
    <w:p w:rsidR="00EF19F2" w:rsidRPr="00B91EA3" w:rsidRDefault="00EF19F2" w:rsidP="00EF19F2">
      <w:pPr>
        <w:pStyle w:val="Bezproreda"/>
        <w:jc w:val="both"/>
        <w:rPr>
          <w:rFonts w:ascii="Arial" w:hAnsi="Arial" w:cs="Arial"/>
        </w:rPr>
      </w:pPr>
    </w:p>
    <w:p w:rsidR="00EF19F2" w:rsidRPr="00B91EA3" w:rsidRDefault="00EF19F2" w:rsidP="00EF19F2">
      <w:pPr>
        <w:pStyle w:val="Bezproreda"/>
        <w:jc w:val="both"/>
        <w:rPr>
          <w:rFonts w:ascii="Arial" w:hAnsi="Arial" w:cs="Arial"/>
        </w:rPr>
      </w:pPr>
      <w:r w:rsidRPr="00B91EA3">
        <w:rPr>
          <w:rFonts w:ascii="Arial" w:hAnsi="Arial" w:cs="Arial"/>
        </w:rPr>
        <w:t>- Plaće (bruto)  489.100,00 kn</w:t>
      </w:r>
    </w:p>
    <w:p w:rsidR="00EF19F2" w:rsidRPr="00B91EA3" w:rsidRDefault="00EF19F2" w:rsidP="00EF19F2">
      <w:pPr>
        <w:pStyle w:val="Bezproreda"/>
        <w:jc w:val="both"/>
        <w:rPr>
          <w:rFonts w:ascii="Arial" w:hAnsi="Arial" w:cs="Arial"/>
        </w:rPr>
      </w:pPr>
    </w:p>
    <w:p w:rsidR="00EF19F2" w:rsidRPr="00B91EA3" w:rsidRDefault="00EF19F2" w:rsidP="00EF19F2">
      <w:pPr>
        <w:pStyle w:val="Bezproreda"/>
        <w:jc w:val="both"/>
        <w:rPr>
          <w:rFonts w:ascii="Arial" w:hAnsi="Arial" w:cs="Arial"/>
        </w:rPr>
      </w:pPr>
      <w:r w:rsidRPr="00B91EA3">
        <w:rPr>
          <w:rFonts w:ascii="Arial" w:hAnsi="Arial" w:cs="Arial"/>
        </w:rPr>
        <w:t>-Ostali rashodi za zaposlene  16.800,00 kn</w:t>
      </w:r>
    </w:p>
    <w:p w:rsidR="00EF19F2" w:rsidRDefault="00EF19F2" w:rsidP="00EF19F2">
      <w:pPr>
        <w:pStyle w:val="Bezproreda"/>
        <w:jc w:val="both"/>
        <w:rPr>
          <w:rFonts w:ascii="Arial" w:hAnsi="Arial" w:cs="Arial"/>
        </w:rPr>
      </w:pPr>
    </w:p>
    <w:p w:rsidR="00EF19F2" w:rsidRDefault="00EF19F2" w:rsidP="00EF19F2">
      <w:pPr>
        <w:pStyle w:val="Bezproreda"/>
        <w:jc w:val="both"/>
        <w:rPr>
          <w:rFonts w:ascii="Arial" w:hAnsi="Arial" w:cs="Arial"/>
        </w:rPr>
      </w:pPr>
    </w:p>
    <w:p w:rsidR="00EF19F2" w:rsidRDefault="00EF19F2" w:rsidP="00EF19F2">
      <w:pPr>
        <w:pStyle w:val="Bezproreda"/>
        <w:jc w:val="both"/>
        <w:rPr>
          <w:rFonts w:ascii="Arial" w:hAnsi="Arial" w:cs="Arial"/>
        </w:rPr>
      </w:pPr>
    </w:p>
    <w:p w:rsidR="00EF19F2" w:rsidRDefault="00EF19F2" w:rsidP="00EF19F2">
      <w:pPr>
        <w:pStyle w:val="Bezproreda"/>
        <w:jc w:val="both"/>
        <w:rPr>
          <w:rFonts w:ascii="Arial" w:hAnsi="Arial" w:cs="Arial"/>
        </w:rPr>
      </w:pPr>
    </w:p>
    <w:p w:rsidR="00EF19F2" w:rsidRPr="00B91EA3" w:rsidRDefault="00EF19F2" w:rsidP="00EF19F2">
      <w:pPr>
        <w:pStyle w:val="Bezproreda"/>
        <w:jc w:val="both"/>
        <w:rPr>
          <w:rFonts w:ascii="Arial" w:hAnsi="Arial" w:cs="Arial"/>
        </w:rPr>
      </w:pPr>
    </w:p>
    <w:p w:rsidR="00EF19F2" w:rsidRPr="00B91EA3" w:rsidRDefault="00EF19F2" w:rsidP="00EF19F2">
      <w:pPr>
        <w:pStyle w:val="Bezproreda"/>
        <w:jc w:val="both"/>
        <w:rPr>
          <w:rFonts w:ascii="Arial" w:hAnsi="Arial" w:cs="Arial"/>
        </w:rPr>
      </w:pPr>
    </w:p>
    <w:p w:rsidR="00EF19F2" w:rsidRPr="00B91EA3" w:rsidRDefault="00EF19F2" w:rsidP="00EF19F2">
      <w:pPr>
        <w:pStyle w:val="Bezproreda"/>
        <w:jc w:val="both"/>
        <w:rPr>
          <w:rFonts w:ascii="Arial" w:hAnsi="Arial" w:cs="Arial"/>
          <w:b/>
        </w:rPr>
      </w:pPr>
      <w:r w:rsidRPr="00B91EA3">
        <w:rPr>
          <w:rFonts w:ascii="Arial" w:hAnsi="Arial" w:cs="Arial"/>
          <w:b/>
        </w:rPr>
        <w:lastRenderedPageBreak/>
        <w:t>2. PREGLED PLANIRAHIH PRIHODA I PRIMITAKA, RASHODA I IZDATAKA TE PLANIRANOG REZULTATA POSLOVANJA PREMA IZVORIMA FINANCIRANJA ZA 2021.GODINU</w:t>
      </w:r>
    </w:p>
    <w:p w:rsidR="00EF19F2" w:rsidRPr="00B91EA3" w:rsidRDefault="00EF19F2" w:rsidP="00EF19F2">
      <w:pPr>
        <w:pStyle w:val="Bezproreda"/>
        <w:jc w:val="both"/>
        <w:rPr>
          <w:rFonts w:ascii="Arial" w:hAnsi="Arial" w:cs="Arial"/>
        </w:rPr>
      </w:pPr>
    </w:p>
    <w:p w:rsidR="00EF19F2" w:rsidRDefault="00EF19F2" w:rsidP="00EF19F2">
      <w:pPr>
        <w:pStyle w:val="Bezproreda"/>
        <w:jc w:val="both"/>
        <w:rPr>
          <w:rFonts w:ascii="Arial" w:hAnsi="Arial" w:cs="Arial"/>
          <w:bCs/>
        </w:rPr>
      </w:pPr>
      <w:r w:rsidRPr="00B91EA3">
        <w:rPr>
          <w:rFonts w:ascii="Arial" w:hAnsi="Arial" w:cs="Arial"/>
          <w:bCs/>
        </w:rPr>
        <w:t>Tabelarni pregled planiranog viška/manjka 2020.godine,  planiranih prihoda i primitaka, rashoda i izdataka  prema izvorima financiranja za 2021.godinu</w:t>
      </w:r>
      <w:r>
        <w:rPr>
          <w:rFonts w:ascii="Arial" w:hAnsi="Arial" w:cs="Arial"/>
          <w:bCs/>
        </w:rPr>
        <w:t>.</w:t>
      </w:r>
    </w:p>
    <w:p w:rsidR="00EF19F2" w:rsidRDefault="00EF19F2" w:rsidP="00EF19F2">
      <w:pPr>
        <w:pStyle w:val="Bezproreda"/>
        <w:jc w:val="both"/>
        <w:rPr>
          <w:rFonts w:ascii="Arial" w:hAnsi="Arial" w:cs="Arial"/>
          <w:bCs/>
        </w:rPr>
      </w:pPr>
    </w:p>
    <w:p w:rsidR="00EF19F2" w:rsidRPr="00B91EA3" w:rsidRDefault="00EF19F2" w:rsidP="00EF19F2">
      <w:pPr>
        <w:pStyle w:val="Bezproreda"/>
        <w:jc w:val="both"/>
        <w:rPr>
          <w:rFonts w:ascii="Arial" w:hAnsi="Arial" w:cs="Arial"/>
          <w:bCs/>
        </w:rPr>
      </w:pPr>
    </w:p>
    <w:p w:rsidR="00EF19F2" w:rsidRDefault="00EF19F2" w:rsidP="00EF19F2">
      <w:pPr>
        <w:pStyle w:val="Bezproreda"/>
        <w:jc w:val="both"/>
        <w:rPr>
          <w:rFonts w:ascii="Arial" w:hAnsi="Arial" w:cs="Arial"/>
        </w:rPr>
      </w:pPr>
      <w:r w:rsidRPr="00B91EA3">
        <w:rPr>
          <w:rFonts w:ascii="Arial" w:hAnsi="Arial" w:cs="Arial"/>
        </w:rPr>
        <w:t xml:space="preserve">TABLICA 2.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U KN</w:t>
      </w:r>
      <w:r w:rsidRPr="00B91EA3">
        <w:rPr>
          <w:rFonts w:ascii="Arial" w:hAnsi="Arial" w:cs="Arial"/>
        </w:rPr>
        <w:t xml:space="preserve">    </w:t>
      </w:r>
    </w:p>
    <w:p w:rsidR="00EF19F2" w:rsidRPr="00B91EA3" w:rsidRDefault="00EF19F2" w:rsidP="00EF19F2">
      <w:pPr>
        <w:pStyle w:val="Bezproreda"/>
        <w:jc w:val="both"/>
        <w:rPr>
          <w:rFonts w:ascii="Arial" w:hAnsi="Arial" w:cs="Arial"/>
          <w:bCs/>
        </w:rPr>
      </w:pPr>
      <w:r w:rsidRPr="00B91EA3">
        <w:rPr>
          <w:rFonts w:ascii="Arial" w:hAnsi="Arial" w:cs="Arial"/>
        </w:rPr>
        <w:t xml:space="preserve">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2"/>
        <w:gridCol w:w="1419"/>
        <w:gridCol w:w="1701"/>
        <w:gridCol w:w="1701"/>
        <w:gridCol w:w="1842"/>
        <w:gridCol w:w="1701"/>
      </w:tblGrid>
      <w:tr w:rsidR="00EF19F2" w:rsidRPr="00B91EA3" w:rsidTr="00D34393">
        <w:trPr>
          <w:trHeight w:val="988"/>
          <w:jc w:val="center"/>
        </w:trPr>
        <w:tc>
          <w:tcPr>
            <w:tcW w:w="1842" w:type="dxa"/>
            <w:tcBorders>
              <w:top w:val="single" w:sz="4" w:space="0" w:color="auto"/>
              <w:left w:val="single" w:sz="4" w:space="0" w:color="auto"/>
              <w:bottom w:val="single" w:sz="4" w:space="0" w:color="auto"/>
              <w:right w:val="single" w:sz="4" w:space="0" w:color="auto"/>
            </w:tcBorders>
            <w:vAlign w:val="center"/>
            <w:hideMark/>
          </w:tcPr>
          <w:p w:rsidR="00EF19F2" w:rsidRPr="00B91EA3" w:rsidRDefault="00EF19F2" w:rsidP="00D34393">
            <w:pPr>
              <w:pStyle w:val="Bezproreda"/>
              <w:jc w:val="both"/>
              <w:rPr>
                <w:rFonts w:ascii="Arial" w:hAnsi="Arial" w:cs="Arial"/>
                <w:b/>
              </w:rPr>
            </w:pPr>
            <w:r w:rsidRPr="00B91EA3">
              <w:rPr>
                <w:rFonts w:ascii="Arial" w:hAnsi="Arial" w:cs="Arial"/>
                <w:b/>
              </w:rPr>
              <w:t>NAZIV IZVORA PRIHODA</w:t>
            </w:r>
          </w:p>
        </w:tc>
        <w:tc>
          <w:tcPr>
            <w:tcW w:w="1419" w:type="dxa"/>
            <w:tcBorders>
              <w:top w:val="single" w:sz="4" w:space="0" w:color="auto"/>
              <w:left w:val="single" w:sz="4" w:space="0" w:color="auto"/>
              <w:bottom w:val="single" w:sz="4" w:space="0" w:color="auto"/>
              <w:right w:val="single" w:sz="4" w:space="0" w:color="auto"/>
            </w:tcBorders>
            <w:vAlign w:val="center"/>
          </w:tcPr>
          <w:p w:rsidR="00EF19F2" w:rsidRPr="00B91EA3" w:rsidRDefault="00EF19F2" w:rsidP="00D34393">
            <w:pPr>
              <w:pStyle w:val="Bezproreda"/>
              <w:jc w:val="both"/>
              <w:rPr>
                <w:rFonts w:ascii="Arial" w:hAnsi="Arial" w:cs="Arial"/>
                <w:b/>
              </w:rPr>
            </w:pPr>
          </w:p>
          <w:p w:rsidR="00EF19F2" w:rsidRPr="00B91EA3" w:rsidRDefault="00EF19F2" w:rsidP="00D34393">
            <w:pPr>
              <w:pStyle w:val="Bezproreda"/>
              <w:jc w:val="both"/>
              <w:rPr>
                <w:rFonts w:ascii="Arial" w:hAnsi="Arial" w:cs="Arial"/>
                <w:b/>
              </w:rPr>
            </w:pPr>
            <w:r w:rsidRPr="00B91EA3">
              <w:rPr>
                <w:rFonts w:ascii="Arial" w:hAnsi="Arial" w:cs="Arial"/>
                <w:b/>
              </w:rPr>
              <w:t>IZVOR</w:t>
            </w:r>
          </w:p>
        </w:tc>
        <w:tc>
          <w:tcPr>
            <w:tcW w:w="1701" w:type="dxa"/>
            <w:tcBorders>
              <w:top w:val="single" w:sz="4" w:space="0" w:color="auto"/>
              <w:left w:val="single" w:sz="4" w:space="0" w:color="auto"/>
              <w:bottom w:val="single" w:sz="4" w:space="0" w:color="auto"/>
              <w:right w:val="single" w:sz="4" w:space="0" w:color="auto"/>
            </w:tcBorders>
          </w:tcPr>
          <w:p w:rsidR="00EF19F2" w:rsidRPr="00B91EA3" w:rsidRDefault="00EF19F2" w:rsidP="00D34393">
            <w:pPr>
              <w:pStyle w:val="Bezproreda"/>
              <w:jc w:val="both"/>
              <w:rPr>
                <w:rFonts w:ascii="Arial" w:hAnsi="Arial" w:cs="Arial"/>
                <w:b/>
              </w:rPr>
            </w:pPr>
          </w:p>
          <w:p w:rsidR="00EF19F2" w:rsidRPr="00B91EA3" w:rsidRDefault="00EF19F2" w:rsidP="00D34393">
            <w:pPr>
              <w:pStyle w:val="Bezproreda"/>
              <w:jc w:val="both"/>
              <w:rPr>
                <w:rFonts w:ascii="Arial" w:hAnsi="Arial" w:cs="Arial"/>
                <w:b/>
              </w:rPr>
            </w:pPr>
            <w:r w:rsidRPr="00B91EA3">
              <w:rPr>
                <w:rFonts w:ascii="Arial" w:hAnsi="Arial" w:cs="Arial"/>
                <w:b/>
              </w:rPr>
              <w:t>PLANIRANI VIŠAK/MANJAK 2020.</w:t>
            </w:r>
          </w:p>
        </w:tc>
        <w:tc>
          <w:tcPr>
            <w:tcW w:w="1701" w:type="dxa"/>
            <w:tcBorders>
              <w:top w:val="single" w:sz="4" w:space="0" w:color="auto"/>
              <w:left w:val="single" w:sz="4" w:space="0" w:color="auto"/>
              <w:bottom w:val="single" w:sz="4" w:space="0" w:color="auto"/>
              <w:right w:val="single" w:sz="4" w:space="0" w:color="auto"/>
            </w:tcBorders>
            <w:vAlign w:val="center"/>
          </w:tcPr>
          <w:p w:rsidR="00EF19F2" w:rsidRPr="00B91EA3" w:rsidRDefault="00EF19F2" w:rsidP="00D34393">
            <w:pPr>
              <w:pStyle w:val="Bezproreda"/>
              <w:jc w:val="both"/>
              <w:rPr>
                <w:rFonts w:ascii="Arial" w:hAnsi="Arial" w:cs="Arial"/>
                <w:b/>
              </w:rPr>
            </w:pPr>
          </w:p>
          <w:p w:rsidR="00EF19F2" w:rsidRPr="00B91EA3" w:rsidRDefault="00EF19F2" w:rsidP="00D34393">
            <w:pPr>
              <w:pStyle w:val="Bezproreda"/>
              <w:jc w:val="both"/>
              <w:rPr>
                <w:rFonts w:ascii="Arial" w:hAnsi="Arial" w:cs="Arial"/>
                <w:b/>
              </w:rPr>
            </w:pPr>
            <w:r w:rsidRPr="00B91EA3">
              <w:rPr>
                <w:rFonts w:ascii="Arial" w:hAnsi="Arial" w:cs="Arial"/>
                <w:b/>
              </w:rPr>
              <w:t xml:space="preserve">PLANIRANI PRIHODI 2021. </w:t>
            </w:r>
          </w:p>
          <w:p w:rsidR="00EF19F2" w:rsidRPr="00B91EA3" w:rsidRDefault="00EF19F2" w:rsidP="00D34393">
            <w:pPr>
              <w:pStyle w:val="Bezproreda"/>
              <w:jc w:val="both"/>
              <w:rPr>
                <w:rFonts w:ascii="Arial" w:hAnsi="Arial" w:cs="Arial"/>
                <w:b/>
              </w:rPr>
            </w:pPr>
          </w:p>
        </w:tc>
        <w:tc>
          <w:tcPr>
            <w:tcW w:w="1842" w:type="dxa"/>
            <w:tcBorders>
              <w:top w:val="single" w:sz="4" w:space="0" w:color="auto"/>
              <w:left w:val="single" w:sz="4" w:space="0" w:color="auto"/>
              <w:bottom w:val="single" w:sz="4" w:space="0" w:color="auto"/>
              <w:right w:val="single" w:sz="4" w:space="0" w:color="auto"/>
            </w:tcBorders>
          </w:tcPr>
          <w:p w:rsidR="00EF19F2" w:rsidRPr="00B91EA3" w:rsidRDefault="00EF19F2" w:rsidP="00D34393">
            <w:pPr>
              <w:pStyle w:val="Bezproreda"/>
              <w:jc w:val="both"/>
              <w:rPr>
                <w:rFonts w:ascii="Arial" w:hAnsi="Arial" w:cs="Arial"/>
                <w:b/>
              </w:rPr>
            </w:pPr>
            <w:r w:rsidRPr="00B91EA3">
              <w:rPr>
                <w:rFonts w:ascii="Arial" w:hAnsi="Arial" w:cs="Arial"/>
                <w:b/>
              </w:rPr>
              <w:t>PLANIRANI VIŠAK/MANJAK</w:t>
            </w:r>
          </w:p>
          <w:p w:rsidR="00EF19F2" w:rsidRPr="00B91EA3" w:rsidRDefault="00EF19F2" w:rsidP="00D34393">
            <w:pPr>
              <w:pStyle w:val="Bezproreda"/>
              <w:jc w:val="both"/>
              <w:rPr>
                <w:rFonts w:ascii="Arial" w:hAnsi="Arial" w:cs="Arial"/>
                <w:b/>
              </w:rPr>
            </w:pPr>
            <w:r w:rsidRPr="00B91EA3">
              <w:rPr>
                <w:rFonts w:ascii="Arial" w:hAnsi="Arial" w:cs="Arial"/>
                <w:b/>
              </w:rPr>
              <w:t>2020. + PLANIRANI PRIHODI 2021.</w:t>
            </w:r>
          </w:p>
          <w:p w:rsidR="00EF19F2" w:rsidRPr="00B91EA3" w:rsidRDefault="00EF19F2" w:rsidP="00D34393">
            <w:pPr>
              <w:pStyle w:val="Bezproreda"/>
              <w:jc w:val="both"/>
              <w:rPr>
                <w:rFonts w:ascii="Arial" w:hAnsi="Arial" w:cs="Arial"/>
                <w:b/>
              </w:rPr>
            </w:pPr>
            <w:r w:rsidRPr="00B91EA3">
              <w:rPr>
                <w:rFonts w:ascii="Arial" w:hAnsi="Arial" w:cs="Arial"/>
                <w:b/>
              </w:rPr>
              <w:t>(kolona 3+4)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F19F2" w:rsidRPr="00B91EA3" w:rsidRDefault="00EF19F2" w:rsidP="00D34393">
            <w:pPr>
              <w:pStyle w:val="Bezproreda"/>
              <w:jc w:val="both"/>
              <w:rPr>
                <w:rFonts w:ascii="Arial" w:hAnsi="Arial" w:cs="Arial"/>
                <w:b/>
              </w:rPr>
            </w:pPr>
            <w:r w:rsidRPr="00B91EA3">
              <w:rPr>
                <w:rFonts w:ascii="Arial" w:hAnsi="Arial" w:cs="Arial"/>
                <w:b/>
              </w:rPr>
              <w:t>PLANIRANI RASHODI 2021.</w:t>
            </w:r>
          </w:p>
        </w:tc>
      </w:tr>
      <w:tr w:rsidR="00EF19F2" w:rsidRPr="00B91EA3" w:rsidTr="00D34393">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hideMark/>
          </w:tcPr>
          <w:p w:rsidR="00EF19F2" w:rsidRPr="00B91EA3" w:rsidRDefault="00EF19F2" w:rsidP="00D34393">
            <w:pPr>
              <w:pStyle w:val="Bezproreda"/>
              <w:jc w:val="both"/>
              <w:rPr>
                <w:rFonts w:ascii="Arial" w:hAnsi="Arial" w:cs="Arial"/>
                <w:b/>
              </w:rPr>
            </w:pPr>
            <w:r w:rsidRPr="00B91EA3">
              <w:rPr>
                <w:rFonts w:ascii="Arial" w:hAnsi="Arial" w:cs="Arial"/>
                <w:b/>
              </w:rPr>
              <w:t>1</w:t>
            </w:r>
          </w:p>
        </w:tc>
        <w:tc>
          <w:tcPr>
            <w:tcW w:w="1419" w:type="dxa"/>
            <w:tcBorders>
              <w:top w:val="single" w:sz="4" w:space="0" w:color="auto"/>
              <w:left w:val="single" w:sz="4" w:space="0" w:color="auto"/>
              <w:bottom w:val="single" w:sz="4" w:space="0" w:color="auto"/>
              <w:right w:val="single" w:sz="4" w:space="0" w:color="auto"/>
            </w:tcBorders>
            <w:vAlign w:val="center"/>
            <w:hideMark/>
          </w:tcPr>
          <w:p w:rsidR="00EF19F2" w:rsidRPr="00B91EA3" w:rsidRDefault="00EF19F2" w:rsidP="00D34393">
            <w:pPr>
              <w:pStyle w:val="Bezproreda"/>
              <w:jc w:val="both"/>
              <w:rPr>
                <w:rFonts w:ascii="Arial" w:hAnsi="Arial" w:cs="Arial"/>
                <w:b/>
              </w:rPr>
            </w:pPr>
            <w:r w:rsidRPr="00B91EA3">
              <w:rPr>
                <w:rFonts w:ascii="Arial" w:hAnsi="Arial" w:cs="Arial"/>
                <w:b/>
              </w:rPr>
              <w:t>2</w:t>
            </w:r>
          </w:p>
        </w:tc>
        <w:tc>
          <w:tcPr>
            <w:tcW w:w="1701" w:type="dxa"/>
            <w:tcBorders>
              <w:top w:val="single" w:sz="4" w:space="0" w:color="auto"/>
              <w:left w:val="single" w:sz="4" w:space="0" w:color="auto"/>
              <w:bottom w:val="single" w:sz="4" w:space="0" w:color="auto"/>
              <w:right w:val="single" w:sz="4" w:space="0" w:color="auto"/>
            </w:tcBorders>
          </w:tcPr>
          <w:p w:rsidR="00EF19F2" w:rsidRPr="00B91EA3" w:rsidRDefault="00EF19F2" w:rsidP="00D34393">
            <w:pPr>
              <w:pStyle w:val="Bezproreda"/>
              <w:jc w:val="both"/>
              <w:rPr>
                <w:rFonts w:ascii="Arial" w:hAnsi="Arial" w:cs="Arial"/>
                <w:b/>
              </w:rPr>
            </w:pPr>
            <w:r w:rsidRPr="00B91EA3">
              <w:rPr>
                <w:rFonts w:ascii="Arial" w:hAnsi="Arial" w:cs="Arial"/>
                <w:b/>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EF19F2" w:rsidRPr="00B91EA3" w:rsidRDefault="00EF19F2" w:rsidP="00D34393">
            <w:pPr>
              <w:pStyle w:val="Bezproreda"/>
              <w:jc w:val="both"/>
              <w:rPr>
                <w:rFonts w:ascii="Arial" w:hAnsi="Arial" w:cs="Arial"/>
                <w:b/>
              </w:rPr>
            </w:pPr>
            <w:r w:rsidRPr="00B91EA3">
              <w:rPr>
                <w:rFonts w:ascii="Arial" w:hAnsi="Arial" w:cs="Arial"/>
                <w:b/>
              </w:rPr>
              <w:t>4</w:t>
            </w:r>
          </w:p>
        </w:tc>
        <w:tc>
          <w:tcPr>
            <w:tcW w:w="1842" w:type="dxa"/>
            <w:tcBorders>
              <w:top w:val="single" w:sz="4" w:space="0" w:color="auto"/>
              <w:left w:val="single" w:sz="4" w:space="0" w:color="auto"/>
              <w:bottom w:val="single" w:sz="4" w:space="0" w:color="auto"/>
              <w:right w:val="single" w:sz="4" w:space="0" w:color="auto"/>
            </w:tcBorders>
          </w:tcPr>
          <w:p w:rsidR="00EF19F2" w:rsidRPr="00B91EA3" w:rsidRDefault="00EF19F2" w:rsidP="00D34393">
            <w:pPr>
              <w:pStyle w:val="Bezproreda"/>
              <w:jc w:val="both"/>
              <w:rPr>
                <w:rFonts w:ascii="Arial" w:hAnsi="Arial" w:cs="Arial"/>
                <w:b/>
              </w:rPr>
            </w:pPr>
            <w:r w:rsidRPr="00B91EA3">
              <w:rPr>
                <w:rFonts w:ascii="Arial" w:hAnsi="Arial" w:cs="Arial"/>
                <w:b/>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F19F2" w:rsidRPr="00B91EA3" w:rsidRDefault="00EF19F2" w:rsidP="00D34393">
            <w:pPr>
              <w:pStyle w:val="Bezproreda"/>
              <w:jc w:val="both"/>
              <w:rPr>
                <w:rFonts w:ascii="Arial" w:hAnsi="Arial" w:cs="Arial"/>
                <w:b/>
              </w:rPr>
            </w:pPr>
            <w:r w:rsidRPr="00B91EA3">
              <w:rPr>
                <w:rFonts w:ascii="Arial" w:hAnsi="Arial" w:cs="Arial"/>
                <w:b/>
              </w:rPr>
              <w:t>6</w:t>
            </w:r>
          </w:p>
        </w:tc>
      </w:tr>
      <w:tr w:rsidR="00EF19F2" w:rsidRPr="00B91EA3" w:rsidTr="00D34393">
        <w:trPr>
          <w:trHeight w:val="551"/>
          <w:jc w:val="center"/>
        </w:trPr>
        <w:tc>
          <w:tcPr>
            <w:tcW w:w="1842" w:type="dxa"/>
            <w:tcBorders>
              <w:top w:val="single" w:sz="4" w:space="0" w:color="auto"/>
              <w:left w:val="single" w:sz="4" w:space="0" w:color="auto"/>
              <w:bottom w:val="single" w:sz="4" w:space="0" w:color="auto"/>
              <w:right w:val="single" w:sz="4" w:space="0" w:color="auto"/>
            </w:tcBorders>
            <w:vAlign w:val="center"/>
          </w:tcPr>
          <w:p w:rsidR="00EF19F2" w:rsidRPr="00B91EA3" w:rsidRDefault="00EF19F2" w:rsidP="00D34393">
            <w:pPr>
              <w:pStyle w:val="Bezproreda"/>
              <w:jc w:val="both"/>
              <w:rPr>
                <w:rFonts w:ascii="Arial" w:hAnsi="Arial" w:cs="Arial"/>
                <w:bCs/>
              </w:rPr>
            </w:pPr>
            <w:r w:rsidRPr="00B91EA3">
              <w:rPr>
                <w:rFonts w:ascii="Arial" w:hAnsi="Arial" w:cs="Arial"/>
                <w:bCs/>
              </w:rPr>
              <w:t>Opći prihodi i primici</w:t>
            </w:r>
          </w:p>
        </w:tc>
        <w:tc>
          <w:tcPr>
            <w:tcW w:w="1419" w:type="dxa"/>
            <w:tcBorders>
              <w:top w:val="single" w:sz="4" w:space="0" w:color="auto"/>
              <w:left w:val="single" w:sz="4" w:space="0" w:color="auto"/>
              <w:bottom w:val="single" w:sz="4" w:space="0" w:color="auto"/>
              <w:right w:val="single" w:sz="4" w:space="0" w:color="auto"/>
            </w:tcBorders>
            <w:vAlign w:val="center"/>
          </w:tcPr>
          <w:p w:rsidR="00EF19F2" w:rsidRPr="00B91EA3" w:rsidRDefault="00EF19F2" w:rsidP="00D34393">
            <w:pPr>
              <w:pStyle w:val="Bezproreda"/>
              <w:jc w:val="center"/>
              <w:rPr>
                <w:rFonts w:ascii="Arial" w:hAnsi="Arial" w:cs="Arial"/>
                <w:bCs/>
              </w:rPr>
            </w:pPr>
            <w:r w:rsidRPr="00B91EA3">
              <w:rPr>
                <w:rFonts w:ascii="Arial" w:hAnsi="Arial" w:cs="Arial"/>
                <w:bCs/>
              </w:rPr>
              <w:t>1.1.001</w:t>
            </w:r>
          </w:p>
        </w:tc>
        <w:tc>
          <w:tcPr>
            <w:tcW w:w="1701" w:type="dxa"/>
            <w:tcBorders>
              <w:top w:val="single" w:sz="4" w:space="0" w:color="auto"/>
              <w:left w:val="single" w:sz="4" w:space="0" w:color="auto"/>
              <w:bottom w:val="single" w:sz="4" w:space="0" w:color="auto"/>
              <w:right w:val="single" w:sz="4" w:space="0" w:color="auto"/>
            </w:tcBorders>
          </w:tcPr>
          <w:p w:rsidR="00EF19F2" w:rsidRPr="00B91EA3" w:rsidRDefault="00EF19F2" w:rsidP="00D34393">
            <w:pPr>
              <w:pStyle w:val="Bezproreda"/>
              <w:jc w:val="center"/>
              <w:rPr>
                <w:rFonts w:ascii="Arial" w:hAnsi="Arial" w:cs="Arial"/>
                <w:bCs/>
              </w:rPr>
            </w:pPr>
          </w:p>
          <w:p w:rsidR="00EF19F2" w:rsidRPr="00B91EA3" w:rsidRDefault="00EF19F2" w:rsidP="00D34393">
            <w:pPr>
              <w:pStyle w:val="Bezproreda"/>
              <w:jc w:val="center"/>
              <w:rPr>
                <w:rFonts w:ascii="Arial" w:hAnsi="Arial" w:cs="Arial"/>
                <w:bCs/>
              </w:rPr>
            </w:pPr>
            <w:r w:rsidRPr="00B91EA3">
              <w:rPr>
                <w:rFonts w:ascii="Arial" w:hAnsi="Arial" w:cs="Arial"/>
                <w:bCs/>
              </w:rPr>
              <w:t>-48.300,00</w:t>
            </w:r>
          </w:p>
        </w:tc>
        <w:tc>
          <w:tcPr>
            <w:tcW w:w="1701" w:type="dxa"/>
            <w:tcBorders>
              <w:top w:val="single" w:sz="4" w:space="0" w:color="auto"/>
              <w:left w:val="single" w:sz="4" w:space="0" w:color="auto"/>
              <w:bottom w:val="single" w:sz="4" w:space="0" w:color="auto"/>
              <w:right w:val="single" w:sz="4" w:space="0" w:color="auto"/>
            </w:tcBorders>
            <w:vAlign w:val="center"/>
          </w:tcPr>
          <w:p w:rsidR="00EF19F2" w:rsidRPr="00B91EA3" w:rsidRDefault="00EF19F2" w:rsidP="00D34393">
            <w:pPr>
              <w:pStyle w:val="Bezproreda"/>
              <w:jc w:val="center"/>
              <w:rPr>
                <w:rFonts w:ascii="Arial" w:hAnsi="Arial" w:cs="Arial"/>
                <w:bCs/>
              </w:rPr>
            </w:pPr>
            <w:r w:rsidRPr="00B91EA3">
              <w:rPr>
                <w:rFonts w:ascii="Arial" w:hAnsi="Arial" w:cs="Arial"/>
                <w:bCs/>
              </w:rPr>
              <w:t>843.300,00</w:t>
            </w:r>
          </w:p>
        </w:tc>
        <w:tc>
          <w:tcPr>
            <w:tcW w:w="1842" w:type="dxa"/>
            <w:tcBorders>
              <w:top w:val="single" w:sz="4" w:space="0" w:color="auto"/>
              <w:left w:val="single" w:sz="4" w:space="0" w:color="auto"/>
              <w:bottom w:val="single" w:sz="4" w:space="0" w:color="auto"/>
              <w:right w:val="single" w:sz="4" w:space="0" w:color="auto"/>
            </w:tcBorders>
          </w:tcPr>
          <w:p w:rsidR="00EF19F2" w:rsidRPr="00B91EA3" w:rsidRDefault="00EF19F2" w:rsidP="00D34393">
            <w:pPr>
              <w:pStyle w:val="Bezproreda"/>
              <w:jc w:val="center"/>
              <w:rPr>
                <w:rFonts w:ascii="Arial" w:hAnsi="Arial" w:cs="Arial"/>
                <w:bCs/>
              </w:rPr>
            </w:pPr>
          </w:p>
          <w:p w:rsidR="00EF19F2" w:rsidRPr="00B91EA3" w:rsidRDefault="00EF19F2" w:rsidP="00D34393">
            <w:pPr>
              <w:pStyle w:val="Bezproreda"/>
              <w:jc w:val="center"/>
              <w:rPr>
                <w:rFonts w:ascii="Arial" w:hAnsi="Arial" w:cs="Arial"/>
                <w:bCs/>
              </w:rPr>
            </w:pPr>
            <w:r w:rsidRPr="00B91EA3">
              <w:rPr>
                <w:rFonts w:ascii="Arial" w:hAnsi="Arial" w:cs="Arial"/>
                <w:bCs/>
              </w:rPr>
              <w:t>795.000,00</w:t>
            </w:r>
          </w:p>
        </w:tc>
        <w:tc>
          <w:tcPr>
            <w:tcW w:w="1701" w:type="dxa"/>
            <w:tcBorders>
              <w:top w:val="single" w:sz="4" w:space="0" w:color="auto"/>
              <w:left w:val="single" w:sz="4" w:space="0" w:color="auto"/>
              <w:bottom w:val="single" w:sz="4" w:space="0" w:color="auto"/>
              <w:right w:val="single" w:sz="4" w:space="0" w:color="auto"/>
            </w:tcBorders>
            <w:vAlign w:val="center"/>
          </w:tcPr>
          <w:p w:rsidR="00EF19F2" w:rsidRPr="00B91EA3" w:rsidRDefault="00EF19F2" w:rsidP="00D34393">
            <w:pPr>
              <w:pStyle w:val="Bezproreda"/>
              <w:jc w:val="center"/>
              <w:rPr>
                <w:rFonts w:ascii="Arial" w:hAnsi="Arial" w:cs="Arial"/>
                <w:bCs/>
              </w:rPr>
            </w:pPr>
            <w:r w:rsidRPr="00B91EA3">
              <w:rPr>
                <w:rFonts w:ascii="Arial" w:hAnsi="Arial" w:cs="Arial"/>
                <w:bCs/>
              </w:rPr>
              <w:t>795.000,00</w:t>
            </w:r>
          </w:p>
        </w:tc>
      </w:tr>
      <w:tr w:rsidR="00EF19F2" w:rsidRPr="00B91EA3" w:rsidTr="00D34393">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rsidR="00EF19F2" w:rsidRPr="00B91EA3" w:rsidRDefault="00EF19F2" w:rsidP="00D34393">
            <w:pPr>
              <w:pStyle w:val="Bezproreda"/>
              <w:jc w:val="both"/>
              <w:rPr>
                <w:rFonts w:ascii="Arial" w:hAnsi="Arial" w:cs="Arial"/>
                <w:bCs/>
              </w:rPr>
            </w:pPr>
            <w:r w:rsidRPr="00B91EA3">
              <w:rPr>
                <w:rFonts w:ascii="Arial" w:hAnsi="Arial" w:cs="Arial"/>
                <w:bCs/>
              </w:rPr>
              <w:t>Vlastiti prihodi</w:t>
            </w:r>
          </w:p>
          <w:p w:rsidR="00EF19F2" w:rsidRPr="00B91EA3" w:rsidRDefault="00EF19F2" w:rsidP="00D34393">
            <w:pPr>
              <w:pStyle w:val="Bezproreda"/>
              <w:jc w:val="both"/>
              <w:rPr>
                <w:rFonts w:ascii="Arial" w:hAnsi="Arial" w:cs="Arial"/>
                <w:bCs/>
              </w:rPr>
            </w:pPr>
          </w:p>
        </w:tc>
        <w:tc>
          <w:tcPr>
            <w:tcW w:w="1419" w:type="dxa"/>
            <w:tcBorders>
              <w:top w:val="single" w:sz="4" w:space="0" w:color="auto"/>
              <w:left w:val="single" w:sz="4" w:space="0" w:color="auto"/>
              <w:bottom w:val="single" w:sz="4" w:space="0" w:color="auto"/>
              <w:right w:val="single" w:sz="4" w:space="0" w:color="auto"/>
            </w:tcBorders>
            <w:vAlign w:val="center"/>
          </w:tcPr>
          <w:p w:rsidR="00EF19F2" w:rsidRPr="00B91EA3" w:rsidRDefault="00EF19F2" w:rsidP="00D34393">
            <w:pPr>
              <w:pStyle w:val="Bezproreda"/>
              <w:jc w:val="center"/>
              <w:rPr>
                <w:rFonts w:ascii="Arial" w:hAnsi="Arial" w:cs="Arial"/>
                <w:bCs/>
              </w:rPr>
            </w:pPr>
            <w:r w:rsidRPr="00B91EA3">
              <w:rPr>
                <w:rFonts w:ascii="Arial" w:hAnsi="Arial" w:cs="Arial"/>
                <w:bCs/>
              </w:rPr>
              <w:t>3.9.000001</w:t>
            </w:r>
          </w:p>
        </w:tc>
        <w:tc>
          <w:tcPr>
            <w:tcW w:w="1701" w:type="dxa"/>
            <w:tcBorders>
              <w:top w:val="single" w:sz="4" w:space="0" w:color="auto"/>
              <w:left w:val="single" w:sz="4" w:space="0" w:color="auto"/>
              <w:bottom w:val="single" w:sz="4" w:space="0" w:color="auto"/>
              <w:right w:val="single" w:sz="4" w:space="0" w:color="auto"/>
            </w:tcBorders>
          </w:tcPr>
          <w:p w:rsidR="00EF19F2" w:rsidRPr="00B91EA3" w:rsidRDefault="00EF19F2" w:rsidP="00D34393">
            <w:pPr>
              <w:pStyle w:val="Bezproreda"/>
              <w:jc w:val="center"/>
              <w:rPr>
                <w:rFonts w:ascii="Arial" w:hAnsi="Arial" w:cs="Arial"/>
                <w:bCs/>
              </w:rPr>
            </w:pPr>
          </w:p>
        </w:tc>
        <w:tc>
          <w:tcPr>
            <w:tcW w:w="1701" w:type="dxa"/>
            <w:tcBorders>
              <w:top w:val="single" w:sz="4" w:space="0" w:color="auto"/>
              <w:left w:val="single" w:sz="4" w:space="0" w:color="auto"/>
              <w:bottom w:val="single" w:sz="4" w:space="0" w:color="auto"/>
              <w:right w:val="single" w:sz="4" w:space="0" w:color="auto"/>
            </w:tcBorders>
            <w:vAlign w:val="center"/>
          </w:tcPr>
          <w:p w:rsidR="00EF19F2" w:rsidRPr="00B91EA3" w:rsidRDefault="00EF19F2" w:rsidP="00D34393">
            <w:pPr>
              <w:pStyle w:val="Bezproreda"/>
              <w:jc w:val="center"/>
              <w:rPr>
                <w:rFonts w:ascii="Arial" w:hAnsi="Arial" w:cs="Arial"/>
                <w:bCs/>
              </w:rPr>
            </w:pPr>
            <w:r w:rsidRPr="00B91EA3">
              <w:rPr>
                <w:rFonts w:ascii="Arial" w:hAnsi="Arial" w:cs="Arial"/>
                <w:bCs/>
              </w:rPr>
              <w:t>10.000,00</w:t>
            </w:r>
          </w:p>
        </w:tc>
        <w:tc>
          <w:tcPr>
            <w:tcW w:w="1842" w:type="dxa"/>
            <w:tcBorders>
              <w:top w:val="single" w:sz="4" w:space="0" w:color="auto"/>
              <w:left w:val="single" w:sz="4" w:space="0" w:color="auto"/>
              <w:bottom w:val="single" w:sz="4" w:space="0" w:color="auto"/>
              <w:right w:val="single" w:sz="4" w:space="0" w:color="auto"/>
            </w:tcBorders>
          </w:tcPr>
          <w:p w:rsidR="00EF19F2" w:rsidRPr="00B91EA3" w:rsidRDefault="00EF19F2" w:rsidP="00D34393">
            <w:pPr>
              <w:pStyle w:val="Bezproreda"/>
              <w:jc w:val="center"/>
              <w:rPr>
                <w:rFonts w:ascii="Arial" w:hAnsi="Arial" w:cs="Arial"/>
                <w:bCs/>
              </w:rPr>
            </w:pPr>
          </w:p>
          <w:p w:rsidR="00EF19F2" w:rsidRPr="00B91EA3" w:rsidRDefault="00EF19F2" w:rsidP="00D34393">
            <w:pPr>
              <w:pStyle w:val="Bezproreda"/>
              <w:jc w:val="center"/>
              <w:rPr>
                <w:rFonts w:ascii="Arial" w:hAnsi="Arial" w:cs="Arial"/>
                <w:bCs/>
              </w:rPr>
            </w:pPr>
            <w:r w:rsidRPr="00B91EA3">
              <w:rPr>
                <w:rFonts w:ascii="Arial" w:hAnsi="Arial" w:cs="Arial"/>
                <w:bCs/>
              </w:rPr>
              <w:t>10.000,00</w:t>
            </w:r>
          </w:p>
        </w:tc>
        <w:tc>
          <w:tcPr>
            <w:tcW w:w="1701" w:type="dxa"/>
            <w:tcBorders>
              <w:top w:val="single" w:sz="4" w:space="0" w:color="auto"/>
              <w:left w:val="single" w:sz="4" w:space="0" w:color="auto"/>
              <w:bottom w:val="single" w:sz="4" w:space="0" w:color="auto"/>
              <w:right w:val="single" w:sz="4" w:space="0" w:color="auto"/>
            </w:tcBorders>
            <w:vAlign w:val="center"/>
          </w:tcPr>
          <w:p w:rsidR="00EF19F2" w:rsidRPr="00B91EA3" w:rsidRDefault="00EF19F2" w:rsidP="00D34393">
            <w:pPr>
              <w:pStyle w:val="Bezproreda"/>
              <w:jc w:val="center"/>
              <w:rPr>
                <w:rFonts w:ascii="Arial" w:hAnsi="Arial" w:cs="Arial"/>
                <w:bCs/>
              </w:rPr>
            </w:pPr>
            <w:r w:rsidRPr="00B91EA3">
              <w:rPr>
                <w:rFonts w:ascii="Arial" w:hAnsi="Arial" w:cs="Arial"/>
                <w:bCs/>
              </w:rPr>
              <w:t>10.000,00</w:t>
            </w:r>
          </w:p>
        </w:tc>
      </w:tr>
      <w:tr w:rsidR="00EF19F2" w:rsidRPr="00B91EA3" w:rsidTr="00D34393">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rsidR="00EF19F2" w:rsidRPr="00B91EA3" w:rsidRDefault="00EF19F2" w:rsidP="00D34393">
            <w:pPr>
              <w:pStyle w:val="Bezproreda"/>
              <w:jc w:val="both"/>
              <w:rPr>
                <w:rFonts w:ascii="Arial" w:hAnsi="Arial" w:cs="Arial"/>
                <w:bCs/>
              </w:rPr>
            </w:pPr>
            <w:r w:rsidRPr="00B91EA3">
              <w:rPr>
                <w:rFonts w:ascii="Arial" w:hAnsi="Arial" w:cs="Arial"/>
                <w:bCs/>
              </w:rPr>
              <w:t>Prihodi za posebne namjene</w:t>
            </w:r>
          </w:p>
        </w:tc>
        <w:tc>
          <w:tcPr>
            <w:tcW w:w="1419" w:type="dxa"/>
            <w:tcBorders>
              <w:top w:val="single" w:sz="4" w:space="0" w:color="auto"/>
              <w:left w:val="single" w:sz="4" w:space="0" w:color="auto"/>
              <w:bottom w:val="single" w:sz="4" w:space="0" w:color="auto"/>
              <w:right w:val="single" w:sz="4" w:space="0" w:color="auto"/>
            </w:tcBorders>
            <w:vAlign w:val="center"/>
          </w:tcPr>
          <w:p w:rsidR="00EF19F2" w:rsidRPr="00B91EA3" w:rsidRDefault="00EF19F2" w:rsidP="00D34393">
            <w:pPr>
              <w:pStyle w:val="Bezproreda"/>
              <w:jc w:val="center"/>
              <w:rPr>
                <w:rFonts w:ascii="Arial" w:hAnsi="Arial" w:cs="Arial"/>
                <w:bCs/>
              </w:rPr>
            </w:pPr>
            <w:r w:rsidRPr="00B91EA3">
              <w:rPr>
                <w:rFonts w:ascii="Arial" w:hAnsi="Arial" w:cs="Arial"/>
                <w:bCs/>
              </w:rPr>
              <w:t>4.9.000001</w:t>
            </w:r>
          </w:p>
        </w:tc>
        <w:tc>
          <w:tcPr>
            <w:tcW w:w="1701" w:type="dxa"/>
            <w:tcBorders>
              <w:top w:val="single" w:sz="4" w:space="0" w:color="auto"/>
              <w:left w:val="single" w:sz="4" w:space="0" w:color="auto"/>
              <w:bottom w:val="single" w:sz="4" w:space="0" w:color="auto"/>
              <w:right w:val="single" w:sz="4" w:space="0" w:color="auto"/>
            </w:tcBorders>
          </w:tcPr>
          <w:p w:rsidR="00EF19F2" w:rsidRPr="00B91EA3" w:rsidRDefault="00EF19F2" w:rsidP="00D34393">
            <w:pPr>
              <w:pStyle w:val="Bezproreda"/>
              <w:jc w:val="center"/>
              <w:rPr>
                <w:rFonts w:ascii="Arial" w:hAnsi="Arial" w:cs="Arial"/>
                <w:bCs/>
              </w:rPr>
            </w:pPr>
          </w:p>
          <w:p w:rsidR="00EF19F2" w:rsidRPr="00B91EA3" w:rsidRDefault="00EF19F2" w:rsidP="00D34393">
            <w:pPr>
              <w:pStyle w:val="Bezproreda"/>
              <w:jc w:val="center"/>
              <w:rPr>
                <w:rFonts w:ascii="Arial" w:hAnsi="Arial" w:cs="Arial"/>
                <w:bCs/>
              </w:rPr>
            </w:pPr>
            <w:r w:rsidRPr="00B91EA3">
              <w:rPr>
                <w:rFonts w:ascii="Arial" w:hAnsi="Arial" w:cs="Arial"/>
                <w:bCs/>
              </w:rPr>
              <w:t>20.000,00</w:t>
            </w:r>
          </w:p>
        </w:tc>
        <w:tc>
          <w:tcPr>
            <w:tcW w:w="1701" w:type="dxa"/>
            <w:tcBorders>
              <w:top w:val="single" w:sz="4" w:space="0" w:color="auto"/>
              <w:left w:val="single" w:sz="4" w:space="0" w:color="auto"/>
              <w:bottom w:val="single" w:sz="4" w:space="0" w:color="auto"/>
              <w:right w:val="single" w:sz="4" w:space="0" w:color="auto"/>
            </w:tcBorders>
            <w:vAlign w:val="center"/>
          </w:tcPr>
          <w:p w:rsidR="00EF19F2" w:rsidRPr="00B91EA3" w:rsidRDefault="00EF19F2" w:rsidP="00D34393">
            <w:pPr>
              <w:pStyle w:val="Bezproreda"/>
              <w:jc w:val="center"/>
              <w:rPr>
                <w:rFonts w:ascii="Arial" w:hAnsi="Arial" w:cs="Arial"/>
                <w:bCs/>
              </w:rPr>
            </w:pPr>
            <w:r w:rsidRPr="00B91EA3">
              <w:rPr>
                <w:rFonts w:ascii="Arial" w:hAnsi="Arial" w:cs="Arial"/>
                <w:bCs/>
              </w:rPr>
              <w:t>100.000,00</w:t>
            </w:r>
          </w:p>
        </w:tc>
        <w:tc>
          <w:tcPr>
            <w:tcW w:w="1842" w:type="dxa"/>
            <w:tcBorders>
              <w:top w:val="single" w:sz="4" w:space="0" w:color="auto"/>
              <w:left w:val="single" w:sz="4" w:space="0" w:color="auto"/>
              <w:bottom w:val="single" w:sz="4" w:space="0" w:color="auto"/>
              <w:right w:val="single" w:sz="4" w:space="0" w:color="auto"/>
            </w:tcBorders>
          </w:tcPr>
          <w:p w:rsidR="00EF19F2" w:rsidRPr="00B91EA3" w:rsidRDefault="00EF19F2" w:rsidP="00D34393">
            <w:pPr>
              <w:pStyle w:val="Bezproreda"/>
              <w:jc w:val="center"/>
              <w:rPr>
                <w:rFonts w:ascii="Arial" w:hAnsi="Arial" w:cs="Arial"/>
                <w:bCs/>
              </w:rPr>
            </w:pPr>
          </w:p>
          <w:p w:rsidR="00EF19F2" w:rsidRPr="00B91EA3" w:rsidRDefault="00EF19F2" w:rsidP="00D34393">
            <w:pPr>
              <w:pStyle w:val="Bezproreda"/>
              <w:jc w:val="center"/>
              <w:rPr>
                <w:rFonts w:ascii="Arial" w:hAnsi="Arial" w:cs="Arial"/>
                <w:bCs/>
              </w:rPr>
            </w:pPr>
            <w:r w:rsidRPr="00B91EA3">
              <w:rPr>
                <w:rFonts w:ascii="Arial" w:hAnsi="Arial" w:cs="Arial"/>
                <w:bCs/>
              </w:rPr>
              <w:t>120.000,00</w:t>
            </w:r>
          </w:p>
        </w:tc>
        <w:tc>
          <w:tcPr>
            <w:tcW w:w="1701" w:type="dxa"/>
            <w:tcBorders>
              <w:top w:val="single" w:sz="4" w:space="0" w:color="auto"/>
              <w:left w:val="single" w:sz="4" w:space="0" w:color="auto"/>
              <w:bottom w:val="single" w:sz="4" w:space="0" w:color="auto"/>
              <w:right w:val="single" w:sz="4" w:space="0" w:color="auto"/>
            </w:tcBorders>
            <w:vAlign w:val="center"/>
          </w:tcPr>
          <w:p w:rsidR="00EF19F2" w:rsidRPr="00B91EA3" w:rsidRDefault="00EF19F2" w:rsidP="00D34393">
            <w:pPr>
              <w:pStyle w:val="Bezproreda"/>
              <w:jc w:val="center"/>
              <w:rPr>
                <w:rFonts w:ascii="Arial" w:hAnsi="Arial" w:cs="Arial"/>
                <w:bCs/>
              </w:rPr>
            </w:pPr>
            <w:r w:rsidRPr="00B91EA3">
              <w:rPr>
                <w:rFonts w:ascii="Arial" w:hAnsi="Arial" w:cs="Arial"/>
                <w:bCs/>
              </w:rPr>
              <w:t>120.000,00</w:t>
            </w:r>
          </w:p>
        </w:tc>
      </w:tr>
      <w:tr w:rsidR="00EF19F2" w:rsidRPr="00B91EA3" w:rsidTr="00D34393">
        <w:trPr>
          <w:trHeight w:val="1034"/>
          <w:jc w:val="center"/>
        </w:trPr>
        <w:tc>
          <w:tcPr>
            <w:tcW w:w="1842" w:type="dxa"/>
            <w:tcBorders>
              <w:top w:val="single" w:sz="4" w:space="0" w:color="auto"/>
              <w:left w:val="single" w:sz="4" w:space="0" w:color="auto"/>
              <w:bottom w:val="single" w:sz="4" w:space="0" w:color="auto"/>
              <w:right w:val="single" w:sz="4" w:space="0" w:color="auto"/>
            </w:tcBorders>
            <w:vAlign w:val="center"/>
          </w:tcPr>
          <w:p w:rsidR="00EF19F2" w:rsidRPr="00B91EA3" w:rsidRDefault="00EF19F2" w:rsidP="00D34393">
            <w:pPr>
              <w:pStyle w:val="Bezproreda"/>
              <w:jc w:val="both"/>
              <w:rPr>
                <w:rFonts w:ascii="Arial" w:hAnsi="Arial" w:cs="Arial"/>
                <w:bCs/>
              </w:rPr>
            </w:pPr>
            <w:r w:rsidRPr="00B91EA3">
              <w:rPr>
                <w:rFonts w:ascii="Arial" w:hAnsi="Arial" w:cs="Arial"/>
                <w:bCs/>
              </w:rPr>
              <w:t>Prihodi za decentralizirane funkcije osnovnog obrazovanja</w:t>
            </w:r>
          </w:p>
        </w:tc>
        <w:tc>
          <w:tcPr>
            <w:tcW w:w="1419" w:type="dxa"/>
            <w:tcBorders>
              <w:top w:val="single" w:sz="4" w:space="0" w:color="auto"/>
              <w:left w:val="single" w:sz="4" w:space="0" w:color="auto"/>
              <w:bottom w:val="single" w:sz="4" w:space="0" w:color="auto"/>
              <w:right w:val="single" w:sz="4" w:space="0" w:color="auto"/>
            </w:tcBorders>
          </w:tcPr>
          <w:p w:rsidR="00EF19F2" w:rsidRPr="00B91EA3" w:rsidRDefault="00EF19F2" w:rsidP="00D34393">
            <w:pPr>
              <w:pStyle w:val="Bezproreda"/>
              <w:jc w:val="center"/>
              <w:rPr>
                <w:rFonts w:ascii="Arial" w:hAnsi="Arial" w:cs="Arial"/>
                <w:bCs/>
              </w:rPr>
            </w:pPr>
            <w:r w:rsidRPr="00B91EA3">
              <w:rPr>
                <w:rFonts w:ascii="Arial" w:hAnsi="Arial" w:cs="Arial"/>
                <w:bCs/>
              </w:rPr>
              <w:t>5.1.001</w:t>
            </w:r>
          </w:p>
        </w:tc>
        <w:tc>
          <w:tcPr>
            <w:tcW w:w="1701" w:type="dxa"/>
            <w:tcBorders>
              <w:top w:val="single" w:sz="4" w:space="0" w:color="auto"/>
              <w:left w:val="single" w:sz="4" w:space="0" w:color="auto"/>
              <w:bottom w:val="single" w:sz="4" w:space="0" w:color="auto"/>
              <w:right w:val="single" w:sz="4" w:space="0" w:color="auto"/>
            </w:tcBorders>
          </w:tcPr>
          <w:p w:rsidR="00EF19F2" w:rsidRPr="00B91EA3" w:rsidRDefault="00EF19F2" w:rsidP="00D34393">
            <w:pPr>
              <w:pStyle w:val="Bezproreda"/>
              <w:jc w:val="center"/>
              <w:rPr>
                <w:rFonts w:ascii="Arial" w:hAnsi="Arial" w:cs="Arial"/>
                <w:bCs/>
              </w:rPr>
            </w:pPr>
          </w:p>
        </w:tc>
        <w:tc>
          <w:tcPr>
            <w:tcW w:w="1701" w:type="dxa"/>
            <w:tcBorders>
              <w:top w:val="single" w:sz="4" w:space="0" w:color="auto"/>
              <w:left w:val="single" w:sz="4" w:space="0" w:color="auto"/>
              <w:bottom w:val="single" w:sz="4" w:space="0" w:color="auto"/>
              <w:right w:val="single" w:sz="4" w:space="0" w:color="auto"/>
            </w:tcBorders>
            <w:vAlign w:val="center"/>
          </w:tcPr>
          <w:p w:rsidR="00EF19F2" w:rsidRPr="00B91EA3" w:rsidRDefault="00EF19F2" w:rsidP="00D34393">
            <w:pPr>
              <w:pStyle w:val="Bezproreda"/>
              <w:jc w:val="center"/>
              <w:rPr>
                <w:rFonts w:ascii="Arial" w:hAnsi="Arial" w:cs="Arial"/>
                <w:bCs/>
              </w:rPr>
            </w:pPr>
            <w:r w:rsidRPr="00B91EA3">
              <w:rPr>
                <w:rFonts w:ascii="Arial" w:hAnsi="Arial" w:cs="Arial"/>
                <w:bCs/>
              </w:rPr>
              <w:t>/</w:t>
            </w:r>
          </w:p>
        </w:tc>
        <w:tc>
          <w:tcPr>
            <w:tcW w:w="1842" w:type="dxa"/>
            <w:tcBorders>
              <w:top w:val="single" w:sz="4" w:space="0" w:color="auto"/>
              <w:left w:val="single" w:sz="4" w:space="0" w:color="auto"/>
              <w:bottom w:val="single" w:sz="4" w:space="0" w:color="auto"/>
              <w:right w:val="single" w:sz="4" w:space="0" w:color="auto"/>
            </w:tcBorders>
          </w:tcPr>
          <w:p w:rsidR="00EF19F2" w:rsidRPr="00B91EA3" w:rsidRDefault="00EF19F2" w:rsidP="00D34393">
            <w:pPr>
              <w:pStyle w:val="Bezproreda"/>
              <w:jc w:val="center"/>
              <w:rPr>
                <w:rFonts w:ascii="Arial" w:hAnsi="Arial" w:cs="Arial"/>
                <w:bCs/>
              </w:rPr>
            </w:pPr>
          </w:p>
        </w:tc>
        <w:tc>
          <w:tcPr>
            <w:tcW w:w="1701" w:type="dxa"/>
            <w:tcBorders>
              <w:top w:val="single" w:sz="4" w:space="0" w:color="auto"/>
              <w:left w:val="single" w:sz="4" w:space="0" w:color="auto"/>
              <w:bottom w:val="single" w:sz="4" w:space="0" w:color="auto"/>
              <w:right w:val="single" w:sz="4" w:space="0" w:color="auto"/>
            </w:tcBorders>
            <w:vAlign w:val="center"/>
          </w:tcPr>
          <w:p w:rsidR="00EF19F2" w:rsidRPr="00B91EA3" w:rsidRDefault="00EF19F2" w:rsidP="00D34393">
            <w:pPr>
              <w:pStyle w:val="Bezproreda"/>
              <w:jc w:val="center"/>
              <w:rPr>
                <w:rFonts w:ascii="Arial" w:hAnsi="Arial" w:cs="Arial"/>
                <w:bCs/>
              </w:rPr>
            </w:pPr>
          </w:p>
        </w:tc>
      </w:tr>
      <w:tr w:rsidR="00EF19F2" w:rsidRPr="00B91EA3" w:rsidTr="00D34393">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rsidR="00EF19F2" w:rsidRPr="00B91EA3" w:rsidRDefault="00EF19F2" w:rsidP="00D34393">
            <w:pPr>
              <w:pStyle w:val="Bezproreda"/>
              <w:jc w:val="both"/>
              <w:rPr>
                <w:rFonts w:ascii="Arial" w:hAnsi="Arial" w:cs="Arial"/>
                <w:bCs/>
              </w:rPr>
            </w:pPr>
            <w:r w:rsidRPr="00B91EA3">
              <w:rPr>
                <w:rFonts w:ascii="Arial" w:hAnsi="Arial" w:cs="Arial"/>
                <w:bCs/>
              </w:rPr>
              <w:t>Pomoći korisnika</w:t>
            </w:r>
          </w:p>
        </w:tc>
        <w:tc>
          <w:tcPr>
            <w:tcW w:w="1419" w:type="dxa"/>
            <w:tcBorders>
              <w:top w:val="single" w:sz="4" w:space="0" w:color="auto"/>
              <w:left w:val="single" w:sz="4" w:space="0" w:color="auto"/>
              <w:bottom w:val="single" w:sz="4" w:space="0" w:color="auto"/>
              <w:right w:val="single" w:sz="4" w:space="0" w:color="auto"/>
            </w:tcBorders>
          </w:tcPr>
          <w:p w:rsidR="00EF19F2" w:rsidRPr="00B91EA3" w:rsidRDefault="00EF19F2" w:rsidP="00D34393">
            <w:pPr>
              <w:pStyle w:val="Bezproreda"/>
              <w:jc w:val="center"/>
              <w:rPr>
                <w:rFonts w:ascii="Arial" w:hAnsi="Arial" w:cs="Arial"/>
                <w:bCs/>
              </w:rPr>
            </w:pPr>
            <w:r w:rsidRPr="00B91EA3">
              <w:rPr>
                <w:rFonts w:ascii="Arial" w:hAnsi="Arial" w:cs="Arial"/>
                <w:bCs/>
              </w:rPr>
              <w:t>5.9.000001</w:t>
            </w:r>
          </w:p>
        </w:tc>
        <w:tc>
          <w:tcPr>
            <w:tcW w:w="1701" w:type="dxa"/>
            <w:tcBorders>
              <w:top w:val="single" w:sz="4" w:space="0" w:color="auto"/>
              <w:left w:val="single" w:sz="4" w:space="0" w:color="auto"/>
              <w:bottom w:val="single" w:sz="4" w:space="0" w:color="auto"/>
              <w:right w:val="single" w:sz="4" w:space="0" w:color="auto"/>
            </w:tcBorders>
          </w:tcPr>
          <w:p w:rsidR="00EF19F2" w:rsidRPr="00B91EA3" w:rsidRDefault="00EF19F2" w:rsidP="00D34393">
            <w:pPr>
              <w:pStyle w:val="Bezproreda"/>
              <w:jc w:val="center"/>
              <w:rPr>
                <w:rFonts w:ascii="Arial" w:hAnsi="Arial" w:cs="Arial"/>
                <w:bCs/>
              </w:rPr>
            </w:pPr>
          </w:p>
        </w:tc>
        <w:tc>
          <w:tcPr>
            <w:tcW w:w="1701" w:type="dxa"/>
            <w:tcBorders>
              <w:top w:val="single" w:sz="4" w:space="0" w:color="auto"/>
              <w:left w:val="single" w:sz="4" w:space="0" w:color="auto"/>
              <w:bottom w:val="single" w:sz="4" w:space="0" w:color="auto"/>
              <w:right w:val="single" w:sz="4" w:space="0" w:color="auto"/>
            </w:tcBorders>
            <w:vAlign w:val="center"/>
          </w:tcPr>
          <w:p w:rsidR="00EF19F2" w:rsidRPr="00B91EA3" w:rsidRDefault="00EF19F2" w:rsidP="00D34393">
            <w:pPr>
              <w:pStyle w:val="Bezproreda"/>
              <w:jc w:val="center"/>
              <w:rPr>
                <w:rFonts w:ascii="Arial" w:hAnsi="Arial" w:cs="Arial"/>
                <w:bCs/>
              </w:rPr>
            </w:pPr>
            <w:r w:rsidRPr="00B91EA3">
              <w:rPr>
                <w:rFonts w:ascii="Arial" w:hAnsi="Arial" w:cs="Arial"/>
                <w:bCs/>
              </w:rPr>
              <w:t>98.600,00</w:t>
            </w:r>
          </w:p>
        </w:tc>
        <w:tc>
          <w:tcPr>
            <w:tcW w:w="1842" w:type="dxa"/>
            <w:tcBorders>
              <w:top w:val="single" w:sz="4" w:space="0" w:color="auto"/>
              <w:left w:val="single" w:sz="4" w:space="0" w:color="auto"/>
              <w:bottom w:val="single" w:sz="4" w:space="0" w:color="auto"/>
              <w:right w:val="single" w:sz="4" w:space="0" w:color="auto"/>
            </w:tcBorders>
          </w:tcPr>
          <w:p w:rsidR="00EF19F2" w:rsidRPr="00B91EA3" w:rsidRDefault="00EF19F2" w:rsidP="00D34393">
            <w:pPr>
              <w:pStyle w:val="Bezproreda"/>
              <w:jc w:val="center"/>
              <w:rPr>
                <w:rFonts w:ascii="Arial" w:hAnsi="Arial" w:cs="Arial"/>
                <w:bCs/>
              </w:rPr>
            </w:pPr>
          </w:p>
          <w:p w:rsidR="00EF19F2" w:rsidRPr="00B91EA3" w:rsidRDefault="00EF19F2" w:rsidP="00D34393">
            <w:pPr>
              <w:pStyle w:val="Bezproreda"/>
              <w:jc w:val="center"/>
              <w:rPr>
                <w:rFonts w:ascii="Arial" w:hAnsi="Arial" w:cs="Arial"/>
                <w:bCs/>
              </w:rPr>
            </w:pPr>
            <w:r w:rsidRPr="00B91EA3">
              <w:rPr>
                <w:rFonts w:ascii="Arial" w:hAnsi="Arial" w:cs="Arial"/>
                <w:bCs/>
              </w:rPr>
              <w:t>98.600,00</w:t>
            </w:r>
          </w:p>
        </w:tc>
        <w:tc>
          <w:tcPr>
            <w:tcW w:w="1701" w:type="dxa"/>
            <w:tcBorders>
              <w:top w:val="single" w:sz="4" w:space="0" w:color="auto"/>
              <w:left w:val="single" w:sz="4" w:space="0" w:color="auto"/>
              <w:bottom w:val="single" w:sz="4" w:space="0" w:color="auto"/>
              <w:right w:val="single" w:sz="4" w:space="0" w:color="auto"/>
            </w:tcBorders>
            <w:vAlign w:val="center"/>
          </w:tcPr>
          <w:p w:rsidR="00EF19F2" w:rsidRPr="00B91EA3" w:rsidRDefault="00EF19F2" w:rsidP="00D34393">
            <w:pPr>
              <w:pStyle w:val="Bezproreda"/>
              <w:jc w:val="center"/>
              <w:rPr>
                <w:rFonts w:ascii="Arial" w:hAnsi="Arial" w:cs="Arial"/>
                <w:bCs/>
              </w:rPr>
            </w:pPr>
            <w:r w:rsidRPr="00B91EA3">
              <w:rPr>
                <w:rFonts w:ascii="Arial" w:hAnsi="Arial" w:cs="Arial"/>
                <w:bCs/>
              </w:rPr>
              <w:t>98.600,00</w:t>
            </w:r>
          </w:p>
        </w:tc>
      </w:tr>
      <w:tr w:rsidR="00EF19F2" w:rsidRPr="00B91EA3" w:rsidTr="00D34393">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rsidR="00EF19F2" w:rsidRPr="00B91EA3" w:rsidRDefault="00EF19F2" w:rsidP="00D34393">
            <w:pPr>
              <w:pStyle w:val="Bezproreda"/>
              <w:jc w:val="both"/>
              <w:rPr>
                <w:rFonts w:ascii="Arial" w:hAnsi="Arial" w:cs="Arial"/>
                <w:bCs/>
              </w:rPr>
            </w:pPr>
            <w:r w:rsidRPr="00B91EA3">
              <w:rPr>
                <w:rFonts w:ascii="Arial" w:hAnsi="Arial" w:cs="Arial"/>
                <w:bCs/>
              </w:rPr>
              <w:t>Pomoći -  državna riznica</w:t>
            </w:r>
          </w:p>
        </w:tc>
        <w:tc>
          <w:tcPr>
            <w:tcW w:w="1419" w:type="dxa"/>
            <w:tcBorders>
              <w:top w:val="single" w:sz="4" w:space="0" w:color="auto"/>
              <w:left w:val="single" w:sz="4" w:space="0" w:color="auto"/>
              <w:bottom w:val="single" w:sz="4" w:space="0" w:color="auto"/>
              <w:right w:val="single" w:sz="4" w:space="0" w:color="auto"/>
            </w:tcBorders>
          </w:tcPr>
          <w:p w:rsidR="00EF19F2" w:rsidRPr="00B91EA3" w:rsidRDefault="00EF19F2" w:rsidP="00D34393">
            <w:pPr>
              <w:pStyle w:val="Bezproreda"/>
              <w:jc w:val="center"/>
              <w:rPr>
                <w:rFonts w:ascii="Arial" w:hAnsi="Arial" w:cs="Arial"/>
                <w:bCs/>
              </w:rPr>
            </w:pPr>
            <w:r w:rsidRPr="00B91EA3">
              <w:rPr>
                <w:rFonts w:ascii="Arial" w:hAnsi="Arial" w:cs="Arial"/>
                <w:bCs/>
              </w:rPr>
              <w:t>5.9.000003</w:t>
            </w:r>
          </w:p>
        </w:tc>
        <w:tc>
          <w:tcPr>
            <w:tcW w:w="1701" w:type="dxa"/>
            <w:tcBorders>
              <w:top w:val="single" w:sz="4" w:space="0" w:color="auto"/>
              <w:left w:val="single" w:sz="4" w:space="0" w:color="auto"/>
              <w:bottom w:val="single" w:sz="4" w:space="0" w:color="auto"/>
              <w:right w:val="single" w:sz="4" w:space="0" w:color="auto"/>
            </w:tcBorders>
          </w:tcPr>
          <w:p w:rsidR="00EF19F2" w:rsidRPr="00B91EA3" w:rsidRDefault="00EF19F2" w:rsidP="00D34393">
            <w:pPr>
              <w:pStyle w:val="Bezproreda"/>
              <w:jc w:val="center"/>
              <w:rPr>
                <w:rFonts w:ascii="Arial" w:hAnsi="Arial" w:cs="Arial"/>
                <w:bCs/>
              </w:rPr>
            </w:pPr>
          </w:p>
        </w:tc>
        <w:tc>
          <w:tcPr>
            <w:tcW w:w="1701" w:type="dxa"/>
            <w:tcBorders>
              <w:top w:val="single" w:sz="4" w:space="0" w:color="auto"/>
              <w:left w:val="single" w:sz="4" w:space="0" w:color="auto"/>
              <w:bottom w:val="single" w:sz="4" w:space="0" w:color="auto"/>
              <w:right w:val="single" w:sz="4" w:space="0" w:color="auto"/>
            </w:tcBorders>
            <w:vAlign w:val="center"/>
          </w:tcPr>
          <w:p w:rsidR="00EF19F2" w:rsidRPr="00B91EA3" w:rsidRDefault="00EF19F2" w:rsidP="00D34393">
            <w:pPr>
              <w:pStyle w:val="Bezproreda"/>
              <w:jc w:val="center"/>
              <w:rPr>
                <w:rFonts w:ascii="Arial" w:hAnsi="Arial" w:cs="Arial"/>
                <w:bCs/>
              </w:rPr>
            </w:pPr>
            <w:r w:rsidRPr="00B91EA3">
              <w:rPr>
                <w:rFonts w:ascii="Arial" w:hAnsi="Arial" w:cs="Arial"/>
                <w:bCs/>
              </w:rPr>
              <w:t>/</w:t>
            </w:r>
          </w:p>
        </w:tc>
        <w:tc>
          <w:tcPr>
            <w:tcW w:w="1842" w:type="dxa"/>
            <w:tcBorders>
              <w:top w:val="single" w:sz="4" w:space="0" w:color="auto"/>
              <w:left w:val="single" w:sz="4" w:space="0" w:color="auto"/>
              <w:bottom w:val="single" w:sz="4" w:space="0" w:color="auto"/>
              <w:right w:val="single" w:sz="4" w:space="0" w:color="auto"/>
            </w:tcBorders>
          </w:tcPr>
          <w:p w:rsidR="00EF19F2" w:rsidRPr="00B91EA3" w:rsidRDefault="00EF19F2" w:rsidP="00D34393">
            <w:pPr>
              <w:pStyle w:val="Bezproreda"/>
              <w:jc w:val="center"/>
              <w:rPr>
                <w:rFonts w:ascii="Arial" w:hAnsi="Arial" w:cs="Arial"/>
                <w:bCs/>
              </w:rPr>
            </w:pPr>
          </w:p>
        </w:tc>
        <w:tc>
          <w:tcPr>
            <w:tcW w:w="1701" w:type="dxa"/>
            <w:tcBorders>
              <w:top w:val="single" w:sz="4" w:space="0" w:color="auto"/>
              <w:left w:val="single" w:sz="4" w:space="0" w:color="auto"/>
              <w:bottom w:val="single" w:sz="4" w:space="0" w:color="auto"/>
              <w:right w:val="single" w:sz="4" w:space="0" w:color="auto"/>
            </w:tcBorders>
            <w:vAlign w:val="center"/>
          </w:tcPr>
          <w:p w:rsidR="00EF19F2" w:rsidRPr="00B91EA3" w:rsidRDefault="00EF19F2" w:rsidP="00D34393">
            <w:pPr>
              <w:pStyle w:val="Bezproreda"/>
              <w:jc w:val="center"/>
              <w:rPr>
                <w:rFonts w:ascii="Arial" w:hAnsi="Arial" w:cs="Arial"/>
                <w:bCs/>
              </w:rPr>
            </w:pPr>
          </w:p>
        </w:tc>
      </w:tr>
      <w:tr w:rsidR="00EF19F2" w:rsidRPr="00B91EA3" w:rsidTr="00D34393">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rsidR="00EF19F2" w:rsidRPr="00B91EA3" w:rsidRDefault="00EF19F2" w:rsidP="00D34393">
            <w:pPr>
              <w:pStyle w:val="Bezproreda"/>
              <w:jc w:val="both"/>
              <w:rPr>
                <w:rFonts w:ascii="Arial" w:hAnsi="Arial" w:cs="Arial"/>
                <w:bCs/>
              </w:rPr>
            </w:pPr>
            <w:r w:rsidRPr="00B91EA3">
              <w:rPr>
                <w:rFonts w:ascii="Arial" w:hAnsi="Arial" w:cs="Arial"/>
                <w:bCs/>
              </w:rPr>
              <w:t>Donacije</w:t>
            </w:r>
          </w:p>
        </w:tc>
        <w:tc>
          <w:tcPr>
            <w:tcW w:w="1419" w:type="dxa"/>
            <w:tcBorders>
              <w:top w:val="single" w:sz="4" w:space="0" w:color="auto"/>
              <w:left w:val="single" w:sz="4" w:space="0" w:color="auto"/>
              <w:bottom w:val="single" w:sz="4" w:space="0" w:color="auto"/>
              <w:right w:val="single" w:sz="4" w:space="0" w:color="auto"/>
            </w:tcBorders>
          </w:tcPr>
          <w:p w:rsidR="00EF19F2" w:rsidRPr="00B91EA3" w:rsidRDefault="00EF19F2" w:rsidP="00D34393">
            <w:pPr>
              <w:pStyle w:val="Bezproreda"/>
              <w:jc w:val="center"/>
              <w:rPr>
                <w:rFonts w:ascii="Arial" w:hAnsi="Arial" w:cs="Arial"/>
                <w:bCs/>
              </w:rPr>
            </w:pPr>
            <w:r w:rsidRPr="00B91EA3">
              <w:rPr>
                <w:rFonts w:ascii="Arial" w:hAnsi="Arial" w:cs="Arial"/>
                <w:bCs/>
              </w:rPr>
              <w:t>6.9.000001</w:t>
            </w:r>
          </w:p>
        </w:tc>
        <w:tc>
          <w:tcPr>
            <w:tcW w:w="1701" w:type="dxa"/>
            <w:tcBorders>
              <w:top w:val="single" w:sz="4" w:space="0" w:color="auto"/>
              <w:left w:val="single" w:sz="4" w:space="0" w:color="auto"/>
              <w:bottom w:val="single" w:sz="4" w:space="0" w:color="auto"/>
              <w:right w:val="single" w:sz="4" w:space="0" w:color="auto"/>
            </w:tcBorders>
          </w:tcPr>
          <w:p w:rsidR="00EF19F2" w:rsidRPr="00B91EA3" w:rsidRDefault="00EF19F2" w:rsidP="00D34393">
            <w:pPr>
              <w:pStyle w:val="Bezproreda"/>
              <w:jc w:val="center"/>
              <w:rPr>
                <w:rFonts w:ascii="Arial" w:hAnsi="Arial" w:cs="Arial"/>
                <w:bCs/>
              </w:rPr>
            </w:pPr>
          </w:p>
        </w:tc>
        <w:tc>
          <w:tcPr>
            <w:tcW w:w="1701" w:type="dxa"/>
            <w:tcBorders>
              <w:top w:val="single" w:sz="4" w:space="0" w:color="auto"/>
              <w:left w:val="single" w:sz="4" w:space="0" w:color="auto"/>
              <w:bottom w:val="single" w:sz="4" w:space="0" w:color="auto"/>
              <w:right w:val="single" w:sz="4" w:space="0" w:color="auto"/>
            </w:tcBorders>
            <w:vAlign w:val="center"/>
          </w:tcPr>
          <w:p w:rsidR="00EF19F2" w:rsidRPr="00B91EA3" w:rsidRDefault="00EF19F2" w:rsidP="00D34393">
            <w:pPr>
              <w:pStyle w:val="Bezproreda"/>
              <w:jc w:val="center"/>
              <w:rPr>
                <w:rFonts w:ascii="Arial" w:hAnsi="Arial" w:cs="Arial"/>
                <w:bCs/>
              </w:rPr>
            </w:pPr>
            <w:r w:rsidRPr="00B91EA3">
              <w:rPr>
                <w:rFonts w:ascii="Arial" w:hAnsi="Arial" w:cs="Arial"/>
                <w:bCs/>
              </w:rPr>
              <w:t>/</w:t>
            </w:r>
          </w:p>
        </w:tc>
        <w:tc>
          <w:tcPr>
            <w:tcW w:w="1842" w:type="dxa"/>
            <w:tcBorders>
              <w:top w:val="single" w:sz="4" w:space="0" w:color="auto"/>
              <w:left w:val="single" w:sz="4" w:space="0" w:color="auto"/>
              <w:bottom w:val="single" w:sz="4" w:space="0" w:color="auto"/>
              <w:right w:val="single" w:sz="4" w:space="0" w:color="auto"/>
            </w:tcBorders>
          </w:tcPr>
          <w:p w:rsidR="00EF19F2" w:rsidRPr="00B91EA3" w:rsidRDefault="00EF19F2" w:rsidP="00D34393">
            <w:pPr>
              <w:pStyle w:val="Bezproreda"/>
              <w:jc w:val="center"/>
              <w:rPr>
                <w:rFonts w:ascii="Arial" w:hAnsi="Arial" w:cs="Arial"/>
                <w:bCs/>
              </w:rPr>
            </w:pPr>
          </w:p>
        </w:tc>
        <w:tc>
          <w:tcPr>
            <w:tcW w:w="1701" w:type="dxa"/>
            <w:tcBorders>
              <w:top w:val="single" w:sz="4" w:space="0" w:color="auto"/>
              <w:left w:val="single" w:sz="4" w:space="0" w:color="auto"/>
              <w:bottom w:val="single" w:sz="4" w:space="0" w:color="auto"/>
              <w:right w:val="single" w:sz="4" w:space="0" w:color="auto"/>
            </w:tcBorders>
            <w:vAlign w:val="center"/>
          </w:tcPr>
          <w:p w:rsidR="00EF19F2" w:rsidRPr="00B91EA3" w:rsidRDefault="00EF19F2" w:rsidP="00D34393">
            <w:pPr>
              <w:pStyle w:val="Bezproreda"/>
              <w:jc w:val="center"/>
              <w:rPr>
                <w:rFonts w:ascii="Arial" w:hAnsi="Arial" w:cs="Arial"/>
                <w:bCs/>
              </w:rPr>
            </w:pPr>
          </w:p>
        </w:tc>
      </w:tr>
      <w:tr w:rsidR="00EF19F2" w:rsidRPr="00B91EA3" w:rsidTr="00D34393">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rsidR="00EF19F2" w:rsidRPr="00B91EA3" w:rsidRDefault="00EF19F2" w:rsidP="00D34393">
            <w:pPr>
              <w:pStyle w:val="Bezproreda"/>
              <w:jc w:val="both"/>
              <w:rPr>
                <w:rFonts w:ascii="Arial" w:hAnsi="Arial" w:cs="Arial"/>
                <w:b/>
              </w:rPr>
            </w:pPr>
            <w:r w:rsidRPr="00B91EA3">
              <w:rPr>
                <w:rFonts w:ascii="Arial" w:hAnsi="Arial" w:cs="Arial"/>
                <w:b/>
              </w:rPr>
              <w:t xml:space="preserve">                         UKUPNO:</w:t>
            </w:r>
          </w:p>
        </w:tc>
        <w:tc>
          <w:tcPr>
            <w:tcW w:w="1419" w:type="dxa"/>
            <w:tcBorders>
              <w:top w:val="single" w:sz="4" w:space="0" w:color="auto"/>
              <w:left w:val="single" w:sz="4" w:space="0" w:color="auto"/>
              <w:bottom w:val="single" w:sz="4" w:space="0" w:color="auto"/>
              <w:right w:val="single" w:sz="4" w:space="0" w:color="auto"/>
            </w:tcBorders>
          </w:tcPr>
          <w:p w:rsidR="00EF19F2" w:rsidRPr="00B91EA3" w:rsidRDefault="00EF19F2" w:rsidP="00D34393">
            <w:pPr>
              <w:pStyle w:val="Bezproreda"/>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EF19F2" w:rsidRPr="00B91EA3" w:rsidRDefault="00EF19F2" w:rsidP="00D34393">
            <w:pPr>
              <w:pStyle w:val="Bezproreda"/>
              <w:jc w:val="center"/>
              <w:rPr>
                <w:rFonts w:ascii="Arial" w:hAnsi="Arial" w:cs="Arial"/>
                <w:b/>
              </w:rPr>
            </w:pPr>
          </w:p>
          <w:p w:rsidR="00EF19F2" w:rsidRPr="00B91EA3" w:rsidRDefault="00EF19F2" w:rsidP="00D34393">
            <w:pPr>
              <w:pStyle w:val="Bezproreda"/>
              <w:jc w:val="center"/>
              <w:rPr>
                <w:rFonts w:ascii="Arial" w:hAnsi="Arial" w:cs="Arial"/>
                <w:b/>
              </w:rPr>
            </w:pPr>
            <w:r w:rsidRPr="00B91EA3">
              <w:rPr>
                <w:rFonts w:ascii="Arial" w:hAnsi="Arial" w:cs="Arial"/>
                <w:b/>
              </w:rPr>
              <w:t>-28.300,00</w:t>
            </w:r>
          </w:p>
        </w:tc>
        <w:tc>
          <w:tcPr>
            <w:tcW w:w="1701" w:type="dxa"/>
            <w:tcBorders>
              <w:top w:val="single" w:sz="4" w:space="0" w:color="auto"/>
              <w:left w:val="single" w:sz="4" w:space="0" w:color="auto"/>
              <w:bottom w:val="single" w:sz="4" w:space="0" w:color="auto"/>
              <w:right w:val="single" w:sz="4" w:space="0" w:color="auto"/>
            </w:tcBorders>
            <w:vAlign w:val="center"/>
          </w:tcPr>
          <w:p w:rsidR="00EF19F2" w:rsidRDefault="00EF19F2" w:rsidP="00D34393">
            <w:pPr>
              <w:pStyle w:val="Bezproreda"/>
              <w:jc w:val="center"/>
              <w:rPr>
                <w:rFonts w:ascii="Arial" w:hAnsi="Arial" w:cs="Arial"/>
                <w:b/>
              </w:rPr>
            </w:pPr>
          </w:p>
          <w:p w:rsidR="00EF19F2" w:rsidRPr="00B91EA3" w:rsidRDefault="00EF19F2" w:rsidP="00D34393">
            <w:pPr>
              <w:pStyle w:val="Bezproreda"/>
              <w:jc w:val="center"/>
              <w:rPr>
                <w:rFonts w:ascii="Arial" w:hAnsi="Arial" w:cs="Arial"/>
                <w:b/>
              </w:rPr>
            </w:pPr>
            <w:r w:rsidRPr="00B91EA3">
              <w:rPr>
                <w:rFonts w:ascii="Arial" w:hAnsi="Arial" w:cs="Arial"/>
                <w:b/>
              </w:rPr>
              <w:t>1.051.900,00</w:t>
            </w:r>
          </w:p>
        </w:tc>
        <w:tc>
          <w:tcPr>
            <w:tcW w:w="1842" w:type="dxa"/>
            <w:tcBorders>
              <w:top w:val="single" w:sz="4" w:space="0" w:color="auto"/>
              <w:left w:val="single" w:sz="4" w:space="0" w:color="auto"/>
              <w:bottom w:val="single" w:sz="4" w:space="0" w:color="auto"/>
              <w:right w:val="single" w:sz="4" w:space="0" w:color="auto"/>
            </w:tcBorders>
          </w:tcPr>
          <w:p w:rsidR="00EF19F2" w:rsidRPr="00B91EA3" w:rsidRDefault="00EF19F2" w:rsidP="00D34393">
            <w:pPr>
              <w:pStyle w:val="Bezproreda"/>
              <w:jc w:val="center"/>
              <w:rPr>
                <w:rFonts w:ascii="Arial" w:hAnsi="Arial" w:cs="Arial"/>
                <w:b/>
              </w:rPr>
            </w:pPr>
          </w:p>
          <w:p w:rsidR="00EF19F2" w:rsidRPr="00B91EA3" w:rsidRDefault="00EF19F2" w:rsidP="00D34393">
            <w:pPr>
              <w:pStyle w:val="Bezproreda"/>
              <w:jc w:val="center"/>
              <w:rPr>
                <w:rFonts w:ascii="Arial" w:hAnsi="Arial" w:cs="Arial"/>
                <w:b/>
              </w:rPr>
            </w:pPr>
            <w:r w:rsidRPr="00B91EA3">
              <w:rPr>
                <w:rFonts w:ascii="Arial" w:hAnsi="Arial" w:cs="Arial"/>
                <w:b/>
              </w:rPr>
              <w:t>1.023.600,00</w:t>
            </w:r>
          </w:p>
        </w:tc>
        <w:tc>
          <w:tcPr>
            <w:tcW w:w="1701" w:type="dxa"/>
            <w:tcBorders>
              <w:top w:val="single" w:sz="4" w:space="0" w:color="auto"/>
              <w:left w:val="single" w:sz="4" w:space="0" w:color="auto"/>
              <w:bottom w:val="single" w:sz="4" w:space="0" w:color="auto"/>
              <w:right w:val="single" w:sz="4" w:space="0" w:color="auto"/>
            </w:tcBorders>
            <w:vAlign w:val="center"/>
          </w:tcPr>
          <w:p w:rsidR="00EF19F2" w:rsidRDefault="00EF19F2" w:rsidP="00D34393">
            <w:pPr>
              <w:pStyle w:val="Bezproreda"/>
              <w:jc w:val="center"/>
              <w:rPr>
                <w:rFonts w:ascii="Arial" w:hAnsi="Arial" w:cs="Arial"/>
                <w:b/>
              </w:rPr>
            </w:pPr>
          </w:p>
          <w:p w:rsidR="00EF19F2" w:rsidRPr="00B91EA3" w:rsidRDefault="00EF19F2" w:rsidP="00D34393">
            <w:pPr>
              <w:pStyle w:val="Bezproreda"/>
              <w:jc w:val="center"/>
              <w:rPr>
                <w:rFonts w:ascii="Arial" w:hAnsi="Arial" w:cs="Arial"/>
                <w:b/>
              </w:rPr>
            </w:pPr>
            <w:r w:rsidRPr="00B91EA3">
              <w:rPr>
                <w:rFonts w:ascii="Arial" w:hAnsi="Arial" w:cs="Arial"/>
                <w:b/>
              </w:rPr>
              <w:t>1.023.600,00</w:t>
            </w:r>
          </w:p>
        </w:tc>
      </w:tr>
    </w:tbl>
    <w:p w:rsidR="00EF19F2" w:rsidRPr="00B91EA3" w:rsidRDefault="00EF19F2" w:rsidP="00EF19F2">
      <w:pPr>
        <w:pStyle w:val="Bezproreda"/>
        <w:jc w:val="both"/>
        <w:rPr>
          <w:rFonts w:ascii="Arial" w:hAnsi="Arial" w:cs="Arial"/>
          <w:b/>
          <w:color w:val="FF0000"/>
        </w:rPr>
      </w:pPr>
    </w:p>
    <w:p w:rsidR="00EF19F2" w:rsidRDefault="00EF19F2" w:rsidP="00EF19F2">
      <w:pPr>
        <w:pStyle w:val="Bezproreda"/>
        <w:jc w:val="both"/>
        <w:rPr>
          <w:rFonts w:ascii="Arial" w:hAnsi="Arial" w:cs="Arial"/>
          <w:b/>
        </w:rPr>
      </w:pPr>
    </w:p>
    <w:p w:rsidR="00EF19F2" w:rsidRDefault="00EF19F2" w:rsidP="00EF19F2">
      <w:pPr>
        <w:pStyle w:val="Bezproreda"/>
        <w:jc w:val="both"/>
        <w:rPr>
          <w:rFonts w:ascii="Arial" w:hAnsi="Arial" w:cs="Arial"/>
          <w:b/>
        </w:rPr>
      </w:pPr>
    </w:p>
    <w:p w:rsidR="00EF19F2" w:rsidRDefault="00EF19F2" w:rsidP="00EF19F2">
      <w:pPr>
        <w:pStyle w:val="Bezproreda"/>
        <w:jc w:val="both"/>
        <w:rPr>
          <w:rFonts w:ascii="Arial" w:hAnsi="Arial" w:cs="Arial"/>
          <w:b/>
        </w:rPr>
      </w:pPr>
      <w:r w:rsidRPr="00B91EA3">
        <w:rPr>
          <w:rFonts w:ascii="Arial" w:hAnsi="Arial" w:cs="Arial"/>
          <w:b/>
        </w:rPr>
        <w:t>1.1.001 Opći prihodi i primici</w:t>
      </w:r>
    </w:p>
    <w:p w:rsidR="00EF19F2" w:rsidRPr="00B91EA3" w:rsidRDefault="00EF19F2" w:rsidP="00EF19F2">
      <w:pPr>
        <w:pStyle w:val="Bezproreda"/>
        <w:jc w:val="both"/>
        <w:rPr>
          <w:rFonts w:ascii="Arial" w:hAnsi="Arial" w:cs="Arial"/>
          <w:b/>
        </w:rPr>
      </w:pPr>
    </w:p>
    <w:p w:rsidR="00EF19F2" w:rsidRDefault="00EF19F2" w:rsidP="00EF19F2">
      <w:pPr>
        <w:pStyle w:val="Bezproreda"/>
        <w:jc w:val="both"/>
        <w:rPr>
          <w:rFonts w:ascii="Arial" w:hAnsi="Arial" w:cs="Arial"/>
        </w:rPr>
      </w:pPr>
      <w:r w:rsidRPr="00B91EA3">
        <w:rPr>
          <w:rFonts w:ascii="Arial" w:hAnsi="Arial" w:cs="Arial"/>
        </w:rPr>
        <w:t>Opći prihodi i primici planirani su u iznosu od 843.300,00 kuna. U ove prihode ulaze prihodi iz nadležnog proračuna za financiranje rashoda poslovanja – 798.300,00 kn i prihodi iz nadležnog proračuna za financiranje rashoda za nabavu nefinancijske imovine – 45.000,00 kn. Na kraju 2020. godine planiran je manjak u iznosu od 48.300,00 kn (fiktivni manjak).</w:t>
      </w:r>
    </w:p>
    <w:p w:rsidR="00EF19F2" w:rsidRPr="00B91EA3" w:rsidRDefault="00EF19F2" w:rsidP="00EF19F2">
      <w:pPr>
        <w:pStyle w:val="Bezproreda"/>
        <w:jc w:val="both"/>
        <w:rPr>
          <w:rFonts w:ascii="Arial" w:hAnsi="Arial" w:cs="Arial"/>
        </w:rPr>
      </w:pPr>
    </w:p>
    <w:p w:rsidR="00EF19F2" w:rsidRPr="00B91EA3" w:rsidRDefault="00EF19F2" w:rsidP="00EF19F2">
      <w:pPr>
        <w:pStyle w:val="Bezproreda"/>
        <w:jc w:val="both"/>
        <w:rPr>
          <w:rFonts w:ascii="Arial" w:hAnsi="Arial" w:cs="Arial"/>
        </w:rPr>
      </w:pPr>
    </w:p>
    <w:p w:rsidR="00EF19F2" w:rsidRPr="00B91EA3" w:rsidRDefault="00EF19F2" w:rsidP="00EF19F2">
      <w:pPr>
        <w:pStyle w:val="Bezproreda"/>
        <w:jc w:val="both"/>
        <w:rPr>
          <w:rFonts w:ascii="Arial" w:hAnsi="Arial" w:cs="Arial"/>
          <w:b/>
          <w:bCs/>
        </w:rPr>
      </w:pPr>
      <w:r w:rsidRPr="00B91EA3">
        <w:rPr>
          <w:rFonts w:ascii="Arial" w:hAnsi="Arial" w:cs="Arial"/>
          <w:b/>
          <w:bCs/>
        </w:rPr>
        <w:t>3.9.000001 Vlastiti prihodi</w:t>
      </w:r>
    </w:p>
    <w:p w:rsidR="00EF19F2" w:rsidRPr="00B91EA3" w:rsidRDefault="00EF19F2" w:rsidP="00EF19F2">
      <w:pPr>
        <w:pStyle w:val="Bezproreda"/>
        <w:jc w:val="both"/>
        <w:rPr>
          <w:rFonts w:ascii="Arial" w:hAnsi="Arial" w:cs="Arial"/>
          <w:b/>
          <w:bCs/>
        </w:rPr>
      </w:pPr>
    </w:p>
    <w:p w:rsidR="00EF19F2" w:rsidRPr="00B91EA3" w:rsidRDefault="00EF19F2" w:rsidP="00EF19F2">
      <w:pPr>
        <w:pStyle w:val="Bezproreda"/>
        <w:jc w:val="both"/>
        <w:rPr>
          <w:rFonts w:ascii="Arial" w:hAnsi="Arial" w:cs="Arial"/>
        </w:rPr>
      </w:pPr>
      <w:r w:rsidRPr="00B91EA3">
        <w:rPr>
          <w:rFonts w:ascii="Arial" w:hAnsi="Arial" w:cs="Arial"/>
        </w:rPr>
        <w:t>Vlastiti prihodi planirani su u iznosu od 10.000,00. Ostvaruju se od najma polivalentne dvorane.</w:t>
      </w:r>
    </w:p>
    <w:p w:rsidR="00EF19F2" w:rsidRPr="00B91EA3" w:rsidRDefault="00EF19F2" w:rsidP="00EF19F2">
      <w:pPr>
        <w:pStyle w:val="Bezproreda"/>
        <w:jc w:val="both"/>
        <w:rPr>
          <w:rFonts w:ascii="Arial" w:hAnsi="Arial" w:cs="Arial"/>
        </w:rPr>
      </w:pPr>
    </w:p>
    <w:p w:rsidR="00EF19F2" w:rsidRPr="00B91EA3" w:rsidRDefault="00EF19F2" w:rsidP="00EF19F2">
      <w:pPr>
        <w:pStyle w:val="Bezproreda"/>
        <w:jc w:val="both"/>
        <w:rPr>
          <w:rFonts w:ascii="Arial" w:hAnsi="Arial" w:cs="Arial"/>
        </w:rPr>
      </w:pPr>
    </w:p>
    <w:p w:rsidR="00EF19F2" w:rsidRPr="00B91EA3" w:rsidRDefault="00EF19F2" w:rsidP="00EF19F2">
      <w:pPr>
        <w:pStyle w:val="Bezproreda"/>
        <w:jc w:val="both"/>
        <w:rPr>
          <w:rFonts w:ascii="Arial" w:hAnsi="Arial" w:cs="Arial"/>
          <w:b/>
          <w:bCs/>
        </w:rPr>
      </w:pPr>
      <w:r w:rsidRPr="00B91EA3">
        <w:rPr>
          <w:rFonts w:ascii="Arial" w:hAnsi="Arial" w:cs="Arial"/>
          <w:b/>
          <w:bCs/>
        </w:rPr>
        <w:lastRenderedPageBreak/>
        <w:t>4.9.000001 Prihodi za posebne namjene</w:t>
      </w:r>
    </w:p>
    <w:p w:rsidR="00EF19F2" w:rsidRPr="00B91EA3" w:rsidRDefault="00EF19F2" w:rsidP="00EF19F2">
      <w:pPr>
        <w:pStyle w:val="Bezproreda"/>
        <w:jc w:val="both"/>
        <w:rPr>
          <w:rFonts w:ascii="Arial" w:hAnsi="Arial" w:cs="Arial"/>
          <w:b/>
          <w:bCs/>
        </w:rPr>
      </w:pPr>
    </w:p>
    <w:p w:rsidR="00EF19F2" w:rsidRPr="00B91EA3" w:rsidRDefault="00EF19F2" w:rsidP="00EF19F2">
      <w:pPr>
        <w:pStyle w:val="Bezproreda"/>
        <w:jc w:val="both"/>
        <w:rPr>
          <w:rFonts w:ascii="Arial" w:hAnsi="Arial" w:cs="Arial"/>
        </w:rPr>
      </w:pPr>
      <w:r w:rsidRPr="00B91EA3">
        <w:rPr>
          <w:rFonts w:ascii="Arial" w:hAnsi="Arial" w:cs="Arial"/>
        </w:rPr>
        <w:t>Prihodi za posebne namjene planirani su u iznosu od 100.000,00 kn. Na kraju 2020. godine planiran je višak od 20.000,00 kn. U ove prihode ulaze prihodi od administrativnih pristojbi. Iz ovih sredstava pokrivati će se naknade troškova zaposlenima – 3.000,00 kn, rashodi za materijal i energiju – 35.000,00 kn, rashodi za usluge – 42.500,00 kn, ostali nespomenuti rashodi poslovanja – 6.200,00 kn te rashodi za nabavu nefinancijske imovine – 15.000,00 kn.</w:t>
      </w:r>
    </w:p>
    <w:p w:rsidR="00EF19F2" w:rsidRPr="00B91EA3" w:rsidRDefault="00EF19F2" w:rsidP="00EF19F2">
      <w:pPr>
        <w:pStyle w:val="Bezproreda"/>
        <w:jc w:val="both"/>
        <w:rPr>
          <w:rFonts w:ascii="Arial" w:hAnsi="Arial" w:cs="Arial"/>
        </w:rPr>
      </w:pPr>
    </w:p>
    <w:p w:rsidR="00EF19F2" w:rsidRPr="00B91EA3" w:rsidRDefault="00EF19F2" w:rsidP="00EF19F2">
      <w:pPr>
        <w:pStyle w:val="Bezproreda"/>
        <w:jc w:val="both"/>
        <w:rPr>
          <w:rFonts w:ascii="Arial" w:hAnsi="Arial" w:cs="Arial"/>
        </w:rPr>
      </w:pPr>
    </w:p>
    <w:p w:rsidR="00EF19F2" w:rsidRPr="00B91EA3" w:rsidRDefault="00EF19F2" w:rsidP="00EF19F2">
      <w:pPr>
        <w:pStyle w:val="Bezproreda"/>
        <w:jc w:val="both"/>
        <w:rPr>
          <w:rFonts w:ascii="Arial" w:hAnsi="Arial" w:cs="Arial"/>
          <w:b/>
          <w:bCs/>
        </w:rPr>
      </w:pPr>
      <w:r w:rsidRPr="00B91EA3">
        <w:rPr>
          <w:rFonts w:ascii="Arial" w:hAnsi="Arial" w:cs="Arial"/>
          <w:b/>
          <w:bCs/>
        </w:rPr>
        <w:t>5.9.000001 Pomoći korisnika</w:t>
      </w:r>
    </w:p>
    <w:p w:rsidR="00EF19F2" w:rsidRPr="00B91EA3" w:rsidRDefault="00EF19F2" w:rsidP="00EF19F2">
      <w:pPr>
        <w:pStyle w:val="Bezproreda"/>
        <w:jc w:val="both"/>
        <w:rPr>
          <w:rFonts w:ascii="Arial" w:hAnsi="Arial" w:cs="Arial"/>
          <w:b/>
          <w:bCs/>
        </w:rPr>
      </w:pPr>
    </w:p>
    <w:p w:rsidR="00EF19F2" w:rsidRPr="00B91EA3" w:rsidRDefault="00EF19F2" w:rsidP="00EF19F2">
      <w:pPr>
        <w:pStyle w:val="Bezproreda"/>
        <w:jc w:val="both"/>
        <w:rPr>
          <w:rFonts w:ascii="Arial" w:hAnsi="Arial" w:cs="Arial"/>
        </w:rPr>
      </w:pPr>
      <w:r w:rsidRPr="00B91EA3">
        <w:rPr>
          <w:rFonts w:ascii="Arial" w:hAnsi="Arial" w:cs="Arial"/>
        </w:rPr>
        <w:t>Iz sredstava pomoći planiraju se pomoći iz Državnog proračuna u iznosu od 98.600,00 kn. U ove prihode spadaju kapitalne pomoći za nabavu knjiga – 95.000,00 kn te pomoć za radionicu izrade knjige – 3.600,00 kn (javni poziv Ministarstva kulture).</w:t>
      </w:r>
    </w:p>
    <w:p w:rsidR="00EF19F2" w:rsidRPr="00B91EA3" w:rsidRDefault="00EF19F2" w:rsidP="00EF19F2">
      <w:pPr>
        <w:pStyle w:val="Bezproreda"/>
        <w:jc w:val="both"/>
        <w:rPr>
          <w:rFonts w:ascii="Arial" w:hAnsi="Arial" w:cs="Arial"/>
          <w:b/>
          <w:bCs/>
        </w:rPr>
      </w:pPr>
    </w:p>
    <w:p w:rsidR="00EF19F2" w:rsidRPr="00B91EA3" w:rsidRDefault="00EF19F2" w:rsidP="00EF19F2">
      <w:pPr>
        <w:pStyle w:val="Bezproreda"/>
        <w:jc w:val="both"/>
        <w:rPr>
          <w:rFonts w:ascii="Arial" w:hAnsi="Arial" w:cs="Arial"/>
          <w:b/>
          <w:bCs/>
        </w:rPr>
      </w:pPr>
    </w:p>
    <w:p w:rsidR="00EF19F2" w:rsidRPr="00B91EA3" w:rsidRDefault="00EF19F2" w:rsidP="00EF19F2">
      <w:pPr>
        <w:pStyle w:val="Bezproreda"/>
        <w:jc w:val="both"/>
        <w:rPr>
          <w:rFonts w:ascii="Arial" w:hAnsi="Arial" w:cs="Arial"/>
          <w:b/>
          <w:bCs/>
        </w:rPr>
      </w:pPr>
      <w:r w:rsidRPr="00B91EA3">
        <w:rPr>
          <w:rFonts w:ascii="Arial" w:hAnsi="Arial" w:cs="Arial"/>
          <w:b/>
          <w:bCs/>
        </w:rPr>
        <w:t>2. OBRAZLOŽENJE POSEBNOG DIJELA FINANCIJSKOG PLANA</w:t>
      </w:r>
    </w:p>
    <w:p w:rsidR="00EF19F2" w:rsidRPr="00B91EA3" w:rsidRDefault="00EF19F2" w:rsidP="00EF19F2">
      <w:pPr>
        <w:pStyle w:val="Bezproreda"/>
        <w:jc w:val="both"/>
        <w:rPr>
          <w:rFonts w:ascii="Arial" w:hAnsi="Arial" w:cs="Arial"/>
          <w:b/>
          <w:bCs/>
        </w:rPr>
      </w:pPr>
    </w:p>
    <w:p w:rsidR="00EF19F2" w:rsidRPr="00B91EA3" w:rsidRDefault="00EF19F2" w:rsidP="00EF19F2">
      <w:pPr>
        <w:pStyle w:val="Bezproreda"/>
        <w:jc w:val="both"/>
        <w:rPr>
          <w:rFonts w:ascii="Arial" w:hAnsi="Arial" w:cs="Arial"/>
          <w:b/>
          <w:bCs/>
        </w:rPr>
      </w:pPr>
      <w:bookmarkStart w:id="17" w:name="_Hlk52799056"/>
      <w:r w:rsidRPr="00B91EA3">
        <w:rPr>
          <w:rFonts w:ascii="Arial" w:hAnsi="Arial" w:cs="Arial"/>
          <w:b/>
          <w:bCs/>
        </w:rPr>
        <w:t xml:space="preserve">Sažetak djelokruga rada proračunskog korisnika </w:t>
      </w:r>
    </w:p>
    <w:p w:rsidR="00EF19F2" w:rsidRPr="00B91EA3" w:rsidRDefault="00EF19F2" w:rsidP="00EF19F2">
      <w:pPr>
        <w:pStyle w:val="Bezproreda"/>
        <w:jc w:val="both"/>
        <w:rPr>
          <w:rFonts w:ascii="Arial" w:hAnsi="Arial" w:cs="Arial"/>
          <w:b/>
          <w:bCs/>
        </w:rPr>
      </w:pPr>
    </w:p>
    <w:p w:rsidR="00EF19F2" w:rsidRPr="00B91EA3" w:rsidRDefault="00EF19F2" w:rsidP="00EF19F2">
      <w:pPr>
        <w:pStyle w:val="Bezproreda"/>
        <w:jc w:val="both"/>
        <w:rPr>
          <w:rFonts w:ascii="Arial" w:hAnsi="Arial" w:cs="Arial"/>
        </w:rPr>
      </w:pPr>
      <w:r w:rsidRPr="00B91EA3">
        <w:rPr>
          <w:rFonts w:ascii="Arial" w:hAnsi="Arial" w:cs="Arial"/>
        </w:rPr>
        <w:t xml:space="preserve">Gradska knjižnica Labin (dalje: Knjižnica) narodna je knjižnica. Osnivač Knjižnice je Grad Labin. Knjižnica je osnovana na temelju Odluke o osnivanju Javne ustanove Gradska knjižnica Labin od 28. travnja 2006. godine, 31. ožujka 2014. godine i od 26. lipnja 2019. godine te upisana u registarskom ulošku registarskog suda pod brojem Tt – 13/9101-6. </w:t>
      </w:r>
    </w:p>
    <w:p w:rsidR="00EF19F2" w:rsidRPr="00B91EA3" w:rsidRDefault="00EF19F2" w:rsidP="00EF19F2">
      <w:pPr>
        <w:pStyle w:val="Bezproreda"/>
        <w:jc w:val="both"/>
        <w:rPr>
          <w:rFonts w:ascii="Arial" w:hAnsi="Arial" w:cs="Arial"/>
        </w:rPr>
      </w:pPr>
      <w:r w:rsidRPr="00B91EA3">
        <w:rPr>
          <w:rFonts w:ascii="Arial" w:hAnsi="Arial" w:cs="Arial"/>
        </w:rPr>
        <w:t>Knjižnica ima 4 zaposlene radnice. Radno vrijeme za korisnike je radnim danom od 8 do 19 sati te subotom od 8 do 13 sati. Radno vrijeme za zaposlenike u prvoj smjeni je od 7 do 15 sati te od 11 do 19 sati za drugu smjenu. Programi Knjižnice financiraju se iz proračuna Grada Labina, Ministarstva kulture i medija RH, iz sredstava Knjižnice (zakasnine, članarine, najma i dr.) te ostalih izvora.</w:t>
      </w:r>
    </w:p>
    <w:p w:rsidR="00EF19F2" w:rsidRPr="00B91EA3" w:rsidRDefault="00EF19F2" w:rsidP="00EF19F2">
      <w:pPr>
        <w:pStyle w:val="Bezproreda"/>
        <w:jc w:val="both"/>
        <w:rPr>
          <w:rFonts w:ascii="Arial" w:hAnsi="Arial" w:cs="Arial"/>
        </w:rPr>
      </w:pPr>
    </w:p>
    <w:p w:rsidR="00EF19F2" w:rsidRPr="00B91EA3" w:rsidRDefault="00EF19F2" w:rsidP="00EF19F2">
      <w:pPr>
        <w:pStyle w:val="Bezproreda"/>
        <w:jc w:val="both"/>
        <w:rPr>
          <w:rFonts w:ascii="Arial" w:hAnsi="Arial" w:cs="Arial"/>
        </w:rPr>
      </w:pPr>
      <w:r w:rsidRPr="00B91EA3">
        <w:rPr>
          <w:rFonts w:ascii="Arial" w:hAnsi="Arial" w:cs="Arial"/>
        </w:rPr>
        <w:t xml:space="preserve">Knjižnica će i u razdoblju 2021. – 2023. razvijati i jačati svoju funkciju informacijskog, obrazovnog, kulturnog i multimedijalnog središta Labina i okolice s ciljem da se građanima osigura kvalitetan pristup znanju, informacijama i kulturnim sadržajima za potrebe obrazovanja, stručnog i znanstvenog rada, cjeloživotnog učenja, informiranja i razonode. Primarna briga posvećivat će se neometanom odvijanju osnovne djelatnosti - nabavi, čuvanju, zaštiti i davanju na korištenje tiskanih i elektroničkih medija; omogućavanje pristupačnosti knjižnične građe i informacija korisnicima prema njihovim potrebama i zahtjevima, protok informacija, poticanje i pomoć korisnicima pri izboru i korištenju knjižnične građe, informacijskih pomagala i izvora te vođenje dokumentacije o građi i korisnicima. Osim toga, posebna pozornost posvetit će se razvoju usluga Knjižnice vezanih uz promidžbu čitanja i pismenosti uopće, te uključivanje građana, posebice onih s posebnim potrebama (slijepih i slabovidnih, starih, bolesnih, osoba s invaliditetom, nezaposlenih). Posebna pozornost posvećivat će se knjižničnom radu s djecom i mladima, zatim informacijskom i digitalnom opismenjavanju djece i odraslih, širenju pristupa računalu i internetu, razvijanju online knjižničnih usluga, cjeloživotnom učenju svih dobnih skupina građana,  posebice odraslih izvan formalnih obrazovnih stupnjeva. Kao jedina narodna knjižnica na području Labinštine, otvaranjem knjižničnog stacionara u općini Raša Knjižnica omogućava osnovne knjižnične usluge i na manje dostupnim i udaljenijim mjestima te, ujedno, promovira knjigu i čitanje na području van svoga sjedišta. </w:t>
      </w:r>
    </w:p>
    <w:p w:rsidR="00EF19F2" w:rsidRPr="00B91EA3" w:rsidRDefault="00EF19F2" w:rsidP="00EF19F2">
      <w:pPr>
        <w:pStyle w:val="Bezproreda"/>
        <w:jc w:val="both"/>
        <w:rPr>
          <w:rFonts w:ascii="Arial" w:hAnsi="Arial" w:cs="Arial"/>
        </w:rPr>
      </w:pPr>
      <w:r w:rsidRPr="00B91EA3">
        <w:rPr>
          <w:rFonts w:ascii="Arial" w:hAnsi="Arial" w:cs="Arial"/>
        </w:rPr>
        <w:t xml:space="preserve"> </w:t>
      </w:r>
    </w:p>
    <w:p w:rsidR="00EF19F2" w:rsidRDefault="00EF19F2" w:rsidP="00EF19F2">
      <w:pPr>
        <w:pStyle w:val="Bezproreda"/>
        <w:jc w:val="both"/>
        <w:rPr>
          <w:rFonts w:ascii="Arial" w:hAnsi="Arial" w:cs="Arial"/>
        </w:rPr>
      </w:pPr>
      <w:r w:rsidRPr="00B91EA3">
        <w:rPr>
          <w:rFonts w:ascii="Arial" w:hAnsi="Arial" w:cs="Arial"/>
        </w:rPr>
        <w:t xml:space="preserve">Knjižnica obavlja i druge poslove knjižnične djelatnosti utvrđene zakonom i Statutom Knjižnice, kao i ostale zadaće i poslove kojima se promiče njena kulturna, obrazovna, stručna i znanstvena funkcija. Pored navedenih djelatnosti Knjižnica može obavljati i druge djelatnosti u manjem opsegu ako služe registriranoj djelatnosti i pridonose iskorištenju prostornih i kadrovskih kapaciteta. </w:t>
      </w:r>
    </w:p>
    <w:p w:rsidR="00EF19F2" w:rsidRPr="00B91EA3" w:rsidRDefault="00EF19F2" w:rsidP="00EF19F2">
      <w:pPr>
        <w:pStyle w:val="Bezproreda"/>
        <w:jc w:val="both"/>
        <w:rPr>
          <w:rFonts w:ascii="Arial" w:hAnsi="Arial" w:cs="Arial"/>
        </w:rPr>
      </w:pPr>
    </w:p>
    <w:bookmarkEnd w:id="17"/>
    <w:p w:rsidR="00EF19F2" w:rsidRDefault="00EF19F2" w:rsidP="00EF19F2">
      <w:pPr>
        <w:pStyle w:val="Bezproreda"/>
        <w:jc w:val="center"/>
        <w:rPr>
          <w:rFonts w:ascii="Arial" w:hAnsi="Arial" w:cs="Arial"/>
          <w:b/>
          <w:bCs/>
        </w:rPr>
      </w:pPr>
    </w:p>
    <w:p w:rsidR="00EF19F2" w:rsidRPr="00B91EA3" w:rsidRDefault="00EF19F2" w:rsidP="00EF19F2">
      <w:pPr>
        <w:pStyle w:val="Bezproreda"/>
        <w:jc w:val="both"/>
        <w:rPr>
          <w:rFonts w:ascii="Arial" w:eastAsia="Arial" w:hAnsi="Arial" w:cs="Arial"/>
          <w:b/>
        </w:rPr>
      </w:pPr>
      <w:r w:rsidRPr="00B91EA3">
        <w:rPr>
          <w:rFonts w:ascii="Arial" w:eastAsia="Arial" w:hAnsi="Arial" w:cs="Arial"/>
          <w:b/>
        </w:rPr>
        <w:t>OBRAZLOŽENJE PROGRAMA I AKTIVNOSTI</w:t>
      </w:r>
    </w:p>
    <w:p w:rsidR="00EF19F2" w:rsidRPr="00B91EA3" w:rsidRDefault="00EF19F2" w:rsidP="00EF19F2">
      <w:pPr>
        <w:pStyle w:val="Bezproreda"/>
        <w:jc w:val="both"/>
        <w:rPr>
          <w:rFonts w:ascii="Arial" w:eastAsia="Arial" w:hAnsi="Arial" w:cs="Arial"/>
          <w:b/>
        </w:rPr>
      </w:pPr>
    </w:p>
    <w:p w:rsidR="00EF19F2" w:rsidRPr="00B91EA3" w:rsidRDefault="00EF19F2" w:rsidP="00EF19F2">
      <w:pPr>
        <w:pStyle w:val="Bezproreda"/>
        <w:jc w:val="both"/>
        <w:rPr>
          <w:rFonts w:ascii="Arial" w:hAnsi="Arial" w:cs="Arial"/>
          <w:b/>
          <w:bCs/>
        </w:rPr>
      </w:pPr>
      <w:r w:rsidRPr="00B91EA3">
        <w:rPr>
          <w:rFonts w:ascii="Arial" w:hAnsi="Arial" w:cs="Arial"/>
          <w:b/>
          <w:bCs/>
        </w:rPr>
        <w:t>Zakonske i druge pravne osnove</w:t>
      </w:r>
    </w:p>
    <w:p w:rsidR="00EF19F2" w:rsidRPr="00B91EA3" w:rsidRDefault="00EF19F2" w:rsidP="00EF19F2">
      <w:pPr>
        <w:pStyle w:val="Bezproreda"/>
        <w:jc w:val="both"/>
        <w:rPr>
          <w:rFonts w:ascii="Arial" w:hAnsi="Arial" w:cs="Arial"/>
          <w:b/>
          <w:bCs/>
        </w:rPr>
      </w:pPr>
    </w:p>
    <w:p w:rsidR="00EF19F2" w:rsidRPr="00B91EA3" w:rsidRDefault="00EF19F2" w:rsidP="00EF19F2">
      <w:pPr>
        <w:pStyle w:val="Bezproreda"/>
        <w:jc w:val="both"/>
        <w:rPr>
          <w:rFonts w:ascii="Arial" w:hAnsi="Arial" w:cs="Arial"/>
        </w:rPr>
      </w:pPr>
      <w:r w:rsidRPr="00B91EA3">
        <w:rPr>
          <w:rFonts w:ascii="Arial" w:hAnsi="Arial" w:cs="Arial"/>
        </w:rPr>
        <w:t>Zakon o knjižnicama (NN 17/2019., 98/19.), Pravilnik o upisniku knjižnica i knjižnica u sastavu (NN 78/20.), Standardi za narodne knjižnice u Republici Hrvatskoj (NN 58/99), Pravilnik o uvjetima i načinu stjecanja stručnih zvanja u knjižničarskoj struci (NN 28/11, NN 16/14, NN 60/14 - Ispravak, NN 47/17.), Pravilnik o matičnoj djelatnosti knjižnica u Republici Hrvatskoj (NN 43/01), Pravilnik o reviziji i otpisu knjižnične građe (NN 21/02), Pravilnik o zaštiti knjižnične građe (NN 52/05), Statut Gradske knjižnice Labin, Planirane politike Grada Labina.</w:t>
      </w:r>
    </w:p>
    <w:p w:rsidR="00EF19F2" w:rsidRPr="00B91EA3" w:rsidRDefault="00EF19F2" w:rsidP="00EF19F2">
      <w:pPr>
        <w:pStyle w:val="Bezproreda"/>
        <w:jc w:val="both"/>
        <w:rPr>
          <w:rFonts w:ascii="Arial" w:hAnsi="Arial" w:cs="Arial"/>
        </w:rPr>
      </w:pPr>
      <w:r w:rsidRPr="00B91EA3">
        <w:rPr>
          <w:rFonts w:ascii="Arial" w:hAnsi="Arial" w:cs="Arial"/>
        </w:rPr>
        <w:t>Poslovanje Gradske knjižnice Labin, u korelaciji je s Financijskim planom, organizirano je kroz osnovni program Promicanje kulture s aktivnostima.</w:t>
      </w:r>
    </w:p>
    <w:p w:rsidR="00EF19F2" w:rsidRDefault="00EF19F2" w:rsidP="00EF19F2">
      <w:pPr>
        <w:pStyle w:val="Bezproreda"/>
        <w:jc w:val="both"/>
        <w:rPr>
          <w:rFonts w:ascii="Arial" w:eastAsia="Times New Roman" w:hAnsi="Arial" w:cs="Arial"/>
        </w:rPr>
      </w:pPr>
      <w:r w:rsidRPr="00B91EA3">
        <w:rPr>
          <w:rFonts w:ascii="Arial" w:eastAsia="Times New Roman" w:hAnsi="Arial" w:cs="Arial"/>
        </w:rPr>
        <w:t>Financijski plan Gradske knjižnice Labin za 2021. godinu iznosi 1.023.600,00 kuna, a izrađen je uravnoteženjem prihoda i rashoda, u skladu s osnovnim programom Promicanja kulture i aktivnostima.</w:t>
      </w:r>
    </w:p>
    <w:p w:rsidR="00EF19F2" w:rsidRPr="00B91EA3" w:rsidRDefault="00EF19F2" w:rsidP="00EF19F2">
      <w:pPr>
        <w:pStyle w:val="Bezproreda"/>
        <w:jc w:val="both"/>
        <w:rPr>
          <w:rFonts w:ascii="Arial" w:eastAsia="Times New Roman" w:hAnsi="Arial" w:cs="Arial"/>
        </w:rPr>
      </w:pPr>
    </w:p>
    <w:p w:rsidR="00EF19F2" w:rsidRPr="00B91EA3" w:rsidRDefault="00EF19F2" w:rsidP="00EF19F2">
      <w:pPr>
        <w:pStyle w:val="Bezproreda"/>
        <w:jc w:val="both"/>
        <w:rPr>
          <w:rFonts w:ascii="Arial" w:eastAsia="Times New Roman" w:hAnsi="Arial" w:cs="Arial"/>
        </w:rPr>
      </w:pPr>
    </w:p>
    <w:p w:rsidR="00EF19F2" w:rsidRPr="00B91EA3" w:rsidRDefault="00EF19F2" w:rsidP="00EF19F2">
      <w:pPr>
        <w:pStyle w:val="Bezproreda"/>
        <w:jc w:val="both"/>
        <w:rPr>
          <w:rFonts w:ascii="Arial" w:hAnsi="Arial" w:cs="Arial"/>
          <w:b/>
          <w:bCs/>
        </w:rPr>
      </w:pPr>
      <w:r w:rsidRPr="00B91EA3">
        <w:rPr>
          <w:rFonts w:ascii="Arial" w:hAnsi="Arial" w:cs="Arial"/>
          <w:b/>
          <w:bCs/>
        </w:rPr>
        <w:t>PROGRAM: PROMICANJE KULTURE</w:t>
      </w:r>
    </w:p>
    <w:p w:rsidR="00EF19F2" w:rsidRPr="00B91EA3" w:rsidRDefault="00EF19F2" w:rsidP="00EF19F2">
      <w:pPr>
        <w:pStyle w:val="Bezproreda"/>
        <w:jc w:val="both"/>
        <w:rPr>
          <w:rFonts w:ascii="Arial" w:hAnsi="Arial" w:cs="Arial"/>
          <w:b/>
          <w:bCs/>
        </w:rPr>
      </w:pPr>
    </w:p>
    <w:p w:rsidR="00EF19F2" w:rsidRPr="00B91EA3" w:rsidRDefault="00EF19F2" w:rsidP="00EF19F2">
      <w:pPr>
        <w:pStyle w:val="Bezproreda"/>
        <w:jc w:val="both"/>
        <w:rPr>
          <w:rFonts w:ascii="Arial" w:hAnsi="Arial" w:cs="Arial"/>
          <w:b/>
          <w:bCs/>
        </w:rPr>
      </w:pPr>
      <w:r w:rsidRPr="00B91EA3">
        <w:rPr>
          <w:rFonts w:ascii="Arial" w:hAnsi="Arial" w:cs="Arial"/>
          <w:b/>
          <w:bCs/>
        </w:rPr>
        <w:tab/>
        <w:t xml:space="preserve">1. AKTIVNOST: REDOVNA KNJIŽNIČNA DJELATNOST  </w:t>
      </w:r>
    </w:p>
    <w:p w:rsidR="00EF19F2" w:rsidRPr="00B91EA3" w:rsidRDefault="00EF19F2" w:rsidP="00EF19F2">
      <w:pPr>
        <w:pStyle w:val="Bezproreda"/>
        <w:jc w:val="both"/>
        <w:rPr>
          <w:rFonts w:ascii="Arial" w:hAnsi="Arial" w:cs="Arial"/>
        </w:rPr>
      </w:pPr>
    </w:p>
    <w:p w:rsidR="00EF19F2" w:rsidRPr="00B91EA3" w:rsidRDefault="00EF19F2" w:rsidP="00EF19F2">
      <w:pPr>
        <w:pStyle w:val="Bezproreda"/>
        <w:jc w:val="both"/>
        <w:rPr>
          <w:rFonts w:ascii="Arial" w:hAnsi="Arial" w:cs="Arial"/>
        </w:rPr>
      </w:pPr>
      <w:r w:rsidRPr="00B91EA3">
        <w:rPr>
          <w:rFonts w:ascii="Arial" w:hAnsi="Arial" w:cs="Arial"/>
        </w:rPr>
        <w:t>Ukupna planirana sredstva redovne knjižnične djelatnosti iznose 855.700,00 kuna.</w:t>
      </w:r>
    </w:p>
    <w:p w:rsidR="00EF19F2" w:rsidRPr="00B91EA3" w:rsidRDefault="00EF19F2" w:rsidP="00EF19F2">
      <w:pPr>
        <w:pStyle w:val="Bezproreda"/>
        <w:jc w:val="both"/>
        <w:rPr>
          <w:rFonts w:ascii="Arial" w:hAnsi="Arial" w:cs="Arial"/>
        </w:rPr>
      </w:pPr>
      <w:r w:rsidRPr="00B91EA3">
        <w:rPr>
          <w:rFonts w:ascii="Arial" w:hAnsi="Arial" w:cs="Arial"/>
        </w:rPr>
        <w:t>U 2021. godini potrebno je na rashodovnoj strani – plaće osigurati financijska sredstva na razini cijele godine za četiri djelatnice. Nije predviđena promjena broja zaposlenih u odnosu na 2020. godinu.</w:t>
      </w:r>
    </w:p>
    <w:p w:rsidR="00EF19F2" w:rsidRPr="00B91EA3" w:rsidRDefault="00EF19F2" w:rsidP="00EF19F2">
      <w:pPr>
        <w:pStyle w:val="Bezproreda"/>
        <w:jc w:val="both"/>
        <w:rPr>
          <w:rFonts w:ascii="Arial" w:hAnsi="Arial" w:cs="Arial"/>
        </w:rPr>
      </w:pPr>
      <w:r w:rsidRPr="00B91EA3">
        <w:rPr>
          <w:rFonts w:ascii="Arial" w:hAnsi="Arial" w:cs="Arial"/>
        </w:rPr>
        <w:t>Ostali rashodi za zaposlene (regres, božićnica, darovi djeci, jubilarne nagrade i sl.) planirani su prema zakonski određenim iznosima te stvarnim potrebama</w:t>
      </w:r>
      <w:r w:rsidRPr="00B91EA3">
        <w:rPr>
          <w:rFonts w:ascii="Arial" w:hAnsi="Arial" w:cs="Arial"/>
          <w:lang w:val="pl-PL"/>
        </w:rPr>
        <w:t xml:space="preserve"> u 2021. </w:t>
      </w:r>
      <w:r w:rsidRPr="00B91EA3">
        <w:rPr>
          <w:rFonts w:ascii="Arial" w:hAnsi="Arial" w:cs="Arial"/>
        </w:rPr>
        <w:t>godini</w:t>
      </w:r>
      <w:r w:rsidRPr="00B91EA3">
        <w:rPr>
          <w:rFonts w:ascii="Arial" w:hAnsi="Arial" w:cs="Arial"/>
          <w:lang w:val="pl-PL"/>
        </w:rPr>
        <w:t xml:space="preserve">. </w:t>
      </w:r>
    </w:p>
    <w:p w:rsidR="00EF19F2" w:rsidRPr="00B91EA3" w:rsidRDefault="00EF19F2" w:rsidP="00EF19F2">
      <w:pPr>
        <w:pStyle w:val="Bezproreda"/>
        <w:jc w:val="both"/>
        <w:rPr>
          <w:rFonts w:ascii="Arial" w:hAnsi="Arial" w:cs="Arial"/>
        </w:rPr>
      </w:pPr>
      <w:r w:rsidRPr="00B91EA3">
        <w:rPr>
          <w:rFonts w:ascii="Arial" w:hAnsi="Arial" w:cs="Arial"/>
        </w:rPr>
        <w:t>Rashodi za zaposlene financirali bi se isključivo iz prihoda Grada Labina.</w:t>
      </w:r>
    </w:p>
    <w:p w:rsidR="00EF19F2" w:rsidRPr="00B91EA3" w:rsidRDefault="00EF19F2" w:rsidP="00EF19F2">
      <w:pPr>
        <w:pStyle w:val="Bezproreda"/>
        <w:jc w:val="both"/>
        <w:rPr>
          <w:rFonts w:ascii="Arial" w:hAnsi="Arial" w:cs="Arial"/>
        </w:rPr>
      </w:pPr>
      <w:r w:rsidRPr="00B91EA3">
        <w:rPr>
          <w:rFonts w:ascii="Arial" w:hAnsi="Arial" w:cs="Arial"/>
        </w:rPr>
        <w:t>Temelj za planiranje materijalnih rashoda redovne djelatnosti je visina procjene potrebnih sredstava do konca 2020. godine, uz eventualna povećanja/smanjenja po stavkama prema procjeni stvarnih troškova u idućoj godini, uzevši u obzir odobrena sredstva za redovnu djelatnost iz općih prihoda i prihoda za posebne namjene. Predviđeno je financiranje materijalnih rashoda za naknade za prijevoz 4 zaposlenika na posao i s posla, za naknade troškova zaposlenicima za dnevnice i službena putovanja, nabavu uredskog materijala, materijala za čišćenje, tiskovina za čitaonicu, materijala za zaštitu i reparaturu knjiga, energiju. Rashodi za usluge odnose se na telefonske i poštanske usluge redovnog poslovanja, komunalne usluge, ostale intelektualne usluge za razna ispitivanja, usluge čišćenja. Rashodi za računalne usluge planirana su za redovno održavanje računala u knjižnici, za održavanje i korištenje knjižničnog programa ZAKI, LC programa, mrežnih stranica Knjižnice, a planirana su i dodatna sredstva za održavanje i korištenje digitalne platforme iBiblos za posudbu e-knjiga, što je ujedno, zajednički projekt narodnih knjižnica Istarske županije. Usluge tekućeg i investicijskog održavanja odnose se na redovno održavanje građevinskog objekta te postrojenja i opreme.</w:t>
      </w:r>
    </w:p>
    <w:p w:rsidR="00EF19F2" w:rsidRPr="00B91EA3" w:rsidRDefault="00EF19F2" w:rsidP="00EF19F2">
      <w:pPr>
        <w:pStyle w:val="Bezproreda"/>
        <w:jc w:val="both"/>
        <w:rPr>
          <w:rFonts w:ascii="Arial" w:hAnsi="Arial" w:cs="Arial"/>
        </w:rPr>
      </w:pPr>
    </w:p>
    <w:p w:rsidR="00EF19F2" w:rsidRPr="00B91EA3" w:rsidRDefault="00EF19F2" w:rsidP="00EF19F2">
      <w:pPr>
        <w:pStyle w:val="Bezproreda"/>
        <w:jc w:val="both"/>
        <w:rPr>
          <w:rFonts w:ascii="Arial" w:hAnsi="Arial" w:cs="Arial"/>
        </w:rPr>
      </w:pPr>
      <w:r w:rsidRPr="00B91EA3">
        <w:rPr>
          <w:rFonts w:ascii="Arial" w:hAnsi="Arial" w:cs="Arial"/>
        </w:rPr>
        <w:t xml:space="preserve">Financijskim planom, u okviru knjižnične djelatnosti, planirana su i sredstva za nabavu knjižnične građe u iznosu </w:t>
      </w:r>
      <w:r w:rsidRPr="00B91EA3">
        <w:rPr>
          <w:rFonts w:ascii="Arial" w:hAnsi="Arial" w:cs="Arial"/>
          <w:b/>
          <w:bCs/>
        </w:rPr>
        <w:t>150.000,00 kuna</w:t>
      </w:r>
      <w:r w:rsidRPr="00B91EA3">
        <w:rPr>
          <w:rFonts w:ascii="Arial" w:hAnsi="Arial" w:cs="Arial"/>
        </w:rPr>
        <w:t xml:space="preserve"> – Kapitalna ulaganja.</w:t>
      </w:r>
    </w:p>
    <w:p w:rsidR="00EF19F2" w:rsidRPr="00B91EA3" w:rsidRDefault="00EF19F2" w:rsidP="00EF19F2">
      <w:pPr>
        <w:pStyle w:val="Bezproreda"/>
        <w:jc w:val="both"/>
        <w:rPr>
          <w:rFonts w:ascii="Arial" w:hAnsi="Arial" w:cs="Arial"/>
        </w:rPr>
      </w:pPr>
      <w:r w:rsidRPr="00B91EA3">
        <w:rPr>
          <w:rFonts w:ascii="Arial" w:hAnsi="Arial" w:cs="Arial"/>
        </w:rPr>
        <w:t xml:space="preserve">   </w:t>
      </w:r>
    </w:p>
    <w:p w:rsidR="00EF19F2" w:rsidRPr="00B91EA3" w:rsidRDefault="00EF19F2" w:rsidP="00EF19F2">
      <w:pPr>
        <w:pStyle w:val="Bezproreda"/>
        <w:jc w:val="both"/>
        <w:rPr>
          <w:rFonts w:ascii="Arial" w:hAnsi="Arial" w:cs="Arial"/>
        </w:rPr>
      </w:pPr>
      <w:bookmarkStart w:id="18" w:name="_Hlk529193654"/>
      <w:r w:rsidRPr="00B91EA3">
        <w:rPr>
          <w:rFonts w:ascii="Arial" w:hAnsi="Arial" w:cs="Arial"/>
        </w:rPr>
        <w:t>CILJEVI PROVEDBE AKTIVNOSTI NABAVE KNJIŽNIČNE GRAĐE U RAZDOBLJU 2021. – 2022. I POKAZATELJI USPJEŠNOSTI KOJIMA ĆE SE MJERITI OSTVARENJE TIH CILJEVA</w:t>
      </w:r>
    </w:p>
    <w:bookmarkEnd w:id="18"/>
    <w:p w:rsidR="00EF19F2" w:rsidRPr="00B91EA3" w:rsidRDefault="00EF19F2" w:rsidP="00EF19F2">
      <w:pPr>
        <w:pStyle w:val="Bezproreda"/>
        <w:jc w:val="both"/>
        <w:rPr>
          <w:rFonts w:ascii="Arial" w:hAnsi="Arial" w:cs="Arial"/>
        </w:rPr>
      </w:pPr>
    </w:p>
    <w:p w:rsidR="00EF19F2" w:rsidRPr="00B91EA3" w:rsidRDefault="00EF19F2" w:rsidP="00EF19F2">
      <w:pPr>
        <w:pStyle w:val="Bezproreda"/>
        <w:jc w:val="both"/>
        <w:rPr>
          <w:rFonts w:ascii="Arial" w:hAnsi="Arial" w:cs="Arial"/>
        </w:rPr>
      </w:pPr>
      <w:r w:rsidRPr="00B91EA3">
        <w:rPr>
          <w:rFonts w:ascii="Arial" w:hAnsi="Arial" w:cs="Arial"/>
        </w:rPr>
        <w:t xml:space="preserve">Cilj je osigurati pristup izvorima informacija i znanja kao temeljno ljudsko pravo svim dobnim i profesionalno-socijalnim i interesnim skupinama građana te zadovoljiti potrebe korisnika za </w:t>
      </w:r>
      <w:r w:rsidRPr="00B91EA3">
        <w:rPr>
          <w:rFonts w:ascii="Arial" w:hAnsi="Arial" w:cs="Arial"/>
        </w:rPr>
        <w:lastRenderedPageBreak/>
        <w:t xml:space="preserve">obrazovanjem i cjeloživotnim učenjem, školovanjem, doškolovanjem ili usavršavanjem u struci,  za razonodom, osobnim uzdizanjem, informiranjem i kvalitetnijim životom uopće. </w:t>
      </w:r>
    </w:p>
    <w:p w:rsidR="00EF19F2" w:rsidRPr="00B91EA3" w:rsidRDefault="00EF19F2" w:rsidP="00EF19F2">
      <w:pPr>
        <w:pStyle w:val="Bezproreda"/>
        <w:jc w:val="both"/>
        <w:rPr>
          <w:rFonts w:ascii="Arial" w:hAnsi="Arial" w:cs="Arial"/>
        </w:rPr>
      </w:pPr>
      <w:r w:rsidRPr="00B91EA3">
        <w:rPr>
          <w:rFonts w:ascii="Arial" w:hAnsi="Arial" w:cs="Arial"/>
        </w:rPr>
        <w:t>Ostvarenje cilja mjerit će se brojem nabavljenih jedinica knjižnične građe, a uspješnost brojem posudbi knjiga i drugih medija te brojem posjeta vezanih uz posudbu knjižnične građe.</w:t>
      </w:r>
    </w:p>
    <w:p w:rsidR="00EF19F2" w:rsidRPr="00B91EA3" w:rsidRDefault="00EF19F2" w:rsidP="00EF19F2">
      <w:pPr>
        <w:pStyle w:val="Bezproreda"/>
        <w:jc w:val="both"/>
        <w:rPr>
          <w:rFonts w:ascii="Arial" w:hAnsi="Arial" w:cs="Arial"/>
        </w:rPr>
      </w:pPr>
    </w:p>
    <w:p w:rsidR="00EF19F2" w:rsidRDefault="00EF19F2" w:rsidP="00EF19F2">
      <w:pPr>
        <w:pStyle w:val="Bezproreda"/>
        <w:jc w:val="both"/>
        <w:rPr>
          <w:rFonts w:ascii="Arial" w:hAnsi="Arial" w:cs="Arial"/>
        </w:rPr>
      </w:pPr>
    </w:p>
    <w:p w:rsidR="00EF19F2" w:rsidRDefault="00EF19F2" w:rsidP="00EF19F2">
      <w:pPr>
        <w:pStyle w:val="Bezproreda"/>
        <w:jc w:val="both"/>
        <w:rPr>
          <w:rFonts w:ascii="Arial" w:hAnsi="Arial" w:cs="Arial"/>
        </w:rPr>
      </w:pPr>
    </w:p>
    <w:p w:rsidR="00EF19F2" w:rsidRPr="00B91EA3" w:rsidRDefault="00EF19F2" w:rsidP="00EF19F2">
      <w:pPr>
        <w:pStyle w:val="Bezproreda"/>
        <w:jc w:val="both"/>
        <w:rPr>
          <w:rFonts w:ascii="Arial" w:hAnsi="Arial" w:cs="Arial"/>
        </w:rPr>
      </w:pPr>
      <w:r w:rsidRPr="00B91EA3">
        <w:rPr>
          <w:rFonts w:ascii="Arial" w:hAnsi="Arial" w:cs="Arial"/>
        </w:rPr>
        <w:t>POKAZATELJI USPJEŠNOSTI</w:t>
      </w:r>
    </w:p>
    <w:tbl>
      <w:tblPr>
        <w:tblW w:w="9063" w:type="dxa"/>
        <w:tblInd w:w="-108" w:type="dxa"/>
        <w:tblLayout w:type="fixed"/>
        <w:tblCellMar>
          <w:left w:w="10" w:type="dxa"/>
          <w:right w:w="10" w:type="dxa"/>
        </w:tblCellMar>
        <w:tblLook w:val="0000" w:firstRow="0" w:lastRow="0" w:firstColumn="0" w:lastColumn="0" w:noHBand="0" w:noVBand="0"/>
      </w:tblPr>
      <w:tblGrid>
        <w:gridCol w:w="1059"/>
        <w:gridCol w:w="1154"/>
        <w:gridCol w:w="1579"/>
        <w:gridCol w:w="1044"/>
        <w:gridCol w:w="1096"/>
        <w:gridCol w:w="1043"/>
        <w:gridCol w:w="1044"/>
        <w:gridCol w:w="1044"/>
      </w:tblGrid>
      <w:tr w:rsidR="00EF19F2" w:rsidRPr="00B91EA3" w:rsidTr="00D34393">
        <w:tc>
          <w:tcPr>
            <w:tcW w:w="10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F19F2" w:rsidRPr="00800418" w:rsidRDefault="00EF19F2" w:rsidP="00D34393">
            <w:pPr>
              <w:pStyle w:val="Bezproreda"/>
              <w:jc w:val="both"/>
              <w:rPr>
                <w:rFonts w:ascii="Arial" w:hAnsi="Arial" w:cs="Arial"/>
                <w:sz w:val="18"/>
                <w:szCs w:val="18"/>
                <w:lang w:eastAsia="hr-HR"/>
              </w:rPr>
            </w:pPr>
          </w:p>
        </w:tc>
        <w:tc>
          <w:tcPr>
            <w:tcW w:w="11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19F2" w:rsidRPr="00800418" w:rsidRDefault="00EF19F2" w:rsidP="00D34393">
            <w:pPr>
              <w:pStyle w:val="Bezproreda"/>
              <w:jc w:val="both"/>
              <w:rPr>
                <w:rFonts w:ascii="Arial" w:hAnsi="Arial" w:cs="Arial"/>
                <w:sz w:val="18"/>
                <w:szCs w:val="18"/>
              </w:rPr>
            </w:pPr>
            <w:r w:rsidRPr="00800418">
              <w:rPr>
                <w:rFonts w:ascii="Arial" w:hAnsi="Arial" w:cs="Arial"/>
                <w:sz w:val="18"/>
                <w:szCs w:val="18"/>
                <w:lang w:eastAsia="hr-HR"/>
              </w:rPr>
              <w:t>Definicija</w:t>
            </w:r>
          </w:p>
        </w:tc>
        <w:tc>
          <w:tcPr>
            <w:tcW w:w="15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19F2" w:rsidRPr="00800418" w:rsidRDefault="00EF19F2" w:rsidP="00D34393">
            <w:pPr>
              <w:pStyle w:val="Bezproreda"/>
              <w:jc w:val="both"/>
              <w:rPr>
                <w:rFonts w:ascii="Arial" w:hAnsi="Arial" w:cs="Arial"/>
                <w:sz w:val="18"/>
                <w:szCs w:val="18"/>
              </w:rPr>
            </w:pPr>
            <w:r w:rsidRPr="00800418">
              <w:rPr>
                <w:rFonts w:ascii="Arial" w:hAnsi="Arial" w:cs="Arial"/>
                <w:sz w:val="18"/>
                <w:szCs w:val="18"/>
                <w:lang w:eastAsia="hr-HR"/>
              </w:rPr>
              <w:t>Jedinica</w:t>
            </w:r>
          </w:p>
        </w:tc>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19F2" w:rsidRPr="00800418" w:rsidRDefault="00EF19F2" w:rsidP="00D34393">
            <w:pPr>
              <w:pStyle w:val="Bezproreda"/>
              <w:jc w:val="both"/>
              <w:rPr>
                <w:rFonts w:ascii="Arial" w:hAnsi="Arial" w:cs="Arial"/>
                <w:sz w:val="18"/>
                <w:szCs w:val="18"/>
              </w:rPr>
            </w:pPr>
            <w:r w:rsidRPr="00800418">
              <w:rPr>
                <w:rFonts w:ascii="Arial" w:hAnsi="Arial" w:cs="Arial"/>
                <w:sz w:val="18"/>
                <w:szCs w:val="18"/>
                <w:lang w:eastAsia="hr-HR"/>
              </w:rPr>
              <w:t>Polazna vrijednost</w:t>
            </w:r>
          </w:p>
          <w:p w:rsidR="00EF19F2" w:rsidRPr="00800418" w:rsidRDefault="00EF19F2" w:rsidP="00D34393">
            <w:pPr>
              <w:pStyle w:val="Bezproreda"/>
              <w:jc w:val="both"/>
              <w:rPr>
                <w:rFonts w:ascii="Arial" w:hAnsi="Arial" w:cs="Arial"/>
                <w:sz w:val="18"/>
                <w:szCs w:val="18"/>
              </w:rPr>
            </w:pPr>
            <w:r w:rsidRPr="00800418">
              <w:rPr>
                <w:rFonts w:ascii="Arial" w:hAnsi="Arial" w:cs="Arial"/>
                <w:sz w:val="18"/>
                <w:szCs w:val="18"/>
                <w:lang w:eastAsia="hr-HR"/>
              </w:rPr>
              <w:t>2019.</w:t>
            </w:r>
          </w:p>
          <w:p w:rsidR="00EF19F2" w:rsidRPr="00800418" w:rsidRDefault="00EF19F2" w:rsidP="00D34393">
            <w:pPr>
              <w:pStyle w:val="Bezproreda"/>
              <w:jc w:val="both"/>
              <w:rPr>
                <w:rFonts w:ascii="Arial" w:hAnsi="Arial" w:cs="Arial"/>
                <w:sz w:val="18"/>
                <w:szCs w:val="18"/>
                <w:lang w:eastAsia="hr-HR"/>
              </w:rPr>
            </w:pP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19F2" w:rsidRPr="00800418" w:rsidRDefault="00EF19F2" w:rsidP="00D34393">
            <w:pPr>
              <w:pStyle w:val="Bezproreda"/>
              <w:jc w:val="both"/>
              <w:rPr>
                <w:rFonts w:ascii="Arial" w:hAnsi="Arial" w:cs="Arial"/>
                <w:sz w:val="18"/>
                <w:szCs w:val="18"/>
              </w:rPr>
            </w:pPr>
            <w:r w:rsidRPr="00800418">
              <w:rPr>
                <w:rFonts w:ascii="Arial" w:hAnsi="Arial" w:cs="Arial"/>
                <w:sz w:val="18"/>
                <w:szCs w:val="18"/>
                <w:lang w:eastAsia="hr-HR"/>
              </w:rPr>
              <w:t>Izvor podataka</w:t>
            </w:r>
          </w:p>
        </w:tc>
        <w:tc>
          <w:tcPr>
            <w:tcW w:w="10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19F2" w:rsidRPr="00800418" w:rsidRDefault="00EF19F2" w:rsidP="00D34393">
            <w:pPr>
              <w:pStyle w:val="Bezproreda"/>
              <w:jc w:val="both"/>
              <w:rPr>
                <w:rFonts w:ascii="Arial" w:hAnsi="Arial" w:cs="Arial"/>
                <w:sz w:val="18"/>
                <w:szCs w:val="18"/>
              </w:rPr>
            </w:pPr>
            <w:r w:rsidRPr="00800418">
              <w:rPr>
                <w:rFonts w:ascii="Arial" w:hAnsi="Arial" w:cs="Arial"/>
                <w:sz w:val="18"/>
                <w:szCs w:val="18"/>
                <w:lang w:eastAsia="hr-HR"/>
              </w:rPr>
              <w:t>Ciljana vrijednost 2021.</w:t>
            </w:r>
          </w:p>
        </w:tc>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19F2" w:rsidRPr="00800418" w:rsidRDefault="00EF19F2" w:rsidP="00D34393">
            <w:pPr>
              <w:pStyle w:val="Bezproreda"/>
              <w:jc w:val="both"/>
              <w:rPr>
                <w:rFonts w:ascii="Arial" w:hAnsi="Arial" w:cs="Arial"/>
                <w:sz w:val="18"/>
                <w:szCs w:val="18"/>
              </w:rPr>
            </w:pPr>
            <w:r w:rsidRPr="00800418">
              <w:rPr>
                <w:rFonts w:ascii="Arial" w:hAnsi="Arial" w:cs="Arial"/>
                <w:sz w:val="18"/>
                <w:szCs w:val="18"/>
                <w:lang w:eastAsia="hr-HR"/>
              </w:rPr>
              <w:t>Ciljana vrijednost 2022.</w:t>
            </w:r>
          </w:p>
        </w:tc>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19F2" w:rsidRPr="00800418" w:rsidRDefault="00EF19F2" w:rsidP="00D34393">
            <w:pPr>
              <w:pStyle w:val="Bezproreda"/>
              <w:jc w:val="both"/>
              <w:rPr>
                <w:rFonts w:ascii="Arial" w:hAnsi="Arial" w:cs="Arial"/>
                <w:sz w:val="18"/>
                <w:szCs w:val="18"/>
              </w:rPr>
            </w:pPr>
            <w:r w:rsidRPr="00800418">
              <w:rPr>
                <w:rFonts w:ascii="Arial" w:hAnsi="Arial" w:cs="Arial"/>
                <w:sz w:val="18"/>
                <w:szCs w:val="18"/>
                <w:lang w:eastAsia="hr-HR"/>
              </w:rPr>
              <w:t>Ciljana vrijednost 2023.</w:t>
            </w:r>
          </w:p>
        </w:tc>
      </w:tr>
      <w:tr w:rsidR="00EF19F2" w:rsidRPr="00B91EA3" w:rsidTr="00D34393">
        <w:tc>
          <w:tcPr>
            <w:tcW w:w="10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19F2" w:rsidRPr="00800418" w:rsidRDefault="00EF19F2" w:rsidP="00D34393">
            <w:pPr>
              <w:pStyle w:val="Bezproreda"/>
              <w:jc w:val="both"/>
              <w:rPr>
                <w:rFonts w:ascii="Arial" w:hAnsi="Arial" w:cs="Arial"/>
                <w:sz w:val="18"/>
                <w:szCs w:val="18"/>
              </w:rPr>
            </w:pPr>
            <w:r w:rsidRPr="00800418">
              <w:rPr>
                <w:rFonts w:ascii="Arial" w:hAnsi="Arial" w:cs="Arial"/>
                <w:sz w:val="18"/>
                <w:szCs w:val="18"/>
                <w:lang w:val="pl-PL" w:eastAsia="hr-HR"/>
              </w:rPr>
              <w:t>Posudba knjiga i drugih medija</w:t>
            </w:r>
          </w:p>
        </w:tc>
        <w:tc>
          <w:tcPr>
            <w:tcW w:w="1154"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19F2" w:rsidRPr="00800418" w:rsidRDefault="00EF19F2" w:rsidP="00D34393">
            <w:pPr>
              <w:pStyle w:val="Bezproreda"/>
              <w:jc w:val="both"/>
              <w:rPr>
                <w:rFonts w:ascii="Arial" w:hAnsi="Arial" w:cs="Arial"/>
                <w:sz w:val="18"/>
                <w:szCs w:val="18"/>
                <w:lang w:val="pl-PL" w:eastAsia="hr-HR"/>
              </w:rPr>
            </w:pPr>
          </w:p>
          <w:p w:rsidR="00EF19F2" w:rsidRPr="00800418" w:rsidRDefault="00EF19F2" w:rsidP="00D34393">
            <w:pPr>
              <w:pStyle w:val="Bezproreda"/>
              <w:jc w:val="both"/>
              <w:rPr>
                <w:rFonts w:ascii="Arial" w:hAnsi="Arial" w:cs="Arial"/>
                <w:sz w:val="18"/>
                <w:szCs w:val="18"/>
              </w:rPr>
            </w:pPr>
            <w:r w:rsidRPr="00800418">
              <w:rPr>
                <w:rFonts w:ascii="Arial" w:hAnsi="Arial" w:cs="Arial"/>
                <w:sz w:val="18"/>
                <w:szCs w:val="18"/>
                <w:lang w:val="pl-PL" w:eastAsia="hr-HR"/>
              </w:rPr>
              <w:t>Dostupnost izvorima znanja i informacija</w:t>
            </w:r>
          </w:p>
          <w:p w:rsidR="00EF19F2" w:rsidRPr="00800418" w:rsidRDefault="00EF19F2" w:rsidP="00D34393">
            <w:pPr>
              <w:pStyle w:val="Bezproreda"/>
              <w:jc w:val="both"/>
              <w:rPr>
                <w:rFonts w:ascii="Arial" w:hAnsi="Arial" w:cs="Arial"/>
                <w:sz w:val="18"/>
                <w:szCs w:val="18"/>
                <w:lang w:val="pl-PL" w:eastAsia="hr-HR"/>
              </w:rPr>
            </w:pPr>
          </w:p>
        </w:tc>
        <w:tc>
          <w:tcPr>
            <w:tcW w:w="15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19F2" w:rsidRPr="00800418" w:rsidRDefault="00EF19F2" w:rsidP="00D34393">
            <w:pPr>
              <w:pStyle w:val="Bezproreda"/>
              <w:jc w:val="both"/>
              <w:rPr>
                <w:rFonts w:ascii="Arial" w:hAnsi="Arial" w:cs="Arial"/>
                <w:sz w:val="18"/>
                <w:szCs w:val="18"/>
              </w:rPr>
            </w:pPr>
            <w:r w:rsidRPr="00800418">
              <w:rPr>
                <w:rFonts w:ascii="Arial" w:hAnsi="Arial" w:cs="Arial"/>
                <w:sz w:val="18"/>
                <w:szCs w:val="18"/>
                <w:lang w:val="pl-PL" w:eastAsia="hr-HR"/>
              </w:rPr>
              <w:t>Broj jedinica građe</w:t>
            </w:r>
          </w:p>
        </w:tc>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19F2" w:rsidRPr="00800418" w:rsidRDefault="00EF19F2" w:rsidP="00D34393">
            <w:pPr>
              <w:pStyle w:val="Bezproreda"/>
              <w:jc w:val="both"/>
              <w:rPr>
                <w:rFonts w:ascii="Arial" w:hAnsi="Arial" w:cs="Arial"/>
                <w:sz w:val="18"/>
                <w:szCs w:val="18"/>
              </w:rPr>
            </w:pPr>
            <w:r w:rsidRPr="00800418">
              <w:rPr>
                <w:rFonts w:ascii="Arial" w:hAnsi="Arial" w:cs="Arial"/>
                <w:sz w:val="18"/>
                <w:szCs w:val="18"/>
                <w:lang w:val="pl-PL" w:eastAsia="hr-HR"/>
              </w:rPr>
              <w:t>29.056</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19F2" w:rsidRPr="00800418" w:rsidRDefault="00EF19F2" w:rsidP="00D34393">
            <w:pPr>
              <w:pStyle w:val="Bezproreda"/>
              <w:jc w:val="both"/>
              <w:rPr>
                <w:rFonts w:ascii="Arial" w:hAnsi="Arial" w:cs="Arial"/>
                <w:sz w:val="18"/>
                <w:szCs w:val="18"/>
                <w:lang w:eastAsia="hr-HR"/>
              </w:rPr>
            </w:pPr>
          </w:p>
          <w:p w:rsidR="00EF19F2" w:rsidRPr="00800418" w:rsidRDefault="00EF19F2" w:rsidP="00D34393">
            <w:pPr>
              <w:pStyle w:val="Bezproreda"/>
              <w:jc w:val="both"/>
              <w:rPr>
                <w:rFonts w:ascii="Arial" w:hAnsi="Arial" w:cs="Arial"/>
                <w:sz w:val="18"/>
                <w:szCs w:val="18"/>
                <w:lang w:eastAsia="hr-HR"/>
              </w:rPr>
            </w:pPr>
          </w:p>
          <w:p w:rsidR="00EF19F2" w:rsidRPr="00800418" w:rsidRDefault="00EF19F2" w:rsidP="00D34393">
            <w:pPr>
              <w:pStyle w:val="Bezproreda"/>
              <w:rPr>
                <w:rFonts w:ascii="Arial" w:hAnsi="Arial" w:cs="Arial"/>
                <w:sz w:val="18"/>
                <w:szCs w:val="18"/>
              </w:rPr>
            </w:pPr>
            <w:r w:rsidRPr="00800418">
              <w:rPr>
                <w:rFonts w:ascii="Arial" w:hAnsi="Arial" w:cs="Arial"/>
                <w:sz w:val="18"/>
                <w:szCs w:val="18"/>
                <w:lang w:eastAsia="hr-HR"/>
              </w:rPr>
              <w:t>Izvješće o radu  2019.</w:t>
            </w:r>
          </w:p>
          <w:p w:rsidR="00EF19F2" w:rsidRPr="00800418" w:rsidRDefault="00EF19F2" w:rsidP="00D34393">
            <w:pPr>
              <w:pStyle w:val="Bezproreda"/>
              <w:jc w:val="both"/>
              <w:rPr>
                <w:rFonts w:ascii="Arial" w:hAnsi="Arial" w:cs="Arial"/>
                <w:sz w:val="18"/>
                <w:szCs w:val="18"/>
                <w:lang w:eastAsia="hr-HR"/>
              </w:rPr>
            </w:pPr>
          </w:p>
        </w:tc>
        <w:tc>
          <w:tcPr>
            <w:tcW w:w="10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19F2" w:rsidRPr="00800418" w:rsidRDefault="00EF19F2" w:rsidP="00D34393">
            <w:pPr>
              <w:pStyle w:val="Bezproreda"/>
              <w:jc w:val="both"/>
              <w:rPr>
                <w:rFonts w:ascii="Arial" w:hAnsi="Arial" w:cs="Arial"/>
                <w:sz w:val="18"/>
                <w:szCs w:val="18"/>
              </w:rPr>
            </w:pPr>
            <w:r w:rsidRPr="00800418">
              <w:rPr>
                <w:rFonts w:ascii="Arial" w:hAnsi="Arial" w:cs="Arial"/>
                <w:sz w:val="18"/>
                <w:szCs w:val="18"/>
                <w:lang w:eastAsia="hr-HR"/>
              </w:rPr>
              <w:t>100%</w:t>
            </w:r>
          </w:p>
        </w:tc>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19F2" w:rsidRPr="00800418" w:rsidRDefault="00EF19F2" w:rsidP="00D34393">
            <w:pPr>
              <w:pStyle w:val="Bezproreda"/>
              <w:jc w:val="both"/>
              <w:rPr>
                <w:rFonts w:ascii="Arial" w:hAnsi="Arial" w:cs="Arial"/>
                <w:sz w:val="18"/>
                <w:szCs w:val="18"/>
              </w:rPr>
            </w:pPr>
            <w:r w:rsidRPr="00800418">
              <w:rPr>
                <w:rFonts w:ascii="Arial" w:hAnsi="Arial" w:cs="Arial"/>
                <w:sz w:val="18"/>
                <w:szCs w:val="18"/>
                <w:lang w:eastAsia="hr-HR"/>
              </w:rPr>
              <w:t>100%</w:t>
            </w:r>
          </w:p>
        </w:tc>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19F2" w:rsidRPr="00800418" w:rsidRDefault="00EF19F2" w:rsidP="00D34393">
            <w:pPr>
              <w:pStyle w:val="Bezproreda"/>
              <w:jc w:val="both"/>
              <w:rPr>
                <w:rFonts w:ascii="Arial" w:hAnsi="Arial" w:cs="Arial"/>
                <w:sz w:val="18"/>
                <w:szCs w:val="18"/>
              </w:rPr>
            </w:pPr>
            <w:r w:rsidRPr="00800418">
              <w:rPr>
                <w:rFonts w:ascii="Arial" w:hAnsi="Arial" w:cs="Arial"/>
                <w:sz w:val="18"/>
                <w:szCs w:val="18"/>
                <w:lang w:eastAsia="hr-HR"/>
              </w:rPr>
              <w:t>100%</w:t>
            </w:r>
          </w:p>
        </w:tc>
      </w:tr>
      <w:tr w:rsidR="00EF19F2" w:rsidRPr="00B91EA3" w:rsidTr="00D34393">
        <w:tc>
          <w:tcPr>
            <w:tcW w:w="10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19F2" w:rsidRPr="00800418" w:rsidRDefault="00EF19F2" w:rsidP="00D34393">
            <w:pPr>
              <w:pStyle w:val="Bezproreda"/>
              <w:jc w:val="both"/>
              <w:rPr>
                <w:rFonts w:ascii="Arial" w:hAnsi="Arial" w:cs="Arial"/>
                <w:sz w:val="18"/>
                <w:szCs w:val="18"/>
                <w:lang w:val="pl-PL" w:eastAsia="hr-HR"/>
              </w:rPr>
            </w:pPr>
          </w:p>
          <w:p w:rsidR="00EF19F2" w:rsidRPr="00800418" w:rsidRDefault="00EF19F2" w:rsidP="00D34393">
            <w:pPr>
              <w:pStyle w:val="Bezproreda"/>
              <w:jc w:val="both"/>
              <w:rPr>
                <w:rFonts w:ascii="Arial" w:hAnsi="Arial" w:cs="Arial"/>
                <w:sz w:val="18"/>
                <w:szCs w:val="18"/>
                <w:lang w:val="pl-PL" w:eastAsia="hr-HR"/>
              </w:rPr>
            </w:pPr>
          </w:p>
          <w:p w:rsidR="00EF19F2" w:rsidRPr="00800418" w:rsidRDefault="00EF19F2" w:rsidP="00D34393">
            <w:pPr>
              <w:pStyle w:val="Bezproreda"/>
              <w:jc w:val="both"/>
              <w:rPr>
                <w:rFonts w:ascii="Arial" w:hAnsi="Arial" w:cs="Arial"/>
                <w:sz w:val="18"/>
                <w:szCs w:val="18"/>
              </w:rPr>
            </w:pPr>
            <w:r w:rsidRPr="00800418">
              <w:rPr>
                <w:rFonts w:ascii="Arial" w:hAnsi="Arial" w:cs="Arial"/>
                <w:sz w:val="18"/>
                <w:szCs w:val="18"/>
                <w:lang w:val="pl-PL" w:eastAsia="hr-HR"/>
              </w:rPr>
              <w:t>Posjete uz posudbu knjižnične građe</w:t>
            </w:r>
          </w:p>
          <w:p w:rsidR="00EF19F2" w:rsidRPr="00800418" w:rsidRDefault="00EF19F2" w:rsidP="00D34393">
            <w:pPr>
              <w:pStyle w:val="Bezproreda"/>
              <w:jc w:val="both"/>
              <w:rPr>
                <w:rFonts w:ascii="Arial" w:hAnsi="Arial" w:cs="Arial"/>
                <w:sz w:val="18"/>
                <w:szCs w:val="18"/>
                <w:lang w:val="pl-PL" w:eastAsia="hr-HR"/>
              </w:rPr>
            </w:pPr>
          </w:p>
        </w:tc>
        <w:tc>
          <w:tcPr>
            <w:tcW w:w="115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19F2" w:rsidRPr="00800418" w:rsidRDefault="00EF19F2" w:rsidP="00D34393">
            <w:pPr>
              <w:pStyle w:val="Bezproreda"/>
              <w:jc w:val="both"/>
              <w:rPr>
                <w:rFonts w:ascii="Arial" w:hAnsi="Arial" w:cs="Arial"/>
                <w:sz w:val="18"/>
                <w:szCs w:val="18"/>
              </w:rPr>
            </w:pPr>
          </w:p>
        </w:tc>
        <w:tc>
          <w:tcPr>
            <w:tcW w:w="15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19F2" w:rsidRPr="00800418" w:rsidRDefault="00EF19F2" w:rsidP="00D34393">
            <w:pPr>
              <w:pStyle w:val="Bezproreda"/>
              <w:jc w:val="both"/>
              <w:rPr>
                <w:rFonts w:ascii="Arial" w:hAnsi="Arial" w:cs="Arial"/>
                <w:sz w:val="18"/>
                <w:szCs w:val="18"/>
              </w:rPr>
            </w:pPr>
            <w:r w:rsidRPr="00800418">
              <w:rPr>
                <w:rFonts w:ascii="Arial" w:hAnsi="Arial" w:cs="Arial"/>
                <w:sz w:val="18"/>
                <w:szCs w:val="18"/>
                <w:lang w:val="pl-PL" w:eastAsia="hr-HR"/>
              </w:rPr>
              <w:t>Broj posjeta</w:t>
            </w:r>
          </w:p>
        </w:tc>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19F2" w:rsidRPr="00800418" w:rsidRDefault="00EF19F2" w:rsidP="00D34393">
            <w:pPr>
              <w:pStyle w:val="Bezproreda"/>
              <w:jc w:val="both"/>
              <w:rPr>
                <w:rFonts w:ascii="Arial" w:hAnsi="Arial" w:cs="Arial"/>
                <w:sz w:val="18"/>
                <w:szCs w:val="18"/>
              </w:rPr>
            </w:pPr>
            <w:r w:rsidRPr="00800418">
              <w:rPr>
                <w:rFonts w:ascii="Arial" w:hAnsi="Arial" w:cs="Arial"/>
                <w:sz w:val="18"/>
                <w:szCs w:val="18"/>
                <w:lang w:eastAsia="hr-HR"/>
              </w:rPr>
              <w:t>27.213</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19F2" w:rsidRPr="00800418" w:rsidRDefault="00EF19F2" w:rsidP="00D34393">
            <w:pPr>
              <w:pStyle w:val="Bezproreda"/>
              <w:rPr>
                <w:rFonts w:ascii="Arial" w:hAnsi="Arial" w:cs="Arial"/>
                <w:sz w:val="18"/>
                <w:szCs w:val="18"/>
              </w:rPr>
            </w:pPr>
            <w:r w:rsidRPr="00800418">
              <w:rPr>
                <w:rFonts w:ascii="Arial" w:hAnsi="Arial" w:cs="Arial"/>
                <w:sz w:val="18"/>
                <w:szCs w:val="18"/>
                <w:lang w:eastAsia="hr-HR"/>
              </w:rPr>
              <w:t>Izvješće o radu  2019.</w:t>
            </w:r>
          </w:p>
        </w:tc>
        <w:tc>
          <w:tcPr>
            <w:tcW w:w="10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19F2" w:rsidRPr="00800418" w:rsidRDefault="00EF19F2" w:rsidP="00D34393">
            <w:pPr>
              <w:pStyle w:val="Bezproreda"/>
              <w:jc w:val="both"/>
              <w:rPr>
                <w:rFonts w:ascii="Arial" w:hAnsi="Arial" w:cs="Arial"/>
                <w:sz w:val="18"/>
                <w:szCs w:val="18"/>
              </w:rPr>
            </w:pPr>
            <w:r w:rsidRPr="00800418">
              <w:rPr>
                <w:rFonts w:ascii="Arial" w:hAnsi="Arial" w:cs="Arial"/>
                <w:sz w:val="18"/>
                <w:szCs w:val="18"/>
                <w:lang w:eastAsia="hr-HR"/>
              </w:rPr>
              <w:t>100%</w:t>
            </w:r>
          </w:p>
        </w:tc>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19F2" w:rsidRPr="00800418" w:rsidRDefault="00EF19F2" w:rsidP="00D34393">
            <w:pPr>
              <w:pStyle w:val="Bezproreda"/>
              <w:jc w:val="both"/>
              <w:rPr>
                <w:rFonts w:ascii="Arial" w:hAnsi="Arial" w:cs="Arial"/>
                <w:sz w:val="18"/>
                <w:szCs w:val="18"/>
                <w:lang w:eastAsia="hr-HR"/>
              </w:rPr>
            </w:pPr>
          </w:p>
          <w:p w:rsidR="00EF19F2" w:rsidRPr="00800418" w:rsidRDefault="00EF19F2" w:rsidP="00D34393">
            <w:pPr>
              <w:pStyle w:val="Bezproreda"/>
              <w:jc w:val="both"/>
              <w:rPr>
                <w:rFonts w:ascii="Arial" w:hAnsi="Arial" w:cs="Arial"/>
                <w:sz w:val="18"/>
                <w:szCs w:val="18"/>
              </w:rPr>
            </w:pPr>
            <w:r w:rsidRPr="00800418">
              <w:rPr>
                <w:rFonts w:ascii="Arial" w:hAnsi="Arial" w:cs="Arial"/>
                <w:sz w:val="18"/>
                <w:szCs w:val="18"/>
                <w:lang w:eastAsia="hr-HR"/>
              </w:rPr>
              <w:t>100%</w:t>
            </w:r>
          </w:p>
          <w:p w:rsidR="00EF19F2" w:rsidRPr="00800418" w:rsidRDefault="00EF19F2" w:rsidP="00D34393">
            <w:pPr>
              <w:pStyle w:val="Bezproreda"/>
              <w:jc w:val="both"/>
              <w:rPr>
                <w:rFonts w:ascii="Arial" w:hAnsi="Arial" w:cs="Arial"/>
                <w:sz w:val="18"/>
                <w:szCs w:val="18"/>
                <w:lang w:eastAsia="hr-HR"/>
              </w:rPr>
            </w:pPr>
          </w:p>
        </w:tc>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19F2" w:rsidRPr="00800418" w:rsidRDefault="00EF19F2" w:rsidP="00D34393">
            <w:pPr>
              <w:pStyle w:val="Bezproreda"/>
              <w:jc w:val="both"/>
              <w:rPr>
                <w:rFonts w:ascii="Arial" w:hAnsi="Arial" w:cs="Arial"/>
                <w:sz w:val="18"/>
                <w:szCs w:val="18"/>
              </w:rPr>
            </w:pPr>
            <w:r w:rsidRPr="00800418">
              <w:rPr>
                <w:rFonts w:ascii="Arial" w:hAnsi="Arial" w:cs="Arial"/>
                <w:sz w:val="18"/>
                <w:szCs w:val="18"/>
                <w:lang w:eastAsia="hr-HR"/>
              </w:rPr>
              <w:t>100%</w:t>
            </w:r>
          </w:p>
        </w:tc>
      </w:tr>
      <w:tr w:rsidR="00EF19F2" w:rsidRPr="00B91EA3" w:rsidTr="00D34393">
        <w:tc>
          <w:tcPr>
            <w:tcW w:w="10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19F2" w:rsidRPr="00800418" w:rsidRDefault="00EF19F2" w:rsidP="00D34393">
            <w:pPr>
              <w:pStyle w:val="Bezproreda"/>
              <w:jc w:val="both"/>
              <w:rPr>
                <w:rFonts w:ascii="Arial" w:hAnsi="Arial" w:cs="Arial"/>
                <w:sz w:val="18"/>
                <w:szCs w:val="18"/>
                <w:lang w:eastAsia="hr-HR"/>
              </w:rPr>
            </w:pPr>
          </w:p>
          <w:p w:rsidR="00EF19F2" w:rsidRPr="00800418" w:rsidRDefault="00EF19F2" w:rsidP="00D34393">
            <w:pPr>
              <w:pStyle w:val="Bezproreda"/>
              <w:jc w:val="both"/>
              <w:rPr>
                <w:rFonts w:ascii="Arial" w:hAnsi="Arial" w:cs="Arial"/>
                <w:sz w:val="18"/>
                <w:szCs w:val="18"/>
              </w:rPr>
            </w:pPr>
            <w:r w:rsidRPr="00800418">
              <w:rPr>
                <w:rFonts w:ascii="Arial" w:hAnsi="Arial" w:cs="Arial"/>
                <w:sz w:val="18"/>
                <w:szCs w:val="18"/>
                <w:lang w:eastAsia="hr-HR"/>
              </w:rPr>
              <w:t>Kupnja knjiga</w:t>
            </w:r>
          </w:p>
          <w:p w:rsidR="00EF19F2" w:rsidRPr="00800418" w:rsidRDefault="00EF19F2" w:rsidP="00D34393">
            <w:pPr>
              <w:pStyle w:val="Bezproreda"/>
              <w:jc w:val="both"/>
              <w:rPr>
                <w:rFonts w:ascii="Arial" w:hAnsi="Arial" w:cs="Arial"/>
                <w:sz w:val="18"/>
                <w:szCs w:val="18"/>
                <w:lang w:eastAsia="hr-HR"/>
              </w:rPr>
            </w:pPr>
          </w:p>
        </w:tc>
        <w:tc>
          <w:tcPr>
            <w:tcW w:w="115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19F2" w:rsidRPr="00800418" w:rsidRDefault="00EF19F2" w:rsidP="00D34393">
            <w:pPr>
              <w:pStyle w:val="Bezproreda"/>
              <w:jc w:val="both"/>
              <w:rPr>
                <w:rFonts w:ascii="Arial" w:hAnsi="Arial" w:cs="Arial"/>
                <w:sz w:val="18"/>
                <w:szCs w:val="18"/>
              </w:rPr>
            </w:pPr>
          </w:p>
        </w:tc>
        <w:tc>
          <w:tcPr>
            <w:tcW w:w="15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19F2" w:rsidRPr="00800418" w:rsidRDefault="00EF19F2" w:rsidP="00D34393">
            <w:pPr>
              <w:pStyle w:val="Bezproreda"/>
              <w:jc w:val="both"/>
              <w:rPr>
                <w:rFonts w:ascii="Arial" w:hAnsi="Arial" w:cs="Arial"/>
                <w:sz w:val="18"/>
                <w:szCs w:val="18"/>
              </w:rPr>
            </w:pPr>
            <w:r w:rsidRPr="00800418">
              <w:rPr>
                <w:rFonts w:ascii="Arial" w:hAnsi="Arial" w:cs="Arial"/>
                <w:sz w:val="18"/>
                <w:szCs w:val="18"/>
                <w:lang w:eastAsia="hr-HR"/>
              </w:rPr>
              <w:t>Naslov/primjerak</w:t>
            </w:r>
          </w:p>
        </w:tc>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19F2" w:rsidRPr="00800418" w:rsidRDefault="00EF19F2" w:rsidP="00D34393">
            <w:pPr>
              <w:pStyle w:val="Bezproreda"/>
              <w:jc w:val="both"/>
              <w:rPr>
                <w:rFonts w:ascii="Arial" w:hAnsi="Arial" w:cs="Arial"/>
                <w:sz w:val="18"/>
                <w:szCs w:val="18"/>
              </w:rPr>
            </w:pPr>
            <w:r w:rsidRPr="00800418">
              <w:rPr>
                <w:rFonts w:ascii="Arial" w:hAnsi="Arial" w:cs="Arial"/>
                <w:sz w:val="18"/>
                <w:szCs w:val="18"/>
                <w:lang w:eastAsia="hr-HR"/>
              </w:rPr>
              <w:t>1.175</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19F2" w:rsidRPr="00800418" w:rsidRDefault="00EF19F2" w:rsidP="00D34393">
            <w:pPr>
              <w:pStyle w:val="Bezproreda"/>
              <w:jc w:val="both"/>
              <w:rPr>
                <w:rFonts w:ascii="Arial" w:hAnsi="Arial" w:cs="Arial"/>
                <w:sz w:val="18"/>
                <w:szCs w:val="18"/>
              </w:rPr>
            </w:pPr>
            <w:r w:rsidRPr="00800418">
              <w:rPr>
                <w:rFonts w:ascii="Arial" w:hAnsi="Arial" w:cs="Arial"/>
                <w:sz w:val="18"/>
                <w:szCs w:val="18"/>
                <w:lang w:eastAsia="hr-HR"/>
              </w:rPr>
              <w:t>Inventarna knjiga</w:t>
            </w:r>
          </w:p>
        </w:tc>
        <w:tc>
          <w:tcPr>
            <w:tcW w:w="10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19F2" w:rsidRPr="00800418" w:rsidRDefault="00EF19F2" w:rsidP="00D34393">
            <w:pPr>
              <w:pStyle w:val="Bezproreda"/>
              <w:jc w:val="both"/>
              <w:rPr>
                <w:rFonts w:ascii="Arial" w:hAnsi="Arial" w:cs="Arial"/>
                <w:sz w:val="18"/>
                <w:szCs w:val="18"/>
                <w:lang w:eastAsia="hr-HR"/>
              </w:rPr>
            </w:pPr>
          </w:p>
          <w:p w:rsidR="00EF19F2" w:rsidRPr="00800418" w:rsidRDefault="00EF19F2" w:rsidP="00D34393">
            <w:pPr>
              <w:pStyle w:val="Bezproreda"/>
              <w:jc w:val="both"/>
              <w:rPr>
                <w:rFonts w:ascii="Arial" w:hAnsi="Arial" w:cs="Arial"/>
                <w:sz w:val="18"/>
                <w:szCs w:val="18"/>
              </w:rPr>
            </w:pPr>
            <w:r w:rsidRPr="00800418">
              <w:rPr>
                <w:rFonts w:ascii="Arial" w:hAnsi="Arial" w:cs="Arial"/>
                <w:sz w:val="18"/>
                <w:szCs w:val="18"/>
                <w:lang w:eastAsia="hr-HR"/>
              </w:rPr>
              <w:t>100%</w:t>
            </w:r>
          </w:p>
        </w:tc>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19F2" w:rsidRPr="00800418" w:rsidRDefault="00EF19F2" w:rsidP="00D34393">
            <w:pPr>
              <w:pStyle w:val="Bezproreda"/>
              <w:jc w:val="both"/>
              <w:rPr>
                <w:rFonts w:ascii="Arial" w:hAnsi="Arial" w:cs="Arial"/>
                <w:sz w:val="18"/>
                <w:szCs w:val="18"/>
                <w:lang w:eastAsia="hr-HR"/>
              </w:rPr>
            </w:pPr>
          </w:p>
          <w:p w:rsidR="00EF19F2" w:rsidRPr="00800418" w:rsidRDefault="00EF19F2" w:rsidP="00D34393">
            <w:pPr>
              <w:pStyle w:val="Bezproreda"/>
              <w:jc w:val="both"/>
              <w:rPr>
                <w:rFonts w:ascii="Arial" w:hAnsi="Arial" w:cs="Arial"/>
                <w:sz w:val="18"/>
                <w:szCs w:val="18"/>
              </w:rPr>
            </w:pPr>
            <w:r w:rsidRPr="00800418">
              <w:rPr>
                <w:rFonts w:ascii="Arial" w:hAnsi="Arial" w:cs="Arial"/>
                <w:sz w:val="18"/>
                <w:szCs w:val="18"/>
                <w:lang w:eastAsia="hr-HR"/>
              </w:rPr>
              <w:t>100%</w:t>
            </w:r>
          </w:p>
        </w:tc>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19F2" w:rsidRPr="00800418" w:rsidRDefault="00EF19F2" w:rsidP="00D34393">
            <w:pPr>
              <w:pStyle w:val="Bezproreda"/>
              <w:jc w:val="both"/>
              <w:rPr>
                <w:rFonts w:ascii="Arial" w:hAnsi="Arial" w:cs="Arial"/>
                <w:sz w:val="18"/>
                <w:szCs w:val="18"/>
                <w:lang w:eastAsia="hr-HR"/>
              </w:rPr>
            </w:pPr>
          </w:p>
          <w:p w:rsidR="00EF19F2" w:rsidRPr="00800418" w:rsidRDefault="00EF19F2" w:rsidP="00D34393">
            <w:pPr>
              <w:pStyle w:val="Bezproreda"/>
              <w:jc w:val="both"/>
              <w:rPr>
                <w:rFonts w:ascii="Arial" w:hAnsi="Arial" w:cs="Arial"/>
                <w:sz w:val="18"/>
                <w:szCs w:val="18"/>
              </w:rPr>
            </w:pPr>
            <w:r w:rsidRPr="00800418">
              <w:rPr>
                <w:rFonts w:ascii="Arial" w:hAnsi="Arial" w:cs="Arial"/>
                <w:sz w:val="18"/>
                <w:szCs w:val="18"/>
                <w:lang w:eastAsia="hr-HR"/>
              </w:rPr>
              <w:t>100%</w:t>
            </w:r>
          </w:p>
        </w:tc>
      </w:tr>
      <w:tr w:rsidR="00EF19F2" w:rsidRPr="00B91EA3" w:rsidTr="00D34393">
        <w:tc>
          <w:tcPr>
            <w:tcW w:w="10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19F2" w:rsidRPr="00800418" w:rsidRDefault="00EF19F2" w:rsidP="00D34393">
            <w:pPr>
              <w:pStyle w:val="Bezproreda"/>
              <w:jc w:val="both"/>
              <w:rPr>
                <w:rFonts w:ascii="Arial" w:hAnsi="Arial" w:cs="Arial"/>
                <w:sz w:val="18"/>
                <w:szCs w:val="18"/>
                <w:lang w:eastAsia="hr-HR"/>
              </w:rPr>
            </w:pPr>
          </w:p>
          <w:p w:rsidR="00EF19F2" w:rsidRPr="00800418" w:rsidRDefault="00EF19F2" w:rsidP="00D34393">
            <w:pPr>
              <w:pStyle w:val="Bezproreda"/>
              <w:jc w:val="both"/>
              <w:rPr>
                <w:rFonts w:ascii="Arial" w:hAnsi="Arial" w:cs="Arial"/>
                <w:sz w:val="18"/>
                <w:szCs w:val="18"/>
              </w:rPr>
            </w:pPr>
            <w:r w:rsidRPr="00800418">
              <w:rPr>
                <w:rFonts w:ascii="Arial" w:hAnsi="Arial" w:cs="Arial"/>
                <w:sz w:val="18"/>
                <w:szCs w:val="18"/>
                <w:lang w:eastAsia="hr-HR"/>
              </w:rPr>
              <w:t>Kupnja  neknjižne  građe</w:t>
            </w:r>
          </w:p>
          <w:p w:rsidR="00EF19F2" w:rsidRPr="00800418" w:rsidRDefault="00EF19F2" w:rsidP="00D34393">
            <w:pPr>
              <w:pStyle w:val="Bezproreda"/>
              <w:jc w:val="both"/>
              <w:rPr>
                <w:rFonts w:ascii="Arial" w:hAnsi="Arial" w:cs="Arial"/>
                <w:sz w:val="18"/>
                <w:szCs w:val="18"/>
                <w:lang w:eastAsia="hr-HR"/>
              </w:rPr>
            </w:pPr>
          </w:p>
        </w:tc>
        <w:tc>
          <w:tcPr>
            <w:tcW w:w="115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19F2" w:rsidRPr="00800418" w:rsidRDefault="00EF19F2" w:rsidP="00D34393">
            <w:pPr>
              <w:pStyle w:val="Bezproreda"/>
              <w:jc w:val="both"/>
              <w:rPr>
                <w:rFonts w:ascii="Arial" w:hAnsi="Arial" w:cs="Arial"/>
                <w:sz w:val="18"/>
                <w:szCs w:val="18"/>
              </w:rPr>
            </w:pPr>
          </w:p>
        </w:tc>
        <w:tc>
          <w:tcPr>
            <w:tcW w:w="15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19F2" w:rsidRPr="00800418" w:rsidRDefault="00EF19F2" w:rsidP="00D34393">
            <w:pPr>
              <w:pStyle w:val="Bezproreda"/>
              <w:jc w:val="both"/>
              <w:rPr>
                <w:rFonts w:ascii="Arial" w:hAnsi="Arial" w:cs="Arial"/>
                <w:sz w:val="18"/>
                <w:szCs w:val="18"/>
              </w:rPr>
            </w:pPr>
            <w:r w:rsidRPr="00800418">
              <w:rPr>
                <w:rFonts w:ascii="Arial" w:hAnsi="Arial" w:cs="Arial"/>
                <w:sz w:val="18"/>
                <w:szCs w:val="18"/>
                <w:lang w:eastAsia="hr-HR"/>
              </w:rPr>
              <w:t>Jedinica neknjižne  građe</w:t>
            </w:r>
          </w:p>
        </w:tc>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19F2" w:rsidRPr="00800418" w:rsidRDefault="00EF19F2" w:rsidP="00D34393">
            <w:pPr>
              <w:pStyle w:val="Bezproreda"/>
              <w:jc w:val="both"/>
              <w:rPr>
                <w:rFonts w:ascii="Arial" w:hAnsi="Arial" w:cs="Arial"/>
                <w:sz w:val="18"/>
                <w:szCs w:val="18"/>
              </w:rPr>
            </w:pPr>
            <w:r w:rsidRPr="00800418">
              <w:rPr>
                <w:rFonts w:ascii="Arial" w:hAnsi="Arial" w:cs="Arial"/>
                <w:sz w:val="18"/>
                <w:szCs w:val="18"/>
                <w:lang w:eastAsia="hr-HR"/>
              </w:rPr>
              <w:t>117</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19F2" w:rsidRPr="00800418" w:rsidRDefault="00EF19F2" w:rsidP="00D34393">
            <w:pPr>
              <w:pStyle w:val="Bezproreda"/>
              <w:jc w:val="both"/>
              <w:rPr>
                <w:rFonts w:ascii="Arial" w:hAnsi="Arial" w:cs="Arial"/>
                <w:sz w:val="18"/>
                <w:szCs w:val="18"/>
              </w:rPr>
            </w:pPr>
            <w:r w:rsidRPr="00800418">
              <w:rPr>
                <w:rFonts w:ascii="Arial" w:hAnsi="Arial" w:cs="Arial"/>
                <w:sz w:val="18"/>
                <w:szCs w:val="18"/>
                <w:lang w:eastAsia="hr-HR"/>
              </w:rPr>
              <w:t>Inventarna knjiga</w:t>
            </w:r>
          </w:p>
        </w:tc>
        <w:tc>
          <w:tcPr>
            <w:tcW w:w="10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19F2" w:rsidRPr="00800418" w:rsidRDefault="00EF19F2" w:rsidP="00D34393">
            <w:pPr>
              <w:pStyle w:val="Bezproreda"/>
              <w:jc w:val="both"/>
              <w:rPr>
                <w:rFonts w:ascii="Arial" w:hAnsi="Arial" w:cs="Arial"/>
                <w:sz w:val="18"/>
                <w:szCs w:val="18"/>
                <w:lang w:eastAsia="hr-HR"/>
              </w:rPr>
            </w:pPr>
          </w:p>
          <w:p w:rsidR="00EF19F2" w:rsidRPr="00800418" w:rsidRDefault="00EF19F2" w:rsidP="00D34393">
            <w:pPr>
              <w:pStyle w:val="Bezproreda"/>
              <w:jc w:val="both"/>
              <w:rPr>
                <w:rFonts w:ascii="Arial" w:hAnsi="Arial" w:cs="Arial"/>
                <w:sz w:val="18"/>
                <w:szCs w:val="18"/>
              </w:rPr>
            </w:pPr>
            <w:r w:rsidRPr="00800418">
              <w:rPr>
                <w:rFonts w:ascii="Arial" w:hAnsi="Arial" w:cs="Arial"/>
                <w:sz w:val="18"/>
                <w:szCs w:val="18"/>
                <w:lang w:eastAsia="hr-HR"/>
              </w:rPr>
              <w:t>100%</w:t>
            </w:r>
          </w:p>
        </w:tc>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19F2" w:rsidRPr="00800418" w:rsidRDefault="00EF19F2" w:rsidP="00D34393">
            <w:pPr>
              <w:pStyle w:val="Bezproreda"/>
              <w:jc w:val="both"/>
              <w:rPr>
                <w:rFonts w:ascii="Arial" w:hAnsi="Arial" w:cs="Arial"/>
                <w:sz w:val="18"/>
                <w:szCs w:val="18"/>
                <w:lang w:eastAsia="hr-HR"/>
              </w:rPr>
            </w:pPr>
          </w:p>
          <w:p w:rsidR="00EF19F2" w:rsidRPr="00800418" w:rsidRDefault="00EF19F2" w:rsidP="00D34393">
            <w:pPr>
              <w:pStyle w:val="Bezproreda"/>
              <w:jc w:val="both"/>
              <w:rPr>
                <w:rFonts w:ascii="Arial" w:hAnsi="Arial" w:cs="Arial"/>
                <w:sz w:val="18"/>
                <w:szCs w:val="18"/>
              </w:rPr>
            </w:pPr>
            <w:r w:rsidRPr="00800418">
              <w:rPr>
                <w:rFonts w:ascii="Arial" w:hAnsi="Arial" w:cs="Arial"/>
                <w:sz w:val="18"/>
                <w:szCs w:val="18"/>
                <w:lang w:eastAsia="hr-HR"/>
              </w:rPr>
              <w:t>100%</w:t>
            </w:r>
          </w:p>
        </w:tc>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19F2" w:rsidRPr="00800418" w:rsidRDefault="00EF19F2" w:rsidP="00D34393">
            <w:pPr>
              <w:pStyle w:val="Bezproreda"/>
              <w:jc w:val="both"/>
              <w:rPr>
                <w:rFonts w:ascii="Arial" w:hAnsi="Arial" w:cs="Arial"/>
                <w:sz w:val="18"/>
                <w:szCs w:val="18"/>
                <w:lang w:eastAsia="hr-HR"/>
              </w:rPr>
            </w:pPr>
          </w:p>
          <w:p w:rsidR="00EF19F2" w:rsidRPr="00800418" w:rsidRDefault="00EF19F2" w:rsidP="00D34393">
            <w:pPr>
              <w:pStyle w:val="Bezproreda"/>
              <w:jc w:val="both"/>
              <w:rPr>
                <w:rFonts w:ascii="Arial" w:hAnsi="Arial" w:cs="Arial"/>
                <w:sz w:val="18"/>
                <w:szCs w:val="18"/>
              </w:rPr>
            </w:pPr>
            <w:r w:rsidRPr="00800418">
              <w:rPr>
                <w:rFonts w:ascii="Arial" w:hAnsi="Arial" w:cs="Arial"/>
                <w:sz w:val="18"/>
                <w:szCs w:val="18"/>
                <w:lang w:eastAsia="hr-HR"/>
              </w:rPr>
              <w:t>100%</w:t>
            </w:r>
          </w:p>
        </w:tc>
      </w:tr>
    </w:tbl>
    <w:p w:rsidR="00EF19F2" w:rsidRPr="00B91EA3" w:rsidRDefault="00EF19F2" w:rsidP="00EF19F2">
      <w:pPr>
        <w:pStyle w:val="Bezproreda"/>
        <w:jc w:val="both"/>
        <w:rPr>
          <w:rFonts w:ascii="Arial" w:eastAsia="Arial" w:hAnsi="Arial" w:cs="Arial"/>
          <w:b/>
        </w:rPr>
      </w:pPr>
    </w:p>
    <w:p w:rsidR="00EF19F2" w:rsidRDefault="00EF19F2" w:rsidP="00EF19F2">
      <w:pPr>
        <w:pStyle w:val="Bezproreda"/>
        <w:jc w:val="both"/>
        <w:rPr>
          <w:rFonts w:ascii="Arial" w:hAnsi="Arial" w:cs="Arial"/>
        </w:rPr>
      </w:pPr>
      <w:bookmarkStart w:id="19" w:name="_Hlk529194014"/>
    </w:p>
    <w:p w:rsidR="00EF19F2" w:rsidRPr="00B91EA3" w:rsidRDefault="00EF19F2" w:rsidP="00EF19F2">
      <w:pPr>
        <w:pStyle w:val="Bezproreda"/>
        <w:jc w:val="both"/>
        <w:rPr>
          <w:rFonts w:ascii="Arial" w:hAnsi="Arial" w:cs="Arial"/>
        </w:rPr>
      </w:pPr>
      <w:r w:rsidRPr="00B91EA3">
        <w:rPr>
          <w:rFonts w:ascii="Arial" w:hAnsi="Arial" w:cs="Arial"/>
        </w:rPr>
        <w:t>ISHODIŠTE I POKAZATELJI NA KOJIMA SE ZASNIVAJU IZRAČUNI I OCJENE POTREBNIH SREDSTAVA ZA PROVOĐENJE AKTIVNOSTI</w:t>
      </w:r>
      <w:bookmarkEnd w:id="19"/>
    </w:p>
    <w:p w:rsidR="00EF19F2" w:rsidRPr="00B91EA3" w:rsidRDefault="00EF19F2" w:rsidP="00EF19F2">
      <w:pPr>
        <w:pStyle w:val="Bezproreda"/>
        <w:jc w:val="both"/>
        <w:rPr>
          <w:rFonts w:ascii="Arial" w:hAnsi="Arial" w:cs="Arial"/>
        </w:rPr>
      </w:pPr>
    </w:p>
    <w:p w:rsidR="00EF19F2" w:rsidRPr="00B91EA3" w:rsidRDefault="00EF19F2" w:rsidP="00EF19F2">
      <w:pPr>
        <w:pStyle w:val="Bezproreda"/>
        <w:jc w:val="both"/>
        <w:rPr>
          <w:rFonts w:ascii="Arial" w:hAnsi="Arial" w:cs="Arial"/>
        </w:rPr>
      </w:pPr>
      <w:r w:rsidRPr="00B91EA3">
        <w:rPr>
          <w:rFonts w:ascii="Arial" w:hAnsi="Arial" w:cs="Arial"/>
        </w:rPr>
        <w:t>Planirano je ostvariti sljedeće:</w:t>
      </w:r>
    </w:p>
    <w:p w:rsidR="00EF19F2" w:rsidRPr="00B91EA3" w:rsidRDefault="00EF19F2" w:rsidP="00EF19F2">
      <w:pPr>
        <w:pStyle w:val="Bezproreda"/>
        <w:numPr>
          <w:ilvl w:val="0"/>
          <w:numId w:val="9"/>
        </w:numPr>
        <w:jc w:val="both"/>
        <w:rPr>
          <w:rFonts w:ascii="Arial" w:hAnsi="Arial" w:cs="Arial"/>
        </w:rPr>
      </w:pPr>
      <w:r w:rsidRPr="00B91EA3">
        <w:rPr>
          <w:rFonts w:ascii="Arial" w:hAnsi="Arial" w:cs="Arial"/>
        </w:rPr>
        <w:t>iz gradskog proračuna u 2021. godini 795.000,00 kuna prihoda</w:t>
      </w:r>
    </w:p>
    <w:p w:rsidR="00EF19F2" w:rsidRPr="00B91EA3" w:rsidRDefault="00EF19F2" w:rsidP="00EF19F2">
      <w:pPr>
        <w:pStyle w:val="Bezproreda"/>
        <w:numPr>
          <w:ilvl w:val="0"/>
          <w:numId w:val="9"/>
        </w:numPr>
        <w:jc w:val="both"/>
        <w:rPr>
          <w:rFonts w:ascii="Arial" w:hAnsi="Arial" w:cs="Arial"/>
        </w:rPr>
      </w:pPr>
      <w:r w:rsidRPr="00B91EA3">
        <w:rPr>
          <w:rFonts w:ascii="Arial" w:hAnsi="Arial" w:cs="Arial"/>
        </w:rPr>
        <w:t xml:space="preserve">iz državnog proračuna u 2021. godini </w:t>
      </w:r>
      <w:r w:rsidRPr="00800418">
        <w:rPr>
          <w:rFonts w:ascii="Arial" w:hAnsi="Arial" w:cs="Arial"/>
        </w:rPr>
        <w:t xml:space="preserve">88.600,00 </w:t>
      </w:r>
      <w:r w:rsidRPr="00B91EA3">
        <w:rPr>
          <w:rFonts w:ascii="Arial" w:hAnsi="Arial" w:cs="Arial"/>
        </w:rPr>
        <w:t>kuna prihoda</w:t>
      </w:r>
    </w:p>
    <w:p w:rsidR="00EF19F2" w:rsidRPr="00B91EA3" w:rsidRDefault="00EF19F2" w:rsidP="00EF19F2">
      <w:pPr>
        <w:pStyle w:val="Bezproreda"/>
        <w:numPr>
          <w:ilvl w:val="0"/>
          <w:numId w:val="9"/>
        </w:numPr>
        <w:jc w:val="both"/>
        <w:rPr>
          <w:rFonts w:ascii="Arial" w:hAnsi="Arial" w:cs="Arial"/>
        </w:rPr>
      </w:pPr>
      <w:r w:rsidRPr="00B91EA3">
        <w:rPr>
          <w:rFonts w:ascii="Arial" w:hAnsi="Arial" w:cs="Arial"/>
        </w:rPr>
        <w:t>iz općinskog proračuna u 2021. godini 10.000,00 kuna prihoda</w:t>
      </w:r>
    </w:p>
    <w:p w:rsidR="00EF19F2" w:rsidRPr="00B91EA3" w:rsidRDefault="00EF19F2" w:rsidP="00EF19F2">
      <w:pPr>
        <w:pStyle w:val="Bezproreda"/>
        <w:numPr>
          <w:ilvl w:val="0"/>
          <w:numId w:val="9"/>
        </w:numPr>
        <w:jc w:val="both"/>
        <w:rPr>
          <w:rFonts w:ascii="Arial" w:hAnsi="Arial" w:cs="Arial"/>
        </w:rPr>
      </w:pPr>
      <w:r w:rsidRPr="00B91EA3">
        <w:rPr>
          <w:rFonts w:ascii="Arial" w:hAnsi="Arial" w:cs="Arial"/>
        </w:rPr>
        <w:t>iz vlastitih prihoda u 2021. godini 10.000,00 kuna prihoda</w:t>
      </w:r>
    </w:p>
    <w:p w:rsidR="00EF19F2" w:rsidRPr="00B91EA3" w:rsidRDefault="00EF19F2" w:rsidP="00EF19F2">
      <w:pPr>
        <w:pStyle w:val="Bezproreda"/>
        <w:numPr>
          <w:ilvl w:val="0"/>
          <w:numId w:val="9"/>
        </w:numPr>
        <w:jc w:val="both"/>
        <w:rPr>
          <w:rFonts w:ascii="Arial" w:hAnsi="Arial" w:cs="Arial"/>
        </w:rPr>
      </w:pPr>
      <w:r w:rsidRPr="00B91EA3">
        <w:rPr>
          <w:rFonts w:ascii="Arial" w:hAnsi="Arial" w:cs="Arial"/>
        </w:rPr>
        <w:t xml:space="preserve">iz prihoda za posebne namjene u 2021. godini </w:t>
      </w:r>
      <w:r w:rsidRPr="00800418">
        <w:rPr>
          <w:rFonts w:ascii="Arial" w:hAnsi="Arial" w:cs="Arial"/>
        </w:rPr>
        <w:t xml:space="preserve">120.000,00 </w:t>
      </w:r>
      <w:r w:rsidRPr="00B91EA3">
        <w:rPr>
          <w:rFonts w:ascii="Arial" w:hAnsi="Arial" w:cs="Arial"/>
        </w:rPr>
        <w:t>kuna prihoda.</w:t>
      </w:r>
    </w:p>
    <w:p w:rsidR="00EF19F2" w:rsidRPr="00B91EA3" w:rsidRDefault="00EF19F2" w:rsidP="00EF19F2">
      <w:pPr>
        <w:pStyle w:val="Bezproreda"/>
        <w:jc w:val="both"/>
        <w:rPr>
          <w:rFonts w:ascii="Arial" w:hAnsi="Arial" w:cs="Arial"/>
        </w:rPr>
      </w:pPr>
    </w:p>
    <w:p w:rsidR="00EF19F2" w:rsidRPr="00B91EA3" w:rsidRDefault="00EF19F2" w:rsidP="00EF19F2">
      <w:pPr>
        <w:pStyle w:val="Bezproreda"/>
        <w:jc w:val="both"/>
        <w:rPr>
          <w:rFonts w:ascii="Arial" w:hAnsi="Arial" w:cs="Arial"/>
        </w:rPr>
      </w:pPr>
      <w:r w:rsidRPr="00B91EA3">
        <w:rPr>
          <w:rFonts w:ascii="Arial" w:hAnsi="Arial" w:cs="Arial"/>
        </w:rPr>
        <w:t>Prihodima iz gradskog proračuna planirano je financiranje sljedećeg:</w:t>
      </w:r>
    </w:p>
    <w:p w:rsidR="00EF19F2" w:rsidRPr="00B91EA3" w:rsidRDefault="00EF19F2" w:rsidP="00EF19F2">
      <w:pPr>
        <w:pStyle w:val="Bezproreda"/>
        <w:numPr>
          <w:ilvl w:val="0"/>
          <w:numId w:val="10"/>
        </w:numPr>
        <w:jc w:val="both"/>
        <w:rPr>
          <w:rFonts w:ascii="Arial" w:hAnsi="Arial" w:cs="Arial"/>
        </w:rPr>
      </w:pPr>
      <w:r w:rsidRPr="00B91EA3">
        <w:rPr>
          <w:rFonts w:ascii="Arial" w:hAnsi="Arial" w:cs="Arial"/>
        </w:rPr>
        <w:t xml:space="preserve">rashoda za zaposlene u iznosu od 586.900,00 kuna </w:t>
      </w:r>
    </w:p>
    <w:p w:rsidR="00EF19F2" w:rsidRPr="00B91EA3" w:rsidRDefault="00EF19F2" w:rsidP="00EF19F2">
      <w:pPr>
        <w:pStyle w:val="Bezproreda"/>
        <w:numPr>
          <w:ilvl w:val="0"/>
          <w:numId w:val="10"/>
        </w:numPr>
        <w:jc w:val="both"/>
        <w:rPr>
          <w:rFonts w:ascii="Arial" w:hAnsi="Arial" w:cs="Arial"/>
        </w:rPr>
      </w:pPr>
      <w:r w:rsidRPr="00B91EA3">
        <w:rPr>
          <w:rFonts w:ascii="Arial" w:hAnsi="Arial" w:cs="Arial"/>
        </w:rPr>
        <w:t>materijalnih rashoda u iznosu od 162.100,00 kuna</w:t>
      </w:r>
    </w:p>
    <w:p w:rsidR="00EF19F2" w:rsidRPr="00B91EA3" w:rsidRDefault="00EF19F2" w:rsidP="00EF19F2">
      <w:pPr>
        <w:pStyle w:val="Bezproreda"/>
        <w:numPr>
          <w:ilvl w:val="0"/>
          <w:numId w:val="10"/>
        </w:numPr>
        <w:jc w:val="both"/>
        <w:rPr>
          <w:rFonts w:ascii="Arial" w:hAnsi="Arial" w:cs="Arial"/>
        </w:rPr>
      </w:pPr>
      <w:r w:rsidRPr="00B91EA3">
        <w:rPr>
          <w:rFonts w:ascii="Arial" w:hAnsi="Arial" w:cs="Arial"/>
        </w:rPr>
        <w:t xml:space="preserve">financijskih rashoda – bankarske usluge i usluge platnog prometa u iznosu 1.000,00 kuna </w:t>
      </w:r>
    </w:p>
    <w:p w:rsidR="00EF19F2" w:rsidRPr="00B91EA3" w:rsidRDefault="00EF19F2" w:rsidP="00EF19F2">
      <w:pPr>
        <w:pStyle w:val="Bezproreda"/>
        <w:numPr>
          <w:ilvl w:val="0"/>
          <w:numId w:val="10"/>
        </w:numPr>
        <w:jc w:val="both"/>
        <w:rPr>
          <w:rFonts w:ascii="Arial" w:hAnsi="Arial" w:cs="Arial"/>
        </w:rPr>
      </w:pPr>
      <w:r w:rsidRPr="00B91EA3">
        <w:rPr>
          <w:rFonts w:ascii="Arial" w:hAnsi="Arial" w:cs="Arial"/>
        </w:rPr>
        <w:t>rashoda za nabavu nefinancijske imovine u iznosu od 45.000,00 kuna</w:t>
      </w:r>
    </w:p>
    <w:p w:rsidR="00EF19F2" w:rsidRPr="00800418" w:rsidRDefault="00EF19F2" w:rsidP="00EF19F2">
      <w:pPr>
        <w:pStyle w:val="Bezproreda"/>
        <w:jc w:val="both"/>
        <w:rPr>
          <w:rFonts w:ascii="Arial" w:hAnsi="Arial" w:cs="Arial"/>
        </w:rPr>
      </w:pPr>
    </w:p>
    <w:p w:rsidR="00EF19F2" w:rsidRPr="00800418" w:rsidRDefault="00EF19F2" w:rsidP="00EF19F2">
      <w:pPr>
        <w:pStyle w:val="Bezproreda"/>
        <w:jc w:val="both"/>
        <w:rPr>
          <w:rFonts w:ascii="Arial" w:hAnsi="Arial" w:cs="Arial"/>
        </w:rPr>
      </w:pPr>
      <w:r w:rsidRPr="00800418">
        <w:rPr>
          <w:rFonts w:ascii="Arial" w:hAnsi="Arial" w:cs="Arial"/>
        </w:rPr>
        <w:t>Prihodima iz nenadležnog proračuna planirano je financiranje sljedećeg:</w:t>
      </w:r>
    </w:p>
    <w:p w:rsidR="00EF19F2" w:rsidRPr="00800418" w:rsidRDefault="00EF19F2" w:rsidP="00EF19F2">
      <w:pPr>
        <w:pStyle w:val="Bezproreda"/>
        <w:numPr>
          <w:ilvl w:val="0"/>
          <w:numId w:val="11"/>
        </w:numPr>
        <w:jc w:val="both"/>
        <w:rPr>
          <w:rFonts w:ascii="Arial" w:hAnsi="Arial" w:cs="Arial"/>
        </w:rPr>
      </w:pPr>
      <w:r w:rsidRPr="00800418">
        <w:rPr>
          <w:rFonts w:ascii="Arial" w:hAnsi="Arial" w:cs="Arial"/>
        </w:rPr>
        <w:t>rashoda za nabavu nefinancijske imovine u iznosu od 95.000,00 kuna.</w:t>
      </w:r>
    </w:p>
    <w:p w:rsidR="00EF19F2" w:rsidRPr="00B91EA3" w:rsidRDefault="00EF19F2" w:rsidP="00EF19F2">
      <w:pPr>
        <w:pStyle w:val="Bezproreda"/>
        <w:jc w:val="both"/>
        <w:rPr>
          <w:rFonts w:ascii="Arial" w:hAnsi="Arial" w:cs="Arial"/>
        </w:rPr>
      </w:pPr>
    </w:p>
    <w:p w:rsidR="00EF19F2" w:rsidRPr="00B91EA3" w:rsidRDefault="00EF19F2" w:rsidP="00EF19F2">
      <w:pPr>
        <w:pStyle w:val="Bezproreda"/>
        <w:jc w:val="both"/>
        <w:rPr>
          <w:rFonts w:ascii="Arial" w:hAnsi="Arial" w:cs="Arial"/>
        </w:rPr>
      </w:pPr>
      <w:r w:rsidRPr="00B91EA3">
        <w:rPr>
          <w:rFonts w:ascii="Arial" w:hAnsi="Arial" w:cs="Arial"/>
        </w:rPr>
        <w:t xml:space="preserve">Sredstvima iz vlastitih prihoda i prihoda za posebne namjene planirano je financiranje materijalnih rashoda i nabava opreme i </w:t>
      </w:r>
      <w:r w:rsidRPr="00800418">
        <w:rPr>
          <w:rFonts w:ascii="Arial" w:hAnsi="Arial" w:cs="Arial"/>
        </w:rPr>
        <w:t xml:space="preserve">knjiga </w:t>
      </w:r>
      <w:r w:rsidRPr="00B91EA3">
        <w:rPr>
          <w:rFonts w:ascii="Arial" w:hAnsi="Arial" w:cs="Arial"/>
        </w:rPr>
        <w:t>u iznosu od 101.700,00 kuna.</w:t>
      </w:r>
    </w:p>
    <w:p w:rsidR="00EF19F2" w:rsidRPr="00B91EA3" w:rsidRDefault="00EF19F2" w:rsidP="00EF19F2">
      <w:pPr>
        <w:pStyle w:val="Bezproreda"/>
        <w:jc w:val="both"/>
        <w:rPr>
          <w:rFonts w:ascii="Arial" w:hAnsi="Arial" w:cs="Arial"/>
        </w:rPr>
      </w:pPr>
    </w:p>
    <w:p w:rsidR="00EF19F2" w:rsidRPr="00B91EA3" w:rsidRDefault="00EF19F2" w:rsidP="00EF19F2">
      <w:pPr>
        <w:pStyle w:val="Bezproreda"/>
        <w:jc w:val="both"/>
        <w:rPr>
          <w:rFonts w:ascii="Arial" w:hAnsi="Arial" w:cs="Arial"/>
        </w:rPr>
      </w:pPr>
      <w:bookmarkStart w:id="20" w:name="_Hlk529194188"/>
      <w:r w:rsidRPr="00B91EA3">
        <w:rPr>
          <w:rFonts w:ascii="Arial" w:hAnsi="Arial" w:cs="Arial"/>
        </w:rPr>
        <w:lastRenderedPageBreak/>
        <w:t>IZVJEŠTAJ O POSTIGNUTIM CILJEVIMA I REZULTATIMA PROGRAMA TEMELJENIM NA POKAZATELJIMA USPJEŠNOSTI IZ NADLEŽNOSTI PRORAČUNSKOG KORISNIKA U PRETHODNOJ GODINI</w:t>
      </w:r>
    </w:p>
    <w:bookmarkEnd w:id="20"/>
    <w:p w:rsidR="00EF19F2" w:rsidRPr="00B91EA3" w:rsidRDefault="00EF19F2" w:rsidP="00EF19F2">
      <w:pPr>
        <w:pStyle w:val="Bezproreda"/>
        <w:jc w:val="both"/>
        <w:rPr>
          <w:rFonts w:ascii="Arial" w:eastAsia="Arial" w:hAnsi="Arial" w:cs="Arial"/>
          <w:b/>
        </w:rPr>
      </w:pPr>
    </w:p>
    <w:p w:rsidR="00EF19F2" w:rsidRPr="00B91EA3" w:rsidRDefault="00EF19F2" w:rsidP="00EF19F2">
      <w:pPr>
        <w:pStyle w:val="Bezproreda"/>
        <w:jc w:val="both"/>
        <w:rPr>
          <w:rFonts w:ascii="Arial" w:hAnsi="Arial" w:cs="Arial"/>
        </w:rPr>
      </w:pPr>
      <w:r w:rsidRPr="00B91EA3">
        <w:rPr>
          <w:rFonts w:ascii="Arial" w:hAnsi="Arial" w:cs="Arial"/>
        </w:rPr>
        <w:t>Nabava knjižnične građe jedna je od temeljnih zadaća svake knjižnice, od koje ovisi korištenje knjižnice i zadovoljstvo korisnika. Stanje knjižničnog fonda na kraju 2019. godine iznosi: 40.706 jedinica knjižnične građe ili 3,64 jedinica po stanovniku (11.178). U knjižnici je u 2019. godini nabavljeno kupnjom 1.292 jedinice knjižnične građe, posuđeno je 29.056 jedinica građe te evidentirano 27.213 posjeta uz posudbu građe. U 2019. učlanjeno je 1.673 članova.</w:t>
      </w:r>
    </w:p>
    <w:p w:rsidR="00EF19F2" w:rsidRPr="00B91EA3" w:rsidRDefault="00EF19F2" w:rsidP="00EF19F2">
      <w:pPr>
        <w:pStyle w:val="Bezproreda"/>
        <w:jc w:val="both"/>
        <w:rPr>
          <w:rFonts w:ascii="Arial" w:hAnsi="Arial" w:cs="Arial"/>
        </w:rPr>
      </w:pPr>
    </w:p>
    <w:p w:rsidR="00EF19F2" w:rsidRPr="00B91EA3" w:rsidRDefault="00EF19F2" w:rsidP="00EF19F2">
      <w:pPr>
        <w:pStyle w:val="Bezproreda"/>
        <w:jc w:val="both"/>
        <w:rPr>
          <w:rFonts w:ascii="Arial" w:eastAsia="Arial" w:hAnsi="Arial" w:cs="Arial"/>
          <w:b/>
        </w:rPr>
      </w:pPr>
    </w:p>
    <w:p w:rsidR="00EF19F2" w:rsidRDefault="00EF19F2" w:rsidP="00EF19F2">
      <w:pPr>
        <w:pStyle w:val="Bezproreda"/>
        <w:jc w:val="both"/>
        <w:rPr>
          <w:rFonts w:ascii="Arial" w:hAnsi="Arial" w:cs="Arial"/>
          <w:b/>
          <w:bCs/>
        </w:rPr>
      </w:pPr>
      <w:bookmarkStart w:id="21" w:name="_Hlk52794517"/>
      <w:r w:rsidRPr="00B91EA3">
        <w:rPr>
          <w:rFonts w:ascii="Arial" w:hAnsi="Arial" w:cs="Arial"/>
          <w:b/>
          <w:bCs/>
        </w:rPr>
        <w:tab/>
        <w:t>2. AKTIVNOST: KNJIŽEVNI SUSRETI I RADIONICE</w:t>
      </w:r>
    </w:p>
    <w:p w:rsidR="00EF19F2" w:rsidRPr="00B91EA3" w:rsidRDefault="00EF19F2" w:rsidP="00EF19F2">
      <w:pPr>
        <w:pStyle w:val="Bezproreda"/>
        <w:jc w:val="both"/>
        <w:rPr>
          <w:rFonts w:ascii="Arial" w:hAnsi="Arial" w:cs="Arial"/>
          <w:b/>
          <w:bCs/>
        </w:rPr>
      </w:pPr>
    </w:p>
    <w:bookmarkEnd w:id="21"/>
    <w:p w:rsidR="00EF19F2" w:rsidRPr="00B91EA3" w:rsidRDefault="00EF19F2" w:rsidP="00EF19F2">
      <w:pPr>
        <w:pStyle w:val="Bezproreda"/>
        <w:jc w:val="both"/>
        <w:rPr>
          <w:rFonts w:ascii="Arial" w:hAnsi="Arial" w:cs="Arial"/>
        </w:rPr>
      </w:pPr>
      <w:r w:rsidRPr="00B91EA3">
        <w:rPr>
          <w:rFonts w:ascii="Arial" w:hAnsi="Arial" w:cs="Arial"/>
        </w:rPr>
        <w:t>Ukupno planirana sredstva za ovu aktivnost iznose 27.900,00 kuna.</w:t>
      </w:r>
    </w:p>
    <w:p w:rsidR="00EF19F2" w:rsidRPr="00B91EA3" w:rsidRDefault="00EF19F2" w:rsidP="00EF19F2">
      <w:pPr>
        <w:pStyle w:val="Bezproreda"/>
        <w:jc w:val="both"/>
        <w:rPr>
          <w:rFonts w:ascii="Arial" w:hAnsi="Arial" w:cs="Arial"/>
        </w:rPr>
      </w:pPr>
    </w:p>
    <w:p w:rsidR="00EF19F2" w:rsidRPr="00B91EA3" w:rsidRDefault="00EF19F2" w:rsidP="00EF19F2">
      <w:pPr>
        <w:pStyle w:val="Bezproreda"/>
        <w:jc w:val="both"/>
        <w:rPr>
          <w:rFonts w:ascii="Arial" w:hAnsi="Arial" w:cs="Arial"/>
        </w:rPr>
      </w:pPr>
      <w:r w:rsidRPr="00B91EA3">
        <w:rPr>
          <w:rFonts w:ascii="Arial" w:hAnsi="Arial" w:cs="Arial"/>
        </w:rPr>
        <w:t>Knjižnica će provoditi kulturne, obrazovne i animacijske programe i projekte za odrasle vezane uz promociju i populariziranje knjige, čitanja i pismenosti na tradicionalnim i novim medijima: književni susreti, tribine, predavanja; literarni natječaj za pjesme na dijalektu, tržnice knjiga; cjeloživotno obrazovanje odraslih u knjižnici; predavanja, tribine i radionice o zdravstvenim temama.</w:t>
      </w:r>
    </w:p>
    <w:p w:rsidR="00EF19F2" w:rsidRPr="00B91EA3" w:rsidRDefault="00EF19F2" w:rsidP="00EF19F2">
      <w:pPr>
        <w:pStyle w:val="Bezproreda"/>
        <w:jc w:val="both"/>
        <w:rPr>
          <w:rFonts w:ascii="Arial" w:hAnsi="Arial" w:cs="Arial"/>
        </w:rPr>
      </w:pPr>
    </w:p>
    <w:p w:rsidR="00EF19F2" w:rsidRPr="00B91EA3" w:rsidRDefault="00EF19F2" w:rsidP="00EF19F2">
      <w:pPr>
        <w:pStyle w:val="Bezproreda"/>
        <w:jc w:val="both"/>
        <w:rPr>
          <w:rFonts w:ascii="Arial" w:hAnsi="Arial" w:cs="Arial"/>
        </w:rPr>
      </w:pPr>
      <w:r w:rsidRPr="00B91EA3">
        <w:rPr>
          <w:rFonts w:ascii="Arial" w:hAnsi="Arial" w:cs="Arial"/>
        </w:rPr>
        <w:t>Knjižnica će provoditi kulturno-obrazovne i animacijske programe i projekte za djecu i mlade: književni susreti, program „Vrtić u knjižnici“, program „I ja sam član gradske knjižnice“ za prvašiće, „Knjižnica u jaslicama“, Pričaonice za djecu od 3 do 6 godina, edukativno-kreativne radionice za djecu od 3 do 6 godina, likovne radionice za osnovnoškolce, projekt „Kreativno ljeto u knjižnici“, Literarni natječaj „Ca je ča“, projekt Male knjižnice, program „Mlađak“ za srednjoškolce, ostali pedagoško-animacijski programi i usluge za djecu i mlade.</w:t>
      </w:r>
    </w:p>
    <w:p w:rsidR="00EF19F2" w:rsidRPr="00B91EA3" w:rsidRDefault="00EF19F2" w:rsidP="00EF19F2">
      <w:pPr>
        <w:pStyle w:val="Bezproreda"/>
        <w:jc w:val="both"/>
        <w:rPr>
          <w:rFonts w:ascii="Arial" w:hAnsi="Arial" w:cs="Arial"/>
        </w:rPr>
      </w:pPr>
    </w:p>
    <w:p w:rsidR="00EF19F2" w:rsidRPr="00B91EA3" w:rsidRDefault="00EF19F2" w:rsidP="00EF19F2">
      <w:pPr>
        <w:pStyle w:val="Bezproreda"/>
        <w:jc w:val="both"/>
        <w:rPr>
          <w:rFonts w:ascii="Arial" w:hAnsi="Arial" w:cs="Arial"/>
        </w:rPr>
      </w:pPr>
      <w:r w:rsidRPr="00B91EA3">
        <w:rPr>
          <w:rFonts w:ascii="Arial" w:hAnsi="Arial" w:cs="Arial"/>
        </w:rPr>
        <w:t>Realizaciju navedenih kulturnih, animacijskih i edukativnih programa tijekom 2021. godine ćemo prilagoditi epidemiološkoj situaciji. Nadamo se da nam slijedi epidemiološki povoljno razdoblje te da ćemo s našim suradničkim programima i aktivnostima u kojima dolazi do interakcije sudionika krenuti dalje. Ukoliko i dalje budu na snazi mjere izbjegavanja okupljanja, osmišljavat ćemo kreativne i nove načine komunikacije s našom publikom.</w:t>
      </w:r>
      <w:r w:rsidRPr="00B91EA3">
        <w:rPr>
          <w:rFonts w:ascii="Arial" w:eastAsia="Times New Roman" w:hAnsi="Arial" w:cs="Arial"/>
          <w:lang w:eastAsia="hr-HR"/>
        </w:rPr>
        <w:t xml:space="preserve"> Iako svjesni da niti jedan drugi distribucijski kanal ne može nadomjestiti izvedbu i druženje uživo, družit ćemo se na daljinu. Programske aktivnosti i sadržaje plasirat ćemo našoj vjernoj publici u virtualnom prostoru preko mrežnih</w:t>
      </w:r>
      <w:r w:rsidRPr="00B91EA3">
        <w:rPr>
          <w:rFonts w:ascii="Arial" w:hAnsi="Arial" w:cs="Arial"/>
        </w:rPr>
        <w:t xml:space="preserve"> stranica Knjižnice, Facebooka i YouTube kanala. </w:t>
      </w:r>
    </w:p>
    <w:p w:rsidR="00EF19F2" w:rsidRPr="00B91EA3" w:rsidRDefault="00EF19F2" w:rsidP="00EF19F2">
      <w:pPr>
        <w:pStyle w:val="Bezproreda"/>
        <w:jc w:val="both"/>
        <w:rPr>
          <w:rFonts w:ascii="Arial" w:hAnsi="Arial" w:cs="Arial"/>
        </w:rPr>
      </w:pPr>
    </w:p>
    <w:p w:rsidR="00EF19F2" w:rsidRPr="00B91EA3" w:rsidRDefault="00EF19F2" w:rsidP="00EF19F2">
      <w:pPr>
        <w:pStyle w:val="Bezproreda"/>
        <w:jc w:val="both"/>
        <w:rPr>
          <w:rFonts w:ascii="Arial" w:hAnsi="Arial" w:cs="Arial"/>
        </w:rPr>
      </w:pPr>
      <w:bookmarkStart w:id="22" w:name="_Hlk529194511"/>
      <w:r w:rsidRPr="00B91EA3">
        <w:rPr>
          <w:rFonts w:ascii="Arial" w:hAnsi="Arial" w:cs="Arial"/>
        </w:rPr>
        <w:t>CILJEVI PROVEDBE AKTIVNOSTI U RAZDOBLJU 2021. – 2023. I POKAZATELJI USPJEŠNOSTI KOJIMA ĆE SE MJERITI OSTVARENJE TIH CILJEVA</w:t>
      </w:r>
    </w:p>
    <w:bookmarkEnd w:id="22"/>
    <w:p w:rsidR="00EF19F2" w:rsidRPr="00B91EA3" w:rsidRDefault="00EF19F2" w:rsidP="00EF19F2">
      <w:pPr>
        <w:pStyle w:val="Bezproreda"/>
        <w:jc w:val="both"/>
        <w:rPr>
          <w:rFonts w:ascii="Arial" w:hAnsi="Arial" w:cs="Arial"/>
        </w:rPr>
      </w:pPr>
    </w:p>
    <w:p w:rsidR="00EF19F2" w:rsidRPr="00B91EA3" w:rsidRDefault="00EF19F2" w:rsidP="00EF19F2">
      <w:pPr>
        <w:pStyle w:val="Bezproreda"/>
        <w:jc w:val="both"/>
        <w:rPr>
          <w:rFonts w:ascii="Arial" w:eastAsia="Times New Roman" w:hAnsi="Arial" w:cs="Arial"/>
          <w:color w:val="000000"/>
        </w:rPr>
      </w:pPr>
      <w:r w:rsidRPr="00B91EA3">
        <w:rPr>
          <w:rFonts w:ascii="Arial" w:eastAsia="Times New Roman" w:hAnsi="Arial" w:cs="Arial"/>
          <w:color w:val="000000"/>
        </w:rPr>
        <w:t>Glavni ciljevi su promocija i popularizacija knjige, čitanja i pismenosti na tradicionalnim i novim medijima; povećati mogućnosti kulturnog uzdizanja i kvalitete kulturnog života pojedinaca; socijalna inkluzija, odnosno uključivanje što većeg broja djece i mladih u društveni život naše lokalne zajednice putem Knjižnice. Pokazatelj uspješnosti bit će broj programa i posjeta.</w:t>
      </w:r>
    </w:p>
    <w:p w:rsidR="00EF19F2" w:rsidRDefault="00EF19F2" w:rsidP="00EF19F2">
      <w:pPr>
        <w:pStyle w:val="Bezproreda"/>
        <w:jc w:val="both"/>
        <w:rPr>
          <w:rFonts w:ascii="Arial" w:hAnsi="Arial" w:cs="Arial"/>
        </w:rPr>
      </w:pPr>
    </w:p>
    <w:p w:rsidR="00EF19F2" w:rsidRDefault="00EF19F2" w:rsidP="00EF19F2">
      <w:pPr>
        <w:pStyle w:val="Bezproreda"/>
        <w:jc w:val="both"/>
        <w:rPr>
          <w:rFonts w:ascii="Arial" w:hAnsi="Arial" w:cs="Arial"/>
        </w:rPr>
      </w:pPr>
    </w:p>
    <w:p w:rsidR="00EF19F2" w:rsidRDefault="00EF19F2" w:rsidP="00EF19F2">
      <w:pPr>
        <w:pStyle w:val="Bezproreda"/>
        <w:jc w:val="both"/>
        <w:rPr>
          <w:rFonts w:ascii="Arial" w:hAnsi="Arial" w:cs="Arial"/>
        </w:rPr>
      </w:pPr>
    </w:p>
    <w:p w:rsidR="00EF19F2" w:rsidRDefault="00EF19F2" w:rsidP="00EF19F2">
      <w:pPr>
        <w:pStyle w:val="Bezproreda"/>
        <w:jc w:val="both"/>
        <w:rPr>
          <w:rFonts w:ascii="Arial" w:hAnsi="Arial" w:cs="Arial"/>
        </w:rPr>
      </w:pPr>
    </w:p>
    <w:p w:rsidR="00EF19F2" w:rsidRPr="00B91EA3" w:rsidRDefault="00EF19F2" w:rsidP="00EF19F2">
      <w:pPr>
        <w:pStyle w:val="Bezproreda"/>
        <w:jc w:val="both"/>
        <w:rPr>
          <w:rFonts w:ascii="Arial" w:hAnsi="Arial" w:cs="Arial"/>
        </w:rPr>
      </w:pPr>
    </w:p>
    <w:p w:rsidR="00EF19F2" w:rsidRPr="00B91EA3" w:rsidRDefault="00EF19F2" w:rsidP="00EF19F2">
      <w:pPr>
        <w:pStyle w:val="Bezproreda"/>
        <w:jc w:val="both"/>
        <w:rPr>
          <w:rFonts w:ascii="Arial" w:hAnsi="Arial" w:cs="Arial"/>
        </w:rPr>
      </w:pPr>
      <w:r w:rsidRPr="00B91EA3">
        <w:rPr>
          <w:rFonts w:ascii="Arial" w:hAnsi="Arial" w:cs="Arial"/>
        </w:rPr>
        <w:t>POKAZATELJI USPJEŠNOSTI</w:t>
      </w:r>
    </w:p>
    <w:tbl>
      <w:tblPr>
        <w:tblW w:w="9464" w:type="dxa"/>
        <w:tblInd w:w="-108" w:type="dxa"/>
        <w:tblLayout w:type="fixed"/>
        <w:tblCellMar>
          <w:left w:w="10" w:type="dxa"/>
          <w:right w:w="10" w:type="dxa"/>
        </w:tblCellMar>
        <w:tblLook w:val="0000" w:firstRow="0" w:lastRow="0" w:firstColumn="0" w:lastColumn="0" w:noHBand="0" w:noVBand="0"/>
      </w:tblPr>
      <w:tblGrid>
        <w:gridCol w:w="1809"/>
        <w:gridCol w:w="1277"/>
        <w:gridCol w:w="1134"/>
        <w:gridCol w:w="1133"/>
        <w:gridCol w:w="1134"/>
        <w:gridCol w:w="992"/>
        <w:gridCol w:w="993"/>
        <w:gridCol w:w="992"/>
      </w:tblGrid>
      <w:tr w:rsidR="00EF19F2" w:rsidRPr="00B91EA3" w:rsidTr="00D34393">
        <w:tc>
          <w:tcPr>
            <w:tcW w:w="18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F19F2" w:rsidRPr="00800418" w:rsidRDefault="00EF19F2" w:rsidP="00D34393">
            <w:pPr>
              <w:pStyle w:val="Bezproreda"/>
              <w:jc w:val="both"/>
              <w:rPr>
                <w:rFonts w:ascii="Arial" w:hAnsi="Arial" w:cs="Arial"/>
                <w:bCs/>
                <w:sz w:val="18"/>
                <w:szCs w:val="18"/>
                <w:lang w:eastAsia="hr-HR"/>
              </w:rPr>
            </w:pPr>
          </w:p>
          <w:p w:rsidR="00EF19F2" w:rsidRPr="00800418" w:rsidRDefault="00EF19F2" w:rsidP="00D34393">
            <w:pPr>
              <w:pStyle w:val="Bezproreda"/>
              <w:jc w:val="both"/>
              <w:rPr>
                <w:rFonts w:ascii="Arial" w:hAnsi="Arial" w:cs="Arial"/>
                <w:bCs/>
                <w:sz w:val="18"/>
                <w:szCs w:val="18"/>
                <w:lang w:eastAsia="hr-HR"/>
              </w:rPr>
            </w:pP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F19F2" w:rsidRPr="00800418" w:rsidRDefault="00EF19F2" w:rsidP="00D34393">
            <w:pPr>
              <w:pStyle w:val="Bezproreda"/>
              <w:jc w:val="both"/>
              <w:rPr>
                <w:rFonts w:ascii="Arial" w:hAnsi="Arial" w:cs="Arial"/>
                <w:bCs/>
                <w:sz w:val="18"/>
                <w:szCs w:val="18"/>
                <w:lang w:eastAsia="hr-HR"/>
              </w:rPr>
            </w:pPr>
          </w:p>
          <w:p w:rsidR="00EF19F2" w:rsidRPr="00800418" w:rsidRDefault="00EF19F2" w:rsidP="00D34393">
            <w:pPr>
              <w:pStyle w:val="Bezproreda"/>
              <w:jc w:val="both"/>
              <w:rPr>
                <w:rFonts w:ascii="Arial" w:hAnsi="Arial" w:cs="Arial"/>
                <w:sz w:val="18"/>
                <w:szCs w:val="18"/>
              </w:rPr>
            </w:pPr>
            <w:r w:rsidRPr="00800418">
              <w:rPr>
                <w:rFonts w:ascii="Arial" w:hAnsi="Arial" w:cs="Arial"/>
                <w:bCs/>
                <w:sz w:val="18"/>
                <w:szCs w:val="18"/>
                <w:lang w:eastAsia="hr-HR"/>
              </w:rPr>
              <w:t>Definicija</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F19F2" w:rsidRPr="00800418" w:rsidRDefault="00EF19F2" w:rsidP="00D34393">
            <w:pPr>
              <w:pStyle w:val="Bezproreda"/>
              <w:jc w:val="both"/>
              <w:rPr>
                <w:rFonts w:ascii="Arial" w:hAnsi="Arial" w:cs="Arial"/>
                <w:bCs/>
                <w:sz w:val="18"/>
                <w:szCs w:val="18"/>
                <w:lang w:eastAsia="hr-HR"/>
              </w:rPr>
            </w:pPr>
          </w:p>
          <w:p w:rsidR="00EF19F2" w:rsidRPr="00800418" w:rsidRDefault="00EF19F2" w:rsidP="00D34393">
            <w:pPr>
              <w:pStyle w:val="Bezproreda"/>
              <w:jc w:val="both"/>
              <w:rPr>
                <w:rFonts w:ascii="Arial" w:hAnsi="Arial" w:cs="Arial"/>
                <w:sz w:val="18"/>
                <w:szCs w:val="18"/>
              </w:rPr>
            </w:pPr>
            <w:r w:rsidRPr="00800418">
              <w:rPr>
                <w:rFonts w:ascii="Arial" w:hAnsi="Arial" w:cs="Arial"/>
                <w:bCs/>
                <w:sz w:val="18"/>
                <w:szCs w:val="18"/>
                <w:lang w:eastAsia="hr-HR"/>
              </w:rPr>
              <w:t>Jedinica</w:t>
            </w:r>
          </w:p>
        </w:tc>
        <w:tc>
          <w:tcPr>
            <w:tcW w:w="11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F19F2" w:rsidRPr="00800418" w:rsidRDefault="00EF19F2" w:rsidP="00D34393">
            <w:pPr>
              <w:pStyle w:val="Bezproreda"/>
              <w:jc w:val="both"/>
              <w:rPr>
                <w:rFonts w:ascii="Arial" w:hAnsi="Arial" w:cs="Arial"/>
                <w:sz w:val="18"/>
                <w:szCs w:val="18"/>
              </w:rPr>
            </w:pPr>
            <w:r w:rsidRPr="00800418">
              <w:rPr>
                <w:rFonts w:ascii="Arial" w:hAnsi="Arial" w:cs="Arial"/>
                <w:bCs/>
                <w:sz w:val="18"/>
                <w:szCs w:val="18"/>
                <w:lang w:eastAsia="hr-HR"/>
              </w:rPr>
              <w:t>Polazna vrijednost 2019.</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F19F2" w:rsidRPr="00800418" w:rsidRDefault="00EF19F2" w:rsidP="00D34393">
            <w:pPr>
              <w:pStyle w:val="Bezproreda"/>
              <w:jc w:val="both"/>
              <w:rPr>
                <w:rFonts w:ascii="Arial" w:hAnsi="Arial" w:cs="Arial"/>
                <w:sz w:val="18"/>
                <w:szCs w:val="18"/>
              </w:rPr>
            </w:pPr>
            <w:r w:rsidRPr="00800418">
              <w:rPr>
                <w:rFonts w:ascii="Arial" w:hAnsi="Arial" w:cs="Arial"/>
                <w:bCs/>
                <w:sz w:val="18"/>
                <w:szCs w:val="18"/>
                <w:lang w:eastAsia="hr-HR"/>
              </w:rPr>
              <w:t>Izvor podataka</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F19F2" w:rsidRPr="00800418" w:rsidRDefault="00EF19F2" w:rsidP="00D34393">
            <w:pPr>
              <w:pStyle w:val="Bezproreda"/>
              <w:jc w:val="both"/>
              <w:rPr>
                <w:rFonts w:ascii="Arial" w:hAnsi="Arial" w:cs="Arial"/>
                <w:sz w:val="18"/>
                <w:szCs w:val="18"/>
              </w:rPr>
            </w:pPr>
            <w:r w:rsidRPr="00800418">
              <w:rPr>
                <w:rFonts w:ascii="Arial" w:hAnsi="Arial" w:cs="Arial"/>
                <w:bCs/>
                <w:sz w:val="18"/>
                <w:szCs w:val="18"/>
                <w:lang w:eastAsia="hr-HR"/>
              </w:rPr>
              <w:t>Çiljana vrijednost 2021.</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F19F2" w:rsidRPr="00800418" w:rsidRDefault="00EF19F2" w:rsidP="00D34393">
            <w:pPr>
              <w:pStyle w:val="Bezproreda"/>
              <w:jc w:val="both"/>
              <w:rPr>
                <w:rFonts w:ascii="Arial" w:hAnsi="Arial" w:cs="Arial"/>
                <w:sz w:val="18"/>
                <w:szCs w:val="18"/>
              </w:rPr>
            </w:pPr>
            <w:r w:rsidRPr="00800418">
              <w:rPr>
                <w:rFonts w:ascii="Arial" w:hAnsi="Arial" w:cs="Arial"/>
                <w:bCs/>
                <w:sz w:val="18"/>
                <w:szCs w:val="18"/>
                <w:lang w:eastAsia="hr-HR"/>
              </w:rPr>
              <w:t>Çiljana vrijednost 2022.</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F19F2" w:rsidRPr="00800418" w:rsidRDefault="00EF19F2" w:rsidP="00D34393">
            <w:pPr>
              <w:pStyle w:val="Bezproreda"/>
              <w:jc w:val="both"/>
              <w:rPr>
                <w:rFonts w:ascii="Arial" w:hAnsi="Arial" w:cs="Arial"/>
                <w:sz w:val="18"/>
                <w:szCs w:val="18"/>
              </w:rPr>
            </w:pPr>
            <w:r w:rsidRPr="00800418">
              <w:rPr>
                <w:rFonts w:ascii="Arial" w:hAnsi="Arial" w:cs="Arial"/>
                <w:bCs/>
                <w:sz w:val="18"/>
                <w:szCs w:val="18"/>
                <w:lang w:eastAsia="hr-HR"/>
              </w:rPr>
              <w:t>Çiljana vrijednost 2023.</w:t>
            </w:r>
          </w:p>
        </w:tc>
      </w:tr>
      <w:tr w:rsidR="00EF19F2" w:rsidRPr="00B91EA3" w:rsidTr="00D34393">
        <w:trPr>
          <w:trHeight w:val="667"/>
        </w:trPr>
        <w:tc>
          <w:tcPr>
            <w:tcW w:w="1808"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19F2" w:rsidRPr="00800418" w:rsidRDefault="00EF19F2" w:rsidP="00D34393">
            <w:pPr>
              <w:pStyle w:val="Bezproreda"/>
              <w:jc w:val="both"/>
              <w:rPr>
                <w:rFonts w:ascii="Arial" w:hAnsi="Arial" w:cs="Arial"/>
                <w:bCs/>
                <w:sz w:val="18"/>
                <w:szCs w:val="18"/>
                <w:lang w:eastAsia="hr-HR"/>
              </w:rPr>
            </w:pPr>
          </w:p>
          <w:p w:rsidR="00EF19F2" w:rsidRPr="00800418" w:rsidRDefault="00EF19F2" w:rsidP="00D34393">
            <w:pPr>
              <w:pStyle w:val="Bezproreda"/>
              <w:jc w:val="both"/>
              <w:rPr>
                <w:rFonts w:ascii="Arial" w:hAnsi="Arial" w:cs="Arial"/>
                <w:sz w:val="18"/>
                <w:szCs w:val="18"/>
              </w:rPr>
            </w:pPr>
            <w:r w:rsidRPr="00800418">
              <w:rPr>
                <w:rFonts w:ascii="Arial" w:hAnsi="Arial" w:cs="Arial"/>
                <w:bCs/>
                <w:sz w:val="18"/>
                <w:szCs w:val="18"/>
                <w:lang w:eastAsia="hr-HR"/>
              </w:rPr>
              <w:t>Programi za odrasle:</w:t>
            </w:r>
          </w:p>
          <w:p w:rsidR="00EF19F2" w:rsidRPr="00800418" w:rsidRDefault="00EF19F2" w:rsidP="00D34393">
            <w:pPr>
              <w:pStyle w:val="Bezproreda"/>
              <w:jc w:val="both"/>
              <w:rPr>
                <w:rFonts w:ascii="Arial" w:hAnsi="Arial" w:cs="Arial"/>
                <w:sz w:val="18"/>
                <w:szCs w:val="18"/>
              </w:rPr>
            </w:pPr>
            <w:r w:rsidRPr="00800418">
              <w:rPr>
                <w:rFonts w:ascii="Arial" w:hAnsi="Arial" w:cs="Arial"/>
                <w:bCs/>
                <w:sz w:val="18"/>
                <w:szCs w:val="18"/>
                <w:lang w:eastAsia="hr-HR"/>
              </w:rPr>
              <w:lastRenderedPageBreak/>
              <w:t>-književni susreti, tribine, predavanja</w:t>
            </w:r>
          </w:p>
          <w:p w:rsidR="00EF19F2" w:rsidRPr="00800418" w:rsidRDefault="00EF19F2" w:rsidP="00D34393">
            <w:pPr>
              <w:pStyle w:val="Bezproreda"/>
              <w:jc w:val="both"/>
              <w:rPr>
                <w:rFonts w:ascii="Arial" w:hAnsi="Arial" w:cs="Arial"/>
                <w:sz w:val="18"/>
                <w:szCs w:val="18"/>
              </w:rPr>
            </w:pPr>
            <w:r w:rsidRPr="00800418">
              <w:rPr>
                <w:rFonts w:ascii="Arial" w:hAnsi="Arial" w:cs="Arial"/>
                <w:bCs/>
                <w:sz w:val="18"/>
                <w:szCs w:val="18"/>
                <w:lang w:eastAsia="hr-HR"/>
              </w:rPr>
              <w:t>-tržnice knjiga</w:t>
            </w:r>
          </w:p>
          <w:p w:rsidR="00EF19F2" w:rsidRPr="00800418" w:rsidRDefault="00EF19F2" w:rsidP="00D34393">
            <w:pPr>
              <w:pStyle w:val="Bezproreda"/>
              <w:jc w:val="both"/>
              <w:rPr>
                <w:rFonts w:ascii="Arial" w:hAnsi="Arial" w:cs="Arial"/>
                <w:sz w:val="18"/>
                <w:szCs w:val="18"/>
              </w:rPr>
            </w:pPr>
            <w:r w:rsidRPr="00800418">
              <w:rPr>
                <w:rFonts w:ascii="Arial" w:hAnsi="Arial" w:cs="Arial"/>
                <w:bCs/>
                <w:sz w:val="18"/>
                <w:szCs w:val="18"/>
                <w:lang w:eastAsia="hr-HR"/>
              </w:rPr>
              <w:t>-predavanja i radionice o zdravstvenim temama</w:t>
            </w:r>
          </w:p>
          <w:p w:rsidR="00EF19F2" w:rsidRPr="00800418" w:rsidRDefault="00EF19F2" w:rsidP="00D34393">
            <w:pPr>
              <w:pStyle w:val="Bezproreda"/>
              <w:jc w:val="both"/>
              <w:rPr>
                <w:rFonts w:ascii="Arial" w:hAnsi="Arial" w:cs="Arial"/>
                <w:bCs/>
                <w:sz w:val="18"/>
                <w:szCs w:val="18"/>
                <w:lang w:eastAsia="hr-HR"/>
              </w:rPr>
            </w:pPr>
          </w:p>
        </w:tc>
        <w:tc>
          <w:tcPr>
            <w:tcW w:w="1276"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19F2" w:rsidRPr="00800418" w:rsidRDefault="00EF19F2" w:rsidP="00D34393">
            <w:pPr>
              <w:pStyle w:val="Bezproreda"/>
              <w:jc w:val="both"/>
              <w:rPr>
                <w:rFonts w:ascii="Arial" w:hAnsi="Arial" w:cs="Arial"/>
                <w:bCs/>
                <w:sz w:val="18"/>
                <w:szCs w:val="18"/>
                <w:lang w:eastAsia="hr-HR"/>
              </w:rPr>
            </w:pPr>
          </w:p>
          <w:p w:rsidR="00EF19F2" w:rsidRPr="00800418" w:rsidRDefault="00EF19F2" w:rsidP="00D34393">
            <w:pPr>
              <w:pStyle w:val="Bezproreda"/>
              <w:jc w:val="both"/>
              <w:rPr>
                <w:rFonts w:ascii="Arial" w:hAnsi="Arial" w:cs="Arial"/>
                <w:sz w:val="18"/>
                <w:szCs w:val="18"/>
              </w:rPr>
            </w:pPr>
            <w:r w:rsidRPr="00800418">
              <w:rPr>
                <w:rFonts w:ascii="Arial" w:hAnsi="Arial" w:cs="Arial"/>
                <w:bCs/>
                <w:sz w:val="18"/>
                <w:szCs w:val="18"/>
                <w:lang w:eastAsia="hr-HR"/>
              </w:rPr>
              <w:t xml:space="preserve">Promocija knjige, </w:t>
            </w:r>
            <w:r w:rsidRPr="00800418">
              <w:rPr>
                <w:rFonts w:ascii="Arial" w:hAnsi="Arial" w:cs="Arial"/>
                <w:bCs/>
                <w:sz w:val="18"/>
                <w:szCs w:val="18"/>
                <w:lang w:eastAsia="hr-HR"/>
              </w:rPr>
              <w:lastRenderedPageBreak/>
              <w:t>čitanja i pismenosti</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19F2" w:rsidRPr="00800418" w:rsidRDefault="00EF19F2" w:rsidP="00D34393">
            <w:pPr>
              <w:pStyle w:val="Bezproreda"/>
              <w:jc w:val="both"/>
              <w:rPr>
                <w:rFonts w:ascii="Arial" w:hAnsi="Arial" w:cs="Arial"/>
                <w:bCs/>
                <w:sz w:val="18"/>
                <w:szCs w:val="18"/>
                <w:lang w:eastAsia="hr-HR"/>
              </w:rPr>
            </w:pPr>
          </w:p>
          <w:p w:rsidR="00EF19F2" w:rsidRPr="00800418" w:rsidRDefault="00EF19F2" w:rsidP="00D34393">
            <w:pPr>
              <w:pStyle w:val="Bezproreda"/>
              <w:jc w:val="both"/>
              <w:rPr>
                <w:rFonts w:ascii="Arial" w:hAnsi="Arial" w:cs="Arial"/>
                <w:bCs/>
                <w:sz w:val="18"/>
                <w:szCs w:val="18"/>
                <w:lang w:eastAsia="hr-HR"/>
              </w:rPr>
            </w:pPr>
          </w:p>
          <w:p w:rsidR="00EF19F2" w:rsidRPr="00800418" w:rsidRDefault="00EF19F2" w:rsidP="00D34393">
            <w:pPr>
              <w:pStyle w:val="Bezproreda"/>
              <w:jc w:val="both"/>
              <w:rPr>
                <w:rFonts w:ascii="Arial" w:hAnsi="Arial" w:cs="Arial"/>
                <w:sz w:val="18"/>
                <w:szCs w:val="18"/>
              </w:rPr>
            </w:pPr>
            <w:r w:rsidRPr="00800418">
              <w:rPr>
                <w:rFonts w:ascii="Arial" w:hAnsi="Arial" w:cs="Arial"/>
                <w:bCs/>
                <w:sz w:val="18"/>
                <w:szCs w:val="18"/>
                <w:lang w:eastAsia="hr-HR"/>
              </w:rPr>
              <w:lastRenderedPageBreak/>
              <w:t>Broj održanih programa</w:t>
            </w:r>
          </w:p>
        </w:tc>
        <w:tc>
          <w:tcPr>
            <w:tcW w:w="11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19F2" w:rsidRPr="00800418" w:rsidRDefault="00EF19F2" w:rsidP="00D34393">
            <w:pPr>
              <w:pStyle w:val="Bezproreda"/>
              <w:jc w:val="both"/>
              <w:rPr>
                <w:rFonts w:ascii="Arial" w:hAnsi="Arial" w:cs="Arial"/>
                <w:sz w:val="18"/>
                <w:szCs w:val="18"/>
              </w:rPr>
            </w:pPr>
            <w:r w:rsidRPr="00800418">
              <w:rPr>
                <w:rFonts w:ascii="Arial" w:hAnsi="Arial" w:cs="Arial"/>
                <w:bCs/>
                <w:sz w:val="18"/>
                <w:szCs w:val="18"/>
                <w:lang w:eastAsia="hr-HR"/>
              </w:rPr>
              <w:lastRenderedPageBreak/>
              <w:t>25</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19F2" w:rsidRPr="00800418" w:rsidRDefault="00EF19F2" w:rsidP="00D34393">
            <w:pPr>
              <w:pStyle w:val="Bezproreda"/>
              <w:jc w:val="both"/>
              <w:rPr>
                <w:rFonts w:ascii="Arial" w:hAnsi="Arial" w:cs="Arial"/>
                <w:bCs/>
                <w:sz w:val="18"/>
                <w:szCs w:val="18"/>
                <w:lang w:eastAsia="hr-HR"/>
              </w:rPr>
            </w:pPr>
          </w:p>
          <w:p w:rsidR="00EF19F2" w:rsidRPr="00800418" w:rsidRDefault="00EF19F2" w:rsidP="00D34393">
            <w:pPr>
              <w:pStyle w:val="Bezproreda"/>
              <w:jc w:val="both"/>
              <w:rPr>
                <w:rFonts w:ascii="Arial" w:hAnsi="Arial" w:cs="Arial"/>
                <w:bCs/>
                <w:sz w:val="18"/>
                <w:szCs w:val="18"/>
                <w:lang w:eastAsia="hr-HR"/>
              </w:rPr>
            </w:pPr>
          </w:p>
          <w:p w:rsidR="00EF19F2" w:rsidRPr="00800418" w:rsidRDefault="00EF19F2" w:rsidP="00D34393">
            <w:pPr>
              <w:pStyle w:val="Bezproreda"/>
              <w:jc w:val="both"/>
              <w:rPr>
                <w:rFonts w:ascii="Arial" w:hAnsi="Arial" w:cs="Arial"/>
                <w:sz w:val="18"/>
                <w:szCs w:val="18"/>
              </w:rPr>
            </w:pPr>
            <w:r w:rsidRPr="00800418">
              <w:rPr>
                <w:rFonts w:ascii="Arial" w:hAnsi="Arial" w:cs="Arial"/>
                <w:bCs/>
                <w:sz w:val="18"/>
                <w:szCs w:val="18"/>
                <w:lang w:eastAsia="hr-HR"/>
              </w:rPr>
              <w:lastRenderedPageBreak/>
              <w:t>Izvješće o radu 2019.</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19F2" w:rsidRPr="00800418" w:rsidRDefault="00EF19F2" w:rsidP="00D34393">
            <w:pPr>
              <w:pStyle w:val="Bezproreda"/>
              <w:jc w:val="both"/>
              <w:rPr>
                <w:rFonts w:ascii="Arial" w:hAnsi="Arial" w:cs="Arial"/>
                <w:bCs/>
                <w:sz w:val="18"/>
                <w:szCs w:val="18"/>
                <w:lang w:eastAsia="hr-HR"/>
              </w:rPr>
            </w:pPr>
          </w:p>
          <w:p w:rsidR="00EF19F2" w:rsidRPr="00800418" w:rsidRDefault="00EF19F2" w:rsidP="00D34393">
            <w:pPr>
              <w:pStyle w:val="Bezproreda"/>
              <w:jc w:val="both"/>
              <w:rPr>
                <w:rFonts w:ascii="Arial" w:hAnsi="Arial" w:cs="Arial"/>
                <w:bCs/>
                <w:sz w:val="18"/>
                <w:szCs w:val="18"/>
                <w:lang w:eastAsia="hr-HR"/>
              </w:rPr>
            </w:pPr>
          </w:p>
          <w:p w:rsidR="00EF19F2" w:rsidRPr="00800418" w:rsidRDefault="00EF19F2" w:rsidP="00D34393">
            <w:pPr>
              <w:pStyle w:val="Bezproreda"/>
              <w:jc w:val="both"/>
              <w:rPr>
                <w:rFonts w:ascii="Arial" w:hAnsi="Arial" w:cs="Arial"/>
                <w:sz w:val="18"/>
                <w:szCs w:val="18"/>
              </w:rPr>
            </w:pPr>
            <w:r w:rsidRPr="00800418">
              <w:rPr>
                <w:rFonts w:ascii="Arial" w:hAnsi="Arial" w:cs="Arial"/>
                <w:bCs/>
                <w:sz w:val="18"/>
                <w:szCs w:val="18"/>
                <w:lang w:eastAsia="hr-HR"/>
              </w:rPr>
              <w:t>100%</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19F2" w:rsidRPr="00800418" w:rsidRDefault="00EF19F2" w:rsidP="00D34393">
            <w:pPr>
              <w:pStyle w:val="Bezproreda"/>
              <w:jc w:val="both"/>
              <w:rPr>
                <w:rFonts w:ascii="Arial" w:hAnsi="Arial" w:cs="Arial"/>
                <w:bCs/>
                <w:sz w:val="18"/>
                <w:szCs w:val="18"/>
                <w:lang w:eastAsia="hr-HR"/>
              </w:rPr>
            </w:pPr>
          </w:p>
          <w:p w:rsidR="00EF19F2" w:rsidRPr="00800418" w:rsidRDefault="00EF19F2" w:rsidP="00D34393">
            <w:pPr>
              <w:pStyle w:val="Bezproreda"/>
              <w:jc w:val="both"/>
              <w:rPr>
                <w:rFonts w:ascii="Arial" w:hAnsi="Arial" w:cs="Arial"/>
                <w:bCs/>
                <w:sz w:val="18"/>
                <w:szCs w:val="18"/>
                <w:lang w:eastAsia="hr-HR"/>
              </w:rPr>
            </w:pPr>
          </w:p>
          <w:p w:rsidR="00EF19F2" w:rsidRPr="00800418" w:rsidRDefault="00EF19F2" w:rsidP="00D34393">
            <w:pPr>
              <w:pStyle w:val="Bezproreda"/>
              <w:jc w:val="both"/>
              <w:rPr>
                <w:rFonts w:ascii="Arial" w:hAnsi="Arial" w:cs="Arial"/>
                <w:sz w:val="18"/>
                <w:szCs w:val="18"/>
              </w:rPr>
            </w:pPr>
            <w:r w:rsidRPr="00800418">
              <w:rPr>
                <w:rFonts w:ascii="Arial" w:hAnsi="Arial" w:cs="Arial"/>
                <w:bCs/>
                <w:sz w:val="18"/>
                <w:szCs w:val="18"/>
                <w:lang w:eastAsia="hr-HR"/>
              </w:rPr>
              <w:t>100%</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19F2" w:rsidRPr="00800418" w:rsidRDefault="00EF19F2" w:rsidP="00D34393">
            <w:pPr>
              <w:pStyle w:val="Bezproreda"/>
              <w:jc w:val="both"/>
              <w:rPr>
                <w:rFonts w:ascii="Arial" w:hAnsi="Arial" w:cs="Arial"/>
                <w:bCs/>
                <w:sz w:val="18"/>
                <w:szCs w:val="18"/>
                <w:lang w:eastAsia="hr-HR"/>
              </w:rPr>
            </w:pPr>
          </w:p>
          <w:p w:rsidR="00EF19F2" w:rsidRPr="00800418" w:rsidRDefault="00EF19F2" w:rsidP="00D34393">
            <w:pPr>
              <w:pStyle w:val="Bezproreda"/>
              <w:jc w:val="both"/>
              <w:rPr>
                <w:rFonts w:ascii="Arial" w:hAnsi="Arial" w:cs="Arial"/>
                <w:bCs/>
                <w:sz w:val="18"/>
                <w:szCs w:val="18"/>
                <w:lang w:eastAsia="hr-HR"/>
              </w:rPr>
            </w:pPr>
          </w:p>
          <w:p w:rsidR="00EF19F2" w:rsidRPr="00800418" w:rsidRDefault="00EF19F2" w:rsidP="00D34393">
            <w:pPr>
              <w:pStyle w:val="Bezproreda"/>
              <w:jc w:val="both"/>
              <w:rPr>
                <w:rFonts w:ascii="Arial" w:hAnsi="Arial" w:cs="Arial"/>
                <w:sz w:val="18"/>
                <w:szCs w:val="18"/>
              </w:rPr>
            </w:pPr>
            <w:r w:rsidRPr="00800418">
              <w:rPr>
                <w:rFonts w:ascii="Arial" w:hAnsi="Arial" w:cs="Arial"/>
                <w:bCs/>
                <w:sz w:val="18"/>
                <w:szCs w:val="18"/>
                <w:lang w:eastAsia="hr-HR"/>
              </w:rPr>
              <w:t>100%</w:t>
            </w:r>
          </w:p>
        </w:tc>
      </w:tr>
      <w:tr w:rsidR="00EF19F2" w:rsidRPr="00B91EA3" w:rsidTr="00D34393">
        <w:trPr>
          <w:trHeight w:val="666"/>
        </w:trPr>
        <w:tc>
          <w:tcPr>
            <w:tcW w:w="1808"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19F2" w:rsidRPr="00800418" w:rsidRDefault="00EF19F2" w:rsidP="00D34393">
            <w:pPr>
              <w:pStyle w:val="Bezproreda"/>
              <w:jc w:val="both"/>
              <w:rPr>
                <w:rFonts w:ascii="Arial" w:hAnsi="Arial" w:cs="Arial"/>
                <w:sz w:val="18"/>
                <w:szCs w:val="18"/>
              </w:rPr>
            </w:pPr>
          </w:p>
        </w:tc>
        <w:tc>
          <w:tcPr>
            <w:tcW w:w="1276"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19F2" w:rsidRPr="00800418" w:rsidRDefault="00EF19F2" w:rsidP="00D34393">
            <w:pPr>
              <w:pStyle w:val="Bezproreda"/>
              <w:jc w:val="both"/>
              <w:rPr>
                <w:rFonts w:ascii="Arial" w:hAnsi="Arial" w:cs="Arial"/>
                <w:sz w:val="18"/>
                <w:szCs w:val="18"/>
              </w:rPr>
            </w:pP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19F2" w:rsidRPr="00800418" w:rsidRDefault="00EF19F2" w:rsidP="00D34393">
            <w:pPr>
              <w:pStyle w:val="Bezproreda"/>
              <w:jc w:val="both"/>
              <w:rPr>
                <w:rFonts w:ascii="Arial" w:hAnsi="Arial" w:cs="Arial"/>
                <w:sz w:val="18"/>
                <w:szCs w:val="18"/>
              </w:rPr>
            </w:pPr>
            <w:r w:rsidRPr="00800418">
              <w:rPr>
                <w:rFonts w:ascii="Arial" w:hAnsi="Arial" w:cs="Arial"/>
                <w:bCs/>
                <w:sz w:val="18"/>
                <w:szCs w:val="18"/>
                <w:lang w:eastAsia="hr-HR"/>
              </w:rPr>
              <w:t>Broj posjeta</w:t>
            </w:r>
          </w:p>
        </w:tc>
        <w:tc>
          <w:tcPr>
            <w:tcW w:w="11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19F2" w:rsidRPr="00800418" w:rsidRDefault="00EF19F2" w:rsidP="00D34393">
            <w:pPr>
              <w:pStyle w:val="Bezproreda"/>
              <w:jc w:val="both"/>
              <w:rPr>
                <w:rFonts w:ascii="Arial" w:hAnsi="Arial" w:cs="Arial"/>
                <w:sz w:val="18"/>
                <w:szCs w:val="18"/>
              </w:rPr>
            </w:pPr>
            <w:r w:rsidRPr="00800418">
              <w:rPr>
                <w:rFonts w:ascii="Arial" w:hAnsi="Arial" w:cs="Arial"/>
                <w:bCs/>
                <w:sz w:val="18"/>
                <w:szCs w:val="18"/>
                <w:lang w:eastAsia="hr-HR"/>
              </w:rPr>
              <w:t>1.478</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19F2" w:rsidRPr="00800418" w:rsidRDefault="00EF19F2" w:rsidP="00D34393">
            <w:pPr>
              <w:pStyle w:val="Bezproreda"/>
              <w:jc w:val="both"/>
              <w:rPr>
                <w:rFonts w:ascii="Arial" w:hAnsi="Arial" w:cs="Arial"/>
                <w:sz w:val="18"/>
                <w:szCs w:val="18"/>
              </w:rPr>
            </w:pPr>
            <w:r w:rsidRPr="00800418">
              <w:rPr>
                <w:rFonts w:ascii="Arial" w:hAnsi="Arial" w:cs="Arial"/>
                <w:bCs/>
                <w:sz w:val="18"/>
                <w:szCs w:val="18"/>
                <w:lang w:eastAsia="hr-HR"/>
              </w:rPr>
              <w:t>Izvješće o radu 2019.</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19F2" w:rsidRPr="00800418" w:rsidRDefault="00EF19F2" w:rsidP="00D34393">
            <w:pPr>
              <w:pStyle w:val="Bezproreda"/>
              <w:jc w:val="both"/>
              <w:rPr>
                <w:rFonts w:ascii="Arial" w:hAnsi="Arial" w:cs="Arial"/>
                <w:sz w:val="18"/>
                <w:szCs w:val="18"/>
              </w:rPr>
            </w:pPr>
            <w:r w:rsidRPr="00800418">
              <w:rPr>
                <w:rFonts w:ascii="Arial" w:hAnsi="Arial" w:cs="Arial"/>
                <w:bCs/>
                <w:sz w:val="18"/>
                <w:szCs w:val="18"/>
                <w:lang w:eastAsia="hr-HR"/>
              </w:rPr>
              <w:t>100%</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19F2" w:rsidRPr="00800418" w:rsidRDefault="00EF19F2" w:rsidP="00D34393">
            <w:pPr>
              <w:pStyle w:val="Bezproreda"/>
              <w:jc w:val="both"/>
              <w:rPr>
                <w:rFonts w:ascii="Arial" w:hAnsi="Arial" w:cs="Arial"/>
                <w:sz w:val="18"/>
                <w:szCs w:val="18"/>
              </w:rPr>
            </w:pPr>
            <w:r w:rsidRPr="00800418">
              <w:rPr>
                <w:rFonts w:ascii="Arial" w:hAnsi="Arial" w:cs="Arial"/>
                <w:bCs/>
                <w:sz w:val="18"/>
                <w:szCs w:val="18"/>
                <w:lang w:eastAsia="hr-HR"/>
              </w:rPr>
              <w:t>100%</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19F2" w:rsidRPr="00800418" w:rsidRDefault="00EF19F2" w:rsidP="00D34393">
            <w:pPr>
              <w:pStyle w:val="Bezproreda"/>
              <w:jc w:val="both"/>
              <w:rPr>
                <w:rFonts w:ascii="Arial" w:hAnsi="Arial" w:cs="Arial"/>
                <w:sz w:val="18"/>
                <w:szCs w:val="18"/>
              </w:rPr>
            </w:pPr>
            <w:r w:rsidRPr="00800418">
              <w:rPr>
                <w:rFonts w:ascii="Arial" w:hAnsi="Arial" w:cs="Arial"/>
                <w:bCs/>
                <w:sz w:val="18"/>
                <w:szCs w:val="18"/>
                <w:lang w:eastAsia="hr-HR"/>
              </w:rPr>
              <w:t>100%</w:t>
            </w:r>
          </w:p>
        </w:tc>
      </w:tr>
      <w:tr w:rsidR="00EF19F2" w:rsidRPr="00B91EA3" w:rsidTr="00D34393">
        <w:trPr>
          <w:trHeight w:val="1483"/>
        </w:trPr>
        <w:tc>
          <w:tcPr>
            <w:tcW w:w="18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F19F2" w:rsidRPr="00800418" w:rsidRDefault="00EF19F2" w:rsidP="00D34393">
            <w:pPr>
              <w:pStyle w:val="Bezproreda"/>
              <w:jc w:val="both"/>
              <w:rPr>
                <w:rFonts w:ascii="Arial" w:hAnsi="Arial" w:cs="Arial"/>
                <w:bCs/>
                <w:sz w:val="18"/>
                <w:szCs w:val="18"/>
                <w:lang w:eastAsia="hr-HR"/>
              </w:rPr>
            </w:pPr>
          </w:p>
          <w:p w:rsidR="00EF19F2" w:rsidRPr="00800418" w:rsidRDefault="00EF19F2" w:rsidP="00D34393">
            <w:pPr>
              <w:pStyle w:val="Bezproreda"/>
              <w:jc w:val="both"/>
              <w:rPr>
                <w:rFonts w:ascii="Arial" w:hAnsi="Arial" w:cs="Arial"/>
                <w:sz w:val="18"/>
                <w:szCs w:val="18"/>
              </w:rPr>
            </w:pPr>
            <w:r w:rsidRPr="00800418">
              <w:rPr>
                <w:rFonts w:ascii="Arial" w:hAnsi="Arial" w:cs="Arial"/>
                <w:bCs/>
                <w:sz w:val="18"/>
                <w:szCs w:val="18"/>
                <w:lang w:eastAsia="hr-HR"/>
              </w:rPr>
              <w:t>Programi za djecu i mlade:</w:t>
            </w:r>
          </w:p>
          <w:p w:rsidR="00EF19F2" w:rsidRPr="00800418" w:rsidRDefault="00EF19F2" w:rsidP="00D34393">
            <w:pPr>
              <w:pStyle w:val="Bezproreda"/>
              <w:jc w:val="both"/>
              <w:rPr>
                <w:rFonts w:ascii="Arial" w:hAnsi="Arial" w:cs="Arial"/>
                <w:sz w:val="18"/>
                <w:szCs w:val="18"/>
              </w:rPr>
            </w:pPr>
            <w:r w:rsidRPr="00800418">
              <w:rPr>
                <w:rFonts w:ascii="Arial" w:hAnsi="Arial" w:cs="Arial"/>
                <w:bCs/>
                <w:sz w:val="18"/>
                <w:szCs w:val="18"/>
                <w:lang w:eastAsia="hr-HR"/>
              </w:rPr>
              <w:t>-književni susreti, tribine, predavanja</w:t>
            </w:r>
          </w:p>
          <w:p w:rsidR="00EF19F2" w:rsidRPr="00800418" w:rsidRDefault="00EF19F2" w:rsidP="00D34393">
            <w:pPr>
              <w:pStyle w:val="Bezproreda"/>
              <w:jc w:val="both"/>
              <w:rPr>
                <w:rFonts w:ascii="Arial" w:hAnsi="Arial" w:cs="Arial"/>
                <w:sz w:val="18"/>
                <w:szCs w:val="18"/>
              </w:rPr>
            </w:pPr>
            <w:r w:rsidRPr="00800418">
              <w:rPr>
                <w:rFonts w:ascii="Arial" w:hAnsi="Arial" w:cs="Arial"/>
                <w:bCs/>
                <w:sz w:val="18"/>
                <w:szCs w:val="18"/>
                <w:lang w:eastAsia="hr-HR"/>
              </w:rPr>
              <w:t>-pričaonice za djecu od 3 do 6 godina</w:t>
            </w:r>
          </w:p>
          <w:p w:rsidR="00EF19F2" w:rsidRPr="00800418" w:rsidRDefault="00EF19F2" w:rsidP="00D34393">
            <w:pPr>
              <w:pStyle w:val="Bezproreda"/>
              <w:jc w:val="both"/>
              <w:rPr>
                <w:rFonts w:ascii="Arial" w:hAnsi="Arial" w:cs="Arial"/>
                <w:sz w:val="18"/>
                <w:szCs w:val="18"/>
              </w:rPr>
            </w:pPr>
            <w:r w:rsidRPr="00800418">
              <w:rPr>
                <w:rFonts w:ascii="Arial" w:hAnsi="Arial" w:cs="Arial"/>
                <w:bCs/>
                <w:sz w:val="18"/>
                <w:szCs w:val="18"/>
                <w:lang w:eastAsia="hr-HR"/>
              </w:rPr>
              <w:t>-edukativno-kreativne radionice za djecu od 3 do 6 godina</w:t>
            </w:r>
          </w:p>
          <w:p w:rsidR="00EF19F2" w:rsidRPr="00800418" w:rsidRDefault="00EF19F2" w:rsidP="00D34393">
            <w:pPr>
              <w:pStyle w:val="Bezproreda"/>
              <w:jc w:val="both"/>
              <w:rPr>
                <w:rFonts w:ascii="Arial" w:hAnsi="Arial" w:cs="Arial"/>
                <w:sz w:val="18"/>
                <w:szCs w:val="18"/>
              </w:rPr>
            </w:pPr>
            <w:r w:rsidRPr="00800418">
              <w:rPr>
                <w:rFonts w:ascii="Arial" w:hAnsi="Arial" w:cs="Arial"/>
                <w:bCs/>
                <w:sz w:val="18"/>
                <w:szCs w:val="18"/>
                <w:lang w:eastAsia="hr-HR"/>
              </w:rPr>
              <w:t>-kreativne radionice za osnovnoškolce</w:t>
            </w:r>
          </w:p>
          <w:p w:rsidR="00EF19F2" w:rsidRPr="00800418" w:rsidRDefault="00EF19F2" w:rsidP="00D34393">
            <w:pPr>
              <w:pStyle w:val="Bezproreda"/>
              <w:jc w:val="both"/>
              <w:rPr>
                <w:rFonts w:ascii="Arial" w:hAnsi="Arial" w:cs="Arial"/>
                <w:sz w:val="18"/>
                <w:szCs w:val="18"/>
              </w:rPr>
            </w:pPr>
            <w:r w:rsidRPr="00800418">
              <w:rPr>
                <w:rFonts w:ascii="Arial" w:hAnsi="Arial" w:cs="Arial"/>
                <w:bCs/>
                <w:sz w:val="18"/>
                <w:szCs w:val="18"/>
                <w:lang w:eastAsia="hr-HR"/>
              </w:rPr>
              <w:t>-„Kreativno ljeto u knjižnici“</w:t>
            </w:r>
          </w:p>
          <w:p w:rsidR="00EF19F2" w:rsidRPr="00800418" w:rsidRDefault="00EF19F2" w:rsidP="00D34393">
            <w:pPr>
              <w:pStyle w:val="Bezproreda"/>
              <w:jc w:val="both"/>
              <w:rPr>
                <w:rFonts w:ascii="Arial" w:hAnsi="Arial" w:cs="Arial"/>
                <w:sz w:val="18"/>
                <w:szCs w:val="18"/>
              </w:rPr>
            </w:pPr>
            <w:r w:rsidRPr="00800418">
              <w:rPr>
                <w:rFonts w:ascii="Arial" w:hAnsi="Arial" w:cs="Arial"/>
                <w:bCs/>
                <w:sz w:val="18"/>
                <w:szCs w:val="18"/>
                <w:lang w:eastAsia="hr-HR"/>
              </w:rPr>
              <w:t>-„Vrtić u knjižnici“</w:t>
            </w:r>
          </w:p>
          <w:p w:rsidR="00EF19F2" w:rsidRPr="00800418" w:rsidRDefault="00EF19F2" w:rsidP="00D34393">
            <w:pPr>
              <w:pStyle w:val="Bezproreda"/>
              <w:jc w:val="both"/>
              <w:rPr>
                <w:rFonts w:ascii="Arial" w:hAnsi="Arial" w:cs="Arial"/>
                <w:sz w:val="18"/>
                <w:szCs w:val="18"/>
              </w:rPr>
            </w:pPr>
            <w:r w:rsidRPr="00800418">
              <w:rPr>
                <w:rFonts w:ascii="Arial" w:hAnsi="Arial" w:cs="Arial"/>
                <w:bCs/>
                <w:sz w:val="18"/>
                <w:szCs w:val="18"/>
                <w:lang w:eastAsia="hr-HR"/>
              </w:rPr>
              <w:t>-„I ja sam član gradske knjižnice“</w:t>
            </w:r>
          </w:p>
          <w:p w:rsidR="00EF19F2" w:rsidRPr="00800418" w:rsidRDefault="00EF19F2" w:rsidP="00D34393">
            <w:pPr>
              <w:pStyle w:val="Bezproreda"/>
              <w:jc w:val="both"/>
              <w:rPr>
                <w:rFonts w:ascii="Arial" w:hAnsi="Arial" w:cs="Arial"/>
                <w:bCs/>
                <w:sz w:val="18"/>
                <w:szCs w:val="18"/>
                <w:lang w:eastAsia="hr-HR"/>
              </w:rPr>
            </w:pP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19F2" w:rsidRPr="00800418" w:rsidRDefault="00EF19F2" w:rsidP="00D34393">
            <w:pPr>
              <w:pStyle w:val="Bezproreda"/>
              <w:jc w:val="both"/>
              <w:rPr>
                <w:rFonts w:ascii="Arial" w:hAnsi="Arial" w:cs="Arial"/>
                <w:bCs/>
                <w:sz w:val="18"/>
                <w:szCs w:val="18"/>
                <w:lang w:eastAsia="hr-HR"/>
              </w:rPr>
            </w:pPr>
          </w:p>
          <w:p w:rsidR="00EF19F2" w:rsidRPr="00800418" w:rsidRDefault="00EF19F2" w:rsidP="00D34393">
            <w:pPr>
              <w:pStyle w:val="Bezproreda"/>
              <w:jc w:val="both"/>
              <w:rPr>
                <w:rFonts w:ascii="Arial" w:hAnsi="Arial" w:cs="Arial"/>
                <w:bCs/>
                <w:sz w:val="18"/>
                <w:szCs w:val="18"/>
                <w:lang w:eastAsia="hr-HR"/>
              </w:rPr>
            </w:pPr>
          </w:p>
          <w:p w:rsidR="00EF19F2" w:rsidRPr="00800418" w:rsidRDefault="00EF19F2" w:rsidP="00D34393">
            <w:pPr>
              <w:pStyle w:val="Bezproreda"/>
              <w:jc w:val="both"/>
              <w:rPr>
                <w:rFonts w:ascii="Arial" w:hAnsi="Arial" w:cs="Arial"/>
                <w:bCs/>
                <w:sz w:val="18"/>
                <w:szCs w:val="18"/>
                <w:lang w:eastAsia="hr-HR"/>
              </w:rPr>
            </w:pPr>
          </w:p>
          <w:p w:rsidR="00EF19F2" w:rsidRPr="00800418" w:rsidRDefault="00EF19F2" w:rsidP="00D34393">
            <w:pPr>
              <w:pStyle w:val="Bezproreda"/>
              <w:jc w:val="both"/>
              <w:rPr>
                <w:rFonts w:ascii="Arial" w:hAnsi="Arial" w:cs="Arial"/>
                <w:sz w:val="18"/>
                <w:szCs w:val="18"/>
              </w:rPr>
            </w:pPr>
            <w:r w:rsidRPr="00800418">
              <w:rPr>
                <w:rFonts w:ascii="Arial" w:hAnsi="Arial" w:cs="Arial"/>
                <w:bCs/>
                <w:sz w:val="18"/>
                <w:szCs w:val="18"/>
                <w:lang w:eastAsia="hr-HR"/>
              </w:rPr>
              <w:t>Promocija autora, knjige, čitanja i pismenosti</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19F2" w:rsidRPr="00800418" w:rsidRDefault="00EF19F2" w:rsidP="00D34393">
            <w:pPr>
              <w:pStyle w:val="Bezproreda"/>
              <w:jc w:val="both"/>
              <w:rPr>
                <w:rFonts w:ascii="Arial" w:hAnsi="Arial" w:cs="Arial"/>
                <w:bCs/>
                <w:sz w:val="18"/>
                <w:szCs w:val="18"/>
                <w:lang w:eastAsia="hr-HR"/>
              </w:rPr>
            </w:pPr>
            <w:r w:rsidRPr="00800418">
              <w:rPr>
                <w:rFonts w:ascii="Arial" w:hAnsi="Arial" w:cs="Arial"/>
                <w:bCs/>
                <w:sz w:val="18"/>
                <w:szCs w:val="18"/>
                <w:lang w:eastAsia="hr-HR"/>
              </w:rPr>
              <w:t>Broj programa</w:t>
            </w:r>
          </w:p>
          <w:p w:rsidR="00EF19F2" w:rsidRPr="00800418" w:rsidRDefault="00EF19F2" w:rsidP="00D34393">
            <w:pPr>
              <w:pStyle w:val="Bezproreda"/>
              <w:jc w:val="both"/>
              <w:rPr>
                <w:rFonts w:ascii="Arial" w:hAnsi="Arial" w:cs="Arial"/>
                <w:bCs/>
                <w:sz w:val="18"/>
                <w:szCs w:val="18"/>
                <w:lang w:eastAsia="hr-HR"/>
              </w:rPr>
            </w:pPr>
          </w:p>
          <w:p w:rsidR="00EF19F2" w:rsidRPr="00800418" w:rsidRDefault="00EF19F2" w:rsidP="00D34393">
            <w:pPr>
              <w:pStyle w:val="Bezproreda"/>
              <w:jc w:val="both"/>
              <w:rPr>
                <w:rFonts w:ascii="Arial" w:hAnsi="Arial" w:cs="Arial"/>
                <w:bCs/>
                <w:sz w:val="18"/>
                <w:szCs w:val="18"/>
                <w:lang w:eastAsia="hr-HR"/>
              </w:rPr>
            </w:pPr>
          </w:p>
          <w:p w:rsidR="00EF19F2" w:rsidRPr="00800418" w:rsidRDefault="00EF19F2" w:rsidP="00D34393">
            <w:pPr>
              <w:pStyle w:val="Bezproreda"/>
              <w:jc w:val="both"/>
              <w:rPr>
                <w:rFonts w:ascii="Arial" w:hAnsi="Arial" w:cs="Arial"/>
                <w:bCs/>
                <w:sz w:val="18"/>
                <w:szCs w:val="18"/>
                <w:lang w:eastAsia="hr-HR"/>
              </w:rPr>
            </w:pPr>
          </w:p>
          <w:p w:rsidR="00EF19F2" w:rsidRPr="00800418" w:rsidRDefault="00EF19F2" w:rsidP="00D34393">
            <w:pPr>
              <w:pStyle w:val="Bezproreda"/>
              <w:jc w:val="both"/>
              <w:rPr>
                <w:rFonts w:ascii="Arial" w:hAnsi="Arial" w:cs="Arial"/>
                <w:bCs/>
                <w:sz w:val="18"/>
                <w:szCs w:val="18"/>
                <w:lang w:eastAsia="hr-HR"/>
              </w:rPr>
            </w:pPr>
          </w:p>
          <w:p w:rsidR="00EF19F2" w:rsidRPr="00800418" w:rsidRDefault="00EF19F2" w:rsidP="00D34393">
            <w:pPr>
              <w:pStyle w:val="Bezproreda"/>
              <w:jc w:val="both"/>
              <w:rPr>
                <w:rFonts w:ascii="Arial" w:hAnsi="Arial" w:cs="Arial"/>
                <w:bCs/>
                <w:sz w:val="18"/>
                <w:szCs w:val="18"/>
                <w:lang w:eastAsia="hr-HR"/>
              </w:rPr>
            </w:pPr>
          </w:p>
          <w:p w:rsidR="00EF19F2" w:rsidRPr="00800418" w:rsidRDefault="00EF19F2" w:rsidP="00D34393">
            <w:pPr>
              <w:pStyle w:val="Bezproreda"/>
              <w:jc w:val="both"/>
              <w:rPr>
                <w:rFonts w:ascii="Arial" w:hAnsi="Arial" w:cs="Arial"/>
                <w:bCs/>
                <w:sz w:val="18"/>
                <w:szCs w:val="18"/>
                <w:lang w:eastAsia="hr-HR"/>
              </w:rPr>
            </w:pPr>
            <w:r w:rsidRPr="00800418">
              <w:rPr>
                <w:rFonts w:ascii="Arial" w:hAnsi="Arial" w:cs="Arial"/>
                <w:bCs/>
                <w:sz w:val="18"/>
                <w:szCs w:val="18"/>
                <w:lang w:eastAsia="hr-HR"/>
              </w:rPr>
              <w:t xml:space="preserve">Broj </w:t>
            </w:r>
          </w:p>
          <w:p w:rsidR="00EF19F2" w:rsidRPr="00800418" w:rsidRDefault="00EF19F2" w:rsidP="00D34393">
            <w:pPr>
              <w:pStyle w:val="Bezproreda"/>
              <w:jc w:val="both"/>
              <w:rPr>
                <w:rFonts w:ascii="Arial" w:hAnsi="Arial" w:cs="Arial"/>
                <w:bCs/>
                <w:sz w:val="18"/>
                <w:szCs w:val="18"/>
                <w:lang w:eastAsia="hr-HR"/>
              </w:rPr>
            </w:pPr>
            <w:r w:rsidRPr="00800418">
              <w:rPr>
                <w:rFonts w:ascii="Arial" w:hAnsi="Arial" w:cs="Arial"/>
                <w:bCs/>
                <w:sz w:val="18"/>
                <w:szCs w:val="18"/>
                <w:lang w:eastAsia="hr-HR"/>
              </w:rPr>
              <w:t>posjeta</w:t>
            </w:r>
          </w:p>
          <w:p w:rsidR="00EF19F2" w:rsidRPr="00800418" w:rsidRDefault="00EF19F2" w:rsidP="00D34393">
            <w:pPr>
              <w:pStyle w:val="Bezproreda"/>
              <w:jc w:val="both"/>
              <w:rPr>
                <w:rFonts w:ascii="Arial" w:hAnsi="Arial" w:cs="Arial"/>
                <w:bCs/>
                <w:sz w:val="18"/>
                <w:szCs w:val="18"/>
                <w:lang w:eastAsia="hr-HR"/>
              </w:rPr>
            </w:pPr>
          </w:p>
          <w:p w:rsidR="00EF19F2" w:rsidRPr="00800418" w:rsidRDefault="00EF19F2" w:rsidP="00D34393">
            <w:pPr>
              <w:pStyle w:val="Bezproreda"/>
              <w:jc w:val="both"/>
              <w:rPr>
                <w:rFonts w:ascii="Arial" w:hAnsi="Arial" w:cs="Arial"/>
                <w:bCs/>
                <w:sz w:val="18"/>
                <w:szCs w:val="18"/>
                <w:lang w:eastAsia="hr-HR"/>
              </w:rPr>
            </w:pPr>
          </w:p>
          <w:p w:rsidR="00EF19F2" w:rsidRPr="00800418" w:rsidRDefault="00EF19F2" w:rsidP="00D34393">
            <w:pPr>
              <w:pStyle w:val="Bezproreda"/>
              <w:jc w:val="both"/>
              <w:rPr>
                <w:rFonts w:ascii="Arial" w:hAnsi="Arial" w:cs="Arial"/>
                <w:bCs/>
                <w:sz w:val="18"/>
                <w:szCs w:val="18"/>
                <w:lang w:eastAsia="hr-HR"/>
              </w:rPr>
            </w:pPr>
          </w:p>
          <w:p w:rsidR="00EF19F2" w:rsidRPr="00800418" w:rsidRDefault="00EF19F2" w:rsidP="00D34393">
            <w:pPr>
              <w:pStyle w:val="Bezproreda"/>
              <w:jc w:val="both"/>
              <w:rPr>
                <w:rFonts w:ascii="Arial" w:hAnsi="Arial" w:cs="Arial"/>
                <w:bCs/>
                <w:sz w:val="18"/>
                <w:szCs w:val="18"/>
                <w:lang w:eastAsia="hr-HR"/>
              </w:rPr>
            </w:pPr>
          </w:p>
          <w:p w:rsidR="00EF19F2" w:rsidRPr="00800418" w:rsidRDefault="00EF19F2" w:rsidP="00D34393">
            <w:pPr>
              <w:pStyle w:val="Bezproreda"/>
              <w:jc w:val="both"/>
              <w:rPr>
                <w:rFonts w:ascii="Arial" w:hAnsi="Arial" w:cs="Arial"/>
                <w:bCs/>
                <w:sz w:val="18"/>
                <w:szCs w:val="18"/>
                <w:lang w:eastAsia="hr-HR"/>
              </w:rPr>
            </w:pPr>
          </w:p>
          <w:p w:rsidR="00EF19F2" w:rsidRPr="00800418" w:rsidRDefault="00EF19F2" w:rsidP="00D34393">
            <w:pPr>
              <w:pStyle w:val="Bezproreda"/>
              <w:jc w:val="both"/>
              <w:rPr>
                <w:rFonts w:ascii="Arial" w:hAnsi="Arial" w:cs="Arial"/>
                <w:bCs/>
                <w:sz w:val="18"/>
                <w:szCs w:val="18"/>
                <w:lang w:eastAsia="hr-HR"/>
              </w:rPr>
            </w:pPr>
          </w:p>
          <w:p w:rsidR="00EF19F2" w:rsidRPr="00800418" w:rsidRDefault="00EF19F2" w:rsidP="00D34393">
            <w:pPr>
              <w:pStyle w:val="Bezproreda"/>
              <w:jc w:val="both"/>
              <w:rPr>
                <w:rFonts w:ascii="Arial" w:hAnsi="Arial" w:cs="Arial"/>
                <w:sz w:val="18"/>
                <w:szCs w:val="18"/>
              </w:rPr>
            </w:pPr>
          </w:p>
        </w:tc>
        <w:tc>
          <w:tcPr>
            <w:tcW w:w="11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19F2" w:rsidRPr="00800418" w:rsidRDefault="00EF19F2" w:rsidP="00D34393">
            <w:pPr>
              <w:pStyle w:val="Bezproreda"/>
              <w:jc w:val="both"/>
              <w:rPr>
                <w:rFonts w:ascii="Arial" w:hAnsi="Arial" w:cs="Arial"/>
                <w:bCs/>
                <w:sz w:val="18"/>
                <w:szCs w:val="18"/>
                <w:lang w:eastAsia="hr-HR"/>
              </w:rPr>
            </w:pPr>
            <w:r w:rsidRPr="00800418">
              <w:rPr>
                <w:rFonts w:ascii="Arial" w:hAnsi="Arial" w:cs="Arial"/>
                <w:bCs/>
                <w:sz w:val="18"/>
                <w:szCs w:val="18"/>
                <w:lang w:eastAsia="hr-HR"/>
              </w:rPr>
              <w:t>61</w:t>
            </w:r>
          </w:p>
          <w:p w:rsidR="00EF19F2" w:rsidRPr="00800418" w:rsidRDefault="00EF19F2" w:rsidP="00D34393">
            <w:pPr>
              <w:pStyle w:val="Bezproreda"/>
              <w:jc w:val="both"/>
              <w:rPr>
                <w:rFonts w:ascii="Arial" w:hAnsi="Arial" w:cs="Arial"/>
                <w:bCs/>
                <w:sz w:val="18"/>
                <w:szCs w:val="18"/>
                <w:lang w:eastAsia="hr-HR"/>
              </w:rPr>
            </w:pPr>
          </w:p>
          <w:p w:rsidR="00EF19F2" w:rsidRPr="00800418" w:rsidRDefault="00EF19F2" w:rsidP="00D34393">
            <w:pPr>
              <w:pStyle w:val="Bezproreda"/>
              <w:jc w:val="both"/>
              <w:rPr>
                <w:rFonts w:ascii="Arial" w:hAnsi="Arial" w:cs="Arial"/>
                <w:bCs/>
                <w:sz w:val="18"/>
                <w:szCs w:val="18"/>
                <w:lang w:eastAsia="hr-HR"/>
              </w:rPr>
            </w:pPr>
          </w:p>
          <w:p w:rsidR="00EF19F2" w:rsidRPr="00800418" w:rsidRDefault="00EF19F2" w:rsidP="00D34393">
            <w:pPr>
              <w:pStyle w:val="Bezproreda"/>
              <w:jc w:val="both"/>
              <w:rPr>
                <w:rFonts w:ascii="Arial" w:hAnsi="Arial" w:cs="Arial"/>
                <w:bCs/>
                <w:sz w:val="18"/>
                <w:szCs w:val="18"/>
                <w:lang w:eastAsia="hr-HR"/>
              </w:rPr>
            </w:pPr>
          </w:p>
          <w:p w:rsidR="00EF19F2" w:rsidRPr="00800418" w:rsidRDefault="00EF19F2" w:rsidP="00D34393">
            <w:pPr>
              <w:pStyle w:val="Bezproreda"/>
              <w:jc w:val="both"/>
              <w:rPr>
                <w:rFonts w:ascii="Arial" w:hAnsi="Arial" w:cs="Arial"/>
                <w:bCs/>
                <w:sz w:val="18"/>
                <w:szCs w:val="18"/>
                <w:lang w:eastAsia="hr-HR"/>
              </w:rPr>
            </w:pPr>
          </w:p>
          <w:p w:rsidR="00EF19F2" w:rsidRPr="00800418" w:rsidRDefault="00EF19F2" w:rsidP="00D34393">
            <w:pPr>
              <w:pStyle w:val="Bezproreda"/>
              <w:jc w:val="both"/>
              <w:rPr>
                <w:rFonts w:ascii="Arial" w:hAnsi="Arial" w:cs="Arial"/>
                <w:bCs/>
                <w:sz w:val="18"/>
                <w:szCs w:val="18"/>
                <w:lang w:eastAsia="hr-HR"/>
              </w:rPr>
            </w:pPr>
          </w:p>
          <w:p w:rsidR="00EF19F2" w:rsidRPr="00800418" w:rsidRDefault="00EF19F2" w:rsidP="00D34393">
            <w:pPr>
              <w:pStyle w:val="Bezproreda"/>
              <w:jc w:val="both"/>
              <w:rPr>
                <w:rFonts w:ascii="Arial" w:hAnsi="Arial" w:cs="Arial"/>
                <w:bCs/>
                <w:sz w:val="18"/>
                <w:szCs w:val="18"/>
                <w:lang w:eastAsia="hr-HR"/>
              </w:rPr>
            </w:pPr>
          </w:p>
          <w:p w:rsidR="00EF19F2" w:rsidRPr="00800418" w:rsidRDefault="00EF19F2" w:rsidP="00D34393">
            <w:pPr>
              <w:pStyle w:val="Bezproreda"/>
              <w:jc w:val="both"/>
              <w:rPr>
                <w:rFonts w:ascii="Arial" w:hAnsi="Arial" w:cs="Arial"/>
                <w:bCs/>
                <w:sz w:val="18"/>
                <w:szCs w:val="18"/>
                <w:lang w:eastAsia="hr-HR"/>
              </w:rPr>
            </w:pPr>
          </w:p>
          <w:p w:rsidR="00EF19F2" w:rsidRPr="00800418" w:rsidRDefault="00EF19F2" w:rsidP="00D34393">
            <w:pPr>
              <w:pStyle w:val="Bezproreda"/>
              <w:jc w:val="both"/>
              <w:rPr>
                <w:rFonts w:ascii="Arial" w:hAnsi="Arial" w:cs="Arial"/>
                <w:bCs/>
                <w:sz w:val="18"/>
                <w:szCs w:val="18"/>
                <w:lang w:eastAsia="hr-HR"/>
              </w:rPr>
            </w:pPr>
            <w:r w:rsidRPr="00800418">
              <w:rPr>
                <w:rFonts w:ascii="Arial" w:hAnsi="Arial" w:cs="Arial"/>
                <w:bCs/>
                <w:sz w:val="18"/>
                <w:szCs w:val="18"/>
                <w:lang w:eastAsia="hr-HR"/>
              </w:rPr>
              <w:t>1426</w:t>
            </w:r>
          </w:p>
          <w:p w:rsidR="00EF19F2" w:rsidRPr="00800418" w:rsidRDefault="00EF19F2" w:rsidP="00D34393">
            <w:pPr>
              <w:pStyle w:val="Bezproreda"/>
              <w:jc w:val="both"/>
              <w:rPr>
                <w:rFonts w:ascii="Arial" w:hAnsi="Arial" w:cs="Arial"/>
                <w:bCs/>
                <w:sz w:val="18"/>
                <w:szCs w:val="18"/>
                <w:lang w:eastAsia="hr-HR"/>
              </w:rPr>
            </w:pPr>
          </w:p>
          <w:p w:rsidR="00EF19F2" w:rsidRPr="00800418" w:rsidRDefault="00EF19F2" w:rsidP="00D34393">
            <w:pPr>
              <w:pStyle w:val="Bezproreda"/>
              <w:jc w:val="both"/>
              <w:rPr>
                <w:rFonts w:ascii="Arial" w:hAnsi="Arial" w:cs="Arial"/>
                <w:bCs/>
                <w:sz w:val="18"/>
                <w:szCs w:val="18"/>
                <w:lang w:eastAsia="hr-HR"/>
              </w:rPr>
            </w:pPr>
          </w:p>
          <w:p w:rsidR="00EF19F2" w:rsidRPr="00800418" w:rsidRDefault="00EF19F2" w:rsidP="00D34393">
            <w:pPr>
              <w:pStyle w:val="Bezproreda"/>
              <w:jc w:val="both"/>
              <w:rPr>
                <w:rFonts w:ascii="Arial" w:hAnsi="Arial" w:cs="Arial"/>
                <w:bCs/>
                <w:sz w:val="18"/>
                <w:szCs w:val="18"/>
                <w:lang w:eastAsia="hr-HR"/>
              </w:rPr>
            </w:pPr>
          </w:p>
          <w:p w:rsidR="00EF19F2" w:rsidRPr="00800418" w:rsidRDefault="00EF19F2" w:rsidP="00D34393">
            <w:pPr>
              <w:pStyle w:val="Bezproreda"/>
              <w:jc w:val="both"/>
              <w:rPr>
                <w:rFonts w:ascii="Arial" w:hAnsi="Arial" w:cs="Arial"/>
                <w:bCs/>
                <w:sz w:val="18"/>
                <w:szCs w:val="18"/>
                <w:lang w:eastAsia="hr-HR"/>
              </w:rPr>
            </w:pPr>
          </w:p>
          <w:p w:rsidR="00EF19F2" w:rsidRPr="00800418" w:rsidRDefault="00EF19F2" w:rsidP="00D34393">
            <w:pPr>
              <w:pStyle w:val="Bezproreda"/>
              <w:jc w:val="both"/>
              <w:rPr>
                <w:rFonts w:ascii="Arial" w:hAnsi="Arial" w:cs="Arial"/>
                <w:bCs/>
                <w:sz w:val="18"/>
                <w:szCs w:val="18"/>
                <w:lang w:eastAsia="hr-HR"/>
              </w:rPr>
            </w:pPr>
          </w:p>
          <w:p w:rsidR="00EF19F2" w:rsidRPr="00800418" w:rsidRDefault="00EF19F2" w:rsidP="00D34393">
            <w:pPr>
              <w:pStyle w:val="Bezproreda"/>
              <w:jc w:val="both"/>
              <w:rPr>
                <w:rFonts w:ascii="Arial" w:hAnsi="Arial" w:cs="Arial"/>
                <w:bCs/>
                <w:sz w:val="18"/>
                <w:szCs w:val="18"/>
                <w:lang w:eastAsia="hr-HR"/>
              </w:rPr>
            </w:pPr>
          </w:p>
          <w:p w:rsidR="00EF19F2" w:rsidRPr="00800418" w:rsidRDefault="00EF19F2" w:rsidP="00D34393">
            <w:pPr>
              <w:pStyle w:val="Bezproreda"/>
              <w:jc w:val="both"/>
              <w:rPr>
                <w:rFonts w:ascii="Arial" w:hAnsi="Arial" w:cs="Arial"/>
                <w:sz w:val="18"/>
                <w:szCs w:val="18"/>
              </w:rPr>
            </w:pP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19F2" w:rsidRPr="00800418" w:rsidRDefault="00EF19F2" w:rsidP="00D34393">
            <w:pPr>
              <w:pStyle w:val="Bezproreda"/>
              <w:jc w:val="both"/>
              <w:rPr>
                <w:rFonts w:ascii="Arial" w:hAnsi="Arial" w:cs="Arial"/>
                <w:bCs/>
                <w:sz w:val="18"/>
                <w:szCs w:val="18"/>
                <w:lang w:eastAsia="hr-HR"/>
              </w:rPr>
            </w:pPr>
            <w:r w:rsidRPr="00800418">
              <w:rPr>
                <w:rFonts w:ascii="Arial" w:hAnsi="Arial" w:cs="Arial"/>
                <w:bCs/>
                <w:sz w:val="18"/>
                <w:szCs w:val="18"/>
                <w:lang w:eastAsia="hr-HR"/>
              </w:rPr>
              <w:t>I</w:t>
            </w:r>
          </w:p>
          <w:p w:rsidR="00EF19F2" w:rsidRPr="00800418" w:rsidRDefault="00EF19F2" w:rsidP="00D34393">
            <w:pPr>
              <w:pStyle w:val="Bezproreda"/>
              <w:jc w:val="both"/>
              <w:rPr>
                <w:rFonts w:ascii="Arial" w:hAnsi="Arial" w:cs="Arial"/>
                <w:bCs/>
                <w:sz w:val="18"/>
                <w:szCs w:val="18"/>
                <w:lang w:eastAsia="hr-HR"/>
              </w:rPr>
            </w:pPr>
            <w:r w:rsidRPr="00800418">
              <w:rPr>
                <w:rFonts w:ascii="Arial" w:hAnsi="Arial" w:cs="Arial"/>
                <w:bCs/>
                <w:sz w:val="18"/>
                <w:szCs w:val="18"/>
                <w:lang w:eastAsia="hr-HR"/>
              </w:rPr>
              <w:t>zvješće o radu 2019.</w:t>
            </w:r>
          </w:p>
          <w:p w:rsidR="00EF19F2" w:rsidRPr="00800418" w:rsidRDefault="00EF19F2" w:rsidP="00D34393">
            <w:pPr>
              <w:pStyle w:val="Bezproreda"/>
              <w:jc w:val="both"/>
              <w:rPr>
                <w:rFonts w:ascii="Arial" w:hAnsi="Arial" w:cs="Arial"/>
                <w:sz w:val="18"/>
                <w:szCs w:val="18"/>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19F2" w:rsidRPr="00800418" w:rsidRDefault="00EF19F2" w:rsidP="00D34393">
            <w:pPr>
              <w:pStyle w:val="Bezproreda"/>
              <w:jc w:val="both"/>
              <w:rPr>
                <w:rFonts w:ascii="Arial" w:hAnsi="Arial" w:cs="Arial"/>
                <w:bCs/>
                <w:sz w:val="18"/>
                <w:szCs w:val="18"/>
                <w:lang w:eastAsia="hr-HR"/>
              </w:rPr>
            </w:pPr>
          </w:p>
          <w:p w:rsidR="00EF19F2" w:rsidRPr="00800418" w:rsidRDefault="00EF19F2" w:rsidP="00D34393">
            <w:pPr>
              <w:pStyle w:val="Bezproreda"/>
              <w:jc w:val="both"/>
              <w:rPr>
                <w:rFonts w:ascii="Arial" w:hAnsi="Arial" w:cs="Arial"/>
                <w:bCs/>
                <w:sz w:val="18"/>
                <w:szCs w:val="18"/>
                <w:lang w:eastAsia="hr-HR"/>
              </w:rPr>
            </w:pPr>
          </w:p>
          <w:p w:rsidR="00EF19F2" w:rsidRPr="00800418" w:rsidRDefault="00EF19F2" w:rsidP="00D34393">
            <w:pPr>
              <w:pStyle w:val="Bezproreda"/>
              <w:jc w:val="both"/>
              <w:rPr>
                <w:rFonts w:ascii="Arial" w:hAnsi="Arial" w:cs="Arial"/>
                <w:bCs/>
                <w:sz w:val="18"/>
                <w:szCs w:val="18"/>
                <w:lang w:eastAsia="hr-HR"/>
              </w:rPr>
            </w:pPr>
          </w:p>
          <w:p w:rsidR="00EF19F2" w:rsidRPr="00800418" w:rsidRDefault="00EF19F2" w:rsidP="00D34393">
            <w:pPr>
              <w:pStyle w:val="Bezproreda"/>
              <w:jc w:val="both"/>
              <w:rPr>
                <w:rFonts w:ascii="Arial" w:hAnsi="Arial" w:cs="Arial"/>
                <w:bCs/>
                <w:sz w:val="18"/>
                <w:szCs w:val="18"/>
                <w:lang w:eastAsia="hr-HR"/>
              </w:rPr>
            </w:pPr>
            <w:r w:rsidRPr="00800418">
              <w:rPr>
                <w:rFonts w:ascii="Arial" w:hAnsi="Arial" w:cs="Arial"/>
                <w:bCs/>
                <w:sz w:val="18"/>
                <w:szCs w:val="18"/>
                <w:lang w:eastAsia="hr-HR"/>
              </w:rPr>
              <w:t>110%</w:t>
            </w:r>
          </w:p>
          <w:p w:rsidR="00EF19F2" w:rsidRPr="00800418" w:rsidRDefault="00EF19F2" w:rsidP="00D34393">
            <w:pPr>
              <w:pStyle w:val="Bezproreda"/>
              <w:jc w:val="both"/>
              <w:rPr>
                <w:rFonts w:ascii="Arial" w:hAnsi="Arial" w:cs="Arial"/>
                <w:bCs/>
                <w:sz w:val="18"/>
                <w:szCs w:val="18"/>
                <w:lang w:eastAsia="hr-HR"/>
              </w:rPr>
            </w:pPr>
          </w:p>
          <w:p w:rsidR="00EF19F2" w:rsidRPr="00800418" w:rsidRDefault="00EF19F2" w:rsidP="00D34393">
            <w:pPr>
              <w:pStyle w:val="Bezproreda"/>
              <w:jc w:val="both"/>
              <w:rPr>
                <w:rFonts w:ascii="Arial" w:hAnsi="Arial" w:cs="Arial"/>
                <w:bCs/>
                <w:sz w:val="18"/>
                <w:szCs w:val="18"/>
                <w:lang w:eastAsia="hr-HR"/>
              </w:rPr>
            </w:pPr>
          </w:p>
          <w:p w:rsidR="00EF19F2" w:rsidRPr="00800418" w:rsidRDefault="00EF19F2" w:rsidP="00D34393">
            <w:pPr>
              <w:pStyle w:val="Bezproreda"/>
              <w:jc w:val="both"/>
              <w:rPr>
                <w:rFonts w:ascii="Arial" w:hAnsi="Arial" w:cs="Arial"/>
                <w:bCs/>
                <w:sz w:val="18"/>
                <w:szCs w:val="18"/>
                <w:lang w:eastAsia="hr-HR"/>
              </w:rPr>
            </w:pPr>
          </w:p>
          <w:p w:rsidR="00EF19F2" w:rsidRPr="00800418" w:rsidRDefault="00EF19F2" w:rsidP="00D34393">
            <w:pPr>
              <w:pStyle w:val="Bezproreda"/>
              <w:jc w:val="both"/>
              <w:rPr>
                <w:rFonts w:ascii="Arial" w:hAnsi="Arial" w:cs="Arial"/>
                <w:sz w:val="18"/>
                <w:szCs w:val="18"/>
              </w:rPr>
            </w:pP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19F2" w:rsidRPr="00800418" w:rsidRDefault="00EF19F2" w:rsidP="00D34393">
            <w:pPr>
              <w:pStyle w:val="Bezproreda"/>
              <w:jc w:val="both"/>
              <w:rPr>
                <w:rFonts w:ascii="Arial" w:hAnsi="Arial" w:cs="Arial"/>
                <w:bCs/>
                <w:sz w:val="18"/>
                <w:szCs w:val="18"/>
                <w:lang w:eastAsia="hr-HR"/>
              </w:rPr>
            </w:pPr>
            <w:r w:rsidRPr="00800418">
              <w:rPr>
                <w:rFonts w:ascii="Arial" w:hAnsi="Arial" w:cs="Arial"/>
                <w:bCs/>
                <w:sz w:val="18"/>
                <w:szCs w:val="18"/>
                <w:lang w:eastAsia="hr-HR"/>
              </w:rPr>
              <w:t>100%</w:t>
            </w:r>
          </w:p>
          <w:p w:rsidR="00EF19F2" w:rsidRPr="00800418" w:rsidRDefault="00EF19F2" w:rsidP="00D34393">
            <w:pPr>
              <w:pStyle w:val="Bezproreda"/>
              <w:jc w:val="both"/>
              <w:rPr>
                <w:rFonts w:ascii="Arial" w:hAnsi="Arial" w:cs="Arial"/>
                <w:sz w:val="18"/>
                <w:szCs w:val="18"/>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19F2" w:rsidRPr="00800418" w:rsidRDefault="00EF19F2" w:rsidP="00D34393">
            <w:pPr>
              <w:pStyle w:val="Bezproreda"/>
              <w:jc w:val="both"/>
              <w:rPr>
                <w:rFonts w:ascii="Arial" w:hAnsi="Arial" w:cs="Arial"/>
                <w:bCs/>
                <w:sz w:val="18"/>
                <w:szCs w:val="18"/>
                <w:lang w:eastAsia="hr-HR"/>
              </w:rPr>
            </w:pPr>
          </w:p>
          <w:p w:rsidR="00EF19F2" w:rsidRPr="00800418" w:rsidRDefault="00EF19F2" w:rsidP="00D34393">
            <w:pPr>
              <w:pStyle w:val="Bezproreda"/>
              <w:jc w:val="both"/>
              <w:rPr>
                <w:rFonts w:ascii="Arial" w:hAnsi="Arial" w:cs="Arial"/>
                <w:bCs/>
                <w:sz w:val="18"/>
                <w:szCs w:val="18"/>
                <w:lang w:eastAsia="hr-HR"/>
              </w:rPr>
            </w:pPr>
          </w:p>
          <w:p w:rsidR="00EF19F2" w:rsidRPr="00800418" w:rsidRDefault="00EF19F2" w:rsidP="00D34393">
            <w:pPr>
              <w:pStyle w:val="Bezproreda"/>
              <w:jc w:val="both"/>
              <w:rPr>
                <w:rFonts w:ascii="Arial" w:hAnsi="Arial" w:cs="Arial"/>
                <w:bCs/>
                <w:sz w:val="18"/>
                <w:szCs w:val="18"/>
                <w:lang w:eastAsia="hr-HR"/>
              </w:rPr>
            </w:pPr>
          </w:p>
          <w:p w:rsidR="00EF19F2" w:rsidRPr="00800418" w:rsidRDefault="00EF19F2" w:rsidP="00D34393">
            <w:pPr>
              <w:pStyle w:val="Bezproreda"/>
              <w:jc w:val="both"/>
              <w:rPr>
                <w:rFonts w:ascii="Arial" w:hAnsi="Arial" w:cs="Arial"/>
                <w:bCs/>
                <w:sz w:val="18"/>
                <w:szCs w:val="18"/>
                <w:lang w:eastAsia="hr-HR"/>
              </w:rPr>
            </w:pPr>
          </w:p>
          <w:p w:rsidR="00EF19F2" w:rsidRPr="00800418" w:rsidRDefault="00EF19F2" w:rsidP="00D34393">
            <w:pPr>
              <w:pStyle w:val="Bezproreda"/>
              <w:jc w:val="both"/>
              <w:rPr>
                <w:rFonts w:ascii="Arial" w:hAnsi="Arial" w:cs="Arial"/>
                <w:bCs/>
                <w:sz w:val="18"/>
                <w:szCs w:val="18"/>
                <w:lang w:eastAsia="hr-HR"/>
              </w:rPr>
            </w:pPr>
          </w:p>
          <w:p w:rsidR="00EF19F2" w:rsidRPr="00800418" w:rsidRDefault="00EF19F2" w:rsidP="00D34393">
            <w:pPr>
              <w:pStyle w:val="Bezproreda"/>
              <w:jc w:val="both"/>
              <w:rPr>
                <w:rFonts w:ascii="Arial" w:hAnsi="Arial" w:cs="Arial"/>
                <w:bCs/>
                <w:sz w:val="18"/>
                <w:szCs w:val="18"/>
                <w:lang w:eastAsia="hr-HR"/>
              </w:rPr>
            </w:pPr>
            <w:r w:rsidRPr="00800418">
              <w:rPr>
                <w:rFonts w:ascii="Arial" w:hAnsi="Arial" w:cs="Arial"/>
                <w:bCs/>
                <w:sz w:val="18"/>
                <w:szCs w:val="18"/>
                <w:lang w:eastAsia="hr-HR"/>
              </w:rPr>
              <w:t>100%</w:t>
            </w:r>
          </w:p>
          <w:p w:rsidR="00EF19F2" w:rsidRPr="00800418" w:rsidRDefault="00EF19F2" w:rsidP="00D34393">
            <w:pPr>
              <w:pStyle w:val="Bezproreda"/>
              <w:jc w:val="both"/>
              <w:rPr>
                <w:rFonts w:ascii="Arial" w:hAnsi="Arial" w:cs="Arial"/>
                <w:bCs/>
                <w:sz w:val="18"/>
                <w:szCs w:val="18"/>
                <w:lang w:eastAsia="hr-HR"/>
              </w:rPr>
            </w:pPr>
          </w:p>
          <w:p w:rsidR="00EF19F2" w:rsidRPr="00800418" w:rsidRDefault="00EF19F2" w:rsidP="00D34393">
            <w:pPr>
              <w:pStyle w:val="Bezproreda"/>
              <w:jc w:val="both"/>
              <w:rPr>
                <w:rFonts w:ascii="Arial" w:hAnsi="Arial" w:cs="Arial"/>
                <w:bCs/>
                <w:sz w:val="18"/>
                <w:szCs w:val="18"/>
                <w:lang w:eastAsia="hr-HR"/>
              </w:rPr>
            </w:pPr>
          </w:p>
          <w:p w:rsidR="00EF19F2" w:rsidRPr="00800418" w:rsidRDefault="00EF19F2" w:rsidP="00D34393">
            <w:pPr>
              <w:pStyle w:val="Bezproreda"/>
              <w:jc w:val="both"/>
              <w:rPr>
                <w:rFonts w:ascii="Arial" w:hAnsi="Arial" w:cs="Arial"/>
                <w:bCs/>
                <w:sz w:val="18"/>
                <w:szCs w:val="18"/>
                <w:lang w:eastAsia="hr-HR"/>
              </w:rPr>
            </w:pPr>
          </w:p>
          <w:p w:rsidR="00EF19F2" w:rsidRPr="00800418" w:rsidRDefault="00EF19F2" w:rsidP="00D34393">
            <w:pPr>
              <w:pStyle w:val="Bezproreda"/>
              <w:jc w:val="both"/>
              <w:rPr>
                <w:rFonts w:ascii="Arial" w:hAnsi="Arial" w:cs="Arial"/>
                <w:bCs/>
                <w:sz w:val="18"/>
                <w:szCs w:val="18"/>
                <w:lang w:eastAsia="hr-HR"/>
              </w:rPr>
            </w:pPr>
          </w:p>
          <w:p w:rsidR="00EF19F2" w:rsidRPr="00800418" w:rsidRDefault="00EF19F2" w:rsidP="00D34393">
            <w:pPr>
              <w:pStyle w:val="Bezproreda"/>
              <w:jc w:val="both"/>
              <w:rPr>
                <w:rFonts w:ascii="Arial" w:hAnsi="Arial" w:cs="Arial"/>
                <w:bCs/>
                <w:sz w:val="18"/>
                <w:szCs w:val="18"/>
                <w:lang w:eastAsia="hr-HR"/>
              </w:rPr>
            </w:pPr>
          </w:p>
          <w:p w:rsidR="00EF19F2" w:rsidRPr="00800418" w:rsidRDefault="00EF19F2" w:rsidP="00D34393">
            <w:pPr>
              <w:pStyle w:val="Bezproreda"/>
              <w:jc w:val="both"/>
              <w:rPr>
                <w:rFonts w:ascii="Arial" w:hAnsi="Arial" w:cs="Arial"/>
                <w:sz w:val="18"/>
                <w:szCs w:val="18"/>
              </w:rPr>
            </w:pPr>
          </w:p>
        </w:tc>
      </w:tr>
    </w:tbl>
    <w:p w:rsidR="00EF19F2" w:rsidRPr="00B91EA3" w:rsidRDefault="00EF19F2" w:rsidP="00EF19F2">
      <w:pPr>
        <w:pStyle w:val="Bezproreda"/>
        <w:jc w:val="both"/>
        <w:rPr>
          <w:rFonts w:ascii="Arial" w:hAnsi="Arial" w:cs="Arial"/>
        </w:rPr>
      </w:pPr>
    </w:p>
    <w:p w:rsidR="00EF19F2" w:rsidRPr="00B91EA3" w:rsidRDefault="00EF19F2" w:rsidP="00EF19F2">
      <w:pPr>
        <w:pStyle w:val="Bezproreda"/>
        <w:jc w:val="both"/>
        <w:rPr>
          <w:rFonts w:ascii="Arial" w:hAnsi="Arial" w:cs="Arial"/>
        </w:rPr>
      </w:pPr>
    </w:p>
    <w:p w:rsidR="00EF19F2" w:rsidRPr="00B91EA3" w:rsidRDefault="00EF19F2" w:rsidP="00EF19F2">
      <w:pPr>
        <w:pStyle w:val="Bezproreda"/>
        <w:jc w:val="both"/>
        <w:rPr>
          <w:rFonts w:ascii="Arial" w:hAnsi="Arial" w:cs="Arial"/>
        </w:rPr>
      </w:pPr>
      <w:bookmarkStart w:id="23" w:name="_Hlk529194621"/>
      <w:r w:rsidRPr="00B91EA3">
        <w:rPr>
          <w:rFonts w:ascii="Arial" w:hAnsi="Arial" w:cs="Arial"/>
        </w:rPr>
        <w:t>ISHODIŠTE I POKAZATELJI NA KOJIMA SE ZASNIVAJU IZRAČUNI I OCJENE POTREBNIH SREDSTAVA ZA PROVOĐENJE AKTIVNOSTI</w:t>
      </w:r>
    </w:p>
    <w:p w:rsidR="00EF19F2" w:rsidRPr="00B91EA3" w:rsidRDefault="00EF19F2" w:rsidP="00EF19F2">
      <w:pPr>
        <w:pStyle w:val="Bezproreda"/>
        <w:jc w:val="both"/>
        <w:rPr>
          <w:rFonts w:ascii="Arial" w:hAnsi="Arial" w:cs="Arial"/>
        </w:rPr>
      </w:pPr>
    </w:p>
    <w:bookmarkEnd w:id="23"/>
    <w:p w:rsidR="00EF19F2" w:rsidRPr="00B91EA3" w:rsidRDefault="00EF19F2" w:rsidP="00EF19F2">
      <w:pPr>
        <w:pStyle w:val="Bezproreda"/>
        <w:jc w:val="both"/>
        <w:rPr>
          <w:rFonts w:ascii="Arial" w:hAnsi="Arial" w:cs="Arial"/>
        </w:rPr>
      </w:pPr>
      <w:r w:rsidRPr="00B91EA3">
        <w:rPr>
          <w:rFonts w:ascii="Arial" w:hAnsi="Arial" w:cs="Arial"/>
        </w:rPr>
        <w:t>Planirano je ostvariti sljedeće:</w:t>
      </w:r>
    </w:p>
    <w:p w:rsidR="00EF19F2" w:rsidRPr="00B91EA3" w:rsidRDefault="00EF19F2" w:rsidP="00EF19F2">
      <w:pPr>
        <w:pStyle w:val="Bezproreda"/>
        <w:numPr>
          <w:ilvl w:val="0"/>
          <w:numId w:val="12"/>
        </w:numPr>
        <w:jc w:val="both"/>
        <w:rPr>
          <w:rFonts w:ascii="Arial" w:hAnsi="Arial" w:cs="Arial"/>
        </w:rPr>
      </w:pPr>
      <w:r w:rsidRPr="00B91EA3">
        <w:rPr>
          <w:rFonts w:ascii="Arial" w:hAnsi="Arial" w:cs="Arial"/>
        </w:rPr>
        <w:t>iz prihoda za posebne namjene u 2021. godini 18.300,00 kuna prihoda</w:t>
      </w:r>
    </w:p>
    <w:p w:rsidR="00EF19F2" w:rsidRPr="00B91EA3" w:rsidRDefault="00EF19F2" w:rsidP="00EF19F2">
      <w:pPr>
        <w:pStyle w:val="Bezproreda"/>
        <w:numPr>
          <w:ilvl w:val="0"/>
          <w:numId w:val="12"/>
        </w:numPr>
        <w:jc w:val="both"/>
        <w:rPr>
          <w:rFonts w:ascii="Arial" w:hAnsi="Arial" w:cs="Arial"/>
        </w:rPr>
      </w:pPr>
      <w:r w:rsidRPr="00B91EA3">
        <w:rPr>
          <w:rFonts w:ascii="Arial" w:hAnsi="Arial" w:cs="Arial"/>
        </w:rPr>
        <w:t>iz vlastitih prihoda u 2021. godini 6.000,00 kuna prihoda</w:t>
      </w:r>
    </w:p>
    <w:p w:rsidR="00EF19F2" w:rsidRPr="00B91EA3" w:rsidRDefault="00EF19F2" w:rsidP="00EF19F2">
      <w:pPr>
        <w:pStyle w:val="Bezproreda"/>
        <w:numPr>
          <w:ilvl w:val="0"/>
          <w:numId w:val="12"/>
        </w:numPr>
        <w:jc w:val="both"/>
        <w:rPr>
          <w:rFonts w:ascii="Arial" w:hAnsi="Arial" w:cs="Arial"/>
        </w:rPr>
      </w:pPr>
      <w:r w:rsidRPr="00B91EA3">
        <w:rPr>
          <w:rFonts w:ascii="Arial" w:hAnsi="Arial" w:cs="Arial"/>
        </w:rPr>
        <w:t>iz državnog proračuna u 2021. godini 3.600,00 kuna prihoda.</w:t>
      </w:r>
    </w:p>
    <w:p w:rsidR="00EF19F2" w:rsidRPr="00B91EA3" w:rsidRDefault="00EF19F2" w:rsidP="00EF19F2">
      <w:pPr>
        <w:pStyle w:val="Bezproreda"/>
        <w:jc w:val="both"/>
        <w:rPr>
          <w:rFonts w:ascii="Arial" w:hAnsi="Arial" w:cs="Arial"/>
        </w:rPr>
      </w:pPr>
    </w:p>
    <w:p w:rsidR="00EF19F2" w:rsidRPr="00B91EA3" w:rsidRDefault="00EF19F2" w:rsidP="00EF19F2">
      <w:pPr>
        <w:pStyle w:val="Bezproreda"/>
        <w:jc w:val="both"/>
        <w:rPr>
          <w:rFonts w:ascii="Arial" w:hAnsi="Arial" w:cs="Arial"/>
        </w:rPr>
      </w:pPr>
      <w:r w:rsidRPr="00B91EA3">
        <w:rPr>
          <w:rFonts w:ascii="Arial" w:hAnsi="Arial" w:cs="Arial"/>
        </w:rPr>
        <w:t>Prihodima za posebne namjene, vlastitim prihodima i prihodima iz državnog proračuna planirano je financiranje materijalnih rashoda u iznosu od 27.900,00 kuna.</w:t>
      </w:r>
    </w:p>
    <w:p w:rsidR="00EF19F2" w:rsidRPr="00B91EA3" w:rsidRDefault="00EF19F2" w:rsidP="00EF19F2">
      <w:pPr>
        <w:pStyle w:val="Bezproreda"/>
        <w:jc w:val="both"/>
        <w:rPr>
          <w:rFonts w:ascii="Arial" w:hAnsi="Arial" w:cs="Arial"/>
        </w:rPr>
      </w:pPr>
    </w:p>
    <w:p w:rsidR="00EF19F2" w:rsidRPr="00B91EA3" w:rsidRDefault="00EF19F2" w:rsidP="00EF19F2">
      <w:pPr>
        <w:pStyle w:val="Bezproreda"/>
        <w:jc w:val="both"/>
        <w:rPr>
          <w:rFonts w:ascii="Arial" w:hAnsi="Arial" w:cs="Arial"/>
        </w:rPr>
      </w:pPr>
      <w:bookmarkStart w:id="24" w:name="_Hlk529194636"/>
      <w:r w:rsidRPr="00B91EA3">
        <w:rPr>
          <w:rFonts w:ascii="Arial" w:hAnsi="Arial" w:cs="Arial"/>
        </w:rPr>
        <w:t>IZVJEŠTAJ O POSTIGNUTIM CILJEVIMA I REZULTATIMA PROGRAMA TEMELJENIM NA POKAZATELJIMA USPJEŠNOSTI IZ NADLEŽNOSTI PRORAČUNSKOG KORISNIKA U PRETHODNOJ GODINI</w:t>
      </w:r>
    </w:p>
    <w:bookmarkEnd w:id="24"/>
    <w:p w:rsidR="00EF19F2" w:rsidRPr="00B91EA3" w:rsidRDefault="00EF19F2" w:rsidP="00EF19F2">
      <w:pPr>
        <w:pStyle w:val="Bezproreda"/>
        <w:jc w:val="both"/>
        <w:rPr>
          <w:rFonts w:ascii="Arial" w:hAnsi="Arial" w:cs="Arial"/>
        </w:rPr>
      </w:pPr>
    </w:p>
    <w:p w:rsidR="00EF19F2" w:rsidRDefault="00EF19F2" w:rsidP="00EF19F2">
      <w:pPr>
        <w:pStyle w:val="Bezproreda"/>
        <w:jc w:val="both"/>
        <w:rPr>
          <w:rFonts w:ascii="Arial" w:hAnsi="Arial" w:cs="Arial"/>
        </w:rPr>
      </w:pPr>
      <w:r w:rsidRPr="00B91EA3">
        <w:rPr>
          <w:rFonts w:ascii="Arial" w:hAnsi="Arial" w:cs="Arial"/>
        </w:rPr>
        <w:t>U 2019. godini provedeno je 25 organiziranih programa za odrasle svih dobnih skupina s 1.478 posjeta te 61 organiziranih programa za djecu svih dobnih skupina s 1.426 posjeta čime se doprinijelo posjećenosti i promociji usluga Knjižnice.</w:t>
      </w:r>
    </w:p>
    <w:p w:rsidR="00EF19F2" w:rsidRPr="00B91EA3" w:rsidRDefault="00EF19F2" w:rsidP="00EF19F2">
      <w:pPr>
        <w:pStyle w:val="Bezproreda"/>
        <w:jc w:val="both"/>
        <w:rPr>
          <w:rFonts w:ascii="Arial" w:hAnsi="Arial" w:cs="Arial"/>
        </w:rPr>
      </w:pPr>
    </w:p>
    <w:p w:rsidR="00EF19F2" w:rsidRPr="00B91EA3" w:rsidRDefault="00EF19F2" w:rsidP="00EF19F2">
      <w:pPr>
        <w:pStyle w:val="Bezproreda"/>
        <w:jc w:val="both"/>
        <w:rPr>
          <w:rFonts w:ascii="Arial" w:hAnsi="Arial" w:cs="Arial"/>
        </w:rPr>
      </w:pPr>
    </w:p>
    <w:p w:rsidR="00EF19F2" w:rsidRDefault="00EF19F2" w:rsidP="00EF19F2">
      <w:pPr>
        <w:pStyle w:val="Bezproreda"/>
        <w:jc w:val="both"/>
        <w:rPr>
          <w:rFonts w:ascii="Arial" w:hAnsi="Arial" w:cs="Arial"/>
          <w:b/>
          <w:bCs/>
        </w:rPr>
      </w:pPr>
      <w:r w:rsidRPr="00B91EA3">
        <w:rPr>
          <w:rFonts w:ascii="Arial" w:hAnsi="Arial" w:cs="Arial"/>
          <w:b/>
          <w:bCs/>
        </w:rPr>
        <w:tab/>
        <w:t>3. AKTIVNOST: RADIONICA IZRADE KNJIGA U SLIJEPOM TISKU</w:t>
      </w:r>
    </w:p>
    <w:p w:rsidR="00EF19F2" w:rsidRPr="00B91EA3" w:rsidRDefault="00EF19F2" w:rsidP="00EF19F2">
      <w:pPr>
        <w:pStyle w:val="Bezproreda"/>
        <w:jc w:val="both"/>
        <w:rPr>
          <w:rFonts w:ascii="Arial" w:hAnsi="Arial" w:cs="Arial"/>
          <w:b/>
          <w:bCs/>
        </w:rPr>
      </w:pPr>
    </w:p>
    <w:p w:rsidR="00EF19F2" w:rsidRPr="00B91EA3" w:rsidRDefault="00EF19F2" w:rsidP="00EF19F2">
      <w:pPr>
        <w:pStyle w:val="Bezproreda"/>
        <w:jc w:val="both"/>
        <w:rPr>
          <w:rFonts w:ascii="Arial" w:hAnsi="Arial" w:cs="Arial"/>
        </w:rPr>
      </w:pPr>
      <w:r w:rsidRPr="00B91EA3">
        <w:rPr>
          <w:rFonts w:ascii="Arial" w:hAnsi="Arial" w:cs="Arial"/>
        </w:rPr>
        <w:t>Ukupno planirana sredstva za ovu aktivnost iznose 3.600,00 kuna.</w:t>
      </w:r>
    </w:p>
    <w:p w:rsidR="00EF19F2" w:rsidRPr="00B91EA3" w:rsidRDefault="00EF19F2" w:rsidP="00EF19F2">
      <w:pPr>
        <w:pStyle w:val="Bezproreda"/>
        <w:jc w:val="both"/>
        <w:rPr>
          <w:rFonts w:ascii="Arial" w:eastAsia="Times New Roman" w:hAnsi="Arial" w:cs="Arial"/>
          <w:bCs/>
        </w:rPr>
      </w:pPr>
      <w:r w:rsidRPr="00B91EA3">
        <w:rPr>
          <w:rFonts w:ascii="Arial" w:eastAsia="Times New Roman" w:hAnsi="Arial" w:cs="Arial"/>
          <w:bCs/>
        </w:rPr>
        <w:t>Za provedbu ove aktivnosti Knjižnica je aplicirala na natječaj Ministarstva kulture i medija Republike Hrvatske za programe knjižnične djelatnosti za 2021. godinu.</w:t>
      </w:r>
    </w:p>
    <w:p w:rsidR="00EF19F2" w:rsidRPr="00B91EA3" w:rsidRDefault="00EF19F2" w:rsidP="00EF19F2">
      <w:pPr>
        <w:pStyle w:val="Bezproreda"/>
        <w:jc w:val="both"/>
        <w:rPr>
          <w:rFonts w:ascii="Arial" w:hAnsi="Arial" w:cs="Arial"/>
        </w:rPr>
      </w:pPr>
    </w:p>
    <w:p w:rsidR="00EF19F2" w:rsidRPr="00B91EA3" w:rsidRDefault="00EF19F2" w:rsidP="00EF19F2">
      <w:pPr>
        <w:pStyle w:val="Bezproreda"/>
        <w:jc w:val="both"/>
        <w:rPr>
          <w:rFonts w:ascii="Arial" w:hAnsi="Arial" w:cs="Arial"/>
          <w:lang w:eastAsia="hr-HR"/>
        </w:rPr>
      </w:pPr>
      <w:r w:rsidRPr="00B91EA3">
        <w:rPr>
          <w:rFonts w:ascii="Arial" w:hAnsi="Arial" w:cs="Arial"/>
          <w:lang w:eastAsia="hr-HR"/>
        </w:rPr>
        <w:t>Ukupno će se održati devet radionica, u razdoblju od 5. srpnja do 23. srpnja 2021. Odvijat će se triput tjedno u trajanju od 3 školska sata (27 školskih sati), a namijenjena je učenicima od 4. do 8. razreda osnovne škole. Maksimalan broj polaznika je 10 - 12 djece.</w:t>
      </w:r>
    </w:p>
    <w:p w:rsidR="00EF19F2" w:rsidRPr="00B91EA3" w:rsidRDefault="00EF19F2" w:rsidP="00EF19F2">
      <w:pPr>
        <w:pStyle w:val="Bezproreda"/>
        <w:jc w:val="both"/>
        <w:rPr>
          <w:rFonts w:ascii="Arial" w:hAnsi="Arial" w:cs="Arial"/>
        </w:rPr>
      </w:pPr>
      <w:r w:rsidRPr="00B91EA3">
        <w:rPr>
          <w:rFonts w:ascii="Arial" w:hAnsi="Arial" w:cs="Arial"/>
        </w:rPr>
        <w:t xml:space="preserve">Radionica će djeci omogućiti da kroz igru razvijaju kreativni, stvaralački pristup prema knjizi kao priči, ali i kao likovnom objektu. Uz stručno vodstvo, steći će temeljna znanja o nastajanju </w:t>
      </w:r>
      <w:r w:rsidRPr="00B91EA3">
        <w:rPr>
          <w:rFonts w:ascii="Arial" w:hAnsi="Arial" w:cs="Arial"/>
        </w:rPr>
        <w:lastRenderedPageBreak/>
        <w:t>knjige kao umjetničkog djela,  ali i kao predmeta, što uključuje knjiške uveze. Služeći se linoleumom kao matricom, djeca će osmisliti cijeli koncept knjige: napisati tekst/priču, oslikati, ilustrirati, dizajnirati, uvezati je u slijepom tisku i prezentirati. Svaki će polaznik napraviti 3 - 5 primjeraka svoje knjige, a takva mala edicija može dobiti i CIP broj.</w:t>
      </w:r>
    </w:p>
    <w:p w:rsidR="00EF19F2" w:rsidRPr="00B91EA3" w:rsidRDefault="00EF19F2" w:rsidP="00EF19F2">
      <w:pPr>
        <w:pStyle w:val="Bezproreda"/>
        <w:jc w:val="both"/>
        <w:rPr>
          <w:rFonts w:ascii="Arial" w:hAnsi="Arial" w:cs="Arial"/>
          <w:b/>
        </w:rPr>
      </w:pPr>
    </w:p>
    <w:p w:rsidR="00EF19F2" w:rsidRPr="00B91EA3" w:rsidRDefault="00EF19F2" w:rsidP="00EF19F2">
      <w:pPr>
        <w:pStyle w:val="Bezproreda"/>
        <w:jc w:val="both"/>
        <w:rPr>
          <w:rFonts w:ascii="Arial" w:eastAsia="Times New Roman" w:hAnsi="Arial" w:cs="Arial"/>
          <w:bCs/>
          <w:color w:val="000000"/>
        </w:rPr>
      </w:pPr>
      <w:r w:rsidRPr="00B91EA3">
        <w:rPr>
          <w:rFonts w:ascii="Arial" w:eastAsia="Times New Roman" w:hAnsi="Arial" w:cs="Arial"/>
          <w:bCs/>
          <w:color w:val="000000"/>
        </w:rPr>
        <w:t xml:space="preserve">CILJEVI PROVEDBE AKTIVNOSTI U RAZDOBLJU 2021. – 2022. I POKAZATELJI USPJEŠNOSTI KOJIMA ĆE SE MJERITI OSTVARENJE TIH CILJEVA </w:t>
      </w:r>
    </w:p>
    <w:p w:rsidR="00EF19F2" w:rsidRPr="00B91EA3" w:rsidRDefault="00EF19F2" w:rsidP="00EF19F2">
      <w:pPr>
        <w:pStyle w:val="Bezproreda"/>
        <w:jc w:val="both"/>
        <w:rPr>
          <w:rFonts w:ascii="Arial" w:eastAsia="Times New Roman" w:hAnsi="Arial" w:cs="Arial"/>
          <w:bCs/>
          <w:color w:val="000000"/>
        </w:rPr>
      </w:pPr>
    </w:p>
    <w:p w:rsidR="00EF19F2" w:rsidRPr="00B91EA3" w:rsidRDefault="00EF19F2" w:rsidP="00EF19F2">
      <w:pPr>
        <w:pStyle w:val="Bezproreda"/>
        <w:jc w:val="both"/>
        <w:rPr>
          <w:rFonts w:ascii="Arial" w:hAnsi="Arial" w:cs="Arial"/>
        </w:rPr>
      </w:pPr>
      <w:r w:rsidRPr="00B91EA3">
        <w:rPr>
          <w:rFonts w:ascii="Arial" w:hAnsi="Arial" w:cs="Arial"/>
        </w:rPr>
        <w:t xml:space="preserve">Cilj radionice je djeci približiti grafiku i knjigu kao sredstvo izražavanja te razvijanje mašte, kreativnosti i stvaralaštva.  Proširiti znanja o nastajanju, oblikovanju ali i o tisku i tiskovinama te uvezu knjiga. </w:t>
      </w:r>
    </w:p>
    <w:p w:rsidR="00EF19F2" w:rsidRPr="00B91EA3" w:rsidRDefault="00EF19F2" w:rsidP="00EF19F2">
      <w:pPr>
        <w:pStyle w:val="Bezproreda"/>
        <w:jc w:val="both"/>
        <w:rPr>
          <w:rFonts w:ascii="Arial" w:hAnsi="Arial" w:cs="Arial"/>
        </w:rPr>
      </w:pPr>
    </w:p>
    <w:p w:rsidR="00EF19F2" w:rsidRPr="00B91EA3" w:rsidRDefault="00EF19F2" w:rsidP="00EF19F2">
      <w:pPr>
        <w:pStyle w:val="Bezproreda"/>
        <w:jc w:val="both"/>
        <w:rPr>
          <w:rFonts w:ascii="Arial" w:eastAsia="Times New Roman" w:hAnsi="Arial" w:cs="Arial"/>
          <w:bCs/>
          <w:color w:val="000000"/>
        </w:rPr>
      </w:pPr>
      <w:r w:rsidRPr="00B91EA3">
        <w:rPr>
          <w:rFonts w:ascii="Arial" w:eastAsia="Times New Roman" w:hAnsi="Arial" w:cs="Arial"/>
          <w:bCs/>
          <w:color w:val="000000"/>
        </w:rPr>
        <w:t>Knjižnica je Ministarstvu kulture i medija dostavila prijavu za programe knjižnične djelatnosti pod nazivom „</w:t>
      </w:r>
      <w:r w:rsidRPr="00B91EA3">
        <w:rPr>
          <w:rFonts w:ascii="Arial" w:hAnsi="Arial" w:cs="Arial"/>
        </w:rPr>
        <w:t>Radionica izrade knjiga u slijepom tisku“</w:t>
      </w:r>
      <w:r w:rsidRPr="00B91EA3">
        <w:rPr>
          <w:rFonts w:ascii="Arial" w:eastAsia="Times New Roman" w:hAnsi="Arial" w:cs="Arial"/>
          <w:bCs/>
          <w:color w:val="000000"/>
        </w:rPr>
        <w:t xml:space="preserve"> rezultati kojega se očekuju krajem 2020. godine, a realizacija prihvaćenog programa tijekom srpnja 2021. godine.</w:t>
      </w:r>
    </w:p>
    <w:p w:rsidR="00EF19F2" w:rsidRPr="00B91EA3" w:rsidRDefault="00EF19F2" w:rsidP="00EF19F2">
      <w:pPr>
        <w:pStyle w:val="Bezproreda"/>
        <w:jc w:val="both"/>
        <w:rPr>
          <w:rFonts w:ascii="Arial" w:eastAsia="Times New Roman" w:hAnsi="Arial" w:cs="Arial"/>
          <w:bCs/>
          <w:color w:val="000000"/>
        </w:rPr>
      </w:pPr>
      <w:r w:rsidRPr="00B91EA3">
        <w:rPr>
          <w:rFonts w:ascii="Arial" w:eastAsia="Times New Roman" w:hAnsi="Arial" w:cs="Arial"/>
          <w:bCs/>
          <w:color w:val="000000"/>
        </w:rPr>
        <w:t>Pokazatelj uspješnosti biti će broj sudionika na edukativnim radionicama.</w:t>
      </w:r>
    </w:p>
    <w:p w:rsidR="00EF19F2" w:rsidRPr="00B91EA3" w:rsidRDefault="00EF19F2" w:rsidP="00EF19F2">
      <w:pPr>
        <w:pStyle w:val="Bezproreda"/>
        <w:jc w:val="both"/>
        <w:rPr>
          <w:rFonts w:ascii="Arial" w:eastAsia="Times New Roman" w:hAnsi="Arial" w:cs="Arial"/>
          <w:bCs/>
          <w:color w:val="000000"/>
        </w:rPr>
      </w:pPr>
    </w:p>
    <w:p w:rsidR="00EF19F2" w:rsidRPr="00B91EA3" w:rsidRDefault="00EF19F2" w:rsidP="00EF19F2">
      <w:pPr>
        <w:pStyle w:val="Bezproreda"/>
        <w:jc w:val="both"/>
        <w:rPr>
          <w:rFonts w:ascii="Arial" w:hAnsi="Arial" w:cs="Arial"/>
        </w:rPr>
      </w:pPr>
      <w:r w:rsidRPr="00B91EA3">
        <w:rPr>
          <w:rFonts w:ascii="Arial" w:hAnsi="Arial" w:cs="Arial"/>
        </w:rPr>
        <w:t>ISHODIŠTE POTREBNIH SREDSTAVA ZA PROVOĐENJE AKTIVNOSTI</w:t>
      </w:r>
    </w:p>
    <w:p w:rsidR="00EF19F2" w:rsidRPr="00B91EA3" w:rsidRDefault="00EF19F2" w:rsidP="00EF19F2">
      <w:pPr>
        <w:pStyle w:val="Bezproreda"/>
        <w:jc w:val="both"/>
        <w:rPr>
          <w:rFonts w:ascii="Arial" w:hAnsi="Arial" w:cs="Arial"/>
        </w:rPr>
      </w:pPr>
    </w:p>
    <w:p w:rsidR="00EF19F2" w:rsidRPr="00B91EA3" w:rsidRDefault="00EF19F2" w:rsidP="00EF19F2">
      <w:pPr>
        <w:pStyle w:val="Bezproreda"/>
        <w:jc w:val="both"/>
        <w:rPr>
          <w:rFonts w:ascii="Arial" w:hAnsi="Arial" w:cs="Arial"/>
        </w:rPr>
      </w:pPr>
      <w:r w:rsidRPr="00B91EA3">
        <w:rPr>
          <w:rFonts w:ascii="Arial" w:hAnsi="Arial" w:cs="Arial"/>
        </w:rPr>
        <w:t xml:space="preserve">Planirano je ostvariti iz državnog proračuna u 2021. godini prihoda u iznosu od 3.600,00 kuna. </w:t>
      </w:r>
    </w:p>
    <w:p w:rsidR="00EF19F2" w:rsidRPr="00B91EA3" w:rsidRDefault="00EF19F2" w:rsidP="00EF19F2">
      <w:pPr>
        <w:pStyle w:val="Bezproreda"/>
        <w:jc w:val="both"/>
        <w:rPr>
          <w:rFonts w:ascii="Arial" w:hAnsi="Arial" w:cs="Arial"/>
        </w:rPr>
      </w:pPr>
      <w:r w:rsidRPr="00B91EA3">
        <w:rPr>
          <w:rFonts w:ascii="Arial" w:hAnsi="Arial" w:cs="Arial"/>
        </w:rPr>
        <w:t>Prihodima iz nenadležnog proračuna planirano je financiranje materijalnih rashoda u iznosu od 3.600,00 kuna.</w:t>
      </w:r>
    </w:p>
    <w:p w:rsidR="00EF19F2" w:rsidRPr="00B91EA3" w:rsidRDefault="00EF19F2" w:rsidP="00EF19F2">
      <w:pPr>
        <w:pStyle w:val="Bezproreda"/>
        <w:jc w:val="both"/>
        <w:rPr>
          <w:rFonts w:ascii="Arial" w:hAnsi="Arial" w:cs="Arial"/>
        </w:rPr>
      </w:pPr>
    </w:p>
    <w:p w:rsidR="00EF19F2" w:rsidRPr="00B91EA3" w:rsidRDefault="00EF19F2" w:rsidP="00EF19F2">
      <w:pPr>
        <w:pStyle w:val="Bezproreda"/>
        <w:jc w:val="both"/>
        <w:rPr>
          <w:rFonts w:ascii="Arial" w:hAnsi="Arial" w:cs="Arial"/>
        </w:rPr>
      </w:pPr>
    </w:p>
    <w:p w:rsidR="00EF19F2" w:rsidRPr="00B91EA3" w:rsidRDefault="00EF19F2" w:rsidP="00EF19F2">
      <w:pPr>
        <w:pStyle w:val="Bezproreda"/>
        <w:jc w:val="both"/>
        <w:rPr>
          <w:rFonts w:ascii="Arial" w:hAnsi="Arial" w:cs="Arial"/>
        </w:rPr>
      </w:pPr>
    </w:p>
    <w:p w:rsidR="00EF19F2" w:rsidRPr="00B91EA3" w:rsidRDefault="00EF19F2" w:rsidP="00EF19F2">
      <w:pPr>
        <w:pStyle w:val="Bezproreda"/>
        <w:jc w:val="both"/>
        <w:rPr>
          <w:rFonts w:ascii="Arial" w:hAnsi="Arial" w:cs="Arial"/>
          <w:b/>
          <w:bCs/>
          <w:lang w:val="it-IT"/>
        </w:rPr>
      </w:pPr>
      <w:r w:rsidRPr="00B91EA3">
        <w:rPr>
          <w:rFonts w:ascii="Arial" w:hAnsi="Arial" w:cs="Arial"/>
          <w:b/>
          <w:bCs/>
          <w:lang w:val="it-IT"/>
        </w:rPr>
        <w:t xml:space="preserve">PROJEKCIJE ZA 2022. I  2023. GODINU </w:t>
      </w:r>
    </w:p>
    <w:p w:rsidR="00EF19F2" w:rsidRPr="00B91EA3" w:rsidRDefault="00EF19F2" w:rsidP="00EF19F2">
      <w:pPr>
        <w:pStyle w:val="Bezproreda"/>
        <w:jc w:val="both"/>
        <w:rPr>
          <w:rFonts w:ascii="Arial" w:hAnsi="Arial" w:cs="Arial"/>
          <w:b/>
          <w:bCs/>
          <w:lang w:val="it-IT"/>
        </w:rPr>
      </w:pPr>
    </w:p>
    <w:p w:rsidR="00EF19F2" w:rsidRDefault="00EF19F2" w:rsidP="00EF19F2">
      <w:pPr>
        <w:pStyle w:val="Bezproreda"/>
        <w:jc w:val="both"/>
        <w:rPr>
          <w:rFonts w:ascii="Arial" w:hAnsi="Arial" w:cs="Arial"/>
        </w:rPr>
      </w:pPr>
      <w:r w:rsidRPr="00B91EA3">
        <w:rPr>
          <w:rFonts w:ascii="Arial" w:hAnsi="Arial" w:cs="Arial"/>
        </w:rPr>
        <w:t>Projekcije za</w:t>
      </w:r>
      <w:r w:rsidRPr="00B91EA3">
        <w:rPr>
          <w:rFonts w:ascii="Arial" w:hAnsi="Arial" w:cs="Arial"/>
          <w:lang w:val="pl-PL"/>
        </w:rPr>
        <w:t xml:space="preserve"> 2022. i 2023</w:t>
      </w:r>
      <w:r w:rsidRPr="00B91EA3">
        <w:rPr>
          <w:rFonts w:ascii="Arial" w:hAnsi="Arial" w:cs="Arial"/>
        </w:rPr>
        <w:t>. godinu izrađene su na razini razvoja programa i projekata  u odnosu na 2020. godinu.</w:t>
      </w:r>
    </w:p>
    <w:p w:rsidR="00EF19F2" w:rsidRDefault="00EF19F2" w:rsidP="00EF19F2"/>
    <w:p w:rsidR="00EF19F2" w:rsidRDefault="00EF19F2" w:rsidP="004901C0">
      <w:pPr>
        <w:pStyle w:val="Default"/>
        <w:rPr>
          <w:rFonts w:ascii="Times New Roman" w:hAnsi="Times New Roman" w:cs="Times New Roman"/>
        </w:rPr>
      </w:pPr>
    </w:p>
    <w:p w:rsidR="00EF19F2" w:rsidRDefault="00EF19F2" w:rsidP="004901C0">
      <w:pPr>
        <w:pStyle w:val="Default"/>
        <w:rPr>
          <w:rFonts w:ascii="Times New Roman" w:hAnsi="Times New Roman" w:cs="Times New Roman"/>
        </w:rPr>
      </w:pPr>
    </w:p>
    <w:p w:rsidR="00EF19F2" w:rsidRDefault="00EF19F2" w:rsidP="004901C0">
      <w:pPr>
        <w:pStyle w:val="Default"/>
        <w:rPr>
          <w:rFonts w:ascii="Times New Roman" w:hAnsi="Times New Roman" w:cs="Times New Roman"/>
        </w:rPr>
      </w:pPr>
    </w:p>
    <w:p w:rsidR="00EF19F2" w:rsidRDefault="00EF19F2" w:rsidP="004901C0">
      <w:pPr>
        <w:pStyle w:val="Default"/>
        <w:rPr>
          <w:rFonts w:ascii="Times New Roman" w:hAnsi="Times New Roman" w:cs="Times New Roman"/>
        </w:rPr>
      </w:pPr>
    </w:p>
    <w:p w:rsidR="00EF19F2" w:rsidRDefault="00EF19F2" w:rsidP="004901C0">
      <w:pPr>
        <w:pStyle w:val="Default"/>
        <w:rPr>
          <w:rFonts w:ascii="Times New Roman" w:hAnsi="Times New Roman" w:cs="Times New Roman"/>
        </w:rPr>
      </w:pPr>
    </w:p>
    <w:p w:rsidR="00EF19F2" w:rsidRDefault="00EF19F2" w:rsidP="004901C0">
      <w:pPr>
        <w:pStyle w:val="Default"/>
        <w:rPr>
          <w:rFonts w:ascii="Times New Roman" w:hAnsi="Times New Roman" w:cs="Times New Roman"/>
        </w:rPr>
      </w:pPr>
    </w:p>
    <w:p w:rsidR="00EF19F2" w:rsidRDefault="00EF19F2" w:rsidP="004901C0">
      <w:pPr>
        <w:pStyle w:val="Default"/>
        <w:rPr>
          <w:rFonts w:ascii="Times New Roman" w:hAnsi="Times New Roman" w:cs="Times New Roman"/>
        </w:rPr>
      </w:pPr>
    </w:p>
    <w:p w:rsidR="00EF19F2" w:rsidRDefault="00EF19F2" w:rsidP="004901C0">
      <w:pPr>
        <w:pStyle w:val="Default"/>
        <w:rPr>
          <w:rFonts w:ascii="Times New Roman" w:hAnsi="Times New Roman" w:cs="Times New Roman"/>
        </w:rPr>
      </w:pPr>
    </w:p>
    <w:p w:rsidR="00EF19F2" w:rsidRDefault="00EF19F2" w:rsidP="004901C0">
      <w:pPr>
        <w:pStyle w:val="Default"/>
        <w:rPr>
          <w:rFonts w:ascii="Times New Roman" w:hAnsi="Times New Roman" w:cs="Times New Roman"/>
        </w:rPr>
      </w:pPr>
    </w:p>
    <w:p w:rsidR="00EF19F2" w:rsidRDefault="00EF19F2" w:rsidP="004901C0">
      <w:pPr>
        <w:pStyle w:val="Default"/>
        <w:rPr>
          <w:rFonts w:ascii="Times New Roman" w:hAnsi="Times New Roman" w:cs="Times New Roman"/>
        </w:rPr>
      </w:pPr>
    </w:p>
    <w:p w:rsidR="00EF19F2" w:rsidRDefault="00EF19F2" w:rsidP="004901C0">
      <w:pPr>
        <w:pStyle w:val="Default"/>
        <w:rPr>
          <w:rFonts w:ascii="Times New Roman" w:hAnsi="Times New Roman" w:cs="Times New Roman"/>
        </w:rPr>
      </w:pPr>
    </w:p>
    <w:p w:rsidR="00EF19F2" w:rsidRDefault="00EF19F2" w:rsidP="004901C0">
      <w:pPr>
        <w:pStyle w:val="Default"/>
        <w:rPr>
          <w:rFonts w:ascii="Times New Roman" w:hAnsi="Times New Roman" w:cs="Times New Roman"/>
        </w:rPr>
      </w:pPr>
    </w:p>
    <w:p w:rsidR="00EF19F2" w:rsidRDefault="00EF19F2" w:rsidP="004901C0">
      <w:pPr>
        <w:pStyle w:val="Default"/>
        <w:rPr>
          <w:rFonts w:ascii="Times New Roman" w:hAnsi="Times New Roman" w:cs="Times New Roman"/>
        </w:rPr>
      </w:pPr>
    </w:p>
    <w:p w:rsidR="00861336" w:rsidRDefault="00861336" w:rsidP="004901C0">
      <w:pPr>
        <w:pStyle w:val="Default"/>
        <w:rPr>
          <w:rFonts w:ascii="Times New Roman" w:hAnsi="Times New Roman" w:cs="Times New Roman"/>
        </w:rPr>
      </w:pPr>
    </w:p>
    <w:p w:rsidR="00861336" w:rsidRDefault="00861336" w:rsidP="004901C0">
      <w:pPr>
        <w:pStyle w:val="Default"/>
        <w:rPr>
          <w:rFonts w:ascii="Times New Roman" w:hAnsi="Times New Roman" w:cs="Times New Roman"/>
        </w:rPr>
      </w:pPr>
    </w:p>
    <w:p w:rsidR="00861336" w:rsidRDefault="00861336" w:rsidP="004901C0">
      <w:pPr>
        <w:pStyle w:val="Default"/>
        <w:rPr>
          <w:rFonts w:ascii="Times New Roman" w:hAnsi="Times New Roman" w:cs="Times New Roman"/>
        </w:rPr>
      </w:pPr>
    </w:p>
    <w:p w:rsidR="00861336" w:rsidRDefault="00861336" w:rsidP="004901C0">
      <w:pPr>
        <w:pStyle w:val="Default"/>
        <w:rPr>
          <w:rFonts w:ascii="Times New Roman" w:hAnsi="Times New Roman" w:cs="Times New Roman"/>
        </w:rPr>
      </w:pPr>
    </w:p>
    <w:p w:rsidR="00861336" w:rsidRDefault="00861336" w:rsidP="004901C0">
      <w:pPr>
        <w:pStyle w:val="Default"/>
        <w:rPr>
          <w:rFonts w:ascii="Times New Roman" w:hAnsi="Times New Roman" w:cs="Times New Roman"/>
        </w:rPr>
      </w:pPr>
    </w:p>
    <w:p w:rsidR="00861336" w:rsidRDefault="00861336" w:rsidP="004901C0">
      <w:pPr>
        <w:pStyle w:val="Default"/>
        <w:rPr>
          <w:rFonts w:ascii="Times New Roman" w:hAnsi="Times New Roman" w:cs="Times New Roman"/>
        </w:rPr>
      </w:pPr>
    </w:p>
    <w:p w:rsidR="00861336" w:rsidRDefault="00861336" w:rsidP="004901C0">
      <w:pPr>
        <w:pStyle w:val="Default"/>
        <w:rPr>
          <w:rFonts w:ascii="Times New Roman" w:hAnsi="Times New Roman" w:cs="Times New Roman"/>
        </w:rPr>
      </w:pPr>
    </w:p>
    <w:p w:rsidR="00EF19F2" w:rsidRDefault="00EF19F2" w:rsidP="004901C0">
      <w:pPr>
        <w:pStyle w:val="Default"/>
        <w:rPr>
          <w:rFonts w:ascii="Times New Roman" w:hAnsi="Times New Roman" w:cs="Times New Roman"/>
        </w:rPr>
      </w:pPr>
    </w:p>
    <w:p w:rsidR="00A625F0" w:rsidRPr="006E3E85" w:rsidRDefault="00A625F0" w:rsidP="00A625F0">
      <w:pPr>
        <w:pStyle w:val="Naslov3"/>
        <w:jc w:val="center"/>
        <w:rPr>
          <w:rFonts w:ascii="Arial" w:hAnsi="Arial" w:cs="Arial"/>
          <w:b/>
          <w:color w:val="auto"/>
        </w:rPr>
      </w:pPr>
      <w:r w:rsidRPr="006E3E85">
        <w:rPr>
          <w:rFonts w:ascii="Arial" w:hAnsi="Arial" w:cs="Arial"/>
          <w:b/>
          <w:color w:val="auto"/>
        </w:rPr>
        <w:lastRenderedPageBreak/>
        <w:t>7.6. Upravni odjel za gospodarstvo i EU projekte</w:t>
      </w:r>
    </w:p>
    <w:p w:rsidR="00A625F0" w:rsidRPr="00E12881" w:rsidRDefault="00A625F0" w:rsidP="00A625F0">
      <w:pPr>
        <w:rPr>
          <w:rFonts w:ascii="Arial" w:hAnsi="Arial" w:cs="Arial"/>
          <w:color w:val="FF0000"/>
          <w:sz w:val="22"/>
        </w:rPr>
      </w:pPr>
    </w:p>
    <w:p w:rsidR="006E3E85" w:rsidRDefault="006E3E85" w:rsidP="006E3E85"/>
    <w:p w:rsidR="001C220A" w:rsidRPr="000E7111" w:rsidRDefault="001C220A" w:rsidP="001C220A">
      <w:pPr>
        <w:ind w:firstLine="708"/>
        <w:jc w:val="both"/>
        <w:rPr>
          <w:rFonts w:ascii="Arial" w:hAnsi="Arial" w:cs="Arial"/>
          <w:sz w:val="22"/>
        </w:rPr>
      </w:pPr>
      <w:r w:rsidRPr="000E7111">
        <w:rPr>
          <w:rFonts w:ascii="Arial" w:hAnsi="Arial" w:cs="Arial"/>
          <w:sz w:val="22"/>
        </w:rPr>
        <w:t>Plan prora</w:t>
      </w:r>
      <w:r>
        <w:rPr>
          <w:rFonts w:ascii="Arial" w:hAnsi="Arial" w:cs="Arial"/>
          <w:sz w:val="22"/>
        </w:rPr>
        <w:t xml:space="preserve">čuna Upravnog odjela za gospodarstvo i EU projekte  za  2021. godinu iznosi  </w:t>
      </w:r>
      <w:r w:rsidR="00A85234" w:rsidRPr="00A85234">
        <w:rPr>
          <w:rFonts w:ascii="Arial" w:eastAsia="Times New Roman" w:hAnsi="Arial" w:cs="Arial"/>
          <w:sz w:val="22"/>
          <w:lang w:val="en-GB"/>
        </w:rPr>
        <w:t>1.882.852,00</w:t>
      </w:r>
      <w:r w:rsidR="00A85234">
        <w:rPr>
          <w:rFonts w:ascii="Arial" w:eastAsia="Times New Roman" w:hAnsi="Arial" w:cs="Arial"/>
          <w:b/>
          <w:sz w:val="22"/>
          <w:lang w:val="en-GB"/>
        </w:rPr>
        <w:t xml:space="preserve"> </w:t>
      </w:r>
      <w:r w:rsidRPr="000E7111">
        <w:rPr>
          <w:rFonts w:ascii="Arial" w:hAnsi="Arial" w:cs="Arial"/>
          <w:sz w:val="22"/>
        </w:rPr>
        <w:t>kuna.</w:t>
      </w:r>
    </w:p>
    <w:p w:rsidR="001C220A" w:rsidRPr="003C002B" w:rsidRDefault="001C220A" w:rsidP="001C220A">
      <w:pPr>
        <w:spacing w:after="0" w:line="240" w:lineRule="auto"/>
        <w:jc w:val="both"/>
        <w:rPr>
          <w:rFonts w:ascii="Arial" w:eastAsia="Times New Roman" w:hAnsi="Arial" w:cs="Arial"/>
          <w:color w:val="000000"/>
          <w:sz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6"/>
        <w:gridCol w:w="1628"/>
        <w:gridCol w:w="1556"/>
        <w:gridCol w:w="1318"/>
        <w:gridCol w:w="1434"/>
      </w:tblGrid>
      <w:tr w:rsidR="001C220A" w:rsidRPr="003C002B" w:rsidTr="00782ACD">
        <w:trPr>
          <w:jc w:val="center"/>
        </w:trPr>
        <w:tc>
          <w:tcPr>
            <w:tcW w:w="3180" w:type="dxa"/>
            <w:shd w:val="clear" w:color="auto" w:fill="auto"/>
            <w:vAlign w:val="center"/>
          </w:tcPr>
          <w:p w:rsidR="001C220A" w:rsidRPr="003C002B" w:rsidRDefault="001C220A" w:rsidP="00782ACD">
            <w:pPr>
              <w:spacing w:after="0" w:line="240" w:lineRule="auto"/>
              <w:jc w:val="center"/>
              <w:rPr>
                <w:rFonts w:ascii="Arial" w:eastAsia="Times New Roman" w:hAnsi="Arial" w:cs="Arial"/>
                <w:b/>
                <w:color w:val="000000"/>
                <w:sz w:val="22"/>
                <w:lang w:val="en-GB"/>
              </w:rPr>
            </w:pPr>
            <w:r w:rsidRPr="003C002B">
              <w:rPr>
                <w:rFonts w:ascii="Arial" w:eastAsia="Times New Roman" w:hAnsi="Arial" w:cs="Arial"/>
                <w:b/>
                <w:color w:val="000000"/>
                <w:sz w:val="22"/>
                <w:lang w:val="en-GB"/>
              </w:rPr>
              <w:t>NAZIV PROGRAMA/ AKTIVNOSTI</w:t>
            </w:r>
          </w:p>
        </w:tc>
        <w:tc>
          <w:tcPr>
            <w:tcW w:w="1635" w:type="dxa"/>
            <w:shd w:val="clear" w:color="auto" w:fill="auto"/>
            <w:vAlign w:val="center"/>
          </w:tcPr>
          <w:p w:rsidR="001C220A" w:rsidRDefault="001C220A" w:rsidP="00782ACD">
            <w:pPr>
              <w:spacing w:after="0" w:line="240" w:lineRule="auto"/>
              <w:jc w:val="center"/>
              <w:rPr>
                <w:rFonts w:ascii="Arial" w:eastAsia="Times New Roman" w:hAnsi="Arial" w:cs="Arial"/>
                <w:b/>
                <w:sz w:val="22"/>
                <w:lang w:val="en-GB"/>
              </w:rPr>
            </w:pPr>
            <w:r w:rsidRPr="003C002B">
              <w:rPr>
                <w:rFonts w:ascii="Arial" w:eastAsia="Times New Roman" w:hAnsi="Arial" w:cs="Arial"/>
                <w:b/>
                <w:sz w:val="22"/>
                <w:lang w:val="en-GB"/>
              </w:rPr>
              <w:t>PLAN 20</w:t>
            </w:r>
            <w:r>
              <w:rPr>
                <w:rFonts w:ascii="Arial" w:eastAsia="Times New Roman" w:hAnsi="Arial" w:cs="Arial"/>
                <w:b/>
                <w:sz w:val="22"/>
                <w:lang w:val="en-GB"/>
              </w:rPr>
              <w:t>20</w:t>
            </w:r>
            <w:r w:rsidRPr="003C002B">
              <w:rPr>
                <w:rFonts w:ascii="Arial" w:eastAsia="Times New Roman" w:hAnsi="Arial" w:cs="Arial"/>
                <w:b/>
                <w:sz w:val="22"/>
                <w:lang w:val="en-GB"/>
              </w:rPr>
              <w:t>.</w:t>
            </w:r>
          </w:p>
          <w:p w:rsidR="001C220A" w:rsidRPr="003C002B" w:rsidRDefault="007349AD" w:rsidP="00782ACD">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I</w:t>
            </w:r>
            <w:r w:rsidR="001C220A">
              <w:rPr>
                <w:rFonts w:ascii="Arial" w:eastAsia="Times New Roman" w:hAnsi="Arial" w:cs="Arial"/>
                <w:b/>
                <w:sz w:val="22"/>
                <w:lang w:val="en-GB"/>
              </w:rPr>
              <w:t>I. REBALANS</w:t>
            </w:r>
          </w:p>
        </w:tc>
        <w:tc>
          <w:tcPr>
            <w:tcW w:w="1559" w:type="dxa"/>
            <w:shd w:val="clear" w:color="auto" w:fill="auto"/>
            <w:vAlign w:val="center"/>
          </w:tcPr>
          <w:p w:rsidR="001C220A" w:rsidRPr="003C002B" w:rsidRDefault="001C220A" w:rsidP="00782ACD">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PLAN 2021</w:t>
            </w:r>
            <w:r w:rsidRPr="003C002B">
              <w:rPr>
                <w:rFonts w:ascii="Arial" w:eastAsia="Times New Roman" w:hAnsi="Arial" w:cs="Arial"/>
                <w:b/>
                <w:sz w:val="22"/>
                <w:lang w:val="en-GB"/>
              </w:rPr>
              <w:t>.</w:t>
            </w:r>
          </w:p>
        </w:tc>
        <w:tc>
          <w:tcPr>
            <w:tcW w:w="1318" w:type="dxa"/>
            <w:shd w:val="clear" w:color="auto" w:fill="auto"/>
            <w:vAlign w:val="center"/>
          </w:tcPr>
          <w:p w:rsidR="001C220A" w:rsidRPr="003C002B" w:rsidRDefault="001C220A" w:rsidP="00782ACD">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PLAN 2022</w:t>
            </w:r>
            <w:r w:rsidRPr="003C002B">
              <w:rPr>
                <w:rFonts w:ascii="Arial" w:eastAsia="Times New Roman" w:hAnsi="Arial" w:cs="Arial"/>
                <w:b/>
                <w:sz w:val="22"/>
                <w:lang w:val="en-GB"/>
              </w:rPr>
              <w:t>.</w:t>
            </w:r>
          </w:p>
        </w:tc>
        <w:tc>
          <w:tcPr>
            <w:tcW w:w="1440" w:type="dxa"/>
            <w:shd w:val="clear" w:color="auto" w:fill="auto"/>
            <w:vAlign w:val="center"/>
          </w:tcPr>
          <w:p w:rsidR="001C220A" w:rsidRPr="003C002B" w:rsidRDefault="001C220A" w:rsidP="00782ACD">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PLAN 2023</w:t>
            </w:r>
            <w:r w:rsidRPr="003C002B">
              <w:rPr>
                <w:rFonts w:ascii="Arial" w:eastAsia="Times New Roman" w:hAnsi="Arial" w:cs="Arial"/>
                <w:b/>
                <w:sz w:val="22"/>
                <w:lang w:val="en-GB"/>
              </w:rPr>
              <w:t>.</w:t>
            </w:r>
          </w:p>
        </w:tc>
      </w:tr>
      <w:tr w:rsidR="001C220A" w:rsidRPr="003C002B" w:rsidTr="00782ACD">
        <w:trPr>
          <w:jc w:val="center"/>
        </w:trPr>
        <w:tc>
          <w:tcPr>
            <w:tcW w:w="3180" w:type="dxa"/>
            <w:shd w:val="clear" w:color="auto" w:fill="auto"/>
            <w:vAlign w:val="center"/>
          </w:tcPr>
          <w:p w:rsidR="001C220A" w:rsidRPr="003C002B" w:rsidRDefault="001C220A" w:rsidP="00782ACD">
            <w:pPr>
              <w:spacing w:after="0" w:line="240" w:lineRule="auto"/>
              <w:jc w:val="center"/>
              <w:rPr>
                <w:rFonts w:ascii="Arial" w:eastAsia="Times New Roman" w:hAnsi="Arial" w:cs="Arial"/>
                <w:b/>
                <w:color w:val="000000"/>
                <w:sz w:val="22"/>
                <w:lang w:val="en-GB"/>
              </w:rPr>
            </w:pPr>
            <w:r w:rsidRPr="003C002B">
              <w:rPr>
                <w:rFonts w:ascii="Arial" w:eastAsia="Times New Roman" w:hAnsi="Arial" w:cs="Arial"/>
                <w:b/>
                <w:color w:val="000000"/>
                <w:sz w:val="22"/>
                <w:lang w:val="en-GB"/>
              </w:rPr>
              <w:t>1</w:t>
            </w:r>
          </w:p>
        </w:tc>
        <w:tc>
          <w:tcPr>
            <w:tcW w:w="1635" w:type="dxa"/>
            <w:shd w:val="clear" w:color="auto" w:fill="auto"/>
            <w:vAlign w:val="center"/>
          </w:tcPr>
          <w:p w:rsidR="001C220A" w:rsidRPr="003C002B" w:rsidRDefault="001C220A" w:rsidP="00782ACD">
            <w:pPr>
              <w:spacing w:after="0" w:line="240" w:lineRule="auto"/>
              <w:jc w:val="center"/>
              <w:rPr>
                <w:rFonts w:ascii="Arial" w:eastAsia="Times New Roman" w:hAnsi="Arial" w:cs="Arial"/>
                <w:b/>
                <w:sz w:val="22"/>
                <w:lang w:val="en-GB"/>
              </w:rPr>
            </w:pPr>
            <w:r w:rsidRPr="003C002B">
              <w:rPr>
                <w:rFonts w:ascii="Arial" w:eastAsia="Times New Roman" w:hAnsi="Arial" w:cs="Arial"/>
                <w:b/>
                <w:sz w:val="22"/>
                <w:lang w:val="en-GB"/>
              </w:rPr>
              <w:t>2</w:t>
            </w:r>
          </w:p>
        </w:tc>
        <w:tc>
          <w:tcPr>
            <w:tcW w:w="1559" w:type="dxa"/>
            <w:shd w:val="clear" w:color="auto" w:fill="auto"/>
            <w:vAlign w:val="center"/>
          </w:tcPr>
          <w:p w:rsidR="001C220A" w:rsidRPr="003C002B" w:rsidRDefault="001C220A" w:rsidP="00782ACD">
            <w:pPr>
              <w:spacing w:after="0" w:line="240" w:lineRule="auto"/>
              <w:jc w:val="center"/>
              <w:rPr>
                <w:rFonts w:ascii="Arial" w:eastAsia="Times New Roman" w:hAnsi="Arial" w:cs="Arial"/>
                <w:b/>
                <w:sz w:val="22"/>
                <w:lang w:val="en-GB"/>
              </w:rPr>
            </w:pPr>
            <w:r w:rsidRPr="003C002B">
              <w:rPr>
                <w:rFonts w:ascii="Arial" w:eastAsia="Times New Roman" w:hAnsi="Arial" w:cs="Arial"/>
                <w:b/>
                <w:sz w:val="22"/>
                <w:lang w:val="en-GB"/>
              </w:rPr>
              <w:t>3</w:t>
            </w:r>
          </w:p>
        </w:tc>
        <w:tc>
          <w:tcPr>
            <w:tcW w:w="1318" w:type="dxa"/>
            <w:shd w:val="clear" w:color="auto" w:fill="auto"/>
            <w:vAlign w:val="center"/>
          </w:tcPr>
          <w:p w:rsidR="001C220A" w:rsidRPr="003C002B" w:rsidRDefault="001C220A" w:rsidP="00782ACD">
            <w:pPr>
              <w:spacing w:after="0" w:line="240" w:lineRule="auto"/>
              <w:jc w:val="center"/>
              <w:rPr>
                <w:rFonts w:ascii="Arial" w:eastAsia="Times New Roman" w:hAnsi="Arial" w:cs="Arial"/>
                <w:b/>
                <w:sz w:val="22"/>
                <w:lang w:val="en-GB"/>
              </w:rPr>
            </w:pPr>
            <w:r w:rsidRPr="003C002B">
              <w:rPr>
                <w:rFonts w:ascii="Arial" w:eastAsia="Times New Roman" w:hAnsi="Arial" w:cs="Arial"/>
                <w:b/>
                <w:sz w:val="22"/>
                <w:lang w:val="en-GB"/>
              </w:rPr>
              <w:t>4</w:t>
            </w:r>
          </w:p>
        </w:tc>
        <w:tc>
          <w:tcPr>
            <w:tcW w:w="1440" w:type="dxa"/>
            <w:shd w:val="clear" w:color="auto" w:fill="auto"/>
            <w:vAlign w:val="center"/>
          </w:tcPr>
          <w:p w:rsidR="001C220A" w:rsidRPr="003C002B" w:rsidRDefault="001C220A" w:rsidP="00782ACD">
            <w:pPr>
              <w:spacing w:after="0" w:line="240" w:lineRule="auto"/>
              <w:jc w:val="center"/>
              <w:rPr>
                <w:rFonts w:ascii="Arial" w:eastAsia="Times New Roman" w:hAnsi="Arial" w:cs="Arial"/>
                <w:b/>
                <w:sz w:val="22"/>
                <w:lang w:val="en-GB"/>
              </w:rPr>
            </w:pPr>
            <w:r w:rsidRPr="003C002B">
              <w:rPr>
                <w:rFonts w:ascii="Arial" w:eastAsia="Times New Roman" w:hAnsi="Arial" w:cs="Arial"/>
                <w:b/>
                <w:sz w:val="22"/>
                <w:lang w:val="en-GB"/>
              </w:rPr>
              <w:t>5</w:t>
            </w:r>
          </w:p>
        </w:tc>
      </w:tr>
      <w:tr w:rsidR="001C220A" w:rsidRPr="003C002B" w:rsidTr="00782ACD">
        <w:trPr>
          <w:jc w:val="center"/>
        </w:trPr>
        <w:tc>
          <w:tcPr>
            <w:tcW w:w="3180" w:type="dxa"/>
            <w:shd w:val="clear" w:color="auto" w:fill="auto"/>
            <w:vAlign w:val="center"/>
          </w:tcPr>
          <w:p w:rsidR="001C220A" w:rsidRPr="003C002B" w:rsidRDefault="001C220A" w:rsidP="00782ACD">
            <w:pPr>
              <w:spacing w:after="0" w:line="240" w:lineRule="auto"/>
              <w:rPr>
                <w:rFonts w:ascii="Arial" w:eastAsia="Times New Roman" w:hAnsi="Arial" w:cs="Arial"/>
                <w:b/>
                <w:color w:val="000000"/>
                <w:sz w:val="22"/>
                <w:lang w:val="en-GB"/>
              </w:rPr>
            </w:pPr>
            <w:r>
              <w:rPr>
                <w:rFonts w:ascii="Arial" w:eastAsia="Times New Roman" w:hAnsi="Arial" w:cs="Arial"/>
                <w:b/>
                <w:color w:val="000000"/>
                <w:sz w:val="22"/>
                <w:lang w:val="en-GB"/>
              </w:rPr>
              <w:t>GLAVA 06</w:t>
            </w:r>
            <w:r w:rsidRPr="003C002B">
              <w:rPr>
                <w:rFonts w:ascii="Arial" w:eastAsia="Times New Roman" w:hAnsi="Arial" w:cs="Arial"/>
                <w:b/>
                <w:color w:val="000000"/>
                <w:sz w:val="22"/>
                <w:lang w:val="en-GB"/>
              </w:rPr>
              <w:t xml:space="preserve"> UPRAVNI </w:t>
            </w:r>
            <w:r>
              <w:rPr>
                <w:rFonts w:ascii="Arial" w:eastAsia="Times New Roman" w:hAnsi="Arial" w:cs="Arial"/>
                <w:b/>
                <w:color w:val="000000"/>
                <w:sz w:val="22"/>
                <w:lang w:val="en-GB"/>
              </w:rPr>
              <w:t>ODJEL ZA GOSPODARSTVO I EU PROJEKTE</w:t>
            </w:r>
          </w:p>
        </w:tc>
        <w:tc>
          <w:tcPr>
            <w:tcW w:w="1635" w:type="dxa"/>
            <w:shd w:val="clear" w:color="auto" w:fill="auto"/>
            <w:vAlign w:val="center"/>
          </w:tcPr>
          <w:p w:rsidR="001C220A" w:rsidRPr="003C002B" w:rsidRDefault="007349AD" w:rsidP="00782ACD">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2.236.102,00</w:t>
            </w:r>
          </w:p>
        </w:tc>
        <w:tc>
          <w:tcPr>
            <w:tcW w:w="1559" w:type="dxa"/>
            <w:shd w:val="clear" w:color="auto" w:fill="auto"/>
            <w:vAlign w:val="center"/>
          </w:tcPr>
          <w:p w:rsidR="001C220A" w:rsidRPr="00854325" w:rsidRDefault="007349AD" w:rsidP="00782ACD">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1.882.852,00</w:t>
            </w:r>
          </w:p>
        </w:tc>
        <w:tc>
          <w:tcPr>
            <w:tcW w:w="1318" w:type="dxa"/>
            <w:shd w:val="clear" w:color="auto" w:fill="auto"/>
            <w:vAlign w:val="center"/>
          </w:tcPr>
          <w:p w:rsidR="001C220A" w:rsidRPr="00854325" w:rsidRDefault="001C220A" w:rsidP="00782ACD">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863.000,00</w:t>
            </w:r>
          </w:p>
        </w:tc>
        <w:tc>
          <w:tcPr>
            <w:tcW w:w="1440" w:type="dxa"/>
            <w:shd w:val="clear" w:color="auto" w:fill="auto"/>
            <w:vAlign w:val="center"/>
          </w:tcPr>
          <w:p w:rsidR="001C220A" w:rsidRPr="00854325" w:rsidRDefault="001C220A" w:rsidP="00782ACD">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872.000,00</w:t>
            </w:r>
          </w:p>
        </w:tc>
      </w:tr>
      <w:tr w:rsidR="001C220A" w:rsidRPr="003C002B" w:rsidTr="00782ACD">
        <w:trPr>
          <w:jc w:val="center"/>
        </w:trPr>
        <w:tc>
          <w:tcPr>
            <w:tcW w:w="3180" w:type="dxa"/>
            <w:shd w:val="clear" w:color="auto" w:fill="auto"/>
            <w:vAlign w:val="center"/>
          </w:tcPr>
          <w:p w:rsidR="001C220A" w:rsidRPr="003C002B" w:rsidRDefault="001C220A" w:rsidP="00782ACD">
            <w:pPr>
              <w:spacing w:after="0" w:line="240" w:lineRule="auto"/>
              <w:rPr>
                <w:rFonts w:ascii="Arial" w:eastAsia="Times New Roman" w:hAnsi="Arial" w:cs="Arial"/>
                <w:b/>
                <w:color w:val="000000"/>
                <w:sz w:val="22"/>
                <w:lang w:val="en-GB"/>
              </w:rPr>
            </w:pPr>
            <w:r w:rsidRPr="003C002B">
              <w:rPr>
                <w:rFonts w:ascii="Arial" w:eastAsia="Times New Roman" w:hAnsi="Arial" w:cs="Arial"/>
                <w:b/>
                <w:color w:val="000000"/>
                <w:sz w:val="22"/>
                <w:lang w:val="en-GB"/>
              </w:rPr>
              <w:t>Program: Jačanje gospodarstva</w:t>
            </w:r>
          </w:p>
        </w:tc>
        <w:tc>
          <w:tcPr>
            <w:tcW w:w="1635" w:type="dxa"/>
            <w:shd w:val="clear" w:color="auto" w:fill="auto"/>
            <w:vAlign w:val="center"/>
          </w:tcPr>
          <w:p w:rsidR="001C220A" w:rsidRPr="003C002B" w:rsidRDefault="001C220A" w:rsidP="00782ACD">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1.014.000,00</w:t>
            </w:r>
          </w:p>
        </w:tc>
        <w:tc>
          <w:tcPr>
            <w:tcW w:w="1559" w:type="dxa"/>
            <w:shd w:val="clear" w:color="auto" w:fill="auto"/>
            <w:vAlign w:val="center"/>
          </w:tcPr>
          <w:p w:rsidR="001C220A" w:rsidRPr="003C002B" w:rsidRDefault="001C220A" w:rsidP="00782ACD">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1.205.000,00</w:t>
            </w:r>
          </w:p>
        </w:tc>
        <w:tc>
          <w:tcPr>
            <w:tcW w:w="1318" w:type="dxa"/>
            <w:shd w:val="clear" w:color="auto" w:fill="auto"/>
            <w:vAlign w:val="center"/>
          </w:tcPr>
          <w:p w:rsidR="001C220A" w:rsidRPr="003C002B" w:rsidRDefault="001C220A" w:rsidP="00782ACD">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813.000,00</w:t>
            </w:r>
          </w:p>
        </w:tc>
        <w:tc>
          <w:tcPr>
            <w:tcW w:w="1440" w:type="dxa"/>
            <w:shd w:val="clear" w:color="auto" w:fill="auto"/>
            <w:vAlign w:val="center"/>
          </w:tcPr>
          <w:p w:rsidR="001C220A" w:rsidRPr="003C002B" w:rsidRDefault="001C220A" w:rsidP="00782ACD">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822.000,00</w:t>
            </w:r>
          </w:p>
        </w:tc>
      </w:tr>
      <w:tr w:rsidR="001C220A" w:rsidRPr="003C002B" w:rsidTr="00782ACD">
        <w:trPr>
          <w:jc w:val="center"/>
        </w:trPr>
        <w:tc>
          <w:tcPr>
            <w:tcW w:w="3180" w:type="dxa"/>
            <w:shd w:val="clear" w:color="auto" w:fill="auto"/>
            <w:vAlign w:val="center"/>
          </w:tcPr>
          <w:p w:rsidR="001C220A" w:rsidRPr="003C002B" w:rsidRDefault="001C220A" w:rsidP="00782ACD">
            <w:pPr>
              <w:spacing w:after="0" w:line="240" w:lineRule="auto"/>
              <w:rPr>
                <w:rFonts w:ascii="Arial" w:eastAsia="Times New Roman" w:hAnsi="Arial" w:cs="Arial"/>
                <w:color w:val="000000"/>
                <w:sz w:val="22"/>
                <w:lang w:val="en-GB"/>
              </w:rPr>
            </w:pPr>
            <w:r w:rsidRPr="003C002B">
              <w:rPr>
                <w:rFonts w:ascii="Arial" w:eastAsia="Times New Roman" w:hAnsi="Arial" w:cs="Arial"/>
                <w:color w:val="000000"/>
                <w:sz w:val="22"/>
                <w:lang w:val="en-GB"/>
              </w:rPr>
              <w:t>Aktivnost: Učešće u Fondu za razvoj poljoprivrede i agroturizma Istre</w:t>
            </w:r>
          </w:p>
        </w:tc>
        <w:tc>
          <w:tcPr>
            <w:tcW w:w="1635" w:type="dxa"/>
            <w:shd w:val="clear" w:color="auto" w:fill="auto"/>
            <w:vAlign w:val="center"/>
          </w:tcPr>
          <w:p w:rsidR="001C220A" w:rsidRPr="003C002B" w:rsidRDefault="001C220A" w:rsidP="00782ACD">
            <w:pPr>
              <w:spacing w:after="0" w:line="240" w:lineRule="auto"/>
              <w:jc w:val="center"/>
              <w:rPr>
                <w:rFonts w:ascii="Arial" w:eastAsia="Times New Roman" w:hAnsi="Arial" w:cs="Arial"/>
                <w:sz w:val="22"/>
                <w:lang w:val="en-GB"/>
              </w:rPr>
            </w:pPr>
            <w:r>
              <w:rPr>
                <w:rFonts w:ascii="Arial" w:eastAsia="Times New Roman" w:hAnsi="Arial" w:cs="Arial"/>
                <w:sz w:val="22"/>
                <w:lang w:val="en-GB"/>
              </w:rPr>
              <w:t>20.000,00</w:t>
            </w:r>
          </w:p>
        </w:tc>
        <w:tc>
          <w:tcPr>
            <w:tcW w:w="1559" w:type="dxa"/>
            <w:shd w:val="clear" w:color="auto" w:fill="auto"/>
            <w:vAlign w:val="center"/>
          </w:tcPr>
          <w:p w:rsidR="001C220A" w:rsidRPr="003C002B" w:rsidRDefault="001C220A" w:rsidP="00782ACD">
            <w:pPr>
              <w:spacing w:after="0" w:line="240" w:lineRule="auto"/>
              <w:jc w:val="center"/>
              <w:rPr>
                <w:rFonts w:ascii="Arial" w:eastAsia="Times New Roman" w:hAnsi="Arial" w:cs="Arial"/>
                <w:sz w:val="22"/>
                <w:lang w:val="en-GB"/>
              </w:rPr>
            </w:pPr>
            <w:r>
              <w:rPr>
                <w:rFonts w:ascii="Arial" w:eastAsia="Times New Roman" w:hAnsi="Arial" w:cs="Arial"/>
                <w:sz w:val="22"/>
                <w:lang w:val="en-GB"/>
              </w:rPr>
              <w:t>20.000,00</w:t>
            </w:r>
          </w:p>
        </w:tc>
        <w:tc>
          <w:tcPr>
            <w:tcW w:w="1318" w:type="dxa"/>
            <w:shd w:val="clear" w:color="auto" w:fill="auto"/>
            <w:vAlign w:val="center"/>
          </w:tcPr>
          <w:p w:rsidR="001C220A" w:rsidRPr="003C002B" w:rsidRDefault="001C220A" w:rsidP="00782ACD">
            <w:pPr>
              <w:spacing w:after="0" w:line="240" w:lineRule="auto"/>
              <w:jc w:val="center"/>
              <w:rPr>
                <w:rFonts w:ascii="Arial" w:eastAsia="Times New Roman" w:hAnsi="Arial" w:cs="Arial"/>
                <w:sz w:val="22"/>
                <w:lang w:val="en-GB"/>
              </w:rPr>
            </w:pPr>
            <w:r>
              <w:rPr>
                <w:rFonts w:ascii="Arial" w:eastAsia="Times New Roman" w:hAnsi="Arial" w:cs="Arial"/>
                <w:sz w:val="22"/>
                <w:lang w:val="en-GB"/>
              </w:rPr>
              <w:t>20.000,00</w:t>
            </w:r>
          </w:p>
        </w:tc>
        <w:tc>
          <w:tcPr>
            <w:tcW w:w="1440" w:type="dxa"/>
            <w:shd w:val="clear" w:color="auto" w:fill="auto"/>
            <w:vAlign w:val="center"/>
          </w:tcPr>
          <w:p w:rsidR="001C220A" w:rsidRPr="003C002B" w:rsidRDefault="001C220A" w:rsidP="00782ACD">
            <w:pPr>
              <w:spacing w:after="0" w:line="240" w:lineRule="auto"/>
              <w:jc w:val="center"/>
              <w:rPr>
                <w:rFonts w:ascii="Arial" w:eastAsia="Times New Roman" w:hAnsi="Arial" w:cs="Arial"/>
                <w:sz w:val="22"/>
                <w:lang w:val="en-GB"/>
              </w:rPr>
            </w:pPr>
            <w:r>
              <w:rPr>
                <w:rFonts w:ascii="Arial" w:eastAsia="Times New Roman" w:hAnsi="Arial" w:cs="Arial"/>
                <w:sz w:val="22"/>
                <w:lang w:val="en-GB"/>
              </w:rPr>
              <w:t>20.000,00</w:t>
            </w:r>
          </w:p>
        </w:tc>
      </w:tr>
      <w:tr w:rsidR="001C220A" w:rsidRPr="003C002B" w:rsidTr="00782ACD">
        <w:trPr>
          <w:jc w:val="center"/>
        </w:trPr>
        <w:tc>
          <w:tcPr>
            <w:tcW w:w="3180" w:type="dxa"/>
            <w:shd w:val="clear" w:color="auto" w:fill="auto"/>
            <w:vAlign w:val="center"/>
          </w:tcPr>
          <w:p w:rsidR="001C220A" w:rsidRPr="003C002B" w:rsidRDefault="001C220A" w:rsidP="00782ACD">
            <w:pPr>
              <w:spacing w:after="0" w:line="240" w:lineRule="auto"/>
              <w:rPr>
                <w:rFonts w:ascii="Arial" w:eastAsia="Times New Roman" w:hAnsi="Arial" w:cs="Arial"/>
                <w:color w:val="000000"/>
                <w:sz w:val="22"/>
                <w:lang w:val="en-GB"/>
              </w:rPr>
            </w:pPr>
            <w:r w:rsidRPr="003C002B">
              <w:rPr>
                <w:rFonts w:ascii="Arial" w:eastAsia="Times New Roman" w:hAnsi="Arial" w:cs="Arial"/>
                <w:color w:val="000000"/>
                <w:sz w:val="22"/>
                <w:lang w:val="en-GB"/>
              </w:rPr>
              <w:t xml:space="preserve">Aktivnost: Promocija tradicionalnih obrta i proizvoda </w:t>
            </w:r>
          </w:p>
        </w:tc>
        <w:tc>
          <w:tcPr>
            <w:tcW w:w="1635" w:type="dxa"/>
            <w:shd w:val="clear" w:color="auto" w:fill="auto"/>
            <w:vAlign w:val="center"/>
          </w:tcPr>
          <w:p w:rsidR="001C220A" w:rsidRPr="003C002B" w:rsidRDefault="001C220A" w:rsidP="00782ACD">
            <w:pPr>
              <w:spacing w:after="0" w:line="240" w:lineRule="auto"/>
              <w:jc w:val="center"/>
              <w:rPr>
                <w:rFonts w:ascii="Arial" w:eastAsia="Times New Roman" w:hAnsi="Arial" w:cs="Arial"/>
                <w:sz w:val="22"/>
                <w:lang w:val="en-GB"/>
              </w:rPr>
            </w:pPr>
            <w:r>
              <w:rPr>
                <w:rFonts w:ascii="Arial" w:eastAsia="Times New Roman" w:hAnsi="Arial" w:cs="Arial"/>
                <w:sz w:val="22"/>
                <w:lang w:val="en-GB"/>
              </w:rPr>
              <w:t>4.000,00</w:t>
            </w:r>
          </w:p>
        </w:tc>
        <w:tc>
          <w:tcPr>
            <w:tcW w:w="1559" w:type="dxa"/>
            <w:shd w:val="clear" w:color="auto" w:fill="auto"/>
            <w:vAlign w:val="center"/>
          </w:tcPr>
          <w:p w:rsidR="001C220A" w:rsidRPr="003C002B" w:rsidRDefault="001C220A" w:rsidP="00782ACD">
            <w:pPr>
              <w:spacing w:after="0" w:line="240" w:lineRule="auto"/>
              <w:jc w:val="center"/>
              <w:rPr>
                <w:rFonts w:ascii="Arial" w:eastAsia="Times New Roman" w:hAnsi="Arial" w:cs="Arial"/>
                <w:sz w:val="22"/>
                <w:lang w:val="en-GB"/>
              </w:rPr>
            </w:pPr>
            <w:r>
              <w:rPr>
                <w:rFonts w:ascii="Arial" w:eastAsia="Times New Roman" w:hAnsi="Arial" w:cs="Arial"/>
                <w:sz w:val="22"/>
                <w:lang w:val="en-GB"/>
              </w:rPr>
              <w:t>5.000,00</w:t>
            </w:r>
          </w:p>
        </w:tc>
        <w:tc>
          <w:tcPr>
            <w:tcW w:w="1318" w:type="dxa"/>
            <w:shd w:val="clear" w:color="auto" w:fill="auto"/>
            <w:vAlign w:val="center"/>
          </w:tcPr>
          <w:p w:rsidR="001C220A" w:rsidRPr="003C002B" w:rsidRDefault="001C220A" w:rsidP="00782ACD">
            <w:pPr>
              <w:spacing w:after="0" w:line="240" w:lineRule="auto"/>
              <w:jc w:val="center"/>
              <w:rPr>
                <w:rFonts w:ascii="Arial" w:eastAsia="Times New Roman" w:hAnsi="Arial" w:cs="Arial"/>
                <w:sz w:val="22"/>
                <w:lang w:val="en-GB"/>
              </w:rPr>
            </w:pPr>
            <w:r>
              <w:rPr>
                <w:rFonts w:ascii="Arial" w:eastAsia="Times New Roman" w:hAnsi="Arial" w:cs="Arial"/>
                <w:sz w:val="22"/>
                <w:lang w:val="en-GB"/>
              </w:rPr>
              <w:t>15.000,00</w:t>
            </w:r>
          </w:p>
        </w:tc>
        <w:tc>
          <w:tcPr>
            <w:tcW w:w="1440" w:type="dxa"/>
            <w:shd w:val="clear" w:color="auto" w:fill="auto"/>
            <w:vAlign w:val="center"/>
          </w:tcPr>
          <w:p w:rsidR="001C220A" w:rsidRPr="003C002B" w:rsidRDefault="001C220A" w:rsidP="00782ACD">
            <w:pPr>
              <w:spacing w:after="0" w:line="240" w:lineRule="auto"/>
              <w:jc w:val="center"/>
              <w:rPr>
                <w:rFonts w:ascii="Arial" w:eastAsia="Times New Roman" w:hAnsi="Arial" w:cs="Arial"/>
                <w:sz w:val="22"/>
                <w:lang w:val="en-GB"/>
              </w:rPr>
            </w:pPr>
            <w:r>
              <w:rPr>
                <w:rFonts w:ascii="Arial" w:eastAsia="Times New Roman" w:hAnsi="Arial" w:cs="Arial"/>
                <w:sz w:val="22"/>
                <w:lang w:val="en-GB"/>
              </w:rPr>
              <w:t>20.000,00</w:t>
            </w:r>
          </w:p>
        </w:tc>
      </w:tr>
      <w:tr w:rsidR="001C220A" w:rsidRPr="003C002B" w:rsidTr="00782ACD">
        <w:trPr>
          <w:jc w:val="center"/>
        </w:trPr>
        <w:tc>
          <w:tcPr>
            <w:tcW w:w="3180" w:type="dxa"/>
            <w:shd w:val="clear" w:color="auto" w:fill="auto"/>
            <w:vAlign w:val="center"/>
          </w:tcPr>
          <w:p w:rsidR="001C220A" w:rsidRPr="003C002B" w:rsidRDefault="001C220A" w:rsidP="00782ACD">
            <w:pPr>
              <w:spacing w:after="0" w:line="240" w:lineRule="auto"/>
              <w:rPr>
                <w:rFonts w:ascii="Arial" w:eastAsia="Times New Roman" w:hAnsi="Arial" w:cs="Arial"/>
                <w:color w:val="000000"/>
                <w:sz w:val="22"/>
                <w:lang w:val="en-GB"/>
              </w:rPr>
            </w:pPr>
            <w:r w:rsidRPr="003C002B">
              <w:rPr>
                <w:rFonts w:ascii="Arial" w:eastAsia="Times New Roman" w:hAnsi="Arial" w:cs="Arial"/>
                <w:color w:val="000000"/>
                <w:sz w:val="22"/>
                <w:lang w:val="en-GB"/>
              </w:rPr>
              <w:t>Aktivnost: Lokalna akcijska grupa Istočna Istra</w:t>
            </w:r>
          </w:p>
        </w:tc>
        <w:tc>
          <w:tcPr>
            <w:tcW w:w="1635" w:type="dxa"/>
            <w:shd w:val="clear" w:color="auto" w:fill="auto"/>
            <w:vAlign w:val="center"/>
          </w:tcPr>
          <w:p w:rsidR="001C220A" w:rsidRDefault="001C220A" w:rsidP="00782ACD">
            <w:pPr>
              <w:spacing w:after="0" w:line="240" w:lineRule="auto"/>
              <w:jc w:val="center"/>
              <w:rPr>
                <w:rFonts w:ascii="Arial" w:eastAsia="Times New Roman" w:hAnsi="Arial" w:cs="Arial"/>
                <w:sz w:val="22"/>
                <w:lang w:val="en-GB"/>
              </w:rPr>
            </w:pPr>
            <w:r>
              <w:rPr>
                <w:rFonts w:ascii="Arial" w:eastAsia="Times New Roman" w:hAnsi="Arial" w:cs="Arial"/>
                <w:sz w:val="22"/>
                <w:lang w:val="en-GB"/>
              </w:rPr>
              <w:t>30.000,00</w:t>
            </w:r>
          </w:p>
        </w:tc>
        <w:tc>
          <w:tcPr>
            <w:tcW w:w="1559" w:type="dxa"/>
            <w:shd w:val="clear" w:color="auto" w:fill="auto"/>
            <w:vAlign w:val="center"/>
          </w:tcPr>
          <w:p w:rsidR="001C220A" w:rsidRPr="003C002B" w:rsidRDefault="001C220A" w:rsidP="00782ACD">
            <w:pPr>
              <w:spacing w:after="0" w:line="240" w:lineRule="auto"/>
              <w:jc w:val="center"/>
              <w:rPr>
                <w:rFonts w:ascii="Arial" w:eastAsia="Times New Roman" w:hAnsi="Arial" w:cs="Arial"/>
                <w:sz w:val="22"/>
                <w:lang w:val="en-GB"/>
              </w:rPr>
            </w:pPr>
            <w:r>
              <w:rPr>
                <w:rFonts w:ascii="Arial" w:eastAsia="Times New Roman" w:hAnsi="Arial" w:cs="Arial"/>
                <w:sz w:val="22"/>
                <w:lang w:val="en-GB"/>
              </w:rPr>
              <w:t>30.000,00</w:t>
            </w:r>
          </w:p>
        </w:tc>
        <w:tc>
          <w:tcPr>
            <w:tcW w:w="1318" w:type="dxa"/>
            <w:shd w:val="clear" w:color="auto" w:fill="auto"/>
            <w:vAlign w:val="center"/>
          </w:tcPr>
          <w:p w:rsidR="001C220A" w:rsidRPr="003C002B" w:rsidRDefault="001C220A" w:rsidP="00782ACD">
            <w:pPr>
              <w:spacing w:after="0" w:line="240" w:lineRule="auto"/>
              <w:jc w:val="center"/>
              <w:rPr>
                <w:rFonts w:ascii="Arial" w:eastAsia="Times New Roman" w:hAnsi="Arial" w:cs="Arial"/>
                <w:sz w:val="22"/>
                <w:lang w:val="en-GB"/>
              </w:rPr>
            </w:pPr>
            <w:r>
              <w:rPr>
                <w:rFonts w:ascii="Arial" w:eastAsia="Times New Roman" w:hAnsi="Arial" w:cs="Arial"/>
                <w:sz w:val="22"/>
                <w:lang w:val="en-GB"/>
              </w:rPr>
              <w:t>30.000,00</w:t>
            </w:r>
          </w:p>
        </w:tc>
        <w:tc>
          <w:tcPr>
            <w:tcW w:w="1440" w:type="dxa"/>
            <w:shd w:val="clear" w:color="auto" w:fill="auto"/>
            <w:vAlign w:val="center"/>
          </w:tcPr>
          <w:p w:rsidR="001C220A" w:rsidRPr="003C002B" w:rsidRDefault="001C220A" w:rsidP="00782ACD">
            <w:pPr>
              <w:spacing w:after="0" w:line="240" w:lineRule="auto"/>
              <w:jc w:val="center"/>
              <w:rPr>
                <w:rFonts w:ascii="Arial" w:eastAsia="Times New Roman" w:hAnsi="Arial" w:cs="Arial"/>
                <w:sz w:val="22"/>
                <w:lang w:val="en-GB"/>
              </w:rPr>
            </w:pPr>
            <w:r>
              <w:rPr>
                <w:rFonts w:ascii="Arial" w:eastAsia="Times New Roman" w:hAnsi="Arial" w:cs="Arial"/>
                <w:sz w:val="22"/>
                <w:lang w:val="en-GB"/>
              </w:rPr>
              <w:t>30.000,00</w:t>
            </w:r>
          </w:p>
        </w:tc>
      </w:tr>
      <w:tr w:rsidR="001C220A" w:rsidRPr="003C002B" w:rsidTr="00782ACD">
        <w:trPr>
          <w:jc w:val="center"/>
        </w:trPr>
        <w:tc>
          <w:tcPr>
            <w:tcW w:w="3180" w:type="dxa"/>
            <w:shd w:val="clear" w:color="auto" w:fill="auto"/>
            <w:vAlign w:val="center"/>
          </w:tcPr>
          <w:p w:rsidR="001C220A" w:rsidRPr="003C002B" w:rsidRDefault="001C220A" w:rsidP="00782ACD">
            <w:pPr>
              <w:spacing w:after="0" w:line="240" w:lineRule="auto"/>
              <w:rPr>
                <w:rFonts w:ascii="Arial" w:eastAsia="Times New Roman" w:hAnsi="Arial" w:cs="Arial"/>
                <w:color w:val="000000"/>
                <w:sz w:val="22"/>
                <w:lang w:val="en-GB"/>
              </w:rPr>
            </w:pPr>
            <w:r w:rsidRPr="003C002B">
              <w:rPr>
                <w:rFonts w:ascii="Arial" w:eastAsia="Times New Roman" w:hAnsi="Arial" w:cs="Arial"/>
                <w:color w:val="000000"/>
                <w:sz w:val="22"/>
                <w:lang w:val="en-GB"/>
              </w:rPr>
              <w:t>Aktivnost: Lokalna akcijska grupa u ribarstvu Istočna Istra</w:t>
            </w:r>
          </w:p>
        </w:tc>
        <w:tc>
          <w:tcPr>
            <w:tcW w:w="1635" w:type="dxa"/>
            <w:shd w:val="clear" w:color="auto" w:fill="auto"/>
            <w:vAlign w:val="center"/>
          </w:tcPr>
          <w:p w:rsidR="001C220A" w:rsidRPr="003C002B" w:rsidRDefault="001C220A" w:rsidP="00782ACD">
            <w:pPr>
              <w:spacing w:after="0" w:line="240" w:lineRule="auto"/>
              <w:jc w:val="center"/>
              <w:rPr>
                <w:rFonts w:ascii="Arial" w:eastAsia="Times New Roman" w:hAnsi="Arial" w:cs="Arial"/>
                <w:sz w:val="22"/>
                <w:lang w:val="en-GB"/>
              </w:rPr>
            </w:pPr>
            <w:r>
              <w:rPr>
                <w:rFonts w:ascii="Arial" w:eastAsia="Times New Roman" w:hAnsi="Arial" w:cs="Arial"/>
                <w:sz w:val="22"/>
                <w:lang w:val="en-GB"/>
              </w:rPr>
              <w:t>30.000,00</w:t>
            </w:r>
          </w:p>
        </w:tc>
        <w:tc>
          <w:tcPr>
            <w:tcW w:w="1559" w:type="dxa"/>
            <w:shd w:val="clear" w:color="auto" w:fill="auto"/>
            <w:vAlign w:val="center"/>
          </w:tcPr>
          <w:p w:rsidR="001C220A" w:rsidRPr="003C002B" w:rsidRDefault="001C220A" w:rsidP="00782ACD">
            <w:pPr>
              <w:spacing w:after="0" w:line="240" w:lineRule="auto"/>
              <w:jc w:val="center"/>
              <w:rPr>
                <w:rFonts w:ascii="Arial" w:eastAsia="Times New Roman" w:hAnsi="Arial" w:cs="Arial"/>
                <w:sz w:val="22"/>
                <w:lang w:val="en-GB"/>
              </w:rPr>
            </w:pPr>
            <w:r>
              <w:rPr>
                <w:rFonts w:ascii="Arial" w:eastAsia="Times New Roman" w:hAnsi="Arial" w:cs="Arial"/>
                <w:sz w:val="22"/>
                <w:lang w:val="en-GB"/>
              </w:rPr>
              <w:t>30.000,00</w:t>
            </w:r>
          </w:p>
        </w:tc>
        <w:tc>
          <w:tcPr>
            <w:tcW w:w="1318" w:type="dxa"/>
            <w:shd w:val="clear" w:color="auto" w:fill="auto"/>
            <w:vAlign w:val="center"/>
          </w:tcPr>
          <w:p w:rsidR="001C220A" w:rsidRPr="003C002B" w:rsidRDefault="001C220A" w:rsidP="00782ACD">
            <w:pPr>
              <w:spacing w:after="0" w:line="240" w:lineRule="auto"/>
              <w:jc w:val="center"/>
              <w:rPr>
                <w:rFonts w:ascii="Arial" w:eastAsia="Times New Roman" w:hAnsi="Arial" w:cs="Arial"/>
                <w:sz w:val="22"/>
                <w:lang w:val="en-GB"/>
              </w:rPr>
            </w:pPr>
            <w:r>
              <w:rPr>
                <w:rFonts w:ascii="Arial" w:eastAsia="Times New Roman" w:hAnsi="Arial" w:cs="Arial"/>
                <w:sz w:val="22"/>
                <w:lang w:val="en-GB"/>
              </w:rPr>
              <w:t>30.000,00</w:t>
            </w:r>
          </w:p>
        </w:tc>
        <w:tc>
          <w:tcPr>
            <w:tcW w:w="1440" w:type="dxa"/>
            <w:shd w:val="clear" w:color="auto" w:fill="auto"/>
            <w:vAlign w:val="center"/>
          </w:tcPr>
          <w:p w:rsidR="001C220A" w:rsidRPr="003C002B" w:rsidRDefault="001C220A" w:rsidP="00782ACD">
            <w:pPr>
              <w:spacing w:after="0" w:line="240" w:lineRule="auto"/>
              <w:jc w:val="center"/>
              <w:rPr>
                <w:rFonts w:ascii="Arial" w:eastAsia="Times New Roman" w:hAnsi="Arial" w:cs="Arial"/>
                <w:sz w:val="22"/>
                <w:lang w:val="en-GB"/>
              </w:rPr>
            </w:pPr>
            <w:r>
              <w:rPr>
                <w:rFonts w:ascii="Arial" w:eastAsia="Times New Roman" w:hAnsi="Arial" w:cs="Arial"/>
                <w:sz w:val="22"/>
                <w:lang w:val="en-GB"/>
              </w:rPr>
              <w:t>30.000,00</w:t>
            </w:r>
          </w:p>
        </w:tc>
      </w:tr>
      <w:tr w:rsidR="001C220A" w:rsidRPr="003C002B" w:rsidTr="00782ACD">
        <w:trPr>
          <w:jc w:val="center"/>
        </w:trPr>
        <w:tc>
          <w:tcPr>
            <w:tcW w:w="3180" w:type="dxa"/>
            <w:shd w:val="clear" w:color="auto" w:fill="auto"/>
            <w:vAlign w:val="center"/>
          </w:tcPr>
          <w:p w:rsidR="001C220A" w:rsidRPr="003C002B" w:rsidRDefault="001C220A" w:rsidP="00782ACD">
            <w:pPr>
              <w:spacing w:after="0" w:line="240" w:lineRule="auto"/>
              <w:rPr>
                <w:rFonts w:ascii="Arial" w:eastAsia="Times New Roman" w:hAnsi="Arial" w:cs="Arial"/>
                <w:color w:val="000000"/>
                <w:sz w:val="22"/>
                <w:lang w:val="en-GB"/>
              </w:rPr>
            </w:pPr>
            <w:r>
              <w:rPr>
                <w:rFonts w:ascii="Arial" w:eastAsia="Times New Roman" w:hAnsi="Arial" w:cs="Arial"/>
                <w:color w:val="000000"/>
                <w:sz w:val="22"/>
                <w:lang w:val="en-GB"/>
              </w:rPr>
              <w:t>Aktivnost: B</w:t>
            </w:r>
            <w:r w:rsidRPr="003C002B">
              <w:rPr>
                <w:rFonts w:ascii="Arial" w:eastAsia="Times New Roman" w:hAnsi="Arial" w:cs="Arial"/>
                <w:color w:val="000000"/>
                <w:sz w:val="22"/>
                <w:lang w:val="en-GB"/>
              </w:rPr>
              <w:t>espovratne potpore i subvencije</w:t>
            </w:r>
          </w:p>
        </w:tc>
        <w:tc>
          <w:tcPr>
            <w:tcW w:w="1635" w:type="dxa"/>
            <w:shd w:val="clear" w:color="auto" w:fill="auto"/>
            <w:vAlign w:val="center"/>
          </w:tcPr>
          <w:p w:rsidR="001C220A" w:rsidRDefault="001C220A" w:rsidP="00782ACD">
            <w:pPr>
              <w:spacing w:after="0" w:line="240" w:lineRule="auto"/>
              <w:jc w:val="center"/>
              <w:rPr>
                <w:rFonts w:ascii="Arial" w:eastAsia="Times New Roman" w:hAnsi="Arial" w:cs="Arial"/>
                <w:sz w:val="22"/>
                <w:lang w:val="en-GB"/>
              </w:rPr>
            </w:pPr>
            <w:r>
              <w:rPr>
                <w:rFonts w:ascii="Arial" w:eastAsia="Times New Roman" w:hAnsi="Arial" w:cs="Arial"/>
                <w:sz w:val="22"/>
                <w:lang w:val="en-GB"/>
              </w:rPr>
              <w:t>829.000,00</w:t>
            </w:r>
          </w:p>
        </w:tc>
        <w:tc>
          <w:tcPr>
            <w:tcW w:w="1559" w:type="dxa"/>
            <w:shd w:val="clear" w:color="auto" w:fill="auto"/>
            <w:vAlign w:val="center"/>
          </w:tcPr>
          <w:p w:rsidR="001C220A" w:rsidRPr="003C002B" w:rsidRDefault="001C220A" w:rsidP="00782ACD">
            <w:pPr>
              <w:spacing w:after="0" w:line="240" w:lineRule="auto"/>
              <w:jc w:val="center"/>
              <w:rPr>
                <w:rFonts w:ascii="Arial" w:eastAsia="Times New Roman" w:hAnsi="Arial" w:cs="Arial"/>
                <w:sz w:val="22"/>
                <w:lang w:val="en-GB"/>
              </w:rPr>
            </w:pPr>
            <w:r>
              <w:rPr>
                <w:rFonts w:ascii="Arial" w:eastAsia="Times New Roman" w:hAnsi="Arial" w:cs="Arial"/>
                <w:sz w:val="22"/>
                <w:lang w:val="en-GB"/>
              </w:rPr>
              <w:t>925.000,00</w:t>
            </w:r>
          </w:p>
        </w:tc>
        <w:tc>
          <w:tcPr>
            <w:tcW w:w="1318" w:type="dxa"/>
            <w:shd w:val="clear" w:color="auto" w:fill="auto"/>
            <w:vAlign w:val="center"/>
          </w:tcPr>
          <w:p w:rsidR="001C220A" w:rsidRPr="003C002B" w:rsidRDefault="001C220A" w:rsidP="00782ACD">
            <w:pPr>
              <w:spacing w:after="0" w:line="240" w:lineRule="auto"/>
              <w:jc w:val="center"/>
              <w:rPr>
                <w:rFonts w:ascii="Arial" w:eastAsia="Times New Roman" w:hAnsi="Arial" w:cs="Arial"/>
                <w:sz w:val="22"/>
                <w:lang w:val="en-GB"/>
              </w:rPr>
            </w:pPr>
            <w:r>
              <w:rPr>
                <w:rFonts w:ascii="Arial" w:eastAsia="Times New Roman" w:hAnsi="Arial" w:cs="Arial"/>
                <w:sz w:val="22"/>
                <w:lang w:val="en-GB"/>
              </w:rPr>
              <w:t>620.000,00</w:t>
            </w:r>
          </w:p>
        </w:tc>
        <w:tc>
          <w:tcPr>
            <w:tcW w:w="1440" w:type="dxa"/>
            <w:shd w:val="clear" w:color="auto" w:fill="auto"/>
            <w:vAlign w:val="center"/>
          </w:tcPr>
          <w:p w:rsidR="001C220A" w:rsidRPr="003C002B" w:rsidRDefault="001C220A" w:rsidP="00782ACD">
            <w:pPr>
              <w:spacing w:after="0" w:line="240" w:lineRule="auto"/>
              <w:jc w:val="center"/>
              <w:rPr>
                <w:rFonts w:ascii="Arial" w:eastAsia="Times New Roman" w:hAnsi="Arial" w:cs="Arial"/>
                <w:sz w:val="22"/>
                <w:lang w:val="en-GB"/>
              </w:rPr>
            </w:pPr>
            <w:r>
              <w:rPr>
                <w:rFonts w:ascii="Arial" w:eastAsia="Times New Roman" w:hAnsi="Arial" w:cs="Arial"/>
                <w:sz w:val="22"/>
                <w:lang w:val="en-GB"/>
              </w:rPr>
              <w:t>620.000,00</w:t>
            </w:r>
          </w:p>
        </w:tc>
      </w:tr>
      <w:tr w:rsidR="001C220A" w:rsidRPr="003C002B" w:rsidTr="00782ACD">
        <w:trPr>
          <w:jc w:val="center"/>
        </w:trPr>
        <w:tc>
          <w:tcPr>
            <w:tcW w:w="3180" w:type="dxa"/>
            <w:shd w:val="clear" w:color="auto" w:fill="auto"/>
            <w:vAlign w:val="center"/>
          </w:tcPr>
          <w:p w:rsidR="001C220A" w:rsidRDefault="001C220A" w:rsidP="00782ACD">
            <w:pPr>
              <w:spacing w:after="0" w:line="240" w:lineRule="auto"/>
              <w:rPr>
                <w:rFonts w:ascii="Arial" w:eastAsia="Times New Roman" w:hAnsi="Arial" w:cs="Arial"/>
                <w:color w:val="000000"/>
                <w:sz w:val="22"/>
                <w:lang w:val="en-GB"/>
              </w:rPr>
            </w:pPr>
            <w:r w:rsidRPr="003C002B">
              <w:rPr>
                <w:rFonts w:ascii="Arial" w:eastAsia="Times New Roman" w:hAnsi="Arial" w:cs="Arial"/>
                <w:color w:val="000000"/>
                <w:sz w:val="22"/>
                <w:lang w:val="en-GB"/>
              </w:rPr>
              <w:t>Aktivnost: Informativna i edukativna potpora</w:t>
            </w:r>
          </w:p>
        </w:tc>
        <w:tc>
          <w:tcPr>
            <w:tcW w:w="1635" w:type="dxa"/>
            <w:shd w:val="clear" w:color="auto" w:fill="auto"/>
            <w:vAlign w:val="center"/>
          </w:tcPr>
          <w:p w:rsidR="001C220A" w:rsidRDefault="001C220A" w:rsidP="00782ACD">
            <w:pPr>
              <w:spacing w:after="0" w:line="240" w:lineRule="auto"/>
              <w:jc w:val="center"/>
              <w:rPr>
                <w:rFonts w:ascii="Arial" w:eastAsia="Times New Roman" w:hAnsi="Arial" w:cs="Arial"/>
                <w:sz w:val="22"/>
                <w:lang w:val="en-GB"/>
              </w:rPr>
            </w:pPr>
            <w:r>
              <w:rPr>
                <w:rFonts w:ascii="Arial" w:eastAsia="Times New Roman" w:hAnsi="Arial" w:cs="Arial"/>
                <w:sz w:val="22"/>
                <w:lang w:val="en-GB"/>
              </w:rPr>
              <w:t>15.000,00</w:t>
            </w:r>
          </w:p>
        </w:tc>
        <w:tc>
          <w:tcPr>
            <w:tcW w:w="1559" w:type="dxa"/>
            <w:shd w:val="clear" w:color="auto" w:fill="auto"/>
            <w:vAlign w:val="center"/>
          </w:tcPr>
          <w:p w:rsidR="001C220A" w:rsidRPr="003C002B" w:rsidRDefault="001C220A" w:rsidP="00782ACD">
            <w:pPr>
              <w:spacing w:after="0" w:line="240" w:lineRule="auto"/>
              <w:jc w:val="center"/>
              <w:rPr>
                <w:rFonts w:ascii="Arial" w:eastAsia="Times New Roman" w:hAnsi="Arial" w:cs="Arial"/>
                <w:sz w:val="22"/>
                <w:lang w:val="en-GB"/>
              </w:rPr>
            </w:pPr>
            <w:r>
              <w:rPr>
                <w:rFonts w:ascii="Arial" w:eastAsia="Times New Roman" w:hAnsi="Arial" w:cs="Arial"/>
                <w:sz w:val="22"/>
                <w:lang w:val="en-GB"/>
              </w:rPr>
              <w:t>10.000,00</w:t>
            </w:r>
          </w:p>
        </w:tc>
        <w:tc>
          <w:tcPr>
            <w:tcW w:w="1318" w:type="dxa"/>
            <w:shd w:val="clear" w:color="auto" w:fill="auto"/>
            <w:vAlign w:val="center"/>
          </w:tcPr>
          <w:p w:rsidR="001C220A" w:rsidRPr="003C002B" w:rsidRDefault="001C220A" w:rsidP="00782ACD">
            <w:pPr>
              <w:spacing w:after="0" w:line="240" w:lineRule="auto"/>
              <w:jc w:val="center"/>
              <w:rPr>
                <w:rFonts w:ascii="Arial" w:eastAsia="Times New Roman" w:hAnsi="Arial" w:cs="Arial"/>
                <w:sz w:val="22"/>
                <w:lang w:val="en-GB"/>
              </w:rPr>
            </w:pPr>
            <w:r>
              <w:rPr>
                <w:rFonts w:ascii="Arial" w:eastAsia="Times New Roman" w:hAnsi="Arial" w:cs="Arial"/>
                <w:sz w:val="22"/>
                <w:lang w:val="en-GB"/>
              </w:rPr>
              <w:t>15.000,00</w:t>
            </w:r>
          </w:p>
        </w:tc>
        <w:tc>
          <w:tcPr>
            <w:tcW w:w="1440" w:type="dxa"/>
            <w:shd w:val="clear" w:color="auto" w:fill="auto"/>
            <w:vAlign w:val="center"/>
          </w:tcPr>
          <w:p w:rsidR="001C220A" w:rsidRPr="003C002B" w:rsidRDefault="001C220A" w:rsidP="00782ACD">
            <w:pPr>
              <w:spacing w:after="0" w:line="240" w:lineRule="auto"/>
              <w:jc w:val="center"/>
              <w:rPr>
                <w:rFonts w:ascii="Arial" w:eastAsia="Times New Roman" w:hAnsi="Arial" w:cs="Arial"/>
                <w:sz w:val="22"/>
                <w:lang w:val="en-GB"/>
              </w:rPr>
            </w:pPr>
            <w:r>
              <w:rPr>
                <w:rFonts w:ascii="Arial" w:eastAsia="Times New Roman" w:hAnsi="Arial" w:cs="Arial"/>
                <w:sz w:val="22"/>
                <w:lang w:val="en-GB"/>
              </w:rPr>
              <w:t>20.000,00</w:t>
            </w:r>
          </w:p>
        </w:tc>
      </w:tr>
      <w:tr w:rsidR="001C220A" w:rsidRPr="003C002B" w:rsidTr="00782ACD">
        <w:trPr>
          <w:jc w:val="center"/>
        </w:trPr>
        <w:tc>
          <w:tcPr>
            <w:tcW w:w="3180" w:type="dxa"/>
            <w:shd w:val="clear" w:color="auto" w:fill="auto"/>
            <w:vAlign w:val="center"/>
          </w:tcPr>
          <w:p w:rsidR="001C220A" w:rsidRPr="00321E31" w:rsidRDefault="001C220A" w:rsidP="00782ACD">
            <w:pPr>
              <w:spacing w:after="0" w:line="240" w:lineRule="auto"/>
              <w:rPr>
                <w:rFonts w:ascii="Arial" w:eastAsia="Times New Roman" w:hAnsi="Arial" w:cs="Arial"/>
                <w:b/>
                <w:color w:val="000000"/>
                <w:sz w:val="22"/>
                <w:lang w:val="en-GB"/>
              </w:rPr>
            </w:pPr>
            <w:r w:rsidRPr="00321E31">
              <w:rPr>
                <w:rFonts w:ascii="Arial" w:eastAsia="Times New Roman" w:hAnsi="Arial" w:cs="Arial"/>
                <w:b/>
                <w:color w:val="000000"/>
                <w:sz w:val="22"/>
                <w:lang w:val="en-GB"/>
              </w:rPr>
              <w:t xml:space="preserve">Tekući projekt: </w:t>
            </w:r>
            <w:r w:rsidRPr="00321E31">
              <w:rPr>
                <w:rFonts w:ascii="Arial" w:eastAsia="Times New Roman" w:hAnsi="Arial" w:cs="Arial"/>
                <w:color w:val="000000"/>
                <w:sz w:val="22"/>
                <w:lang w:val="en-GB"/>
              </w:rPr>
              <w:t>Coworking</w:t>
            </w:r>
          </w:p>
        </w:tc>
        <w:tc>
          <w:tcPr>
            <w:tcW w:w="1635" w:type="dxa"/>
            <w:shd w:val="clear" w:color="auto" w:fill="auto"/>
            <w:vAlign w:val="center"/>
          </w:tcPr>
          <w:p w:rsidR="001C220A" w:rsidRPr="003C002B" w:rsidRDefault="001C220A" w:rsidP="00782ACD">
            <w:pPr>
              <w:spacing w:after="0" w:line="240" w:lineRule="auto"/>
              <w:jc w:val="center"/>
              <w:rPr>
                <w:rFonts w:ascii="Arial" w:eastAsia="Times New Roman" w:hAnsi="Arial" w:cs="Arial"/>
                <w:sz w:val="22"/>
                <w:lang w:val="en-GB"/>
              </w:rPr>
            </w:pPr>
            <w:r>
              <w:rPr>
                <w:rFonts w:ascii="Arial" w:eastAsia="Times New Roman" w:hAnsi="Arial" w:cs="Arial"/>
                <w:sz w:val="22"/>
                <w:lang w:val="en-GB"/>
              </w:rPr>
              <w:t>41.000,00</w:t>
            </w:r>
          </w:p>
        </w:tc>
        <w:tc>
          <w:tcPr>
            <w:tcW w:w="1559" w:type="dxa"/>
            <w:shd w:val="clear" w:color="auto" w:fill="auto"/>
            <w:vAlign w:val="center"/>
          </w:tcPr>
          <w:p w:rsidR="001C220A" w:rsidRPr="003C002B" w:rsidRDefault="001C220A" w:rsidP="00782ACD">
            <w:pPr>
              <w:spacing w:after="0" w:line="240" w:lineRule="auto"/>
              <w:jc w:val="center"/>
              <w:rPr>
                <w:rFonts w:ascii="Arial" w:eastAsia="Times New Roman" w:hAnsi="Arial" w:cs="Arial"/>
                <w:color w:val="000000"/>
                <w:sz w:val="22"/>
                <w:lang w:val="en-GB"/>
              </w:rPr>
            </w:pPr>
            <w:r>
              <w:rPr>
                <w:rFonts w:ascii="Arial" w:eastAsia="Times New Roman" w:hAnsi="Arial" w:cs="Arial"/>
                <w:color w:val="000000"/>
                <w:sz w:val="22"/>
                <w:lang w:val="en-GB"/>
              </w:rPr>
              <w:t>40.000,00</w:t>
            </w:r>
          </w:p>
        </w:tc>
        <w:tc>
          <w:tcPr>
            <w:tcW w:w="1318" w:type="dxa"/>
            <w:shd w:val="clear" w:color="auto" w:fill="auto"/>
            <w:vAlign w:val="center"/>
          </w:tcPr>
          <w:p w:rsidR="001C220A" w:rsidRPr="003C002B" w:rsidRDefault="001C220A" w:rsidP="00782ACD">
            <w:pPr>
              <w:spacing w:after="0" w:line="240" w:lineRule="auto"/>
              <w:jc w:val="center"/>
              <w:rPr>
                <w:rFonts w:ascii="Arial" w:eastAsia="Times New Roman" w:hAnsi="Arial" w:cs="Arial"/>
                <w:color w:val="000000"/>
                <w:sz w:val="22"/>
                <w:lang w:val="en-GB"/>
              </w:rPr>
            </w:pPr>
            <w:r>
              <w:rPr>
                <w:rFonts w:ascii="Arial" w:eastAsia="Times New Roman" w:hAnsi="Arial" w:cs="Arial"/>
                <w:color w:val="000000"/>
                <w:sz w:val="22"/>
                <w:lang w:val="en-GB"/>
              </w:rPr>
              <w:t>38.000,00</w:t>
            </w:r>
          </w:p>
        </w:tc>
        <w:tc>
          <w:tcPr>
            <w:tcW w:w="1440" w:type="dxa"/>
            <w:shd w:val="clear" w:color="auto" w:fill="auto"/>
            <w:vAlign w:val="center"/>
          </w:tcPr>
          <w:p w:rsidR="001C220A" w:rsidRPr="003C002B" w:rsidRDefault="001C220A" w:rsidP="00782ACD">
            <w:pPr>
              <w:spacing w:after="0" w:line="240" w:lineRule="auto"/>
              <w:jc w:val="center"/>
              <w:rPr>
                <w:rFonts w:ascii="Arial" w:eastAsia="Times New Roman" w:hAnsi="Arial" w:cs="Arial"/>
                <w:color w:val="000000"/>
                <w:sz w:val="22"/>
                <w:lang w:val="en-GB"/>
              </w:rPr>
            </w:pPr>
            <w:r>
              <w:rPr>
                <w:rFonts w:ascii="Arial" w:eastAsia="Times New Roman" w:hAnsi="Arial" w:cs="Arial"/>
                <w:color w:val="000000"/>
                <w:sz w:val="22"/>
                <w:lang w:val="en-GB"/>
              </w:rPr>
              <w:t>37.000,00</w:t>
            </w:r>
          </w:p>
        </w:tc>
      </w:tr>
      <w:tr w:rsidR="001C220A" w:rsidRPr="003C002B" w:rsidTr="00782ACD">
        <w:trPr>
          <w:jc w:val="center"/>
        </w:trPr>
        <w:tc>
          <w:tcPr>
            <w:tcW w:w="3180" w:type="dxa"/>
            <w:shd w:val="clear" w:color="auto" w:fill="auto"/>
            <w:vAlign w:val="center"/>
          </w:tcPr>
          <w:p w:rsidR="001C220A" w:rsidRPr="00321E31" w:rsidRDefault="001C220A" w:rsidP="00782ACD">
            <w:pPr>
              <w:spacing w:after="0" w:line="240" w:lineRule="auto"/>
              <w:rPr>
                <w:rFonts w:ascii="Arial" w:eastAsia="Times New Roman" w:hAnsi="Arial" w:cs="Arial"/>
                <w:b/>
                <w:color w:val="000000"/>
                <w:sz w:val="22"/>
                <w:lang w:val="en-GB"/>
              </w:rPr>
            </w:pPr>
            <w:r w:rsidRPr="00321E31">
              <w:rPr>
                <w:rFonts w:ascii="Arial" w:eastAsia="Times New Roman" w:hAnsi="Arial" w:cs="Arial"/>
                <w:b/>
                <w:color w:val="000000"/>
                <w:sz w:val="22"/>
                <w:lang w:val="en-GB"/>
              </w:rPr>
              <w:t>Tekući projekt</w:t>
            </w:r>
            <w:r>
              <w:rPr>
                <w:rFonts w:ascii="Arial" w:eastAsia="Times New Roman" w:hAnsi="Arial" w:cs="Arial"/>
                <w:b/>
                <w:color w:val="000000"/>
                <w:sz w:val="22"/>
                <w:lang w:val="en-GB"/>
              </w:rPr>
              <w:t xml:space="preserve">: </w:t>
            </w:r>
            <w:r w:rsidRPr="003C002B">
              <w:rPr>
                <w:rFonts w:ascii="Arial" w:eastAsia="Times New Roman" w:hAnsi="Arial" w:cs="Arial"/>
                <w:color w:val="000000"/>
                <w:sz w:val="22"/>
                <w:lang w:val="en-GB"/>
              </w:rPr>
              <w:t>On-line baza podataka</w:t>
            </w:r>
          </w:p>
        </w:tc>
        <w:tc>
          <w:tcPr>
            <w:tcW w:w="1635" w:type="dxa"/>
            <w:shd w:val="clear" w:color="auto" w:fill="auto"/>
            <w:vAlign w:val="center"/>
          </w:tcPr>
          <w:p w:rsidR="001C220A" w:rsidRDefault="001C220A" w:rsidP="00782ACD">
            <w:pPr>
              <w:spacing w:after="0" w:line="240" w:lineRule="auto"/>
              <w:jc w:val="center"/>
              <w:rPr>
                <w:rFonts w:ascii="Arial" w:eastAsia="Times New Roman" w:hAnsi="Arial" w:cs="Arial"/>
                <w:sz w:val="22"/>
                <w:lang w:val="en-GB"/>
              </w:rPr>
            </w:pPr>
            <w:r>
              <w:rPr>
                <w:rFonts w:ascii="Arial" w:eastAsia="Times New Roman" w:hAnsi="Arial" w:cs="Arial"/>
                <w:sz w:val="22"/>
                <w:lang w:val="en-GB"/>
              </w:rPr>
              <w:t>45.000,00</w:t>
            </w:r>
          </w:p>
        </w:tc>
        <w:tc>
          <w:tcPr>
            <w:tcW w:w="1559" w:type="dxa"/>
            <w:shd w:val="clear" w:color="auto" w:fill="auto"/>
            <w:vAlign w:val="center"/>
          </w:tcPr>
          <w:p w:rsidR="001C220A" w:rsidRPr="003C002B" w:rsidRDefault="001C220A" w:rsidP="00782ACD">
            <w:pPr>
              <w:spacing w:after="0" w:line="240" w:lineRule="auto"/>
              <w:jc w:val="center"/>
              <w:rPr>
                <w:rFonts w:ascii="Arial" w:eastAsia="Times New Roman" w:hAnsi="Arial" w:cs="Arial"/>
                <w:color w:val="000000"/>
                <w:sz w:val="22"/>
                <w:lang w:val="en-GB"/>
              </w:rPr>
            </w:pPr>
            <w:r>
              <w:rPr>
                <w:rFonts w:ascii="Arial" w:eastAsia="Times New Roman" w:hAnsi="Arial" w:cs="Arial"/>
                <w:color w:val="000000"/>
                <w:sz w:val="22"/>
                <w:lang w:val="en-GB"/>
              </w:rPr>
              <w:t>45.000,00</w:t>
            </w:r>
          </w:p>
        </w:tc>
        <w:tc>
          <w:tcPr>
            <w:tcW w:w="1318" w:type="dxa"/>
            <w:shd w:val="clear" w:color="auto" w:fill="auto"/>
            <w:vAlign w:val="center"/>
          </w:tcPr>
          <w:p w:rsidR="001C220A" w:rsidRPr="003C002B" w:rsidRDefault="001C220A" w:rsidP="00782ACD">
            <w:pPr>
              <w:spacing w:after="0" w:line="240" w:lineRule="auto"/>
              <w:jc w:val="center"/>
              <w:rPr>
                <w:rFonts w:ascii="Arial" w:eastAsia="Times New Roman" w:hAnsi="Arial" w:cs="Arial"/>
                <w:color w:val="000000"/>
                <w:sz w:val="22"/>
                <w:lang w:val="en-GB"/>
              </w:rPr>
            </w:pPr>
            <w:r>
              <w:rPr>
                <w:rFonts w:ascii="Arial" w:eastAsia="Times New Roman" w:hAnsi="Arial" w:cs="Arial"/>
                <w:color w:val="000000"/>
                <w:sz w:val="22"/>
                <w:lang w:val="en-GB"/>
              </w:rPr>
              <w:t>45.000,00</w:t>
            </w:r>
          </w:p>
        </w:tc>
        <w:tc>
          <w:tcPr>
            <w:tcW w:w="1440" w:type="dxa"/>
            <w:shd w:val="clear" w:color="auto" w:fill="auto"/>
            <w:vAlign w:val="center"/>
          </w:tcPr>
          <w:p w:rsidR="001C220A" w:rsidRPr="003C002B" w:rsidRDefault="001C220A" w:rsidP="00782ACD">
            <w:pPr>
              <w:spacing w:after="0" w:line="240" w:lineRule="auto"/>
              <w:jc w:val="center"/>
              <w:rPr>
                <w:rFonts w:ascii="Arial" w:eastAsia="Times New Roman" w:hAnsi="Arial" w:cs="Arial"/>
                <w:color w:val="000000"/>
                <w:sz w:val="22"/>
                <w:lang w:val="en-GB"/>
              </w:rPr>
            </w:pPr>
            <w:r>
              <w:rPr>
                <w:rFonts w:ascii="Arial" w:eastAsia="Times New Roman" w:hAnsi="Arial" w:cs="Arial"/>
                <w:color w:val="000000"/>
                <w:sz w:val="22"/>
                <w:lang w:val="en-GB"/>
              </w:rPr>
              <w:t>45.000,00</w:t>
            </w:r>
          </w:p>
        </w:tc>
      </w:tr>
      <w:tr w:rsidR="001C220A" w:rsidRPr="003C002B" w:rsidTr="00782ACD">
        <w:trPr>
          <w:jc w:val="center"/>
        </w:trPr>
        <w:tc>
          <w:tcPr>
            <w:tcW w:w="3180" w:type="dxa"/>
            <w:shd w:val="clear" w:color="auto" w:fill="auto"/>
            <w:vAlign w:val="center"/>
          </w:tcPr>
          <w:p w:rsidR="001C220A" w:rsidRPr="00D94032" w:rsidRDefault="001C220A" w:rsidP="00782ACD">
            <w:pPr>
              <w:spacing w:after="0" w:line="240" w:lineRule="auto"/>
              <w:rPr>
                <w:rFonts w:ascii="Arial" w:eastAsia="Times New Roman" w:hAnsi="Arial" w:cs="Arial"/>
                <w:color w:val="000000"/>
                <w:sz w:val="22"/>
                <w:lang w:val="en-GB"/>
              </w:rPr>
            </w:pPr>
            <w:r w:rsidRPr="00321E31">
              <w:rPr>
                <w:rFonts w:ascii="Arial" w:eastAsia="Times New Roman" w:hAnsi="Arial" w:cs="Arial"/>
                <w:b/>
                <w:color w:val="000000"/>
                <w:sz w:val="22"/>
                <w:lang w:val="en-GB"/>
              </w:rPr>
              <w:t>Tekući projekt</w:t>
            </w:r>
            <w:r>
              <w:rPr>
                <w:rFonts w:ascii="Arial" w:eastAsia="Times New Roman" w:hAnsi="Arial" w:cs="Arial"/>
                <w:b/>
                <w:color w:val="000000"/>
                <w:sz w:val="22"/>
                <w:lang w:val="en-GB"/>
              </w:rPr>
              <w:t xml:space="preserve">: </w:t>
            </w:r>
            <w:r>
              <w:rPr>
                <w:rFonts w:ascii="Arial" w:eastAsia="Times New Roman" w:hAnsi="Arial" w:cs="Arial"/>
                <w:color w:val="000000"/>
                <w:sz w:val="22"/>
                <w:lang w:val="en-GB"/>
              </w:rPr>
              <w:t>Strategija razvoja Grada Labina</w:t>
            </w:r>
          </w:p>
        </w:tc>
        <w:tc>
          <w:tcPr>
            <w:tcW w:w="1635" w:type="dxa"/>
            <w:shd w:val="clear" w:color="auto" w:fill="auto"/>
            <w:vAlign w:val="center"/>
          </w:tcPr>
          <w:p w:rsidR="001C220A" w:rsidRDefault="001C220A" w:rsidP="00782ACD">
            <w:pPr>
              <w:spacing w:after="0" w:line="240" w:lineRule="auto"/>
              <w:jc w:val="center"/>
              <w:rPr>
                <w:rFonts w:ascii="Arial" w:eastAsia="Times New Roman" w:hAnsi="Arial" w:cs="Arial"/>
                <w:sz w:val="22"/>
                <w:lang w:val="en-GB"/>
              </w:rPr>
            </w:pPr>
            <w:r>
              <w:rPr>
                <w:rFonts w:ascii="Arial" w:eastAsia="Times New Roman" w:hAnsi="Arial" w:cs="Arial"/>
                <w:sz w:val="22"/>
                <w:lang w:val="en-GB"/>
              </w:rPr>
              <w:t>0,00</w:t>
            </w:r>
          </w:p>
        </w:tc>
        <w:tc>
          <w:tcPr>
            <w:tcW w:w="1559" w:type="dxa"/>
            <w:shd w:val="clear" w:color="auto" w:fill="auto"/>
            <w:vAlign w:val="center"/>
          </w:tcPr>
          <w:p w:rsidR="001C220A" w:rsidRDefault="001C220A" w:rsidP="00782ACD">
            <w:pPr>
              <w:spacing w:after="0" w:line="240" w:lineRule="auto"/>
              <w:jc w:val="center"/>
              <w:rPr>
                <w:rFonts w:ascii="Arial" w:eastAsia="Times New Roman" w:hAnsi="Arial" w:cs="Arial"/>
                <w:color w:val="000000"/>
                <w:sz w:val="22"/>
                <w:lang w:val="en-GB"/>
              </w:rPr>
            </w:pPr>
            <w:r>
              <w:rPr>
                <w:rFonts w:ascii="Arial" w:eastAsia="Times New Roman" w:hAnsi="Arial" w:cs="Arial"/>
                <w:color w:val="000000"/>
                <w:sz w:val="22"/>
                <w:lang w:val="en-GB"/>
              </w:rPr>
              <w:t>100.000,00</w:t>
            </w:r>
          </w:p>
        </w:tc>
        <w:tc>
          <w:tcPr>
            <w:tcW w:w="1318" w:type="dxa"/>
            <w:shd w:val="clear" w:color="auto" w:fill="auto"/>
            <w:vAlign w:val="center"/>
          </w:tcPr>
          <w:p w:rsidR="001C220A" w:rsidRPr="003C002B" w:rsidRDefault="001C220A" w:rsidP="00782ACD">
            <w:pPr>
              <w:spacing w:after="0" w:line="240" w:lineRule="auto"/>
              <w:jc w:val="center"/>
              <w:rPr>
                <w:rFonts w:ascii="Arial" w:eastAsia="Times New Roman" w:hAnsi="Arial" w:cs="Arial"/>
                <w:color w:val="000000"/>
                <w:sz w:val="22"/>
                <w:lang w:val="en-GB"/>
              </w:rPr>
            </w:pPr>
            <w:r>
              <w:rPr>
                <w:rFonts w:ascii="Arial" w:eastAsia="Times New Roman" w:hAnsi="Arial" w:cs="Arial"/>
                <w:color w:val="000000"/>
                <w:sz w:val="22"/>
                <w:lang w:val="en-GB"/>
              </w:rPr>
              <w:t>0,00</w:t>
            </w:r>
          </w:p>
        </w:tc>
        <w:tc>
          <w:tcPr>
            <w:tcW w:w="1440" w:type="dxa"/>
            <w:shd w:val="clear" w:color="auto" w:fill="auto"/>
            <w:vAlign w:val="center"/>
          </w:tcPr>
          <w:p w:rsidR="001C220A" w:rsidRPr="003C002B" w:rsidRDefault="001C220A" w:rsidP="00782ACD">
            <w:pPr>
              <w:spacing w:after="0" w:line="240" w:lineRule="auto"/>
              <w:jc w:val="center"/>
              <w:rPr>
                <w:rFonts w:ascii="Arial" w:eastAsia="Times New Roman" w:hAnsi="Arial" w:cs="Arial"/>
                <w:color w:val="000000"/>
                <w:sz w:val="22"/>
                <w:lang w:val="en-GB"/>
              </w:rPr>
            </w:pPr>
            <w:r>
              <w:rPr>
                <w:rFonts w:ascii="Arial" w:eastAsia="Times New Roman" w:hAnsi="Arial" w:cs="Arial"/>
                <w:color w:val="000000"/>
                <w:sz w:val="22"/>
                <w:lang w:val="en-GB"/>
              </w:rPr>
              <w:t>0,00</w:t>
            </w:r>
          </w:p>
        </w:tc>
      </w:tr>
      <w:tr w:rsidR="001C220A" w:rsidRPr="003C002B" w:rsidTr="00782ACD">
        <w:trPr>
          <w:jc w:val="center"/>
        </w:trPr>
        <w:tc>
          <w:tcPr>
            <w:tcW w:w="3180" w:type="dxa"/>
            <w:shd w:val="clear" w:color="auto" w:fill="auto"/>
            <w:vAlign w:val="center"/>
          </w:tcPr>
          <w:p w:rsidR="001C220A" w:rsidRPr="003C002B" w:rsidRDefault="001C220A" w:rsidP="00782ACD">
            <w:pPr>
              <w:spacing w:after="0" w:line="240" w:lineRule="auto"/>
              <w:rPr>
                <w:rFonts w:ascii="Arial" w:eastAsia="Times New Roman" w:hAnsi="Arial" w:cs="Arial"/>
                <w:b/>
                <w:color w:val="000000"/>
                <w:sz w:val="22"/>
                <w:lang w:val="en-GB"/>
              </w:rPr>
            </w:pPr>
            <w:r w:rsidRPr="003C002B">
              <w:rPr>
                <w:rFonts w:ascii="Arial" w:eastAsia="Times New Roman" w:hAnsi="Arial" w:cs="Arial"/>
                <w:b/>
                <w:color w:val="000000"/>
                <w:sz w:val="22"/>
                <w:lang w:val="en-GB"/>
              </w:rPr>
              <w:t xml:space="preserve">Program: </w:t>
            </w:r>
            <w:r>
              <w:rPr>
                <w:rFonts w:ascii="Arial" w:eastAsia="Times New Roman" w:hAnsi="Arial" w:cs="Arial"/>
                <w:b/>
                <w:color w:val="000000"/>
                <w:sz w:val="22"/>
                <w:lang w:val="en-GB"/>
              </w:rPr>
              <w:t>Upravljanje EU projektima</w:t>
            </w:r>
            <w:r w:rsidRPr="003C002B">
              <w:rPr>
                <w:rFonts w:ascii="Arial" w:eastAsia="Times New Roman" w:hAnsi="Arial" w:cs="Arial"/>
                <w:b/>
                <w:color w:val="000000"/>
                <w:sz w:val="22"/>
                <w:lang w:val="en-GB"/>
              </w:rPr>
              <w:t xml:space="preserve"> </w:t>
            </w:r>
          </w:p>
        </w:tc>
        <w:tc>
          <w:tcPr>
            <w:tcW w:w="1635" w:type="dxa"/>
            <w:shd w:val="clear" w:color="auto" w:fill="auto"/>
            <w:vAlign w:val="center"/>
          </w:tcPr>
          <w:p w:rsidR="001C220A" w:rsidRPr="003C002B" w:rsidRDefault="005B58B0" w:rsidP="005B58B0">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1.222</w:t>
            </w:r>
            <w:r w:rsidR="001C220A">
              <w:rPr>
                <w:rFonts w:ascii="Arial" w:eastAsia="Times New Roman" w:hAnsi="Arial" w:cs="Arial"/>
                <w:b/>
                <w:sz w:val="22"/>
                <w:lang w:val="en-GB"/>
              </w:rPr>
              <w:t>.</w:t>
            </w:r>
            <w:r>
              <w:rPr>
                <w:rFonts w:ascii="Arial" w:eastAsia="Times New Roman" w:hAnsi="Arial" w:cs="Arial"/>
                <w:b/>
                <w:sz w:val="22"/>
                <w:lang w:val="en-GB"/>
              </w:rPr>
              <w:t>102</w:t>
            </w:r>
            <w:r w:rsidR="001C220A">
              <w:rPr>
                <w:rFonts w:ascii="Arial" w:eastAsia="Times New Roman" w:hAnsi="Arial" w:cs="Arial"/>
                <w:b/>
                <w:sz w:val="22"/>
                <w:lang w:val="en-GB"/>
              </w:rPr>
              <w:t>,00</w:t>
            </w:r>
          </w:p>
        </w:tc>
        <w:tc>
          <w:tcPr>
            <w:tcW w:w="1559" w:type="dxa"/>
            <w:shd w:val="clear" w:color="auto" w:fill="auto"/>
            <w:vAlign w:val="center"/>
          </w:tcPr>
          <w:p w:rsidR="001C220A" w:rsidRPr="00854325" w:rsidRDefault="005B58B0" w:rsidP="00782ACD">
            <w:pPr>
              <w:spacing w:after="0" w:line="240" w:lineRule="auto"/>
              <w:jc w:val="center"/>
              <w:rPr>
                <w:rFonts w:ascii="Arial" w:eastAsia="Times New Roman" w:hAnsi="Arial" w:cs="Arial"/>
                <w:b/>
                <w:color w:val="000000"/>
                <w:sz w:val="22"/>
                <w:lang w:val="en-GB"/>
              </w:rPr>
            </w:pPr>
            <w:r>
              <w:rPr>
                <w:rFonts w:ascii="Arial" w:eastAsia="Times New Roman" w:hAnsi="Arial" w:cs="Arial"/>
                <w:b/>
                <w:color w:val="000000"/>
                <w:sz w:val="22"/>
                <w:lang w:val="en-GB"/>
              </w:rPr>
              <w:t>677.852</w:t>
            </w:r>
            <w:r w:rsidR="001C220A">
              <w:rPr>
                <w:rFonts w:ascii="Arial" w:eastAsia="Times New Roman" w:hAnsi="Arial" w:cs="Arial"/>
                <w:b/>
                <w:color w:val="000000"/>
                <w:sz w:val="22"/>
                <w:lang w:val="en-GB"/>
              </w:rPr>
              <w:t>,00</w:t>
            </w:r>
          </w:p>
        </w:tc>
        <w:tc>
          <w:tcPr>
            <w:tcW w:w="1318" w:type="dxa"/>
            <w:shd w:val="clear" w:color="auto" w:fill="auto"/>
            <w:vAlign w:val="center"/>
          </w:tcPr>
          <w:p w:rsidR="001C220A" w:rsidRPr="00854325" w:rsidRDefault="001C220A" w:rsidP="00782ACD">
            <w:pPr>
              <w:spacing w:after="0" w:line="240" w:lineRule="auto"/>
              <w:jc w:val="center"/>
              <w:rPr>
                <w:rFonts w:ascii="Arial" w:eastAsia="Times New Roman" w:hAnsi="Arial" w:cs="Arial"/>
                <w:b/>
                <w:color w:val="000000"/>
                <w:sz w:val="22"/>
                <w:lang w:val="en-GB"/>
              </w:rPr>
            </w:pPr>
            <w:r>
              <w:rPr>
                <w:rFonts w:ascii="Arial" w:eastAsia="Times New Roman" w:hAnsi="Arial" w:cs="Arial"/>
                <w:b/>
                <w:color w:val="000000"/>
                <w:sz w:val="22"/>
                <w:lang w:val="en-GB"/>
              </w:rPr>
              <w:t>50.000,00</w:t>
            </w:r>
          </w:p>
        </w:tc>
        <w:tc>
          <w:tcPr>
            <w:tcW w:w="1440" w:type="dxa"/>
            <w:shd w:val="clear" w:color="auto" w:fill="auto"/>
            <w:vAlign w:val="center"/>
          </w:tcPr>
          <w:p w:rsidR="001C220A" w:rsidRPr="00854325" w:rsidRDefault="001C220A" w:rsidP="00782ACD">
            <w:pPr>
              <w:spacing w:after="0" w:line="240" w:lineRule="auto"/>
              <w:jc w:val="center"/>
              <w:rPr>
                <w:rFonts w:ascii="Arial" w:eastAsia="Times New Roman" w:hAnsi="Arial" w:cs="Arial"/>
                <w:b/>
                <w:color w:val="000000"/>
                <w:sz w:val="22"/>
                <w:lang w:val="en-GB"/>
              </w:rPr>
            </w:pPr>
            <w:r>
              <w:rPr>
                <w:rFonts w:ascii="Arial" w:eastAsia="Times New Roman" w:hAnsi="Arial" w:cs="Arial"/>
                <w:b/>
                <w:color w:val="000000"/>
                <w:sz w:val="22"/>
                <w:lang w:val="en-GB"/>
              </w:rPr>
              <w:t>50.000,00</w:t>
            </w:r>
          </w:p>
        </w:tc>
      </w:tr>
      <w:tr w:rsidR="001C220A" w:rsidRPr="003C002B" w:rsidTr="00782ACD">
        <w:trPr>
          <w:jc w:val="center"/>
        </w:trPr>
        <w:tc>
          <w:tcPr>
            <w:tcW w:w="3180" w:type="dxa"/>
            <w:shd w:val="clear" w:color="auto" w:fill="auto"/>
            <w:vAlign w:val="center"/>
          </w:tcPr>
          <w:p w:rsidR="001C220A" w:rsidRPr="003C002B" w:rsidRDefault="001C220A" w:rsidP="00782ACD">
            <w:pPr>
              <w:spacing w:after="0" w:line="240" w:lineRule="auto"/>
              <w:rPr>
                <w:rFonts w:ascii="Arial" w:eastAsia="Times New Roman" w:hAnsi="Arial" w:cs="Arial"/>
                <w:color w:val="000000"/>
                <w:sz w:val="22"/>
                <w:lang w:val="en-GB"/>
              </w:rPr>
            </w:pPr>
            <w:r w:rsidRPr="003C002B">
              <w:rPr>
                <w:rFonts w:ascii="Arial" w:eastAsia="Times New Roman" w:hAnsi="Arial" w:cs="Arial"/>
                <w:color w:val="000000"/>
                <w:sz w:val="22"/>
                <w:lang w:val="en-GB"/>
              </w:rPr>
              <w:t xml:space="preserve">Aktivnost: </w:t>
            </w:r>
            <w:r>
              <w:rPr>
                <w:rFonts w:ascii="Arial" w:eastAsia="Times New Roman" w:hAnsi="Arial" w:cs="Arial"/>
                <w:color w:val="000000"/>
                <w:sz w:val="22"/>
                <w:lang w:val="en-GB"/>
              </w:rPr>
              <w:t>Priprema projekata iz EU fondova</w:t>
            </w:r>
          </w:p>
        </w:tc>
        <w:tc>
          <w:tcPr>
            <w:tcW w:w="1635" w:type="dxa"/>
            <w:shd w:val="clear" w:color="auto" w:fill="auto"/>
            <w:vAlign w:val="center"/>
          </w:tcPr>
          <w:p w:rsidR="001C220A" w:rsidRPr="003C002B" w:rsidRDefault="005B58B0" w:rsidP="00782ACD">
            <w:pPr>
              <w:spacing w:after="0" w:line="240" w:lineRule="auto"/>
              <w:jc w:val="center"/>
              <w:rPr>
                <w:rFonts w:ascii="Arial" w:eastAsia="Times New Roman" w:hAnsi="Arial" w:cs="Arial"/>
                <w:sz w:val="22"/>
                <w:lang w:val="en-GB"/>
              </w:rPr>
            </w:pPr>
            <w:r>
              <w:rPr>
                <w:rFonts w:ascii="Arial" w:eastAsia="Times New Roman" w:hAnsi="Arial" w:cs="Arial"/>
                <w:sz w:val="22"/>
                <w:lang w:val="en-GB"/>
              </w:rPr>
              <w:t>66.750</w:t>
            </w:r>
            <w:r w:rsidR="001C220A">
              <w:rPr>
                <w:rFonts w:ascii="Arial" w:eastAsia="Times New Roman" w:hAnsi="Arial" w:cs="Arial"/>
                <w:sz w:val="22"/>
                <w:lang w:val="en-GB"/>
              </w:rPr>
              <w:t>,00</w:t>
            </w:r>
          </w:p>
        </w:tc>
        <w:tc>
          <w:tcPr>
            <w:tcW w:w="1559" w:type="dxa"/>
            <w:shd w:val="clear" w:color="auto" w:fill="auto"/>
            <w:vAlign w:val="center"/>
          </w:tcPr>
          <w:p w:rsidR="001C220A" w:rsidRPr="00854325" w:rsidRDefault="001C220A" w:rsidP="00782ACD">
            <w:pPr>
              <w:spacing w:after="0" w:line="240" w:lineRule="auto"/>
              <w:jc w:val="center"/>
              <w:rPr>
                <w:rFonts w:ascii="Arial" w:eastAsia="Times New Roman" w:hAnsi="Arial" w:cs="Arial"/>
                <w:sz w:val="22"/>
                <w:lang w:val="en-GB"/>
              </w:rPr>
            </w:pPr>
            <w:r>
              <w:rPr>
                <w:rFonts w:ascii="Arial" w:eastAsia="Times New Roman" w:hAnsi="Arial" w:cs="Arial"/>
                <w:sz w:val="22"/>
                <w:lang w:val="en-GB"/>
              </w:rPr>
              <w:t>50.000,00</w:t>
            </w:r>
          </w:p>
        </w:tc>
        <w:tc>
          <w:tcPr>
            <w:tcW w:w="1318" w:type="dxa"/>
            <w:shd w:val="clear" w:color="auto" w:fill="auto"/>
            <w:vAlign w:val="center"/>
          </w:tcPr>
          <w:p w:rsidR="001C220A" w:rsidRPr="00854325" w:rsidRDefault="001C220A" w:rsidP="00782ACD">
            <w:pPr>
              <w:spacing w:after="0" w:line="240" w:lineRule="auto"/>
              <w:jc w:val="center"/>
              <w:rPr>
                <w:rFonts w:ascii="Arial" w:eastAsia="Times New Roman" w:hAnsi="Arial" w:cs="Arial"/>
                <w:sz w:val="22"/>
                <w:lang w:val="en-GB"/>
              </w:rPr>
            </w:pPr>
            <w:r>
              <w:rPr>
                <w:rFonts w:ascii="Arial" w:eastAsia="Times New Roman" w:hAnsi="Arial" w:cs="Arial"/>
                <w:sz w:val="22"/>
                <w:lang w:val="en-GB"/>
              </w:rPr>
              <w:t>50.000,00</w:t>
            </w:r>
          </w:p>
        </w:tc>
        <w:tc>
          <w:tcPr>
            <w:tcW w:w="1440" w:type="dxa"/>
            <w:shd w:val="clear" w:color="auto" w:fill="auto"/>
            <w:vAlign w:val="center"/>
          </w:tcPr>
          <w:p w:rsidR="001C220A" w:rsidRPr="00854325" w:rsidRDefault="001C220A" w:rsidP="00782ACD">
            <w:pPr>
              <w:spacing w:after="0" w:line="240" w:lineRule="auto"/>
              <w:jc w:val="center"/>
              <w:rPr>
                <w:rFonts w:ascii="Arial" w:eastAsia="Times New Roman" w:hAnsi="Arial" w:cs="Arial"/>
                <w:sz w:val="22"/>
                <w:lang w:val="en-GB"/>
              </w:rPr>
            </w:pPr>
            <w:r>
              <w:rPr>
                <w:rFonts w:ascii="Arial" w:eastAsia="Times New Roman" w:hAnsi="Arial" w:cs="Arial"/>
                <w:sz w:val="22"/>
                <w:lang w:val="en-GB"/>
              </w:rPr>
              <w:t>50.000,00</w:t>
            </w:r>
          </w:p>
        </w:tc>
      </w:tr>
      <w:tr w:rsidR="001C220A" w:rsidRPr="003C002B" w:rsidTr="00782ACD">
        <w:trPr>
          <w:jc w:val="center"/>
        </w:trPr>
        <w:tc>
          <w:tcPr>
            <w:tcW w:w="3180" w:type="dxa"/>
            <w:shd w:val="clear" w:color="auto" w:fill="auto"/>
            <w:vAlign w:val="center"/>
          </w:tcPr>
          <w:p w:rsidR="001C220A" w:rsidRPr="003C002B" w:rsidRDefault="001C220A" w:rsidP="00782ACD">
            <w:pPr>
              <w:spacing w:after="0" w:line="240" w:lineRule="auto"/>
              <w:rPr>
                <w:rFonts w:ascii="Arial" w:eastAsia="Times New Roman" w:hAnsi="Arial" w:cs="Arial"/>
                <w:color w:val="000000"/>
                <w:sz w:val="22"/>
                <w:lang w:val="en-GB"/>
              </w:rPr>
            </w:pPr>
            <w:r w:rsidRPr="00321E31">
              <w:rPr>
                <w:rFonts w:ascii="Arial" w:eastAsia="Times New Roman" w:hAnsi="Arial" w:cs="Arial"/>
                <w:b/>
                <w:color w:val="000000"/>
                <w:sz w:val="22"/>
                <w:lang w:val="en-GB"/>
              </w:rPr>
              <w:t>Tekući projekt</w:t>
            </w:r>
            <w:r w:rsidRPr="003C002B">
              <w:rPr>
                <w:rFonts w:ascii="Arial" w:eastAsia="Times New Roman" w:hAnsi="Arial" w:cs="Arial"/>
                <w:color w:val="000000"/>
                <w:sz w:val="22"/>
                <w:lang w:val="en-GB"/>
              </w:rPr>
              <w:t>: Projekt</w:t>
            </w:r>
            <w:r>
              <w:rPr>
                <w:rFonts w:ascii="Arial" w:eastAsia="Times New Roman" w:hAnsi="Arial" w:cs="Arial"/>
                <w:color w:val="000000"/>
                <w:sz w:val="22"/>
                <w:lang w:val="en-GB"/>
              </w:rPr>
              <w:t xml:space="preserve"> Begin</w:t>
            </w:r>
          </w:p>
        </w:tc>
        <w:tc>
          <w:tcPr>
            <w:tcW w:w="1635" w:type="dxa"/>
            <w:shd w:val="clear" w:color="auto" w:fill="auto"/>
            <w:vAlign w:val="center"/>
          </w:tcPr>
          <w:p w:rsidR="001C220A" w:rsidRPr="003C002B" w:rsidRDefault="001C220A" w:rsidP="00140652">
            <w:pPr>
              <w:spacing w:after="0" w:line="240" w:lineRule="auto"/>
              <w:jc w:val="right"/>
              <w:rPr>
                <w:rFonts w:ascii="Arial" w:eastAsia="Times New Roman" w:hAnsi="Arial" w:cs="Arial"/>
                <w:sz w:val="22"/>
                <w:lang w:val="en-GB"/>
              </w:rPr>
            </w:pPr>
            <w:r>
              <w:rPr>
                <w:rFonts w:ascii="Arial" w:eastAsia="Times New Roman" w:hAnsi="Arial" w:cs="Arial"/>
                <w:sz w:val="22"/>
                <w:lang w:val="en-GB"/>
              </w:rPr>
              <w:t>8.850,00</w:t>
            </w:r>
          </w:p>
        </w:tc>
        <w:tc>
          <w:tcPr>
            <w:tcW w:w="1559" w:type="dxa"/>
            <w:shd w:val="clear" w:color="auto" w:fill="auto"/>
            <w:vAlign w:val="center"/>
          </w:tcPr>
          <w:p w:rsidR="001C220A" w:rsidRPr="003C002B" w:rsidRDefault="001C220A" w:rsidP="00140652">
            <w:pPr>
              <w:spacing w:after="0" w:line="240" w:lineRule="auto"/>
              <w:jc w:val="right"/>
              <w:rPr>
                <w:rFonts w:ascii="Arial" w:eastAsia="Times New Roman" w:hAnsi="Arial" w:cs="Arial"/>
                <w:sz w:val="22"/>
                <w:lang w:val="en-GB"/>
              </w:rPr>
            </w:pPr>
            <w:r>
              <w:rPr>
                <w:rFonts w:ascii="Arial" w:eastAsia="Times New Roman" w:hAnsi="Arial" w:cs="Arial"/>
                <w:sz w:val="22"/>
                <w:lang w:val="en-GB"/>
              </w:rPr>
              <w:t>0,00</w:t>
            </w:r>
          </w:p>
        </w:tc>
        <w:tc>
          <w:tcPr>
            <w:tcW w:w="1318" w:type="dxa"/>
            <w:shd w:val="clear" w:color="auto" w:fill="auto"/>
            <w:vAlign w:val="center"/>
          </w:tcPr>
          <w:p w:rsidR="001C220A" w:rsidRPr="003C002B" w:rsidRDefault="001C220A" w:rsidP="00140652">
            <w:pPr>
              <w:spacing w:after="0" w:line="240" w:lineRule="auto"/>
              <w:jc w:val="right"/>
              <w:rPr>
                <w:rFonts w:ascii="Arial" w:eastAsia="Times New Roman" w:hAnsi="Arial" w:cs="Arial"/>
                <w:sz w:val="22"/>
                <w:lang w:val="en-GB"/>
              </w:rPr>
            </w:pPr>
            <w:r>
              <w:rPr>
                <w:rFonts w:ascii="Arial" w:eastAsia="Times New Roman" w:hAnsi="Arial" w:cs="Arial"/>
                <w:sz w:val="22"/>
                <w:lang w:val="en-GB"/>
              </w:rPr>
              <w:t>0,00</w:t>
            </w:r>
          </w:p>
        </w:tc>
        <w:tc>
          <w:tcPr>
            <w:tcW w:w="1440" w:type="dxa"/>
            <w:shd w:val="clear" w:color="auto" w:fill="auto"/>
            <w:vAlign w:val="center"/>
          </w:tcPr>
          <w:p w:rsidR="001C220A" w:rsidRPr="003C002B" w:rsidRDefault="001C220A" w:rsidP="00140652">
            <w:pPr>
              <w:spacing w:after="0" w:line="240" w:lineRule="auto"/>
              <w:jc w:val="right"/>
              <w:rPr>
                <w:rFonts w:ascii="Arial" w:eastAsia="Times New Roman" w:hAnsi="Arial" w:cs="Arial"/>
                <w:sz w:val="22"/>
                <w:lang w:val="en-GB"/>
              </w:rPr>
            </w:pPr>
            <w:r>
              <w:rPr>
                <w:rFonts w:ascii="Arial" w:eastAsia="Times New Roman" w:hAnsi="Arial" w:cs="Arial"/>
                <w:sz w:val="22"/>
                <w:lang w:val="en-GB"/>
              </w:rPr>
              <w:t>0,00</w:t>
            </w:r>
          </w:p>
        </w:tc>
      </w:tr>
      <w:tr w:rsidR="001C220A" w:rsidRPr="003C002B" w:rsidTr="00782ACD">
        <w:trPr>
          <w:jc w:val="center"/>
        </w:trPr>
        <w:tc>
          <w:tcPr>
            <w:tcW w:w="3180" w:type="dxa"/>
            <w:shd w:val="clear" w:color="auto" w:fill="auto"/>
            <w:vAlign w:val="center"/>
          </w:tcPr>
          <w:p w:rsidR="001C220A" w:rsidRPr="003C002B" w:rsidRDefault="001C220A" w:rsidP="00782ACD">
            <w:pPr>
              <w:spacing w:after="0" w:line="240" w:lineRule="auto"/>
              <w:rPr>
                <w:rFonts w:ascii="Arial" w:eastAsia="Times New Roman" w:hAnsi="Arial" w:cs="Arial"/>
                <w:color w:val="000000"/>
                <w:sz w:val="22"/>
                <w:lang w:val="en-GB"/>
              </w:rPr>
            </w:pPr>
            <w:r w:rsidRPr="00321E31">
              <w:rPr>
                <w:rFonts w:ascii="Arial" w:eastAsia="Times New Roman" w:hAnsi="Arial" w:cs="Arial"/>
                <w:b/>
                <w:color w:val="000000"/>
                <w:sz w:val="22"/>
                <w:lang w:val="en-GB"/>
              </w:rPr>
              <w:t>Tekući projekt</w:t>
            </w:r>
            <w:r w:rsidRPr="003C002B">
              <w:rPr>
                <w:rFonts w:ascii="Arial" w:eastAsia="Times New Roman" w:hAnsi="Arial" w:cs="Arial"/>
                <w:color w:val="000000"/>
                <w:sz w:val="22"/>
                <w:lang w:val="en-GB"/>
              </w:rPr>
              <w:t>: Projekt</w:t>
            </w:r>
            <w:r>
              <w:rPr>
                <w:rFonts w:ascii="Arial" w:eastAsia="Times New Roman" w:hAnsi="Arial" w:cs="Arial"/>
                <w:color w:val="000000"/>
                <w:sz w:val="22"/>
                <w:lang w:val="en-GB"/>
              </w:rPr>
              <w:t xml:space="preserve"> Karijerno usmjer. nazaposl. i učenika OŠ</w:t>
            </w:r>
          </w:p>
        </w:tc>
        <w:tc>
          <w:tcPr>
            <w:tcW w:w="1635" w:type="dxa"/>
            <w:shd w:val="clear" w:color="auto" w:fill="auto"/>
            <w:vAlign w:val="center"/>
          </w:tcPr>
          <w:p w:rsidR="001C220A" w:rsidRPr="003B0DE9" w:rsidRDefault="00032963" w:rsidP="00782ACD">
            <w:pPr>
              <w:spacing w:after="0" w:line="240" w:lineRule="auto"/>
              <w:jc w:val="center"/>
              <w:rPr>
                <w:rFonts w:ascii="Arial" w:eastAsia="Times New Roman" w:hAnsi="Arial" w:cs="Arial"/>
                <w:sz w:val="22"/>
                <w:lang w:val="en-GB"/>
              </w:rPr>
            </w:pPr>
            <w:r>
              <w:rPr>
                <w:rFonts w:ascii="Arial" w:eastAsia="Times New Roman" w:hAnsi="Arial" w:cs="Arial"/>
                <w:sz w:val="22"/>
                <w:lang w:val="en-GB"/>
              </w:rPr>
              <w:t>275.608</w:t>
            </w:r>
            <w:r w:rsidR="001C220A">
              <w:rPr>
                <w:rFonts w:ascii="Arial" w:eastAsia="Times New Roman" w:hAnsi="Arial" w:cs="Arial"/>
                <w:sz w:val="22"/>
                <w:lang w:val="en-GB"/>
              </w:rPr>
              <w:t>,00</w:t>
            </w:r>
          </w:p>
        </w:tc>
        <w:tc>
          <w:tcPr>
            <w:tcW w:w="1559" w:type="dxa"/>
            <w:shd w:val="clear" w:color="auto" w:fill="auto"/>
            <w:vAlign w:val="center"/>
          </w:tcPr>
          <w:p w:rsidR="001C220A" w:rsidRPr="003C002B" w:rsidRDefault="00032963" w:rsidP="00782ACD">
            <w:pPr>
              <w:spacing w:after="0" w:line="240" w:lineRule="auto"/>
              <w:jc w:val="center"/>
              <w:rPr>
                <w:rFonts w:ascii="Arial" w:eastAsia="Times New Roman" w:hAnsi="Arial" w:cs="Arial"/>
                <w:sz w:val="22"/>
                <w:lang w:val="en-GB"/>
              </w:rPr>
            </w:pPr>
            <w:r>
              <w:rPr>
                <w:rFonts w:ascii="Arial" w:eastAsia="Times New Roman" w:hAnsi="Arial" w:cs="Arial"/>
                <w:sz w:val="22"/>
                <w:lang w:val="en-GB"/>
              </w:rPr>
              <w:t>132.352</w:t>
            </w:r>
            <w:r w:rsidR="001C220A">
              <w:rPr>
                <w:rFonts w:ascii="Arial" w:eastAsia="Times New Roman" w:hAnsi="Arial" w:cs="Arial"/>
                <w:sz w:val="22"/>
                <w:lang w:val="en-GB"/>
              </w:rPr>
              <w:t>,00</w:t>
            </w:r>
          </w:p>
        </w:tc>
        <w:tc>
          <w:tcPr>
            <w:tcW w:w="1318" w:type="dxa"/>
            <w:shd w:val="clear" w:color="auto" w:fill="auto"/>
            <w:vAlign w:val="center"/>
          </w:tcPr>
          <w:p w:rsidR="001C220A" w:rsidRPr="003C002B" w:rsidRDefault="001C220A" w:rsidP="00782ACD">
            <w:pPr>
              <w:spacing w:after="0" w:line="240" w:lineRule="auto"/>
              <w:jc w:val="center"/>
              <w:rPr>
                <w:rFonts w:ascii="Arial" w:eastAsia="Times New Roman" w:hAnsi="Arial" w:cs="Arial"/>
                <w:sz w:val="22"/>
                <w:lang w:val="en-GB"/>
              </w:rPr>
            </w:pPr>
            <w:r>
              <w:rPr>
                <w:rFonts w:ascii="Arial" w:eastAsia="Times New Roman" w:hAnsi="Arial" w:cs="Arial"/>
                <w:sz w:val="22"/>
                <w:lang w:val="en-GB"/>
              </w:rPr>
              <w:t>0,00</w:t>
            </w:r>
          </w:p>
        </w:tc>
        <w:tc>
          <w:tcPr>
            <w:tcW w:w="1440" w:type="dxa"/>
            <w:shd w:val="clear" w:color="auto" w:fill="auto"/>
            <w:vAlign w:val="center"/>
          </w:tcPr>
          <w:p w:rsidR="001C220A" w:rsidRPr="003C002B" w:rsidRDefault="001C220A" w:rsidP="00782ACD">
            <w:pPr>
              <w:spacing w:after="0" w:line="240" w:lineRule="auto"/>
              <w:jc w:val="center"/>
              <w:rPr>
                <w:rFonts w:ascii="Arial" w:eastAsia="Times New Roman" w:hAnsi="Arial" w:cs="Arial"/>
                <w:sz w:val="22"/>
                <w:lang w:val="en-GB"/>
              </w:rPr>
            </w:pPr>
            <w:r>
              <w:rPr>
                <w:rFonts w:ascii="Arial" w:eastAsia="Times New Roman" w:hAnsi="Arial" w:cs="Arial"/>
                <w:sz w:val="22"/>
                <w:lang w:val="en-GB"/>
              </w:rPr>
              <w:t>0,00</w:t>
            </w:r>
          </w:p>
        </w:tc>
      </w:tr>
      <w:tr w:rsidR="001C220A" w:rsidRPr="003C002B" w:rsidTr="00782ACD">
        <w:trPr>
          <w:jc w:val="center"/>
        </w:trPr>
        <w:tc>
          <w:tcPr>
            <w:tcW w:w="3180" w:type="dxa"/>
            <w:shd w:val="clear" w:color="auto" w:fill="auto"/>
            <w:vAlign w:val="center"/>
          </w:tcPr>
          <w:p w:rsidR="001C220A" w:rsidRPr="003C002B" w:rsidRDefault="001C220A" w:rsidP="00782ACD">
            <w:pPr>
              <w:spacing w:after="0" w:line="240" w:lineRule="auto"/>
              <w:rPr>
                <w:rFonts w:ascii="Arial" w:eastAsia="Times New Roman" w:hAnsi="Arial" w:cs="Arial"/>
                <w:color w:val="000000"/>
                <w:sz w:val="22"/>
                <w:lang w:val="en-GB"/>
              </w:rPr>
            </w:pPr>
            <w:r w:rsidRPr="00321E31">
              <w:rPr>
                <w:rFonts w:ascii="Arial" w:eastAsia="Times New Roman" w:hAnsi="Arial" w:cs="Arial"/>
                <w:b/>
                <w:color w:val="000000"/>
                <w:sz w:val="22"/>
                <w:lang w:val="en-GB"/>
              </w:rPr>
              <w:t xml:space="preserve">Tekući </w:t>
            </w:r>
            <w:r>
              <w:rPr>
                <w:rFonts w:ascii="Arial" w:eastAsia="Times New Roman" w:hAnsi="Arial" w:cs="Arial"/>
                <w:b/>
                <w:color w:val="000000"/>
                <w:sz w:val="22"/>
                <w:lang w:val="en-GB"/>
              </w:rPr>
              <w:t>projekt</w:t>
            </w:r>
            <w:r w:rsidRPr="003C002B">
              <w:rPr>
                <w:rFonts w:ascii="Arial" w:eastAsia="Times New Roman" w:hAnsi="Arial" w:cs="Arial"/>
                <w:color w:val="000000"/>
                <w:sz w:val="22"/>
                <w:lang w:val="en-GB"/>
              </w:rPr>
              <w:t>: Projekt</w:t>
            </w:r>
            <w:r>
              <w:rPr>
                <w:rFonts w:ascii="Arial" w:eastAsia="Times New Roman" w:hAnsi="Arial" w:cs="Arial"/>
                <w:color w:val="000000"/>
                <w:sz w:val="22"/>
                <w:lang w:val="en-GB"/>
              </w:rPr>
              <w:t xml:space="preserve"> Recolor</w:t>
            </w:r>
          </w:p>
        </w:tc>
        <w:tc>
          <w:tcPr>
            <w:tcW w:w="1635" w:type="dxa"/>
            <w:shd w:val="clear" w:color="auto" w:fill="auto"/>
            <w:vAlign w:val="center"/>
          </w:tcPr>
          <w:p w:rsidR="001C220A" w:rsidRPr="00B35D4A" w:rsidRDefault="00032963" w:rsidP="00782ACD">
            <w:pPr>
              <w:spacing w:after="0" w:line="240" w:lineRule="auto"/>
              <w:jc w:val="center"/>
              <w:rPr>
                <w:rFonts w:ascii="Arial" w:eastAsia="Times New Roman" w:hAnsi="Arial" w:cs="Arial"/>
                <w:sz w:val="22"/>
                <w:lang w:val="en-GB"/>
              </w:rPr>
            </w:pPr>
            <w:r>
              <w:rPr>
                <w:rFonts w:ascii="Arial" w:eastAsia="Times New Roman" w:hAnsi="Arial" w:cs="Arial"/>
                <w:sz w:val="22"/>
                <w:lang w:val="en-GB"/>
              </w:rPr>
              <w:t>687</w:t>
            </w:r>
            <w:r w:rsidR="001C220A">
              <w:rPr>
                <w:rFonts w:ascii="Arial" w:eastAsia="Times New Roman" w:hAnsi="Arial" w:cs="Arial"/>
                <w:sz w:val="22"/>
                <w:lang w:val="en-GB"/>
              </w:rPr>
              <w:t>.500,00</w:t>
            </w:r>
          </w:p>
        </w:tc>
        <w:tc>
          <w:tcPr>
            <w:tcW w:w="1559" w:type="dxa"/>
            <w:shd w:val="clear" w:color="auto" w:fill="auto"/>
            <w:vAlign w:val="center"/>
          </w:tcPr>
          <w:p w:rsidR="001C220A" w:rsidRPr="003C002B" w:rsidRDefault="001C220A" w:rsidP="00782ACD">
            <w:pPr>
              <w:spacing w:after="0" w:line="240" w:lineRule="auto"/>
              <w:jc w:val="center"/>
              <w:rPr>
                <w:rFonts w:ascii="Arial" w:eastAsia="Times New Roman" w:hAnsi="Arial" w:cs="Arial"/>
                <w:sz w:val="22"/>
                <w:lang w:val="en-GB"/>
              </w:rPr>
            </w:pPr>
            <w:r>
              <w:rPr>
                <w:rFonts w:ascii="Arial" w:eastAsia="Times New Roman" w:hAnsi="Arial" w:cs="Arial"/>
                <w:sz w:val="22"/>
                <w:lang w:val="en-GB"/>
              </w:rPr>
              <w:t>495.500,00</w:t>
            </w:r>
          </w:p>
        </w:tc>
        <w:tc>
          <w:tcPr>
            <w:tcW w:w="1318" w:type="dxa"/>
            <w:shd w:val="clear" w:color="auto" w:fill="auto"/>
            <w:vAlign w:val="center"/>
          </w:tcPr>
          <w:p w:rsidR="001C220A" w:rsidRPr="003C002B" w:rsidRDefault="001C220A" w:rsidP="00782ACD">
            <w:pPr>
              <w:spacing w:after="0" w:line="240" w:lineRule="auto"/>
              <w:jc w:val="center"/>
              <w:rPr>
                <w:rFonts w:ascii="Arial" w:eastAsia="Times New Roman" w:hAnsi="Arial" w:cs="Arial"/>
                <w:sz w:val="22"/>
                <w:lang w:val="en-GB"/>
              </w:rPr>
            </w:pPr>
            <w:r>
              <w:rPr>
                <w:rFonts w:ascii="Arial" w:eastAsia="Times New Roman" w:hAnsi="Arial" w:cs="Arial"/>
                <w:sz w:val="22"/>
                <w:lang w:val="en-GB"/>
              </w:rPr>
              <w:t>0,00</w:t>
            </w:r>
          </w:p>
        </w:tc>
        <w:tc>
          <w:tcPr>
            <w:tcW w:w="1440" w:type="dxa"/>
            <w:shd w:val="clear" w:color="auto" w:fill="auto"/>
            <w:vAlign w:val="center"/>
          </w:tcPr>
          <w:p w:rsidR="001C220A" w:rsidRPr="003C002B" w:rsidRDefault="001C220A" w:rsidP="00782ACD">
            <w:pPr>
              <w:spacing w:after="0" w:line="240" w:lineRule="auto"/>
              <w:jc w:val="center"/>
              <w:rPr>
                <w:rFonts w:ascii="Arial" w:eastAsia="Times New Roman" w:hAnsi="Arial" w:cs="Arial"/>
                <w:sz w:val="22"/>
                <w:lang w:val="en-GB"/>
              </w:rPr>
            </w:pPr>
            <w:r>
              <w:rPr>
                <w:rFonts w:ascii="Arial" w:eastAsia="Times New Roman" w:hAnsi="Arial" w:cs="Arial"/>
                <w:sz w:val="22"/>
                <w:lang w:val="en-GB"/>
              </w:rPr>
              <w:t>0,00</w:t>
            </w:r>
          </w:p>
        </w:tc>
      </w:tr>
      <w:tr w:rsidR="001C220A" w:rsidRPr="003C002B" w:rsidTr="00782ACD">
        <w:trPr>
          <w:jc w:val="center"/>
        </w:trPr>
        <w:tc>
          <w:tcPr>
            <w:tcW w:w="3180" w:type="dxa"/>
            <w:shd w:val="clear" w:color="auto" w:fill="auto"/>
            <w:vAlign w:val="center"/>
          </w:tcPr>
          <w:p w:rsidR="001C220A" w:rsidRPr="00321E31" w:rsidRDefault="001C220A" w:rsidP="00782ACD">
            <w:pPr>
              <w:spacing w:after="0" w:line="240" w:lineRule="auto"/>
              <w:rPr>
                <w:rFonts w:ascii="Arial" w:eastAsia="Times New Roman" w:hAnsi="Arial" w:cs="Arial"/>
                <w:b/>
                <w:color w:val="000000"/>
                <w:sz w:val="22"/>
                <w:lang w:val="en-GB"/>
              </w:rPr>
            </w:pPr>
            <w:r w:rsidRPr="00321E31">
              <w:rPr>
                <w:rFonts w:ascii="Arial" w:eastAsia="Times New Roman" w:hAnsi="Arial" w:cs="Arial"/>
                <w:b/>
                <w:color w:val="000000"/>
                <w:sz w:val="22"/>
                <w:lang w:val="en-GB"/>
              </w:rPr>
              <w:t xml:space="preserve">Tekući </w:t>
            </w:r>
            <w:r>
              <w:rPr>
                <w:rFonts w:ascii="Arial" w:eastAsia="Times New Roman" w:hAnsi="Arial" w:cs="Arial"/>
                <w:b/>
                <w:color w:val="000000"/>
                <w:sz w:val="22"/>
                <w:lang w:val="en-GB"/>
              </w:rPr>
              <w:t xml:space="preserve">projekt: </w:t>
            </w:r>
            <w:r w:rsidRPr="00D847A3">
              <w:rPr>
                <w:rFonts w:ascii="Arial" w:eastAsia="Times New Roman" w:hAnsi="Arial" w:cs="Arial"/>
                <w:color w:val="000000"/>
                <w:sz w:val="22"/>
                <w:lang w:val="en-GB"/>
              </w:rPr>
              <w:t>Projekt Društveno kulturni centar Lamparna</w:t>
            </w:r>
          </w:p>
        </w:tc>
        <w:tc>
          <w:tcPr>
            <w:tcW w:w="1635" w:type="dxa"/>
            <w:shd w:val="clear" w:color="auto" w:fill="auto"/>
            <w:vAlign w:val="center"/>
          </w:tcPr>
          <w:p w:rsidR="001C220A" w:rsidRPr="00B35D4A" w:rsidRDefault="001C220A" w:rsidP="00782ACD">
            <w:pPr>
              <w:spacing w:after="0" w:line="240" w:lineRule="auto"/>
              <w:jc w:val="center"/>
              <w:rPr>
                <w:rFonts w:ascii="Arial" w:eastAsia="Times New Roman" w:hAnsi="Arial" w:cs="Arial"/>
                <w:sz w:val="22"/>
                <w:lang w:val="en-GB"/>
              </w:rPr>
            </w:pPr>
            <w:r>
              <w:rPr>
                <w:rFonts w:ascii="Arial" w:eastAsia="Times New Roman" w:hAnsi="Arial" w:cs="Arial"/>
                <w:sz w:val="22"/>
                <w:lang w:val="en-GB"/>
              </w:rPr>
              <w:t>72.800,00</w:t>
            </w:r>
          </w:p>
        </w:tc>
        <w:tc>
          <w:tcPr>
            <w:tcW w:w="1559" w:type="dxa"/>
            <w:shd w:val="clear" w:color="auto" w:fill="auto"/>
            <w:vAlign w:val="center"/>
          </w:tcPr>
          <w:p w:rsidR="001C220A" w:rsidRPr="003C002B" w:rsidRDefault="001C220A" w:rsidP="00782ACD">
            <w:pPr>
              <w:spacing w:after="0" w:line="240" w:lineRule="auto"/>
              <w:jc w:val="center"/>
              <w:rPr>
                <w:rFonts w:ascii="Arial" w:eastAsia="Times New Roman" w:hAnsi="Arial" w:cs="Arial"/>
                <w:sz w:val="22"/>
                <w:lang w:val="en-GB"/>
              </w:rPr>
            </w:pPr>
            <w:r>
              <w:rPr>
                <w:rFonts w:ascii="Arial" w:eastAsia="Times New Roman" w:hAnsi="Arial" w:cs="Arial"/>
                <w:sz w:val="22"/>
                <w:lang w:val="en-GB"/>
              </w:rPr>
              <w:t>0,00</w:t>
            </w:r>
          </w:p>
        </w:tc>
        <w:tc>
          <w:tcPr>
            <w:tcW w:w="1318" w:type="dxa"/>
            <w:shd w:val="clear" w:color="auto" w:fill="auto"/>
            <w:vAlign w:val="center"/>
          </w:tcPr>
          <w:p w:rsidR="001C220A" w:rsidRPr="003C002B" w:rsidRDefault="001C220A" w:rsidP="00782ACD">
            <w:pPr>
              <w:spacing w:after="0" w:line="240" w:lineRule="auto"/>
              <w:jc w:val="center"/>
              <w:rPr>
                <w:rFonts w:ascii="Arial" w:eastAsia="Times New Roman" w:hAnsi="Arial" w:cs="Arial"/>
                <w:sz w:val="22"/>
                <w:lang w:val="en-GB"/>
              </w:rPr>
            </w:pPr>
            <w:r>
              <w:rPr>
                <w:rFonts w:ascii="Arial" w:eastAsia="Times New Roman" w:hAnsi="Arial" w:cs="Arial"/>
                <w:sz w:val="22"/>
                <w:lang w:val="en-GB"/>
              </w:rPr>
              <w:t>0,00</w:t>
            </w:r>
          </w:p>
        </w:tc>
        <w:tc>
          <w:tcPr>
            <w:tcW w:w="1440" w:type="dxa"/>
            <w:shd w:val="clear" w:color="auto" w:fill="auto"/>
            <w:vAlign w:val="center"/>
          </w:tcPr>
          <w:p w:rsidR="001C220A" w:rsidRPr="003C002B" w:rsidRDefault="001C220A" w:rsidP="00782ACD">
            <w:pPr>
              <w:spacing w:after="0" w:line="240" w:lineRule="auto"/>
              <w:jc w:val="center"/>
              <w:rPr>
                <w:rFonts w:ascii="Arial" w:eastAsia="Times New Roman" w:hAnsi="Arial" w:cs="Arial"/>
                <w:sz w:val="22"/>
                <w:lang w:val="en-GB"/>
              </w:rPr>
            </w:pPr>
            <w:r>
              <w:rPr>
                <w:rFonts w:ascii="Arial" w:eastAsia="Times New Roman" w:hAnsi="Arial" w:cs="Arial"/>
                <w:sz w:val="22"/>
                <w:lang w:val="en-GB"/>
              </w:rPr>
              <w:t>0,00</w:t>
            </w:r>
          </w:p>
        </w:tc>
      </w:tr>
      <w:tr w:rsidR="001C220A" w:rsidRPr="003C002B" w:rsidTr="00782ACD">
        <w:trPr>
          <w:jc w:val="center"/>
        </w:trPr>
        <w:tc>
          <w:tcPr>
            <w:tcW w:w="3180" w:type="dxa"/>
            <w:shd w:val="clear" w:color="auto" w:fill="auto"/>
            <w:vAlign w:val="center"/>
          </w:tcPr>
          <w:p w:rsidR="001C220A" w:rsidRPr="00321E31" w:rsidRDefault="001C220A" w:rsidP="00782ACD">
            <w:pPr>
              <w:spacing w:after="0" w:line="240" w:lineRule="auto"/>
              <w:rPr>
                <w:rFonts w:ascii="Arial" w:eastAsia="Times New Roman" w:hAnsi="Arial" w:cs="Arial"/>
                <w:b/>
                <w:color w:val="000000"/>
                <w:sz w:val="22"/>
                <w:lang w:val="en-GB"/>
              </w:rPr>
            </w:pPr>
            <w:r w:rsidRPr="00321E31">
              <w:rPr>
                <w:rFonts w:ascii="Arial" w:eastAsia="Times New Roman" w:hAnsi="Arial" w:cs="Arial"/>
                <w:b/>
                <w:color w:val="000000"/>
                <w:sz w:val="22"/>
                <w:lang w:val="en-GB"/>
              </w:rPr>
              <w:t xml:space="preserve">Tekući </w:t>
            </w:r>
            <w:r>
              <w:rPr>
                <w:rFonts w:ascii="Arial" w:eastAsia="Times New Roman" w:hAnsi="Arial" w:cs="Arial"/>
                <w:b/>
                <w:color w:val="000000"/>
                <w:sz w:val="22"/>
                <w:lang w:val="en-GB"/>
              </w:rPr>
              <w:t>projekt</w:t>
            </w:r>
            <w:r>
              <w:rPr>
                <w:rFonts w:ascii="Arial" w:eastAsia="Times New Roman" w:hAnsi="Arial" w:cs="Arial"/>
                <w:color w:val="000000"/>
                <w:sz w:val="22"/>
                <w:lang w:val="en-GB"/>
              </w:rPr>
              <w:t>: WI4EU</w:t>
            </w:r>
          </w:p>
        </w:tc>
        <w:tc>
          <w:tcPr>
            <w:tcW w:w="1635" w:type="dxa"/>
            <w:shd w:val="clear" w:color="auto" w:fill="auto"/>
            <w:vAlign w:val="center"/>
          </w:tcPr>
          <w:p w:rsidR="001C220A" w:rsidRDefault="001C220A" w:rsidP="00782ACD">
            <w:pPr>
              <w:spacing w:after="0" w:line="240" w:lineRule="auto"/>
              <w:jc w:val="center"/>
              <w:rPr>
                <w:rFonts w:ascii="Arial" w:eastAsia="Times New Roman" w:hAnsi="Arial" w:cs="Arial"/>
                <w:sz w:val="22"/>
                <w:lang w:val="en-GB"/>
              </w:rPr>
            </w:pPr>
            <w:r>
              <w:rPr>
                <w:rFonts w:ascii="Arial" w:eastAsia="Times New Roman" w:hAnsi="Arial" w:cs="Arial"/>
                <w:sz w:val="22"/>
                <w:lang w:val="en-GB"/>
              </w:rPr>
              <w:t>110.594,00</w:t>
            </w:r>
          </w:p>
        </w:tc>
        <w:tc>
          <w:tcPr>
            <w:tcW w:w="1559" w:type="dxa"/>
            <w:shd w:val="clear" w:color="auto" w:fill="auto"/>
            <w:vAlign w:val="center"/>
          </w:tcPr>
          <w:p w:rsidR="001C220A" w:rsidRPr="003C002B" w:rsidRDefault="001C220A" w:rsidP="00782ACD">
            <w:pPr>
              <w:spacing w:after="0" w:line="240" w:lineRule="auto"/>
              <w:jc w:val="center"/>
              <w:rPr>
                <w:rFonts w:ascii="Arial" w:eastAsia="Times New Roman" w:hAnsi="Arial" w:cs="Arial"/>
                <w:sz w:val="22"/>
                <w:lang w:val="en-GB"/>
              </w:rPr>
            </w:pPr>
            <w:r>
              <w:rPr>
                <w:rFonts w:ascii="Arial" w:eastAsia="Times New Roman" w:hAnsi="Arial" w:cs="Arial"/>
                <w:sz w:val="22"/>
                <w:lang w:val="en-GB"/>
              </w:rPr>
              <w:t>0,00</w:t>
            </w:r>
          </w:p>
        </w:tc>
        <w:tc>
          <w:tcPr>
            <w:tcW w:w="1318" w:type="dxa"/>
            <w:shd w:val="clear" w:color="auto" w:fill="auto"/>
            <w:vAlign w:val="center"/>
          </w:tcPr>
          <w:p w:rsidR="001C220A" w:rsidRPr="003C002B" w:rsidRDefault="001C220A" w:rsidP="00782ACD">
            <w:pPr>
              <w:spacing w:after="0" w:line="240" w:lineRule="auto"/>
              <w:jc w:val="center"/>
              <w:rPr>
                <w:rFonts w:ascii="Arial" w:eastAsia="Times New Roman" w:hAnsi="Arial" w:cs="Arial"/>
                <w:sz w:val="22"/>
                <w:lang w:val="en-GB"/>
              </w:rPr>
            </w:pPr>
            <w:r>
              <w:rPr>
                <w:rFonts w:ascii="Arial" w:eastAsia="Times New Roman" w:hAnsi="Arial" w:cs="Arial"/>
                <w:sz w:val="22"/>
                <w:lang w:val="en-GB"/>
              </w:rPr>
              <w:t>0,00</w:t>
            </w:r>
          </w:p>
        </w:tc>
        <w:tc>
          <w:tcPr>
            <w:tcW w:w="1440" w:type="dxa"/>
            <w:shd w:val="clear" w:color="auto" w:fill="auto"/>
            <w:vAlign w:val="center"/>
          </w:tcPr>
          <w:p w:rsidR="001C220A" w:rsidRPr="003C002B" w:rsidRDefault="001C220A" w:rsidP="00782ACD">
            <w:pPr>
              <w:spacing w:after="0" w:line="240" w:lineRule="auto"/>
              <w:jc w:val="center"/>
              <w:rPr>
                <w:rFonts w:ascii="Arial" w:eastAsia="Times New Roman" w:hAnsi="Arial" w:cs="Arial"/>
                <w:sz w:val="22"/>
                <w:lang w:val="en-GB"/>
              </w:rPr>
            </w:pPr>
            <w:r>
              <w:rPr>
                <w:rFonts w:ascii="Arial" w:eastAsia="Times New Roman" w:hAnsi="Arial" w:cs="Arial"/>
                <w:sz w:val="22"/>
                <w:lang w:val="en-GB"/>
              </w:rPr>
              <w:t>0,00</w:t>
            </w:r>
          </w:p>
        </w:tc>
      </w:tr>
      <w:tr w:rsidR="001C220A" w:rsidRPr="00F34D48" w:rsidTr="00782ACD">
        <w:trPr>
          <w:jc w:val="center"/>
        </w:trPr>
        <w:tc>
          <w:tcPr>
            <w:tcW w:w="3180" w:type="dxa"/>
            <w:shd w:val="clear" w:color="auto" w:fill="auto"/>
            <w:vAlign w:val="center"/>
          </w:tcPr>
          <w:p w:rsidR="001C220A" w:rsidRDefault="001C220A" w:rsidP="00782ACD">
            <w:pPr>
              <w:spacing w:after="0" w:line="240" w:lineRule="auto"/>
              <w:rPr>
                <w:rFonts w:ascii="Arial" w:eastAsia="Times New Roman" w:hAnsi="Arial" w:cs="Arial"/>
                <w:b/>
                <w:color w:val="000000"/>
                <w:sz w:val="22"/>
                <w:lang w:val="en-GB"/>
              </w:rPr>
            </w:pPr>
            <w:r w:rsidRPr="003C002B">
              <w:rPr>
                <w:rFonts w:ascii="Arial" w:eastAsia="Times New Roman" w:hAnsi="Arial" w:cs="Arial"/>
                <w:b/>
                <w:color w:val="000000"/>
                <w:sz w:val="22"/>
                <w:lang w:val="en-GB"/>
              </w:rPr>
              <w:lastRenderedPageBreak/>
              <w:t>UKUPNO</w:t>
            </w:r>
          </w:p>
          <w:p w:rsidR="001C220A" w:rsidRPr="003C002B" w:rsidRDefault="001C220A" w:rsidP="00782ACD">
            <w:pPr>
              <w:spacing w:after="0" w:line="240" w:lineRule="auto"/>
              <w:rPr>
                <w:rFonts w:ascii="Arial" w:eastAsia="Times New Roman" w:hAnsi="Arial" w:cs="Arial"/>
                <w:color w:val="000000"/>
                <w:sz w:val="22"/>
                <w:lang w:val="en-GB"/>
              </w:rPr>
            </w:pPr>
            <w:r w:rsidRPr="003C002B">
              <w:rPr>
                <w:rFonts w:ascii="Arial" w:eastAsia="Times New Roman" w:hAnsi="Arial" w:cs="Arial"/>
                <w:b/>
                <w:color w:val="000000"/>
                <w:sz w:val="22"/>
                <w:lang w:val="en-GB"/>
              </w:rPr>
              <w:t xml:space="preserve"> UPRAVNI ODJEL ZA</w:t>
            </w:r>
            <w:r>
              <w:rPr>
                <w:rFonts w:ascii="Arial" w:eastAsia="Times New Roman" w:hAnsi="Arial" w:cs="Arial"/>
                <w:b/>
                <w:color w:val="000000"/>
                <w:sz w:val="22"/>
                <w:lang w:val="en-GB"/>
              </w:rPr>
              <w:t xml:space="preserve"> GOSPODARSTVO I EU PROJEKTE</w:t>
            </w:r>
          </w:p>
        </w:tc>
        <w:tc>
          <w:tcPr>
            <w:tcW w:w="1635" w:type="dxa"/>
            <w:shd w:val="clear" w:color="auto" w:fill="auto"/>
            <w:vAlign w:val="center"/>
          </w:tcPr>
          <w:p w:rsidR="001C220A" w:rsidRDefault="001C220A" w:rsidP="00782ACD">
            <w:pPr>
              <w:spacing w:after="0" w:line="240" w:lineRule="auto"/>
              <w:jc w:val="center"/>
              <w:rPr>
                <w:rFonts w:ascii="Arial" w:eastAsia="Times New Roman" w:hAnsi="Arial" w:cs="Arial"/>
                <w:b/>
                <w:sz w:val="22"/>
                <w:lang w:val="en-GB"/>
              </w:rPr>
            </w:pPr>
          </w:p>
          <w:p w:rsidR="001C220A" w:rsidRDefault="001C220A" w:rsidP="00782ACD">
            <w:pPr>
              <w:spacing w:after="0" w:line="240" w:lineRule="auto"/>
              <w:jc w:val="center"/>
              <w:rPr>
                <w:rFonts w:ascii="Arial" w:eastAsia="Times New Roman" w:hAnsi="Arial" w:cs="Arial"/>
                <w:b/>
                <w:sz w:val="22"/>
                <w:lang w:val="en-GB"/>
              </w:rPr>
            </w:pPr>
          </w:p>
          <w:p w:rsidR="001C220A" w:rsidRDefault="001C220A" w:rsidP="00782ACD">
            <w:pPr>
              <w:spacing w:after="0" w:line="240" w:lineRule="auto"/>
              <w:jc w:val="center"/>
              <w:rPr>
                <w:rFonts w:ascii="Arial" w:eastAsia="Times New Roman" w:hAnsi="Arial" w:cs="Arial"/>
                <w:b/>
                <w:sz w:val="22"/>
                <w:lang w:val="en-GB"/>
              </w:rPr>
            </w:pPr>
          </w:p>
          <w:p w:rsidR="001C220A" w:rsidRPr="006C3709" w:rsidRDefault="007349AD" w:rsidP="00782ACD">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2.236.102</w:t>
            </w:r>
            <w:r w:rsidR="001C220A">
              <w:rPr>
                <w:rFonts w:ascii="Arial" w:eastAsia="Times New Roman" w:hAnsi="Arial" w:cs="Arial"/>
                <w:b/>
                <w:sz w:val="22"/>
                <w:lang w:val="en-GB"/>
              </w:rPr>
              <w:t>,00</w:t>
            </w:r>
          </w:p>
        </w:tc>
        <w:tc>
          <w:tcPr>
            <w:tcW w:w="1559" w:type="dxa"/>
            <w:shd w:val="clear" w:color="auto" w:fill="auto"/>
            <w:vAlign w:val="center"/>
          </w:tcPr>
          <w:p w:rsidR="007349AD" w:rsidRDefault="007349AD" w:rsidP="00782ACD">
            <w:pPr>
              <w:spacing w:after="0" w:line="240" w:lineRule="auto"/>
              <w:jc w:val="center"/>
              <w:rPr>
                <w:rFonts w:ascii="Arial" w:eastAsia="Times New Roman" w:hAnsi="Arial" w:cs="Arial"/>
                <w:b/>
                <w:sz w:val="22"/>
                <w:lang w:val="en-GB"/>
              </w:rPr>
            </w:pPr>
          </w:p>
          <w:p w:rsidR="007349AD" w:rsidRDefault="007349AD" w:rsidP="00782ACD">
            <w:pPr>
              <w:spacing w:after="0" w:line="240" w:lineRule="auto"/>
              <w:jc w:val="center"/>
              <w:rPr>
                <w:rFonts w:ascii="Arial" w:eastAsia="Times New Roman" w:hAnsi="Arial" w:cs="Arial"/>
                <w:b/>
                <w:sz w:val="22"/>
                <w:lang w:val="en-GB"/>
              </w:rPr>
            </w:pPr>
          </w:p>
          <w:p w:rsidR="007349AD" w:rsidRDefault="007349AD" w:rsidP="00782ACD">
            <w:pPr>
              <w:spacing w:after="0" w:line="240" w:lineRule="auto"/>
              <w:jc w:val="center"/>
              <w:rPr>
                <w:rFonts w:ascii="Arial" w:eastAsia="Times New Roman" w:hAnsi="Arial" w:cs="Arial"/>
                <w:b/>
                <w:sz w:val="22"/>
                <w:lang w:val="en-GB"/>
              </w:rPr>
            </w:pPr>
          </w:p>
          <w:p w:rsidR="001C220A" w:rsidRPr="007C1D12" w:rsidRDefault="007349AD" w:rsidP="00782ACD">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1.882.852</w:t>
            </w:r>
            <w:r w:rsidR="001C220A">
              <w:rPr>
                <w:rFonts w:ascii="Arial" w:eastAsia="Times New Roman" w:hAnsi="Arial" w:cs="Arial"/>
                <w:b/>
                <w:sz w:val="22"/>
                <w:lang w:val="en-GB"/>
              </w:rPr>
              <w:t>,00</w:t>
            </w:r>
          </w:p>
        </w:tc>
        <w:tc>
          <w:tcPr>
            <w:tcW w:w="1318" w:type="dxa"/>
            <w:shd w:val="clear" w:color="auto" w:fill="auto"/>
            <w:vAlign w:val="center"/>
          </w:tcPr>
          <w:p w:rsidR="007349AD" w:rsidRDefault="007349AD" w:rsidP="00782ACD">
            <w:pPr>
              <w:spacing w:after="0" w:line="240" w:lineRule="auto"/>
              <w:jc w:val="center"/>
              <w:rPr>
                <w:rFonts w:ascii="Arial" w:eastAsia="Times New Roman" w:hAnsi="Arial" w:cs="Arial"/>
                <w:b/>
                <w:sz w:val="22"/>
                <w:lang w:val="en-GB"/>
              </w:rPr>
            </w:pPr>
          </w:p>
          <w:p w:rsidR="007349AD" w:rsidRDefault="007349AD" w:rsidP="00782ACD">
            <w:pPr>
              <w:spacing w:after="0" w:line="240" w:lineRule="auto"/>
              <w:jc w:val="center"/>
              <w:rPr>
                <w:rFonts w:ascii="Arial" w:eastAsia="Times New Roman" w:hAnsi="Arial" w:cs="Arial"/>
                <w:b/>
                <w:sz w:val="22"/>
                <w:lang w:val="en-GB"/>
              </w:rPr>
            </w:pPr>
          </w:p>
          <w:p w:rsidR="007349AD" w:rsidRDefault="007349AD" w:rsidP="00782ACD">
            <w:pPr>
              <w:spacing w:after="0" w:line="240" w:lineRule="auto"/>
              <w:jc w:val="center"/>
              <w:rPr>
                <w:rFonts w:ascii="Arial" w:eastAsia="Times New Roman" w:hAnsi="Arial" w:cs="Arial"/>
                <w:b/>
                <w:sz w:val="22"/>
                <w:lang w:val="en-GB"/>
              </w:rPr>
            </w:pPr>
          </w:p>
          <w:p w:rsidR="001C220A" w:rsidRPr="007C1D12" w:rsidRDefault="001C220A" w:rsidP="00782ACD">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863.000,00</w:t>
            </w:r>
          </w:p>
        </w:tc>
        <w:tc>
          <w:tcPr>
            <w:tcW w:w="1440" w:type="dxa"/>
            <w:shd w:val="clear" w:color="auto" w:fill="auto"/>
            <w:vAlign w:val="center"/>
          </w:tcPr>
          <w:p w:rsidR="007349AD" w:rsidRDefault="007349AD" w:rsidP="00782ACD">
            <w:pPr>
              <w:spacing w:after="0" w:line="240" w:lineRule="auto"/>
              <w:jc w:val="center"/>
              <w:rPr>
                <w:rFonts w:ascii="Arial" w:eastAsia="Times New Roman" w:hAnsi="Arial" w:cs="Arial"/>
                <w:b/>
                <w:sz w:val="22"/>
                <w:lang w:val="en-GB"/>
              </w:rPr>
            </w:pPr>
          </w:p>
          <w:p w:rsidR="007349AD" w:rsidRDefault="007349AD" w:rsidP="00782ACD">
            <w:pPr>
              <w:spacing w:after="0" w:line="240" w:lineRule="auto"/>
              <w:jc w:val="center"/>
              <w:rPr>
                <w:rFonts w:ascii="Arial" w:eastAsia="Times New Roman" w:hAnsi="Arial" w:cs="Arial"/>
                <w:b/>
                <w:sz w:val="22"/>
                <w:lang w:val="en-GB"/>
              </w:rPr>
            </w:pPr>
          </w:p>
          <w:p w:rsidR="007349AD" w:rsidRDefault="007349AD" w:rsidP="00782ACD">
            <w:pPr>
              <w:spacing w:after="0" w:line="240" w:lineRule="auto"/>
              <w:jc w:val="center"/>
              <w:rPr>
                <w:rFonts w:ascii="Arial" w:eastAsia="Times New Roman" w:hAnsi="Arial" w:cs="Arial"/>
                <w:b/>
                <w:sz w:val="22"/>
                <w:lang w:val="en-GB"/>
              </w:rPr>
            </w:pPr>
          </w:p>
          <w:p w:rsidR="001C220A" w:rsidRPr="007C1D12" w:rsidRDefault="001C220A" w:rsidP="00782ACD">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872.000,00</w:t>
            </w:r>
          </w:p>
        </w:tc>
      </w:tr>
    </w:tbl>
    <w:p w:rsidR="001C220A" w:rsidRDefault="001C220A" w:rsidP="001C220A"/>
    <w:p w:rsidR="00B96787" w:rsidRDefault="00B96787" w:rsidP="001C220A"/>
    <w:p w:rsidR="00B96787" w:rsidRPr="002452D4" w:rsidRDefault="00B96787" w:rsidP="00B96787">
      <w:pPr>
        <w:spacing w:after="0" w:line="276" w:lineRule="auto"/>
        <w:jc w:val="both"/>
        <w:rPr>
          <w:rFonts w:ascii="Arial" w:eastAsia="Times New Roman" w:hAnsi="Arial" w:cs="Arial"/>
          <w:b/>
          <w:sz w:val="22"/>
          <w:lang w:val="en-GB"/>
        </w:rPr>
      </w:pPr>
      <w:r w:rsidRPr="002452D4">
        <w:rPr>
          <w:rFonts w:ascii="Arial" w:eastAsia="Times New Roman" w:hAnsi="Arial" w:cs="Arial"/>
          <w:b/>
          <w:sz w:val="22"/>
          <w:lang w:val="en-GB"/>
        </w:rPr>
        <w:t>PROGRAM: JAČANJE GOSPODARSTVA</w:t>
      </w:r>
    </w:p>
    <w:p w:rsidR="00B96787" w:rsidRPr="002452D4" w:rsidRDefault="00B96787" w:rsidP="00B96787">
      <w:pPr>
        <w:spacing w:after="0" w:line="276" w:lineRule="auto"/>
        <w:jc w:val="both"/>
        <w:rPr>
          <w:rFonts w:ascii="Arial" w:eastAsia="Times New Roman" w:hAnsi="Arial" w:cs="Arial"/>
          <w:sz w:val="22"/>
          <w:u w:val="single"/>
          <w:lang w:val="en-GB"/>
        </w:rPr>
      </w:pPr>
    </w:p>
    <w:p w:rsidR="00B96787" w:rsidRPr="002452D4" w:rsidRDefault="00B96787" w:rsidP="00B96787">
      <w:pPr>
        <w:spacing w:after="0" w:line="276" w:lineRule="auto"/>
        <w:jc w:val="both"/>
        <w:rPr>
          <w:rFonts w:ascii="Arial" w:eastAsia="Times New Roman" w:hAnsi="Arial" w:cs="Arial"/>
          <w:sz w:val="22"/>
          <w:lang w:val="en-GB"/>
        </w:rPr>
      </w:pPr>
      <w:r w:rsidRPr="002452D4">
        <w:rPr>
          <w:rFonts w:ascii="Arial" w:eastAsia="Times New Roman" w:hAnsi="Arial" w:cs="Arial"/>
          <w:sz w:val="22"/>
          <w:u w:val="single"/>
          <w:lang w:val="en-GB"/>
        </w:rPr>
        <w:t>Zakonska osnova:</w:t>
      </w:r>
      <w:r w:rsidRPr="002452D4">
        <w:rPr>
          <w:rFonts w:ascii="Arial" w:eastAsia="Times New Roman" w:hAnsi="Arial" w:cs="Arial"/>
          <w:sz w:val="22"/>
          <w:lang w:val="en-GB"/>
        </w:rPr>
        <w:t xml:space="preserve"> Statut Grada Labina („Službene novine“, broj 9/09., 9/10.-lektorirani tekst, 8/13. i 3/16.</w:t>
      </w:r>
      <w:r>
        <w:rPr>
          <w:rFonts w:ascii="Arial" w:eastAsia="Times New Roman" w:hAnsi="Arial" w:cs="Arial"/>
          <w:sz w:val="22"/>
          <w:lang w:val="en-GB"/>
        </w:rPr>
        <w:t>, 2/18., 5/19.-pročišćeni tekst i 2/20</w:t>
      </w:r>
      <w:r w:rsidRPr="002452D4">
        <w:rPr>
          <w:rFonts w:ascii="Arial" w:eastAsia="Times New Roman" w:hAnsi="Arial" w:cs="Arial"/>
          <w:sz w:val="22"/>
          <w:lang w:val="en-GB"/>
        </w:rPr>
        <w:t>), Odluka Skupštine Istarske županije oznake KLASA: 320-01/95-01/13, URBROJ: 2163/1-01-95-1 od 24. ožujka 1995. godine, Ugovor o namjenskom osiguranju sredstava Fonda za razvoj poljoprivrede i agroturizma Istre.</w:t>
      </w:r>
    </w:p>
    <w:p w:rsidR="00B96787" w:rsidRPr="002452D4" w:rsidRDefault="00B96787" w:rsidP="00B96787">
      <w:pPr>
        <w:autoSpaceDE w:val="0"/>
        <w:autoSpaceDN w:val="0"/>
        <w:adjustRightInd w:val="0"/>
        <w:spacing w:after="0" w:line="276" w:lineRule="auto"/>
        <w:jc w:val="both"/>
        <w:rPr>
          <w:rFonts w:ascii="Arial" w:eastAsia="Calibri" w:hAnsi="Arial" w:cs="Arial"/>
          <w:sz w:val="22"/>
          <w:u w:val="single"/>
        </w:rPr>
      </w:pPr>
    </w:p>
    <w:p w:rsidR="00B96787" w:rsidRPr="002452D4" w:rsidRDefault="00B96787" w:rsidP="00B96787">
      <w:pPr>
        <w:autoSpaceDE w:val="0"/>
        <w:autoSpaceDN w:val="0"/>
        <w:adjustRightInd w:val="0"/>
        <w:spacing w:after="0" w:line="276" w:lineRule="auto"/>
        <w:jc w:val="both"/>
        <w:rPr>
          <w:rFonts w:ascii="Arial" w:eastAsia="Calibri" w:hAnsi="Arial" w:cs="Arial"/>
          <w:color w:val="000000"/>
          <w:sz w:val="22"/>
        </w:rPr>
      </w:pPr>
      <w:r w:rsidRPr="002452D4">
        <w:rPr>
          <w:rFonts w:ascii="Arial" w:eastAsia="Calibri" w:hAnsi="Arial" w:cs="Arial"/>
          <w:sz w:val="22"/>
          <w:u w:val="single"/>
        </w:rPr>
        <w:t>Opis programa sa općim i posebnim ciljem:</w:t>
      </w:r>
      <w:r w:rsidRPr="002452D4">
        <w:rPr>
          <w:rFonts w:ascii="Arial" w:eastAsia="Calibri" w:hAnsi="Arial" w:cs="Arial"/>
          <w:sz w:val="22"/>
        </w:rPr>
        <w:t xml:space="preserve"> </w:t>
      </w:r>
      <w:r w:rsidRPr="002452D4">
        <w:rPr>
          <w:rFonts w:ascii="Arial" w:eastAsia="Calibri" w:hAnsi="Arial" w:cs="Arial"/>
          <w:color w:val="000000"/>
          <w:sz w:val="22"/>
          <w:lang w:eastAsia="hr-HR"/>
        </w:rPr>
        <w:t>Svrha Programa je stvaranje povoljnog poduzetničkog okruženja za djelovanje poduzetnika, poticanje obrtništva i poduzetništva kroz očuvanje poslovanja zadržavanjem postojećih i otvaranjem novih radnih mjesta, kao i stvaranje uvjeta za razvoj poduzetničkih sposobnosti kako bi oni bili generator razvoja gospodarstva na području Grada Labina</w:t>
      </w:r>
    </w:p>
    <w:p w:rsidR="00B96787" w:rsidRPr="002452D4" w:rsidRDefault="00B96787" w:rsidP="00B96787">
      <w:pPr>
        <w:spacing w:after="0" w:line="276" w:lineRule="auto"/>
        <w:ind w:right="27"/>
        <w:jc w:val="both"/>
        <w:rPr>
          <w:rFonts w:ascii="Arial" w:eastAsia="Times New Roman" w:hAnsi="Arial" w:cs="Arial"/>
          <w:color w:val="000000"/>
          <w:sz w:val="22"/>
          <w:lang w:val="en-GB"/>
        </w:rPr>
      </w:pPr>
      <w:r w:rsidRPr="002452D4">
        <w:rPr>
          <w:rFonts w:ascii="Arial" w:eastAsia="Times New Roman" w:hAnsi="Arial" w:cs="Arial"/>
          <w:color w:val="000000"/>
          <w:sz w:val="22"/>
          <w:lang w:val="en-GB"/>
        </w:rPr>
        <w:t>Ciljevi Programa su jačanje konkurentnosti poduzetnika na tržištu, poboljšanje uvjeta raspoloživosti financijskih resursa, korištenje poduzetničke infrastrukture za realizaciju poduzetničkih poduhvata, podizanje razine poduzetničke kulture koja će biti okolišno i ekonomski održiva, ostvarivanje praktičnog obrazovanja i boljeg informiranja u poduzetništvu te rješavanje društvenih problema primjenom poduzetničkih načela.</w:t>
      </w:r>
    </w:p>
    <w:p w:rsidR="00B96787" w:rsidRPr="002452D4" w:rsidRDefault="00B96787" w:rsidP="00B96787">
      <w:pPr>
        <w:spacing w:after="0" w:line="276" w:lineRule="auto"/>
        <w:ind w:right="27"/>
        <w:jc w:val="both"/>
        <w:rPr>
          <w:rFonts w:ascii="Arial" w:eastAsia="Times New Roman" w:hAnsi="Arial" w:cs="Arial"/>
          <w:color w:val="000000"/>
          <w:sz w:val="22"/>
          <w:lang w:val="en-GB"/>
        </w:rPr>
      </w:pPr>
      <w:r w:rsidRPr="002452D4">
        <w:rPr>
          <w:rFonts w:ascii="Arial" w:eastAsia="Times New Roman" w:hAnsi="Arial" w:cs="Arial"/>
          <w:color w:val="000000"/>
          <w:sz w:val="22"/>
          <w:lang w:val="en-GB"/>
        </w:rPr>
        <w:t>Opći ciljevi ostvaruju se mjerama potpore obrtništvu i poduzetništvu novim oblicima obrazovanja i informiranja u poduzetništvu, razvojem poduzetničke infrastrukture te promicanjem poduzetničke kulture na području Grada Labina uz stvaranje novih društvenih vrijednosti.</w:t>
      </w:r>
    </w:p>
    <w:p w:rsidR="00B96787" w:rsidRPr="002452D4" w:rsidRDefault="00B96787" w:rsidP="00B96787">
      <w:pPr>
        <w:autoSpaceDE w:val="0"/>
        <w:autoSpaceDN w:val="0"/>
        <w:adjustRightInd w:val="0"/>
        <w:spacing w:after="0" w:line="276" w:lineRule="auto"/>
        <w:jc w:val="both"/>
        <w:rPr>
          <w:rFonts w:ascii="Arial" w:eastAsia="Calibri" w:hAnsi="Arial" w:cs="Arial"/>
          <w:color w:val="000000"/>
          <w:sz w:val="22"/>
        </w:rPr>
      </w:pPr>
      <w:r w:rsidRPr="002452D4">
        <w:rPr>
          <w:rFonts w:ascii="Arial" w:eastAsia="Calibri" w:hAnsi="Arial" w:cs="Arial"/>
          <w:color w:val="000000"/>
          <w:sz w:val="22"/>
        </w:rPr>
        <w:t>Posebni ciljevi su: olakšanje pokretanja nove poslovne aktivnosti, jačanje konkurentnosti proizvoda i usluga, unaprjeđenje tehnoloških postupaka, proširenje ponude, poboljšanje kvalitete i uspješnosti, novo zapošljavanje i očuvanje radnih mjesta, promicanje poduzetničkog razmišljanja i razvoj novih poduzetničkih ideja; poticanje okolišno održivog, resursno učinkovitog, inovativnog, konkurentnog i na znanju utemeljenog gospodarstva, razvoj kreativnosti i inovativnosti te poduzetničkih kompetencija mladih, stvaranje poticajnog okruženja za samozapošljavanje mladih kroz realizaciju vlastitih poslovnih ideja, osiguranje opremljenog uredskog prostora za poduzetnike početnike, interaktivna vizualizacija sa cjelovitom slikom grada i objedinjenim informacijama dostupnim svim građanima, konkurentna radna snaga sposobna fleksibilno odgovoriti zahtjevima tržišta rada; standardizirani mehanizam za procjenu uvjeta poslovanja na razini jedinica lokalne samouprave.</w:t>
      </w:r>
    </w:p>
    <w:p w:rsidR="00B96787" w:rsidRPr="002452D4" w:rsidRDefault="00B96787" w:rsidP="00B96787">
      <w:pPr>
        <w:autoSpaceDE w:val="0"/>
        <w:autoSpaceDN w:val="0"/>
        <w:adjustRightInd w:val="0"/>
        <w:spacing w:after="0" w:line="276" w:lineRule="auto"/>
        <w:jc w:val="both"/>
        <w:rPr>
          <w:rFonts w:ascii="Arial" w:eastAsia="Calibri" w:hAnsi="Arial" w:cs="Arial"/>
          <w:sz w:val="22"/>
        </w:rPr>
      </w:pPr>
    </w:p>
    <w:p w:rsidR="00B96787" w:rsidRPr="002452D4" w:rsidRDefault="00B96787" w:rsidP="00B96787">
      <w:pPr>
        <w:spacing w:after="0" w:line="276" w:lineRule="auto"/>
        <w:jc w:val="both"/>
        <w:rPr>
          <w:rFonts w:ascii="Arial" w:eastAsia="Times New Roman" w:hAnsi="Arial" w:cs="Arial"/>
          <w:sz w:val="22"/>
          <w:lang w:val="en-GB"/>
        </w:rPr>
      </w:pPr>
      <w:r w:rsidRPr="002452D4">
        <w:rPr>
          <w:rFonts w:ascii="Arial" w:eastAsia="Times New Roman" w:hAnsi="Arial" w:cs="Arial"/>
          <w:sz w:val="22"/>
          <w:u w:val="single"/>
          <w:lang w:val="en-GB"/>
        </w:rPr>
        <w:t>Pokazatelj uspješnosti i mogući rizici:</w:t>
      </w:r>
      <w:r w:rsidRPr="002452D4">
        <w:rPr>
          <w:rFonts w:ascii="Arial" w:eastAsia="Times New Roman" w:hAnsi="Arial" w:cs="Arial"/>
          <w:sz w:val="22"/>
          <w:lang w:val="en-GB"/>
        </w:rPr>
        <w:t xml:space="preserve"> Broj novootvorenih trgovačkih društava i obrta, smanjenje broja nezaposlenih, bolji pokazatelji kretanja gospodarstva na području Grada Labina.</w:t>
      </w:r>
    </w:p>
    <w:p w:rsidR="00B96787" w:rsidRDefault="00B96787" w:rsidP="00B96787">
      <w:pPr>
        <w:spacing w:after="0" w:line="276" w:lineRule="auto"/>
        <w:jc w:val="both"/>
        <w:rPr>
          <w:rFonts w:ascii="Arial" w:eastAsia="Times New Roman" w:hAnsi="Arial" w:cs="Arial"/>
          <w:b/>
          <w:sz w:val="22"/>
          <w:lang w:val="en-GB"/>
        </w:rPr>
      </w:pPr>
    </w:p>
    <w:p w:rsidR="00861336" w:rsidRDefault="00861336" w:rsidP="00B96787">
      <w:pPr>
        <w:spacing w:after="0" w:line="276" w:lineRule="auto"/>
        <w:jc w:val="both"/>
        <w:rPr>
          <w:rFonts w:ascii="Arial" w:eastAsia="Times New Roman" w:hAnsi="Arial" w:cs="Arial"/>
          <w:b/>
          <w:sz w:val="22"/>
          <w:lang w:val="en-GB"/>
        </w:rPr>
      </w:pPr>
    </w:p>
    <w:p w:rsidR="00861336" w:rsidRDefault="00861336" w:rsidP="00B96787">
      <w:pPr>
        <w:spacing w:after="0" w:line="276" w:lineRule="auto"/>
        <w:jc w:val="both"/>
        <w:rPr>
          <w:rFonts w:ascii="Arial" w:eastAsia="Times New Roman" w:hAnsi="Arial" w:cs="Arial"/>
          <w:b/>
          <w:sz w:val="22"/>
          <w:lang w:val="en-GB"/>
        </w:rPr>
      </w:pPr>
    </w:p>
    <w:p w:rsidR="00861336" w:rsidRPr="002452D4" w:rsidRDefault="00861336" w:rsidP="00B96787">
      <w:pPr>
        <w:spacing w:after="0" w:line="276" w:lineRule="auto"/>
        <w:jc w:val="both"/>
        <w:rPr>
          <w:rFonts w:ascii="Arial" w:eastAsia="Times New Roman" w:hAnsi="Arial" w:cs="Arial"/>
          <w:b/>
          <w:sz w:val="22"/>
          <w:lang w:val="en-GB"/>
        </w:rPr>
      </w:pPr>
    </w:p>
    <w:p w:rsidR="00B96787" w:rsidRPr="002452D4" w:rsidRDefault="00B96787" w:rsidP="00B96787">
      <w:pPr>
        <w:spacing w:after="0" w:line="276" w:lineRule="auto"/>
        <w:jc w:val="both"/>
        <w:rPr>
          <w:rFonts w:ascii="Arial" w:eastAsia="Times New Roman" w:hAnsi="Arial" w:cs="Arial"/>
          <w:b/>
          <w:sz w:val="22"/>
          <w:lang w:val="en-GB"/>
        </w:rPr>
      </w:pPr>
    </w:p>
    <w:p w:rsidR="00B96787" w:rsidRPr="002452D4" w:rsidRDefault="00B96787" w:rsidP="00B96787">
      <w:pPr>
        <w:spacing w:after="0" w:line="276" w:lineRule="auto"/>
        <w:jc w:val="both"/>
        <w:rPr>
          <w:rFonts w:ascii="Arial" w:eastAsia="Times New Roman" w:hAnsi="Arial" w:cs="Arial"/>
          <w:b/>
          <w:sz w:val="22"/>
          <w:lang w:val="en-GB"/>
        </w:rPr>
      </w:pPr>
      <w:r w:rsidRPr="002452D4">
        <w:rPr>
          <w:rFonts w:ascii="Arial" w:eastAsia="Times New Roman" w:hAnsi="Arial" w:cs="Arial"/>
          <w:b/>
          <w:sz w:val="22"/>
          <w:lang w:val="en-GB"/>
        </w:rPr>
        <w:lastRenderedPageBreak/>
        <w:t>PROGRAM: STRATEGIJA, STUDIJA I PROJEKTI EU</w:t>
      </w:r>
    </w:p>
    <w:p w:rsidR="00B96787" w:rsidRPr="002452D4" w:rsidRDefault="00B96787" w:rsidP="00B96787">
      <w:pPr>
        <w:spacing w:after="0" w:line="276" w:lineRule="auto"/>
        <w:jc w:val="both"/>
        <w:rPr>
          <w:rFonts w:ascii="Arial" w:eastAsia="Times New Roman" w:hAnsi="Arial" w:cs="Arial"/>
          <w:sz w:val="22"/>
          <w:u w:val="single"/>
          <w:lang w:val="en-GB"/>
        </w:rPr>
      </w:pPr>
    </w:p>
    <w:p w:rsidR="00B96787" w:rsidRPr="002452D4" w:rsidRDefault="00B96787" w:rsidP="00B96787">
      <w:pPr>
        <w:spacing w:after="0" w:line="276" w:lineRule="auto"/>
        <w:jc w:val="both"/>
        <w:rPr>
          <w:rFonts w:ascii="Arial" w:eastAsia="Times New Roman" w:hAnsi="Arial" w:cs="Arial"/>
          <w:sz w:val="22"/>
          <w:lang w:val="en-GB"/>
        </w:rPr>
      </w:pPr>
      <w:r w:rsidRPr="002452D4">
        <w:rPr>
          <w:rFonts w:ascii="Arial" w:eastAsia="Times New Roman" w:hAnsi="Arial" w:cs="Arial"/>
          <w:sz w:val="22"/>
          <w:u w:val="single"/>
          <w:lang w:val="en-GB"/>
        </w:rPr>
        <w:t xml:space="preserve">Zakonska osnova: </w:t>
      </w:r>
      <w:r w:rsidRPr="002452D4">
        <w:rPr>
          <w:rFonts w:ascii="Arial" w:eastAsia="Times New Roman" w:hAnsi="Arial" w:cs="Arial"/>
          <w:sz w:val="22"/>
          <w:lang w:val="en-GB"/>
        </w:rPr>
        <w:t>Partnerski sporazum, Statut Grada Labina („Službene novine Grada Labina“, broj 9/09., 9/10.-lektorirani tekst, 8/13. i 3/16.).</w:t>
      </w:r>
    </w:p>
    <w:p w:rsidR="00B96787" w:rsidRPr="002452D4" w:rsidRDefault="00B96787" w:rsidP="00B96787">
      <w:pPr>
        <w:spacing w:after="0" w:line="276" w:lineRule="auto"/>
        <w:jc w:val="both"/>
        <w:rPr>
          <w:rFonts w:ascii="Arial" w:eastAsia="Times New Roman" w:hAnsi="Arial" w:cs="Arial"/>
          <w:sz w:val="22"/>
          <w:u w:val="single"/>
          <w:lang w:val="en-GB"/>
        </w:rPr>
      </w:pPr>
    </w:p>
    <w:p w:rsidR="00B96787" w:rsidRPr="002452D4" w:rsidRDefault="00B96787" w:rsidP="00B96787">
      <w:pPr>
        <w:spacing w:after="0" w:line="276" w:lineRule="auto"/>
        <w:jc w:val="both"/>
        <w:rPr>
          <w:rFonts w:ascii="Arial" w:eastAsia="Times New Roman" w:hAnsi="Arial" w:cs="Arial"/>
          <w:sz w:val="22"/>
          <w:u w:val="single"/>
          <w:lang w:val="en-GB"/>
        </w:rPr>
      </w:pPr>
      <w:r w:rsidRPr="002452D4">
        <w:rPr>
          <w:rFonts w:ascii="Arial" w:eastAsia="Times New Roman" w:hAnsi="Arial" w:cs="Arial"/>
          <w:sz w:val="22"/>
          <w:u w:val="single"/>
          <w:lang w:val="en-GB"/>
        </w:rPr>
        <w:t xml:space="preserve">Opis programa sa općim i posebnim ciljem: </w:t>
      </w:r>
    </w:p>
    <w:p w:rsidR="00B96787" w:rsidRPr="002452D4" w:rsidRDefault="00B96787" w:rsidP="00B96787">
      <w:pPr>
        <w:spacing w:after="0" w:line="276" w:lineRule="auto"/>
        <w:jc w:val="both"/>
        <w:rPr>
          <w:rFonts w:ascii="Arial" w:eastAsia="Times New Roman" w:hAnsi="Arial" w:cs="Arial"/>
          <w:sz w:val="22"/>
          <w:lang w:val="en-GB"/>
        </w:rPr>
      </w:pPr>
    </w:p>
    <w:p w:rsidR="00B96787" w:rsidRPr="002452D4" w:rsidRDefault="00B96787" w:rsidP="00B96787">
      <w:pPr>
        <w:spacing w:after="0" w:line="276" w:lineRule="auto"/>
        <w:jc w:val="both"/>
        <w:rPr>
          <w:rFonts w:ascii="Arial" w:eastAsia="Times New Roman" w:hAnsi="Arial" w:cs="Arial"/>
          <w:sz w:val="22"/>
          <w:lang w:val="en-GB"/>
        </w:rPr>
      </w:pPr>
      <w:r w:rsidRPr="002452D4">
        <w:rPr>
          <w:rFonts w:ascii="Arial" w:eastAsia="Times New Roman" w:hAnsi="Arial" w:cs="Arial"/>
          <w:sz w:val="22"/>
          <w:lang w:val="en-GB"/>
        </w:rPr>
        <w:t>Program se odnosi na pripremu i provedbu projekata financiranih iz europskih fondova:</w:t>
      </w:r>
    </w:p>
    <w:p w:rsidR="00B96787" w:rsidRPr="002452D4" w:rsidRDefault="00B96787" w:rsidP="00B96787">
      <w:pPr>
        <w:spacing w:after="0" w:line="276" w:lineRule="auto"/>
        <w:jc w:val="both"/>
        <w:rPr>
          <w:rFonts w:ascii="Arial" w:eastAsia="Times New Roman" w:hAnsi="Arial" w:cs="Arial"/>
          <w:sz w:val="22"/>
          <w:lang w:val="en-GB"/>
        </w:rPr>
      </w:pPr>
    </w:p>
    <w:p w:rsidR="00B96787" w:rsidRPr="002452D4" w:rsidRDefault="00B96787" w:rsidP="00B96787">
      <w:pPr>
        <w:spacing w:line="276" w:lineRule="auto"/>
        <w:contextualSpacing/>
        <w:jc w:val="both"/>
        <w:rPr>
          <w:rFonts w:ascii="Arial" w:hAnsi="Arial" w:cs="Arial"/>
          <w:sz w:val="22"/>
        </w:rPr>
      </w:pPr>
      <w:r w:rsidRPr="002452D4">
        <w:rPr>
          <w:rFonts w:ascii="Arial" w:hAnsi="Arial" w:cs="Arial"/>
          <w:sz w:val="22"/>
        </w:rPr>
        <w:t xml:space="preserve">Grad Labin </w:t>
      </w:r>
      <w:r>
        <w:rPr>
          <w:rFonts w:ascii="Arial" w:hAnsi="Arial" w:cs="Arial"/>
          <w:sz w:val="22"/>
        </w:rPr>
        <w:t>j</w:t>
      </w:r>
      <w:r w:rsidRPr="002452D4">
        <w:rPr>
          <w:rFonts w:ascii="Arial" w:hAnsi="Arial" w:cs="Arial"/>
          <w:sz w:val="22"/>
        </w:rPr>
        <w:t>e u 201</w:t>
      </w:r>
      <w:r>
        <w:rPr>
          <w:rFonts w:ascii="Arial" w:hAnsi="Arial" w:cs="Arial"/>
          <w:sz w:val="22"/>
        </w:rPr>
        <w:t>9</w:t>
      </w:r>
      <w:r w:rsidRPr="002452D4">
        <w:rPr>
          <w:rFonts w:ascii="Arial" w:hAnsi="Arial" w:cs="Arial"/>
          <w:sz w:val="22"/>
        </w:rPr>
        <w:t>. godini započe</w:t>
      </w:r>
      <w:r>
        <w:rPr>
          <w:rFonts w:ascii="Arial" w:hAnsi="Arial" w:cs="Arial"/>
          <w:sz w:val="22"/>
        </w:rPr>
        <w:t>o</w:t>
      </w:r>
      <w:r w:rsidRPr="002452D4">
        <w:rPr>
          <w:rFonts w:ascii="Arial" w:hAnsi="Arial" w:cs="Arial"/>
          <w:sz w:val="22"/>
        </w:rPr>
        <w:t xml:space="preserve"> s projektom</w:t>
      </w:r>
      <w:r w:rsidRPr="002452D4">
        <w:rPr>
          <w:rFonts w:ascii="Arial" w:hAnsi="Arial" w:cs="Arial"/>
          <w:b/>
          <w:sz w:val="22"/>
        </w:rPr>
        <w:t xml:space="preserve"> Karijerno usmjeravanje nezaposlenih mladih i osnovnoškolaca s područja Labinštine, </w:t>
      </w:r>
      <w:r w:rsidRPr="002452D4">
        <w:rPr>
          <w:rFonts w:ascii="Arial" w:hAnsi="Arial" w:cs="Arial"/>
          <w:sz w:val="22"/>
        </w:rPr>
        <w:t>prijavljenog na poziv Lokalne inicijative za poticanje zapošljavanja – faza III, u ulozi nositelja, a financirati će se iz Europskog socijalnog fonda. Očekivana bespovratna sredstva iznose 775.913,62 kuna.</w:t>
      </w:r>
    </w:p>
    <w:p w:rsidR="00B96787" w:rsidRPr="002452D4" w:rsidRDefault="00B96787" w:rsidP="00B96787">
      <w:pPr>
        <w:spacing w:line="276" w:lineRule="auto"/>
        <w:contextualSpacing/>
        <w:jc w:val="both"/>
        <w:rPr>
          <w:rFonts w:ascii="Arial" w:hAnsi="Arial" w:cs="Arial"/>
          <w:sz w:val="22"/>
        </w:rPr>
      </w:pPr>
      <w:r w:rsidRPr="002452D4">
        <w:rPr>
          <w:rFonts w:ascii="Arial" w:hAnsi="Arial" w:cs="Arial"/>
          <w:sz w:val="22"/>
        </w:rPr>
        <w:t>Projekt povezuje sve čimbenike karijernog savjetovanja u lokalnoj zajednici s naglaskom na jačanju kapaciteta osnovnoškolske sredine za kvalitetan program profesionalne orijentacije</w:t>
      </w:r>
      <w:r>
        <w:rPr>
          <w:rFonts w:ascii="Arial" w:hAnsi="Arial" w:cs="Arial"/>
          <w:sz w:val="22"/>
        </w:rPr>
        <w:t xml:space="preserve">. </w:t>
      </w:r>
      <w:r w:rsidRPr="002452D4">
        <w:rPr>
          <w:rFonts w:ascii="Arial" w:hAnsi="Arial" w:cs="Arial"/>
          <w:sz w:val="22"/>
        </w:rPr>
        <w:t>Mladi nezaposleni na projektu će bolje upoznati svoje sposobnosti i izazove putem procesa karijernog savjetovanja te će steći uvid u mogućnosti za samozapošljavanje koje im se nude na tržištu rada. Tijekom projekta psiholog u školi dobiva dodatan trening za karijerno savjetovanje osnovnoškolaca te potreban suvremeni psihologijski instrumentarij. Učenici dobivaju obuhvatnije poznavanje svojih sposobnosti, obrazovnih smjerova, zanimanja i realnog sektora. Ključni partneri i suradnici na projektu, ujedno čimbenici lokalne politike zapošljavanja, kao osnovna i srednja škola, lokalni gospodarstvenici, lokalna samouprava i Hrvatski zavod za zapošljavanje na projektu uspostavljaju čvrste veze i jačaju suradnju u području rješavanja problematike zapošljavanja. Cilj projekta je ojačati kapacitet nezaposlenih mladih i učenika za aktiviranje na tržištu rada kroz bolje upoznavanje vlastitih sposobnosti  putem karijernog savjetovanja te predstavljanja mogućnosti koje im se nude na tržištu rada na dva načina:</w:t>
      </w:r>
    </w:p>
    <w:p w:rsidR="00B96787" w:rsidRPr="002452D4" w:rsidRDefault="00B96787" w:rsidP="00B96787">
      <w:pPr>
        <w:spacing w:line="276" w:lineRule="auto"/>
        <w:contextualSpacing/>
        <w:jc w:val="both"/>
        <w:rPr>
          <w:rFonts w:ascii="Arial" w:hAnsi="Arial" w:cs="Arial"/>
          <w:sz w:val="22"/>
        </w:rPr>
      </w:pPr>
      <w:r w:rsidRPr="002452D4">
        <w:rPr>
          <w:rFonts w:ascii="Arial" w:hAnsi="Arial" w:cs="Arial"/>
          <w:sz w:val="22"/>
        </w:rPr>
        <w:t>1) upoznavanje s mogućnostima za samozapošljavanje (paušalni obrt, OPG, tvrtka, udruga i dr.)</w:t>
      </w:r>
    </w:p>
    <w:p w:rsidR="00B96787" w:rsidRPr="002452D4" w:rsidRDefault="00B96787" w:rsidP="00B96787">
      <w:pPr>
        <w:spacing w:line="276" w:lineRule="auto"/>
        <w:contextualSpacing/>
        <w:jc w:val="both"/>
        <w:rPr>
          <w:rFonts w:ascii="Arial" w:hAnsi="Arial" w:cs="Arial"/>
          <w:sz w:val="22"/>
        </w:rPr>
      </w:pPr>
      <w:r w:rsidRPr="002452D4">
        <w:rPr>
          <w:rFonts w:ascii="Arial" w:hAnsi="Arial" w:cs="Arial"/>
          <w:sz w:val="22"/>
        </w:rPr>
        <w:t>2) karijerno informiranje o mogućnostima obrazovanja, zapošljavanja i realnim zadacima iz pojedinih zanimanja - osnovnoškolci</w:t>
      </w:r>
    </w:p>
    <w:p w:rsidR="00B96787" w:rsidRDefault="00B96787" w:rsidP="00B96787">
      <w:pPr>
        <w:spacing w:line="276" w:lineRule="auto"/>
        <w:contextualSpacing/>
        <w:jc w:val="both"/>
        <w:rPr>
          <w:rFonts w:ascii="Arial" w:hAnsi="Arial" w:cs="Arial"/>
          <w:sz w:val="22"/>
        </w:rPr>
      </w:pPr>
      <w:r w:rsidRPr="002452D4">
        <w:rPr>
          <w:rFonts w:ascii="Arial" w:hAnsi="Arial" w:cs="Arial"/>
          <w:sz w:val="22"/>
        </w:rPr>
        <w:t>Ciljane skupine su nezaposleni pripadnici ranjivih skupina (42 osobe), učenici osnovnih škola (70 učenika). Predviđeno trajanje projekta je 24 mjeseca.</w:t>
      </w:r>
    </w:p>
    <w:p w:rsidR="00B96787" w:rsidRDefault="00B96787" w:rsidP="00B96787">
      <w:pPr>
        <w:spacing w:line="276" w:lineRule="auto"/>
        <w:contextualSpacing/>
        <w:jc w:val="both"/>
        <w:rPr>
          <w:rFonts w:ascii="Arial" w:hAnsi="Arial" w:cs="Arial"/>
          <w:sz w:val="22"/>
        </w:rPr>
      </w:pPr>
    </w:p>
    <w:p w:rsidR="00B96787" w:rsidRPr="004750B3" w:rsidRDefault="00B96787" w:rsidP="00B96787">
      <w:pPr>
        <w:pStyle w:val="Bezproreda1"/>
        <w:jc w:val="both"/>
        <w:rPr>
          <w:rFonts w:ascii="Arial" w:hAnsi="Arial" w:cs="Arial"/>
          <w:szCs w:val="22"/>
          <w:u w:val="single"/>
        </w:rPr>
      </w:pPr>
      <w:r w:rsidRPr="004750B3">
        <w:rPr>
          <w:rFonts w:ascii="Arial" w:hAnsi="Arial" w:cs="Arial"/>
          <w:szCs w:val="22"/>
          <w:u w:val="single"/>
        </w:rPr>
        <w:t>Ciljevi projekta s pokazateljima:</w:t>
      </w:r>
    </w:p>
    <w:p w:rsidR="00B96787" w:rsidRPr="00A26675" w:rsidRDefault="00B96787" w:rsidP="00B96787">
      <w:pPr>
        <w:pStyle w:val="Bezproreda1"/>
        <w:jc w:val="both"/>
        <w:rPr>
          <w:rFonts w:ascii="Arial" w:hAnsi="Arial" w:cs="Arial"/>
          <w:b/>
          <w:bCs/>
          <w:szCs w:val="22"/>
          <w:u w:val="single"/>
        </w:rPr>
      </w:pPr>
    </w:p>
    <w:p w:rsidR="00B96787" w:rsidRPr="00A26675" w:rsidRDefault="00B96787" w:rsidP="00B96787">
      <w:pPr>
        <w:pStyle w:val="Bezproreda1"/>
        <w:ind w:firstLine="708"/>
        <w:jc w:val="both"/>
        <w:rPr>
          <w:rFonts w:ascii="Arial" w:hAnsi="Arial" w:cs="Arial"/>
          <w:szCs w:val="22"/>
        </w:rPr>
      </w:pPr>
      <w:r w:rsidRPr="00A26675">
        <w:rPr>
          <w:rFonts w:ascii="Arial" w:hAnsi="Arial" w:cs="Arial"/>
          <w:szCs w:val="22"/>
        </w:rPr>
        <w:t>Cilj projekta je omogućiti učinkovitu provedbu Istarske županijske strategije razvoja ljudskih potencijala na području Labinštine kroz provedbu aktivnosti karijernog savjetovanja za mlade nezaposlene i učenike te jačanje kompetencija nezaposlenih mladih za zapošljavanje i samozapošljavanje.</w:t>
      </w:r>
    </w:p>
    <w:p w:rsidR="00B96787" w:rsidRPr="00A26675" w:rsidRDefault="00B96787" w:rsidP="00B96787">
      <w:pPr>
        <w:pStyle w:val="Bezproreda1"/>
        <w:ind w:firstLine="708"/>
        <w:jc w:val="both"/>
        <w:rPr>
          <w:rFonts w:ascii="Arial" w:hAnsi="Arial" w:cs="Arial"/>
          <w:szCs w:val="22"/>
        </w:rPr>
      </w:pPr>
      <w:r w:rsidRPr="00A26675">
        <w:rPr>
          <w:rFonts w:ascii="Arial" w:hAnsi="Arial" w:cs="Arial"/>
          <w:szCs w:val="22"/>
        </w:rPr>
        <w:t>Postizanjem navedenog cilja, projekt izravno doprinosi ostvarenju sljedećih unaprijed određenih pokazatelja:</w:t>
      </w:r>
    </w:p>
    <w:p w:rsidR="00B96787" w:rsidRPr="00A26675" w:rsidRDefault="00B96787" w:rsidP="00B96787">
      <w:pPr>
        <w:pStyle w:val="Bezproreda1"/>
        <w:ind w:firstLine="708"/>
        <w:jc w:val="both"/>
        <w:rPr>
          <w:rFonts w:ascii="Arial" w:hAnsi="Arial" w:cs="Arial"/>
          <w:szCs w:val="22"/>
        </w:rPr>
      </w:pPr>
    </w:p>
    <w:tbl>
      <w:tblPr>
        <w:tblStyle w:val="Reetkatablice"/>
        <w:tblW w:w="0" w:type="auto"/>
        <w:tblLook w:val="04A0" w:firstRow="1" w:lastRow="0" w:firstColumn="1" w:lastColumn="0" w:noHBand="0" w:noVBand="1"/>
      </w:tblPr>
      <w:tblGrid>
        <w:gridCol w:w="3823"/>
        <w:gridCol w:w="2551"/>
        <w:gridCol w:w="2688"/>
      </w:tblGrid>
      <w:tr w:rsidR="00B96787" w:rsidRPr="00A26675" w:rsidTr="005851B4">
        <w:tc>
          <w:tcPr>
            <w:tcW w:w="3823" w:type="dxa"/>
          </w:tcPr>
          <w:p w:rsidR="00B96787" w:rsidRPr="00A26675" w:rsidRDefault="00B96787" w:rsidP="005851B4">
            <w:pPr>
              <w:pStyle w:val="Bezproreda1"/>
              <w:jc w:val="both"/>
              <w:rPr>
                <w:rFonts w:ascii="Arial" w:hAnsi="Arial" w:cs="Arial"/>
                <w:b/>
                <w:bCs/>
                <w:sz w:val="18"/>
                <w:szCs w:val="18"/>
              </w:rPr>
            </w:pPr>
            <w:r w:rsidRPr="00A26675">
              <w:rPr>
                <w:rFonts w:ascii="Arial" w:hAnsi="Arial" w:cs="Arial"/>
                <w:b/>
                <w:bCs/>
                <w:sz w:val="18"/>
                <w:szCs w:val="18"/>
              </w:rPr>
              <w:t>Identifikacijski broj, ime i jedinica unaprijed određenog pokazatelja</w:t>
            </w:r>
          </w:p>
        </w:tc>
        <w:tc>
          <w:tcPr>
            <w:tcW w:w="5239" w:type="dxa"/>
            <w:gridSpan w:val="2"/>
          </w:tcPr>
          <w:p w:rsidR="00B96787" w:rsidRPr="00A26675" w:rsidRDefault="00B96787" w:rsidP="005851B4">
            <w:pPr>
              <w:pStyle w:val="Bezproreda1"/>
              <w:jc w:val="center"/>
              <w:rPr>
                <w:rFonts w:ascii="Arial" w:hAnsi="Arial" w:cs="Arial"/>
                <w:b/>
                <w:bCs/>
                <w:sz w:val="18"/>
                <w:szCs w:val="18"/>
              </w:rPr>
            </w:pPr>
            <w:r w:rsidRPr="00A26675">
              <w:rPr>
                <w:rFonts w:ascii="Arial" w:hAnsi="Arial" w:cs="Arial"/>
                <w:b/>
                <w:bCs/>
                <w:sz w:val="18"/>
                <w:szCs w:val="18"/>
              </w:rPr>
              <w:t>Mjerene vrijednosti</w:t>
            </w:r>
          </w:p>
        </w:tc>
      </w:tr>
      <w:tr w:rsidR="00B96787" w:rsidRPr="00A26675" w:rsidTr="005851B4">
        <w:tc>
          <w:tcPr>
            <w:tcW w:w="3823" w:type="dxa"/>
          </w:tcPr>
          <w:p w:rsidR="00B96787" w:rsidRPr="00A26675" w:rsidRDefault="00B96787" w:rsidP="005851B4">
            <w:pPr>
              <w:pStyle w:val="Bezproreda1"/>
              <w:jc w:val="center"/>
              <w:rPr>
                <w:rFonts w:ascii="Arial" w:hAnsi="Arial" w:cs="Arial"/>
                <w:sz w:val="18"/>
                <w:szCs w:val="18"/>
              </w:rPr>
            </w:pPr>
          </w:p>
        </w:tc>
        <w:tc>
          <w:tcPr>
            <w:tcW w:w="2551" w:type="dxa"/>
          </w:tcPr>
          <w:p w:rsidR="00B96787" w:rsidRPr="00A26675" w:rsidRDefault="00B96787" w:rsidP="005851B4">
            <w:pPr>
              <w:pStyle w:val="Bezproreda1"/>
              <w:jc w:val="center"/>
              <w:rPr>
                <w:rFonts w:ascii="Arial" w:hAnsi="Arial" w:cs="Arial"/>
                <w:b/>
                <w:bCs/>
                <w:sz w:val="18"/>
                <w:szCs w:val="18"/>
              </w:rPr>
            </w:pPr>
            <w:r w:rsidRPr="00A26675">
              <w:rPr>
                <w:rFonts w:ascii="Arial" w:hAnsi="Arial" w:cs="Arial"/>
                <w:b/>
                <w:bCs/>
                <w:sz w:val="18"/>
                <w:szCs w:val="18"/>
              </w:rPr>
              <w:t xml:space="preserve">Polazišna </w:t>
            </w:r>
          </w:p>
          <w:p w:rsidR="00B96787" w:rsidRPr="00A26675" w:rsidRDefault="00B96787" w:rsidP="005851B4">
            <w:pPr>
              <w:pStyle w:val="Bezproreda1"/>
              <w:jc w:val="center"/>
              <w:rPr>
                <w:rFonts w:ascii="Arial" w:hAnsi="Arial" w:cs="Arial"/>
                <w:sz w:val="18"/>
                <w:szCs w:val="18"/>
              </w:rPr>
            </w:pPr>
            <w:r w:rsidRPr="00A26675">
              <w:rPr>
                <w:rFonts w:ascii="Arial" w:hAnsi="Arial" w:cs="Arial"/>
                <w:b/>
                <w:bCs/>
                <w:sz w:val="18"/>
                <w:szCs w:val="18"/>
              </w:rPr>
              <w:t>vrijednost</w:t>
            </w:r>
          </w:p>
        </w:tc>
        <w:tc>
          <w:tcPr>
            <w:tcW w:w="2688" w:type="dxa"/>
          </w:tcPr>
          <w:p w:rsidR="00B96787" w:rsidRPr="00A26675" w:rsidRDefault="00B96787" w:rsidP="005851B4">
            <w:pPr>
              <w:pStyle w:val="Bezproreda1"/>
              <w:jc w:val="center"/>
              <w:rPr>
                <w:rFonts w:ascii="Arial" w:hAnsi="Arial" w:cs="Arial"/>
                <w:b/>
                <w:bCs/>
                <w:sz w:val="18"/>
                <w:szCs w:val="18"/>
              </w:rPr>
            </w:pPr>
            <w:r w:rsidRPr="00A26675">
              <w:rPr>
                <w:rFonts w:ascii="Arial" w:hAnsi="Arial" w:cs="Arial"/>
                <w:b/>
                <w:bCs/>
                <w:sz w:val="18"/>
                <w:szCs w:val="18"/>
              </w:rPr>
              <w:t xml:space="preserve">Ciljna </w:t>
            </w:r>
          </w:p>
          <w:p w:rsidR="00B96787" w:rsidRPr="00A26675" w:rsidRDefault="00B96787" w:rsidP="005851B4">
            <w:pPr>
              <w:pStyle w:val="Bezproreda1"/>
              <w:jc w:val="center"/>
              <w:rPr>
                <w:rFonts w:ascii="Arial" w:hAnsi="Arial" w:cs="Arial"/>
                <w:sz w:val="18"/>
                <w:szCs w:val="18"/>
              </w:rPr>
            </w:pPr>
            <w:r w:rsidRPr="00A26675">
              <w:rPr>
                <w:rFonts w:ascii="Arial" w:hAnsi="Arial" w:cs="Arial"/>
                <w:b/>
                <w:bCs/>
                <w:sz w:val="18"/>
                <w:szCs w:val="18"/>
              </w:rPr>
              <w:t>vrijednost</w:t>
            </w:r>
          </w:p>
        </w:tc>
      </w:tr>
      <w:tr w:rsidR="00B96787" w:rsidRPr="00A26675" w:rsidTr="005851B4">
        <w:tc>
          <w:tcPr>
            <w:tcW w:w="3823" w:type="dxa"/>
          </w:tcPr>
          <w:p w:rsidR="00B96787" w:rsidRPr="00A26675" w:rsidRDefault="00B96787" w:rsidP="005851B4">
            <w:pPr>
              <w:pStyle w:val="Bezproreda1"/>
              <w:jc w:val="both"/>
              <w:rPr>
                <w:rFonts w:ascii="Arial" w:hAnsi="Arial" w:cs="Arial"/>
                <w:sz w:val="20"/>
              </w:rPr>
            </w:pPr>
            <w:r w:rsidRPr="00A26675">
              <w:rPr>
                <w:rFonts w:ascii="Arial" w:hAnsi="Arial" w:cs="Arial"/>
                <w:sz w:val="20"/>
              </w:rPr>
              <w:t xml:space="preserve">Nezaposleni pripadnici ranjivih skupina, kao što je definirano županijskim </w:t>
            </w:r>
            <w:r w:rsidRPr="00A26675">
              <w:rPr>
                <w:rFonts w:ascii="Arial" w:hAnsi="Arial" w:cs="Arial"/>
                <w:sz w:val="20"/>
              </w:rPr>
              <w:lastRenderedPageBreak/>
              <w:t>Strategijama za razvoj ljudskih potencijala (broj)</w:t>
            </w:r>
          </w:p>
        </w:tc>
        <w:tc>
          <w:tcPr>
            <w:tcW w:w="2551" w:type="dxa"/>
          </w:tcPr>
          <w:p w:rsidR="00B96787" w:rsidRPr="00A26675" w:rsidRDefault="00B96787" w:rsidP="005851B4">
            <w:pPr>
              <w:pStyle w:val="Bezproreda1"/>
              <w:jc w:val="center"/>
              <w:rPr>
                <w:rFonts w:ascii="Arial" w:hAnsi="Arial" w:cs="Arial"/>
                <w:sz w:val="20"/>
              </w:rPr>
            </w:pPr>
          </w:p>
          <w:p w:rsidR="00B96787" w:rsidRPr="00A26675" w:rsidRDefault="00B96787" w:rsidP="005851B4">
            <w:pPr>
              <w:pStyle w:val="Bezproreda1"/>
              <w:jc w:val="center"/>
              <w:rPr>
                <w:rFonts w:ascii="Arial" w:hAnsi="Arial" w:cs="Arial"/>
                <w:sz w:val="20"/>
              </w:rPr>
            </w:pPr>
            <w:r w:rsidRPr="00A26675">
              <w:rPr>
                <w:rFonts w:ascii="Arial" w:hAnsi="Arial" w:cs="Arial"/>
                <w:sz w:val="20"/>
              </w:rPr>
              <w:t>0,00</w:t>
            </w:r>
          </w:p>
        </w:tc>
        <w:tc>
          <w:tcPr>
            <w:tcW w:w="2688" w:type="dxa"/>
          </w:tcPr>
          <w:p w:rsidR="00B96787" w:rsidRPr="00A26675" w:rsidRDefault="00B96787" w:rsidP="005851B4">
            <w:pPr>
              <w:pStyle w:val="Bezproreda1"/>
              <w:jc w:val="center"/>
              <w:rPr>
                <w:rFonts w:ascii="Arial" w:hAnsi="Arial" w:cs="Arial"/>
                <w:sz w:val="20"/>
              </w:rPr>
            </w:pPr>
          </w:p>
          <w:p w:rsidR="00B96787" w:rsidRPr="00A26675" w:rsidRDefault="00B96787" w:rsidP="005851B4">
            <w:pPr>
              <w:pStyle w:val="Bezproreda1"/>
              <w:jc w:val="center"/>
              <w:rPr>
                <w:rFonts w:ascii="Arial" w:hAnsi="Arial" w:cs="Arial"/>
                <w:sz w:val="20"/>
              </w:rPr>
            </w:pPr>
            <w:r w:rsidRPr="00A26675">
              <w:rPr>
                <w:rFonts w:ascii="Arial" w:hAnsi="Arial" w:cs="Arial"/>
                <w:sz w:val="20"/>
              </w:rPr>
              <w:t>42,00</w:t>
            </w:r>
          </w:p>
        </w:tc>
      </w:tr>
      <w:tr w:rsidR="00B96787" w:rsidRPr="00A26675" w:rsidTr="005851B4">
        <w:tc>
          <w:tcPr>
            <w:tcW w:w="3823" w:type="dxa"/>
          </w:tcPr>
          <w:p w:rsidR="00B96787" w:rsidRPr="00A26675" w:rsidRDefault="00B96787" w:rsidP="005851B4">
            <w:pPr>
              <w:pStyle w:val="Bezproreda1"/>
              <w:jc w:val="both"/>
              <w:rPr>
                <w:rFonts w:ascii="Arial" w:hAnsi="Arial" w:cs="Arial"/>
                <w:sz w:val="20"/>
              </w:rPr>
            </w:pPr>
            <w:r w:rsidRPr="00A26675">
              <w:rPr>
                <w:rFonts w:ascii="Arial" w:hAnsi="Arial" w:cs="Arial"/>
                <w:sz w:val="20"/>
              </w:rPr>
              <w:t>Učenici osnovnih škola (broj)</w:t>
            </w:r>
          </w:p>
        </w:tc>
        <w:tc>
          <w:tcPr>
            <w:tcW w:w="2551" w:type="dxa"/>
          </w:tcPr>
          <w:p w:rsidR="00B96787" w:rsidRPr="00A26675" w:rsidRDefault="00B96787" w:rsidP="005851B4">
            <w:pPr>
              <w:pStyle w:val="Bezproreda1"/>
              <w:jc w:val="center"/>
              <w:rPr>
                <w:rFonts w:ascii="Arial" w:hAnsi="Arial" w:cs="Arial"/>
                <w:sz w:val="20"/>
              </w:rPr>
            </w:pPr>
            <w:r w:rsidRPr="00A26675">
              <w:rPr>
                <w:rFonts w:ascii="Arial" w:hAnsi="Arial" w:cs="Arial"/>
                <w:sz w:val="20"/>
              </w:rPr>
              <w:t>0,00</w:t>
            </w:r>
          </w:p>
        </w:tc>
        <w:tc>
          <w:tcPr>
            <w:tcW w:w="2688" w:type="dxa"/>
          </w:tcPr>
          <w:p w:rsidR="00B96787" w:rsidRPr="00A26675" w:rsidRDefault="00B96787" w:rsidP="005851B4">
            <w:pPr>
              <w:pStyle w:val="Bezproreda1"/>
              <w:jc w:val="center"/>
              <w:rPr>
                <w:rFonts w:ascii="Arial" w:hAnsi="Arial" w:cs="Arial"/>
                <w:sz w:val="20"/>
              </w:rPr>
            </w:pPr>
            <w:r w:rsidRPr="00A26675">
              <w:rPr>
                <w:rFonts w:ascii="Arial" w:hAnsi="Arial" w:cs="Arial"/>
                <w:sz w:val="20"/>
              </w:rPr>
              <w:t>70,00</w:t>
            </w:r>
          </w:p>
        </w:tc>
      </w:tr>
    </w:tbl>
    <w:p w:rsidR="00B96787" w:rsidRDefault="00B96787" w:rsidP="00B96787">
      <w:pPr>
        <w:spacing w:line="276" w:lineRule="auto"/>
        <w:contextualSpacing/>
        <w:jc w:val="both"/>
        <w:rPr>
          <w:rFonts w:ascii="Arial" w:hAnsi="Arial" w:cs="Arial"/>
          <w:sz w:val="22"/>
        </w:rPr>
      </w:pPr>
    </w:p>
    <w:p w:rsidR="00B96787" w:rsidRPr="00A26675" w:rsidRDefault="00B96787" w:rsidP="00B96787">
      <w:pPr>
        <w:pStyle w:val="Bezproreda1"/>
        <w:ind w:firstLine="708"/>
        <w:jc w:val="both"/>
        <w:rPr>
          <w:rFonts w:ascii="Arial" w:hAnsi="Arial" w:cs="Arial"/>
          <w:szCs w:val="22"/>
        </w:rPr>
      </w:pPr>
      <w:r w:rsidRPr="00A26675">
        <w:rPr>
          <w:rFonts w:ascii="Arial" w:hAnsi="Arial" w:cs="Arial"/>
          <w:szCs w:val="22"/>
        </w:rPr>
        <w:t>U 2019.</w:t>
      </w:r>
      <w:r>
        <w:rPr>
          <w:rFonts w:ascii="Arial" w:hAnsi="Arial" w:cs="Arial"/>
          <w:szCs w:val="22"/>
        </w:rPr>
        <w:t xml:space="preserve"> i 2020.</w:t>
      </w:r>
      <w:r w:rsidRPr="00A26675">
        <w:rPr>
          <w:rFonts w:ascii="Arial" w:hAnsi="Arial" w:cs="Arial"/>
          <w:szCs w:val="22"/>
        </w:rPr>
        <w:t xml:space="preserve"> godini je kroz aktivnosti karijernog savjetovanja prošlo sveukupno </w:t>
      </w:r>
      <w:r>
        <w:rPr>
          <w:rFonts w:ascii="Arial" w:hAnsi="Arial" w:cs="Arial"/>
          <w:szCs w:val="22"/>
        </w:rPr>
        <w:t>96</w:t>
      </w:r>
      <w:r w:rsidRPr="00A26675">
        <w:rPr>
          <w:rFonts w:ascii="Arial" w:hAnsi="Arial" w:cs="Arial"/>
          <w:szCs w:val="22"/>
        </w:rPr>
        <w:t xml:space="preserve"> učenika dviju labinskih osnovnih škola i to učenika sedmih razreda OŠ Ivo Lola Ribar te OŠ Matije Vlačića Labin. Aktivnosti za nezaposlene mlade raspoređene su za realizaciju </w:t>
      </w:r>
      <w:r>
        <w:rPr>
          <w:rFonts w:ascii="Arial" w:hAnsi="Arial" w:cs="Arial"/>
          <w:szCs w:val="22"/>
        </w:rPr>
        <w:t xml:space="preserve">krajem </w:t>
      </w:r>
      <w:r w:rsidRPr="00A26675">
        <w:rPr>
          <w:rFonts w:ascii="Arial" w:hAnsi="Arial" w:cs="Arial"/>
          <w:szCs w:val="22"/>
        </w:rPr>
        <w:t xml:space="preserve">2020. </w:t>
      </w:r>
      <w:r>
        <w:rPr>
          <w:rFonts w:ascii="Arial" w:hAnsi="Arial" w:cs="Arial"/>
          <w:szCs w:val="22"/>
        </w:rPr>
        <w:t>godine te je do 31.12.2020. godine kroz ovu aktivnost prošlo ukupno 8 osoba pripadnika ciljane skupine mladih nezaposlenih.</w:t>
      </w:r>
    </w:p>
    <w:p w:rsidR="00B96787" w:rsidRPr="00A26675" w:rsidRDefault="00B96787" w:rsidP="00B96787">
      <w:pPr>
        <w:pStyle w:val="Bezproreda1"/>
        <w:jc w:val="both"/>
        <w:rPr>
          <w:rFonts w:ascii="Arial" w:hAnsi="Arial" w:cs="Arial"/>
          <w:szCs w:val="22"/>
        </w:rPr>
      </w:pPr>
    </w:p>
    <w:p w:rsidR="00B96787" w:rsidRPr="00A26675" w:rsidRDefault="00B96787" w:rsidP="00B96787">
      <w:pPr>
        <w:pStyle w:val="Bezproreda1"/>
        <w:jc w:val="both"/>
        <w:rPr>
          <w:rFonts w:ascii="Arial" w:hAnsi="Arial" w:cs="Arial"/>
          <w:szCs w:val="22"/>
        </w:rPr>
      </w:pPr>
      <w:r w:rsidRPr="00A26675">
        <w:rPr>
          <w:rFonts w:ascii="Arial" w:hAnsi="Arial" w:cs="Arial"/>
          <w:szCs w:val="22"/>
        </w:rPr>
        <w:t>Opći cilj projekta dostiže se kroz tri elementa projekta, a to su (1) Razvoj i provedba prilagođenih usluga zapošljavanja i osnaživanje i motiviranje pripadnika ranjivih skupina za aktivaciju i ulazak u svijet rada, (2) Promidžba i vidljivost te (3) Upravljanje projektom i administracija. Realizacija u 2019. godini pokazana je tablicom u nastavku.</w:t>
      </w:r>
    </w:p>
    <w:p w:rsidR="00B96787" w:rsidRPr="00A26675" w:rsidRDefault="00B96787" w:rsidP="00B96787">
      <w:pPr>
        <w:pStyle w:val="Bezproreda1"/>
        <w:jc w:val="both"/>
        <w:rPr>
          <w:rFonts w:ascii="Arial" w:hAnsi="Arial" w:cs="Arial"/>
          <w:szCs w:val="22"/>
        </w:rPr>
      </w:pPr>
    </w:p>
    <w:tbl>
      <w:tblPr>
        <w:tblStyle w:val="Reetkatablice"/>
        <w:tblW w:w="0" w:type="auto"/>
        <w:tblLook w:val="04A0" w:firstRow="1" w:lastRow="0" w:firstColumn="1" w:lastColumn="0" w:noHBand="0" w:noVBand="1"/>
      </w:tblPr>
      <w:tblGrid>
        <w:gridCol w:w="1555"/>
        <w:gridCol w:w="2563"/>
        <w:gridCol w:w="2264"/>
        <w:gridCol w:w="2680"/>
      </w:tblGrid>
      <w:tr w:rsidR="00B96787" w:rsidRPr="00A26675" w:rsidTr="005851B4">
        <w:tc>
          <w:tcPr>
            <w:tcW w:w="1555" w:type="dxa"/>
          </w:tcPr>
          <w:p w:rsidR="00B96787" w:rsidRPr="00A26675" w:rsidRDefault="00B96787" w:rsidP="005851B4">
            <w:pPr>
              <w:pStyle w:val="Bezproreda1"/>
              <w:jc w:val="both"/>
              <w:rPr>
                <w:rFonts w:ascii="Arial" w:hAnsi="Arial" w:cs="Arial"/>
                <w:b/>
                <w:bCs/>
                <w:sz w:val="18"/>
                <w:szCs w:val="18"/>
              </w:rPr>
            </w:pPr>
            <w:r w:rsidRPr="00A26675">
              <w:rPr>
                <w:rFonts w:ascii="Arial" w:hAnsi="Arial" w:cs="Arial"/>
                <w:b/>
                <w:bCs/>
                <w:sz w:val="18"/>
                <w:szCs w:val="18"/>
              </w:rPr>
              <w:t>Element projekta</w:t>
            </w:r>
          </w:p>
        </w:tc>
        <w:tc>
          <w:tcPr>
            <w:tcW w:w="7507" w:type="dxa"/>
            <w:gridSpan w:val="3"/>
          </w:tcPr>
          <w:p w:rsidR="00B96787" w:rsidRPr="00A26675" w:rsidRDefault="00B96787" w:rsidP="005851B4">
            <w:pPr>
              <w:pStyle w:val="Bezproreda1"/>
              <w:jc w:val="center"/>
              <w:rPr>
                <w:rFonts w:ascii="Arial" w:hAnsi="Arial" w:cs="Arial"/>
                <w:b/>
                <w:bCs/>
                <w:sz w:val="18"/>
                <w:szCs w:val="18"/>
              </w:rPr>
            </w:pPr>
            <w:r w:rsidRPr="00A26675">
              <w:rPr>
                <w:rFonts w:ascii="Arial" w:hAnsi="Arial" w:cs="Arial"/>
                <w:b/>
                <w:bCs/>
                <w:sz w:val="18"/>
                <w:szCs w:val="18"/>
              </w:rPr>
              <w:t>Mjerljivi ishodi</w:t>
            </w:r>
          </w:p>
        </w:tc>
      </w:tr>
      <w:tr w:rsidR="00B96787" w:rsidRPr="00A26675" w:rsidTr="005851B4">
        <w:tc>
          <w:tcPr>
            <w:tcW w:w="1555" w:type="dxa"/>
          </w:tcPr>
          <w:p w:rsidR="00B96787" w:rsidRPr="00A26675" w:rsidRDefault="00B96787" w:rsidP="005851B4">
            <w:pPr>
              <w:pStyle w:val="Bezproreda1"/>
              <w:jc w:val="center"/>
              <w:rPr>
                <w:rFonts w:ascii="Arial" w:hAnsi="Arial" w:cs="Arial"/>
                <w:b/>
                <w:bCs/>
                <w:sz w:val="18"/>
                <w:szCs w:val="18"/>
              </w:rPr>
            </w:pPr>
          </w:p>
        </w:tc>
        <w:tc>
          <w:tcPr>
            <w:tcW w:w="2563" w:type="dxa"/>
          </w:tcPr>
          <w:p w:rsidR="00B96787" w:rsidRPr="00A26675" w:rsidRDefault="00B96787" w:rsidP="005851B4">
            <w:pPr>
              <w:pStyle w:val="Bezproreda1"/>
              <w:jc w:val="center"/>
              <w:rPr>
                <w:rFonts w:ascii="Arial" w:hAnsi="Arial" w:cs="Arial"/>
                <w:b/>
                <w:bCs/>
                <w:sz w:val="18"/>
                <w:szCs w:val="18"/>
              </w:rPr>
            </w:pPr>
            <w:r w:rsidRPr="00A26675">
              <w:rPr>
                <w:rFonts w:ascii="Arial" w:hAnsi="Arial" w:cs="Arial"/>
                <w:b/>
                <w:bCs/>
                <w:sz w:val="18"/>
                <w:szCs w:val="18"/>
              </w:rPr>
              <w:t>Ciljano</w:t>
            </w:r>
          </w:p>
        </w:tc>
        <w:tc>
          <w:tcPr>
            <w:tcW w:w="2264" w:type="dxa"/>
          </w:tcPr>
          <w:p w:rsidR="00B96787" w:rsidRPr="00A26675" w:rsidRDefault="00B96787" w:rsidP="005851B4">
            <w:pPr>
              <w:pStyle w:val="Bezproreda1"/>
              <w:jc w:val="center"/>
              <w:rPr>
                <w:rFonts w:ascii="Arial" w:hAnsi="Arial" w:cs="Arial"/>
                <w:b/>
                <w:bCs/>
                <w:sz w:val="18"/>
                <w:szCs w:val="18"/>
              </w:rPr>
            </w:pPr>
            <w:r w:rsidRPr="00A26675">
              <w:rPr>
                <w:rFonts w:ascii="Arial" w:hAnsi="Arial" w:cs="Arial"/>
                <w:b/>
                <w:bCs/>
                <w:sz w:val="18"/>
                <w:szCs w:val="18"/>
              </w:rPr>
              <w:t>Ostvareno</w:t>
            </w:r>
            <w:r>
              <w:rPr>
                <w:rFonts w:ascii="Arial" w:hAnsi="Arial" w:cs="Arial"/>
                <w:b/>
                <w:bCs/>
                <w:sz w:val="18"/>
                <w:szCs w:val="18"/>
              </w:rPr>
              <w:t xml:space="preserve"> 2019./2020.</w:t>
            </w:r>
          </w:p>
        </w:tc>
        <w:tc>
          <w:tcPr>
            <w:tcW w:w="2680" w:type="dxa"/>
          </w:tcPr>
          <w:p w:rsidR="00B96787" w:rsidRPr="00A26675" w:rsidRDefault="00B96787" w:rsidP="005851B4">
            <w:pPr>
              <w:pStyle w:val="Bezproreda1"/>
              <w:jc w:val="center"/>
              <w:rPr>
                <w:rFonts w:ascii="Arial" w:hAnsi="Arial" w:cs="Arial"/>
                <w:b/>
                <w:bCs/>
                <w:sz w:val="18"/>
                <w:szCs w:val="18"/>
              </w:rPr>
            </w:pPr>
            <w:r>
              <w:rPr>
                <w:rFonts w:ascii="Arial" w:hAnsi="Arial" w:cs="Arial"/>
                <w:b/>
                <w:bCs/>
                <w:sz w:val="18"/>
                <w:szCs w:val="18"/>
              </w:rPr>
              <w:t>Plan 2021.</w:t>
            </w:r>
          </w:p>
        </w:tc>
      </w:tr>
      <w:tr w:rsidR="00B96787" w:rsidRPr="00A26675" w:rsidTr="005851B4">
        <w:tc>
          <w:tcPr>
            <w:tcW w:w="1555" w:type="dxa"/>
          </w:tcPr>
          <w:p w:rsidR="00B96787" w:rsidRPr="00A26675" w:rsidRDefault="00B96787" w:rsidP="005851B4">
            <w:pPr>
              <w:pStyle w:val="Bezproreda1"/>
              <w:jc w:val="both"/>
              <w:rPr>
                <w:rFonts w:ascii="Arial" w:hAnsi="Arial" w:cs="Arial"/>
                <w:sz w:val="18"/>
                <w:szCs w:val="18"/>
              </w:rPr>
            </w:pPr>
            <w:r w:rsidRPr="00A26675">
              <w:rPr>
                <w:rFonts w:ascii="Arial" w:hAnsi="Arial" w:cs="Arial"/>
                <w:sz w:val="18"/>
                <w:szCs w:val="18"/>
              </w:rPr>
              <w:t>Razvoj i provedba prilagođenih usluga zapošljavanja i osnaživanje i motiviranje pripadnika ranjivih skupina za aktivaciju i ulazak u svijet rada</w:t>
            </w:r>
          </w:p>
        </w:tc>
        <w:tc>
          <w:tcPr>
            <w:tcW w:w="2563" w:type="dxa"/>
          </w:tcPr>
          <w:p w:rsidR="00B96787" w:rsidRPr="00A26675" w:rsidRDefault="00B96787" w:rsidP="005851B4">
            <w:pPr>
              <w:pStyle w:val="Bezproreda1"/>
              <w:jc w:val="center"/>
              <w:rPr>
                <w:rFonts w:ascii="Arial" w:hAnsi="Arial" w:cs="Arial"/>
                <w:sz w:val="20"/>
              </w:rPr>
            </w:pPr>
          </w:p>
          <w:p w:rsidR="00B96787" w:rsidRPr="00A26675" w:rsidRDefault="00B96787" w:rsidP="005851B4">
            <w:pPr>
              <w:pStyle w:val="Bezproreda1"/>
              <w:rPr>
                <w:rFonts w:ascii="Arial" w:hAnsi="Arial" w:cs="Arial"/>
                <w:b/>
                <w:bCs/>
                <w:sz w:val="20"/>
              </w:rPr>
            </w:pPr>
            <w:r w:rsidRPr="00A26675">
              <w:rPr>
                <w:rFonts w:ascii="Arial" w:hAnsi="Arial" w:cs="Arial"/>
                <w:b/>
                <w:bCs/>
                <w:sz w:val="20"/>
              </w:rPr>
              <w:t>Za učenike OŠ:</w:t>
            </w:r>
          </w:p>
          <w:p w:rsidR="00B96787" w:rsidRPr="00A26675" w:rsidRDefault="00B96787" w:rsidP="005851B4">
            <w:pPr>
              <w:pStyle w:val="Bezproreda1"/>
              <w:rPr>
                <w:rFonts w:ascii="Arial" w:hAnsi="Arial" w:cs="Arial"/>
                <w:sz w:val="20"/>
              </w:rPr>
            </w:pPr>
            <w:r w:rsidRPr="00A26675">
              <w:rPr>
                <w:rFonts w:ascii="Arial" w:hAnsi="Arial" w:cs="Arial"/>
                <w:sz w:val="20"/>
              </w:rPr>
              <w:t>- 4 izvannastavne aktivnosti u OŠ</w:t>
            </w:r>
          </w:p>
          <w:p w:rsidR="00B96787" w:rsidRPr="00A26675" w:rsidRDefault="00B96787" w:rsidP="005851B4">
            <w:pPr>
              <w:pStyle w:val="Bezproreda1"/>
              <w:rPr>
                <w:rFonts w:ascii="Arial" w:hAnsi="Arial" w:cs="Arial"/>
                <w:sz w:val="20"/>
              </w:rPr>
            </w:pPr>
            <w:r w:rsidRPr="00A26675">
              <w:rPr>
                <w:rFonts w:ascii="Arial" w:hAnsi="Arial" w:cs="Arial"/>
                <w:sz w:val="20"/>
              </w:rPr>
              <w:t>- 5 karijernih radionica u SŠ</w:t>
            </w:r>
          </w:p>
          <w:p w:rsidR="00B96787" w:rsidRPr="00A26675" w:rsidRDefault="00B96787" w:rsidP="005851B4">
            <w:pPr>
              <w:pStyle w:val="Bezproreda1"/>
              <w:rPr>
                <w:rFonts w:ascii="Arial" w:hAnsi="Arial" w:cs="Arial"/>
                <w:sz w:val="20"/>
              </w:rPr>
            </w:pPr>
            <w:r w:rsidRPr="00A26675">
              <w:rPr>
                <w:rFonts w:ascii="Arial" w:hAnsi="Arial" w:cs="Arial"/>
                <w:sz w:val="20"/>
              </w:rPr>
              <w:t>- kupnja opreme</w:t>
            </w:r>
          </w:p>
          <w:p w:rsidR="00B96787" w:rsidRPr="00A26675" w:rsidRDefault="00B96787" w:rsidP="005851B4">
            <w:pPr>
              <w:pStyle w:val="Bezproreda1"/>
              <w:rPr>
                <w:rFonts w:ascii="Arial" w:hAnsi="Arial" w:cs="Arial"/>
                <w:sz w:val="20"/>
              </w:rPr>
            </w:pPr>
            <w:r w:rsidRPr="00A26675">
              <w:rPr>
                <w:rFonts w:ascii="Arial" w:hAnsi="Arial" w:cs="Arial"/>
                <w:sz w:val="20"/>
              </w:rPr>
              <w:t>- organizacija prof. usmjeravanja</w:t>
            </w:r>
          </w:p>
          <w:p w:rsidR="00B96787" w:rsidRPr="00A26675" w:rsidRDefault="00B96787" w:rsidP="005851B4">
            <w:pPr>
              <w:pStyle w:val="Bezproreda1"/>
              <w:rPr>
                <w:rFonts w:ascii="Arial" w:hAnsi="Arial" w:cs="Arial"/>
                <w:sz w:val="20"/>
              </w:rPr>
            </w:pPr>
            <w:r w:rsidRPr="00A26675">
              <w:rPr>
                <w:rFonts w:ascii="Arial" w:hAnsi="Arial" w:cs="Arial"/>
                <w:sz w:val="20"/>
              </w:rPr>
              <w:t>- organizacija okruglog stola</w:t>
            </w:r>
          </w:p>
          <w:p w:rsidR="00B96787" w:rsidRPr="00A26675" w:rsidRDefault="00B96787" w:rsidP="005851B4">
            <w:pPr>
              <w:pStyle w:val="Bezproreda1"/>
              <w:rPr>
                <w:rFonts w:ascii="Arial" w:hAnsi="Arial" w:cs="Arial"/>
                <w:sz w:val="20"/>
              </w:rPr>
            </w:pPr>
            <w:r w:rsidRPr="00A26675">
              <w:rPr>
                <w:rFonts w:ascii="Arial" w:hAnsi="Arial" w:cs="Arial"/>
                <w:sz w:val="20"/>
              </w:rPr>
              <w:t>- izrada automatizacije obrade podataka i izvještavanja u profesionalnoj orijentaciji učenika</w:t>
            </w:r>
          </w:p>
          <w:p w:rsidR="00B96787" w:rsidRPr="00A26675" w:rsidRDefault="00B96787" w:rsidP="005851B4">
            <w:pPr>
              <w:pStyle w:val="Bezproreda1"/>
              <w:rPr>
                <w:rFonts w:ascii="Arial" w:hAnsi="Arial" w:cs="Arial"/>
                <w:sz w:val="20"/>
              </w:rPr>
            </w:pPr>
          </w:p>
          <w:p w:rsidR="00B96787" w:rsidRPr="00A26675" w:rsidRDefault="00B96787" w:rsidP="005851B4">
            <w:pPr>
              <w:pStyle w:val="Bezproreda1"/>
              <w:rPr>
                <w:rFonts w:ascii="Arial" w:hAnsi="Arial" w:cs="Arial"/>
                <w:b/>
                <w:bCs/>
                <w:sz w:val="20"/>
              </w:rPr>
            </w:pPr>
            <w:r w:rsidRPr="00A26675">
              <w:rPr>
                <w:rFonts w:ascii="Arial" w:hAnsi="Arial" w:cs="Arial"/>
                <w:b/>
                <w:bCs/>
                <w:sz w:val="20"/>
              </w:rPr>
              <w:t>Za mlade nezaposlene:</w:t>
            </w:r>
          </w:p>
          <w:p w:rsidR="00B96787" w:rsidRPr="00A26675" w:rsidRDefault="00B96787" w:rsidP="005851B4">
            <w:pPr>
              <w:pStyle w:val="Bezproreda1"/>
              <w:rPr>
                <w:rFonts w:ascii="Arial" w:hAnsi="Arial" w:cs="Arial"/>
                <w:sz w:val="20"/>
              </w:rPr>
            </w:pPr>
            <w:r w:rsidRPr="00A26675">
              <w:rPr>
                <w:rFonts w:ascii="Arial" w:hAnsi="Arial" w:cs="Arial"/>
                <w:sz w:val="20"/>
              </w:rPr>
              <w:t>- organizacija savjetovanja nezaposlenih mladih</w:t>
            </w:r>
          </w:p>
          <w:p w:rsidR="00B96787" w:rsidRPr="00A26675" w:rsidRDefault="00B96787" w:rsidP="005851B4">
            <w:pPr>
              <w:pStyle w:val="Bezproreda1"/>
              <w:rPr>
                <w:rFonts w:ascii="Arial" w:hAnsi="Arial" w:cs="Arial"/>
                <w:sz w:val="20"/>
              </w:rPr>
            </w:pPr>
            <w:r w:rsidRPr="00A26675">
              <w:rPr>
                <w:rFonts w:ascii="Arial" w:hAnsi="Arial" w:cs="Arial"/>
                <w:sz w:val="20"/>
              </w:rPr>
              <w:t>- provedba 7 specijaliziranih vrsta radionica</w:t>
            </w:r>
          </w:p>
          <w:p w:rsidR="00B96787" w:rsidRPr="00A26675" w:rsidRDefault="00B96787" w:rsidP="005851B4">
            <w:pPr>
              <w:pStyle w:val="Bezproreda1"/>
              <w:rPr>
                <w:rFonts w:ascii="Arial" w:hAnsi="Arial" w:cs="Arial"/>
                <w:sz w:val="20"/>
              </w:rPr>
            </w:pPr>
            <w:r w:rsidRPr="00A26675">
              <w:rPr>
                <w:rFonts w:ascii="Arial" w:hAnsi="Arial" w:cs="Arial"/>
                <w:sz w:val="20"/>
              </w:rPr>
              <w:t>- izrada poslovnih planova nezaposlenih mladih zainteresiranih za samozapošljavanje</w:t>
            </w:r>
          </w:p>
          <w:p w:rsidR="00B96787" w:rsidRPr="00A26675" w:rsidRDefault="00B96787" w:rsidP="005851B4">
            <w:pPr>
              <w:pStyle w:val="Bezproreda1"/>
              <w:rPr>
                <w:rFonts w:ascii="Arial" w:hAnsi="Arial" w:cs="Arial"/>
                <w:sz w:val="20"/>
              </w:rPr>
            </w:pPr>
            <w:r w:rsidRPr="00A26675">
              <w:rPr>
                <w:rFonts w:ascii="Arial" w:hAnsi="Arial" w:cs="Arial"/>
                <w:sz w:val="20"/>
              </w:rPr>
              <w:t>- razvoj novih vještina i znanja s ciljem lakšeg zapošljavanja</w:t>
            </w:r>
          </w:p>
        </w:tc>
        <w:tc>
          <w:tcPr>
            <w:tcW w:w="2264" w:type="dxa"/>
          </w:tcPr>
          <w:p w:rsidR="00B96787" w:rsidRPr="00A26675" w:rsidRDefault="00B96787" w:rsidP="005851B4">
            <w:pPr>
              <w:pStyle w:val="Bezproreda1"/>
              <w:jc w:val="center"/>
              <w:rPr>
                <w:rFonts w:ascii="Arial" w:hAnsi="Arial" w:cs="Arial"/>
                <w:sz w:val="20"/>
              </w:rPr>
            </w:pPr>
          </w:p>
          <w:p w:rsidR="00B96787" w:rsidRPr="00A26675" w:rsidRDefault="00B96787" w:rsidP="005851B4">
            <w:pPr>
              <w:pStyle w:val="Bezproreda1"/>
              <w:rPr>
                <w:rFonts w:ascii="Arial" w:hAnsi="Arial" w:cs="Arial"/>
                <w:b/>
                <w:bCs/>
                <w:sz w:val="20"/>
              </w:rPr>
            </w:pPr>
            <w:r w:rsidRPr="00A26675">
              <w:rPr>
                <w:rFonts w:ascii="Arial" w:hAnsi="Arial" w:cs="Arial"/>
                <w:b/>
                <w:bCs/>
                <w:sz w:val="20"/>
              </w:rPr>
              <w:t>Za učenike OŠ:</w:t>
            </w:r>
          </w:p>
          <w:p w:rsidR="00B96787" w:rsidRDefault="00B96787" w:rsidP="005851B4">
            <w:pPr>
              <w:pStyle w:val="Bezproreda1"/>
              <w:rPr>
                <w:rFonts w:ascii="Arial" w:hAnsi="Arial" w:cs="Arial"/>
                <w:sz w:val="20"/>
              </w:rPr>
            </w:pPr>
            <w:r w:rsidRPr="00A26675">
              <w:rPr>
                <w:rFonts w:ascii="Arial" w:hAnsi="Arial" w:cs="Arial"/>
                <w:sz w:val="20"/>
              </w:rPr>
              <w:t>- 4 izvannastavne aktivnosti u OŠ</w:t>
            </w:r>
          </w:p>
          <w:p w:rsidR="00B96787" w:rsidRPr="00A26675" w:rsidRDefault="00B96787" w:rsidP="005851B4">
            <w:pPr>
              <w:pStyle w:val="Bezproreda1"/>
              <w:rPr>
                <w:rFonts w:ascii="Arial" w:hAnsi="Arial" w:cs="Arial"/>
                <w:sz w:val="20"/>
              </w:rPr>
            </w:pPr>
            <w:r w:rsidRPr="00A26675">
              <w:rPr>
                <w:rFonts w:ascii="Arial" w:hAnsi="Arial" w:cs="Arial"/>
                <w:sz w:val="20"/>
              </w:rPr>
              <w:t>- 5 karijernih radionica u SŠ</w:t>
            </w:r>
          </w:p>
          <w:p w:rsidR="00B96787" w:rsidRPr="00A26675" w:rsidRDefault="00B96787" w:rsidP="005851B4">
            <w:pPr>
              <w:pStyle w:val="Bezproreda1"/>
              <w:rPr>
                <w:rFonts w:ascii="Arial" w:hAnsi="Arial" w:cs="Arial"/>
                <w:sz w:val="20"/>
              </w:rPr>
            </w:pPr>
            <w:r w:rsidRPr="00A26675">
              <w:rPr>
                <w:rFonts w:ascii="Arial" w:hAnsi="Arial" w:cs="Arial"/>
                <w:sz w:val="20"/>
              </w:rPr>
              <w:t>- kupnja opreme</w:t>
            </w:r>
          </w:p>
          <w:p w:rsidR="00B96787" w:rsidRPr="00A26675" w:rsidRDefault="00B96787" w:rsidP="005851B4">
            <w:pPr>
              <w:pStyle w:val="Bezproreda1"/>
              <w:rPr>
                <w:rFonts w:ascii="Arial" w:hAnsi="Arial" w:cs="Arial"/>
                <w:sz w:val="20"/>
              </w:rPr>
            </w:pPr>
            <w:r w:rsidRPr="00A26675">
              <w:rPr>
                <w:rFonts w:ascii="Arial" w:hAnsi="Arial" w:cs="Arial"/>
                <w:sz w:val="20"/>
              </w:rPr>
              <w:t>- organizacija prof. usmjeravanja</w:t>
            </w:r>
          </w:p>
          <w:p w:rsidR="00B96787" w:rsidRPr="00A26675" w:rsidRDefault="00B96787" w:rsidP="005851B4">
            <w:pPr>
              <w:pStyle w:val="Bezproreda1"/>
              <w:rPr>
                <w:rFonts w:ascii="Arial" w:hAnsi="Arial" w:cs="Arial"/>
                <w:sz w:val="20"/>
              </w:rPr>
            </w:pPr>
            <w:r w:rsidRPr="00A26675">
              <w:rPr>
                <w:rFonts w:ascii="Arial" w:hAnsi="Arial" w:cs="Arial"/>
                <w:sz w:val="20"/>
              </w:rPr>
              <w:t>- izrada automatizacije obrade podataka i izvještavanja u profesionalnoj orijentaciji učenika</w:t>
            </w:r>
          </w:p>
          <w:p w:rsidR="00B96787" w:rsidRPr="00A26675" w:rsidRDefault="00B96787" w:rsidP="005851B4">
            <w:pPr>
              <w:pStyle w:val="Bezproreda1"/>
              <w:rPr>
                <w:rFonts w:ascii="Arial" w:hAnsi="Arial" w:cs="Arial"/>
                <w:sz w:val="20"/>
              </w:rPr>
            </w:pPr>
          </w:p>
          <w:p w:rsidR="00B96787" w:rsidRDefault="00B96787" w:rsidP="005851B4">
            <w:pPr>
              <w:pStyle w:val="Bezproreda1"/>
              <w:rPr>
                <w:rFonts w:ascii="Arial" w:hAnsi="Arial" w:cs="Arial"/>
                <w:b/>
                <w:bCs/>
                <w:sz w:val="20"/>
              </w:rPr>
            </w:pPr>
          </w:p>
          <w:p w:rsidR="00B96787" w:rsidRDefault="00B96787" w:rsidP="005851B4">
            <w:pPr>
              <w:pStyle w:val="Bezproreda1"/>
              <w:rPr>
                <w:rFonts w:ascii="Arial" w:hAnsi="Arial" w:cs="Arial"/>
                <w:b/>
                <w:bCs/>
                <w:sz w:val="20"/>
              </w:rPr>
            </w:pPr>
          </w:p>
          <w:p w:rsidR="00B96787" w:rsidRPr="00A26675" w:rsidRDefault="00B96787" w:rsidP="005851B4">
            <w:pPr>
              <w:pStyle w:val="Bezproreda1"/>
              <w:rPr>
                <w:rFonts w:ascii="Arial" w:hAnsi="Arial" w:cs="Arial"/>
                <w:b/>
                <w:bCs/>
                <w:sz w:val="20"/>
              </w:rPr>
            </w:pPr>
            <w:r w:rsidRPr="00A26675">
              <w:rPr>
                <w:rFonts w:ascii="Arial" w:hAnsi="Arial" w:cs="Arial"/>
                <w:b/>
                <w:bCs/>
                <w:sz w:val="20"/>
              </w:rPr>
              <w:t>Za mlade nezaposlene:</w:t>
            </w:r>
          </w:p>
          <w:p w:rsidR="00B96787" w:rsidRPr="00A26675" w:rsidRDefault="00B96787" w:rsidP="005851B4">
            <w:pPr>
              <w:pStyle w:val="Bezproreda1"/>
              <w:rPr>
                <w:rFonts w:ascii="Arial" w:hAnsi="Arial" w:cs="Arial"/>
                <w:sz w:val="20"/>
              </w:rPr>
            </w:pPr>
            <w:r w:rsidRPr="00A26675">
              <w:rPr>
                <w:rFonts w:ascii="Arial" w:hAnsi="Arial" w:cs="Arial"/>
                <w:sz w:val="20"/>
              </w:rPr>
              <w:t>- organizacija savjetovanja nezaposlenih mladih</w:t>
            </w:r>
          </w:p>
          <w:p w:rsidR="00B96787" w:rsidRPr="00A26675" w:rsidRDefault="00B96787" w:rsidP="005851B4">
            <w:pPr>
              <w:pStyle w:val="Bezproreda1"/>
              <w:rPr>
                <w:rFonts w:ascii="Arial" w:hAnsi="Arial" w:cs="Arial"/>
                <w:sz w:val="20"/>
              </w:rPr>
            </w:pPr>
          </w:p>
        </w:tc>
        <w:tc>
          <w:tcPr>
            <w:tcW w:w="2680" w:type="dxa"/>
          </w:tcPr>
          <w:p w:rsidR="00B96787" w:rsidRDefault="00B96787" w:rsidP="005851B4">
            <w:pPr>
              <w:pStyle w:val="Bezproreda1"/>
              <w:jc w:val="center"/>
              <w:rPr>
                <w:rFonts w:ascii="Arial" w:hAnsi="Arial" w:cs="Arial"/>
                <w:sz w:val="20"/>
              </w:rPr>
            </w:pPr>
          </w:p>
          <w:p w:rsidR="00B96787" w:rsidRPr="00A26675" w:rsidRDefault="00B96787" w:rsidP="005851B4">
            <w:pPr>
              <w:pStyle w:val="Bezproreda1"/>
              <w:rPr>
                <w:rFonts w:ascii="Arial" w:hAnsi="Arial" w:cs="Arial"/>
                <w:b/>
                <w:bCs/>
                <w:sz w:val="20"/>
              </w:rPr>
            </w:pPr>
            <w:r w:rsidRPr="00A26675">
              <w:rPr>
                <w:rFonts w:ascii="Arial" w:hAnsi="Arial" w:cs="Arial"/>
                <w:b/>
                <w:bCs/>
                <w:sz w:val="20"/>
              </w:rPr>
              <w:t>Za učenike OŠ:</w:t>
            </w:r>
          </w:p>
          <w:p w:rsidR="00B96787" w:rsidRPr="00A26675" w:rsidRDefault="00B96787" w:rsidP="005851B4">
            <w:pPr>
              <w:pStyle w:val="Bezproreda1"/>
              <w:rPr>
                <w:rFonts w:ascii="Arial" w:hAnsi="Arial" w:cs="Arial"/>
                <w:sz w:val="20"/>
              </w:rPr>
            </w:pPr>
            <w:r w:rsidRPr="00A26675">
              <w:rPr>
                <w:rFonts w:ascii="Arial" w:hAnsi="Arial" w:cs="Arial"/>
                <w:sz w:val="20"/>
              </w:rPr>
              <w:t>- organizacija okruglog stola</w:t>
            </w:r>
          </w:p>
          <w:p w:rsidR="00B96787" w:rsidRDefault="00B96787" w:rsidP="005851B4">
            <w:pPr>
              <w:pStyle w:val="Bezproreda1"/>
              <w:rPr>
                <w:rFonts w:ascii="Arial" w:hAnsi="Arial" w:cs="Arial"/>
                <w:b/>
                <w:bCs/>
                <w:sz w:val="20"/>
              </w:rPr>
            </w:pPr>
          </w:p>
          <w:p w:rsidR="00B96787" w:rsidRDefault="00B96787" w:rsidP="005851B4">
            <w:pPr>
              <w:pStyle w:val="Bezproreda1"/>
              <w:rPr>
                <w:rFonts w:ascii="Arial" w:hAnsi="Arial" w:cs="Arial"/>
                <w:b/>
                <w:bCs/>
                <w:sz w:val="20"/>
              </w:rPr>
            </w:pPr>
          </w:p>
          <w:p w:rsidR="00B96787" w:rsidRDefault="00B96787" w:rsidP="005851B4">
            <w:pPr>
              <w:pStyle w:val="Bezproreda1"/>
              <w:rPr>
                <w:rFonts w:ascii="Arial" w:hAnsi="Arial" w:cs="Arial"/>
                <w:b/>
                <w:bCs/>
                <w:sz w:val="20"/>
              </w:rPr>
            </w:pPr>
          </w:p>
          <w:p w:rsidR="00B96787" w:rsidRDefault="00B96787" w:rsidP="005851B4">
            <w:pPr>
              <w:pStyle w:val="Bezproreda1"/>
              <w:rPr>
                <w:rFonts w:ascii="Arial" w:hAnsi="Arial" w:cs="Arial"/>
                <w:b/>
                <w:bCs/>
                <w:sz w:val="20"/>
              </w:rPr>
            </w:pPr>
          </w:p>
          <w:p w:rsidR="00B96787" w:rsidRDefault="00B96787" w:rsidP="005851B4">
            <w:pPr>
              <w:pStyle w:val="Bezproreda1"/>
              <w:rPr>
                <w:rFonts w:ascii="Arial" w:hAnsi="Arial" w:cs="Arial"/>
                <w:b/>
                <w:bCs/>
                <w:sz w:val="20"/>
              </w:rPr>
            </w:pPr>
          </w:p>
          <w:p w:rsidR="00B96787" w:rsidRDefault="00B96787" w:rsidP="005851B4">
            <w:pPr>
              <w:pStyle w:val="Bezproreda1"/>
              <w:rPr>
                <w:rFonts w:ascii="Arial" w:hAnsi="Arial" w:cs="Arial"/>
                <w:b/>
                <w:bCs/>
                <w:sz w:val="20"/>
              </w:rPr>
            </w:pPr>
          </w:p>
          <w:p w:rsidR="00B96787" w:rsidRDefault="00B96787" w:rsidP="005851B4">
            <w:pPr>
              <w:pStyle w:val="Bezproreda1"/>
              <w:rPr>
                <w:rFonts w:ascii="Arial" w:hAnsi="Arial" w:cs="Arial"/>
                <w:b/>
                <w:bCs/>
                <w:sz w:val="20"/>
              </w:rPr>
            </w:pPr>
          </w:p>
          <w:p w:rsidR="00B96787" w:rsidRDefault="00B96787" w:rsidP="005851B4">
            <w:pPr>
              <w:pStyle w:val="Bezproreda1"/>
              <w:rPr>
                <w:rFonts w:ascii="Arial" w:hAnsi="Arial" w:cs="Arial"/>
                <w:b/>
                <w:bCs/>
                <w:sz w:val="20"/>
              </w:rPr>
            </w:pPr>
          </w:p>
          <w:p w:rsidR="00B96787" w:rsidRDefault="00B96787" w:rsidP="005851B4">
            <w:pPr>
              <w:pStyle w:val="Bezproreda1"/>
              <w:rPr>
                <w:rFonts w:ascii="Arial" w:hAnsi="Arial" w:cs="Arial"/>
                <w:b/>
                <w:bCs/>
                <w:sz w:val="20"/>
              </w:rPr>
            </w:pPr>
          </w:p>
          <w:p w:rsidR="00B96787" w:rsidRDefault="00B96787" w:rsidP="005851B4">
            <w:pPr>
              <w:pStyle w:val="Bezproreda1"/>
              <w:rPr>
                <w:rFonts w:ascii="Arial" w:hAnsi="Arial" w:cs="Arial"/>
                <w:b/>
                <w:bCs/>
                <w:sz w:val="20"/>
              </w:rPr>
            </w:pPr>
          </w:p>
          <w:p w:rsidR="00B96787" w:rsidRDefault="00B96787" w:rsidP="005851B4">
            <w:pPr>
              <w:pStyle w:val="Bezproreda1"/>
              <w:rPr>
                <w:rFonts w:ascii="Arial" w:hAnsi="Arial" w:cs="Arial"/>
                <w:b/>
                <w:bCs/>
                <w:sz w:val="20"/>
              </w:rPr>
            </w:pPr>
          </w:p>
          <w:p w:rsidR="00B96787" w:rsidRDefault="00B96787" w:rsidP="005851B4">
            <w:pPr>
              <w:pStyle w:val="Bezproreda1"/>
              <w:rPr>
                <w:rFonts w:ascii="Arial" w:hAnsi="Arial" w:cs="Arial"/>
                <w:b/>
                <w:bCs/>
                <w:sz w:val="20"/>
              </w:rPr>
            </w:pPr>
          </w:p>
          <w:p w:rsidR="00B96787" w:rsidRDefault="00B96787" w:rsidP="005851B4">
            <w:pPr>
              <w:pStyle w:val="Bezproreda1"/>
              <w:rPr>
                <w:rFonts w:ascii="Arial" w:hAnsi="Arial" w:cs="Arial"/>
                <w:b/>
                <w:bCs/>
                <w:sz w:val="20"/>
              </w:rPr>
            </w:pPr>
          </w:p>
          <w:p w:rsidR="00B96787" w:rsidRDefault="00B96787" w:rsidP="005851B4">
            <w:pPr>
              <w:pStyle w:val="Bezproreda1"/>
              <w:rPr>
                <w:rFonts w:ascii="Arial" w:hAnsi="Arial" w:cs="Arial"/>
                <w:b/>
                <w:bCs/>
                <w:sz w:val="20"/>
              </w:rPr>
            </w:pPr>
            <w:r w:rsidRPr="00A26675">
              <w:rPr>
                <w:rFonts w:ascii="Arial" w:hAnsi="Arial" w:cs="Arial"/>
                <w:b/>
                <w:bCs/>
                <w:sz w:val="20"/>
              </w:rPr>
              <w:t>Za mlade nezaposlene:</w:t>
            </w:r>
          </w:p>
          <w:p w:rsidR="00B96787" w:rsidRPr="00A26675" w:rsidRDefault="00B96787" w:rsidP="005851B4">
            <w:pPr>
              <w:pStyle w:val="Bezproreda1"/>
              <w:rPr>
                <w:rFonts w:ascii="Arial" w:hAnsi="Arial" w:cs="Arial"/>
                <w:sz w:val="20"/>
              </w:rPr>
            </w:pPr>
            <w:r w:rsidRPr="00A26675">
              <w:rPr>
                <w:rFonts w:ascii="Arial" w:hAnsi="Arial" w:cs="Arial"/>
                <w:sz w:val="20"/>
              </w:rPr>
              <w:t>- provedba 7 specijaliziranih vrsta radionica</w:t>
            </w:r>
          </w:p>
          <w:p w:rsidR="00B96787" w:rsidRPr="00A26675" w:rsidRDefault="00B96787" w:rsidP="005851B4">
            <w:pPr>
              <w:pStyle w:val="Bezproreda1"/>
              <w:rPr>
                <w:rFonts w:ascii="Arial" w:hAnsi="Arial" w:cs="Arial"/>
                <w:sz w:val="20"/>
              </w:rPr>
            </w:pPr>
            <w:r w:rsidRPr="00A26675">
              <w:rPr>
                <w:rFonts w:ascii="Arial" w:hAnsi="Arial" w:cs="Arial"/>
                <w:sz w:val="20"/>
              </w:rPr>
              <w:t>- izrada poslovnih planova nezaposlenih mladih zainteresiranih za samozapošljavanje</w:t>
            </w:r>
          </w:p>
          <w:p w:rsidR="00B96787" w:rsidRPr="00A26675" w:rsidRDefault="00B96787" w:rsidP="005851B4">
            <w:pPr>
              <w:pStyle w:val="Bezproreda1"/>
              <w:rPr>
                <w:rFonts w:ascii="Arial" w:hAnsi="Arial" w:cs="Arial"/>
                <w:sz w:val="20"/>
              </w:rPr>
            </w:pPr>
            <w:r w:rsidRPr="00A26675">
              <w:rPr>
                <w:rFonts w:ascii="Arial" w:hAnsi="Arial" w:cs="Arial"/>
                <w:sz w:val="20"/>
              </w:rPr>
              <w:t>- razvoj novih vještina i znanja s ciljem lakšeg zapošljavanja</w:t>
            </w:r>
          </w:p>
          <w:p w:rsidR="00B96787" w:rsidRPr="00A26675" w:rsidRDefault="00B96787" w:rsidP="005851B4">
            <w:pPr>
              <w:pStyle w:val="Bezproreda1"/>
              <w:rPr>
                <w:rFonts w:ascii="Arial" w:hAnsi="Arial" w:cs="Arial"/>
                <w:sz w:val="20"/>
              </w:rPr>
            </w:pPr>
          </w:p>
        </w:tc>
      </w:tr>
      <w:tr w:rsidR="00B96787" w:rsidRPr="00A26675" w:rsidTr="005851B4">
        <w:tc>
          <w:tcPr>
            <w:tcW w:w="1555" w:type="dxa"/>
          </w:tcPr>
          <w:p w:rsidR="00B96787" w:rsidRPr="00A26675" w:rsidRDefault="00B96787" w:rsidP="005851B4">
            <w:pPr>
              <w:pStyle w:val="Bezproreda1"/>
              <w:jc w:val="both"/>
              <w:rPr>
                <w:rFonts w:ascii="Arial" w:hAnsi="Arial" w:cs="Arial"/>
                <w:sz w:val="18"/>
                <w:szCs w:val="18"/>
              </w:rPr>
            </w:pPr>
            <w:r w:rsidRPr="00A26675">
              <w:rPr>
                <w:rFonts w:ascii="Arial" w:hAnsi="Arial" w:cs="Arial"/>
                <w:sz w:val="18"/>
                <w:szCs w:val="18"/>
              </w:rPr>
              <w:t>Promidžba i vidljivost</w:t>
            </w:r>
          </w:p>
        </w:tc>
        <w:tc>
          <w:tcPr>
            <w:tcW w:w="2563" w:type="dxa"/>
          </w:tcPr>
          <w:p w:rsidR="00B96787" w:rsidRPr="00A26675" w:rsidRDefault="00B96787" w:rsidP="005851B4">
            <w:pPr>
              <w:pStyle w:val="Bezproreda1"/>
              <w:rPr>
                <w:rFonts w:ascii="Arial" w:hAnsi="Arial" w:cs="Arial"/>
                <w:sz w:val="20"/>
              </w:rPr>
            </w:pPr>
            <w:r w:rsidRPr="00A26675">
              <w:rPr>
                <w:rFonts w:ascii="Arial" w:hAnsi="Arial" w:cs="Arial"/>
                <w:sz w:val="20"/>
              </w:rPr>
              <w:t>- početna konferencija</w:t>
            </w:r>
          </w:p>
          <w:p w:rsidR="00B96787" w:rsidRPr="00A26675" w:rsidRDefault="00B96787" w:rsidP="005851B4">
            <w:pPr>
              <w:pStyle w:val="Bezproreda1"/>
              <w:rPr>
                <w:rFonts w:ascii="Arial" w:hAnsi="Arial" w:cs="Arial"/>
                <w:sz w:val="20"/>
              </w:rPr>
            </w:pPr>
            <w:r w:rsidRPr="00A26675">
              <w:rPr>
                <w:rFonts w:ascii="Arial" w:hAnsi="Arial" w:cs="Arial"/>
                <w:sz w:val="20"/>
              </w:rPr>
              <w:t>- završna konferencija</w:t>
            </w:r>
          </w:p>
          <w:p w:rsidR="00B96787" w:rsidRPr="00A26675" w:rsidRDefault="00B96787" w:rsidP="005851B4">
            <w:pPr>
              <w:pStyle w:val="Bezproreda1"/>
              <w:rPr>
                <w:rFonts w:ascii="Arial" w:hAnsi="Arial" w:cs="Arial"/>
                <w:sz w:val="20"/>
              </w:rPr>
            </w:pPr>
            <w:r w:rsidRPr="00A26675">
              <w:rPr>
                <w:rFonts w:ascii="Arial" w:hAnsi="Arial" w:cs="Arial"/>
                <w:sz w:val="20"/>
              </w:rPr>
              <w:t>- izrađena web stranica</w:t>
            </w:r>
          </w:p>
          <w:p w:rsidR="00B96787" w:rsidRPr="00A26675" w:rsidRDefault="00B96787" w:rsidP="005851B4">
            <w:pPr>
              <w:pStyle w:val="Bezproreda1"/>
              <w:rPr>
                <w:rFonts w:ascii="Arial" w:hAnsi="Arial" w:cs="Arial"/>
                <w:sz w:val="20"/>
              </w:rPr>
            </w:pPr>
            <w:r w:rsidRPr="00A26675">
              <w:rPr>
                <w:rFonts w:ascii="Arial" w:hAnsi="Arial" w:cs="Arial"/>
                <w:sz w:val="20"/>
              </w:rPr>
              <w:t>- izrađen logo i 3 roll up bannera</w:t>
            </w:r>
          </w:p>
          <w:p w:rsidR="00B96787" w:rsidRPr="00A26675" w:rsidRDefault="00B96787" w:rsidP="005851B4">
            <w:pPr>
              <w:pStyle w:val="Bezproreda1"/>
              <w:rPr>
                <w:rFonts w:ascii="Arial" w:hAnsi="Arial" w:cs="Arial"/>
                <w:sz w:val="20"/>
              </w:rPr>
            </w:pPr>
            <w:r w:rsidRPr="00A26675">
              <w:rPr>
                <w:rFonts w:ascii="Arial" w:hAnsi="Arial" w:cs="Arial"/>
                <w:sz w:val="20"/>
              </w:rPr>
              <w:t>- tisak 20 kom B2 plakata</w:t>
            </w:r>
          </w:p>
          <w:p w:rsidR="00B96787" w:rsidRPr="00A26675" w:rsidRDefault="00B96787" w:rsidP="005851B4">
            <w:pPr>
              <w:pStyle w:val="Bezproreda1"/>
              <w:rPr>
                <w:rFonts w:ascii="Arial" w:hAnsi="Arial" w:cs="Arial"/>
                <w:sz w:val="20"/>
              </w:rPr>
            </w:pPr>
            <w:r w:rsidRPr="00A26675">
              <w:rPr>
                <w:rFonts w:ascii="Arial" w:hAnsi="Arial" w:cs="Arial"/>
                <w:sz w:val="20"/>
              </w:rPr>
              <w:t>- tisak 500 kom publikacije</w:t>
            </w:r>
          </w:p>
          <w:p w:rsidR="00B96787" w:rsidRPr="00A26675" w:rsidRDefault="00B96787" w:rsidP="005851B4">
            <w:pPr>
              <w:pStyle w:val="Bezproreda1"/>
              <w:rPr>
                <w:rFonts w:ascii="Arial" w:hAnsi="Arial" w:cs="Arial"/>
                <w:sz w:val="20"/>
              </w:rPr>
            </w:pPr>
            <w:r w:rsidRPr="00A26675">
              <w:rPr>
                <w:rFonts w:ascii="Arial" w:hAnsi="Arial" w:cs="Arial"/>
                <w:sz w:val="20"/>
              </w:rPr>
              <w:t>- tisak 1000 kom letaka formata A5</w:t>
            </w:r>
          </w:p>
          <w:p w:rsidR="00B96787" w:rsidRPr="00A26675" w:rsidRDefault="00B96787" w:rsidP="005851B4">
            <w:pPr>
              <w:pStyle w:val="Bezproreda1"/>
              <w:rPr>
                <w:rFonts w:ascii="Arial" w:hAnsi="Arial" w:cs="Arial"/>
                <w:sz w:val="20"/>
              </w:rPr>
            </w:pPr>
            <w:r w:rsidRPr="00A26675">
              <w:rPr>
                <w:rFonts w:ascii="Arial" w:hAnsi="Arial" w:cs="Arial"/>
                <w:sz w:val="20"/>
              </w:rPr>
              <w:lastRenderedPageBreak/>
              <w:t>- izrada 300 kom platnenih torbi, 300 kom blokova i 300 kom kemijskih</w:t>
            </w:r>
          </w:p>
          <w:p w:rsidR="00B96787" w:rsidRPr="00A26675" w:rsidRDefault="00B96787" w:rsidP="005851B4">
            <w:pPr>
              <w:pStyle w:val="Bezproreda1"/>
              <w:rPr>
                <w:rFonts w:ascii="Arial" w:hAnsi="Arial" w:cs="Arial"/>
                <w:sz w:val="20"/>
              </w:rPr>
            </w:pPr>
            <w:r w:rsidRPr="00A26675">
              <w:rPr>
                <w:rFonts w:ascii="Arial" w:hAnsi="Arial" w:cs="Arial"/>
                <w:sz w:val="20"/>
              </w:rPr>
              <w:t>- izrađena medijska arhiva</w:t>
            </w:r>
          </w:p>
          <w:p w:rsidR="00B96787" w:rsidRPr="00A26675" w:rsidRDefault="00B96787" w:rsidP="005851B4">
            <w:pPr>
              <w:pStyle w:val="Bezproreda1"/>
              <w:rPr>
                <w:rFonts w:ascii="Arial" w:hAnsi="Arial" w:cs="Arial"/>
                <w:sz w:val="20"/>
              </w:rPr>
            </w:pPr>
            <w:r w:rsidRPr="00A26675">
              <w:rPr>
                <w:rFonts w:ascii="Arial" w:hAnsi="Arial" w:cs="Arial"/>
                <w:sz w:val="20"/>
              </w:rPr>
              <w:t>- objavljeno najmanje 10 vijesti</w:t>
            </w:r>
          </w:p>
          <w:p w:rsidR="00B96787" w:rsidRPr="00A26675" w:rsidRDefault="00B96787" w:rsidP="005851B4">
            <w:pPr>
              <w:pStyle w:val="Bezproreda1"/>
              <w:rPr>
                <w:rFonts w:ascii="Arial" w:hAnsi="Arial" w:cs="Arial"/>
                <w:sz w:val="20"/>
              </w:rPr>
            </w:pPr>
            <w:r w:rsidRPr="00A26675">
              <w:rPr>
                <w:rFonts w:ascii="Arial" w:hAnsi="Arial" w:cs="Arial"/>
                <w:sz w:val="20"/>
              </w:rPr>
              <w:t>- snimljene 3 radio emisije</w:t>
            </w:r>
          </w:p>
          <w:p w:rsidR="00B96787" w:rsidRPr="00A26675" w:rsidRDefault="00B96787" w:rsidP="005851B4">
            <w:pPr>
              <w:pStyle w:val="Bezproreda1"/>
              <w:rPr>
                <w:rFonts w:ascii="Arial" w:hAnsi="Arial" w:cs="Arial"/>
                <w:sz w:val="20"/>
              </w:rPr>
            </w:pPr>
            <w:r w:rsidRPr="00A26675">
              <w:rPr>
                <w:rFonts w:ascii="Arial" w:hAnsi="Arial" w:cs="Arial"/>
                <w:sz w:val="20"/>
              </w:rPr>
              <w:t>- objavljena 2 video priloga</w:t>
            </w:r>
          </w:p>
        </w:tc>
        <w:tc>
          <w:tcPr>
            <w:tcW w:w="2264" w:type="dxa"/>
          </w:tcPr>
          <w:p w:rsidR="00B96787" w:rsidRPr="00A26675" w:rsidRDefault="00B96787" w:rsidP="005851B4">
            <w:pPr>
              <w:pStyle w:val="Bezproreda1"/>
              <w:rPr>
                <w:rFonts w:ascii="Arial" w:hAnsi="Arial" w:cs="Arial"/>
                <w:sz w:val="20"/>
              </w:rPr>
            </w:pPr>
            <w:r w:rsidRPr="00A26675">
              <w:rPr>
                <w:rFonts w:ascii="Arial" w:hAnsi="Arial" w:cs="Arial"/>
                <w:sz w:val="20"/>
              </w:rPr>
              <w:lastRenderedPageBreak/>
              <w:t>- početna konferencija</w:t>
            </w:r>
          </w:p>
          <w:p w:rsidR="00B96787" w:rsidRPr="00A26675" w:rsidRDefault="00B96787" w:rsidP="005851B4">
            <w:pPr>
              <w:pStyle w:val="Bezproreda1"/>
              <w:rPr>
                <w:rFonts w:ascii="Arial" w:hAnsi="Arial" w:cs="Arial"/>
                <w:sz w:val="20"/>
              </w:rPr>
            </w:pPr>
            <w:r w:rsidRPr="00A26675">
              <w:rPr>
                <w:rFonts w:ascii="Arial" w:hAnsi="Arial" w:cs="Arial"/>
                <w:sz w:val="20"/>
              </w:rPr>
              <w:t>- izrađena web stranica</w:t>
            </w:r>
          </w:p>
          <w:p w:rsidR="00B96787" w:rsidRPr="00A26675" w:rsidRDefault="00B96787" w:rsidP="005851B4">
            <w:pPr>
              <w:pStyle w:val="Bezproreda1"/>
              <w:rPr>
                <w:rFonts w:ascii="Arial" w:hAnsi="Arial" w:cs="Arial"/>
                <w:sz w:val="20"/>
              </w:rPr>
            </w:pPr>
            <w:r w:rsidRPr="00A26675">
              <w:rPr>
                <w:rFonts w:ascii="Arial" w:hAnsi="Arial" w:cs="Arial"/>
                <w:sz w:val="20"/>
              </w:rPr>
              <w:t>- izrađen logo i 3 roll up bannera</w:t>
            </w:r>
          </w:p>
          <w:p w:rsidR="00B96787" w:rsidRDefault="00B96787" w:rsidP="005851B4">
            <w:pPr>
              <w:pStyle w:val="Bezproreda1"/>
              <w:rPr>
                <w:rFonts w:ascii="Arial" w:hAnsi="Arial" w:cs="Arial"/>
                <w:sz w:val="20"/>
              </w:rPr>
            </w:pPr>
            <w:r w:rsidRPr="00A26675">
              <w:rPr>
                <w:rFonts w:ascii="Arial" w:hAnsi="Arial" w:cs="Arial"/>
                <w:sz w:val="20"/>
              </w:rPr>
              <w:t>- tisak 20 kom B2 plakata</w:t>
            </w:r>
          </w:p>
          <w:p w:rsidR="00B96787" w:rsidRPr="00A26675" w:rsidRDefault="00B96787" w:rsidP="005851B4">
            <w:pPr>
              <w:pStyle w:val="Bezproreda1"/>
              <w:rPr>
                <w:rFonts w:ascii="Arial" w:hAnsi="Arial" w:cs="Arial"/>
                <w:sz w:val="20"/>
              </w:rPr>
            </w:pPr>
            <w:r w:rsidRPr="00A26675">
              <w:rPr>
                <w:rFonts w:ascii="Arial" w:hAnsi="Arial" w:cs="Arial"/>
                <w:sz w:val="20"/>
              </w:rPr>
              <w:t>- tisak 1000 kom letaka formata A5</w:t>
            </w:r>
          </w:p>
          <w:p w:rsidR="00B96787" w:rsidRPr="00A26675" w:rsidRDefault="00B96787" w:rsidP="005851B4">
            <w:pPr>
              <w:pStyle w:val="Bezproreda1"/>
              <w:rPr>
                <w:rFonts w:ascii="Arial" w:hAnsi="Arial" w:cs="Arial"/>
                <w:sz w:val="20"/>
              </w:rPr>
            </w:pPr>
            <w:r w:rsidRPr="00A26675">
              <w:rPr>
                <w:rFonts w:ascii="Arial" w:hAnsi="Arial" w:cs="Arial"/>
                <w:sz w:val="20"/>
              </w:rPr>
              <w:lastRenderedPageBreak/>
              <w:t>- izrada 300 kom platnenih torbi, 300 kom blokova i 300 kom kemijskih</w:t>
            </w:r>
          </w:p>
          <w:p w:rsidR="00B96787" w:rsidRPr="00A26675" w:rsidRDefault="00B96787" w:rsidP="005851B4">
            <w:pPr>
              <w:pStyle w:val="Bezproreda1"/>
              <w:rPr>
                <w:rFonts w:ascii="Arial" w:hAnsi="Arial" w:cs="Arial"/>
                <w:sz w:val="20"/>
              </w:rPr>
            </w:pPr>
            <w:r w:rsidRPr="00A26675">
              <w:rPr>
                <w:rFonts w:ascii="Arial" w:hAnsi="Arial" w:cs="Arial"/>
                <w:sz w:val="20"/>
              </w:rPr>
              <w:t>- izrađena medijska arhiva</w:t>
            </w:r>
          </w:p>
          <w:p w:rsidR="00B96787" w:rsidRPr="00A26675" w:rsidRDefault="00B96787" w:rsidP="005851B4">
            <w:pPr>
              <w:pStyle w:val="Bezproreda1"/>
              <w:rPr>
                <w:rFonts w:ascii="Arial" w:hAnsi="Arial" w:cs="Arial"/>
                <w:sz w:val="20"/>
              </w:rPr>
            </w:pPr>
            <w:r w:rsidRPr="00A26675">
              <w:rPr>
                <w:rFonts w:ascii="Arial" w:hAnsi="Arial" w:cs="Arial"/>
                <w:sz w:val="20"/>
              </w:rPr>
              <w:t>- objavljeno više od 10 vijesti</w:t>
            </w:r>
          </w:p>
          <w:p w:rsidR="00B96787" w:rsidRPr="00A26675" w:rsidRDefault="00B96787" w:rsidP="005851B4">
            <w:pPr>
              <w:pStyle w:val="Bezproreda1"/>
              <w:rPr>
                <w:rFonts w:ascii="Arial" w:hAnsi="Arial" w:cs="Arial"/>
                <w:sz w:val="20"/>
              </w:rPr>
            </w:pPr>
            <w:r w:rsidRPr="00A26675">
              <w:rPr>
                <w:rFonts w:ascii="Arial" w:hAnsi="Arial" w:cs="Arial"/>
                <w:sz w:val="20"/>
              </w:rPr>
              <w:t>- snimljen</w:t>
            </w:r>
            <w:r>
              <w:rPr>
                <w:rFonts w:ascii="Arial" w:hAnsi="Arial" w:cs="Arial"/>
                <w:sz w:val="20"/>
              </w:rPr>
              <w:t>e</w:t>
            </w:r>
            <w:r w:rsidRPr="00A26675">
              <w:rPr>
                <w:rFonts w:ascii="Arial" w:hAnsi="Arial" w:cs="Arial"/>
                <w:sz w:val="20"/>
              </w:rPr>
              <w:t xml:space="preserve"> </w:t>
            </w:r>
            <w:r>
              <w:rPr>
                <w:rFonts w:ascii="Arial" w:hAnsi="Arial" w:cs="Arial"/>
                <w:sz w:val="20"/>
              </w:rPr>
              <w:t>2</w:t>
            </w:r>
            <w:r w:rsidRPr="00A26675">
              <w:rPr>
                <w:rFonts w:ascii="Arial" w:hAnsi="Arial" w:cs="Arial"/>
                <w:sz w:val="20"/>
              </w:rPr>
              <w:t xml:space="preserve"> radio emisij</w:t>
            </w:r>
            <w:r>
              <w:rPr>
                <w:rFonts w:ascii="Arial" w:hAnsi="Arial" w:cs="Arial"/>
                <w:sz w:val="20"/>
              </w:rPr>
              <w:t>e</w:t>
            </w:r>
          </w:p>
          <w:p w:rsidR="00B96787" w:rsidRPr="00A26675" w:rsidRDefault="00B96787" w:rsidP="005851B4">
            <w:pPr>
              <w:pStyle w:val="Bezproreda1"/>
              <w:rPr>
                <w:rFonts w:ascii="Arial" w:hAnsi="Arial" w:cs="Arial"/>
                <w:sz w:val="20"/>
              </w:rPr>
            </w:pPr>
            <w:r w:rsidRPr="00A26675">
              <w:rPr>
                <w:rFonts w:ascii="Arial" w:hAnsi="Arial" w:cs="Arial"/>
                <w:sz w:val="20"/>
              </w:rPr>
              <w:t>- objavljena 2 video priloga</w:t>
            </w:r>
          </w:p>
        </w:tc>
        <w:tc>
          <w:tcPr>
            <w:tcW w:w="2680" w:type="dxa"/>
          </w:tcPr>
          <w:p w:rsidR="00B96787" w:rsidRDefault="00B96787" w:rsidP="005851B4">
            <w:pPr>
              <w:pStyle w:val="Bezproreda1"/>
              <w:rPr>
                <w:rFonts w:ascii="Arial" w:hAnsi="Arial" w:cs="Arial"/>
                <w:sz w:val="20"/>
              </w:rPr>
            </w:pPr>
            <w:r w:rsidRPr="00A26675">
              <w:rPr>
                <w:rFonts w:ascii="Arial" w:hAnsi="Arial" w:cs="Arial"/>
                <w:sz w:val="20"/>
              </w:rPr>
              <w:lastRenderedPageBreak/>
              <w:t>- tisak 500 kom publikacije</w:t>
            </w:r>
          </w:p>
          <w:p w:rsidR="00B96787" w:rsidRDefault="00B96787" w:rsidP="005851B4">
            <w:pPr>
              <w:pStyle w:val="Bezproreda1"/>
              <w:rPr>
                <w:rFonts w:ascii="Arial" w:hAnsi="Arial" w:cs="Arial"/>
                <w:sz w:val="20"/>
              </w:rPr>
            </w:pPr>
            <w:r w:rsidRPr="00A26675">
              <w:rPr>
                <w:rFonts w:ascii="Arial" w:hAnsi="Arial" w:cs="Arial"/>
                <w:sz w:val="20"/>
              </w:rPr>
              <w:t>- završna konferencija</w:t>
            </w:r>
          </w:p>
          <w:p w:rsidR="00B96787" w:rsidRPr="00A26675" w:rsidRDefault="00B96787" w:rsidP="005851B4">
            <w:pPr>
              <w:pStyle w:val="Bezproreda1"/>
              <w:rPr>
                <w:rFonts w:ascii="Arial" w:hAnsi="Arial" w:cs="Arial"/>
                <w:sz w:val="20"/>
              </w:rPr>
            </w:pPr>
            <w:r>
              <w:rPr>
                <w:rFonts w:ascii="Arial" w:hAnsi="Arial" w:cs="Arial"/>
                <w:sz w:val="20"/>
              </w:rPr>
              <w:t>- 1 radio emisija</w:t>
            </w:r>
          </w:p>
          <w:p w:rsidR="00B96787" w:rsidRPr="00A26675" w:rsidRDefault="00B96787" w:rsidP="005851B4">
            <w:pPr>
              <w:pStyle w:val="Bezproreda1"/>
              <w:rPr>
                <w:rFonts w:ascii="Arial" w:hAnsi="Arial" w:cs="Arial"/>
                <w:sz w:val="20"/>
              </w:rPr>
            </w:pPr>
          </w:p>
        </w:tc>
      </w:tr>
      <w:tr w:rsidR="00B96787" w:rsidRPr="00A26675" w:rsidTr="005851B4">
        <w:tc>
          <w:tcPr>
            <w:tcW w:w="1555" w:type="dxa"/>
          </w:tcPr>
          <w:p w:rsidR="00B96787" w:rsidRPr="00A26675" w:rsidRDefault="00B96787" w:rsidP="005851B4">
            <w:pPr>
              <w:pStyle w:val="Bezproreda1"/>
              <w:jc w:val="both"/>
              <w:rPr>
                <w:rFonts w:ascii="Arial" w:hAnsi="Arial" w:cs="Arial"/>
                <w:sz w:val="18"/>
                <w:szCs w:val="18"/>
              </w:rPr>
            </w:pPr>
            <w:r w:rsidRPr="00A26675">
              <w:rPr>
                <w:rFonts w:ascii="Arial" w:hAnsi="Arial" w:cs="Arial"/>
                <w:sz w:val="18"/>
                <w:szCs w:val="18"/>
              </w:rPr>
              <w:t>Upravljanje projektom i administracija</w:t>
            </w:r>
          </w:p>
        </w:tc>
        <w:tc>
          <w:tcPr>
            <w:tcW w:w="2563" w:type="dxa"/>
          </w:tcPr>
          <w:p w:rsidR="00B96787" w:rsidRPr="00A26675" w:rsidRDefault="00B96787" w:rsidP="005851B4">
            <w:pPr>
              <w:pStyle w:val="Bezproreda1"/>
              <w:rPr>
                <w:rFonts w:ascii="Arial" w:hAnsi="Arial" w:cs="Arial"/>
                <w:sz w:val="20"/>
              </w:rPr>
            </w:pPr>
            <w:r w:rsidRPr="00A26675">
              <w:rPr>
                <w:rFonts w:ascii="Arial" w:hAnsi="Arial" w:cs="Arial"/>
                <w:sz w:val="20"/>
              </w:rPr>
              <w:t>- osnovan radni tim</w:t>
            </w:r>
          </w:p>
          <w:p w:rsidR="00B96787" w:rsidRPr="00A26675" w:rsidRDefault="00B96787" w:rsidP="005851B4">
            <w:pPr>
              <w:pStyle w:val="Bezproreda1"/>
              <w:rPr>
                <w:rFonts w:ascii="Arial" w:hAnsi="Arial" w:cs="Arial"/>
                <w:sz w:val="20"/>
              </w:rPr>
            </w:pPr>
            <w:r w:rsidRPr="00A26675">
              <w:rPr>
                <w:rFonts w:ascii="Arial" w:hAnsi="Arial" w:cs="Arial"/>
                <w:sz w:val="20"/>
              </w:rPr>
              <w:t>- zaposlen projektni voditelj</w:t>
            </w:r>
          </w:p>
          <w:p w:rsidR="00B96787" w:rsidRPr="00A26675" w:rsidRDefault="00B96787" w:rsidP="005851B4">
            <w:pPr>
              <w:pStyle w:val="Bezproreda1"/>
              <w:rPr>
                <w:rFonts w:ascii="Arial" w:hAnsi="Arial" w:cs="Arial"/>
                <w:sz w:val="20"/>
              </w:rPr>
            </w:pPr>
            <w:r w:rsidRPr="00A26675">
              <w:rPr>
                <w:rFonts w:ascii="Arial" w:hAnsi="Arial" w:cs="Arial"/>
                <w:sz w:val="20"/>
              </w:rPr>
              <w:t>- uredno knjigovodstveno poslovanje</w:t>
            </w:r>
          </w:p>
          <w:p w:rsidR="00B96787" w:rsidRPr="00A26675" w:rsidRDefault="00B96787" w:rsidP="005851B4">
            <w:pPr>
              <w:pStyle w:val="Bezproreda1"/>
              <w:rPr>
                <w:rFonts w:ascii="Arial" w:hAnsi="Arial" w:cs="Arial"/>
                <w:sz w:val="20"/>
              </w:rPr>
            </w:pPr>
            <w:r w:rsidRPr="00A26675">
              <w:rPr>
                <w:rFonts w:ascii="Arial" w:hAnsi="Arial" w:cs="Arial"/>
                <w:sz w:val="20"/>
              </w:rPr>
              <w:t>- održana min 4 sastanka tima</w:t>
            </w:r>
          </w:p>
          <w:p w:rsidR="00B96787" w:rsidRPr="00A26675" w:rsidRDefault="00B96787" w:rsidP="005851B4">
            <w:pPr>
              <w:pStyle w:val="Bezproreda1"/>
              <w:rPr>
                <w:rFonts w:ascii="Arial" w:hAnsi="Arial" w:cs="Arial"/>
                <w:sz w:val="20"/>
              </w:rPr>
            </w:pPr>
            <w:r w:rsidRPr="00A26675">
              <w:rPr>
                <w:rFonts w:ascii="Arial" w:hAnsi="Arial" w:cs="Arial"/>
                <w:sz w:val="20"/>
              </w:rPr>
              <w:t>-uspješno poslana Izvješća o napretku</w:t>
            </w:r>
          </w:p>
          <w:p w:rsidR="00B96787" w:rsidRPr="00A26675" w:rsidRDefault="00B96787" w:rsidP="005851B4">
            <w:pPr>
              <w:pStyle w:val="Bezproreda1"/>
              <w:rPr>
                <w:rFonts w:ascii="Arial" w:hAnsi="Arial" w:cs="Arial"/>
                <w:sz w:val="20"/>
              </w:rPr>
            </w:pPr>
            <w:r w:rsidRPr="00A26675">
              <w:rPr>
                <w:rFonts w:ascii="Arial" w:hAnsi="Arial" w:cs="Arial"/>
                <w:sz w:val="20"/>
              </w:rPr>
              <w:t>- poslano Završno izvješće nakon provedbe projekta</w:t>
            </w:r>
          </w:p>
          <w:p w:rsidR="00B96787" w:rsidRPr="00A26675" w:rsidRDefault="00B96787" w:rsidP="005851B4">
            <w:pPr>
              <w:pStyle w:val="Bezproreda1"/>
              <w:rPr>
                <w:rFonts w:ascii="Arial" w:hAnsi="Arial" w:cs="Arial"/>
                <w:sz w:val="20"/>
              </w:rPr>
            </w:pPr>
            <w:r w:rsidRPr="00A26675">
              <w:rPr>
                <w:rFonts w:ascii="Arial" w:hAnsi="Arial" w:cs="Arial"/>
                <w:sz w:val="20"/>
              </w:rPr>
              <w:t>- izrađen alat za monitoring i evaluaciju pojedinih aktivnosti i cjelokupne provedbe projekta</w:t>
            </w:r>
          </w:p>
          <w:p w:rsidR="00B96787" w:rsidRPr="00A26675" w:rsidRDefault="00B96787" w:rsidP="005851B4">
            <w:pPr>
              <w:pStyle w:val="Bezproreda1"/>
              <w:rPr>
                <w:rFonts w:ascii="Arial" w:hAnsi="Arial" w:cs="Arial"/>
                <w:sz w:val="20"/>
              </w:rPr>
            </w:pPr>
            <w:r w:rsidRPr="00A26675">
              <w:rPr>
                <w:rFonts w:ascii="Arial" w:hAnsi="Arial" w:cs="Arial"/>
                <w:sz w:val="20"/>
              </w:rPr>
              <w:t>- uredno vođenje projektne dokumentacije</w:t>
            </w:r>
          </w:p>
          <w:p w:rsidR="00B96787" w:rsidRPr="00A26675" w:rsidRDefault="00B96787" w:rsidP="005851B4">
            <w:pPr>
              <w:pStyle w:val="Bezproreda1"/>
              <w:rPr>
                <w:rFonts w:ascii="Arial" w:hAnsi="Arial" w:cs="Arial"/>
                <w:sz w:val="20"/>
              </w:rPr>
            </w:pPr>
            <w:r w:rsidRPr="00A26675">
              <w:rPr>
                <w:rFonts w:ascii="Arial" w:hAnsi="Arial" w:cs="Arial"/>
                <w:sz w:val="20"/>
              </w:rPr>
              <w:t>- izrađeni svi zapisnici sa sastanaka</w:t>
            </w:r>
          </w:p>
          <w:p w:rsidR="00B96787" w:rsidRPr="00A26675" w:rsidRDefault="00B96787" w:rsidP="005851B4">
            <w:pPr>
              <w:pStyle w:val="Bezproreda1"/>
              <w:rPr>
                <w:rFonts w:ascii="Arial" w:hAnsi="Arial" w:cs="Arial"/>
                <w:sz w:val="20"/>
              </w:rPr>
            </w:pPr>
            <w:r w:rsidRPr="00A26675">
              <w:rPr>
                <w:rFonts w:ascii="Arial" w:hAnsi="Arial" w:cs="Arial"/>
                <w:sz w:val="20"/>
              </w:rPr>
              <w:t xml:space="preserve">- odrađene sve aktivnosti sukladno vremenskom planu </w:t>
            </w:r>
          </w:p>
        </w:tc>
        <w:tc>
          <w:tcPr>
            <w:tcW w:w="2264" w:type="dxa"/>
          </w:tcPr>
          <w:p w:rsidR="00B96787" w:rsidRPr="00A26675" w:rsidRDefault="00B96787" w:rsidP="005851B4">
            <w:pPr>
              <w:pStyle w:val="Bezproreda1"/>
              <w:rPr>
                <w:rFonts w:ascii="Arial" w:hAnsi="Arial" w:cs="Arial"/>
                <w:sz w:val="20"/>
              </w:rPr>
            </w:pPr>
            <w:r w:rsidRPr="00A26675">
              <w:rPr>
                <w:rFonts w:ascii="Arial" w:hAnsi="Arial" w:cs="Arial"/>
                <w:sz w:val="20"/>
              </w:rPr>
              <w:t>- osnovan radni tim</w:t>
            </w:r>
          </w:p>
          <w:p w:rsidR="00B96787" w:rsidRPr="00A26675" w:rsidRDefault="00B96787" w:rsidP="005851B4">
            <w:pPr>
              <w:pStyle w:val="Bezproreda1"/>
              <w:rPr>
                <w:rFonts w:ascii="Arial" w:hAnsi="Arial" w:cs="Arial"/>
                <w:sz w:val="20"/>
              </w:rPr>
            </w:pPr>
            <w:r w:rsidRPr="00A26675">
              <w:rPr>
                <w:rFonts w:ascii="Arial" w:hAnsi="Arial" w:cs="Arial"/>
                <w:sz w:val="20"/>
              </w:rPr>
              <w:t>- zaposlen projektni voditelj</w:t>
            </w:r>
          </w:p>
          <w:p w:rsidR="00B96787" w:rsidRPr="00A26675" w:rsidRDefault="00B96787" w:rsidP="005851B4">
            <w:pPr>
              <w:pStyle w:val="Bezproreda1"/>
              <w:rPr>
                <w:rFonts w:ascii="Arial" w:hAnsi="Arial" w:cs="Arial"/>
                <w:sz w:val="20"/>
              </w:rPr>
            </w:pPr>
            <w:r w:rsidRPr="00A26675">
              <w:rPr>
                <w:rFonts w:ascii="Arial" w:hAnsi="Arial" w:cs="Arial"/>
                <w:sz w:val="20"/>
              </w:rPr>
              <w:t>- uredno knjigovodstveno poslovanje</w:t>
            </w:r>
          </w:p>
          <w:p w:rsidR="00B96787" w:rsidRPr="00A26675" w:rsidRDefault="00B96787" w:rsidP="005851B4">
            <w:pPr>
              <w:pStyle w:val="Bezproreda1"/>
              <w:rPr>
                <w:rFonts w:ascii="Arial" w:hAnsi="Arial" w:cs="Arial"/>
                <w:sz w:val="20"/>
              </w:rPr>
            </w:pPr>
            <w:r w:rsidRPr="00A26675">
              <w:rPr>
                <w:rFonts w:ascii="Arial" w:hAnsi="Arial" w:cs="Arial"/>
                <w:sz w:val="20"/>
              </w:rPr>
              <w:t xml:space="preserve">- održana </w:t>
            </w:r>
            <w:r>
              <w:rPr>
                <w:rFonts w:ascii="Arial" w:hAnsi="Arial" w:cs="Arial"/>
                <w:sz w:val="20"/>
              </w:rPr>
              <w:t>7</w:t>
            </w:r>
            <w:r w:rsidRPr="00A26675">
              <w:rPr>
                <w:rFonts w:ascii="Arial" w:hAnsi="Arial" w:cs="Arial"/>
                <w:sz w:val="20"/>
              </w:rPr>
              <w:t xml:space="preserve"> sastanka tima</w:t>
            </w:r>
          </w:p>
          <w:p w:rsidR="00B96787" w:rsidRPr="00A26675" w:rsidRDefault="00B96787" w:rsidP="005851B4">
            <w:pPr>
              <w:pStyle w:val="Bezproreda1"/>
              <w:rPr>
                <w:rFonts w:ascii="Arial" w:hAnsi="Arial" w:cs="Arial"/>
                <w:sz w:val="20"/>
              </w:rPr>
            </w:pPr>
            <w:r w:rsidRPr="00A26675">
              <w:rPr>
                <w:rFonts w:ascii="Arial" w:hAnsi="Arial" w:cs="Arial"/>
                <w:sz w:val="20"/>
              </w:rPr>
              <w:t>- uspješno poslana  Izvješća o napretku</w:t>
            </w:r>
          </w:p>
          <w:p w:rsidR="00B96787" w:rsidRPr="00A26675" w:rsidRDefault="00B96787" w:rsidP="005851B4">
            <w:pPr>
              <w:pStyle w:val="Bezproreda1"/>
              <w:rPr>
                <w:rFonts w:ascii="Arial" w:hAnsi="Arial" w:cs="Arial"/>
                <w:sz w:val="20"/>
              </w:rPr>
            </w:pPr>
            <w:r w:rsidRPr="00A26675">
              <w:rPr>
                <w:rFonts w:ascii="Arial" w:hAnsi="Arial" w:cs="Arial"/>
                <w:sz w:val="20"/>
              </w:rPr>
              <w:t>- uredno vođenje projektne dokumentacije</w:t>
            </w:r>
          </w:p>
          <w:p w:rsidR="00B96787" w:rsidRPr="00A26675" w:rsidRDefault="00B96787" w:rsidP="005851B4">
            <w:pPr>
              <w:pStyle w:val="Bezproreda1"/>
              <w:rPr>
                <w:rFonts w:ascii="Arial" w:hAnsi="Arial" w:cs="Arial"/>
                <w:sz w:val="20"/>
              </w:rPr>
            </w:pPr>
            <w:r w:rsidRPr="00A26675">
              <w:rPr>
                <w:rFonts w:ascii="Arial" w:hAnsi="Arial" w:cs="Arial"/>
                <w:sz w:val="20"/>
              </w:rPr>
              <w:t>- izrađeni svi zapisnici sa sastanaka</w:t>
            </w:r>
          </w:p>
          <w:p w:rsidR="00B96787" w:rsidRPr="00A26675" w:rsidRDefault="00B96787" w:rsidP="005851B4">
            <w:pPr>
              <w:pStyle w:val="Bezproreda1"/>
              <w:rPr>
                <w:rFonts w:ascii="Arial" w:hAnsi="Arial" w:cs="Arial"/>
                <w:sz w:val="20"/>
              </w:rPr>
            </w:pPr>
            <w:r w:rsidRPr="00A26675">
              <w:rPr>
                <w:rFonts w:ascii="Arial" w:hAnsi="Arial" w:cs="Arial"/>
                <w:sz w:val="20"/>
              </w:rPr>
              <w:t>- odrađene sve aktivnosti sukladno vremenskom planu</w:t>
            </w:r>
          </w:p>
          <w:p w:rsidR="00B96787" w:rsidRPr="00A26675" w:rsidRDefault="00B96787" w:rsidP="005851B4">
            <w:pPr>
              <w:pStyle w:val="Bezproreda1"/>
              <w:rPr>
                <w:rFonts w:ascii="Arial" w:hAnsi="Arial" w:cs="Arial"/>
                <w:sz w:val="20"/>
              </w:rPr>
            </w:pPr>
          </w:p>
          <w:p w:rsidR="00B96787" w:rsidRPr="00A26675" w:rsidRDefault="00B96787" w:rsidP="005851B4">
            <w:pPr>
              <w:pStyle w:val="Bezproreda1"/>
              <w:jc w:val="center"/>
              <w:rPr>
                <w:rFonts w:ascii="Arial" w:hAnsi="Arial" w:cs="Arial"/>
                <w:sz w:val="20"/>
              </w:rPr>
            </w:pPr>
          </w:p>
        </w:tc>
        <w:tc>
          <w:tcPr>
            <w:tcW w:w="2680" w:type="dxa"/>
          </w:tcPr>
          <w:p w:rsidR="00B96787" w:rsidRDefault="00B96787" w:rsidP="005851B4">
            <w:pPr>
              <w:pStyle w:val="Bezproreda1"/>
              <w:rPr>
                <w:rFonts w:ascii="Arial" w:hAnsi="Arial" w:cs="Arial"/>
                <w:sz w:val="20"/>
              </w:rPr>
            </w:pPr>
            <w:r w:rsidRPr="00A26675">
              <w:rPr>
                <w:rFonts w:ascii="Arial" w:hAnsi="Arial" w:cs="Arial"/>
                <w:sz w:val="20"/>
              </w:rPr>
              <w:t>- alat za monitoring i evaluaciju pojedinih aktivnosti i cjelokupne provedbe projekta</w:t>
            </w:r>
          </w:p>
          <w:p w:rsidR="00B96787" w:rsidRPr="00A26675" w:rsidRDefault="00B96787" w:rsidP="005851B4">
            <w:pPr>
              <w:pStyle w:val="Bezproreda1"/>
              <w:rPr>
                <w:rFonts w:ascii="Arial" w:hAnsi="Arial" w:cs="Arial"/>
                <w:sz w:val="20"/>
              </w:rPr>
            </w:pPr>
            <w:r w:rsidRPr="00A26675">
              <w:rPr>
                <w:rFonts w:ascii="Arial" w:hAnsi="Arial" w:cs="Arial"/>
                <w:sz w:val="20"/>
              </w:rPr>
              <w:t>-uspješno poslana Izvješća o napretku</w:t>
            </w:r>
          </w:p>
          <w:p w:rsidR="00B96787" w:rsidRPr="00A26675" w:rsidRDefault="00B96787" w:rsidP="005851B4">
            <w:pPr>
              <w:pStyle w:val="Bezproreda1"/>
              <w:rPr>
                <w:rFonts w:ascii="Arial" w:hAnsi="Arial" w:cs="Arial"/>
                <w:sz w:val="20"/>
              </w:rPr>
            </w:pPr>
            <w:r w:rsidRPr="00A26675">
              <w:rPr>
                <w:rFonts w:ascii="Arial" w:hAnsi="Arial" w:cs="Arial"/>
                <w:sz w:val="20"/>
              </w:rPr>
              <w:t>- poslano Završno izvješće nakon provedbe projekta</w:t>
            </w:r>
          </w:p>
          <w:p w:rsidR="00B96787" w:rsidRPr="00A26675" w:rsidRDefault="00B96787" w:rsidP="005851B4">
            <w:pPr>
              <w:pStyle w:val="Bezproreda1"/>
              <w:rPr>
                <w:rFonts w:ascii="Arial" w:hAnsi="Arial" w:cs="Arial"/>
                <w:sz w:val="20"/>
              </w:rPr>
            </w:pPr>
          </w:p>
          <w:p w:rsidR="00B96787" w:rsidRPr="00A26675" w:rsidRDefault="00B96787" w:rsidP="005851B4">
            <w:pPr>
              <w:pStyle w:val="Bezproreda1"/>
              <w:rPr>
                <w:rFonts w:ascii="Arial" w:hAnsi="Arial" w:cs="Arial"/>
                <w:sz w:val="20"/>
              </w:rPr>
            </w:pPr>
          </w:p>
        </w:tc>
      </w:tr>
    </w:tbl>
    <w:p w:rsidR="00B96787" w:rsidRPr="002452D4" w:rsidRDefault="00B96787" w:rsidP="00B96787">
      <w:pPr>
        <w:spacing w:line="276" w:lineRule="auto"/>
        <w:contextualSpacing/>
        <w:jc w:val="both"/>
        <w:rPr>
          <w:rFonts w:ascii="Arial" w:hAnsi="Arial" w:cs="Arial"/>
          <w:sz w:val="22"/>
        </w:rPr>
      </w:pPr>
    </w:p>
    <w:p w:rsidR="00B96787" w:rsidRPr="002452D4" w:rsidRDefault="00B96787" w:rsidP="00B96787">
      <w:pPr>
        <w:spacing w:line="276" w:lineRule="auto"/>
        <w:contextualSpacing/>
        <w:jc w:val="both"/>
        <w:rPr>
          <w:rFonts w:ascii="Arial" w:hAnsi="Arial" w:cs="Arial"/>
          <w:sz w:val="22"/>
        </w:rPr>
      </w:pPr>
      <w:r w:rsidRPr="002452D4">
        <w:rPr>
          <w:rFonts w:ascii="Arial" w:hAnsi="Arial" w:cs="Arial"/>
          <w:sz w:val="22"/>
        </w:rPr>
        <w:t xml:space="preserve">Grad Labin </w:t>
      </w:r>
      <w:r>
        <w:rPr>
          <w:rFonts w:ascii="Arial" w:hAnsi="Arial" w:cs="Arial"/>
          <w:sz w:val="22"/>
        </w:rPr>
        <w:t>j</w:t>
      </w:r>
      <w:r w:rsidRPr="002452D4">
        <w:rPr>
          <w:rFonts w:ascii="Arial" w:hAnsi="Arial" w:cs="Arial"/>
          <w:sz w:val="22"/>
        </w:rPr>
        <w:t>e u 201</w:t>
      </w:r>
      <w:r>
        <w:rPr>
          <w:rFonts w:ascii="Arial" w:hAnsi="Arial" w:cs="Arial"/>
          <w:sz w:val="22"/>
        </w:rPr>
        <w:t>9</w:t>
      </w:r>
      <w:r w:rsidRPr="002452D4">
        <w:rPr>
          <w:rFonts w:ascii="Arial" w:hAnsi="Arial" w:cs="Arial"/>
          <w:sz w:val="22"/>
        </w:rPr>
        <w:t>. godini započe</w:t>
      </w:r>
      <w:r>
        <w:rPr>
          <w:rFonts w:ascii="Arial" w:hAnsi="Arial" w:cs="Arial"/>
          <w:sz w:val="22"/>
        </w:rPr>
        <w:t>o</w:t>
      </w:r>
      <w:r w:rsidRPr="002452D4">
        <w:rPr>
          <w:rFonts w:ascii="Arial" w:hAnsi="Arial" w:cs="Arial"/>
          <w:sz w:val="22"/>
        </w:rPr>
        <w:t xml:space="preserve">  s projektom</w:t>
      </w:r>
      <w:r w:rsidRPr="002452D4">
        <w:rPr>
          <w:rFonts w:ascii="Arial" w:hAnsi="Arial" w:cs="Arial"/>
          <w:b/>
          <w:sz w:val="22"/>
        </w:rPr>
        <w:t xml:space="preserve"> RECOLOR</w:t>
      </w:r>
      <w:r w:rsidRPr="002452D4">
        <w:rPr>
          <w:rFonts w:ascii="Arial" w:hAnsi="Arial" w:cs="Arial"/>
          <w:sz w:val="22"/>
        </w:rPr>
        <w:t xml:space="preserve"> (Oživljavanje i unaprjeđenje umjetnina i krajolika Jadrana) koji će se financirati iz programa prekogranične suradnje Interreg Italija – Hrvatska. Projekt se bavi održivom prirodnom i kulturnom baštinom. Očekivana sredstva iz EU iznose 176.800,00 eura, preračunato 1.326.000,00 kuna</w:t>
      </w:r>
      <w:r>
        <w:rPr>
          <w:rFonts w:ascii="Arial" w:hAnsi="Arial" w:cs="Arial"/>
          <w:sz w:val="22"/>
        </w:rPr>
        <w:t xml:space="preserve"> (tečaj 7,5)</w:t>
      </w:r>
      <w:r w:rsidRPr="002452D4">
        <w:rPr>
          <w:rFonts w:ascii="Arial" w:hAnsi="Arial" w:cs="Arial"/>
          <w:sz w:val="22"/>
        </w:rPr>
        <w:t>. Ukupni proračun projekta iznosi 208.000,00 eura, preračunato 1.560.000,00 kuna</w:t>
      </w:r>
      <w:r>
        <w:rPr>
          <w:rFonts w:ascii="Arial" w:hAnsi="Arial" w:cs="Arial"/>
          <w:sz w:val="22"/>
        </w:rPr>
        <w:t xml:space="preserve"> (tečaj 7,5)</w:t>
      </w:r>
      <w:r w:rsidRPr="002452D4">
        <w:rPr>
          <w:rFonts w:ascii="Arial" w:hAnsi="Arial" w:cs="Arial"/>
          <w:sz w:val="22"/>
        </w:rPr>
        <w:t xml:space="preserve">. Opći cilj projekta RECOLOR je povećati turistički potencijal urbanog i prirodnih krajobraza u Hrvatskoj i Italiji, koji često nisu u potpunosti iskorišteni i koji nisu još uključeni u tradicionalnim turističkim krugovima. Zahvaljujući svojoj metodologiji, polazeći od analize figurativnih umjetnina i promocije turističkih itinerera na njima, RECOLOR je inovativan u svojoj sposobnosti da se istodobno bavi i prirodnom i kulturnom baštinom. Projekt će promovirati relevantne i manje poznate umjetničke radove, stvarajući specifične itinerere za posjetu postojećih krajolika koji su prikazani, razvijajući nove turističke ponude i promovirajući sezonsku prilagodbu turističkog toka. Na taj način RECOLOR projekt namjerava pridonijeti raznolikosti turističkih proizvoda i usluga, a također poboljšati kvalitetu turističke ponude u okviru opće vizije održivog i odgovornog turizma. Glavni skup aktivnosti usmjerit će se na dionike u turizmu s ciljem povećanja postojećih vještina, kao i razvoj novih kapaciteta i znanja. Područja projektnih partnera nalaze se u regijama karakterističnim za masovne turističke tokove i moraju se suočiti s tipičnim problemima uspješnih odredišta na moru: kritičan broj posjetitelja tijekom ljetne </w:t>
      </w:r>
      <w:r w:rsidRPr="002452D4">
        <w:rPr>
          <w:rFonts w:ascii="Arial" w:hAnsi="Arial" w:cs="Arial"/>
          <w:sz w:val="22"/>
        </w:rPr>
        <w:lastRenderedPageBreak/>
        <w:t>sezone, ograničeni protok tokom ostatka godine, neravnomjerna popunjenost smještaja i neuravnotežena raspodjela između bliskih područja. Sva ta pitanja bit će riješena stvaranjem stabilne infrastrukture, usvajanjem profesionalnih kriterija za definiranje i provedbu novih planova upravljanja manje poznate prirodne i kulturne baštine. RECOLOR će kombinirati zaštitu prirodnog krajolika s promicanjem tih područja s turističkog i kulturnog gledišta, u održivom teritorijalnom razvoju, podupirući gospodarski rast lokalnih zajednica. Projekt će identificirati, odabrati i stvoriti alate i modele koji će na održiv način poboljšati turističko iskorištavanje prirodne i kulturne baštine, prateći lokalnu turističku industriju u uspostavi novih organizacijskih modela postojećih usluga i podržavajući ih u stvaranju novih, partnerstva i pokretanje međusobnih aktivnosti obuke. Predviđeno trajanje projekta je 30 mjeseci.</w:t>
      </w:r>
    </w:p>
    <w:p w:rsidR="00B96787" w:rsidRDefault="00B96787" w:rsidP="00B96787">
      <w:pPr>
        <w:spacing w:line="276" w:lineRule="auto"/>
        <w:rPr>
          <w:rFonts w:ascii="Arial" w:hAnsi="Arial" w:cs="Arial"/>
          <w:sz w:val="22"/>
        </w:rPr>
      </w:pPr>
    </w:p>
    <w:p w:rsidR="00B96787" w:rsidRPr="00111A65" w:rsidRDefault="00B96787" w:rsidP="00B96787">
      <w:pPr>
        <w:pStyle w:val="Bezproreda1"/>
        <w:jc w:val="both"/>
        <w:rPr>
          <w:rFonts w:ascii="Arial" w:hAnsi="Arial" w:cs="Arial"/>
          <w:szCs w:val="22"/>
          <w:u w:val="single"/>
        </w:rPr>
      </w:pPr>
      <w:r w:rsidRPr="00111A65">
        <w:rPr>
          <w:rFonts w:ascii="Arial" w:hAnsi="Arial" w:cs="Arial"/>
          <w:szCs w:val="22"/>
          <w:u w:val="single"/>
        </w:rPr>
        <w:t>Ciljevi projekta s pokazateljima:</w:t>
      </w:r>
    </w:p>
    <w:p w:rsidR="00B96787" w:rsidRPr="00A26675" w:rsidRDefault="00B96787" w:rsidP="00B96787">
      <w:pPr>
        <w:pStyle w:val="Bezproreda"/>
        <w:jc w:val="both"/>
        <w:rPr>
          <w:rFonts w:ascii="Arial" w:hAnsi="Arial" w:cs="Arial"/>
          <w:color w:val="000000"/>
        </w:rPr>
      </w:pPr>
    </w:p>
    <w:p w:rsidR="00B96787" w:rsidRPr="00A26675" w:rsidRDefault="00B96787" w:rsidP="00B96787">
      <w:pPr>
        <w:pStyle w:val="Bezproreda"/>
        <w:jc w:val="both"/>
        <w:rPr>
          <w:rFonts w:ascii="Arial" w:hAnsi="Arial" w:cs="Arial"/>
          <w:color w:val="000000"/>
        </w:rPr>
      </w:pPr>
      <w:r w:rsidRPr="00111A65">
        <w:rPr>
          <w:rFonts w:ascii="Arial" w:hAnsi="Arial" w:cs="Arial"/>
          <w:color w:val="000000"/>
        </w:rPr>
        <w:t>Opći cilj projekta:</w:t>
      </w:r>
      <w:r w:rsidRPr="00A26675">
        <w:rPr>
          <w:rFonts w:ascii="Arial" w:hAnsi="Arial" w:cs="Arial"/>
          <w:color w:val="000000"/>
        </w:rPr>
        <w:t xml:space="preserve"> povećati turistički potencijal urbanog i prirodnih krajobraza na programskom području (Italija, Hrvatska)</w:t>
      </w:r>
    </w:p>
    <w:p w:rsidR="00B96787" w:rsidRPr="00A26675" w:rsidRDefault="00B96787" w:rsidP="00B96787">
      <w:pPr>
        <w:pStyle w:val="Bezproreda"/>
        <w:jc w:val="both"/>
        <w:rPr>
          <w:rFonts w:ascii="Arial" w:hAnsi="Arial" w:cs="Arial"/>
          <w:color w:val="000000"/>
        </w:rPr>
      </w:pPr>
    </w:p>
    <w:p w:rsidR="00B96787" w:rsidRPr="00A26675" w:rsidRDefault="00B96787" w:rsidP="00B96787">
      <w:pPr>
        <w:pStyle w:val="Bezproreda"/>
        <w:jc w:val="both"/>
        <w:rPr>
          <w:rFonts w:ascii="Arial" w:hAnsi="Arial" w:cs="Arial"/>
          <w:color w:val="000000"/>
        </w:rPr>
      </w:pPr>
      <w:r w:rsidRPr="00111A65">
        <w:rPr>
          <w:rFonts w:ascii="Arial" w:hAnsi="Arial" w:cs="Arial"/>
          <w:color w:val="000000"/>
        </w:rPr>
        <w:t>Specifični ciljevi projekta:</w:t>
      </w:r>
      <w:r w:rsidRPr="00A26675">
        <w:rPr>
          <w:rFonts w:ascii="Arial" w:hAnsi="Arial" w:cs="Arial"/>
          <w:color w:val="000000"/>
        </w:rPr>
        <w:t xml:space="preserve"> </w:t>
      </w:r>
      <w:r w:rsidRPr="00291B99">
        <w:rPr>
          <w:rFonts w:ascii="Arial" w:hAnsi="Arial" w:cs="Arial"/>
          <w:color w:val="000000"/>
        </w:rPr>
        <w:t xml:space="preserve">prirodnu i kulturnu baštinu </w:t>
      </w:r>
      <w:r w:rsidRPr="00A26675">
        <w:rPr>
          <w:rFonts w:ascii="Arial" w:hAnsi="Arial" w:cs="Arial"/>
          <w:color w:val="000000"/>
        </w:rPr>
        <w:t xml:space="preserve">učiniti </w:t>
      </w:r>
      <w:r w:rsidRPr="00291B99">
        <w:rPr>
          <w:rFonts w:ascii="Arial" w:hAnsi="Arial" w:cs="Arial"/>
          <w:color w:val="000000"/>
        </w:rPr>
        <w:t>polugom održivog i još više</w:t>
      </w:r>
      <w:r w:rsidRPr="00A26675">
        <w:rPr>
          <w:rFonts w:ascii="Arial" w:hAnsi="Arial" w:cs="Arial"/>
          <w:color w:val="000000"/>
        </w:rPr>
        <w:t xml:space="preserve"> </w:t>
      </w:r>
      <w:r w:rsidRPr="00291B99">
        <w:rPr>
          <w:rFonts w:ascii="Arial" w:hAnsi="Arial" w:cs="Arial"/>
          <w:color w:val="000000"/>
        </w:rPr>
        <w:t>uravnotežen</w:t>
      </w:r>
      <w:r w:rsidRPr="00A26675">
        <w:rPr>
          <w:rFonts w:ascii="Arial" w:hAnsi="Arial" w:cs="Arial"/>
          <w:color w:val="000000"/>
        </w:rPr>
        <w:t>og</w:t>
      </w:r>
      <w:r w:rsidRPr="00291B99">
        <w:rPr>
          <w:rFonts w:ascii="Arial" w:hAnsi="Arial" w:cs="Arial"/>
          <w:color w:val="000000"/>
        </w:rPr>
        <w:t xml:space="preserve"> teritorijaln</w:t>
      </w:r>
      <w:r w:rsidRPr="00A26675">
        <w:rPr>
          <w:rFonts w:ascii="Arial" w:hAnsi="Arial" w:cs="Arial"/>
          <w:color w:val="000000"/>
        </w:rPr>
        <w:t>og</w:t>
      </w:r>
      <w:r w:rsidRPr="00291B99">
        <w:rPr>
          <w:rFonts w:ascii="Arial" w:hAnsi="Arial" w:cs="Arial"/>
          <w:color w:val="000000"/>
        </w:rPr>
        <w:t xml:space="preserve"> razvoj</w:t>
      </w:r>
      <w:r w:rsidRPr="00A26675">
        <w:rPr>
          <w:rFonts w:ascii="Arial" w:hAnsi="Arial" w:cs="Arial"/>
          <w:color w:val="000000"/>
        </w:rPr>
        <w:t>a:</w:t>
      </w:r>
    </w:p>
    <w:p w:rsidR="00B96787" w:rsidRPr="00A26675" w:rsidRDefault="00B96787" w:rsidP="00B96787">
      <w:pPr>
        <w:pStyle w:val="Bezproreda"/>
        <w:numPr>
          <w:ilvl w:val="0"/>
          <w:numId w:val="13"/>
        </w:numPr>
        <w:jc w:val="both"/>
        <w:rPr>
          <w:rFonts w:ascii="Arial" w:hAnsi="Arial" w:cs="Arial"/>
          <w:color w:val="000000"/>
        </w:rPr>
      </w:pPr>
      <w:r w:rsidRPr="00A26675">
        <w:rPr>
          <w:rFonts w:ascii="Arial" w:hAnsi="Arial" w:cs="Arial"/>
          <w:color w:val="000000"/>
        </w:rPr>
        <w:t>Razviti modele za upravljanje prirodnom / kulturnom baštinom, povećavajući potencijal za održivi turizam</w:t>
      </w:r>
    </w:p>
    <w:p w:rsidR="00B96787" w:rsidRPr="00A26675" w:rsidRDefault="00B96787" w:rsidP="00B96787">
      <w:pPr>
        <w:pStyle w:val="Bezproreda"/>
        <w:numPr>
          <w:ilvl w:val="0"/>
          <w:numId w:val="13"/>
        </w:numPr>
        <w:jc w:val="both"/>
        <w:rPr>
          <w:rFonts w:ascii="Arial" w:hAnsi="Arial" w:cs="Arial"/>
          <w:color w:val="000000"/>
        </w:rPr>
      </w:pPr>
      <w:r w:rsidRPr="00A26675">
        <w:rPr>
          <w:rFonts w:ascii="Arial" w:hAnsi="Arial" w:cs="Arial"/>
          <w:color w:val="000000"/>
        </w:rPr>
        <w:t>Primjena strategija i razvoj alata za održive i odgovorne usluge u turizmu</w:t>
      </w:r>
    </w:p>
    <w:p w:rsidR="00B96787" w:rsidRPr="00A26675" w:rsidRDefault="00B96787" w:rsidP="00B96787">
      <w:pPr>
        <w:pStyle w:val="Bezproreda"/>
        <w:ind w:left="1065"/>
        <w:jc w:val="both"/>
        <w:rPr>
          <w:rFonts w:ascii="Arial" w:hAnsi="Arial" w:cs="Arial"/>
          <w:color w:val="000000"/>
        </w:rPr>
      </w:pPr>
    </w:p>
    <w:p w:rsidR="00B96787" w:rsidRPr="00A26675" w:rsidRDefault="00B96787" w:rsidP="00B96787">
      <w:pPr>
        <w:pStyle w:val="Bezproreda"/>
        <w:jc w:val="both"/>
        <w:rPr>
          <w:rFonts w:ascii="Arial" w:hAnsi="Arial" w:cs="Arial"/>
          <w:color w:val="000000"/>
        </w:rPr>
      </w:pPr>
      <w:r w:rsidRPr="00111A65">
        <w:rPr>
          <w:rFonts w:ascii="Arial" w:hAnsi="Arial" w:cs="Arial"/>
          <w:color w:val="000000"/>
        </w:rPr>
        <w:t>Pokazatelj rezultata projekta:</w:t>
      </w:r>
      <w:r w:rsidRPr="00A26675">
        <w:rPr>
          <w:rFonts w:ascii="Arial" w:hAnsi="Arial" w:cs="Arial"/>
          <w:color w:val="000000"/>
        </w:rPr>
        <w:t xml:space="preserve"> sezonalnost u turizmu na programskom području</w:t>
      </w:r>
    </w:p>
    <w:p w:rsidR="00B96787" w:rsidRPr="00291B99" w:rsidRDefault="00B96787" w:rsidP="00B96787">
      <w:pPr>
        <w:pStyle w:val="Bezproreda"/>
        <w:jc w:val="both"/>
        <w:rPr>
          <w:rFonts w:ascii="Arial" w:hAnsi="Arial" w:cs="Arial"/>
          <w:color w:val="000000"/>
        </w:rPr>
      </w:pPr>
    </w:p>
    <w:tbl>
      <w:tblPr>
        <w:tblStyle w:val="Reetkatablice"/>
        <w:tblW w:w="0" w:type="auto"/>
        <w:tblLook w:val="04A0" w:firstRow="1" w:lastRow="0" w:firstColumn="1" w:lastColumn="0" w:noHBand="0" w:noVBand="1"/>
      </w:tblPr>
      <w:tblGrid>
        <w:gridCol w:w="3823"/>
        <w:gridCol w:w="2551"/>
        <w:gridCol w:w="68"/>
        <w:gridCol w:w="2620"/>
      </w:tblGrid>
      <w:tr w:rsidR="00B96787" w:rsidRPr="00A26675" w:rsidTr="005851B4">
        <w:tc>
          <w:tcPr>
            <w:tcW w:w="3823" w:type="dxa"/>
          </w:tcPr>
          <w:p w:rsidR="00B96787" w:rsidRPr="00A26675" w:rsidRDefault="00B96787" w:rsidP="005851B4">
            <w:pPr>
              <w:pStyle w:val="Bezproreda1"/>
              <w:jc w:val="both"/>
              <w:rPr>
                <w:rFonts w:ascii="Arial" w:hAnsi="Arial" w:cs="Arial"/>
                <w:b/>
                <w:bCs/>
                <w:sz w:val="18"/>
                <w:szCs w:val="18"/>
              </w:rPr>
            </w:pPr>
            <w:r w:rsidRPr="00A26675">
              <w:rPr>
                <w:rFonts w:ascii="Arial" w:hAnsi="Arial" w:cs="Arial"/>
                <w:b/>
                <w:bCs/>
                <w:sz w:val="18"/>
                <w:szCs w:val="18"/>
              </w:rPr>
              <w:t>Pokazatelj rezultata</w:t>
            </w:r>
          </w:p>
        </w:tc>
        <w:tc>
          <w:tcPr>
            <w:tcW w:w="2619" w:type="dxa"/>
            <w:gridSpan w:val="2"/>
          </w:tcPr>
          <w:p w:rsidR="00B96787" w:rsidRPr="00A26675" w:rsidRDefault="00B96787" w:rsidP="005851B4">
            <w:pPr>
              <w:pStyle w:val="Bezproreda1"/>
              <w:jc w:val="center"/>
              <w:rPr>
                <w:rFonts w:ascii="Arial" w:hAnsi="Arial" w:cs="Arial"/>
                <w:b/>
                <w:bCs/>
                <w:sz w:val="18"/>
                <w:szCs w:val="18"/>
              </w:rPr>
            </w:pPr>
            <w:r w:rsidRPr="00A26675">
              <w:rPr>
                <w:rFonts w:ascii="Arial" w:hAnsi="Arial" w:cs="Arial"/>
                <w:b/>
                <w:bCs/>
                <w:sz w:val="18"/>
                <w:szCs w:val="18"/>
              </w:rPr>
              <w:t>Glavni rezultat</w:t>
            </w:r>
          </w:p>
        </w:tc>
        <w:tc>
          <w:tcPr>
            <w:tcW w:w="2620" w:type="dxa"/>
          </w:tcPr>
          <w:p w:rsidR="00B96787" w:rsidRPr="00A26675" w:rsidRDefault="00B96787" w:rsidP="005851B4">
            <w:pPr>
              <w:pStyle w:val="Bezproreda1"/>
              <w:jc w:val="center"/>
              <w:rPr>
                <w:rFonts w:ascii="Arial" w:hAnsi="Arial" w:cs="Arial"/>
                <w:b/>
                <w:bCs/>
                <w:sz w:val="18"/>
                <w:szCs w:val="18"/>
              </w:rPr>
            </w:pPr>
            <w:r w:rsidRPr="00A26675">
              <w:rPr>
                <w:rFonts w:ascii="Arial" w:hAnsi="Arial" w:cs="Arial"/>
                <w:b/>
                <w:bCs/>
                <w:sz w:val="18"/>
                <w:szCs w:val="18"/>
              </w:rPr>
              <w:t>Ciljna vrijednost</w:t>
            </w:r>
          </w:p>
          <w:p w:rsidR="00B96787" w:rsidRPr="00A26675" w:rsidRDefault="00B96787" w:rsidP="005851B4">
            <w:pPr>
              <w:pStyle w:val="Bezproreda1"/>
              <w:jc w:val="center"/>
              <w:rPr>
                <w:rFonts w:ascii="Arial" w:hAnsi="Arial" w:cs="Arial"/>
                <w:b/>
                <w:bCs/>
                <w:sz w:val="18"/>
                <w:szCs w:val="18"/>
              </w:rPr>
            </w:pPr>
            <w:r w:rsidRPr="00A26675">
              <w:rPr>
                <w:rFonts w:ascii="Arial" w:hAnsi="Arial" w:cs="Arial"/>
                <w:b/>
                <w:bCs/>
                <w:sz w:val="18"/>
                <w:szCs w:val="18"/>
              </w:rPr>
              <w:t>(na nivou projekta, sa svim partnerima)</w:t>
            </w:r>
          </w:p>
        </w:tc>
      </w:tr>
      <w:tr w:rsidR="00B96787" w:rsidRPr="00A26675" w:rsidTr="005851B4">
        <w:tc>
          <w:tcPr>
            <w:tcW w:w="3823" w:type="dxa"/>
          </w:tcPr>
          <w:p w:rsidR="00B96787" w:rsidRPr="00A26675" w:rsidRDefault="00B96787" w:rsidP="005851B4">
            <w:pPr>
              <w:pStyle w:val="Bezproreda1"/>
              <w:jc w:val="both"/>
              <w:rPr>
                <w:rFonts w:ascii="Arial" w:hAnsi="Arial" w:cs="Arial"/>
                <w:sz w:val="20"/>
              </w:rPr>
            </w:pPr>
            <w:r w:rsidRPr="006D3E04">
              <w:rPr>
                <w:rFonts w:ascii="Arial" w:hAnsi="Arial" w:cs="Arial"/>
                <w:sz w:val="20"/>
              </w:rPr>
              <w:t>Prom</w:t>
            </w:r>
            <w:r w:rsidRPr="00A26675">
              <w:rPr>
                <w:rFonts w:ascii="Arial" w:hAnsi="Arial" w:cs="Arial"/>
                <w:sz w:val="20"/>
              </w:rPr>
              <w:t>ovirana</w:t>
            </w:r>
            <w:r w:rsidRPr="006D3E04">
              <w:rPr>
                <w:rFonts w:ascii="Arial" w:hAnsi="Arial" w:cs="Arial"/>
                <w:sz w:val="20"/>
              </w:rPr>
              <w:t xml:space="preserve"> kulturna i prirodna baština (opipljiva i nematerijalna)</w:t>
            </w:r>
          </w:p>
        </w:tc>
        <w:tc>
          <w:tcPr>
            <w:tcW w:w="2551" w:type="dxa"/>
          </w:tcPr>
          <w:p w:rsidR="00B96787" w:rsidRPr="00A26675" w:rsidRDefault="00B96787" w:rsidP="005851B4">
            <w:pPr>
              <w:pStyle w:val="Bezproreda1"/>
              <w:rPr>
                <w:rFonts w:ascii="Arial" w:hAnsi="Arial" w:cs="Arial"/>
                <w:sz w:val="20"/>
              </w:rPr>
            </w:pPr>
            <w:r w:rsidRPr="00A26675">
              <w:rPr>
                <w:rFonts w:ascii="Arial" w:hAnsi="Arial" w:cs="Arial"/>
                <w:sz w:val="20"/>
              </w:rPr>
              <w:t>Broj promoviranih kulturnih i prirodnih baština</w:t>
            </w:r>
          </w:p>
        </w:tc>
        <w:tc>
          <w:tcPr>
            <w:tcW w:w="2688" w:type="dxa"/>
            <w:gridSpan w:val="2"/>
          </w:tcPr>
          <w:p w:rsidR="00B96787" w:rsidRPr="00A26675" w:rsidRDefault="00B96787" w:rsidP="005851B4">
            <w:pPr>
              <w:pStyle w:val="Bezproreda1"/>
              <w:jc w:val="center"/>
              <w:rPr>
                <w:rFonts w:ascii="Arial" w:hAnsi="Arial" w:cs="Arial"/>
                <w:sz w:val="20"/>
              </w:rPr>
            </w:pPr>
          </w:p>
          <w:p w:rsidR="00B96787" w:rsidRPr="00A26675" w:rsidRDefault="00B96787" w:rsidP="005851B4">
            <w:pPr>
              <w:pStyle w:val="Bezproreda1"/>
              <w:jc w:val="center"/>
              <w:rPr>
                <w:rFonts w:ascii="Arial" w:hAnsi="Arial" w:cs="Arial"/>
                <w:sz w:val="20"/>
              </w:rPr>
            </w:pPr>
            <w:r w:rsidRPr="00A26675">
              <w:rPr>
                <w:rFonts w:ascii="Arial" w:hAnsi="Arial" w:cs="Arial"/>
                <w:sz w:val="20"/>
              </w:rPr>
              <w:t>14</w:t>
            </w:r>
          </w:p>
        </w:tc>
      </w:tr>
      <w:tr w:rsidR="00B96787" w:rsidRPr="00A26675" w:rsidTr="005851B4">
        <w:tc>
          <w:tcPr>
            <w:tcW w:w="3823" w:type="dxa"/>
          </w:tcPr>
          <w:p w:rsidR="00B96787" w:rsidRPr="006D3E04" w:rsidRDefault="00B96787" w:rsidP="005851B4">
            <w:pPr>
              <w:pStyle w:val="Bezproreda1"/>
              <w:jc w:val="both"/>
              <w:rPr>
                <w:rFonts w:ascii="Arial" w:hAnsi="Arial" w:cs="Arial"/>
                <w:sz w:val="20"/>
              </w:rPr>
            </w:pPr>
            <w:r w:rsidRPr="00A26675">
              <w:rPr>
                <w:rFonts w:ascii="Arial" w:hAnsi="Arial" w:cs="Arial"/>
                <w:sz w:val="20"/>
              </w:rPr>
              <w:t>Akteri</w:t>
            </w:r>
            <w:r w:rsidRPr="006D3E04">
              <w:rPr>
                <w:rFonts w:ascii="Arial" w:hAnsi="Arial" w:cs="Arial"/>
                <w:sz w:val="20"/>
              </w:rPr>
              <w:t xml:space="preserve"> uključeni u akcije usmjerene na promicanje prirodne i kulturne baštine (uključujući tipične proizvode, zajedničk</w:t>
            </w:r>
            <w:r w:rsidRPr="00A26675">
              <w:rPr>
                <w:rFonts w:ascii="Arial" w:hAnsi="Arial" w:cs="Arial"/>
                <w:sz w:val="20"/>
              </w:rPr>
              <w:t>o</w:t>
            </w:r>
          </w:p>
          <w:p w:rsidR="00B96787" w:rsidRPr="00A26675" w:rsidRDefault="00B96787" w:rsidP="005851B4">
            <w:pPr>
              <w:pStyle w:val="Bezproreda1"/>
              <w:jc w:val="both"/>
              <w:rPr>
                <w:rFonts w:ascii="Arial" w:hAnsi="Arial" w:cs="Arial"/>
                <w:sz w:val="20"/>
              </w:rPr>
            </w:pPr>
            <w:r w:rsidRPr="006D3E04">
              <w:rPr>
                <w:rFonts w:ascii="Arial" w:hAnsi="Arial" w:cs="Arial"/>
                <w:sz w:val="20"/>
              </w:rPr>
              <w:t>brendiranje i turizam)</w:t>
            </w:r>
          </w:p>
        </w:tc>
        <w:tc>
          <w:tcPr>
            <w:tcW w:w="2551" w:type="dxa"/>
          </w:tcPr>
          <w:p w:rsidR="00B96787" w:rsidRPr="00A26675" w:rsidRDefault="00B96787" w:rsidP="005851B4">
            <w:pPr>
              <w:pStyle w:val="Bezproreda1"/>
              <w:rPr>
                <w:rFonts w:ascii="Arial" w:hAnsi="Arial" w:cs="Arial"/>
                <w:sz w:val="20"/>
              </w:rPr>
            </w:pPr>
            <w:r w:rsidRPr="00A26675">
              <w:rPr>
                <w:rFonts w:ascii="Arial" w:hAnsi="Arial" w:cs="Arial"/>
                <w:sz w:val="20"/>
              </w:rPr>
              <w:t>Broj uključenih aktera</w:t>
            </w:r>
          </w:p>
        </w:tc>
        <w:tc>
          <w:tcPr>
            <w:tcW w:w="2688" w:type="dxa"/>
            <w:gridSpan w:val="2"/>
          </w:tcPr>
          <w:p w:rsidR="00B96787" w:rsidRPr="00A26675" w:rsidRDefault="00B96787" w:rsidP="005851B4">
            <w:pPr>
              <w:pStyle w:val="Bezproreda1"/>
              <w:jc w:val="center"/>
              <w:rPr>
                <w:rFonts w:ascii="Arial" w:hAnsi="Arial" w:cs="Arial"/>
                <w:sz w:val="20"/>
              </w:rPr>
            </w:pPr>
            <w:r w:rsidRPr="00A26675">
              <w:rPr>
                <w:rFonts w:ascii="Arial" w:hAnsi="Arial" w:cs="Arial"/>
                <w:sz w:val="20"/>
              </w:rPr>
              <w:t>16</w:t>
            </w:r>
          </w:p>
        </w:tc>
      </w:tr>
    </w:tbl>
    <w:p w:rsidR="00B96787" w:rsidRPr="00A26675" w:rsidRDefault="00B96787" w:rsidP="00B96787">
      <w:pPr>
        <w:pStyle w:val="Bezproreda"/>
        <w:jc w:val="both"/>
        <w:rPr>
          <w:rFonts w:ascii="Arial" w:hAnsi="Arial" w:cs="Arial"/>
          <w:color w:val="000000"/>
        </w:rPr>
      </w:pPr>
    </w:p>
    <w:p w:rsidR="00861336" w:rsidRDefault="00861336" w:rsidP="00B96787">
      <w:pPr>
        <w:pStyle w:val="Bezproreda"/>
        <w:rPr>
          <w:rFonts w:ascii="Arial" w:hAnsi="Arial" w:cs="Arial"/>
          <w:color w:val="000000"/>
          <w:u w:val="single"/>
        </w:rPr>
      </w:pPr>
    </w:p>
    <w:p w:rsidR="00861336" w:rsidRDefault="00861336" w:rsidP="00B96787">
      <w:pPr>
        <w:pStyle w:val="Bezproreda"/>
        <w:rPr>
          <w:rFonts w:ascii="Arial" w:hAnsi="Arial" w:cs="Arial"/>
          <w:color w:val="000000"/>
          <w:u w:val="single"/>
        </w:rPr>
      </w:pPr>
    </w:p>
    <w:p w:rsidR="00861336" w:rsidRDefault="00861336" w:rsidP="00B96787">
      <w:pPr>
        <w:pStyle w:val="Bezproreda"/>
        <w:rPr>
          <w:rFonts w:ascii="Arial" w:hAnsi="Arial" w:cs="Arial"/>
          <w:color w:val="000000"/>
          <w:u w:val="single"/>
        </w:rPr>
      </w:pPr>
    </w:p>
    <w:p w:rsidR="00861336" w:rsidRDefault="00861336" w:rsidP="00B96787">
      <w:pPr>
        <w:pStyle w:val="Bezproreda"/>
        <w:rPr>
          <w:rFonts w:ascii="Arial" w:hAnsi="Arial" w:cs="Arial"/>
          <w:color w:val="000000"/>
          <w:u w:val="single"/>
        </w:rPr>
      </w:pPr>
    </w:p>
    <w:p w:rsidR="00861336" w:rsidRDefault="00861336" w:rsidP="00B96787">
      <w:pPr>
        <w:pStyle w:val="Bezproreda"/>
        <w:rPr>
          <w:rFonts w:ascii="Arial" w:hAnsi="Arial" w:cs="Arial"/>
          <w:color w:val="000000"/>
          <w:u w:val="single"/>
        </w:rPr>
      </w:pPr>
    </w:p>
    <w:p w:rsidR="00861336" w:rsidRDefault="00861336" w:rsidP="00B96787">
      <w:pPr>
        <w:pStyle w:val="Bezproreda"/>
        <w:rPr>
          <w:rFonts w:ascii="Arial" w:hAnsi="Arial" w:cs="Arial"/>
          <w:color w:val="000000"/>
          <w:u w:val="single"/>
        </w:rPr>
      </w:pPr>
    </w:p>
    <w:p w:rsidR="00861336" w:rsidRDefault="00861336" w:rsidP="00B96787">
      <w:pPr>
        <w:pStyle w:val="Bezproreda"/>
        <w:rPr>
          <w:rFonts w:ascii="Arial" w:hAnsi="Arial" w:cs="Arial"/>
          <w:color w:val="000000"/>
          <w:u w:val="single"/>
        </w:rPr>
      </w:pPr>
    </w:p>
    <w:p w:rsidR="00861336" w:rsidRDefault="00861336" w:rsidP="00B96787">
      <w:pPr>
        <w:pStyle w:val="Bezproreda"/>
        <w:rPr>
          <w:rFonts w:ascii="Arial" w:hAnsi="Arial" w:cs="Arial"/>
          <w:color w:val="000000"/>
          <w:u w:val="single"/>
        </w:rPr>
      </w:pPr>
    </w:p>
    <w:p w:rsidR="00861336" w:rsidRDefault="00861336" w:rsidP="00B96787">
      <w:pPr>
        <w:pStyle w:val="Bezproreda"/>
        <w:rPr>
          <w:rFonts w:ascii="Arial" w:hAnsi="Arial" w:cs="Arial"/>
          <w:color w:val="000000"/>
          <w:u w:val="single"/>
        </w:rPr>
      </w:pPr>
    </w:p>
    <w:p w:rsidR="00861336" w:rsidRDefault="00861336" w:rsidP="00B96787">
      <w:pPr>
        <w:pStyle w:val="Bezproreda"/>
        <w:rPr>
          <w:rFonts w:ascii="Arial" w:hAnsi="Arial" w:cs="Arial"/>
          <w:color w:val="000000"/>
          <w:u w:val="single"/>
        </w:rPr>
      </w:pPr>
    </w:p>
    <w:p w:rsidR="00861336" w:rsidRDefault="00861336" w:rsidP="00B96787">
      <w:pPr>
        <w:pStyle w:val="Bezproreda"/>
        <w:rPr>
          <w:rFonts w:ascii="Arial" w:hAnsi="Arial" w:cs="Arial"/>
          <w:color w:val="000000"/>
          <w:u w:val="single"/>
        </w:rPr>
      </w:pPr>
    </w:p>
    <w:p w:rsidR="00861336" w:rsidRDefault="00861336" w:rsidP="00B96787">
      <w:pPr>
        <w:pStyle w:val="Bezproreda"/>
        <w:rPr>
          <w:rFonts w:ascii="Arial" w:hAnsi="Arial" w:cs="Arial"/>
          <w:color w:val="000000"/>
          <w:u w:val="single"/>
        </w:rPr>
      </w:pPr>
    </w:p>
    <w:p w:rsidR="00861336" w:rsidRDefault="00861336" w:rsidP="00B96787">
      <w:pPr>
        <w:pStyle w:val="Bezproreda"/>
        <w:rPr>
          <w:rFonts w:ascii="Arial" w:hAnsi="Arial" w:cs="Arial"/>
          <w:color w:val="000000"/>
          <w:u w:val="single"/>
        </w:rPr>
      </w:pPr>
    </w:p>
    <w:p w:rsidR="00861336" w:rsidRDefault="00861336" w:rsidP="00B96787">
      <w:pPr>
        <w:pStyle w:val="Bezproreda"/>
        <w:rPr>
          <w:rFonts w:ascii="Arial" w:hAnsi="Arial" w:cs="Arial"/>
          <w:color w:val="000000"/>
          <w:u w:val="single"/>
        </w:rPr>
      </w:pPr>
    </w:p>
    <w:p w:rsidR="00861336" w:rsidRDefault="00861336" w:rsidP="00B96787">
      <w:pPr>
        <w:pStyle w:val="Bezproreda"/>
        <w:rPr>
          <w:rFonts w:ascii="Arial" w:hAnsi="Arial" w:cs="Arial"/>
          <w:color w:val="000000"/>
          <w:u w:val="single"/>
        </w:rPr>
      </w:pPr>
    </w:p>
    <w:p w:rsidR="00861336" w:rsidRDefault="00861336" w:rsidP="00B96787">
      <w:pPr>
        <w:pStyle w:val="Bezproreda"/>
        <w:rPr>
          <w:rFonts w:ascii="Arial" w:hAnsi="Arial" w:cs="Arial"/>
          <w:color w:val="000000"/>
          <w:u w:val="single"/>
        </w:rPr>
      </w:pPr>
    </w:p>
    <w:p w:rsidR="00861336" w:rsidRDefault="00861336" w:rsidP="00B96787">
      <w:pPr>
        <w:pStyle w:val="Bezproreda"/>
        <w:rPr>
          <w:rFonts w:ascii="Arial" w:hAnsi="Arial" w:cs="Arial"/>
          <w:color w:val="000000"/>
          <w:u w:val="single"/>
        </w:rPr>
      </w:pPr>
    </w:p>
    <w:p w:rsidR="00861336" w:rsidRDefault="00861336" w:rsidP="00B96787">
      <w:pPr>
        <w:pStyle w:val="Bezproreda"/>
        <w:rPr>
          <w:rFonts w:ascii="Arial" w:hAnsi="Arial" w:cs="Arial"/>
          <w:color w:val="000000"/>
          <w:u w:val="single"/>
        </w:rPr>
      </w:pPr>
    </w:p>
    <w:p w:rsidR="00861336" w:rsidRDefault="00861336" w:rsidP="00B96787">
      <w:pPr>
        <w:pStyle w:val="Bezproreda"/>
        <w:rPr>
          <w:rFonts w:ascii="Arial" w:hAnsi="Arial" w:cs="Arial"/>
          <w:color w:val="000000"/>
          <w:u w:val="single"/>
        </w:rPr>
      </w:pPr>
    </w:p>
    <w:p w:rsidR="00B96787" w:rsidRPr="00111A65" w:rsidRDefault="00B96787" w:rsidP="00B96787">
      <w:pPr>
        <w:pStyle w:val="Bezproreda"/>
        <w:rPr>
          <w:rFonts w:ascii="Arial" w:hAnsi="Arial" w:cs="Arial"/>
          <w:color w:val="000000"/>
          <w:u w:val="single"/>
        </w:rPr>
      </w:pPr>
      <w:r w:rsidRPr="00111A65">
        <w:rPr>
          <w:rFonts w:ascii="Arial" w:hAnsi="Arial" w:cs="Arial"/>
          <w:color w:val="000000"/>
          <w:u w:val="single"/>
        </w:rPr>
        <w:lastRenderedPageBreak/>
        <w:t>Partnerska razina – Grad Labin:</w:t>
      </w:r>
    </w:p>
    <w:p w:rsidR="00B96787" w:rsidRPr="00A26675" w:rsidRDefault="00B96787" w:rsidP="00B96787">
      <w:pPr>
        <w:pStyle w:val="Bezproreda"/>
        <w:rPr>
          <w:rFonts w:ascii="Arial" w:hAnsi="Arial" w:cs="Arial"/>
          <w:color w:val="000000"/>
        </w:rPr>
      </w:pPr>
    </w:p>
    <w:p w:rsidR="00B96787" w:rsidRPr="00A26675" w:rsidRDefault="00B96787" w:rsidP="00B96787">
      <w:pPr>
        <w:pStyle w:val="Bezproreda"/>
        <w:rPr>
          <w:rFonts w:ascii="Arial" w:hAnsi="Arial" w:cs="Arial"/>
          <w:color w:val="000000"/>
        </w:rPr>
      </w:pPr>
      <w:r w:rsidRPr="00A26675">
        <w:rPr>
          <w:rFonts w:ascii="Arial" w:hAnsi="Arial" w:cs="Arial"/>
          <w:color w:val="000000"/>
        </w:rPr>
        <w:tab/>
      </w:r>
      <w:r>
        <w:rPr>
          <w:rFonts w:ascii="Arial" w:hAnsi="Arial" w:cs="Arial"/>
          <w:color w:val="000000"/>
        </w:rPr>
        <w:t>A</w:t>
      </w:r>
      <w:r w:rsidRPr="00A26675">
        <w:rPr>
          <w:rFonts w:ascii="Arial" w:hAnsi="Arial" w:cs="Arial"/>
          <w:color w:val="000000"/>
        </w:rPr>
        <w:t>ktivnosti koje se provode na razini partnera,</w:t>
      </w:r>
      <w:r>
        <w:rPr>
          <w:rFonts w:ascii="Arial" w:hAnsi="Arial" w:cs="Arial"/>
          <w:color w:val="000000"/>
        </w:rPr>
        <w:t xml:space="preserve"> Grada Labina, prikazani su u tablici u nastavku:</w:t>
      </w:r>
      <w:r w:rsidRPr="00A26675">
        <w:rPr>
          <w:rFonts w:ascii="Arial" w:hAnsi="Arial" w:cs="Arial"/>
          <w:color w:val="000000"/>
        </w:rPr>
        <w:t xml:space="preserve"> </w:t>
      </w:r>
    </w:p>
    <w:p w:rsidR="00B96787" w:rsidRPr="00A26675" w:rsidRDefault="00B96787" w:rsidP="00B96787">
      <w:pPr>
        <w:pStyle w:val="Bezproreda"/>
        <w:rPr>
          <w:rFonts w:ascii="Arial" w:hAnsi="Arial" w:cs="Arial"/>
          <w:color w:val="000000"/>
        </w:rPr>
      </w:pPr>
    </w:p>
    <w:tbl>
      <w:tblPr>
        <w:tblStyle w:val="Reetkatablice"/>
        <w:tblW w:w="0" w:type="auto"/>
        <w:tblLook w:val="04A0" w:firstRow="1" w:lastRow="0" w:firstColumn="1" w:lastColumn="0" w:noHBand="0" w:noVBand="1"/>
      </w:tblPr>
      <w:tblGrid>
        <w:gridCol w:w="2995"/>
        <w:gridCol w:w="1999"/>
        <w:gridCol w:w="50"/>
        <w:gridCol w:w="2157"/>
        <w:gridCol w:w="1861"/>
      </w:tblGrid>
      <w:tr w:rsidR="00B96787" w:rsidRPr="00A26675" w:rsidTr="005851B4">
        <w:tc>
          <w:tcPr>
            <w:tcW w:w="2995" w:type="dxa"/>
          </w:tcPr>
          <w:p w:rsidR="00B96787" w:rsidRPr="00A26675" w:rsidRDefault="00B96787" w:rsidP="005851B4">
            <w:pPr>
              <w:pStyle w:val="Bezproreda1"/>
              <w:jc w:val="both"/>
              <w:rPr>
                <w:rFonts w:ascii="Arial" w:hAnsi="Arial" w:cs="Arial"/>
                <w:b/>
                <w:bCs/>
                <w:sz w:val="18"/>
                <w:szCs w:val="18"/>
              </w:rPr>
            </w:pPr>
            <w:r w:rsidRPr="00A26675">
              <w:rPr>
                <w:rFonts w:ascii="Arial" w:hAnsi="Arial" w:cs="Arial"/>
                <w:b/>
                <w:bCs/>
                <w:sz w:val="18"/>
                <w:szCs w:val="18"/>
              </w:rPr>
              <w:t>Aktivnost projektnog partnera</w:t>
            </w:r>
          </w:p>
        </w:tc>
        <w:tc>
          <w:tcPr>
            <w:tcW w:w="2049" w:type="dxa"/>
            <w:gridSpan w:val="2"/>
          </w:tcPr>
          <w:p w:rsidR="00B96787" w:rsidRPr="00A26675" w:rsidRDefault="00B96787" w:rsidP="005851B4">
            <w:pPr>
              <w:pStyle w:val="Bezproreda1"/>
              <w:jc w:val="center"/>
              <w:rPr>
                <w:rFonts w:ascii="Arial" w:hAnsi="Arial" w:cs="Arial"/>
                <w:b/>
                <w:bCs/>
                <w:sz w:val="18"/>
                <w:szCs w:val="18"/>
              </w:rPr>
            </w:pPr>
            <w:r w:rsidRPr="00A26675">
              <w:rPr>
                <w:rFonts w:ascii="Arial" w:hAnsi="Arial" w:cs="Arial"/>
                <w:b/>
                <w:bCs/>
                <w:sz w:val="18"/>
                <w:szCs w:val="18"/>
              </w:rPr>
              <w:t>Ciljano</w:t>
            </w:r>
          </w:p>
        </w:tc>
        <w:tc>
          <w:tcPr>
            <w:tcW w:w="2157" w:type="dxa"/>
          </w:tcPr>
          <w:p w:rsidR="00B96787" w:rsidRPr="00A26675" w:rsidRDefault="00B96787" w:rsidP="005851B4">
            <w:pPr>
              <w:pStyle w:val="Bezproreda1"/>
              <w:jc w:val="center"/>
              <w:rPr>
                <w:rFonts w:ascii="Arial" w:hAnsi="Arial" w:cs="Arial"/>
                <w:b/>
                <w:bCs/>
                <w:sz w:val="18"/>
                <w:szCs w:val="18"/>
              </w:rPr>
            </w:pPr>
            <w:r w:rsidRPr="00A26675">
              <w:rPr>
                <w:rFonts w:ascii="Arial" w:hAnsi="Arial" w:cs="Arial"/>
                <w:b/>
                <w:bCs/>
                <w:sz w:val="18"/>
                <w:szCs w:val="18"/>
              </w:rPr>
              <w:t>Ostvareno, 2019.</w:t>
            </w:r>
            <w:r>
              <w:rPr>
                <w:rFonts w:ascii="Arial" w:hAnsi="Arial" w:cs="Arial"/>
                <w:b/>
                <w:bCs/>
                <w:sz w:val="18"/>
                <w:szCs w:val="18"/>
              </w:rPr>
              <w:t>/2020.</w:t>
            </w:r>
          </w:p>
        </w:tc>
        <w:tc>
          <w:tcPr>
            <w:tcW w:w="1861" w:type="dxa"/>
          </w:tcPr>
          <w:p w:rsidR="00B96787" w:rsidRPr="00A26675" w:rsidRDefault="00B96787" w:rsidP="005851B4">
            <w:pPr>
              <w:pStyle w:val="Bezproreda1"/>
              <w:jc w:val="center"/>
              <w:rPr>
                <w:rFonts w:ascii="Arial" w:hAnsi="Arial" w:cs="Arial"/>
                <w:b/>
                <w:bCs/>
                <w:sz w:val="18"/>
                <w:szCs w:val="18"/>
              </w:rPr>
            </w:pPr>
            <w:r>
              <w:rPr>
                <w:rFonts w:ascii="Arial" w:hAnsi="Arial" w:cs="Arial"/>
                <w:b/>
                <w:bCs/>
                <w:sz w:val="18"/>
                <w:szCs w:val="18"/>
              </w:rPr>
              <w:t>Plan 2021.</w:t>
            </w:r>
          </w:p>
        </w:tc>
      </w:tr>
      <w:tr w:rsidR="00B96787" w:rsidRPr="00A26675" w:rsidTr="005851B4">
        <w:tc>
          <w:tcPr>
            <w:tcW w:w="2995" w:type="dxa"/>
          </w:tcPr>
          <w:p w:rsidR="00B96787" w:rsidRPr="00A26675" w:rsidRDefault="00B96787" w:rsidP="005851B4">
            <w:pPr>
              <w:pStyle w:val="Bezproreda1"/>
              <w:jc w:val="both"/>
              <w:rPr>
                <w:rFonts w:ascii="Arial" w:hAnsi="Arial" w:cs="Arial"/>
                <w:sz w:val="20"/>
              </w:rPr>
            </w:pPr>
            <w:r w:rsidRPr="00A26675">
              <w:rPr>
                <w:rFonts w:ascii="Arial" w:hAnsi="Arial" w:cs="Arial"/>
                <w:sz w:val="20"/>
              </w:rPr>
              <w:t>Izrada Strategije kulturno – turističke valorizacije Parka skulptura Dubrova</w:t>
            </w:r>
          </w:p>
        </w:tc>
        <w:tc>
          <w:tcPr>
            <w:tcW w:w="1999" w:type="dxa"/>
          </w:tcPr>
          <w:p w:rsidR="00B96787" w:rsidRPr="00A26675" w:rsidRDefault="00B96787" w:rsidP="005851B4">
            <w:pPr>
              <w:pStyle w:val="Bezproreda1"/>
              <w:jc w:val="center"/>
              <w:rPr>
                <w:rFonts w:ascii="Arial" w:hAnsi="Arial" w:cs="Arial"/>
                <w:sz w:val="20"/>
              </w:rPr>
            </w:pPr>
            <w:r w:rsidRPr="00A26675">
              <w:rPr>
                <w:rFonts w:ascii="Arial" w:hAnsi="Arial" w:cs="Arial"/>
                <w:sz w:val="20"/>
              </w:rPr>
              <w:t>1</w:t>
            </w:r>
          </w:p>
        </w:tc>
        <w:tc>
          <w:tcPr>
            <w:tcW w:w="2207" w:type="dxa"/>
            <w:gridSpan w:val="2"/>
          </w:tcPr>
          <w:p w:rsidR="00B96787" w:rsidRPr="00A26675" w:rsidRDefault="00B96787" w:rsidP="005851B4">
            <w:pPr>
              <w:pStyle w:val="Bezproreda1"/>
              <w:jc w:val="center"/>
              <w:rPr>
                <w:rFonts w:ascii="Arial" w:hAnsi="Arial" w:cs="Arial"/>
                <w:sz w:val="20"/>
              </w:rPr>
            </w:pPr>
            <w:r w:rsidRPr="00A26675">
              <w:rPr>
                <w:rFonts w:ascii="Arial" w:hAnsi="Arial" w:cs="Arial"/>
                <w:sz w:val="20"/>
              </w:rPr>
              <w:t>1</w:t>
            </w:r>
          </w:p>
        </w:tc>
        <w:tc>
          <w:tcPr>
            <w:tcW w:w="1861" w:type="dxa"/>
          </w:tcPr>
          <w:p w:rsidR="00B96787" w:rsidRPr="00A26675" w:rsidRDefault="00B96787" w:rsidP="005851B4">
            <w:pPr>
              <w:pStyle w:val="Bezproreda1"/>
              <w:jc w:val="center"/>
              <w:rPr>
                <w:rFonts w:ascii="Arial" w:hAnsi="Arial" w:cs="Arial"/>
                <w:sz w:val="20"/>
              </w:rPr>
            </w:pPr>
          </w:p>
        </w:tc>
      </w:tr>
      <w:tr w:rsidR="00B96787" w:rsidRPr="00A26675" w:rsidTr="005851B4">
        <w:tc>
          <w:tcPr>
            <w:tcW w:w="2995" w:type="dxa"/>
          </w:tcPr>
          <w:p w:rsidR="00B96787" w:rsidRPr="00A26675" w:rsidRDefault="00B96787" w:rsidP="005851B4">
            <w:pPr>
              <w:pStyle w:val="Bezproreda1"/>
              <w:jc w:val="both"/>
              <w:rPr>
                <w:rFonts w:ascii="Arial" w:hAnsi="Arial" w:cs="Arial"/>
                <w:sz w:val="20"/>
              </w:rPr>
            </w:pPr>
            <w:r w:rsidRPr="00A26675">
              <w:rPr>
                <w:rFonts w:ascii="Arial" w:hAnsi="Arial" w:cs="Arial"/>
                <w:sz w:val="20"/>
              </w:rPr>
              <w:t>Izrada Studije održivosti Parka skulptura Dubrova</w:t>
            </w:r>
          </w:p>
        </w:tc>
        <w:tc>
          <w:tcPr>
            <w:tcW w:w="1999" w:type="dxa"/>
          </w:tcPr>
          <w:p w:rsidR="00B96787" w:rsidRPr="00A26675" w:rsidRDefault="00B96787" w:rsidP="005851B4">
            <w:pPr>
              <w:pStyle w:val="Bezproreda1"/>
              <w:jc w:val="center"/>
              <w:rPr>
                <w:rFonts w:ascii="Arial" w:hAnsi="Arial" w:cs="Arial"/>
                <w:sz w:val="20"/>
              </w:rPr>
            </w:pPr>
            <w:r w:rsidRPr="00A26675">
              <w:rPr>
                <w:rFonts w:ascii="Arial" w:hAnsi="Arial" w:cs="Arial"/>
                <w:sz w:val="20"/>
              </w:rPr>
              <w:t>1</w:t>
            </w:r>
          </w:p>
        </w:tc>
        <w:tc>
          <w:tcPr>
            <w:tcW w:w="2207" w:type="dxa"/>
            <w:gridSpan w:val="2"/>
          </w:tcPr>
          <w:p w:rsidR="00B96787" w:rsidRPr="00A26675" w:rsidRDefault="00B96787" w:rsidP="005851B4">
            <w:pPr>
              <w:pStyle w:val="Bezproreda1"/>
              <w:jc w:val="center"/>
              <w:rPr>
                <w:rFonts w:ascii="Arial" w:hAnsi="Arial" w:cs="Arial"/>
                <w:sz w:val="20"/>
              </w:rPr>
            </w:pPr>
            <w:r>
              <w:rPr>
                <w:rFonts w:ascii="Arial" w:hAnsi="Arial" w:cs="Arial"/>
                <w:sz w:val="20"/>
              </w:rPr>
              <w:t>1</w:t>
            </w:r>
          </w:p>
        </w:tc>
        <w:tc>
          <w:tcPr>
            <w:tcW w:w="1861" w:type="dxa"/>
          </w:tcPr>
          <w:p w:rsidR="00B96787" w:rsidRPr="00A26675" w:rsidRDefault="00B96787" w:rsidP="005851B4">
            <w:pPr>
              <w:pStyle w:val="Bezproreda1"/>
              <w:jc w:val="center"/>
              <w:rPr>
                <w:rFonts w:ascii="Arial" w:hAnsi="Arial" w:cs="Arial"/>
                <w:sz w:val="20"/>
              </w:rPr>
            </w:pPr>
          </w:p>
        </w:tc>
      </w:tr>
      <w:tr w:rsidR="00B96787" w:rsidRPr="00A26675" w:rsidTr="005851B4">
        <w:tc>
          <w:tcPr>
            <w:tcW w:w="2995" w:type="dxa"/>
          </w:tcPr>
          <w:p w:rsidR="00B96787" w:rsidRPr="00A26675" w:rsidRDefault="00B96787" w:rsidP="005851B4">
            <w:pPr>
              <w:pStyle w:val="Bezproreda1"/>
              <w:jc w:val="both"/>
              <w:rPr>
                <w:rFonts w:ascii="Arial" w:hAnsi="Arial" w:cs="Arial"/>
                <w:sz w:val="20"/>
              </w:rPr>
            </w:pPr>
            <w:r w:rsidRPr="00A26675">
              <w:rPr>
                <w:rFonts w:ascii="Arial" w:hAnsi="Arial" w:cs="Arial"/>
                <w:sz w:val="20"/>
              </w:rPr>
              <w:t>Izrada aplikacije virtualne šetnje kroz Park</w:t>
            </w:r>
          </w:p>
        </w:tc>
        <w:tc>
          <w:tcPr>
            <w:tcW w:w="1999" w:type="dxa"/>
          </w:tcPr>
          <w:p w:rsidR="00B96787" w:rsidRPr="00A26675" w:rsidRDefault="00B96787" w:rsidP="005851B4">
            <w:pPr>
              <w:pStyle w:val="Bezproreda1"/>
              <w:jc w:val="center"/>
              <w:rPr>
                <w:rFonts w:ascii="Arial" w:hAnsi="Arial" w:cs="Arial"/>
                <w:sz w:val="20"/>
              </w:rPr>
            </w:pPr>
            <w:r w:rsidRPr="00A26675">
              <w:rPr>
                <w:rFonts w:ascii="Arial" w:hAnsi="Arial" w:cs="Arial"/>
                <w:sz w:val="20"/>
              </w:rPr>
              <w:t>1</w:t>
            </w:r>
          </w:p>
        </w:tc>
        <w:tc>
          <w:tcPr>
            <w:tcW w:w="2207" w:type="dxa"/>
            <w:gridSpan w:val="2"/>
          </w:tcPr>
          <w:p w:rsidR="00B96787" w:rsidRPr="00A26675" w:rsidRDefault="00B96787" w:rsidP="005851B4">
            <w:pPr>
              <w:pStyle w:val="Bezproreda1"/>
              <w:jc w:val="center"/>
              <w:rPr>
                <w:rFonts w:ascii="Arial" w:hAnsi="Arial" w:cs="Arial"/>
                <w:sz w:val="20"/>
              </w:rPr>
            </w:pPr>
            <w:r w:rsidRPr="00A26675">
              <w:rPr>
                <w:rFonts w:ascii="Arial" w:hAnsi="Arial" w:cs="Arial"/>
                <w:sz w:val="20"/>
              </w:rPr>
              <w:t>0</w:t>
            </w:r>
          </w:p>
        </w:tc>
        <w:tc>
          <w:tcPr>
            <w:tcW w:w="1861" w:type="dxa"/>
          </w:tcPr>
          <w:p w:rsidR="00B96787" w:rsidRPr="00A26675" w:rsidRDefault="00B96787" w:rsidP="005851B4">
            <w:pPr>
              <w:pStyle w:val="Bezproreda1"/>
              <w:jc w:val="center"/>
              <w:rPr>
                <w:rFonts w:ascii="Arial" w:hAnsi="Arial" w:cs="Arial"/>
                <w:sz w:val="20"/>
              </w:rPr>
            </w:pPr>
            <w:r>
              <w:rPr>
                <w:rFonts w:ascii="Arial" w:hAnsi="Arial" w:cs="Arial"/>
                <w:sz w:val="20"/>
              </w:rPr>
              <w:t>1</w:t>
            </w:r>
          </w:p>
        </w:tc>
      </w:tr>
      <w:tr w:rsidR="00B96787" w:rsidRPr="00A26675" w:rsidTr="005851B4">
        <w:tc>
          <w:tcPr>
            <w:tcW w:w="2995" w:type="dxa"/>
          </w:tcPr>
          <w:p w:rsidR="00B96787" w:rsidRPr="00A26675" w:rsidRDefault="00B96787" w:rsidP="005851B4">
            <w:pPr>
              <w:pStyle w:val="Bezproreda1"/>
              <w:jc w:val="both"/>
              <w:rPr>
                <w:rFonts w:ascii="Arial" w:hAnsi="Arial" w:cs="Arial"/>
                <w:sz w:val="20"/>
              </w:rPr>
            </w:pPr>
            <w:r>
              <w:rPr>
                <w:rFonts w:ascii="Arial" w:hAnsi="Arial" w:cs="Arial"/>
                <w:sz w:val="20"/>
              </w:rPr>
              <w:t>Završno predstavljanje projekta</w:t>
            </w:r>
          </w:p>
        </w:tc>
        <w:tc>
          <w:tcPr>
            <w:tcW w:w="1999" w:type="dxa"/>
          </w:tcPr>
          <w:p w:rsidR="00B96787" w:rsidRPr="00A26675" w:rsidRDefault="00B96787" w:rsidP="005851B4">
            <w:pPr>
              <w:pStyle w:val="Bezproreda1"/>
              <w:jc w:val="center"/>
              <w:rPr>
                <w:rFonts w:ascii="Arial" w:hAnsi="Arial" w:cs="Arial"/>
                <w:sz w:val="20"/>
              </w:rPr>
            </w:pPr>
            <w:r>
              <w:rPr>
                <w:rFonts w:ascii="Arial" w:hAnsi="Arial" w:cs="Arial"/>
                <w:sz w:val="20"/>
              </w:rPr>
              <w:t>1</w:t>
            </w:r>
          </w:p>
        </w:tc>
        <w:tc>
          <w:tcPr>
            <w:tcW w:w="2207" w:type="dxa"/>
            <w:gridSpan w:val="2"/>
          </w:tcPr>
          <w:p w:rsidR="00B96787" w:rsidRPr="00A26675" w:rsidRDefault="00B96787" w:rsidP="005851B4">
            <w:pPr>
              <w:pStyle w:val="Bezproreda1"/>
              <w:jc w:val="center"/>
              <w:rPr>
                <w:rFonts w:ascii="Arial" w:hAnsi="Arial" w:cs="Arial"/>
                <w:sz w:val="20"/>
              </w:rPr>
            </w:pPr>
            <w:r>
              <w:rPr>
                <w:rFonts w:ascii="Arial" w:hAnsi="Arial" w:cs="Arial"/>
                <w:sz w:val="20"/>
              </w:rPr>
              <w:t>0</w:t>
            </w:r>
          </w:p>
        </w:tc>
        <w:tc>
          <w:tcPr>
            <w:tcW w:w="1861" w:type="dxa"/>
          </w:tcPr>
          <w:p w:rsidR="00B96787" w:rsidRPr="00A26675" w:rsidRDefault="00B96787" w:rsidP="005851B4">
            <w:pPr>
              <w:pStyle w:val="Bezproreda1"/>
              <w:jc w:val="center"/>
              <w:rPr>
                <w:rFonts w:ascii="Arial" w:hAnsi="Arial" w:cs="Arial"/>
                <w:sz w:val="20"/>
              </w:rPr>
            </w:pPr>
            <w:r>
              <w:rPr>
                <w:rFonts w:ascii="Arial" w:hAnsi="Arial" w:cs="Arial"/>
                <w:sz w:val="20"/>
              </w:rPr>
              <w:t>1</w:t>
            </w:r>
          </w:p>
        </w:tc>
      </w:tr>
    </w:tbl>
    <w:p w:rsidR="00B96787" w:rsidRDefault="00B96787" w:rsidP="001C220A">
      <w:r w:rsidRPr="00A26675">
        <w:rPr>
          <w:rFonts w:ascii="Arial" w:hAnsi="Arial" w:cs="Arial"/>
          <w:color w:val="000000"/>
        </w:rPr>
        <w:br/>
      </w:r>
    </w:p>
    <w:p w:rsidR="00B96787" w:rsidRDefault="00B96787" w:rsidP="001C220A"/>
    <w:p w:rsidR="00032963" w:rsidRDefault="00032963" w:rsidP="001C220A"/>
    <w:p w:rsidR="001C220A" w:rsidRPr="00B96787" w:rsidRDefault="001C220A" w:rsidP="001C220A">
      <w:pPr>
        <w:spacing w:line="276" w:lineRule="auto"/>
        <w:rPr>
          <w:rFonts w:ascii="Arial" w:hAnsi="Arial" w:cs="Arial"/>
          <w:color w:val="FF0000"/>
          <w:sz w:val="22"/>
        </w:rPr>
      </w:pPr>
    </w:p>
    <w:p w:rsidR="00A625F0" w:rsidRPr="00E12881" w:rsidRDefault="00A625F0" w:rsidP="00A625F0">
      <w:pPr>
        <w:rPr>
          <w:rFonts w:ascii="Arial" w:hAnsi="Arial" w:cs="Arial"/>
          <w:color w:val="FF0000"/>
          <w:szCs w:val="24"/>
        </w:rPr>
        <w:sectPr w:rsidR="00A625F0" w:rsidRPr="00E12881" w:rsidSect="00C863C5">
          <w:pgSz w:w="11906" w:h="16838"/>
          <w:pgMar w:top="1417" w:right="1417" w:bottom="1417" w:left="1417" w:header="708" w:footer="708" w:gutter="0"/>
          <w:cols w:space="708"/>
          <w:docGrid w:linePitch="360"/>
        </w:sectPr>
      </w:pPr>
    </w:p>
    <w:p w:rsidR="00A625F0" w:rsidRPr="005D3BAC" w:rsidRDefault="00A625F0" w:rsidP="00A625F0">
      <w:pPr>
        <w:pStyle w:val="Naslov2"/>
        <w:ind w:left="862"/>
        <w:jc w:val="center"/>
        <w:rPr>
          <w:rFonts w:ascii="Arial" w:hAnsi="Arial" w:cs="Arial"/>
          <w:b/>
          <w:color w:val="auto"/>
          <w:sz w:val="24"/>
          <w:szCs w:val="24"/>
        </w:rPr>
      </w:pPr>
      <w:bookmarkStart w:id="25" w:name="_Toc499225971"/>
      <w:r w:rsidRPr="005D3BAC">
        <w:rPr>
          <w:rFonts w:ascii="Arial" w:hAnsi="Arial" w:cs="Arial"/>
          <w:b/>
          <w:color w:val="auto"/>
          <w:sz w:val="24"/>
          <w:szCs w:val="24"/>
        </w:rPr>
        <w:lastRenderedPageBreak/>
        <w:t>8. Usporedba prihoda i rashoda proračuna Grada Labina od 201</w:t>
      </w:r>
      <w:r w:rsidR="00282593">
        <w:rPr>
          <w:rFonts w:ascii="Arial" w:hAnsi="Arial" w:cs="Arial"/>
          <w:b/>
          <w:color w:val="auto"/>
          <w:sz w:val="24"/>
          <w:szCs w:val="24"/>
        </w:rPr>
        <w:t>3</w:t>
      </w:r>
      <w:r w:rsidRPr="005D3BAC">
        <w:rPr>
          <w:rFonts w:ascii="Arial" w:hAnsi="Arial" w:cs="Arial"/>
          <w:b/>
          <w:color w:val="auto"/>
          <w:sz w:val="24"/>
          <w:szCs w:val="24"/>
        </w:rPr>
        <w:t>. do 202</w:t>
      </w:r>
      <w:r w:rsidR="00282593">
        <w:rPr>
          <w:rFonts w:ascii="Arial" w:hAnsi="Arial" w:cs="Arial"/>
          <w:b/>
          <w:color w:val="auto"/>
          <w:sz w:val="24"/>
          <w:szCs w:val="24"/>
        </w:rPr>
        <w:t>1</w:t>
      </w:r>
      <w:r w:rsidRPr="005D3BAC">
        <w:rPr>
          <w:rFonts w:ascii="Arial" w:hAnsi="Arial" w:cs="Arial"/>
          <w:b/>
          <w:color w:val="auto"/>
          <w:sz w:val="24"/>
          <w:szCs w:val="24"/>
        </w:rPr>
        <w:t>. godine</w:t>
      </w:r>
      <w:bookmarkEnd w:id="25"/>
    </w:p>
    <w:p w:rsidR="00A625F0" w:rsidRPr="005D3BAC" w:rsidRDefault="00A625F0" w:rsidP="00A625F0">
      <w:pPr>
        <w:jc w:val="center"/>
      </w:pPr>
    </w:p>
    <w:p w:rsidR="00A625F0" w:rsidRPr="005D3BAC" w:rsidRDefault="00A625F0" w:rsidP="00A625F0"/>
    <w:tbl>
      <w:tblPr>
        <w:tblW w:w="15018"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1774"/>
        <w:gridCol w:w="1276"/>
        <w:gridCol w:w="1276"/>
        <w:gridCol w:w="1275"/>
        <w:gridCol w:w="1276"/>
        <w:gridCol w:w="1381"/>
        <w:gridCol w:w="1312"/>
        <w:gridCol w:w="1562"/>
        <w:gridCol w:w="20"/>
        <w:gridCol w:w="1562"/>
        <w:gridCol w:w="20"/>
        <w:gridCol w:w="1562"/>
        <w:gridCol w:w="20"/>
      </w:tblGrid>
      <w:tr w:rsidR="00282593" w:rsidRPr="005D3BAC" w:rsidTr="00282593">
        <w:trPr>
          <w:gridAfter w:val="1"/>
          <w:wAfter w:w="20" w:type="dxa"/>
          <w:trHeight w:val="87"/>
        </w:trPr>
        <w:tc>
          <w:tcPr>
            <w:tcW w:w="702" w:type="dxa"/>
            <w:shd w:val="clear" w:color="auto" w:fill="auto"/>
            <w:noWrap/>
            <w:vAlign w:val="bottom"/>
            <w:hideMark/>
          </w:tcPr>
          <w:p w:rsidR="00282593" w:rsidRPr="005D3BAC" w:rsidRDefault="00282593" w:rsidP="00FE5814">
            <w:pPr>
              <w:rPr>
                <w:rFonts w:ascii="Arial" w:hAnsi="Arial" w:cs="Arial"/>
                <w:sz w:val="16"/>
                <w:szCs w:val="16"/>
                <w:lang w:eastAsia="hr-HR"/>
              </w:rPr>
            </w:pPr>
          </w:p>
        </w:tc>
        <w:tc>
          <w:tcPr>
            <w:tcW w:w="1774" w:type="dxa"/>
            <w:shd w:val="clear" w:color="auto" w:fill="auto"/>
            <w:noWrap/>
            <w:vAlign w:val="bottom"/>
            <w:hideMark/>
          </w:tcPr>
          <w:p w:rsidR="00282593" w:rsidRPr="005D3BAC" w:rsidRDefault="00282593" w:rsidP="00FE5814">
            <w:pPr>
              <w:rPr>
                <w:rFonts w:ascii="Arial" w:hAnsi="Arial" w:cs="Arial"/>
                <w:sz w:val="16"/>
                <w:szCs w:val="16"/>
                <w:lang w:eastAsia="hr-HR"/>
              </w:rPr>
            </w:pPr>
          </w:p>
        </w:tc>
        <w:tc>
          <w:tcPr>
            <w:tcW w:w="1276" w:type="dxa"/>
            <w:shd w:val="clear" w:color="auto" w:fill="auto"/>
            <w:noWrap/>
            <w:vAlign w:val="bottom"/>
            <w:hideMark/>
          </w:tcPr>
          <w:p w:rsidR="00282593" w:rsidRPr="005D3BAC" w:rsidRDefault="00282593" w:rsidP="00FE5814">
            <w:pPr>
              <w:rPr>
                <w:rFonts w:ascii="Arial" w:hAnsi="Arial" w:cs="Arial"/>
                <w:sz w:val="16"/>
                <w:szCs w:val="16"/>
                <w:lang w:eastAsia="hr-HR"/>
              </w:rPr>
            </w:pPr>
          </w:p>
        </w:tc>
        <w:tc>
          <w:tcPr>
            <w:tcW w:w="1276" w:type="dxa"/>
            <w:shd w:val="clear" w:color="auto" w:fill="auto"/>
            <w:noWrap/>
            <w:vAlign w:val="bottom"/>
            <w:hideMark/>
          </w:tcPr>
          <w:p w:rsidR="00282593" w:rsidRPr="005D3BAC" w:rsidRDefault="00282593" w:rsidP="00FE5814">
            <w:pPr>
              <w:rPr>
                <w:rFonts w:ascii="Arial" w:hAnsi="Arial" w:cs="Arial"/>
                <w:sz w:val="16"/>
                <w:szCs w:val="16"/>
                <w:lang w:eastAsia="hr-HR"/>
              </w:rPr>
            </w:pPr>
          </w:p>
        </w:tc>
        <w:tc>
          <w:tcPr>
            <w:tcW w:w="1275" w:type="dxa"/>
            <w:shd w:val="clear" w:color="auto" w:fill="auto"/>
            <w:noWrap/>
            <w:vAlign w:val="bottom"/>
            <w:hideMark/>
          </w:tcPr>
          <w:p w:rsidR="00282593" w:rsidRPr="005D3BAC" w:rsidRDefault="00282593" w:rsidP="00FE5814">
            <w:pPr>
              <w:rPr>
                <w:rFonts w:ascii="Arial" w:hAnsi="Arial" w:cs="Arial"/>
                <w:sz w:val="16"/>
                <w:szCs w:val="16"/>
                <w:lang w:eastAsia="hr-HR"/>
              </w:rPr>
            </w:pPr>
          </w:p>
        </w:tc>
        <w:tc>
          <w:tcPr>
            <w:tcW w:w="1276" w:type="dxa"/>
            <w:shd w:val="clear" w:color="auto" w:fill="auto"/>
            <w:noWrap/>
            <w:vAlign w:val="bottom"/>
            <w:hideMark/>
          </w:tcPr>
          <w:p w:rsidR="00282593" w:rsidRPr="005D3BAC" w:rsidRDefault="00282593" w:rsidP="00FE5814">
            <w:pPr>
              <w:rPr>
                <w:rFonts w:ascii="Arial" w:hAnsi="Arial" w:cs="Arial"/>
                <w:sz w:val="16"/>
                <w:szCs w:val="16"/>
                <w:lang w:eastAsia="hr-HR"/>
              </w:rPr>
            </w:pPr>
          </w:p>
        </w:tc>
        <w:tc>
          <w:tcPr>
            <w:tcW w:w="1381" w:type="dxa"/>
            <w:shd w:val="clear" w:color="auto" w:fill="auto"/>
            <w:noWrap/>
            <w:vAlign w:val="bottom"/>
            <w:hideMark/>
          </w:tcPr>
          <w:p w:rsidR="00282593" w:rsidRPr="005D3BAC" w:rsidRDefault="00282593" w:rsidP="00FE5814">
            <w:pPr>
              <w:rPr>
                <w:rFonts w:ascii="Arial" w:hAnsi="Arial" w:cs="Arial"/>
                <w:sz w:val="16"/>
                <w:szCs w:val="16"/>
                <w:lang w:eastAsia="hr-HR"/>
              </w:rPr>
            </w:pPr>
          </w:p>
        </w:tc>
        <w:tc>
          <w:tcPr>
            <w:tcW w:w="1312" w:type="dxa"/>
            <w:shd w:val="clear" w:color="auto" w:fill="auto"/>
            <w:noWrap/>
            <w:vAlign w:val="bottom"/>
            <w:hideMark/>
          </w:tcPr>
          <w:p w:rsidR="00282593" w:rsidRPr="005D3BAC" w:rsidRDefault="00282593" w:rsidP="00FE5814">
            <w:pPr>
              <w:rPr>
                <w:rFonts w:ascii="Arial" w:hAnsi="Arial" w:cs="Arial"/>
                <w:sz w:val="16"/>
                <w:szCs w:val="16"/>
                <w:lang w:eastAsia="hr-HR"/>
              </w:rPr>
            </w:pPr>
          </w:p>
        </w:tc>
        <w:tc>
          <w:tcPr>
            <w:tcW w:w="1562" w:type="dxa"/>
          </w:tcPr>
          <w:p w:rsidR="00282593" w:rsidRPr="005D3BAC" w:rsidRDefault="00282593" w:rsidP="00FE5814">
            <w:pPr>
              <w:rPr>
                <w:rFonts w:ascii="Arial" w:hAnsi="Arial" w:cs="Arial"/>
                <w:sz w:val="16"/>
                <w:szCs w:val="16"/>
                <w:lang w:eastAsia="hr-HR"/>
              </w:rPr>
            </w:pPr>
          </w:p>
        </w:tc>
        <w:tc>
          <w:tcPr>
            <w:tcW w:w="1582" w:type="dxa"/>
            <w:gridSpan w:val="2"/>
          </w:tcPr>
          <w:p w:rsidR="00282593" w:rsidRPr="005D3BAC" w:rsidRDefault="00282593" w:rsidP="00FE5814">
            <w:pPr>
              <w:rPr>
                <w:rFonts w:ascii="Arial" w:hAnsi="Arial" w:cs="Arial"/>
                <w:sz w:val="16"/>
                <w:szCs w:val="16"/>
                <w:lang w:eastAsia="hr-HR"/>
              </w:rPr>
            </w:pPr>
          </w:p>
        </w:tc>
        <w:tc>
          <w:tcPr>
            <w:tcW w:w="1582" w:type="dxa"/>
            <w:gridSpan w:val="2"/>
          </w:tcPr>
          <w:p w:rsidR="00282593" w:rsidRPr="005D3BAC" w:rsidRDefault="00282593" w:rsidP="00FE5814">
            <w:pPr>
              <w:rPr>
                <w:rFonts w:ascii="Arial" w:hAnsi="Arial" w:cs="Arial"/>
                <w:sz w:val="16"/>
                <w:szCs w:val="16"/>
                <w:lang w:eastAsia="hr-HR"/>
              </w:rPr>
            </w:pPr>
          </w:p>
        </w:tc>
      </w:tr>
      <w:tr w:rsidR="00282593" w:rsidRPr="005D3BAC" w:rsidTr="00282593">
        <w:trPr>
          <w:gridAfter w:val="1"/>
          <w:wAfter w:w="20" w:type="dxa"/>
          <w:trHeight w:val="87"/>
        </w:trPr>
        <w:tc>
          <w:tcPr>
            <w:tcW w:w="702" w:type="dxa"/>
            <w:shd w:val="clear" w:color="000000" w:fill="C0C0C0"/>
            <w:noWrap/>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BROJ</w:t>
            </w:r>
          </w:p>
        </w:tc>
        <w:tc>
          <w:tcPr>
            <w:tcW w:w="1774" w:type="dxa"/>
            <w:shd w:val="clear" w:color="000000" w:fill="C0C0C0"/>
            <w:noWrap/>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 </w:t>
            </w:r>
          </w:p>
        </w:tc>
        <w:tc>
          <w:tcPr>
            <w:tcW w:w="1276" w:type="dxa"/>
            <w:shd w:val="clear" w:color="000000" w:fill="C0C0C0"/>
            <w:noWrap/>
            <w:vAlign w:val="bottom"/>
            <w:hideMark/>
          </w:tcPr>
          <w:p w:rsidR="00282593" w:rsidRPr="005D3BAC" w:rsidRDefault="00282593" w:rsidP="00FE5814">
            <w:pPr>
              <w:ind w:left="-108" w:firstLine="108"/>
              <w:jc w:val="center"/>
              <w:rPr>
                <w:rFonts w:ascii="Arial" w:hAnsi="Arial" w:cs="Arial"/>
                <w:b/>
                <w:bCs/>
                <w:sz w:val="14"/>
                <w:szCs w:val="14"/>
                <w:lang w:eastAsia="hr-HR"/>
              </w:rPr>
            </w:pPr>
            <w:r w:rsidRPr="005D3BAC">
              <w:rPr>
                <w:rFonts w:ascii="Arial" w:hAnsi="Arial" w:cs="Arial"/>
                <w:b/>
                <w:bCs/>
                <w:sz w:val="14"/>
                <w:szCs w:val="14"/>
                <w:lang w:eastAsia="hr-HR"/>
              </w:rPr>
              <w:t xml:space="preserve">REALIZACIJA </w:t>
            </w:r>
          </w:p>
        </w:tc>
        <w:tc>
          <w:tcPr>
            <w:tcW w:w="1276" w:type="dxa"/>
            <w:shd w:val="clear" w:color="000000" w:fill="C0C0C0"/>
            <w:noWrap/>
            <w:vAlign w:val="bottom"/>
          </w:tcPr>
          <w:p w:rsidR="00282593" w:rsidRPr="005D3BAC" w:rsidRDefault="00282593" w:rsidP="00FE5814">
            <w:pPr>
              <w:jc w:val="center"/>
              <w:rPr>
                <w:rFonts w:ascii="Arial" w:hAnsi="Arial" w:cs="Arial"/>
                <w:b/>
                <w:bCs/>
                <w:sz w:val="14"/>
                <w:szCs w:val="14"/>
                <w:lang w:eastAsia="hr-HR"/>
              </w:rPr>
            </w:pPr>
            <w:r w:rsidRPr="005D3BAC">
              <w:rPr>
                <w:rFonts w:ascii="Arial" w:hAnsi="Arial" w:cs="Arial"/>
                <w:b/>
                <w:bCs/>
                <w:sz w:val="14"/>
                <w:szCs w:val="14"/>
                <w:lang w:eastAsia="hr-HR"/>
              </w:rPr>
              <w:t>REALIZACIJA</w:t>
            </w:r>
          </w:p>
        </w:tc>
        <w:tc>
          <w:tcPr>
            <w:tcW w:w="1275" w:type="dxa"/>
            <w:shd w:val="clear" w:color="000000" w:fill="C0C0C0"/>
            <w:noWrap/>
            <w:vAlign w:val="bottom"/>
            <w:hideMark/>
          </w:tcPr>
          <w:p w:rsidR="00282593" w:rsidRPr="005D3BAC" w:rsidRDefault="00282593" w:rsidP="00FE5814">
            <w:pPr>
              <w:jc w:val="center"/>
              <w:rPr>
                <w:rFonts w:ascii="Arial" w:hAnsi="Arial" w:cs="Arial"/>
                <w:b/>
                <w:bCs/>
                <w:sz w:val="14"/>
                <w:szCs w:val="14"/>
                <w:lang w:eastAsia="hr-HR"/>
              </w:rPr>
            </w:pPr>
            <w:r w:rsidRPr="005D3BAC">
              <w:rPr>
                <w:rFonts w:ascii="Arial" w:hAnsi="Arial" w:cs="Arial"/>
                <w:b/>
                <w:bCs/>
                <w:sz w:val="14"/>
                <w:szCs w:val="14"/>
                <w:lang w:eastAsia="hr-HR"/>
              </w:rPr>
              <w:t xml:space="preserve">REALIZACIJA </w:t>
            </w:r>
          </w:p>
        </w:tc>
        <w:tc>
          <w:tcPr>
            <w:tcW w:w="1276" w:type="dxa"/>
            <w:shd w:val="clear" w:color="000000" w:fill="C0C0C0"/>
            <w:noWrap/>
            <w:vAlign w:val="bottom"/>
            <w:hideMark/>
          </w:tcPr>
          <w:p w:rsidR="00282593" w:rsidRPr="005D3BAC" w:rsidRDefault="00282593" w:rsidP="00FE5814">
            <w:pPr>
              <w:jc w:val="center"/>
              <w:rPr>
                <w:rFonts w:ascii="Arial" w:hAnsi="Arial" w:cs="Arial"/>
                <w:b/>
                <w:bCs/>
                <w:sz w:val="14"/>
                <w:szCs w:val="14"/>
                <w:lang w:eastAsia="hr-HR"/>
              </w:rPr>
            </w:pPr>
            <w:r w:rsidRPr="005D3BAC">
              <w:rPr>
                <w:rFonts w:ascii="Arial" w:hAnsi="Arial" w:cs="Arial"/>
                <w:b/>
                <w:bCs/>
                <w:sz w:val="14"/>
                <w:szCs w:val="14"/>
                <w:lang w:eastAsia="hr-HR"/>
              </w:rPr>
              <w:t>REALIZACIJA</w:t>
            </w:r>
          </w:p>
        </w:tc>
        <w:tc>
          <w:tcPr>
            <w:tcW w:w="1381" w:type="dxa"/>
            <w:shd w:val="clear" w:color="000000" w:fill="C0C0C0"/>
            <w:noWrap/>
            <w:vAlign w:val="bottom"/>
            <w:hideMark/>
          </w:tcPr>
          <w:p w:rsidR="00282593" w:rsidRPr="005D3BAC" w:rsidRDefault="00282593" w:rsidP="00FE5814">
            <w:pPr>
              <w:jc w:val="center"/>
              <w:rPr>
                <w:rFonts w:ascii="Arial" w:hAnsi="Arial" w:cs="Arial"/>
                <w:b/>
                <w:bCs/>
                <w:sz w:val="14"/>
                <w:szCs w:val="14"/>
                <w:lang w:eastAsia="hr-HR"/>
              </w:rPr>
            </w:pPr>
            <w:r w:rsidRPr="005D3BAC">
              <w:rPr>
                <w:rFonts w:ascii="Arial" w:hAnsi="Arial" w:cs="Arial"/>
                <w:b/>
                <w:bCs/>
                <w:sz w:val="14"/>
                <w:szCs w:val="14"/>
                <w:lang w:eastAsia="hr-HR"/>
              </w:rPr>
              <w:t>REALIZACIJA</w:t>
            </w:r>
          </w:p>
        </w:tc>
        <w:tc>
          <w:tcPr>
            <w:tcW w:w="1312" w:type="dxa"/>
            <w:shd w:val="clear" w:color="000000" w:fill="C0C0C0"/>
            <w:noWrap/>
            <w:vAlign w:val="bottom"/>
            <w:hideMark/>
          </w:tcPr>
          <w:p w:rsidR="00282593" w:rsidRPr="005D3BAC" w:rsidRDefault="00282593" w:rsidP="00FE5814">
            <w:pPr>
              <w:jc w:val="center"/>
              <w:rPr>
                <w:rFonts w:ascii="Arial" w:hAnsi="Arial" w:cs="Arial"/>
                <w:b/>
                <w:bCs/>
                <w:sz w:val="14"/>
                <w:szCs w:val="14"/>
                <w:lang w:eastAsia="hr-HR"/>
              </w:rPr>
            </w:pPr>
            <w:r w:rsidRPr="005D3BAC">
              <w:rPr>
                <w:rFonts w:ascii="Arial" w:hAnsi="Arial" w:cs="Arial"/>
                <w:b/>
                <w:bCs/>
                <w:sz w:val="14"/>
                <w:szCs w:val="14"/>
                <w:lang w:eastAsia="hr-HR"/>
              </w:rPr>
              <w:t>REALIZACIJA</w:t>
            </w:r>
          </w:p>
        </w:tc>
        <w:tc>
          <w:tcPr>
            <w:tcW w:w="1562" w:type="dxa"/>
            <w:shd w:val="clear" w:color="000000" w:fill="C0C0C0"/>
          </w:tcPr>
          <w:p w:rsidR="00282593" w:rsidRPr="005D3BAC" w:rsidRDefault="00282593" w:rsidP="00FE5814">
            <w:pPr>
              <w:jc w:val="center"/>
              <w:rPr>
                <w:rFonts w:ascii="Arial" w:hAnsi="Arial" w:cs="Arial"/>
                <w:b/>
                <w:bCs/>
                <w:sz w:val="14"/>
                <w:szCs w:val="14"/>
                <w:lang w:eastAsia="hr-HR"/>
              </w:rPr>
            </w:pPr>
          </w:p>
          <w:p w:rsidR="00282593" w:rsidRDefault="00282593" w:rsidP="00FE5814">
            <w:pPr>
              <w:jc w:val="center"/>
              <w:rPr>
                <w:rFonts w:ascii="Arial" w:hAnsi="Arial" w:cs="Arial"/>
                <w:b/>
                <w:bCs/>
                <w:sz w:val="14"/>
                <w:szCs w:val="14"/>
                <w:lang w:eastAsia="hr-HR"/>
              </w:rPr>
            </w:pPr>
          </w:p>
          <w:p w:rsidR="00282593" w:rsidRPr="005D3BAC" w:rsidRDefault="00282593" w:rsidP="00FE5814">
            <w:pPr>
              <w:jc w:val="center"/>
              <w:rPr>
                <w:rFonts w:ascii="Arial" w:hAnsi="Arial" w:cs="Arial"/>
                <w:b/>
                <w:bCs/>
                <w:sz w:val="14"/>
                <w:szCs w:val="14"/>
                <w:lang w:eastAsia="hr-HR"/>
              </w:rPr>
            </w:pPr>
            <w:r>
              <w:rPr>
                <w:rFonts w:ascii="Arial" w:hAnsi="Arial" w:cs="Arial"/>
                <w:b/>
                <w:bCs/>
                <w:sz w:val="14"/>
                <w:szCs w:val="14"/>
                <w:lang w:eastAsia="hr-HR"/>
              </w:rPr>
              <w:t>REALIZACIJA</w:t>
            </w:r>
          </w:p>
        </w:tc>
        <w:tc>
          <w:tcPr>
            <w:tcW w:w="1582" w:type="dxa"/>
            <w:gridSpan w:val="2"/>
            <w:shd w:val="clear" w:color="000000" w:fill="C0C0C0"/>
          </w:tcPr>
          <w:p w:rsidR="00282593" w:rsidRPr="005D3BAC" w:rsidRDefault="00282593" w:rsidP="00FE5814">
            <w:pPr>
              <w:jc w:val="center"/>
              <w:rPr>
                <w:rFonts w:ascii="Arial" w:hAnsi="Arial" w:cs="Arial"/>
                <w:b/>
                <w:bCs/>
                <w:sz w:val="14"/>
                <w:szCs w:val="14"/>
                <w:lang w:eastAsia="hr-HR"/>
              </w:rPr>
            </w:pPr>
          </w:p>
          <w:p w:rsidR="00282593" w:rsidRDefault="00282593" w:rsidP="00FE5814">
            <w:pPr>
              <w:jc w:val="center"/>
              <w:rPr>
                <w:rFonts w:ascii="Arial" w:hAnsi="Arial" w:cs="Arial"/>
                <w:b/>
                <w:bCs/>
                <w:sz w:val="14"/>
                <w:szCs w:val="14"/>
                <w:lang w:eastAsia="hr-HR"/>
              </w:rPr>
            </w:pPr>
            <w:r w:rsidRPr="005D3BAC">
              <w:rPr>
                <w:rFonts w:ascii="Arial" w:hAnsi="Arial" w:cs="Arial"/>
                <w:b/>
                <w:bCs/>
                <w:sz w:val="14"/>
                <w:szCs w:val="14"/>
                <w:lang w:eastAsia="hr-HR"/>
              </w:rPr>
              <w:t>PLAN</w:t>
            </w:r>
            <w:r>
              <w:rPr>
                <w:rFonts w:ascii="Arial" w:hAnsi="Arial" w:cs="Arial"/>
                <w:b/>
                <w:bCs/>
                <w:sz w:val="14"/>
                <w:szCs w:val="14"/>
                <w:lang w:eastAsia="hr-HR"/>
              </w:rPr>
              <w:t>-</w:t>
            </w:r>
          </w:p>
          <w:p w:rsidR="00282593" w:rsidRPr="005D3BAC" w:rsidRDefault="00A85234" w:rsidP="00FE5814">
            <w:pPr>
              <w:jc w:val="center"/>
              <w:rPr>
                <w:rFonts w:ascii="Arial" w:hAnsi="Arial" w:cs="Arial"/>
                <w:b/>
                <w:bCs/>
                <w:sz w:val="14"/>
                <w:szCs w:val="14"/>
                <w:lang w:eastAsia="hr-HR"/>
              </w:rPr>
            </w:pPr>
            <w:r>
              <w:rPr>
                <w:rFonts w:ascii="Arial" w:hAnsi="Arial" w:cs="Arial"/>
                <w:b/>
                <w:bCs/>
                <w:sz w:val="14"/>
                <w:szCs w:val="14"/>
                <w:lang w:eastAsia="hr-HR"/>
              </w:rPr>
              <w:t>2</w:t>
            </w:r>
            <w:r w:rsidR="00282593">
              <w:rPr>
                <w:rFonts w:ascii="Arial" w:hAnsi="Arial" w:cs="Arial"/>
                <w:b/>
                <w:bCs/>
                <w:sz w:val="14"/>
                <w:szCs w:val="14"/>
                <w:lang w:eastAsia="hr-HR"/>
              </w:rPr>
              <w:t>.REBALANS 2020.</w:t>
            </w:r>
          </w:p>
        </w:tc>
        <w:tc>
          <w:tcPr>
            <w:tcW w:w="1582" w:type="dxa"/>
            <w:gridSpan w:val="2"/>
            <w:shd w:val="clear" w:color="000000" w:fill="C0C0C0"/>
          </w:tcPr>
          <w:p w:rsidR="00282593" w:rsidRDefault="00282593" w:rsidP="00FE5814">
            <w:pPr>
              <w:jc w:val="center"/>
              <w:rPr>
                <w:rFonts w:ascii="Arial" w:hAnsi="Arial" w:cs="Arial"/>
                <w:b/>
                <w:bCs/>
                <w:sz w:val="14"/>
                <w:szCs w:val="14"/>
                <w:lang w:eastAsia="hr-HR"/>
              </w:rPr>
            </w:pPr>
          </w:p>
          <w:p w:rsidR="00282593" w:rsidRDefault="00282593" w:rsidP="00FE5814">
            <w:pPr>
              <w:jc w:val="center"/>
              <w:rPr>
                <w:rFonts w:ascii="Arial" w:hAnsi="Arial" w:cs="Arial"/>
                <w:b/>
                <w:bCs/>
                <w:sz w:val="14"/>
                <w:szCs w:val="14"/>
                <w:lang w:eastAsia="hr-HR"/>
              </w:rPr>
            </w:pPr>
            <w:r>
              <w:rPr>
                <w:rFonts w:ascii="Arial" w:hAnsi="Arial" w:cs="Arial"/>
                <w:b/>
                <w:bCs/>
                <w:sz w:val="14"/>
                <w:szCs w:val="14"/>
                <w:lang w:eastAsia="hr-HR"/>
              </w:rPr>
              <w:t xml:space="preserve"> </w:t>
            </w:r>
          </w:p>
          <w:p w:rsidR="00282593" w:rsidRPr="005D3BAC" w:rsidRDefault="00BB7603" w:rsidP="00BB7603">
            <w:pPr>
              <w:jc w:val="center"/>
              <w:rPr>
                <w:rFonts w:ascii="Arial" w:hAnsi="Arial" w:cs="Arial"/>
                <w:b/>
                <w:bCs/>
                <w:sz w:val="14"/>
                <w:szCs w:val="14"/>
                <w:lang w:eastAsia="hr-HR"/>
              </w:rPr>
            </w:pPr>
            <w:r>
              <w:rPr>
                <w:rFonts w:ascii="Arial" w:hAnsi="Arial" w:cs="Arial"/>
                <w:b/>
                <w:bCs/>
                <w:sz w:val="14"/>
                <w:szCs w:val="14"/>
                <w:lang w:eastAsia="hr-HR"/>
              </w:rPr>
              <w:t>PLAN</w:t>
            </w:r>
          </w:p>
        </w:tc>
      </w:tr>
      <w:tr w:rsidR="00282593" w:rsidRPr="005D3BAC" w:rsidTr="00282593">
        <w:trPr>
          <w:gridAfter w:val="1"/>
          <w:wAfter w:w="20" w:type="dxa"/>
          <w:trHeight w:val="87"/>
        </w:trPr>
        <w:tc>
          <w:tcPr>
            <w:tcW w:w="702" w:type="dxa"/>
            <w:shd w:val="clear" w:color="000000" w:fill="C0C0C0"/>
            <w:noWrap/>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KONTA</w:t>
            </w:r>
          </w:p>
        </w:tc>
        <w:tc>
          <w:tcPr>
            <w:tcW w:w="1774" w:type="dxa"/>
            <w:shd w:val="clear" w:color="000000" w:fill="C0C0C0"/>
            <w:noWrap/>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VRSTA PRIHODA / PRIMITAKA</w:t>
            </w:r>
          </w:p>
        </w:tc>
        <w:tc>
          <w:tcPr>
            <w:tcW w:w="1276" w:type="dxa"/>
            <w:shd w:val="clear" w:color="000000" w:fill="C0C0C0"/>
            <w:noWrap/>
            <w:vAlign w:val="bottom"/>
            <w:hideMark/>
          </w:tcPr>
          <w:p w:rsidR="00282593" w:rsidRPr="005D3BAC" w:rsidRDefault="00282593" w:rsidP="00FE5814">
            <w:pPr>
              <w:jc w:val="center"/>
              <w:rPr>
                <w:rFonts w:ascii="Arial" w:hAnsi="Arial" w:cs="Arial"/>
                <w:b/>
                <w:bCs/>
                <w:sz w:val="16"/>
                <w:szCs w:val="16"/>
                <w:lang w:eastAsia="hr-HR"/>
              </w:rPr>
            </w:pPr>
            <w:r w:rsidRPr="005D3BAC">
              <w:rPr>
                <w:rFonts w:ascii="Arial" w:hAnsi="Arial" w:cs="Arial"/>
                <w:b/>
                <w:bCs/>
                <w:sz w:val="16"/>
                <w:szCs w:val="16"/>
                <w:lang w:eastAsia="hr-HR"/>
              </w:rPr>
              <w:t>2013.</w:t>
            </w:r>
          </w:p>
        </w:tc>
        <w:tc>
          <w:tcPr>
            <w:tcW w:w="1276" w:type="dxa"/>
            <w:shd w:val="clear" w:color="000000" w:fill="C0C0C0"/>
            <w:noWrap/>
            <w:vAlign w:val="bottom"/>
          </w:tcPr>
          <w:p w:rsidR="00282593" w:rsidRPr="005D3BAC" w:rsidRDefault="00282593" w:rsidP="00FE5814">
            <w:pPr>
              <w:jc w:val="center"/>
              <w:rPr>
                <w:rFonts w:ascii="Arial" w:hAnsi="Arial" w:cs="Arial"/>
                <w:b/>
                <w:bCs/>
                <w:sz w:val="16"/>
                <w:szCs w:val="16"/>
                <w:lang w:eastAsia="hr-HR"/>
              </w:rPr>
            </w:pPr>
            <w:r w:rsidRPr="005D3BAC">
              <w:rPr>
                <w:rFonts w:ascii="Arial" w:hAnsi="Arial" w:cs="Arial"/>
                <w:b/>
                <w:bCs/>
                <w:sz w:val="16"/>
                <w:szCs w:val="16"/>
                <w:lang w:eastAsia="hr-HR"/>
              </w:rPr>
              <w:t>2014.</w:t>
            </w:r>
          </w:p>
        </w:tc>
        <w:tc>
          <w:tcPr>
            <w:tcW w:w="1275" w:type="dxa"/>
            <w:shd w:val="clear" w:color="000000" w:fill="C0C0C0"/>
            <w:noWrap/>
            <w:vAlign w:val="bottom"/>
            <w:hideMark/>
          </w:tcPr>
          <w:p w:rsidR="00282593" w:rsidRPr="005D3BAC" w:rsidRDefault="00282593" w:rsidP="00FE5814">
            <w:pPr>
              <w:jc w:val="center"/>
              <w:rPr>
                <w:rFonts w:ascii="Arial" w:hAnsi="Arial" w:cs="Arial"/>
                <w:b/>
                <w:bCs/>
                <w:sz w:val="16"/>
                <w:szCs w:val="16"/>
                <w:lang w:eastAsia="hr-HR"/>
              </w:rPr>
            </w:pPr>
            <w:r w:rsidRPr="005D3BAC">
              <w:rPr>
                <w:rFonts w:ascii="Arial" w:hAnsi="Arial" w:cs="Arial"/>
                <w:b/>
                <w:bCs/>
                <w:sz w:val="16"/>
                <w:szCs w:val="16"/>
                <w:lang w:eastAsia="hr-HR"/>
              </w:rPr>
              <w:t xml:space="preserve"> 2015.</w:t>
            </w:r>
          </w:p>
        </w:tc>
        <w:tc>
          <w:tcPr>
            <w:tcW w:w="1276" w:type="dxa"/>
            <w:shd w:val="clear" w:color="000000" w:fill="C0C0C0"/>
            <w:noWrap/>
            <w:vAlign w:val="bottom"/>
            <w:hideMark/>
          </w:tcPr>
          <w:p w:rsidR="00282593" w:rsidRPr="005D3BAC" w:rsidRDefault="00282593" w:rsidP="00FE5814">
            <w:pPr>
              <w:jc w:val="center"/>
              <w:rPr>
                <w:rFonts w:ascii="Arial" w:hAnsi="Arial" w:cs="Arial"/>
                <w:b/>
                <w:bCs/>
                <w:sz w:val="16"/>
                <w:szCs w:val="16"/>
                <w:lang w:eastAsia="hr-HR"/>
              </w:rPr>
            </w:pPr>
            <w:r w:rsidRPr="005D3BAC">
              <w:rPr>
                <w:rFonts w:ascii="Arial" w:hAnsi="Arial" w:cs="Arial"/>
                <w:b/>
                <w:bCs/>
                <w:sz w:val="16"/>
                <w:szCs w:val="16"/>
                <w:lang w:eastAsia="hr-HR"/>
              </w:rPr>
              <w:t xml:space="preserve"> 2016.</w:t>
            </w:r>
          </w:p>
        </w:tc>
        <w:tc>
          <w:tcPr>
            <w:tcW w:w="1381" w:type="dxa"/>
            <w:shd w:val="clear" w:color="000000" w:fill="C0C0C0"/>
            <w:noWrap/>
            <w:vAlign w:val="bottom"/>
            <w:hideMark/>
          </w:tcPr>
          <w:p w:rsidR="00282593" w:rsidRPr="005D3BAC" w:rsidRDefault="00282593" w:rsidP="00FE5814">
            <w:pPr>
              <w:jc w:val="center"/>
              <w:rPr>
                <w:rFonts w:ascii="Arial" w:hAnsi="Arial" w:cs="Arial"/>
                <w:b/>
                <w:bCs/>
                <w:sz w:val="16"/>
                <w:szCs w:val="16"/>
                <w:lang w:eastAsia="hr-HR"/>
              </w:rPr>
            </w:pPr>
            <w:r w:rsidRPr="005D3BAC">
              <w:rPr>
                <w:rFonts w:ascii="Arial" w:hAnsi="Arial" w:cs="Arial"/>
                <w:b/>
                <w:bCs/>
                <w:sz w:val="16"/>
                <w:szCs w:val="16"/>
                <w:lang w:eastAsia="hr-HR"/>
              </w:rPr>
              <w:t>2017.</w:t>
            </w:r>
          </w:p>
        </w:tc>
        <w:tc>
          <w:tcPr>
            <w:tcW w:w="1312" w:type="dxa"/>
            <w:shd w:val="clear" w:color="000000" w:fill="C0C0C0"/>
            <w:noWrap/>
            <w:vAlign w:val="bottom"/>
            <w:hideMark/>
          </w:tcPr>
          <w:p w:rsidR="00282593" w:rsidRPr="005D3BAC" w:rsidRDefault="00282593" w:rsidP="00FE5814">
            <w:pPr>
              <w:jc w:val="center"/>
              <w:rPr>
                <w:rFonts w:ascii="Arial" w:hAnsi="Arial" w:cs="Arial"/>
                <w:b/>
                <w:bCs/>
                <w:sz w:val="16"/>
                <w:szCs w:val="16"/>
                <w:lang w:eastAsia="hr-HR"/>
              </w:rPr>
            </w:pPr>
            <w:r w:rsidRPr="005D3BAC">
              <w:rPr>
                <w:rFonts w:ascii="Arial" w:hAnsi="Arial" w:cs="Arial"/>
                <w:b/>
                <w:bCs/>
                <w:sz w:val="16"/>
                <w:szCs w:val="16"/>
                <w:lang w:eastAsia="hr-HR"/>
              </w:rPr>
              <w:t>2018.</w:t>
            </w:r>
          </w:p>
        </w:tc>
        <w:tc>
          <w:tcPr>
            <w:tcW w:w="1562" w:type="dxa"/>
            <w:shd w:val="clear" w:color="000000" w:fill="C0C0C0"/>
          </w:tcPr>
          <w:p w:rsidR="00282593" w:rsidRPr="005D3BAC" w:rsidRDefault="00282593" w:rsidP="00FE5814">
            <w:pPr>
              <w:jc w:val="center"/>
              <w:rPr>
                <w:rFonts w:ascii="Arial" w:hAnsi="Arial" w:cs="Arial"/>
                <w:b/>
                <w:bCs/>
                <w:sz w:val="16"/>
                <w:szCs w:val="16"/>
                <w:lang w:eastAsia="hr-HR"/>
              </w:rPr>
            </w:pPr>
          </w:p>
          <w:p w:rsidR="00282593" w:rsidRPr="005D3BAC" w:rsidRDefault="00282593" w:rsidP="00FE5814">
            <w:pPr>
              <w:jc w:val="center"/>
              <w:rPr>
                <w:rFonts w:ascii="Arial" w:hAnsi="Arial" w:cs="Arial"/>
                <w:b/>
                <w:bCs/>
                <w:sz w:val="16"/>
                <w:szCs w:val="16"/>
                <w:lang w:eastAsia="hr-HR"/>
              </w:rPr>
            </w:pPr>
            <w:r w:rsidRPr="005D3BAC">
              <w:rPr>
                <w:rFonts w:ascii="Arial" w:hAnsi="Arial" w:cs="Arial"/>
                <w:b/>
                <w:bCs/>
                <w:sz w:val="16"/>
                <w:szCs w:val="16"/>
                <w:lang w:eastAsia="hr-HR"/>
              </w:rPr>
              <w:t>2019.</w:t>
            </w:r>
          </w:p>
        </w:tc>
        <w:tc>
          <w:tcPr>
            <w:tcW w:w="1582" w:type="dxa"/>
            <w:gridSpan w:val="2"/>
            <w:shd w:val="clear" w:color="000000" w:fill="C0C0C0"/>
          </w:tcPr>
          <w:p w:rsidR="00282593" w:rsidRPr="005D3BAC" w:rsidRDefault="00282593" w:rsidP="00FE5814">
            <w:pPr>
              <w:jc w:val="center"/>
              <w:rPr>
                <w:rFonts w:ascii="Arial" w:hAnsi="Arial" w:cs="Arial"/>
                <w:b/>
                <w:bCs/>
                <w:sz w:val="16"/>
                <w:szCs w:val="16"/>
                <w:lang w:eastAsia="hr-HR"/>
              </w:rPr>
            </w:pPr>
          </w:p>
          <w:p w:rsidR="00282593" w:rsidRPr="005D3BAC" w:rsidRDefault="00282593" w:rsidP="00FE5814">
            <w:pPr>
              <w:jc w:val="center"/>
              <w:rPr>
                <w:rFonts w:ascii="Arial" w:hAnsi="Arial" w:cs="Arial"/>
                <w:b/>
                <w:bCs/>
                <w:sz w:val="16"/>
                <w:szCs w:val="16"/>
                <w:lang w:eastAsia="hr-HR"/>
              </w:rPr>
            </w:pPr>
            <w:r w:rsidRPr="005D3BAC">
              <w:rPr>
                <w:rFonts w:ascii="Arial" w:hAnsi="Arial" w:cs="Arial"/>
                <w:b/>
                <w:bCs/>
                <w:sz w:val="16"/>
                <w:szCs w:val="16"/>
                <w:lang w:eastAsia="hr-HR"/>
              </w:rPr>
              <w:t>2020.</w:t>
            </w:r>
          </w:p>
        </w:tc>
        <w:tc>
          <w:tcPr>
            <w:tcW w:w="1582" w:type="dxa"/>
            <w:gridSpan w:val="2"/>
            <w:shd w:val="clear" w:color="000000" w:fill="C0C0C0"/>
          </w:tcPr>
          <w:p w:rsidR="00282593" w:rsidRDefault="00282593" w:rsidP="00FE5814">
            <w:pPr>
              <w:jc w:val="center"/>
              <w:rPr>
                <w:rFonts w:ascii="Arial" w:hAnsi="Arial" w:cs="Arial"/>
                <w:b/>
                <w:bCs/>
                <w:sz w:val="16"/>
                <w:szCs w:val="16"/>
                <w:lang w:eastAsia="hr-HR"/>
              </w:rPr>
            </w:pPr>
          </w:p>
          <w:p w:rsidR="00BB7603" w:rsidRPr="005D3BAC" w:rsidRDefault="00BB7603" w:rsidP="00FE5814">
            <w:pPr>
              <w:jc w:val="center"/>
              <w:rPr>
                <w:rFonts w:ascii="Arial" w:hAnsi="Arial" w:cs="Arial"/>
                <w:b/>
                <w:bCs/>
                <w:sz w:val="16"/>
                <w:szCs w:val="16"/>
                <w:lang w:eastAsia="hr-HR"/>
              </w:rPr>
            </w:pPr>
            <w:r>
              <w:rPr>
                <w:rFonts w:ascii="Arial" w:hAnsi="Arial" w:cs="Arial"/>
                <w:b/>
                <w:bCs/>
                <w:sz w:val="16"/>
                <w:szCs w:val="16"/>
                <w:lang w:eastAsia="hr-HR"/>
              </w:rPr>
              <w:t xml:space="preserve">2021. </w:t>
            </w:r>
          </w:p>
        </w:tc>
      </w:tr>
      <w:tr w:rsidR="00282593" w:rsidRPr="005D3BAC" w:rsidTr="00282593">
        <w:trPr>
          <w:gridAfter w:val="1"/>
          <w:wAfter w:w="20" w:type="dxa"/>
          <w:trHeight w:val="87"/>
        </w:trPr>
        <w:tc>
          <w:tcPr>
            <w:tcW w:w="2476" w:type="dxa"/>
            <w:gridSpan w:val="2"/>
            <w:shd w:val="clear" w:color="000000" w:fill="333333"/>
            <w:noWrap/>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UKUPNO PRIHODI / PRIMICI</w:t>
            </w:r>
          </w:p>
        </w:tc>
        <w:tc>
          <w:tcPr>
            <w:tcW w:w="1276" w:type="dxa"/>
            <w:shd w:val="clear" w:color="000000" w:fill="333333"/>
            <w:noWrap/>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71.390.970,32</w:t>
            </w:r>
          </w:p>
        </w:tc>
        <w:tc>
          <w:tcPr>
            <w:tcW w:w="1276" w:type="dxa"/>
            <w:shd w:val="clear" w:color="000000" w:fill="333333"/>
            <w:noWrap/>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76.534.368,75</w:t>
            </w:r>
          </w:p>
        </w:tc>
        <w:tc>
          <w:tcPr>
            <w:tcW w:w="1275" w:type="dxa"/>
            <w:shd w:val="clear" w:color="000000" w:fill="333333"/>
            <w:noWrap/>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74.728.434,44</w:t>
            </w:r>
          </w:p>
        </w:tc>
        <w:tc>
          <w:tcPr>
            <w:tcW w:w="1276" w:type="dxa"/>
            <w:shd w:val="clear" w:color="000000" w:fill="333333"/>
            <w:noWrap/>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84.312.743,60</w:t>
            </w:r>
          </w:p>
        </w:tc>
        <w:tc>
          <w:tcPr>
            <w:tcW w:w="1381" w:type="dxa"/>
            <w:shd w:val="clear" w:color="000000" w:fill="333333"/>
            <w:noWrap/>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102.845.159,52</w:t>
            </w:r>
          </w:p>
        </w:tc>
        <w:tc>
          <w:tcPr>
            <w:tcW w:w="1312" w:type="dxa"/>
            <w:shd w:val="clear" w:color="000000" w:fill="333333"/>
            <w:noWrap/>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86.991.971,78</w:t>
            </w:r>
          </w:p>
        </w:tc>
        <w:tc>
          <w:tcPr>
            <w:tcW w:w="1562" w:type="dxa"/>
            <w:shd w:val="clear" w:color="000000" w:fill="333333"/>
          </w:tcPr>
          <w:p w:rsidR="00282593" w:rsidRPr="005D3BAC" w:rsidRDefault="001E16BB" w:rsidP="00FE5814">
            <w:pPr>
              <w:jc w:val="right"/>
              <w:rPr>
                <w:rFonts w:ascii="Arial" w:hAnsi="Arial" w:cs="Arial"/>
                <w:b/>
                <w:bCs/>
                <w:sz w:val="16"/>
                <w:szCs w:val="16"/>
                <w:lang w:eastAsia="hr-HR"/>
              </w:rPr>
            </w:pPr>
            <w:r>
              <w:rPr>
                <w:rFonts w:ascii="Arial" w:hAnsi="Arial" w:cs="Arial"/>
                <w:b/>
                <w:bCs/>
                <w:sz w:val="16"/>
                <w:szCs w:val="16"/>
                <w:lang w:eastAsia="hr-HR"/>
              </w:rPr>
              <w:t>94.371.202,73</w:t>
            </w:r>
          </w:p>
        </w:tc>
        <w:tc>
          <w:tcPr>
            <w:tcW w:w="1582" w:type="dxa"/>
            <w:gridSpan w:val="2"/>
            <w:shd w:val="clear" w:color="000000" w:fill="333333"/>
          </w:tcPr>
          <w:p w:rsidR="00282593" w:rsidRPr="005D3BAC" w:rsidRDefault="00A85234" w:rsidP="00A85234">
            <w:pPr>
              <w:jc w:val="right"/>
              <w:rPr>
                <w:rFonts w:ascii="Arial" w:hAnsi="Arial" w:cs="Arial"/>
                <w:b/>
                <w:bCs/>
                <w:sz w:val="16"/>
                <w:szCs w:val="16"/>
                <w:lang w:eastAsia="hr-HR"/>
              </w:rPr>
            </w:pPr>
            <w:r>
              <w:rPr>
                <w:rFonts w:ascii="Arial" w:hAnsi="Arial" w:cs="Arial"/>
                <w:b/>
                <w:bCs/>
                <w:sz w:val="16"/>
                <w:szCs w:val="16"/>
                <w:lang w:eastAsia="hr-HR"/>
              </w:rPr>
              <w:t>108.125.412</w:t>
            </w:r>
            <w:r w:rsidR="00977490">
              <w:rPr>
                <w:rFonts w:ascii="Arial" w:hAnsi="Arial" w:cs="Arial"/>
                <w:b/>
                <w:bCs/>
                <w:sz w:val="16"/>
                <w:szCs w:val="16"/>
                <w:lang w:eastAsia="hr-HR"/>
              </w:rPr>
              <w:t>,</w:t>
            </w:r>
            <w:r w:rsidR="0006622E">
              <w:rPr>
                <w:rFonts w:ascii="Arial" w:hAnsi="Arial" w:cs="Arial"/>
                <w:b/>
                <w:bCs/>
                <w:sz w:val="16"/>
                <w:szCs w:val="16"/>
                <w:lang w:eastAsia="hr-HR"/>
              </w:rPr>
              <w:t>00</w:t>
            </w:r>
          </w:p>
        </w:tc>
        <w:tc>
          <w:tcPr>
            <w:tcW w:w="1582" w:type="dxa"/>
            <w:gridSpan w:val="2"/>
            <w:shd w:val="clear" w:color="000000" w:fill="333333"/>
          </w:tcPr>
          <w:p w:rsidR="00282593" w:rsidRDefault="00FA4679" w:rsidP="00166F1C">
            <w:pPr>
              <w:jc w:val="right"/>
              <w:rPr>
                <w:rFonts w:ascii="Arial" w:hAnsi="Arial" w:cs="Arial"/>
                <w:b/>
                <w:bCs/>
                <w:sz w:val="16"/>
                <w:szCs w:val="16"/>
                <w:lang w:eastAsia="hr-HR"/>
              </w:rPr>
            </w:pPr>
            <w:r>
              <w:rPr>
                <w:rFonts w:ascii="Arial" w:hAnsi="Arial" w:cs="Arial"/>
                <w:b/>
                <w:bCs/>
                <w:sz w:val="16"/>
                <w:szCs w:val="16"/>
                <w:lang w:eastAsia="hr-HR"/>
              </w:rPr>
              <w:t>12</w:t>
            </w:r>
            <w:r w:rsidR="00A85234">
              <w:rPr>
                <w:rFonts w:ascii="Arial" w:hAnsi="Arial" w:cs="Arial"/>
                <w:b/>
                <w:bCs/>
                <w:sz w:val="16"/>
                <w:szCs w:val="16"/>
                <w:lang w:eastAsia="hr-HR"/>
              </w:rPr>
              <w:t>9.393.590</w:t>
            </w:r>
            <w:r>
              <w:rPr>
                <w:rFonts w:ascii="Arial" w:hAnsi="Arial" w:cs="Arial"/>
                <w:b/>
                <w:bCs/>
                <w:sz w:val="16"/>
                <w:szCs w:val="16"/>
                <w:lang w:eastAsia="hr-HR"/>
              </w:rPr>
              <w:t>,00</w:t>
            </w:r>
          </w:p>
        </w:tc>
      </w:tr>
      <w:tr w:rsidR="00282593" w:rsidRPr="005D3BAC" w:rsidTr="00282593">
        <w:trPr>
          <w:gridAfter w:val="1"/>
          <w:wAfter w:w="20" w:type="dxa"/>
          <w:trHeight w:val="87"/>
        </w:trPr>
        <w:tc>
          <w:tcPr>
            <w:tcW w:w="702" w:type="dxa"/>
            <w:shd w:val="clear" w:color="auto" w:fill="auto"/>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6</w:t>
            </w:r>
          </w:p>
        </w:tc>
        <w:tc>
          <w:tcPr>
            <w:tcW w:w="1774" w:type="dxa"/>
            <w:shd w:val="clear" w:color="auto" w:fill="auto"/>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Prihodi poslovanja</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67.608.819,02</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70.891.356,09</w:t>
            </w:r>
          </w:p>
        </w:tc>
        <w:tc>
          <w:tcPr>
            <w:tcW w:w="1275"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69.194.030,43</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73.387.703,98</w:t>
            </w:r>
          </w:p>
        </w:tc>
        <w:tc>
          <w:tcPr>
            <w:tcW w:w="1381"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75.416.874,06</w:t>
            </w:r>
          </w:p>
        </w:tc>
        <w:tc>
          <w:tcPr>
            <w:tcW w:w="1312"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75.997.539,41</w:t>
            </w:r>
          </w:p>
        </w:tc>
        <w:tc>
          <w:tcPr>
            <w:tcW w:w="1562" w:type="dxa"/>
          </w:tcPr>
          <w:p w:rsidR="00282593" w:rsidRPr="005D3BAC" w:rsidRDefault="00B32331" w:rsidP="00FE5814">
            <w:pPr>
              <w:jc w:val="right"/>
              <w:rPr>
                <w:rFonts w:ascii="Arial" w:hAnsi="Arial" w:cs="Arial"/>
                <w:b/>
                <w:bCs/>
                <w:sz w:val="16"/>
                <w:szCs w:val="16"/>
                <w:lang w:eastAsia="hr-HR"/>
              </w:rPr>
            </w:pPr>
            <w:r>
              <w:rPr>
                <w:rFonts w:ascii="Arial" w:hAnsi="Arial" w:cs="Arial"/>
                <w:b/>
                <w:bCs/>
                <w:sz w:val="16"/>
                <w:szCs w:val="16"/>
                <w:lang w:eastAsia="hr-HR"/>
              </w:rPr>
              <w:t>83.054.064,55</w:t>
            </w:r>
          </w:p>
        </w:tc>
        <w:tc>
          <w:tcPr>
            <w:tcW w:w="1582" w:type="dxa"/>
            <w:gridSpan w:val="2"/>
          </w:tcPr>
          <w:p w:rsidR="00282593" w:rsidRPr="005D3BAC" w:rsidRDefault="00977490" w:rsidP="00FE5814">
            <w:pPr>
              <w:jc w:val="right"/>
              <w:rPr>
                <w:rFonts w:ascii="Arial" w:hAnsi="Arial" w:cs="Arial"/>
                <w:b/>
                <w:bCs/>
                <w:sz w:val="16"/>
                <w:szCs w:val="16"/>
                <w:lang w:eastAsia="hr-HR"/>
              </w:rPr>
            </w:pPr>
            <w:r>
              <w:rPr>
                <w:rFonts w:ascii="Arial" w:hAnsi="Arial" w:cs="Arial"/>
                <w:b/>
                <w:bCs/>
                <w:sz w:val="16"/>
                <w:szCs w:val="16"/>
                <w:lang w:eastAsia="hr-HR"/>
              </w:rPr>
              <w:t>98.552.662,00</w:t>
            </w:r>
          </w:p>
        </w:tc>
        <w:tc>
          <w:tcPr>
            <w:tcW w:w="1582" w:type="dxa"/>
            <w:gridSpan w:val="2"/>
          </w:tcPr>
          <w:p w:rsidR="00282593" w:rsidRDefault="00B11A49" w:rsidP="00FE5814">
            <w:pPr>
              <w:jc w:val="right"/>
              <w:rPr>
                <w:rFonts w:ascii="Arial" w:hAnsi="Arial" w:cs="Arial"/>
                <w:b/>
                <w:bCs/>
                <w:sz w:val="16"/>
                <w:szCs w:val="16"/>
                <w:lang w:eastAsia="hr-HR"/>
              </w:rPr>
            </w:pPr>
            <w:r>
              <w:rPr>
                <w:rFonts w:ascii="Arial" w:hAnsi="Arial" w:cs="Arial"/>
                <w:b/>
                <w:bCs/>
                <w:sz w:val="16"/>
                <w:szCs w:val="16"/>
                <w:lang w:eastAsia="hr-HR"/>
              </w:rPr>
              <w:t>103.032.390</w:t>
            </w:r>
            <w:r w:rsidR="00FA4679">
              <w:rPr>
                <w:rFonts w:ascii="Arial" w:hAnsi="Arial" w:cs="Arial"/>
                <w:b/>
                <w:bCs/>
                <w:sz w:val="16"/>
                <w:szCs w:val="16"/>
                <w:lang w:eastAsia="hr-HR"/>
              </w:rPr>
              <w:t>,00</w:t>
            </w:r>
          </w:p>
        </w:tc>
      </w:tr>
      <w:tr w:rsidR="00282593" w:rsidRPr="005D3BAC" w:rsidTr="00282593">
        <w:trPr>
          <w:gridAfter w:val="1"/>
          <w:wAfter w:w="20" w:type="dxa"/>
          <w:trHeight w:val="87"/>
        </w:trPr>
        <w:tc>
          <w:tcPr>
            <w:tcW w:w="702" w:type="dxa"/>
            <w:shd w:val="clear" w:color="auto" w:fill="auto"/>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61</w:t>
            </w:r>
          </w:p>
        </w:tc>
        <w:tc>
          <w:tcPr>
            <w:tcW w:w="1774" w:type="dxa"/>
            <w:shd w:val="clear" w:color="auto" w:fill="auto"/>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Prihodi od poreza</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29.840.020,35</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28.168.330,00</w:t>
            </w:r>
          </w:p>
        </w:tc>
        <w:tc>
          <w:tcPr>
            <w:tcW w:w="1275"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25.998.675,58</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27.407.322,26</w:t>
            </w:r>
          </w:p>
        </w:tc>
        <w:tc>
          <w:tcPr>
            <w:tcW w:w="1381"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26.304.505,91</w:t>
            </w:r>
          </w:p>
        </w:tc>
        <w:tc>
          <w:tcPr>
            <w:tcW w:w="1312"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30.430.887,64</w:t>
            </w:r>
          </w:p>
        </w:tc>
        <w:tc>
          <w:tcPr>
            <w:tcW w:w="1562" w:type="dxa"/>
          </w:tcPr>
          <w:p w:rsidR="00282593" w:rsidRPr="005D3BAC" w:rsidRDefault="00B32331" w:rsidP="00FE5814">
            <w:pPr>
              <w:jc w:val="right"/>
              <w:rPr>
                <w:rFonts w:ascii="Arial" w:hAnsi="Arial" w:cs="Arial"/>
                <w:b/>
                <w:bCs/>
                <w:sz w:val="16"/>
                <w:szCs w:val="16"/>
                <w:lang w:eastAsia="hr-HR"/>
              </w:rPr>
            </w:pPr>
            <w:r>
              <w:rPr>
                <w:rFonts w:ascii="Arial" w:hAnsi="Arial" w:cs="Arial"/>
                <w:b/>
                <w:bCs/>
                <w:sz w:val="16"/>
                <w:szCs w:val="16"/>
                <w:lang w:eastAsia="hr-HR"/>
              </w:rPr>
              <w:t>31.805.031,71</w:t>
            </w:r>
          </w:p>
        </w:tc>
        <w:tc>
          <w:tcPr>
            <w:tcW w:w="1582" w:type="dxa"/>
            <w:gridSpan w:val="2"/>
          </w:tcPr>
          <w:p w:rsidR="00282593" w:rsidRPr="005D3BAC" w:rsidRDefault="00977490" w:rsidP="00FE5814">
            <w:pPr>
              <w:jc w:val="right"/>
              <w:rPr>
                <w:rFonts w:ascii="Arial" w:hAnsi="Arial" w:cs="Arial"/>
                <w:b/>
                <w:bCs/>
                <w:sz w:val="16"/>
                <w:szCs w:val="16"/>
                <w:lang w:eastAsia="hr-HR"/>
              </w:rPr>
            </w:pPr>
            <w:r>
              <w:rPr>
                <w:rFonts w:ascii="Arial" w:hAnsi="Arial" w:cs="Arial"/>
                <w:b/>
                <w:bCs/>
                <w:sz w:val="16"/>
                <w:szCs w:val="16"/>
                <w:lang w:eastAsia="hr-HR"/>
              </w:rPr>
              <w:t>25.52</w:t>
            </w:r>
            <w:r w:rsidR="0006622E">
              <w:rPr>
                <w:rFonts w:ascii="Arial" w:hAnsi="Arial" w:cs="Arial"/>
                <w:b/>
                <w:bCs/>
                <w:sz w:val="16"/>
                <w:szCs w:val="16"/>
                <w:lang w:eastAsia="hr-HR"/>
              </w:rPr>
              <w:t>0.000,00</w:t>
            </w:r>
          </w:p>
        </w:tc>
        <w:tc>
          <w:tcPr>
            <w:tcW w:w="1582" w:type="dxa"/>
            <w:gridSpan w:val="2"/>
          </w:tcPr>
          <w:p w:rsidR="00282593" w:rsidRPr="005D3BAC" w:rsidRDefault="00FA4679" w:rsidP="00FE5814">
            <w:pPr>
              <w:jc w:val="right"/>
              <w:rPr>
                <w:rFonts w:ascii="Arial" w:hAnsi="Arial" w:cs="Arial"/>
                <w:b/>
                <w:bCs/>
                <w:sz w:val="16"/>
                <w:szCs w:val="16"/>
                <w:lang w:eastAsia="hr-HR"/>
              </w:rPr>
            </w:pPr>
            <w:r>
              <w:rPr>
                <w:rFonts w:ascii="Arial" w:hAnsi="Arial" w:cs="Arial"/>
                <w:b/>
                <w:bCs/>
                <w:sz w:val="16"/>
                <w:szCs w:val="16"/>
                <w:lang w:eastAsia="hr-HR"/>
              </w:rPr>
              <w:t>28.560.000,00</w:t>
            </w:r>
          </w:p>
        </w:tc>
      </w:tr>
      <w:tr w:rsidR="00282593" w:rsidRPr="005D3BAC" w:rsidTr="00282593">
        <w:trPr>
          <w:gridAfter w:val="1"/>
          <w:wAfter w:w="20" w:type="dxa"/>
          <w:trHeight w:val="87"/>
        </w:trPr>
        <w:tc>
          <w:tcPr>
            <w:tcW w:w="702"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611</w:t>
            </w:r>
          </w:p>
        </w:tc>
        <w:tc>
          <w:tcPr>
            <w:tcW w:w="1774"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Porez i prirez na dohodak</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25.250.772,55</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24.047.541,12</w:t>
            </w:r>
          </w:p>
        </w:tc>
        <w:tc>
          <w:tcPr>
            <w:tcW w:w="1275"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22.201.270,69</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22.981.245,06</w:t>
            </w:r>
          </w:p>
        </w:tc>
        <w:tc>
          <w:tcPr>
            <w:tcW w:w="1381"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22.292.590,29</w:t>
            </w:r>
          </w:p>
        </w:tc>
        <w:tc>
          <w:tcPr>
            <w:tcW w:w="1312"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23.357.379,69</w:t>
            </w:r>
          </w:p>
        </w:tc>
        <w:tc>
          <w:tcPr>
            <w:tcW w:w="1562" w:type="dxa"/>
          </w:tcPr>
          <w:p w:rsidR="00282593" w:rsidRPr="005D3BAC" w:rsidRDefault="00B32331" w:rsidP="00FE5814">
            <w:pPr>
              <w:jc w:val="right"/>
              <w:rPr>
                <w:rFonts w:ascii="Arial" w:hAnsi="Arial" w:cs="Arial"/>
                <w:sz w:val="16"/>
                <w:szCs w:val="16"/>
                <w:lang w:eastAsia="hr-HR"/>
              </w:rPr>
            </w:pPr>
            <w:r>
              <w:rPr>
                <w:rFonts w:ascii="Arial" w:hAnsi="Arial" w:cs="Arial"/>
                <w:sz w:val="16"/>
                <w:szCs w:val="16"/>
                <w:lang w:eastAsia="hr-HR"/>
              </w:rPr>
              <w:t>24.560.722,50</w:t>
            </w:r>
          </w:p>
        </w:tc>
        <w:tc>
          <w:tcPr>
            <w:tcW w:w="1582" w:type="dxa"/>
            <w:gridSpan w:val="2"/>
          </w:tcPr>
          <w:p w:rsidR="00282593" w:rsidRPr="005D3BAC" w:rsidRDefault="00977490" w:rsidP="00FE5814">
            <w:pPr>
              <w:jc w:val="right"/>
              <w:rPr>
                <w:rFonts w:ascii="Arial" w:hAnsi="Arial" w:cs="Arial"/>
                <w:sz w:val="16"/>
                <w:szCs w:val="16"/>
                <w:lang w:eastAsia="hr-HR"/>
              </w:rPr>
            </w:pPr>
            <w:r>
              <w:rPr>
                <w:rFonts w:ascii="Arial" w:hAnsi="Arial" w:cs="Arial"/>
                <w:sz w:val="16"/>
                <w:szCs w:val="16"/>
                <w:lang w:eastAsia="hr-HR"/>
              </w:rPr>
              <w:t>21</w:t>
            </w:r>
            <w:r w:rsidR="00F0115F">
              <w:rPr>
                <w:rFonts w:ascii="Arial" w:hAnsi="Arial" w:cs="Arial"/>
                <w:sz w:val="16"/>
                <w:szCs w:val="16"/>
                <w:lang w:eastAsia="hr-HR"/>
              </w:rPr>
              <w:t>.000.000,00</w:t>
            </w:r>
          </w:p>
        </w:tc>
        <w:tc>
          <w:tcPr>
            <w:tcW w:w="1582" w:type="dxa"/>
            <w:gridSpan w:val="2"/>
          </w:tcPr>
          <w:p w:rsidR="00282593" w:rsidRPr="005D3BAC" w:rsidRDefault="00FA4679" w:rsidP="00FE5814">
            <w:pPr>
              <w:jc w:val="right"/>
              <w:rPr>
                <w:rFonts w:ascii="Arial" w:hAnsi="Arial" w:cs="Arial"/>
                <w:sz w:val="16"/>
                <w:szCs w:val="16"/>
                <w:lang w:eastAsia="hr-HR"/>
              </w:rPr>
            </w:pPr>
            <w:r>
              <w:rPr>
                <w:rFonts w:ascii="Arial" w:hAnsi="Arial" w:cs="Arial"/>
                <w:sz w:val="16"/>
                <w:szCs w:val="16"/>
                <w:lang w:eastAsia="hr-HR"/>
              </w:rPr>
              <w:t>22.500.000,00</w:t>
            </w:r>
          </w:p>
        </w:tc>
      </w:tr>
      <w:tr w:rsidR="00282593" w:rsidRPr="005D3BAC" w:rsidTr="00282593">
        <w:trPr>
          <w:gridAfter w:val="1"/>
          <w:wAfter w:w="20" w:type="dxa"/>
          <w:trHeight w:val="87"/>
        </w:trPr>
        <w:tc>
          <w:tcPr>
            <w:tcW w:w="702"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613</w:t>
            </w:r>
          </w:p>
        </w:tc>
        <w:tc>
          <w:tcPr>
            <w:tcW w:w="1774"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Porezi na imovinu</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2.504.451,78</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2.112.441,19</w:t>
            </w:r>
          </w:p>
        </w:tc>
        <w:tc>
          <w:tcPr>
            <w:tcW w:w="1275"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1.682.484,16</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2.311.280,51</w:t>
            </w:r>
          </w:p>
        </w:tc>
        <w:tc>
          <w:tcPr>
            <w:tcW w:w="1381"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2.567.176,58</w:t>
            </w:r>
          </w:p>
        </w:tc>
        <w:tc>
          <w:tcPr>
            <w:tcW w:w="1312"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5.612.084,28</w:t>
            </w:r>
          </w:p>
        </w:tc>
        <w:tc>
          <w:tcPr>
            <w:tcW w:w="1562" w:type="dxa"/>
          </w:tcPr>
          <w:p w:rsidR="00282593" w:rsidRPr="005D3BAC" w:rsidRDefault="00B32331" w:rsidP="00FE5814">
            <w:pPr>
              <w:jc w:val="right"/>
              <w:rPr>
                <w:rFonts w:ascii="Arial" w:hAnsi="Arial" w:cs="Arial"/>
                <w:sz w:val="16"/>
                <w:szCs w:val="16"/>
                <w:lang w:eastAsia="hr-HR"/>
              </w:rPr>
            </w:pPr>
            <w:r>
              <w:rPr>
                <w:rFonts w:ascii="Arial" w:hAnsi="Arial" w:cs="Arial"/>
                <w:sz w:val="16"/>
                <w:szCs w:val="16"/>
                <w:lang w:eastAsia="hr-HR"/>
              </w:rPr>
              <w:t>5.752.855,26</w:t>
            </w:r>
          </w:p>
        </w:tc>
        <w:tc>
          <w:tcPr>
            <w:tcW w:w="1582" w:type="dxa"/>
            <w:gridSpan w:val="2"/>
          </w:tcPr>
          <w:p w:rsidR="00282593" w:rsidRPr="005D3BAC" w:rsidRDefault="00977490" w:rsidP="00FE5814">
            <w:pPr>
              <w:jc w:val="right"/>
              <w:rPr>
                <w:rFonts w:ascii="Arial" w:hAnsi="Arial" w:cs="Arial"/>
                <w:sz w:val="16"/>
                <w:szCs w:val="16"/>
                <w:lang w:eastAsia="hr-HR"/>
              </w:rPr>
            </w:pPr>
            <w:r>
              <w:rPr>
                <w:rFonts w:ascii="Arial" w:hAnsi="Arial" w:cs="Arial"/>
                <w:sz w:val="16"/>
                <w:szCs w:val="16"/>
                <w:lang w:eastAsia="hr-HR"/>
              </w:rPr>
              <w:t>3.810</w:t>
            </w:r>
            <w:r w:rsidR="00F0115F">
              <w:rPr>
                <w:rFonts w:ascii="Arial" w:hAnsi="Arial" w:cs="Arial"/>
                <w:sz w:val="16"/>
                <w:szCs w:val="16"/>
                <w:lang w:eastAsia="hr-HR"/>
              </w:rPr>
              <w:t>.000,00</w:t>
            </w:r>
          </w:p>
        </w:tc>
        <w:tc>
          <w:tcPr>
            <w:tcW w:w="1582" w:type="dxa"/>
            <w:gridSpan w:val="2"/>
          </w:tcPr>
          <w:p w:rsidR="00282593" w:rsidRPr="005D3BAC" w:rsidRDefault="00FA4679" w:rsidP="00FE5814">
            <w:pPr>
              <w:jc w:val="right"/>
              <w:rPr>
                <w:rFonts w:ascii="Arial" w:hAnsi="Arial" w:cs="Arial"/>
                <w:sz w:val="16"/>
                <w:szCs w:val="16"/>
                <w:lang w:eastAsia="hr-HR"/>
              </w:rPr>
            </w:pPr>
            <w:r>
              <w:rPr>
                <w:rFonts w:ascii="Arial" w:hAnsi="Arial" w:cs="Arial"/>
                <w:sz w:val="16"/>
                <w:szCs w:val="16"/>
                <w:lang w:eastAsia="hr-HR"/>
              </w:rPr>
              <w:t>5.050.000,00</w:t>
            </w:r>
          </w:p>
        </w:tc>
      </w:tr>
      <w:tr w:rsidR="00282593" w:rsidRPr="005D3BAC" w:rsidTr="00282593">
        <w:trPr>
          <w:gridAfter w:val="1"/>
          <w:wAfter w:w="20" w:type="dxa"/>
          <w:trHeight w:val="87"/>
        </w:trPr>
        <w:tc>
          <w:tcPr>
            <w:tcW w:w="702"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614</w:t>
            </w:r>
          </w:p>
        </w:tc>
        <w:tc>
          <w:tcPr>
            <w:tcW w:w="1774"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Porezi na robu i usluge</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2.084.796,02</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2.008.347,69</w:t>
            </w:r>
          </w:p>
        </w:tc>
        <w:tc>
          <w:tcPr>
            <w:tcW w:w="1275"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2.075.926,50</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2.059.450,57</w:t>
            </w:r>
          </w:p>
        </w:tc>
        <w:tc>
          <w:tcPr>
            <w:tcW w:w="1381"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1.408.651,19</w:t>
            </w:r>
          </w:p>
        </w:tc>
        <w:tc>
          <w:tcPr>
            <w:tcW w:w="1312"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1.459.653,34</w:t>
            </w:r>
          </w:p>
        </w:tc>
        <w:tc>
          <w:tcPr>
            <w:tcW w:w="1562" w:type="dxa"/>
          </w:tcPr>
          <w:p w:rsidR="00282593" w:rsidRPr="005D3BAC" w:rsidRDefault="00B32331" w:rsidP="00FE5814">
            <w:pPr>
              <w:jc w:val="right"/>
              <w:rPr>
                <w:rFonts w:ascii="Arial" w:hAnsi="Arial" w:cs="Arial"/>
                <w:sz w:val="16"/>
                <w:szCs w:val="16"/>
                <w:lang w:eastAsia="hr-HR"/>
              </w:rPr>
            </w:pPr>
            <w:r>
              <w:rPr>
                <w:rFonts w:ascii="Arial" w:hAnsi="Arial" w:cs="Arial"/>
                <w:sz w:val="16"/>
                <w:szCs w:val="16"/>
                <w:lang w:eastAsia="hr-HR"/>
              </w:rPr>
              <w:t>1.491.453,95</w:t>
            </w:r>
          </w:p>
        </w:tc>
        <w:tc>
          <w:tcPr>
            <w:tcW w:w="1582" w:type="dxa"/>
            <w:gridSpan w:val="2"/>
          </w:tcPr>
          <w:p w:rsidR="00282593" w:rsidRPr="005D3BAC" w:rsidRDefault="00F0115F" w:rsidP="00FE5814">
            <w:pPr>
              <w:jc w:val="right"/>
              <w:rPr>
                <w:rFonts w:ascii="Arial" w:hAnsi="Arial" w:cs="Arial"/>
                <w:sz w:val="16"/>
                <w:szCs w:val="16"/>
                <w:lang w:eastAsia="hr-HR"/>
              </w:rPr>
            </w:pPr>
            <w:r>
              <w:rPr>
                <w:rFonts w:ascii="Arial" w:hAnsi="Arial" w:cs="Arial"/>
                <w:sz w:val="16"/>
                <w:szCs w:val="16"/>
                <w:lang w:eastAsia="hr-HR"/>
              </w:rPr>
              <w:t>710.000,00</w:t>
            </w:r>
          </w:p>
        </w:tc>
        <w:tc>
          <w:tcPr>
            <w:tcW w:w="1582" w:type="dxa"/>
            <w:gridSpan w:val="2"/>
          </w:tcPr>
          <w:p w:rsidR="00282593" w:rsidRPr="005D3BAC" w:rsidRDefault="002D24A1" w:rsidP="00FE5814">
            <w:pPr>
              <w:jc w:val="right"/>
              <w:rPr>
                <w:rFonts w:ascii="Arial" w:hAnsi="Arial" w:cs="Arial"/>
                <w:sz w:val="16"/>
                <w:szCs w:val="16"/>
                <w:lang w:eastAsia="hr-HR"/>
              </w:rPr>
            </w:pPr>
            <w:r>
              <w:rPr>
                <w:rFonts w:ascii="Arial" w:hAnsi="Arial" w:cs="Arial"/>
                <w:sz w:val="16"/>
                <w:szCs w:val="16"/>
                <w:lang w:eastAsia="hr-HR"/>
              </w:rPr>
              <w:t>1.010.000,00</w:t>
            </w:r>
          </w:p>
        </w:tc>
      </w:tr>
      <w:tr w:rsidR="00282593" w:rsidRPr="005D3BAC" w:rsidTr="00282593">
        <w:trPr>
          <w:gridAfter w:val="1"/>
          <w:wAfter w:w="20" w:type="dxa"/>
          <w:trHeight w:val="87"/>
        </w:trPr>
        <w:tc>
          <w:tcPr>
            <w:tcW w:w="702"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616</w:t>
            </w:r>
          </w:p>
        </w:tc>
        <w:tc>
          <w:tcPr>
            <w:tcW w:w="1774"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Ostali prihodi od poreza</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275"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38.994,23</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55.346,12</w:t>
            </w:r>
          </w:p>
        </w:tc>
        <w:tc>
          <w:tcPr>
            <w:tcW w:w="1381"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36.087,85</w:t>
            </w:r>
          </w:p>
        </w:tc>
        <w:tc>
          <w:tcPr>
            <w:tcW w:w="1312"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1.770,33</w:t>
            </w:r>
          </w:p>
        </w:tc>
        <w:tc>
          <w:tcPr>
            <w:tcW w:w="1562" w:type="dxa"/>
          </w:tcPr>
          <w:p w:rsidR="00282593" w:rsidRPr="005D3BAC" w:rsidRDefault="00E84FAB" w:rsidP="00FE5814">
            <w:pPr>
              <w:jc w:val="right"/>
              <w:rPr>
                <w:rFonts w:ascii="Arial" w:hAnsi="Arial" w:cs="Arial"/>
                <w:sz w:val="16"/>
                <w:szCs w:val="16"/>
                <w:lang w:eastAsia="hr-HR"/>
              </w:rPr>
            </w:pPr>
            <w:r>
              <w:rPr>
                <w:rFonts w:ascii="Arial" w:hAnsi="Arial" w:cs="Arial"/>
                <w:sz w:val="16"/>
                <w:szCs w:val="16"/>
                <w:lang w:eastAsia="hr-HR"/>
              </w:rPr>
              <w:t>0,00</w:t>
            </w:r>
          </w:p>
        </w:tc>
        <w:tc>
          <w:tcPr>
            <w:tcW w:w="1582" w:type="dxa"/>
            <w:gridSpan w:val="2"/>
          </w:tcPr>
          <w:p w:rsidR="00282593" w:rsidRPr="005D3BAC" w:rsidRDefault="00F0115F" w:rsidP="00FE5814">
            <w:pPr>
              <w:jc w:val="right"/>
              <w:rPr>
                <w:rFonts w:ascii="Arial" w:hAnsi="Arial" w:cs="Arial"/>
                <w:sz w:val="16"/>
                <w:szCs w:val="16"/>
                <w:lang w:eastAsia="hr-HR"/>
              </w:rPr>
            </w:pPr>
            <w:r>
              <w:rPr>
                <w:rFonts w:ascii="Arial" w:hAnsi="Arial" w:cs="Arial"/>
                <w:sz w:val="16"/>
                <w:szCs w:val="16"/>
                <w:lang w:eastAsia="hr-HR"/>
              </w:rPr>
              <w:t>0,00</w:t>
            </w:r>
          </w:p>
        </w:tc>
        <w:tc>
          <w:tcPr>
            <w:tcW w:w="1582" w:type="dxa"/>
            <w:gridSpan w:val="2"/>
          </w:tcPr>
          <w:p w:rsidR="00282593" w:rsidRPr="005D3BAC" w:rsidRDefault="002D24A1" w:rsidP="00FE5814">
            <w:pPr>
              <w:jc w:val="right"/>
              <w:rPr>
                <w:rFonts w:ascii="Arial" w:hAnsi="Arial" w:cs="Arial"/>
                <w:sz w:val="16"/>
                <w:szCs w:val="16"/>
                <w:lang w:eastAsia="hr-HR"/>
              </w:rPr>
            </w:pPr>
            <w:r>
              <w:rPr>
                <w:rFonts w:ascii="Arial" w:hAnsi="Arial" w:cs="Arial"/>
                <w:sz w:val="16"/>
                <w:szCs w:val="16"/>
                <w:lang w:eastAsia="hr-HR"/>
              </w:rPr>
              <w:t>0,00</w:t>
            </w:r>
          </w:p>
        </w:tc>
      </w:tr>
      <w:tr w:rsidR="00282593" w:rsidRPr="005D3BAC" w:rsidTr="00282593">
        <w:trPr>
          <w:gridAfter w:val="1"/>
          <w:wAfter w:w="20" w:type="dxa"/>
          <w:trHeight w:val="276"/>
        </w:trPr>
        <w:tc>
          <w:tcPr>
            <w:tcW w:w="702" w:type="dxa"/>
            <w:shd w:val="clear" w:color="auto" w:fill="auto"/>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63</w:t>
            </w:r>
          </w:p>
        </w:tc>
        <w:tc>
          <w:tcPr>
            <w:tcW w:w="1774" w:type="dxa"/>
            <w:shd w:val="clear" w:color="auto" w:fill="auto"/>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Pomoći iz inozemstva (darovnice) i od subjekata unutar opće države</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10.030.224,80</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11.182.295,01</w:t>
            </w:r>
          </w:p>
        </w:tc>
        <w:tc>
          <w:tcPr>
            <w:tcW w:w="1275"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10.141.625,04</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10.358.838,74</w:t>
            </w:r>
          </w:p>
        </w:tc>
        <w:tc>
          <w:tcPr>
            <w:tcW w:w="1381"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10.759.104,70</w:t>
            </w:r>
          </w:p>
        </w:tc>
        <w:tc>
          <w:tcPr>
            <w:tcW w:w="1312"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10.931.503,37</w:t>
            </w:r>
          </w:p>
        </w:tc>
        <w:tc>
          <w:tcPr>
            <w:tcW w:w="1562" w:type="dxa"/>
            <w:vAlign w:val="bottom"/>
          </w:tcPr>
          <w:p w:rsidR="00282593" w:rsidRPr="005D3BAC" w:rsidRDefault="00E84FAB" w:rsidP="00FE5814">
            <w:pPr>
              <w:jc w:val="right"/>
              <w:rPr>
                <w:rFonts w:ascii="Arial" w:hAnsi="Arial" w:cs="Arial"/>
                <w:b/>
                <w:bCs/>
                <w:sz w:val="16"/>
                <w:szCs w:val="16"/>
                <w:lang w:eastAsia="hr-HR"/>
              </w:rPr>
            </w:pPr>
            <w:r>
              <w:rPr>
                <w:rFonts w:ascii="Arial" w:hAnsi="Arial" w:cs="Arial"/>
                <w:b/>
                <w:bCs/>
                <w:sz w:val="16"/>
                <w:szCs w:val="16"/>
                <w:lang w:eastAsia="hr-HR"/>
              </w:rPr>
              <w:t>12.904.015,02</w:t>
            </w:r>
          </w:p>
        </w:tc>
        <w:tc>
          <w:tcPr>
            <w:tcW w:w="1582" w:type="dxa"/>
            <w:gridSpan w:val="2"/>
          </w:tcPr>
          <w:p w:rsidR="00282593" w:rsidRDefault="00282593" w:rsidP="00FE5814">
            <w:pPr>
              <w:jc w:val="right"/>
              <w:rPr>
                <w:rFonts w:ascii="Arial" w:hAnsi="Arial" w:cs="Arial"/>
                <w:b/>
                <w:bCs/>
                <w:sz w:val="16"/>
                <w:szCs w:val="16"/>
                <w:lang w:eastAsia="hr-HR"/>
              </w:rPr>
            </w:pPr>
          </w:p>
          <w:p w:rsidR="00F0115F" w:rsidRDefault="00F0115F" w:rsidP="00FE5814">
            <w:pPr>
              <w:jc w:val="right"/>
              <w:rPr>
                <w:rFonts w:ascii="Arial" w:hAnsi="Arial" w:cs="Arial"/>
                <w:b/>
                <w:bCs/>
                <w:sz w:val="16"/>
                <w:szCs w:val="16"/>
                <w:lang w:eastAsia="hr-HR"/>
              </w:rPr>
            </w:pPr>
          </w:p>
          <w:p w:rsidR="00F0115F" w:rsidRPr="005D3BAC" w:rsidRDefault="00977490" w:rsidP="00FE5814">
            <w:pPr>
              <w:jc w:val="right"/>
              <w:rPr>
                <w:rFonts w:ascii="Arial" w:hAnsi="Arial" w:cs="Arial"/>
                <w:b/>
                <w:bCs/>
                <w:sz w:val="16"/>
                <w:szCs w:val="16"/>
                <w:lang w:eastAsia="hr-HR"/>
              </w:rPr>
            </w:pPr>
            <w:r>
              <w:rPr>
                <w:rFonts w:ascii="Arial" w:hAnsi="Arial" w:cs="Arial"/>
                <w:b/>
                <w:bCs/>
                <w:sz w:val="16"/>
                <w:szCs w:val="16"/>
                <w:lang w:eastAsia="hr-HR"/>
              </w:rPr>
              <w:t>38.876.621</w:t>
            </w:r>
            <w:r w:rsidR="00F0115F">
              <w:rPr>
                <w:rFonts w:ascii="Arial" w:hAnsi="Arial" w:cs="Arial"/>
                <w:b/>
                <w:bCs/>
                <w:sz w:val="16"/>
                <w:szCs w:val="16"/>
                <w:lang w:eastAsia="hr-HR"/>
              </w:rPr>
              <w:t>,00</w:t>
            </w:r>
          </w:p>
        </w:tc>
        <w:tc>
          <w:tcPr>
            <w:tcW w:w="1582" w:type="dxa"/>
            <w:gridSpan w:val="2"/>
          </w:tcPr>
          <w:p w:rsidR="00282593" w:rsidRDefault="00282593" w:rsidP="00FE5814">
            <w:pPr>
              <w:jc w:val="right"/>
              <w:rPr>
                <w:rFonts w:ascii="Arial" w:hAnsi="Arial" w:cs="Arial"/>
                <w:b/>
                <w:bCs/>
                <w:sz w:val="16"/>
                <w:szCs w:val="16"/>
                <w:lang w:eastAsia="hr-HR"/>
              </w:rPr>
            </w:pPr>
          </w:p>
          <w:p w:rsidR="002D24A1" w:rsidRDefault="002D24A1" w:rsidP="00FE5814">
            <w:pPr>
              <w:jc w:val="right"/>
              <w:rPr>
                <w:rFonts w:ascii="Arial" w:hAnsi="Arial" w:cs="Arial"/>
                <w:b/>
                <w:bCs/>
                <w:sz w:val="16"/>
                <w:szCs w:val="16"/>
                <w:lang w:eastAsia="hr-HR"/>
              </w:rPr>
            </w:pPr>
          </w:p>
          <w:p w:rsidR="002D24A1" w:rsidRPr="005D3BAC" w:rsidRDefault="00B11A49" w:rsidP="00FE5814">
            <w:pPr>
              <w:jc w:val="right"/>
              <w:rPr>
                <w:rFonts w:ascii="Arial" w:hAnsi="Arial" w:cs="Arial"/>
                <w:b/>
                <w:bCs/>
                <w:sz w:val="16"/>
                <w:szCs w:val="16"/>
                <w:lang w:eastAsia="hr-HR"/>
              </w:rPr>
            </w:pPr>
            <w:r>
              <w:rPr>
                <w:rFonts w:ascii="Arial" w:hAnsi="Arial" w:cs="Arial"/>
                <w:b/>
                <w:bCs/>
                <w:sz w:val="16"/>
                <w:szCs w:val="16"/>
                <w:lang w:eastAsia="hr-HR"/>
              </w:rPr>
              <w:t>36.441.995</w:t>
            </w:r>
            <w:r w:rsidR="002D24A1">
              <w:rPr>
                <w:rFonts w:ascii="Arial" w:hAnsi="Arial" w:cs="Arial"/>
                <w:b/>
                <w:bCs/>
                <w:sz w:val="16"/>
                <w:szCs w:val="16"/>
                <w:lang w:eastAsia="hr-HR"/>
              </w:rPr>
              <w:t>,00</w:t>
            </w:r>
          </w:p>
        </w:tc>
      </w:tr>
      <w:tr w:rsidR="00282593" w:rsidRPr="005D3BAC" w:rsidTr="00282593">
        <w:trPr>
          <w:gridAfter w:val="1"/>
          <w:wAfter w:w="20" w:type="dxa"/>
          <w:trHeight w:val="87"/>
        </w:trPr>
        <w:tc>
          <w:tcPr>
            <w:tcW w:w="702"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631</w:t>
            </w:r>
          </w:p>
        </w:tc>
        <w:tc>
          <w:tcPr>
            <w:tcW w:w="1774"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Pomoći od inozemnih vlada</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95.770,46</w:t>
            </w:r>
          </w:p>
        </w:tc>
        <w:tc>
          <w:tcPr>
            <w:tcW w:w="1275"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381"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312"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562" w:type="dxa"/>
            <w:vAlign w:val="bottom"/>
          </w:tcPr>
          <w:p w:rsidR="00282593" w:rsidRPr="005D3BAC" w:rsidRDefault="00E84FAB" w:rsidP="00FE5814">
            <w:pPr>
              <w:jc w:val="right"/>
              <w:rPr>
                <w:rFonts w:ascii="Arial" w:hAnsi="Arial" w:cs="Arial"/>
                <w:sz w:val="16"/>
                <w:szCs w:val="16"/>
                <w:lang w:eastAsia="hr-HR"/>
              </w:rPr>
            </w:pPr>
            <w:r>
              <w:rPr>
                <w:rFonts w:ascii="Arial" w:hAnsi="Arial" w:cs="Arial"/>
                <w:sz w:val="16"/>
                <w:szCs w:val="16"/>
                <w:lang w:eastAsia="hr-HR"/>
              </w:rPr>
              <w:t>0,00</w:t>
            </w:r>
          </w:p>
        </w:tc>
        <w:tc>
          <w:tcPr>
            <w:tcW w:w="1582" w:type="dxa"/>
            <w:gridSpan w:val="2"/>
          </w:tcPr>
          <w:p w:rsidR="00F0115F" w:rsidRDefault="00F0115F" w:rsidP="00282593">
            <w:pPr>
              <w:jc w:val="right"/>
              <w:rPr>
                <w:rFonts w:ascii="Arial" w:hAnsi="Arial" w:cs="Arial"/>
                <w:sz w:val="16"/>
                <w:szCs w:val="16"/>
                <w:lang w:eastAsia="hr-HR"/>
              </w:rPr>
            </w:pPr>
          </w:p>
          <w:p w:rsidR="00282593" w:rsidRPr="005D3BAC" w:rsidRDefault="00F0115F" w:rsidP="00282593">
            <w:pPr>
              <w:jc w:val="right"/>
              <w:rPr>
                <w:rFonts w:ascii="Arial" w:hAnsi="Arial" w:cs="Arial"/>
                <w:sz w:val="16"/>
                <w:szCs w:val="16"/>
                <w:lang w:eastAsia="hr-HR"/>
              </w:rPr>
            </w:pPr>
            <w:r>
              <w:rPr>
                <w:rFonts w:ascii="Arial" w:hAnsi="Arial" w:cs="Arial"/>
                <w:sz w:val="16"/>
                <w:szCs w:val="16"/>
                <w:lang w:eastAsia="hr-HR"/>
              </w:rPr>
              <w:t>0,00</w:t>
            </w:r>
          </w:p>
        </w:tc>
        <w:tc>
          <w:tcPr>
            <w:tcW w:w="1582" w:type="dxa"/>
            <w:gridSpan w:val="2"/>
          </w:tcPr>
          <w:p w:rsidR="00282593" w:rsidRDefault="00282593" w:rsidP="00FE5814">
            <w:pPr>
              <w:jc w:val="right"/>
              <w:rPr>
                <w:rFonts w:ascii="Arial" w:hAnsi="Arial" w:cs="Arial"/>
                <w:sz w:val="16"/>
                <w:szCs w:val="16"/>
                <w:lang w:eastAsia="hr-HR"/>
              </w:rPr>
            </w:pPr>
          </w:p>
          <w:p w:rsidR="002D24A1" w:rsidRPr="005D3BAC" w:rsidRDefault="002D24A1" w:rsidP="00FE5814">
            <w:pPr>
              <w:jc w:val="right"/>
              <w:rPr>
                <w:rFonts w:ascii="Arial" w:hAnsi="Arial" w:cs="Arial"/>
                <w:sz w:val="16"/>
                <w:szCs w:val="16"/>
                <w:lang w:eastAsia="hr-HR"/>
              </w:rPr>
            </w:pPr>
            <w:r>
              <w:rPr>
                <w:rFonts w:ascii="Arial" w:hAnsi="Arial" w:cs="Arial"/>
                <w:sz w:val="16"/>
                <w:szCs w:val="16"/>
                <w:lang w:eastAsia="hr-HR"/>
              </w:rPr>
              <w:t>0,00</w:t>
            </w:r>
          </w:p>
        </w:tc>
      </w:tr>
      <w:tr w:rsidR="00282593" w:rsidRPr="005D3BAC" w:rsidTr="00282593">
        <w:trPr>
          <w:gridAfter w:val="1"/>
          <w:wAfter w:w="20" w:type="dxa"/>
          <w:trHeight w:val="174"/>
        </w:trPr>
        <w:tc>
          <w:tcPr>
            <w:tcW w:w="702"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lastRenderedPageBreak/>
              <w:t>632</w:t>
            </w:r>
          </w:p>
        </w:tc>
        <w:tc>
          <w:tcPr>
            <w:tcW w:w="1774"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Pomoći od međunarodnih organizacija</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597.841,80</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955.797,37</w:t>
            </w:r>
          </w:p>
        </w:tc>
        <w:tc>
          <w:tcPr>
            <w:tcW w:w="1275"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180.386,82</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122.378,01</w:t>
            </w:r>
          </w:p>
        </w:tc>
        <w:tc>
          <w:tcPr>
            <w:tcW w:w="1381"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222.757,20</w:t>
            </w:r>
          </w:p>
        </w:tc>
        <w:tc>
          <w:tcPr>
            <w:tcW w:w="1312"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562" w:type="dxa"/>
            <w:vAlign w:val="bottom"/>
          </w:tcPr>
          <w:p w:rsidR="00282593" w:rsidRPr="005D3BAC" w:rsidRDefault="00E84FAB" w:rsidP="00FE5814">
            <w:pPr>
              <w:jc w:val="right"/>
              <w:rPr>
                <w:rFonts w:ascii="Arial" w:hAnsi="Arial" w:cs="Arial"/>
                <w:sz w:val="16"/>
                <w:szCs w:val="16"/>
                <w:lang w:eastAsia="hr-HR"/>
              </w:rPr>
            </w:pPr>
            <w:r>
              <w:rPr>
                <w:rFonts w:ascii="Arial" w:hAnsi="Arial" w:cs="Arial"/>
                <w:sz w:val="16"/>
                <w:szCs w:val="16"/>
                <w:lang w:eastAsia="hr-HR"/>
              </w:rPr>
              <w:t>0,00</w:t>
            </w:r>
          </w:p>
        </w:tc>
        <w:tc>
          <w:tcPr>
            <w:tcW w:w="1582" w:type="dxa"/>
            <w:gridSpan w:val="2"/>
          </w:tcPr>
          <w:p w:rsidR="00282593" w:rsidRPr="005D3BAC" w:rsidRDefault="00977490" w:rsidP="00FE5814">
            <w:pPr>
              <w:jc w:val="right"/>
              <w:rPr>
                <w:rFonts w:ascii="Arial" w:hAnsi="Arial" w:cs="Arial"/>
                <w:sz w:val="16"/>
                <w:szCs w:val="16"/>
                <w:lang w:eastAsia="hr-HR"/>
              </w:rPr>
            </w:pPr>
            <w:r>
              <w:rPr>
                <w:rFonts w:ascii="Arial" w:hAnsi="Arial" w:cs="Arial"/>
                <w:sz w:val="16"/>
                <w:szCs w:val="16"/>
                <w:lang w:eastAsia="hr-HR"/>
              </w:rPr>
              <w:t>4.349.145</w:t>
            </w:r>
            <w:r w:rsidR="00F0115F">
              <w:rPr>
                <w:rFonts w:ascii="Arial" w:hAnsi="Arial" w:cs="Arial"/>
                <w:sz w:val="16"/>
                <w:szCs w:val="16"/>
                <w:lang w:eastAsia="hr-HR"/>
              </w:rPr>
              <w:t>,00</w:t>
            </w:r>
          </w:p>
        </w:tc>
        <w:tc>
          <w:tcPr>
            <w:tcW w:w="1582" w:type="dxa"/>
            <w:gridSpan w:val="2"/>
          </w:tcPr>
          <w:p w:rsidR="00282593" w:rsidRPr="005D3BAC" w:rsidRDefault="002D24A1" w:rsidP="00FE5814">
            <w:pPr>
              <w:jc w:val="right"/>
              <w:rPr>
                <w:rFonts w:ascii="Arial" w:hAnsi="Arial" w:cs="Arial"/>
                <w:sz w:val="16"/>
                <w:szCs w:val="16"/>
                <w:lang w:eastAsia="hr-HR"/>
              </w:rPr>
            </w:pPr>
            <w:r>
              <w:rPr>
                <w:rFonts w:ascii="Arial" w:hAnsi="Arial" w:cs="Arial"/>
                <w:sz w:val="16"/>
                <w:szCs w:val="16"/>
                <w:lang w:eastAsia="hr-HR"/>
              </w:rPr>
              <w:t>3.341.822,00</w:t>
            </w:r>
          </w:p>
        </w:tc>
      </w:tr>
      <w:tr w:rsidR="00282593" w:rsidRPr="005D3BAC" w:rsidTr="00282593">
        <w:trPr>
          <w:gridAfter w:val="1"/>
          <w:wAfter w:w="20" w:type="dxa"/>
          <w:trHeight w:val="87"/>
        </w:trPr>
        <w:tc>
          <w:tcPr>
            <w:tcW w:w="702"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633</w:t>
            </w:r>
          </w:p>
        </w:tc>
        <w:tc>
          <w:tcPr>
            <w:tcW w:w="1774"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Pomoći iz proračuna</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6.775.472,21</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6.646.353,73</w:t>
            </w:r>
          </w:p>
        </w:tc>
        <w:tc>
          <w:tcPr>
            <w:tcW w:w="1275"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567.303,98</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1.842.541,27</w:t>
            </w:r>
          </w:p>
        </w:tc>
        <w:tc>
          <w:tcPr>
            <w:tcW w:w="1381"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2.682.207,28</w:t>
            </w:r>
          </w:p>
        </w:tc>
        <w:tc>
          <w:tcPr>
            <w:tcW w:w="1312"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3.187.999,12</w:t>
            </w:r>
          </w:p>
        </w:tc>
        <w:tc>
          <w:tcPr>
            <w:tcW w:w="1562" w:type="dxa"/>
            <w:vAlign w:val="bottom"/>
          </w:tcPr>
          <w:p w:rsidR="00282593" w:rsidRPr="005D3BAC" w:rsidRDefault="00E84FAB" w:rsidP="00FE5814">
            <w:pPr>
              <w:jc w:val="right"/>
              <w:rPr>
                <w:rFonts w:ascii="Arial" w:hAnsi="Arial" w:cs="Arial"/>
                <w:sz w:val="16"/>
                <w:szCs w:val="16"/>
                <w:lang w:eastAsia="hr-HR"/>
              </w:rPr>
            </w:pPr>
            <w:r>
              <w:rPr>
                <w:rFonts w:ascii="Arial" w:hAnsi="Arial" w:cs="Arial"/>
                <w:sz w:val="16"/>
                <w:szCs w:val="16"/>
                <w:lang w:eastAsia="hr-HR"/>
              </w:rPr>
              <w:t>2.063.215,58</w:t>
            </w:r>
          </w:p>
        </w:tc>
        <w:tc>
          <w:tcPr>
            <w:tcW w:w="1582" w:type="dxa"/>
            <w:gridSpan w:val="2"/>
          </w:tcPr>
          <w:p w:rsidR="00282593" w:rsidRPr="005D3BAC" w:rsidRDefault="00F0115F" w:rsidP="00FE5814">
            <w:pPr>
              <w:jc w:val="right"/>
              <w:rPr>
                <w:rFonts w:ascii="Arial" w:hAnsi="Arial" w:cs="Arial"/>
                <w:sz w:val="16"/>
                <w:szCs w:val="16"/>
                <w:lang w:eastAsia="hr-HR"/>
              </w:rPr>
            </w:pPr>
            <w:r>
              <w:rPr>
                <w:rFonts w:ascii="Arial" w:hAnsi="Arial" w:cs="Arial"/>
                <w:sz w:val="16"/>
                <w:szCs w:val="16"/>
                <w:lang w:eastAsia="hr-HR"/>
              </w:rPr>
              <w:t>3.029.502,00</w:t>
            </w:r>
          </w:p>
        </w:tc>
        <w:tc>
          <w:tcPr>
            <w:tcW w:w="1582" w:type="dxa"/>
            <w:gridSpan w:val="2"/>
          </w:tcPr>
          <w:p w:rsidR="00282593" w:rsidRPr="005D3BAC" w:rsidRDefault="002D24A1" w:rsidP="00FE5814">
            <w:pPr>
              <w:jc w:val="right"/>
              <w:rPr>
                <w:rFonts w:ascii="Arial" w:hAnsi="Arial" w:cs="Arial"/>
                <w:sz w:val="16"/>
                <w:szCs w:val="16"/>
                <w:lang w:eastAsia="hr-HR"/>
              </w:rPr>
            </w:pPr>
            <w:r>
              <w:rPr>
                <w:rFonts w:ascii="Arial" w:hAnsi="Arial" w:cs="Arial"/>
                <w:sz w:val="16"/>
                <w:szCs w:val="16"/>
                <w:lang w:eastAsia="hr-HR"/>
              </w:rPr>
              <w:t>2.154.041,00</w:t>
            </w:r>
          </w:p>
        </w:tc>
      </w:tr>
      <w:tr w:rsidR="00282593" w:rsidRPr="005D3BAC" w:rsidTr="00282593">
        <w:trPr>
          <w:gridAfter w:val="1"/>
          <w:wAfter w:w="20" w:type="dxa"/>
          <w:trHeight w:val="174"/>
        </w:trPr>
        <w:tc>
          <w:tcPr>
            <w:tcW w:w="702"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634</w:t>
            </w:r>
          </w:p>
        </w:tc>
        <w:tc>
          <w:tcPr>
            <w:tcW w:w="1774"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Pomoći od ostalih subjekata unutar opće države</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242.324,63</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975.829,74</w:t>
            </w:r>
          </w:p>
        </w:tc>
        <w:tc>
          <w:tcPr>
            <w:tcW w:w="1275"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479.999,83</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1.002.698,77</w:t>
            </w:r>
          </w:p>
        </w:tc>
        <w:tc>
          <w:tcPr>
            <w:tcW w:w="1381"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397.379,28</w:t>
            </w:r>
          </w:p>
        </w:tc>
        <w:tc>
          <w:tcPr>
            <w:tcW w:w="1312"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114.552,96</w:t>
            </w:r>
          </w:p>
        </w:tc>
        <w:tc>
          <w:tcPr>
            <w:tcW w:w="1562" w:type="dxa"/>
            <w:vAlign w:val="bottom"/>
          </w:tcPr>
          <w:p w:rsidR="00282593" w:rsidRPr="005D3BAC" w:rsidRDefault="00895D91" w:rsidP="00FE5814">
            <w:pPr>
              <w:jc w:val="right"/>
              <w:rPr>
                <w:rFonts w:ascii="Arial" w:hAnsi="Arial" w:cs="Arial"/>
                <w:sz w:val="16"/>
                <w:szCs w:val="16"/>
                <w:lang w:eastAsia="hr-HR"/>
              </w:rPr>
            </w:pPr>
            <w:r>
              <w:rPr>
                <w:rFonts w:ascii="Arial" w:hAnsi="Arial" w:cs="Arial"/>
                <w:sz w:val="16"/>
                <w:szCs w:val="16"/>
                <w:lang w:eastAsia="hr-HR"/>
              </w:rPr>
              <w:t>193.802,12</w:t>
            </w:r>
          </w:p>
        </w:tc>
        <w:tc>
          <w:tcPr>
            <w:tcW w:w="1582" w:type="dxa"/>
            <w:gridSpan w:val="2"/>
          </w:tcPr>
          <w:p w:rsidR="00282593" w:rsidRDefault="00282593" w:rsidP="00FE5814">
            <w:pPr>
              <w:jc w:val="right"/>
              <w:rPr>
                <w:rFonts w:ascii="Arial" w:hAnsi="Arial" w:cs="Arial"/>
                <w:sz w:val="16"/>
                <w:szCs w:val="16"/>
                <w:lang w:eastAsia="hr-HR"/>
              </w:rPr>
            </w:pPr>
          </w:p>
          <w:p w:rsidR="00F0115F" w:rsidRPr="005D3BAC" w:rsidRDefault="00977490" w:rsidP="00FE5814">
            <w:pPr>
              <w:jc w:val="right"/>
              <w:rPr>
                <w:rFonts w:ascii="Arial" w:hAnsi="Arial" w:cs="Arial"/>
                <w:sz w:val="16"/>
                <w:szCs w:val="16"/>
                <w:lang w:eastAsia="hr-HR"/>
              </w:rPr>
            </w:pPr>
            <w:r>
              <w:rPr>
                <w:rFonts w:ascii="Arial" w:hAnsi="Arial" w:cs="Arial"/>
                <w:sz w:val="16"/>
                <w:szCs w:val="16"/>
                <w:lang w:eastAsia="hr-HR"/>
              </w:rPr>
              <w:t>83</w:t>
            </w:r>
            <w:r w:rsidR="00F0115F">
              <w:rPr>
                <w:rFonts w:ascii="Arial" w:hAnsi="Arial" w:cs="Arial"/>
                <w:sz w:val="16"/>
                <w:szCs w:val="16"/>
                <w:lang w:eastAsia="hr-HR"/>
              </w:rPr>
              <w:t>0.110,00</w:t>
            </w:r>
          </w:p>
        </w:tc>
        <w:tc>
          <w:tcPr>
            <w:tcW w:w="1582" w:type="dxa"/>
            <w:gridSpan w:val="2"/>
          </w:tcPr>
          <w:p w:rsidR="00282593" w:rsidRDefault="00282593" w:rsidP="00FE5814">
            <w:pPr>
              <w:jc w:val="right"/>
              <w:rPr>
                <w:rFonts w:ascii="Arial" w:hAnsi="Arial" w:cs="Arial"/>
                <w:sz w:val="16"/>
                <w:szCs w:val="16"/>
                <w:lang w:eastAsia="hr-HR"/>
              </w:rPr>
            </w:pPr>
          </w:p>
          <w:p w:rsidR="002D24A1" w:rsidRPr="005D3BAC" w:rsidRDefault="002D24A1" w:rsidP="00FE5814">
            <w:pPr>
              <w:jc w:val="right"/>
              <w:rPr>
                <w:rFonts w:ascii="Arial" w:hAnsi="Arial" w:cs="Arial"/>
                <w:sz w:val="16"/>
                <w:szCs w:val="16"/>
                <w:lang w:eastAsia="hr-HR"/>
              </w:rPr>
            </w:pPr>
            <w:r>
              <w:rPr>
                <w:rFonts w:ascii="Arial" w:hAnsi="Arial" w:cs="Arial"/>
                <w:sz w:val="16"/>
                <w:szCs w:val="16"/>
                <w:lang w:eastAsia="hr-HR"/>
              </w:rPr>
              <w:t>624.500,00</w:t>
            </w:r>
          </w:p>
        </w:tc>
      </w:tr>
      <w:tr w:rsidR="00282593" w:rsidRPr="005D3BAC" w:rsidTr="00282593">
        <w:trPr>
          <w:gridAfter w:val="1"/>
          <w:wAfter w:w="20" w:type="dxa"/>
          <w:trHeight w:val="174"/>
        </w:trPr>
        <w:tc>
          <w:tcPr>
            <w:tcW w:w="702"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635</w:t>
            </w:r>
          </w:p>
        </w:tc>
        <w:tc>
          <w:tcPr>
            <w:tcW w:w="1774"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Pomoći izravnanja za decentralizirane funkcije</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2.414.586,16</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2.508.543,71</w:t>
            </w:r>
          </w:p>
        </w:tc>
        <w:tc>
          <w:tcPr>
            <w:tcW w:w="1275"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3.168.587,44</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3.111.379,01</w:t>
            </w:r>
          </w:p>
        </w:tc>
        <w:tc>
          <w:tcPr>
            <w:tcW w:w="1381"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3.211.717,59</w:t>
            </w:r>
          </w:p>
        </w:tc>
        <w:tc>
          <w:tcPr>
            <w:tcW w:w="1312"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3.363.115,82</w:t>
            </w:r>
          </w:p>
        </w:tc>
        <w:tc>
          <w:tcPr>
            <w:tcW w:w="1562" w:type="dxa"/>
            <w:vAlign w:val="bottom"/>
          </w:tcPr>
          <w:p w:rsidR="00282593" w:rsidRPr="005D3BAC" w:rsidRDefault="00895D91" w:rsidP="00FE5814">
            <w:pPr>
              <w:jc w:val="right"/>
              <w:rPr>
                <w:rFonts w:ascii="Arial" w:hAnsi="Arial" w:cs="Arial"/>
                <w:sz w:val="16"/>
                <w:szCs w:val="16"/>
                <w:lang w:eastAsia="hr-HR"/>
              </w:rPr>
            </w:pPr>
            <w:r>
              <w:rPr>
                <w:rFonts w:ascii="Arial" w:hAnsi="Arial" w:cs="Arial"/>
                <w:sz w:val="16"/>
                <w:szCs w:val="16"/>
                <w:lang w:eastAsia="hr-HR"/>
              </w:rPr>
              <w:t>3.313.990,87</w:t>
            </w:r>
          </w:p>
        </w:tc>
        <w:tc>
          <w:tcPr>
            <w:tcW w:w="1582" w:type="dxa"/>
            <w:gridSpan w:val="2"/>
          </w:tcPr>
          <w:p w:rsidR="00282593" w:rsidRDefault="00282593" w:rsidP="00FE5814">
            <w:pPr>
              <w:jc w:val="right"/>
              <w:rPr>
                <w:rFonts w:ascii="Arial" w:hAnsi="Arial" w:cs="Arial"/>
                <w:sz w:val="16"/>
                <w:szCs w:val="16"/>
                <w:lang w:eastAsia="hr-HR"/>
              </w:rPr>
            </w:pPr>
          </w:p>
          <w:p w:rsidR="00F0115F" w:rsidRPr="005D3BAC" w:rsidRDefault="00977490" w:rsidP="00FE5814">
            <w:pPr>
              <w:jc w:val="right"/>
              <w:rPr>
                <w:rFonts w:ascii="Arial" w:hAnsi="Arial" w:cs="Arial"/>
                <w:sz w:val="16"/>
                <w:szCs w:val="16"/>
                <w:lang w:eastAsia="hr-HR"/>
              </w:rPr>
            </w:pPr>
            <w:r>
              <w:rPr>
                <w:rFonts w:ascii="Arial" w:hAnsi="Arial" w:cs="Arial"/>
                <w:sz w:val="16"/>
                <w:szCs w:val="16"/>
                <w:lang w:eastAsia="hr-HR"/>
              </w:rPr>
              <w:t>3.670</w:t>
            </w:r>
            <w:r w:rsidR="00F0115F">
              <w:rPr>
                <w:rFonts w:ascii="Arial" w:hAnsi="Arial" w:cs="Arial"/>
                <w:sz w:val="16"/>
                <w:szCs w:val="16"/>
                <w:lang w:eastAsia="hr-HR"/>
              </w:rPr>
              <w:t>.754,00</w:t>
            </w:r>
          </w:p>
        </w:tc>
        <w:tc>
          <w:tcPr>
            <w:tcW w:w="1582" w:type="dxa"/>
            <w:gridSpan w:val="2"/>
          </w:tcPr>
          <w:p w:rsidR="00282593" w:rsidRDefault="00282593" w:rsidP="00FE5814">
            <w:pPr>
              <w:jc w:val="right"/>
              <w:rPr>
                <w:rFonts w:ascii="Arial" w:hAnsi="Arial" w:cs="Arial"/>
                <w:sz w:val="16"/>
                <w:szCs w:val="16"/>
                <w:lang w:eastAsia="hr-HR"/>
              </w:rPr>
            </w:pPr>
          </w:p>
          <w:p w:rsidR="002D24A1" w:rsidRPr="005D3BAC" w:rsidRDefault="002D24A1" w:rsidP="00FE5814">
            <w:pPr>
              <w:jc w:val="right"/>
              <w:rPr>
                <w:rFonts w:ascii="Arial" w:hAnsi="Arial" w:cs="Arial"/>
                <w:sz w:val="16"/>
                <w:szCs w:val="16"/>
                <w:lang w:eastAsia="hr-HR"/>
              </w:rPr>
            </w:pPr>
            <w:r>
              <w:rPr>
                <w:rFonts w:ascii="Arial" w:hAnsi="Arial" w:cs="Arial"/>
                <w:sz w:val="16"/>
                <w:szCs w:val="16"/>
                <w:lang w:eastAsia="hr-HR"/>
              </w:rPr>
              <w:t>3.390.007,00</w:t>
            </w:r>
          </w:p>
        </w:tc>
      </w:tr>
      <w:tr w:rsidR="00282593" w:rsidRPr="005D3BAC" w:rsidTr="00282593">
        <w:trPr>
          <w:gridAfter w:val="1"/>
          <w:wAfter w:w="20" w:type="dxa"/>
          <w:trHeight w:val="262"/>
        </w:trPr>
        <w:tc>
          <w:tcPr>
            <w:tcW w:w="702"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636</w:t>
            </w:r>
          </w:p>
        </w:tc>
        <w:tc>
          <w:tcPr>
            <w:tcW w:w="1774"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Pomoći proračunskim korisnicima iz proračuna koji im nije nadležan</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275"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5.745.346,97</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4.279.841,68</w:t>
            </w:r>
          </w:p>
        </w:tc>
        <w:tc>
          <w:tcPr>
            <w:tcW w:w="1381"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3.989.474,02</w:t>
            </w:r>
          </w:p>
        </w:tc>
        <w:tc>
          <w:tcPr>
            <w:tcW w:w="1312"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4.104.304,55</w:t>
            </w:r>
          </w:p>
        </w:tc>
        <w:tc>
          <w:tcPr>
            <w:tcW w:w="1562" w:type="dxa"/>
            <w:vAlign w:val="bottom"/>
          </w:tcPr>
          <w:p w:rsidR="00282593" w:rsidRPr="005D3BAC" w:rsidRDefault="00895D91" w:rsidP="00FE5814">
            <w:pPr>
              <w:jc w:val="right"/>
              <w:rPr>
                <w:rFonts w:ascii="Arial" w:hAnsi="Arial" w:cs="Arial"/>
                <w:sz w:val="16"/>
                <w:szCs w:val="16"/>
                <w:lang w:eastAsia="hr-HR"/>
              </w:rPr>
            </w:pPr>
            <w:r>
              <w:rPr>
                <w:rFonts w:ascii="Arial" w:hAnsi="Arial" w:cs="Arial"/>
                <w:sz w:val="16"/>
                <w:szCs w:val="16"/>
                <w:lang w:eastAsia="hr-HR"/>
              </w:rPr>
              <w:t>5.100.424,40</w:t>
            </w:r>
          </w:p>
        </w:tc>
        <w:tc>
          <w:tcPr>
            <w:tcW w:w="1582" w:type="dxa"/>
            <w:gridSpan w:val="2"/>
          </w:tcPr>
          <w:p w:rsidR="00282593" w:rsidRDefault="00282593" w:rsidP="00FE5814">
            <w:pPr>
              <w:jc w:val="right"/>
              <w:rPr>
                <w:rFonts w:ascii="Arial" w:hAnsi="Arial" w:cs="Arial"/>
                <w:sz w:val="16"/>
                <w:szCs w:val="16"/>
                <w:lang w:eastAsia="hr-HR"/>
              </w:rPr>
            </w:pPr>
          </w:p>
          <w:p w:rsidR="00F0115F" w:rsidRDefault="00F0115F" w:rsidP="00FE5814">
            <w:pPr>
              <w:jc w:val="right"/>
              <w:rPr>
                <w:rFonts w:ascii="Arial" w:hAnsi="Arial" w:cs="Arial"/>
                <w:sz w:val="16"/>
                <w:szCs w:val="16"/>
                <w:lang w:eastAsia="hr-HR"/>
              </w:rPr>
            </w:pPr>
          </w:p>
          <w:p w:rsidR="00F0115F" w:rsidRPr="005D3BAC" w:rsidRDefault="00977490" w:rsidP="00FE5814">
            <w:pPr>
              <w:jc w:val="right"/>
              <w:rPr>
                <w:rFonts w:ascii="Arial" w:hAnsi="Arial" w:cs="Arial"/>
                <w:sz w:val="16"/>
                <w:szCs w:val="16"/>
                <w:lang w:eastAsia="hr-HR"/>
              </w:rPr>
            </w:pPr>
            <w:r>
              <w:rPr>
                <w:rFonts w:ascii="Arial" w:hAnsi="Arial" w:cs="Arial"/>
                <w:sz w:val="16"/>
                <w:szCs w:val="16"/>
                <w:lang w:eastAsia="hr-HR"/>
              </w:rPr>
              <w:t>25.202.464</w:t>
            </w:r>
            <w:r w:rsidR="00F0115F">
              <w:rPr>
                <w:rFonts w:ascii="Arial" w:hAnsi="Arial" w:cs="Arial"/>
                <w:sz w:val="16"/>
                <w:szCs w:val="16"/>
                <w:lang w:eastAsia="hr-HR"/>
              </w:rPr>
              <w:t>,00</w:t>
            </w:r>
          </w:p>
        </w:tc>
        <w:tc>
          <w:tcPr>
            <w:tcW w:w="1582" w:type="dxa"/>
            <w:gridSpan w:val="2"/>
          </w:tcPr>
          <w:p w:rsidR="00282593" w:rsidRDefault="00282593" w:rsidP="00FE5814">
            <w:pPr>
              <w:jc w:val="right"/>
              <w:rPr>
                <w:rFonts w:ascii="Arial" w:hAnsi="Arial" w:cs="Arial"/>
                <w:sz w:val="16"/>
                <w:szCs w:val="16"/>
                <w:lang w:eastAsia="hr-HR"/>
              </w:rPr>
            </w:pPr>
          </w:p>
          <w:p w:rsidR="002D24A1" w:rsidRDefault="002D24A1" w:rsidP="00FE5814">
            <w:pPr>
              <w:jc w:val="right"/>
              <w:rPr>
                <w:rFonts w:ascii="Arial" w:hAnsi="Arial" w:cs="Arial"/>
                <w:sz w:val="16"/>
                <w:szCs w:val="16"/>
                <w:lang w:eastAsia="hr-HR"/>
              </w:rPr>
            </w:pPr>
          </w:p>
          <w:p w:rsidR="002D24A1" w:rsidRPr="005D3BAC" w:rsidRDefault="002D24A1" w:rsidP="00FE5814">
            <w:pPr>
              <w:jc w:val="right"/>
              <w:rPr>
                <w:rFonts w:ascii="Arial" w:hAnsi="Arial" w:cs="Arial"/>
                <w:sz w:val="16"/>
                <w:szCs w:val="16"/>
                <w:lang w:eastAsia="hr-HR"/>
              </w:rPr>
            </w:pPr>
            <w:r>
              <w:rPr>
                <w:rFonts w:ascii="Arial" w:hAnsi="Arial" w:cs="Arial"/>
                <w:sz w:val="16"/>
                <w:szCs w:val="16"/>
                <w:lang w:eastAsia="hr-HR"/>
              </w:rPr>
              <w:t>25.478.098,00</w:t>
            </w:r>
          </w:p>
        </w:tc>
      </w:tr>
      <w:tr w:rsidR="00282593" w:rsidRPr="005D3BAC" w:rsidTr="00282593">
        <w:trPr>
          <w:gridAfter w:val="1"/>
          <w:wAfter w:w="20" w:type="dxa"/>
          <w:trHeight w:val="174"/>
        </w:trPr>
        <w:tc>
          <w:tcPr>
            <w:tcW w:w="702"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638</w:t>
            </w:r>
          </w:p>
        </w:tc>
        <w:tc>
          <w:tcPr>
            <w:tcW w:w="1774"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Pomoći iz državnog proračuna temeljem prijenosa EU sredstava</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275"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381"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255.569,33</w:t>
            </w:r>
          </w:p>
        </w:tc>
        <w:tc>
          <w:tcPr>
            <w:tcW w:w="1312"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161.530,92</w:t>
            </w:r>
          </w:p>
        </w:tc>
        <w:tc>
          <w:tcPr>
            <w:tcW w:w="1562" w:type="dxa"/>
            <w:vAlign w:val="bottom"/>
          </w:tcPr>
          <w:p w:rsidR="00282593" w:rsidRPr="005D3BAC" w:rsidRDefault="00895D91" w:rsidP="00FE5814">
            <w:pPr>
              <w:jc w:val="right"/>
              <w:rPr>
                <w:rFonts w:ascii="Arial" w:hAnsi="Arial" w:cs="Arial"/>
                <w:sz w:val="16"/>
                <w:szCs w:val="16"/>
                <w:lang w:eastAsia="hr-HR"/>
              </w:rPr>
            </w:pPr>
            <w:r>
              <w:rPr>
                <w:rFonts w:ascii="Arial" w:hAnsi="Arial" w:cs="Arial"/>
                <w:sz w:val="16"/>
                <w:szCs w:val="16"/>
                <w:lang w:eastAsia="hr-HR"/>
              </w:rPr>
              <w:t>2.232.582,05</w:t>
            </w:r>
          </w:p>
        </w:tc>
        <w:tc>
          <w:tcPr>
            <w:tcW w:w="1582" w:type="dxa"/>
            <w:gridSpan w:val="2"/>
          </w:tcPr>
          <w:p w:rsidR="00282593" w:rsidRDefault="00282593" w:rsidP="00FE5814">
            <w:pPr>
              <w:jc w:val="right"/>
              <w:rPr>
                <w:rFonts w:ascii="Arial" w:hAnsi="Arial" w:cs="Arial"/>
                <w:sz w:val="16"/>
                <w:szCs w:val="16"/>
                <w:lang w:eastAsia="hr-HR"/>
              </w:rPr>
            </w:pPr>
          </w:p>
          <w:p w:rsidR="00F0115F" w:rsidRDefault="00F0115F" w:rsidP="00FE5814">
            <w:pPr>
              <w:jc w:val="right"/>
              <w:rPr>
                <w:rFonts w:ascii="Arial" w:hAnsi="Arial" w:cs="Arial"/>
                <w:sz w:val="16"/>
                <w:szCs w:val="16"/>
                <w:lang w:eastAsia="hr-HR"/>
              </w:rPr>
            </w:pPr>
          </w:p>
          <w:p w:rsidR="00F0115F" w:rsidRPr="005D3BAC" w:rsidRDefault="00977490" w:rsidP="00977490">
            <w:pPr>
              <w:jc w:val="right"/>
              <w:rPr>
                <w:rFonts w:ascii="Arial" w:hAnsi="Arial" w:cs="Arial"/>
                <w:sz w:val="16"/>
                <w:szCs w:val="16"/>
                <w:lang w:eastAsia="hr-HR"/>
              </w:rPr>
            </w:pPr>
            <w:r>
              <w:rPr>
                <w:rFonts w:ascii="Arial" w:hAnsi="Arial" w:cs="Arial"/>
                <w:sz w:val="16"/>
                <w:szCs w:val="16"/>
                <w:lang w:eastAsia="hr-HR"/>
              </w:rPr>
              <w:t>1.794.646</w:t>
            </w:r>
            <w:r w:rsidR="00F0115F">
              <w:rPr>
                <w:rFonts w:ascii="Arial" w:hAnsi="Arial" w:cs="Arial"/>
                <w:sz w:val="16"/>
                <w:szCs w:val="16"/>
                <w:lang w:eastAsia="hr-HR"/>
              </w:rPr>
              <w:t>,00</w:t>
            </w:r>
          </w:p>
        </w:tc>
        <w:tc>
          <w:tcPr>
            <w:tcW w:w="1582" w:type="dxa"/>
            <w:gridSpan w:val="2"/>
          </w:tcPr>
          <w:p w:rsidR="00282593" w:rsidRDefault="00282593" w:rsidP="00FE5814">
            <w:pPr>
              <w:jc w:val="right"/>
              <w:rPr>
                <w:rFonts w:ascii="Arial" w:hAnsi="Arial" w:cs="Arial"/>
                <w:sz w:val="16"/>
                <w:szCs w:val="16"/>
                <w:lang w:eastAsia="hr-HR"/>
              </w:rPr>
            </w:pPr>
          </w:p>
          <w:p w:rsidR="002D24A1" w:rsidRDefault="002D24A1" w:rsidP="00FE5814">
            <w:pPr>
              <w:jc w:val="right"/>
              <w:rPr>
                <w:rFonts w:ascii="Arial" w:hAnsi="Arial" w:cs="Arial"/>
                <w:sz w:val="16"/>
                <w:szCs w:val="16"/>
                <w:lang w:eastAsia="hr-HR"/>
              </w:rPr>
            </w:pPr>
          </w:p>
          <w:p w:rsidR="002D24A1" w:rsidRPr="005D3BAC" w:rsidRDefault="00B11A49" w:rsidP="00FE5814">
            <w:pPr>
              <w:jc w:val="right"/>
              <w:rPr>
                <w:rFonts w:ascii="Arial" w:hAnsi="Arial" w:cs="Arial"/>
                <w:sz w:val="16"/>
                <w:szCs w:val="16"/>
                <w:lang w:eastAsia="hr-HR"/>
              </w:rPr>
            </w:pPr>
            <w:r>
              <w:rPr>
                <w:rFonts w:ascii="Arial" w:hAnsi="Arial" w:cs="Arial"/>
                <w:sz w:val="16"/>
                <w:szCs w:val="16"/>
                <w:lang w:eastAsia="hr-HR"/>
              </w:rPr>
              <w:t>1.453.527</w:t>
            </w:r>
            <w:r w:rsidR="002D24A1">
              <w:rPr>
                <w:rFonts w:ascii="Arial" w:hAnsi="Arial" w:cs="Arial"/>
                <w:sz w:val="16"/>
                <w:szCs w:val="16"/>
                <w:lang w:eastAsia="hr-HR"/>
              </w:rPr>
              <w:t>,00</w:t>
            </w:r>
          </w:p>
        </w:tc>
      </w:tr>
      <w:tr w:rsidR="00282593" w:rsidRPr="005D3BAC" w:rsidTr="00282593">
        <w:trPr>
          <w:gridAfter w:val="1"/>
          <w:wAfter w:w="20" w:type="dxa"/>
          <w:trHeight w:val="87"/>
        </w:trPr>
        <w:tc>
          <w:tcPr>
            <w:tcW w:w="702" w:type="dxa"/>
            <w:shd w:val="clear" w:color="auto" w:fill="auto"/>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64</w:t>
            </w:r>
          </w:p>
        </w:tc>
        <w:tc>
          <w:tcPr>
            <w:tcW w:w="1774" w:type="dxa"/>
            <w:shd w:val="clear" w:color="auto" w:fill="auto"/>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Prihodi od imovine</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6.824.882,70</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9.422.056,77</w:t>
            </w:r>
          </w:p>
        </w:tc>
        <w:tc>
          <w:tcPr>
            <w:tcW w:w="1275"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9.107.858,27</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10.483.908,95</w:t>
            </w:r>
          </w:p>
        </w:tc>
        <w:tc>
          <w:tcPr>
            <w:tcW w:w="1381"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9.736.044,49</w:t>
            </w:r>
          </w:p>
        </w:tc>
        <w:tc>
          <w:tcPr>
            <w:tcW w:w="1312"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7.609.657,85</w:t>
            </w:r>
          </w:p>
        </w:tc>
        <w:tc>
          <w:tcPr>
            <w:tcW w:w="1562" w:type="dxa"/>
            <w:vAlign w:val="bottom"/>
          </w:tcPr>
          <w:p w:rsidR="00282593" w:rsidRPr="005D3BAC" w:rsidRDefault="00895D91" w:rsidP="00FE5814">
            <w:pPr>
              <w:jc w:val="right"/>
              <w:rPr>
                <w:rFonts w:ascii="Arial" w:hAnsi="Arial" w:cs="Arial"/>
                <w:b/>
                <w:bCs/>
                <w:sz w:val="16"/>
                <w:szCs w:val="16"/>
                <w:lang w:eastAsia="hr-HR"/>
              </w:rPr>
            </w:pPr>
            <w:r>
              <w:rPr>
                <w:rFonts w:ascii="Arial" w:hAnsi="Arial" w:cs="Arial"/>
                <w:b/>
                <w:bCs/>
                <w:sz w:val="16"/>
                <w:szCs w:val="16"/>
                <w:lang w:eastAsia="hr-HR"/>
              </w:rPr>
              <w:t>8.816.801,89</w:t>
            </w:r>
          </w:p>
        </w:tc>
        <w:tc>
          <w:tcPr>
            <w:tcW w:w="1582" w:type="dxa"/>
            <w:gridSpan w:val="2"/>
          </w:tcPr>
          <w:p w:rsidR="00282593" w:rsidRPr="005D3BAC" w:rsidRDefault="00977490" w:rsidP="00977490">
            <w:pPr>
              <w:jc w:val="right"/>
              <w:rPr>
                <w:rFonts w:ascii="Arial" w:hAnsi="Arial" w:cs="Arial"/>
                <w:b/>
                <w:bCs/>
                <w:sz w:val="16"/>
                <w:szCs w:val="16"/>
                <w:lang w:eastAsia="hr-HR"/>
              </w:rPr>
            </w:pPr>
            <w:r>
              <w:rPr>
                <w:rFonts w:ascii="Arial" w:hAnsi="Arial" w:cs="Arial"/>
                <w:b/>
                <w:bCs/>
                <w:sz w:val="16"/>
                <w:szCs w:val="16"/>
                <w:lang w:eastAsia="hr-HR"/>
              </w:rPr>
              <w:t>6.980</w:t>
            </w:r>
            <w:r w:rsidR="00F0115F">
              <w:rPr>
                <w:rFonts w:ascii="Arial" w:hAnsi="Arial" w:cs="Arial"/>
                <w:b/>
                <w:bCs/>
                <w:sz w:val="16"/>
                <w:szCs w:val="16"/>
                <w:lang w:eastAsia="hr-HR"/>
              </w:rPr>
              <w:t>.000,00</w:t>
            </w:r>
          </w:p>
        </w:tc>
        <w:tc>
          <w:tcPr>
            <w:tcW w:w="1582" w:type="dxa"/>
            <w:gridSpan w:val="2"/>
          </w:tcPr>
          <w:p w:rsidR="00282593" w:rsidRPr="005D3BAC" w:rsidRDefault="002D24A1" w:rsidP="00FE5814">
            <w:pPr>
              <w:jc w:val="right"/>
              <w:rPr>
                <w:rFonts w:ascii="Arial" w:hAnsi="Arial" w:cs="Arial"/>
                <w:b/>
                <w:bCs/>
                <w:sz w:val="16"/>
                <w:szCs w:val="16"/>
                <w:lang w:eastAsia="hr-HR"/>
              </w:rPr>
            </w:pPr>
            <w:r>
              <w:rPr>
                <w:rFonts w:ascii="Arial" w:hAnsi="Arial" w:cs="Arial"/>
                <w:b/>
                <w:bCs/>
                <w:sz w:val="16"/>
                <w:szCs w:val="16"/>
                <w:lang w:eastAsia="hr-HR"/>
              </w:rPr>
              <w:t>8.370.000,00</w:t>
            </w:r>
          </w:p>
        </w:tc>
      </w:tr>
      <w:tr w:rsidR="00282593" w:rsidRPr="005D3BAC" w:rsidTr="00282593">
        <w:trPr>
          <w:gridAfter w:val="1"/>
          <w:wAfter w:w="20" w:type="dxa"/>
          <w:trHeight w:val="87"/>
        </w:trPr>
        <w:tc>
          <w:tcPr>
            <w:tcW w:w="702"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641</w:t>
            </w:r>
          </w:p>
        </w:tc>
        <w:tc>
          <w:tcPr>
            <w:tcW w:w="1774"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Prihodi od financijske imovine</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151.821,84</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148.766,39</w:t>
            </w:r>
          </w:p>
        </w:tc>
        <w:tc>
          <w:tcPr>
            <w:tcW w:w="1275"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83.903,36</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89.390,28</w:t>
            </w:r>
          </w:p>
        </w:tc>
        <w:tc>
          <w:tcPr>
            <w:tcW w:w="1381"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146.688,55</w:t>
            </w:r>
          </w:p>
        </w:tc>
        <w:tc>
          <w:tcPr>
            <w:tcW w:w="1312"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136.287,75</w:t>
            </w:r>
          </w:p>
        </w:tc>
        <w:tc>
          <w:tcPr>
            <w:tcW w:w="1562" w:type="dxa"/>
            <w:vAlign w:val="bottom"/>
          </w:tcPr>
          <w:p w:rsidR="00282593" w:rsidRPr="005D3BAC" w:rsidRDefault="00895D91" w:rsidP="00FE5814">
            <w:pPr>
              <w:jc w:val="right"/>
              <w:rPr>
                <w:rFonts w:ascii="Arial" w:hAnsi="Arial" w:cs="Arial"/>
                <w:sz w:val="16"/>
                <w:szCs w:val="16"/>
                <w:lang w:eastAsia="hr-HR"/>
              </w:rPr>
            </w:pPr>
            <w:r>
              <w:rPr>
                <w:rFonts w:ascii="Arial" w:hAnsi="Arial" w:cs="Arial"/>
                <w:sz w:val="16"/>
                <w:szCs w:val="16"/>
                <w:lang w:eastAsia="hr-HR"/>
              </w:rPr>
              <w:t>271.941,87</w:t>
            </w:r>
          </w:p>
        </w:tc>
        <w:tc>
          <w:tcPr>
            <w:tcW w:w="1582" w:type="dxa"/>
            <w:gridSpan w:val="2"/>
          </w:tcPr>
          <w:p w:rsidR="00F0115F" w:rsidRDefault="00F0115F" w:rsidP="00FE5814">
            <w:pPr>
              <w:jc w:val="right"/>
              <w:rPr>
                <w:rFonts w:ascii="Arial" w:hAnsi="Arial" w:cs="Arial"/>
                <w:sz w:val="16"/>
                <w:szCs w:val="16"/>
                <w:lang w:eastAsia="hr-HR"/>
              </w:rPr>
            </w:pPr>
          </w:p>
          <w:p w:rsidR="00282593" w:rsidRPr="005D3BAC" w:rsidRDefault="00F0115F" w:rsidP="00FE5814">
            <w:pPr>
              <w:jc w:val="right"/>
              <w:rPr>
                <w:rFonts w:ascii="Arial" w:hAnsi="Arial" w:cs="Arial"/>
                <w:sz w:val="16"/>
                <w:szCs w:val="16"/>
                <w:lang w:eastAsia="hr-HR"/>
              </w:rPr>
            </w:pPr>
            <w:r>
              <w:rPr>
                <w:rFonts w:ascii="Arial" w:hAnsi="Arial" w:cs="Arial"/>
                <w:sz w:val="16"/>
                <w:szCs w:val="16"/>
                <w:lang w:eastAsia="hr-HR"/>
              </w:rPr>
              <w:t>231.000,00</w:t>
            </w:r>
          </w:p>
        </w:tc>
        <w:tc>
          <w:tcPr>
            <w:tcW w:w="1582" w:type="dxa"/>
            <w:gridSpan w:val="2"/>
          </w:tcPr>
          <w:p w:rsidR="00282593" w:rsidRDefault="00282593" w:rsidP="00FE5814">
            <w:pPr>
              <w:jc w:val="right"/>
              <w:rPr>
                <w:rFonts w:ascii="Arial" w:hAnsi="Arial" w:cs="Arial"/>
                <w:sz w:val="16"/>
                <w:szCs w:val="16"/>
                <w:lang w:eastAsia="hr-HR"/>
              </w:rPr>
            </w:pPr>
          </w:p>
          <w:p w:rsidR="002D24A1" w:rsidRPr="005D3BAC" w:rsidRDefault="002D24A1" w:rsidP="00FE5814">
            <w:pPr>
              <w:jc w:val="right"/>
              <w:rPr>
                <w:rFonts w:ascii="Arial" w:hAnsi="Arial" w:cs="Arial"/>
                <w:sz w:val="16"/>
                <w:szCs w:val="16"/>
                <w:lang w:eastAsia="hr-HR"/>
              </w:rPr>
            </w:pPr>
            <w:r>
              <w:rPr>
                <w:rFonts w:ascii="Arial" w:hAnsi="Arial" w:cs="Arial"/>
                <w:sz w:val="16"/>
                <w:szCs w:val="16"/>
                <w:lang w:eastAsia="hr-HR"/>
              </w:rPr>
              <w:t>221.000,00</w:t>
            </w:r>
          </w:p>
        </w:tc>
      </w:tr>
      <w:tr w:rsidR="00282593" w:rsidRPr="005D3BAC" w:rsidTr="00282593">
        <w:trPr>
          <w:gridAfter w:val="1"/>
          <w:wAfter w:w="20" w:type="dxa"/>
          <w:trHeight w:val="87"/>
        </w:trPr>
        <w:tc>
          <w:tcPr>
            <w:tcW w:w="702"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642</w:t>
            </w:r>
          </w:p>
        </w:tc>
        <w:tc>
          <w:tcPr>
            <w:tcW w:w="1774"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Prihodi od nefinancijske imovine</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6.673.060,86</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9.273.290,38</w:t>
            </w:r>
          </w:p>
        </w:tc>
        <w:tc>
          <w:tcPr>
            <w:tcW w:w="1275"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9.023.954,91</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10.394.518,67</w:t>
            </w:r>
          </w:p>
        </w:tc>
        <w:tc>
          <w:tcPr>
            <w:tcW w:w="1381"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9.589.355,94</w:t>
            </w:r>
          </w:p>
        </w:tc>
        <w:tc>
          <w:tcPr>
            <w:tcW w:w="1312"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7.473.370,10</w:t>
            </w:r>
          </w:p>
        </w:tc>
        <w:tc>
          <w:tcPr>
            <w:tcW w:w="1562" w:type="dxa"/>
            <w:vAlign w:val="bottom"/>
          </w:tcPr>
          <w:p w:rsidR="00282593" w:rsidRPr="005D3BAC" w:rsidRDefault="00895D91" w:rsidP="00FE5814">
            <w:pPr>
              <w:jc w:val="right"/>
              <w:rPr>
                <w:rFonts w:ascii="Arial" w:hAnsi="Arial" w:cs="Arial"/>
                <w:sz w:val="16"/>
                <w:szCs w:val="16"/>
                <w:lang w:eastAsia="hr-HR"/>
              </w:rPr>
            </w:pPr>
            <w:r>
              <w:rPr>
                <w:rFonts w:ascii="Arial" w:hAnsi="Arial" w:cs="Arial"/>
                <w:sz w:val="16"/>
                <w:szCs w:val="16"/>
                <w:lang w:eastAsia="hr-HR"/>
              </w:rPr>
              <w:t>8.544.860,02</w:t>
            </w:r>
          </w:p>
        </w:tc>
        <w:tc>
          <w:tcPr>
            <w:tcW w:w="1582" w:type="dxa"/>
            <w:gridSpan w:val="2"/>
          </w:tcPr>
          <w:p w:rsidR="00282593" w:rsidRDefault="00282593" w:rsidP="00FE5814">
            <w:pPr>
              <w:jc w:val="right"/>
              <w:rPr>
                <w:rFonts w:ascii="Arial" w:hAnsi="Arial" w:cs="Arial"/>
                <w:sz w:val="16"/>
                <w:szCs w:val="16"/>
                <w:lang w:eastAsia="hr-HR"/>
              </w:rPr>
            </w:pPr>
          </w:p>
          <w:p w:rsidR="00F0115F" w:rsidRPr="005D3BAC" w:rsidRDefault="00977490" w:rsidP="00FE5814">
            <w:pPr>
              <w:jc w:val="right"/>
              <w:rPr>
                <w:rFonts w:ascii="Arial" w:hAnsi="Arial" w:cs="Arial"/>
                <w:sz w:val="16"/>
                <w:szCs w:val="16"/>
                <w:lang w:eastAsia="hr-HR"/>
              </w:rPr>
            </w:pPr>
            <w:r>
              <w:rPr>
                <w:rFonts w:ascii="Arial" w:hAnsi="Arial" w:cs="Arial"/>
                <w:sz w:val="16"/>
                <w:szCs w:val="16"/>
                <w:lang w:eastAsia="hr-HR"/>
              </w:rPr>
              <w:t>6.749</w:t>
            </w:r>
            <w:r w:rsidR="00F0115F">
              <w:rPr>
                <w:rFonts w:ascii="Arial" w:hAnsi="Arial" w:cs="Arial"/>
                <w:sz w:val="16"/>
                <w:szCs w:val="16"/>
                <w:lang w:eastAsia="hr-HR"/>
              </w:rPr>
              <w:t>.000,00</w:t>
            </w:r>
          </w:p>
        </w:tc>
        <w:tc>
          <w:tcPr>
            <w:tcW w:w="1582" w:type="dxa"/>
            <w:gridSpan w:val="2"/>
          </w:tcPr>
          <w:p w:rsidR="00282593" w:rsidRDefault="00282593" w:rsidP="00FE5814">
            <w:pPr>
              <w:jc w:val="right"/>
              <w:rPr>
                <w:rFonts w:ascii="Arial" w:hAnsi="Arial" w:cs="Arial"/>
                <w:sz w:val="16"/>
                <w:szCs w:val="16"/>
                <w:lang w:eastAsia="hr-HR"/>
              </w:rPr>
            </w:pPr>
          </w:p>
          <w:p w:rsidR="002D24A1" w:rsidRPr="005D3BAC" w:rsidRDefault="002D24A1" w:rsidP="00FE5814">
            <w:pPr>
              <w:jc w:val="right"/>
              <w:rPr>
                <w:rFonts w:ascii="Arial" w:hAnsi="Arial" w:cs="Arial"/>
                <w:sz w:val="16"/>
                <w:szCs w:val="16"/>
                <w:lang w:eastAsia="hr-HR"/>
              </w:rPr>
            </w:pPr>
            <w:r>
              <w:rPr>
                <w:rFonts w:ascii="Arial" w:hAnsi="Arial" w:cs="Arial"/>
                <w:sz w:val="16"/>
                <w:szCs w:val="16"/>
                <w:lang w:eastAsia="hr-HR"/>
              </w:rPr>
              <w:t>8.149.000,00</w:t>
            </w:r>
          </w:p>
        </w:tc>
      </w:tr>
      <w:tr w:rsidR="00282593" w:rsidRPr="005D3BAC" w:rsidTr="00282593">
        <w:trPr>
          <w:gridAfter w:val="1"/>
          <w:wAfter w:w="20" w:type="dxa"/>
          <w:trHeight w:val="262"/>
        </w:trPr>
        <w:tc>
          <w:tcPr>
            <w:tcW w:w="702" w:type="dxa"/>
            <w:shd w:val="clear" w:color="auto" w:fill="auto"/>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65</w:t>
            </w:r>
          </w:p>
        </w:tc>
        <w:tc>
          <w:tcPr>
            <w:tcW w:w="1774" w:type="dxa"/>
            <w:shd w:val="clear" w:color="auto" w:fill="auto"/>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Prihodi od administrativnih pristojbi i po posebnim propisima</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18.713.057,30</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19.953.690,63</w:t>
            </w:r>
          </w:p>
        </w:tc>
        <w:tc>
          <w:tcPr>
            <w:tcW w:w="1275"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21.916.758,03</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21.438.807,72</w:t>
            </w:r>
          </w:p>
        </w:tc>
        <w:tc>
          <w:tcPr>
            <w:tcW w:w="1381"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25.585.600,02</w:t>
            </w:r>
          </w:p>
        </w:tc>
        <w:tc>
          <w:tcPr>
            <w:tcW w:w="1312"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23.705.475,09</w:t>
            </w:r>
          </w:p>
        </w:tc>
        <w:tc>
          <w:tcPr>
            <w:tcW w:w="1562" w:type="dxa"/>
            <w:vAlign w:val="bottom"/>
          </w:tcPr>
          <w:p w:rsidR="00282593" w:rsidRPr="005D3BAC" w:rsidRDefault="00895D91" w:rsidP="00FE5814">
            <w:pPr>
              <w:jc w:val="right"/>
              <w:rPr>
                <w:rFonts w:ascii="Arial" w:hAnsi="Arial" w:cs="Arial"/>
                <w:b/>
                <w:bCs/>
                <w:sz w:val="16"/>
                <w:szCs w:val="16"/>
                <w:lang w:eastAsia="hr-HR"/>
              </w:rPr>
            </w:pPr>
            <w:r>
              <w:rPr>
                <w:rFonts w:ascii="Arial" w:hAnsi="Arial" w:cs="Arial"/>
                <w:b/>
                <w:bCs/>
                <w:sz w:val="16"/>
                <w:szCs w:val="16"/>
                <w:lang w:eastAsia="hr-HR"/>
              </w:rPr>
              <w:t>26.722.269,24</w:t>
            </w:r>
          </w:p>
        </w:tc>
        <w:tc>
          <w:tcPr>
            <w:tcW w:w="1582" w:type="dxa"/>
            <w:gridSpan w:val="2"/>
          </w:tcPr>
          <w:p w:rsidR="00282593" w:rsidRDefault="00282593" w:rsidP="00FE5814">
            <w:pPr>
              <w:jc w:val="right"/>
              <w:rPr>
                <w:rFonts w:ascii="Arial" w:hAnsi="Arial" w:cs="Arial"/>
                <w:b/>
                <w:bCs/>
                <w:sz w:val="16"/>
                <w:szCs w:val="16"/>
                <w:lang w:eastAsia="hr-HR"/>
              </w:rPr>
            </w:pPr>
          </w:p>
          <w:p w:rsidR="00F0115F" w:rsidRDefault="00F0115F" w:rsidP="00FE5814">
            <w:pPr>
              <w:jc w:val="right"/>
              <w:rPr>
                <w:rFonts w:ascii="Arial" w:hAnsi="Arial" w:cs="Arial"/>
                <w:b/>
                <w:bCs/>
                <w:sz w:val="16"/>
                <w:szCs w:val="16"/>
                <w:lang w:eastAsia="hr-HR"/>
              </w:rPr>
            </w:pPr>
          </w:p>
          <w:p w:rsidR="00F0115F" w:rsidRPr="005D3BAC" w:rsidRDefault="00421E69" w:rsidP="00FE5814">
            <w:pPr>
              <w:jc w:val="right"/>
              <w:rPr>
                <w:rFonts w:ascii="Arial" w:hAnsi="Arial" w:cs="Arial"/>
                <w:b/>
                <w:bCs/>
                <w:sz w:val="16"/>
                <w:szCs w:val="16"/>
                <w:lang w:eastAsia="hr-HR"/>
              </w:rPr>
            </w:pPr>
            <w:r>
              <w:rPr>
                <w:rFonts w:ascii="Arial" w:hAnsi="Arial" w:cs="Arial"/>
                <w:b/>
                <w:bCs/>
                <w:sz w:val="16"/>
                <w:szCs w:val="16"/>
                <w:lang w:eastAsia="hr-HR"/>
              </w:rPr>
              <w:t>21.947.9</w:t>
            </w:r>
            <w:r w:rsidR="00F0115F">
              <w:rPr>
                <w:rFonts w:ascii="Arial" w:hAnsi="Arial" w:cs="Arial"/>
                <w:b/>
                <w:bCs/>
                <w:sz w:val="16"/>
                <w:szCs w:val="16"/>
                <w:lang w:eastAsia="hr-HR"/>
              </w:rPr>
              <w:t>06,00</w:t>
            </w:r>
          </w:p>
        </w:tc>
        <w:tc>
          <w:tcPr>
            <w:tcW w:w="1582" w:type="dxa"/>
            <w:gridSpan w:val="2"/>
          </w:tcPr>
          <w:p w:rsidR="00282593" w:rsidRDefault="00282593" w:rsidP="00FE5814">
            <w:pPr>
              <w:jc w:val="right"/>
              <w:rPr>
                <w:rFonts w:ascii="Arial" w:hAnsi="Arial" w:cs="Arial"/>
                <w:b/>
                <w:bCs/>
                <w:sz w:val="16"/>
                <w:szCs w:val="16"/>
                <w:lang w:eastAsia="hr-HR"/>
              </w:rPr>
            </w:pPr>
          </w:p>
          <w:p w:rsidR="002D24A1" w:rsidRDefault="002D24A1" w:rsidP="00FE5814">
            <w:pPr>
              <w:jc w:val="right"/>
              <w:rPr>
                <w:rFonts w:ascii="Arial" w:hAnsi="Arial" w:cs="Arial"/>
                <w:b/>
                <w:bCs/>
                <w:sz w:val="16"/>
                <w:szCs w:val="16"/>
                <w:lang w:eastAsia="hr-HR"/>
              </w:rPr>
            </w:pPr>
          </w:p>
          <w:p w:rsidR="002D24A1" w:rsidRPr="005D3BAC" w:rsidRDefault="002D24A1" w:rsidP="00FE5814">
            <w:pPr>
              <w:jc w:val="right"/>
              <w:rPr>
                <w:rFonts w:ascii="Arial" w:hAnsi="Arial" w:cs="Arial"/>
                <w:b/>
                <w:bCs/>
                <w:sz w:val="16"/>
                <w:szCs w:val="16"/>
                <w:lang w:eastAsia="hr-HR"/>
              </w:rPr>
            </w:pPr>
            <w:r>
              <w:rPr>
                <w:rFonts w:ascii="Arial" w:hAnsi="Arial" w:cs="Arial"/>
                <w:b/>
                <w:bCs/>
                <w:sz w:val="16"/>
                <w:szCs w:val="16"/>
                <w:lang w:eastAsia="hr-HR"/>
              </w:rPr>
              <w:t>21.819.540,00</w:t>
            </w:r>
          </w:p>
        </w:tc>
      </w:tr>
      <w:tr w:rsidR="00282593" w:rsidRPr="005D3BAC" w:rsidTr="00282593">
        <w:trPr>
          <w:gridAfter w:val="1"/>
          <w:wAfter w:w="20" w:type="dxa"/>
          <w:trHeight w:val="174"/>
        </w:trPr>
        <w:tc>
          <w:tcPr>
            <w:tcW w:w="702"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651</w:t>
            </w:r>
          </w:p>
        </w:tc>
        <w:tc>
          <w:tcPr>
            <w:tcW w:w="1774"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Administrativne (upravne) pristojbe</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1.951.448,35</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1.741.129,05</w:t>
            </w:r>
          </w:p>
        </w:tc>
        <w:tc>
          <w:tcPr>
            <w:tcW w:w="1275"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1.801.506,18</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1.847.238,67</w:t>
            </w:r>
          </w:p>
        </w:tc>
        <w:tc>
          <w:tcPr>
            <w:tcW w:w="1381"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1.678.598,65</w:t>
            </w:r>
          </w:p>
        </w:tc>
        <w:tc>
          <w:tcPr>
            <w:tcW w:w="1312"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1.906.990,42</w:t>
            </w:r>
          </w:p>
        </w:tc>
        <w:tc>
          <w:tcPr>
            <w:tcW w:w="1562" w:type="dxa"/>
            <w:vAlign w:val="bottom"/>
          </w:tcPr>
          <w:p w:rsidR="00282593" w:rsidRPr="005D3BAC" w:rsidRDefault="00895D91" w:rsidP="00FE5814">
            <w:pPr>
              <w:jc w:val="right"/>
              <w:rPr>
                <w:rFonts w:ascii="Arial" w:hAnsi="Arial" w:cs="Arial"/>
                <w:sz w:val="16"/>
                <w:szCs w:val="16"/>
                <w:lang w:eastAsia="hr-HR"/>
              </w:rPr>
            </w:pPr>
            <w:r>
              <w:rPr>
                <w:rFonts w:ascii="Arial" w:hAnsi="Arial" w:cs="Arial"/>
                <w:sz w:val="16"/>
                <w:szCs w:val="16"/>
                <w:lang w:eastAsia="hr-HR"/>
              </w:rPr>
              <w:t>2.117.460,08</w:t>
            </w:r>
          </w:p>
        </w:tc>
        <w:tc>
          <w:tcPr>
            <w:tcW w:w="1582" w:type="dxa"/>
            <w:gridSpan w:val="2"/>
          </w:tcPr>
          <w:p w:rsidR="00282593" w:rsidRDefault="00282593" w:rsidP="00FE5814">
            <w:pPr>
              <w:jc w:val="right"/>
              <w:rPr>
                <w:rFonts w:ascii="Arial" w:hAnsi="Arial" w:cs="Arial"/>
                <w:sz w:val="16"/>
                <w:szCs w:val="16"/>
                <w:lang w:eastAsia="hr-HR"/>
              </w:rPr>
            </w:pPr>
          </w:p>
          <w:p w:rsidR="00F0115F" w:rsidRPr="005D3BAC" w:rsidRDefault="00421E69" w:rsidP="00FE5814">
            <w:pPr>
              <w:jc w:val="right"/>
              <w:rPr>
                <w:rFonts w:ascii="Arial" w:hAnsi="Arial" w:cs="Arial"/>
                <w:sz w:val="16"/>
                <w:szCs w:val="16"/>
                <w:lang w:eastAsia="hr-HR"/>
              </w:rPr>
            </w:pPr>
            <w:r>
              <w:rPr>
                <w:rFonts w:ascii="Arial" w:hAnsi="Arial" w:cs="Arial"/>
                <w:sz w:val="16"/>
                <w:szCs w:val="16"/>
                <w:lang w:eastAsia="hr-HR"/>
              </w:rPr>
              <w:t>937</w:t>
            </w:r>
            <w:r w:rsidR="00F0115F">
              <w:rPr>
                <w:rFonts w:ascii="Arial" w:hAnsi="Arial" w:cs="Arial"/>
                <w:sz w:val="16"/>
                <w:szCs w:val="16"/>
                <w:lang w:eastAsia="hr-HR"/>
              </w:rPr>
              <w:t>.000,00</w:t>
            </w:r>
          </w:p>
        </w:tc>
        <w:tc>
          <w:tcPr>
            <w:tcW w:w="1582" w:type="dxa"/>
            <w:gridSpan w:val="2"/>
          </w:tcPr>
          <w:p w:rsidR="00282593" w:rsidRDefault="00282593" w:rsidP="00FE5814">
            <w:pPr>
              <w:jc w:val="right"/>
              <w:rPr>
                <w:rFonts w:ascii="Arial" w:hAnsi="Arial" w:cs="Arial"/>
                <w:sz w:val="16"/>
                <w:szCs w:val="16"/>
                <w:lang w:eastAsia="hr-HR"/>
              </w:rPr>
            </w:pPr>
          </w:p>
          <w:p w:rsidR="002D24A1" w:rsidRPr="005D3BAC" w:rsidRDefault="002D24A1" w:rsidP="00FE5814">
            <w:pPr>
              <w:jc w:val="right"/>
              <w:rPr>
                <w:rFonts w:ascii="Arial" w:hAnsi="Arial" w:cs="Arial"/>
                <w:sz w:val="16"/>
                <w:szCs w:val="16"/>
                <w:lang w:eastAsia="hr-HR"/>
              </w:rPr>
            </w:pPr>
            <w:r>
              <w:rPr>
                <w:rFonts w:ascii="Arial" w:hAnsi="Arial" w:cs="Arial"/>
                <w:sz w:val="16"/>
                <w:szCs w:val="16"/>
                <w:lang w:eastAsia="hr-HR"/>
              </w:rPr>
              <w:t>1.627.000,00</w:t>
            </w:r>
          </w:p>
        </w:tc>
      </w:tr>
      <w:tr w:rsidR="00282593" w:rsidRPr="005D3BAC" w:rsidTr="00282593">
        <w:trPr>
          <w:gridAfter w:val="1"/>
          <w:wAfter w:w="20" w:type="dxa"/>
          <w:trHeight w:val="87"/>
        </w:trPr>
        <w:tc>
          <w:tcPr>
            <w:tcW w:w="702"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lastRenderedPageBreak/>
              <w:t>652</w:t>
            </w:r>
          </w:p>
        </w:tc>
        <w:tc>
          <w:tcPr>
            <w:tcW w:w="1774"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Prihodi po posebnim propisima</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5.878.817,10</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6.457.920,75</w:t>
            </w:r>
          </w:p>
        </w:tc>
        <w:tc>
          <w:tcPr>
            <w:tcW w:w="1275"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6.752.546,45</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7.263.602,12</w:t>
            </w:r>
          </w:p>
        </w:tc>
        <w:tc>
          <w:tcPr>
            <w:tcW w:w="1381"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7.273.645,50</w:t>
            </w:r>
          </w:p>
        </w:tc>
        <w:tc>
          <w:tcPr>
            <w:tcW w:w="1312"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6.947.629,11</w:t>
            </w:r>
          </w:p>
        </w:tc>
        <w:tc>
          <w:tcPr>
            <w:tcW w:w="1562" w:type="dxa"/>
            <w:vAlign w:val="bottom"/>
          </w:tcPr>
          <w:p w:rsidR="00282593" w:rsidRPr="005D3BAC" w:rsidRDefault="00895D91" w:rsidP="00FE5814">
            <w:pPr>
              <w:jc w:val="right"/>
              <w:rPr>
                <w:rFonts w:ascii="Arial" w:hAnsi="Arial" w:cs="Arial"/>
                <w:sz w:val="16"/>
                <w:szCs w:val="16"/>
                <w:lang w:eastAsia="hr-HR"/>
              </w:rPr>
            </w:pPr>
            <w:r>
              <w:rPr>
                <w:rFonts w:ascii="Arial" w:hAnsi="Arial" w:cs="Arial"/>
                <w:sz w:val="16"/>
                <w:szCs w:val="16"/>
                <w:lang w:eastAsia="hr-HR"/>
              </w:rPr>
              <w:t>8.448.612,56</w:t>
            </w:r>
          </w:p>
        </w:tc>
        <w:tc>
          <w:tcPr>
            <w:tcW w:w="1582" w:type="dxa"/>
            <w:gridSpan w:val="2"/>
          </w:tcPr>
          <w:p w:rsidR="00282593" w:rsidRDefault="00282593" w:rsidP="00FE5814">
            <w:pPr>
              <w:jc w:val="right"/>
              <w:rPr>
                <w:rFonts w:ascii="Arial" w:hAnsi="Arial" w:cs="Arial"/>
                <w:sz w:val="16"/>
                <w:szCs w:val="16"/>
                <w:lang w:eastAsia="hr-HR"/>
              </w:rPr>
            </w:pPr>
          </w:p>
          <w:p w:rsidR="00F0115F" w:rsidRPr="005D3BAC" w:rsidRDefault="00421E69" w:rsidP="00FE5814">
            <w:pPr>
              <w:jc w:val="right"/>
              <w:rPr>
                <w:rFonts w:ascii="Arial" w:hAnsi="Arial" w:cs="Arial"/>
                <w:sz w:val="16"/>
                <w:szCs w:val="16"/>
                <w:lang w:eastAsia="hr-HR"/>
              </w:rPr>
            </w:pPr>
            <w:r>
              <w:rPr>
                <w:rFonts w:ascii="Arial" w:hAnsi="Arial" w:cs="Arial"/>
                <w:sz w:val="16"/>
                <w:szCs w:val="16"/>
                <w:lang w:eastAsia="hr-HR"/>
              </w:rPr>
              <w:t>6.476.454</w:t>
            </w:r>
            <w:r w:rsidR="00F0115F">
              <w:rPr>
                <w:rFonts w:ascii="Arial" w:hAnsi="Arial" w:cs="Arial"/>
                <w:sz w:val="16"/>
                <w:szCs w:val="16"/>
                <w:lang w:eastAsia="hr-HR"/>
              </w:rPr>
              <w:t>,00</w:t>
            </w:r>
          </w:p>
        </w:tc>
        <w:tc>
          <w:tcPr>
            <w:tcW w:w="1582" w:type="dxa"/>
            <w:gridSpan w:val="2"/>
          </w:tcPr>
          <w:p w:rsidR="00282593" w:rsidRDefault="00282593" w:rsidP="00FE5814">
            <w:pPr>
              <w:jc w:val="right"/>
              <w:rPr>
                <w:rFonts w:ascii="Arial" w:hAnsi="Arial" w:cs="Arial"/>
                <w:sz w:val="16"/>
                <w:szCs w:val="16"/>
                <w:lang w:eastAsia="hr-HR"/>
              </w:rPr>
            </w:pPr>
          </w:p>
          <w:p w:rsidR="002D24A1" w:rsidRPr="005D3BAC" w:rsidRDefault="0048097B" w:rsidP="00FE5814">
            <w:pPr>
              <w:jc w:val="right"/>
              <w:rPr>
                <w:rFonts w:ascii="Arial" w:hAnsi="Arial" w:cs="Arial"/>
                <w:sz w:val="16"/>
                <w:szCs w:val="16"/>
                <w:lang w:eastAsia="hr-HR"/>
              </w:rPr>
            </w:pPr>
            <w:r>
              <w:rPr>
                <w:rFonts w:ascii="Arial" w:hAnsi="Arial" w:cs="Arial"/>
                <w:sz w:val="16"/>
                <w:szCs w:val="16"/>
                <w:lang w:eastAsia="hr-HR"/>
              </w:rPr>
              <w:t>6.968.540,00</w:t>
            </w:r>
          </w:p>
        </w:tc>
      </w:tr>
      <w:tr w:rsidR="00282593" w:rsidRPr="005D3BAC" w:rsidTr="00282593">
        <w:trPr>
          <w:gridAfter w:val="1"/>
          <w:wAfter w:w="20" w:type="dxa"/>
          <w:trHeight w:val="87"/>
        </w:trPr>
        <w:tc>
          <w:tcPr>
            <w:tcW w:w="702"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653</w:t>
            </w:r>
          </w:p>
        </w:tc>
        <w:tc>
          <w:tcPr>
            <w:tcW w:w="1774"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Komunalni doprinosi i naknade</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10.882.791,85</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11.754.640,83</w:t>
            </w:r>
          </w:p>
        </w:tc>
        <w:tc>
          <w:tcPr>
            <w:tcW w:w="1275"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13.362.705,40</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12.327.966,93</w:t>
            </w:r>
          </w:p>
        </w:tc>
        <w:tc>
          <w:tcPr>
            <w:tcW w:w="1381"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16.633.355,87</w:t>
            </w:r>
          </w:p>
        </w:tc>
        <w:tc>
          <w:tcPr>
            <w:tcW w:w="1312"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14.850.955,56</w:t>
            </w:r>
          </w:p>
        </w:tc>
        <w:tc>
          <w:tcPr>
            <w:tcW w:w="1562" w:type="dxa"/>
            <w:vAlign w:val="bottom"/>
          </w:tcPr>
          <w:p w:rsidR="00282593" w:rsidRPr="005D3BAC" w:rsidRDefault="001E16BB" w:rsidP="00FE5814">
            <w:pPr>
              <w:jc w:val="right"/>
              <w:rPr>
                <w:rFonts w:ascii="Arial" w:hAnsi="Arial" w:cs="Arial"/>
                <w:sz w:val="16"/>
                <w:szCs w:val="16"/>
                <w:lang w:eastAsia="hr-HR"/>
              </w:rPr>
            </w:pPr>
            <w:r>
              <w:rPr>
                <w:rFonts w:ascii="Arial" w:hAnsi="Arial" w:cs="Arial"/>
                <w:sz w:val="16"/>
                <w:szCs w:val="16"/>
                <w:lang w:eastAsia="hr-HR"/>
              </w:rPr>
              <w:t>16.156.196,60</w:t>
            </w:r>
          </w:p>
        </w:tc>
        <w:tc>
          <w:tcPr>
            <w:tcW w:w="1582" w:type="dxa"/>
            <w:gridSpan w:val="2"/>
          </w:tcPr>
          <w:p w:rsidR="00F0115F" w:rsidRDefault="00F0115F" w:rsidP="00F0115F">
            <w:pPr>
              <w:tabs>
                <w:tab w:val="center" w:pos="683"/>
                <w:tab w:val="right" w:pos="1366"/>
              </w:tabs>
              <w:rPr>
                <w:rFonts w:ascii="Arial" w:hAnsi="Arial" w:cs="Arial"/>
                <w:sz w:val="16"/>
                <w:szCs w:val="16"/>
                <w:lang w:eastAsia="hr-HR"/>
              </w:rPr>
            </w:pPr>
          </w:p>
          <w:p w:rsidR="00282593" w:rsidRPr="005D3BAC" w:rsidRDefault="00421E69" w:rsidP="00F0115F">
            <w:pPr>
              <w:tabs>
                <w:tab w:val="center" w:pos="683"/>
                <w:tab w:val="right" w:pos="1366"/>
              </w:tabs>
              <w:rPr>
                <w:rFonts w:ascii="Arial" w:hAnsi="Arial" w:cs="Arial"/>
                <w:sz w:val="16"/>
                <w:szCs w:val="16"/>
                <w:lang w:eastAsia="hr-HR"/>
              </w:rPr>
            </w:pPr>
            <w:r>
              <w:rPr>
                <w:rFonts w:ascii="Arial" w:hAnsi="Arial" w:cs="Arial"/>
                <w:sz w:val="16"/>
                <w:szCs w:val="16"/>
                <w:lang w:eastAsia="hr-HR"/>
              </w:rPr>
              <w:tab/>
              <w:t>14.534</w:t>
            </w:r>
            <w:r w:rsidR="00F0115F">
              <w:rPr>
                <w:rFonts w:ascii="Arial" w:hAnsi="Arial" w:cs="Arial"/>
                <w:sz w:val="16"/>
                <w:szCs w:val="16"/>
                <w:lang w:eastAsia="hr-HR"/>
              </w:rPr>
              <w:t>.452,00</w:t>
            </w:r>
          </w:p>
        </w:tc>
        <w:tc>
          <w:tcPr>
            <w:tcW w:w="1582" w:type="dxa"/>
            <w:gridSpan w:val="2"/>
          </w:tcPr>
          <w:p w:rsidR="00282593" w:rsidRDefault="00282593" w:rsidP="00FE5814">
            <w:pPr>
              <w:jc w:val="right"/>
              <w:rPr>
                <w:rFonts w:ascii="Arial" w:hAnsi="Arial" w:cs="Arial"/>
                <w:sz w:val="16"/>
                <w:szCs w:val="16"/>
                <w:lang w:eastAsia="hr-HR"/>
              </w:rPr>
            </w:pPr>
          </w:p>
          <w:p w:rsidR="0048097B" w:rsidRPr="005D3BAC" w:rsidRDefault="0048097B" w:rsidP="00FE5814">
            <w:pPr>
              <w:jc w:val="right"/>
              <w:rPr>
                <w:rFonts w:ascii="Arial" w:hAnsi="Arial" w:cs="Arial"/>
                <w:sz w:val="16"/>
                <w:szCs w:val="16"/>
                <w:lang w:eastAsia="hr-HR"/>
              </w:rPr>
            </w:pPr>
            <w:r>
              <w:rPr>
                <w:rFonts w:ascii="Arial" w:hAnsi="Arial" w:cs="Arial"/>
                <w:sz w:val="16"/>
                <w:szCs w:val="16"/>
                <w:lang w:eastAsia="hr-HR"/>
              </w:rPr>
              <w:t>13.224.000,00</w:t>
            </w:r>
          </w:p>
        </w:tc>
      </w:tr>
      <w:tr w:rsidR="00282593" w:rsidRPr="005D3BAC" w:rsidTr="00282593">
        <w:trPr>
          <w:gridAfter w:val="1"/>
          <w:wAfter w:w="20" w:type="dxa"/>
          <w:trHeight w:val="87"/>
        </w:trPr>
        <w:tc>
          <w:tcPr>
            <w:tcW w:w="702" w:type="dxa"/>
            <w:shd w:val="clear" w:color="auto" w:fill="auto"/>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66</w:t>
            </w:r>
          </w:p>
        </w:tc>
        <w:tc>
          <w:tcPr>
            <w:tcW w:w="1774" w:type="dxa"/>
            <w:shd w:val="clear" w:color="auto" w:fill="auto"/>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Ostali prihodi</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2.038.790,48</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1.892.755,92</w:t>
            </w:r>
          </w:p>
        </w:tc>
        <w:tc>
          <w:tcPr>
            <w:tcW w:w="1275"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1.871.650,49</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3.448.111,38</w:t>
            </w:r>
          </w:p>
        </w:tc>
        <w:tc>
          <w:tcPr>
            <w:tcW w:w="1381"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2.905.696,04</w:t>
            </w:r>
          </w:p>
        </w:tc>
        <w:tc>
          <w:tcPr>
            <w:tcW w:w="1312"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3.197.295,49</w:t>
            </w:r>
          </w:p>
        </w:tc>
        <w:tc>
          <w:tcPr>
            <w:tcW w:w="1562" w:type="dxa"/>
            <w:vAlign w:val="bottom"/>
          </w:tcPr>
          <w:p w:rsidR="00282593" w:rsidRPr="005D3BAC" w:rsidRDefault="001E16BB" w:rsidP="00FE5814">
            <w:pPr>
              <w:jc w:val="right"/>
              <w:rPr>
                <w:rFonts w:ascii="Arial" w:hAnsi="Arial" w:cs="Arial"/>
                <w:b/>
                <w:bCs/>
                <w:sz w:val="16"/>
                <w:szCs w:val="16"/>
                <w:lang w:eastAsia="hr-HR"/>
              </w:rPr>
            </w:pPr>
            <w:r>
              <w:rPr>
                <w:rFonts w:ascii="Arial" w:hAnsi="Arial" w:cs="Arial"/>
                <w:b/>
                <w:bCs/>
                <w:sz w:val="16"/>
                <w:szCs w:val="16"/>
                <w:lang w:eastAsia="hr-HR"/>
              </w:rPr>
              <w:t>2.684.663,43</w:t>
            </w:r>
          </w:p>
        </w:tc>
        <w:tc>
          <w:tcPr>
            <w:tcW w:w="1582" w:type="dxa"/>
            <w:gridSpan w:val="2"/>
          </w:tcPr>
          <w:p w:rsidR="00282593" w:rsidRPr="005D3BAC" w:rsidRDefault="00421E69" w:rsidP="00FE5814">
            <w:pPr>
              <w:jc w:val="right"/>
              <w:rPr>
                <w:rFonts w:ascii="Arial" w:hAnsi="Arial" w:cs="Arial"/>
                <w:b/>
                <w:bCs/>
                <w:sz w:val="16"/>
                <w:szCs w:val="16"/>
                <w:lang w:eastAsia="hr-HR"/>
              </w:rPr>
            </w:pPr>
            <w:r>
              <w:rPr>
                <w:rFonts w:ascii="Arial" w:hAnsi="Arial" w:cs="Arial"/>
                <w:b/>
                <w:bCs/>
                <w:sz w:val="16"/>
                <w:szCs w:val="16"/>
                <w:lang w:eastAsia="hr-HR"/>
              </w:rPr>
              <w:t>5.077.135</w:t>
            </w:r>
            <w:r w:rsidR="00F0115F">
              <w:rPr>
                <w:rFonts w:ascii="Arial" w:hAnsi="Arial" w:cs="Arial"/>
                <w:b/>
                <w:bCs/>
                <w:sz w:val="16"/>
                <w:szCs w:val="16"/>
                <w:lang w:eastAsia="hr-HR"/>
              </w:rPr>
              <w:t>,00</w:t>
            </w:r>
          </w:p>
        </w:tc>
        <w:tc>
          <w:tcPr>
            <w:tcW w:w="1582" w:type="dxa"/>
            <w:gridSpan w:val="2"/>
          </w:tcPr>
          <w:p w:rsidR="00282593" w:rsidRDefault="00B11A49" w:rsidP="00FE5814">
            <w:pPr>
              <w:jc w:val="right"/>
              <w:rPr>
                <w:rFonts w:ascii="Arial" w:hAnsi="Arial" w:cs="Arial"/>
                <w:b/>
                <w:bCs/>
                <w:sz w:val="16"/>
                <w:szCs w:val="16"/>
                <w:lang w:eastAsia="hr-HR"/>
              </w:rPr>
            </w:pPr>
            <w:r>
              <w:rPr>
                <w:rFonts w:ascii="Arial" w:hAnsi="Arial" w:cs="Arial"/>
                <w:b/>
                <w:bCs/>
                <w:sz w:val="16"/>
                <w:szCs w:val="16"/>
                <w:lang w:eastAsia="hr-HR"/>
              </w:rPr>
              <w:t>7.6</w:t>
            </w:r>
            <w:r w:rsidR="0048097B">
              <w:rPr>
                <w:rFonts w:ascii="Arial" w:hAnsi="Arial" w:cs="Arial"/>
                <w:b/>
                <w:bCs/>
                <w:sz w:val="16"/>
                <w:szCs w:val="16"/>
                <w:lang w:eastAsia="hr-HR"/>
              </w:rPr>
              <w:t>77.855,00</w:t>
            </w:r>
          </w:p>
        </w:tc>
      </w:tr>
      <w:tr w:rsidR="00282593" w:rsidRPr="005D3BAC" w:rsidTr="00282593">
        <w:trPr>
          <w:gridAfter w:val="1"/>
          <w:wAfter w:w="20" w:type="dxa"/>
          <w:trHeight w:val="349"/>
        </w:trPr>
        <w:tc>
          <w:tcPr>
            <w:tcW w:w="702"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661</w:t>
            </w:r>
          </w:p>
        </w:tc>
        <w:tc>
          <w:tcPr>
            <w:tcW w:w="1774"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Prihodi koje proračuni i proračunski korisnici ostvare obavljanjem poslova na tržištu (vlastiti prihodi)</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1.349.847,92</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1.214.469,38</w:t>
            </w:r>
          </w:p>
        </w:tc>
        <w:tc>
          <w:tcPr>
            <w:tcW w:w="1275"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1.409.382,08</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1.618.729,46</w:t>
            </w:r>
          </w:p>
        </w:tc>
        <w:tc>
          <w:tcPr>
            <w:tcW w:w="1381"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1.509.904,01</w:t>
            </w:r>
          </w:p>
        </w:tc>
        <w:tc>
          <w:tcPr>
            <w:tcW w:w="1312"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1.569.362,71</w:t>
            </w:r>
          </w:p>
        </w:tc>
        <w:tc>
          <w:tcPr>
            <w:tcW w:w="1562" w:type="dxa"/>
            <w:vAlign w:val="bottom"/>
          </w:tcPr>
          <w:p w:rsidR="00282593" w:rsidRPr="005D3BAC" w:rsidRDefault="001E16BB" w:rsidP="00FE5814">
            <w:pPr>
              <w:jc w:val="right"/>
              <w:rPr>
                <w:rFonts w:ascii="Arial" w:hAnsi="Arial" w:cs="Arial"/>
                <w:sz w:val="16"/>
                <w:szCs w:val="16"/>
                <w:lang w:eastAsia="hr-HR"/>
              </w:rPr>
            </w:pPr>
            <w:r>
              <w:rPr>
                <w:rFonts w:ascii="Arial" w:hAnsi="Arial" w:cs="Arial"/>
                <w:sz w:val="16"/>
                <w:szCs w:val="16"/>
                <w:lang w:eastAsia="hr-HR"/>
              </w:rPr>
              <w:t>1.282.010,77</w:t>
            </w:r>
          </w:p>
        </w:tc>
        <w:tc>
          <w:tcPr>
            <w:tcW w:w="1582" w:type="dxa"/>
            <w:gridSpan w:val="2"/>
          </w:tcPr>
          <w:p w:rsidR="00282593" w:rsidRDefault="00282593" w:rsidP="00FE5814">
            <w:pPr>
              <w:jc w:val="right"/>
              <w:rPr>
                <w:rFonts w:ascii="Arial" w:hAnsi="Arial" w:cs="Arial"/>
                <w:sz w:val="16"/>
                <w:szCs w:val="16"/>
                <w:lang w:eastAsia="hr-HR"/>
              </w:rPr>
            </w:pPr>
          </w:p>
          <w:p w:rsidR="00F0115F" w:rsidRDefault="00F0115F" w:rsidP="00FE5814">
            <w:pPr>
              <w:jc w:val="right"/>
              <w:rPr>
                <w:rFonts w:ascii="Arial" w:hAnsi="Arial" w:cs="Arial"/>
                <w:sz w:val="16"/>
                <w:szCs w:val="16"/>
                <w:lang w:eastAsia="hr-HR"/>
              </w:rPr>
            </w:pPr>
          </w:p>
          <w:p w:rsidR="00F0115F" w:rsidRPr="005D3BAC" w:rsidRDefault="00421E69" w:rsidP="00FE5814">
            <w:pPr>
              <w:jc w:val="right"/>
              <w:rPr>
                <w:rFonts w:ascii="Arial" w:hAnsi="Arial" w:cs="Arial"/>
                <w:sz w:val="16"/>
                <w:szCs w:val="16"/>
                <w:lang w:eastAsia="hr-HR"/>
              </w:rPr>
            </w:pPr>
            <w:r>
              <w:rPr>
                <w:rFonts w:ascii="Arial" w:hAnsi="Arial" w:cs="Arial"/>
                <w:sz w:val="16"/>
                <w:szCs w:val="16"/>
                <w:lang w:eastAsia="hr-HR"/>
              </w:rPr>
              <w:t>854.662</w:t>
            </w:r>
            <w:r w:rsidR="00F0115F">
              <w:rPr>
                <w:rFonts w:ascii="Arial" w:hAnsi="Arial" w:cs="Arial"/>
                <w:sz w:val="16"/>
                <w:szCs w:val="16"/>
                <w:lang w:eastAsia="hr-HR"/>
              </w:rPr>
              <w:t>,00</w:t>
            </w:r>
          </w:p>
        </w:tc>
        <w:tc>
          <w:tcPr>
            <w:tcW w:w="1582" w:type="dxa"/>
            <w:gridSpan w:val="2"/>
          </w:tcPr>
          <w:p w:rsidR="00282593" w:rsidRDefault="00282593" w:rsidP="00FE5814">
            <w:pPr>
              <w:jc w:val="right"/>
              <w:rPr>
                <w:rFonts w:ascii="Arial" w:hAnsi="Arial" w:cs="Arial"/>
                <w:sz w:val="16"/>
                <w:szCs w:val="16"/>
                <w:lang w:eastAsia="hr-HR"/>
              </w:rPr>
            </w:pPr>
          </w:p>
          <w:p w:rsidR="0048097B" w:rsidRDefault="0048097B" w:rsidP="00FE5814">
            <w:pPr>
              <w:jc w:val="right"/>
              <w:rPr>
                <w:rFonts w:ascii="Arial" w:hAnsi="Arial" w:cs="Arial"/>
                <w:sz w:val="16"/>
                <w:szCs w:val="16"/>
                <w:lang w:eastAsia="hr-HR"/>
              </w:rPr>
            </w:pPr>
          </w:p>
          <w:p w:rsidR="0048097B" w:rsidRPr="005D3BAC" w:rsidRDefault="0048097B" w:rsidP="00FE5814">
            <w:pPr>
              <w:jc w:val="right"/>
              <w:rPr>
                <w:rFonts w:ascii="Arial" w:hAnsi="Arial" w:cs="Arial"/>
                <w:sz w:val="16"/>
                <w:szCs w:val="16"/>
                <w:lang w:eastAsia="hr-HR"/>
              </w:rPr>
            </w:pPr>
            <w:r>
              <w:rPr>
                <w:rFonts w:ascii="Arial" w:hAnsi="Arial" w:cs="Arial"/>
                <w:sz w:val="16"/>
                <w:szCs w:val="16"/>
                <w:lang w:eastAsia="hr-HR"/>
              </w:rPr>
              <w:t>1.143.400,00</w:t>
            </w:r>
          </w:p>
        </w:tc>
      </w:tr>
      <w:tr w:rsidR="00282593" w:rsidRPr="005D3BAC" w:rsidTr="00282593">
        <w:trPr>
          <w:gridAfter w:val="1"/>
          <w:wAfter w:w="20" w:type="dxa"/>
          <w:trHeight w:val="873"/>
        </w:trPr>
        <w:tc>
          <w:tcPr>
            <w:tcW w:w="702"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663</w:t>
            </w:r>
          </w:p>
        </w:tc>
        <w:tc>
          <w:tcPr>
            <w:tcW w:w="1774"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Donacije od pravnih i fizičkih osoba izvan opće države</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688.942,56</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678.286,54</w:t>
            </w:r>
          </w:p>
        </w:tc>
        <w:tc>
          <w:tcPr>
            <w:tcW w:w="1275"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462.268,41</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1.829.381,92</w:t>
            </w:r>
          </w:p>
        </w:tc>
        <w:tc>
          <w:tcPr>
            <w:tcW w:w="1381"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1.395.792,03</w:t>
            </w:r>
          </w:p>
        </w:tc>
        <w:tc>
          <w:tcPr>
            <w:tcW w:w="1312"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1.627.932,78</w:t>
            </w:r>
          </w:p>
        </w:tc>
        <w:tc>
          <w:tcPr>
            <w:tcW w:w="1562" w:type="dxa"/>
            <w:vAlign w:val="bottom"/>
          </w:tcPr>
          <w:p w:rsidR="00282593" w:rsidRPr="005D3BAC" w:rsidRDefault="001E16BB" w:rsidP="00FE5814">
            <w:pPr>
              <w:jc w:val="right"/>
              <w:rPr>
                <w:rFonts w:ascii="Arial" w:hAnsi="Arial" w:cs="Arial"/>
                <w:sz w:val="16"/>
                <w:szCs w:val="16"/>
                <w:lang w:eastAsia="hr-HR"/>
              </w:rPr>
            </w:pPr>
            <w:r>
              <w:rPr>
                <w:rFonts w:ascii="Arial" w:hAnsi="Arial" w:cs="Arial"/>
                <w:sz w:val="16"/>
                <w:szCs w:val="16"/>
                <w:lang w:eastAsia="hr-HR"/>
              </w:rPr>
              <w:t>1.402.652,66</w:t>
            </w:r>
          </w:p>
        </w:tc>
        <w:tc>
          <w:tcPr>
            <w:tcW w:w="1582" w:type="dxa"/>
            <w:gridSpan w:val="2"/>
          </w:tcPr>
          <w:p w:rsidR="00282593" w:rsidRDefault="00282593" w:rsidP="00FE5814">
            <w:pPr>
              <w:jc w:val="right"/>
              <w:rPr>
                <w:rFonts w:ascii="Arial" w:hAnsi="Arial" w:cs="Arial"/>
                <w:sz w:val="16"/>
                <w:szCs w:val="16"/>
                <w:lang w:eastAsia="hr-HR"/>
              </w:rPr>
            </w:pPr>
          </w:p>
          <w:p w:rsidR="00F0115F" w:rsidRDefault="00F0115F" w:rsidP="00FE5814">
            <w:pPr>
              <w:jc w:val="right"/>
              <w:rPr>
                <w:rFonts w:ascii="Arial" w:hAnsi="Arial" w:cs="Arial"/>
                <w:sz w:val="16"/>
                <w:szCs w:val="16"/>
                <w:lang w:eastAsia="hr-HR"/>
              </w:rPr>
            </w:pPr>
          </w:p>
          <w:p w:rsidR="00F0115F" w:rsidRPr="005D3BAC" w:rsidRDefault="00421E69" w:rsidP="00FE5814">
            <w:pPr>
              <w:jc w:val="right"/>
              <w:rPr>
                <w:rFonts w:ascii="Arial" w:hAnsi="Arial" w:cs="Arial"/>
                <w:sz w:val="16"/>
                <w:szCs w:val="16"/>
                <w:lang w:eastAsia="hr-HR"/>
              </w:rPr>
            </w:pPr>
            <w:r>
              <w:rPr>
                <w:rFonts w:ascii="Arial" w:hAnsi="Arial" w:cs="Arial"/>
                <w:sz w:val="16"/>
                <w:szCs w:val="16"/>
                <w:lang w:eastAsia="hr-HR"/>
              </w:rPr>
              <w:t>4.222.473</w:t>
            </w:r>
            <w:r w:rsidR="00F0115F">
              <w:rPr>
                <w:rFonts w:ascii="Arial" w:hAnsi="Arial" w:cs="Arial"/>
                <w:sz w:val="16"/>
                <w:szCs w:val="16"/>
                <w:lang w:eastAsia="hr-HR"/>
              </w:rPr>
              <w:t>,00</w:t>
            </w:r>
          </w:p>
        </w:tc>
        <w:tc>
          <w:tcPr>
            <w:tcW w:w="1582" w:type="dxa"/>
            <w:gridSpan w:val="2"/>
          </w:tcPr>
          <w:p w:rsidR="00282593" w:rsidRDefault="00282593" w:rsidP="00FE5814">
            <w:pPr>
              <w:jc w:val="right"/>
              <w:rPr>
                <w:rFonts w:ascii="Arial" w:hAnsi="Arial" w:cs="Arial"/>
                <w:sz w:val="16"/>
                <w:szCs w:val="16"/>
                <w:lang w:eastAsia="hr-HR"/>
              </w:rPr>
            </w:pPr>
          </w:p>
          <w:p w:rsidR="0048097B" w:rsidRDefault="0048097B" w:rsidP="00FE5814">
            <w:pPr>
              <w:jc w:val="right"/>
              <w:rPr>
                <w:rFonts w:ascii="Arial" w:hAnsi="Arial" w:cs="Arial"/>
                <w:sz w:val="16"/>
                <w:szCs w:val="16"/>
                <w:lang w:eastAsia="hr-HR"/>
              </w:rPr>
            </w:pPr>
          </w:p>
          <w:p w:rsidR="0048097B" w:rsidRPr="005D3BAC" w:rsidRDefault="00B11A49" w:rsidP="00FE5814">
            <w:pPr>
              <w:jc w:val="right"/>
              <w:rPr>
                <w:rFonts w:ascii="Arial" w:hAnsi="Arial" w:cs="Arial"/>
                <w:sz w:val="16"/>
                <w:szCs w:val="16"/>
                <w:lang w:eastAsia="hr-HR"/>
              </w:rPr>
            </w:pPr>
            <w:r>
              <w:rPr>
                <w:rFonts w:ascii="Arial" w:hAnsi="Arial" w:cs="Arial"/>
                <w:sz w:val="16"/>
                <w:szCs w:val="16"/>
                <w:lang w:eastAsia="hr-HR"/>
              </w:rPr>
              <w:t>6.534</w:t>
            </w:r>
            <w:r w:rsidR="0048097B">
              <w:rPr>
                <w:rFonts w:ascii="Arial" w:hAnsi="Arial" w:cs="Arial"/>
                <w:sz w:val="16"/>
                <w:szCs w:val="16"/>
                <w:lang w:eastAsia="hr-HR"/>
              </w:rPr>
              <w:t>.455,00</w:t>
            </w:r>
          </w:p>
        </w:tc>
      </w:tr>
      <w:tr w:rsidR="00282593" w:rsidRPr="005D3BAC" w:rsidTr="00282593">
        <w:trPr>
          <w:gridAfter w:val="1"/>
          <w:wAfter w:w="20" w:type="dxa"/>
          <w:trHeight w:val="174"/>
        </w:trPr>
        <w:tc>
          <w:tcPr>
            <w:tcW w:w="702" w:type="dxa"/>
            <w:shd w:val="clear" w:color="auto" w:fill="auto"/>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68</w:t>
            </w:r>
          </w:p>
        </w:tc>
        <w:tc>
          <w:tcPr>
            <w:tcW w:w="1774" w:type="dxa"/>
            <w:shd w:val="clear" w:color="auto" w:fill="auto"/>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Kazne, upravne mjere i ostali prihodi</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161.843,39</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272.227,76</w:t>
            </w:r>
          </w:p>
        </w:tc>
        <w:tc>
          <w:tcPr>
            <w:tcW w:w="1275"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157.463,02</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250.714,93</w:t>
            </w:r>
          </w:p>
        </w:tc>
        <w:tc>
          <w:tcPr>
            <w:tcW w:w="1381"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125.922,90</w:t>
            </w:r>
          </w:p>
        </w:tc>
        <w:tc>
          <w:tcPr>
            <w:tcW w:w="1312"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122.719,97</w:t>
            </w:r>
          </w:p>
        </w:tc>
        <w:tc>
          <w:tcPr>
            <w:tcW w:w="1562" w:type="dxa"/>
            <w:vAlign w:val="bottom"/>
          </w:tcPr>
          <w:p w:rsidR="00282593" w:rsidRPr="005D3BAC" w:rsidRDefault="001E16BB" w:rsidP="00FE5814">
            <w:pPr>
              <w:jc w:val="right"/>
              <w:rPr>
                <w:rFonts w:ascii="Arial" w:hAnsi="Arial" w:cs="Arial"/>
                <w:b/>
                <w:bCs/>
                <w:sz w:val="16"/>
                <w:szCs w:val="16"/>
                <w:lang w:eastAsia="hr-HR"/>
              </w:rPr>
            </w:pPr>
            <w:r>
              <w:rPr>
                <w:rFonts w:ascii="Arial" w:hAnsi="Arial" w:cs="Arial"/>
                <w:b/>
                <w:bCs/>
                <w:sz w:val="16"/>
                <w:szCs w:val="16"/>
                <w:lang w:eastAsia="hr-HR"/>
              </w:rPr>
              <w:t>121.283,26</w:t>
            </w:r>
          </w:p>
        </w:tc>
        <w:tc>
          <w:tcPr>
            <w:tcW w:w="1582" w:type="dxa"/>
            <w:gridSpan w:val="2"/>
          </w:tcPr>
          <w:p w:rsidR="00282593" w:rsidRDefault="00282593" w:rsidP="00FE5814">
            <w:pPr>
              <w:jc w:val="right"/>
              <w:rPr>
                <w:rFonts w:ascii="Arial" w:hAnsi="Arial" w:cs="Arial"/>
                <w:b/>
                <w:bCs/>
                <w:sz w:val="16"/>
                <w:szCs w:val="16"/>
                <w:lang w:eastAsia="hr-HR"/>
              </w:rPr>
            </w:pPr>
          </w:p>
          <w:p w:rsidR="00F0115F" w:rsidRPr="005D3BAC" w:rsidRDefault="00F0115F" w:rsidP="00FE5814">
            <w:pPr>
              <w:jc w:val="right"/>
              <w:rPr>
                <w:rFonts w:ascii="Arial" w:hAnsi="Arial" w:cs="Arial"/>
                <w:b/>
                <w:bCs/>
                <w:sz w:val="16"/>
                <w:szCs w:val="16"/>
                <w:lang w:eastAsia="hr-HR"/>
              </w:rPr>
            </w:pPr>
            <w:r>
              <w:rPr>
                <w:rFonts w:ascii="Arial" w:hAnsi="Arial" w:cs="Arial"/>
                <w:b/>
                <w:bCs/>
                <w:sz w:val="16"/>
                <w:szCs w:val="16"/>
                <w:lang w:eastAsia="hr-HR"/>
              </w:rPr>
              <w:t>151.000,00</w:t>
            </w:r>
          </w:p>
        </w:tc>
        <w:tc>
          <w:tcPr>
            <w:tcW w:w="1582" w:type="dxa"/>
            <w:gridSpan w:val="2"/>
          </w:tcPr>
          <w:p w:rsidR="00282593" w:rsidRDefault="00282593" w:rsidP="00FE5814">
            <w:pPr>
              <w:jc w:val="right"/>
              <w:rPr>
                <w:rFonts w:ascii="Arial" w:hAnsi="Arial" w:cs="Arial"/>
                <w:b/>
                <w:bCs/>
                <w:sz w:val="16"/>
                <w:szCs w:val="16"/>
                <w:lang w:eastAsia="hr-HR"/>
              </w:rPr>
            </w:pPr>
          </w:p>
          <w:p w:rsidR="0048097B" w:rsidRPr="005D3BAC" w:rsidRDefault="0048097B" w:rsidP="00FE5814">
            <w:pPr>
              <w:jc w:val="right"/>
              <w:rPr>
                <w:rFonts w:ascii="Arial" w:hAnsi="Arial" w:cs="Arial"/>
                <w:b/>
                <w:bCs/>
                <w:sz w:val="16"/>
                <w:szCs w:val="16"/>
                <w:lang w:eastAsia="hr-HR"/>
              </w:rPr>
            </w:pPr>
            <w:r>
              <w:rPr>
                <w:rFonts w:ascii="Arial" w:hAnsi="Arial" w:cs="Arial"/>
                <w:b/>
                <w:bCs/>
                <w:sz w:val="16"/>
                <w:szCs w:val="16"/>
                <w:lang w:eastAsia="hr-HR"/>
              </w:rPr>
              <w:t>163.000,00</w:t>
            </w:r>
          </w:p>
        </w:tc>
      </w:tr>
      <w:tr w:rsidR="00282593" w:rsidRPr="005D3BAC" w:rsidTr="00282593">
        <w:trPr>
          <w:gridAfter w:val="1"/>
          <w:wAfter w:w="20" w:type="dxa"/>
          <w:trHeight w:val="87"/>
        </w:trPr>
        <w:tc>
          <w:tcPr>
            <w:tcW w:w="702"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681</w:t>
            </w:r>
          </w:p>
        </w:tc>
        <w:tc>
          <w:tcPr>
            <w:tcW w:w="1774"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Kazne i upravne mjere</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161.843,39</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9.273.290,38</w:t>
            </w:r>
          </w:p>
        </w:tc>
        <w:tc>
          <w:tcPr>
            <w:tcW w:w="1275"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157.463,02</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250.714,93</w:t>
            </w:r>
          </w:p>
        </w:tc>
        <w:tc>
          <w:tcPr>
            <w:tcW w:w="1381"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125.992,90</w:t>
            </w:r>
          </w:p>
        </w:tc>
        <w:tc>
          <w:tcPr>
            <w:tcW w:w="1312"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61.573,06</w:t>
            </w:r>
          </w:p>
        </w:tc>
        <w:tc>
          <w:tcPr>
            <w:tcW w:w="1562" w:type="dxa"/>
            <w:vAlign w:val="bottom"/>
          </w:tcPr>
          <w:p w:rsidR="00282593" w:rsidRPr="005D3BAC" w:rsidRDefault="001E16BB" w:rsidP="00FE5814">
            <w:pPr>
              <w:jc w:val="right"/>
              <w:rPr>
                <w:rFonts w:ascii="Arial" w:hAnsi="Arial" w:cs="Arial"/>
                <w:sz w:val="16"/>
                <w:szCs w:val="16"/>
                <w:lang w:eastAsia="hr-HR"/>
              </w:rPr>
            </w:pPr>
            <w:r>
              <w:rPr>
                <w:rFonts w:ascii="Arial" w:hAnsi="Arial" w:cs="Arial"/>
                <w:sz w:val="16"/>
                <w:szCs w:val="16"/>
                <w:lang w:eastAsia="hr-HR"/>
              </w:rPr>
              <w:t>121.283,26</w:t>
            </w:r>
          </w:p>
        </w:tc>
        <w:tc>
          <w:tcPr>
            <w:tcW w:w="1582" w:type="dxa"/>
            <w:gridSpan w:val="2"/>
          </w:tcPr>
          <w:p w:rsidR="00282593" w:rsidRDefault="00282593" w:rsidP="00FE5814">
            <w:pPr>
              <w:jc w:val="right"/>
              <w:rPr>
                <w:rFonts w:ascii="Arial" w:hAnsi="Arial" w:cs="Arial"/>
                <w:sz w:val="16"/>
                <w:szCs w:val="16"/>
                <w:lang w:eastAsia="hr-HR"/>
              </w:rPr>
            </w:pPr>
          </w:p>
          <w:p w:rsidR="00F0115F" w:rsidRPr="005D3BAC" w:rsidRDefault="00F0115F" w:rsidP="00FE5814">
            <w:pPr>
              <w:jc w:val="right"/>
              <w:rPr>
                <w:rFonts w:ascii="Arial" w:hAnsi="Arial" w:cs="Arial"/>
                <w:sz w:val="16"/>
                <w:szCs w:val="16"/>
                <w:lang w:eastAsia="hr-HR"/>
              </w:rPr>
            </w:pPr>
            <w:r>
              <w:rPr>
                <w:rFonts w:ascii="Arial" w:hAnsi="Arial" w:cs="Arial"/>
                <w:sz w:val="16"/>
                <w:szCs w:val="16"/>
                <w:lang w:eastAsia="hr-HR"/>
              </w:rPr>
              <w:t>151.000,00</w:t>
            </w:r>
          </w:p>
        </w:tc>
        <w:tc>
          <w:tcPr>
            <w:tcW w:w="1582" w:type="dxa"/>
            <w:gridSpan w:val="2"/>
          </w:tcPr>
          <w:p w:rsidR="00282593" w:rsidRDefault="00282593" w:rsidP="00FE5814">
            <w:pPr>
              <w:jc w:val="right"/>
              <w:rPr>
                <w:rFonts w:ascii="Arial" w:hAnsi="Arial" w:cs="Arial"/>
                <w:sz w:val="16"/>
                <w:szCs w:val="16"/>
                <w:lang w:eastAsia="hr-HR"/>
              </w:rPr>
            </w:pPr>
          </w:p>
          <w:p w:rsidR="0048097B" w:rsidRPr="005D3BAC" w:rsidRDefault="0048097B" w:rsidP="00FE5814">
            <w:pPr>
              <w:jc w:val="right"/>
              <w:rPr>
                <w:rFonts w:ascii="Arial" w:hAnsi="Arial" w:cs="Arial"/>
                <w:sz w:val="16"/>
                <w:szCs w:val="16"/>
                <w:lang w:eastAsia="hr-HR"/>
              </w:rPr>
            </w:pPr>
            <w:r>
              <w:rPr>
                <w:rFonts w:ascii="Arial" w:hAnsi="Arial" w:cs="Arial"/>
                <w:sz w:val="16"/>
                <w:szCs w:val="16"/>
                <w:lang w:eastAsia="hr-HR"/>
              </w:rPr>
              <w:t>163.000,00</w:t>
            </w:r>
          </w:p>
        </w:tc>
      </w:tr>
      <w:tr w:rsidR="00282593" w:rsidRPr="005D3BAC" w:rsidTr="00282593">
        <w:trPr>
          <w:gridAfter w:val="1"/>
          <w:wAfter w:w="20" w:type="dxa"/>
          <w:trHeight w:val="87"/>
        </w:trPr>
        <w:tc>
          <w:tcPr>
            <w:tcW w:w="702" w:type="dxa"/>
            <w:shd w:val="clear" w:color="auto" w:fill="auto"/>
            <w:vAlign w:val="bottom"/>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683</w:t>
            </w:r>
          </w:p>
        </w:tc>
        <w:tc>
          <w:tcPr>
            <w:tcW w:w="1774" w:type="dxa"/>
            <w:shd w:val="clear" w:color="auto" w:fill="auto"/>
            <w:vAlign w:val="bottom"/>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Ostali prihodi</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275"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381"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312"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61.146,91</w:t>
            </w:r>
          </w:p>
        </w:tc>
        <w:tc>
          <w:tcPr>
            <w:tcW w:w="1562" w:type="dxa"/>
            <w:vAlign w:val="bottom"/>
          </w:tcPr>
          <w:p w:rsidR="00282593" w:rsidRPr="005D3BAC" w:rsidRDefault="001E16BB" w:rsidP="00FE5814">
            <w:pPr>
              <w:jc w:val="right"/>
              <w:rPr>
                <w:rFonts w:ascii="Arial" w:hAnsi="Arial" w:cs="Arial"/>
                <w:sz w:val="16"/>
                <w:szCs w:val="16"/>
                <w:lang w:eastAsia="hr-HR"/>
              </w:rPr>
            </w:pPr>
            <w:r>
              <w:rPr>
                <w:rFonts w:ascii="Arial" w:hAnsi="Arial" w:cs="Arial"/>
                <w:sz w:val="16"/>
                <w:szCs w:val="16"/>
                <w:lang w:eastAsia="hr-HR"/>
              </w:rPr>
              <w:t>0,00</w:t>
            </w:r>
          </w:p>
        </w:tc>
        <w:tc>
          <w:tcPr>
            <w:tcW w:w="1582" w:type="dxa"/>
            <w:gridSpan w:val="2"/>
          </w:tcPr>
          <w:p w:rsidR="00282593" w:rsidRPr="005D3BAC" w:rsidRDefault="00F0115F" w:rsidP="00FE5814">
            <w:pPr>
              <w:jc w:val="right"/>
              <w:rPr>
                <w:rFonts w:ascii="Arial" w:hAnsi="Arial" w:cs="Arial"/>
                <w:sz w:val="16"/>
                <w:szCs w:val="16"/>
                <w:lang w:eastAsia="hr-HR"/>
              </w:rPr>
            </w:pPr>
            <w:r>
              <w:rPr>
                <w:rFonts w:ascii="Arial" w:hAnsi="Arial" w:cs="Arial"/>
                <w:sz w:val="16"/>
                <w:szCs w:val="16"/>
                <w:lang w:eastAsia="hr-HR"/>
              </w:rPr>
              <w:t>0,00</w:t>
            </w:r>
          </w:p>
        </w:tc>
        <w:tc>
          <w:tcPr>
            <w:tcW w:w="1582" w:type="dxa"/>
            <w:gridSpan w:val="2"/>
          </w:tcPr>
          <w:p w:rsidR="00282593" w:rsidRPr="005D3BAC" w:rsidRDefault="0048097B" w:rsidP="00FE5814">
            <w:pPr>
              <w:jc w:val="right"/>
              <w:rPr>
                <w:rFonts w:ascii="Arial" w:hAnsi="Arial" w:cs="Arial"/>
                <w:sz w:val="16"/>
                <w:szCs w:val="16"/>
                <w:lang w:eastAsia="hr-HR"/>
              </w:rPr>
            </w:pPr>
            <w:r>
              <w:rPr>
                <w:rFonts w:ascii="Arial" w:hAnsi="Arial" w:cs="Arial"/>
                <w:sz w:val="16"/>
                <w:szCs w:val="16"/>
                <w:lang w:eastAsia="hr-HR"/>
              </w:rPr>
              <w:t>0,00</w:t>
            </w:r>
          </w:p>
        </w:tc>
      </w:tr>
      <w:tr w:rsidR="00282593" w:rsidRPr="005D3BAC" w:rsidTr="00282593">
        <w:trPr>
          <w:gridAfter w:val="1"/>
          <w:wAfter w:w="20" w:type="dxa"/>
          <w:trHeight w:val="174"/>
        </w:trPr>
        <w:tc>
          <w:tcPr>
            <w:tcW w:w="702" w:type="dxa"/>
            <w:shd w:val="clear" w:color="auto" w:fill="auto"/>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7</w:t>
            </w:r>
          </w:p>
        </w:tc>
        <w:tc>
          <w:tcPr>
            <w:tcW w:w="1774" w:type="dxa"/>
            <w:shd w:val="clear" w:color="auto" w:fill="auto"/>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Prihodi od prodaje nefinancijske imovine</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1.402.248,56</w:t>
            </w:r>
          </w:p>
        </w:tc>
        <w:tc>
          <w:tcPr>
            <w:tcW w:w="1276" w:type="dxa"/>
            <w:shd w:val="clear" w:color="auto" w:fill="auto"/>
            <w:vAlign w:val="bottom"/>
          </w:tcPr>
          <w:p w:rsidR="00282593" w:rsidRPr="005D3BAC" w:rsidRDefault="00282593" w:rsidP="00FE5814">
            <w:pPr>
              <w:rPr>
                <w:rFonts w:ascii="Arial" w:hAnsi="Arial" w:cs="Arial"/>
                <w:b/>
                <w:sz w:val="16"/>
                <w:szCs w:val="16"/>
                <w:lang w:eastAsia="hr-HR"/>
              </w:rPr>
            </w:pPr>
            <w:r w:rsidRPr="005D3BAC">
              <w:rPr>
                <w:rFonts w:ascii="Arial" w:hAnsi="Arial" w:cs="Arial"/>
                <w:b/>
                <w:sz w:val="16"/>
                <w:szCs w:val="16"/>
                <w:lang w:eastAsia="hr-HR"/>
              </w:rPr>
              <w:t>3.080.352,33</w:t>
            </w:r>
          </w:p>
        </w:tc>
        <w:tc>
          <w:tcPr>
            <w:tcW w:w="1275"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1.372.261,24</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1.707.193,94</w:t>
            </w:r>
          </w:p>
        </w:tc>
        <w:tc>
          <w:tcPr>
            <w:tcW w:w="1381"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2.205.761,96</w:t>
            </w:r>
          </w:p>
        </w:tc>
        <w:tc>
          <w:tcPr>
            <w:tcW w:w="1312"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5.492.036,37</w:t>
            </w:r>
          </w:p>
        </w:tc>
        <w:tc>
          <w:tcPr>
            <w:tcW w:w="1562" w:type="dxa"/>
            <w:vAlign w:val="bottom"/>
          </w:tcPr>
          <w:p w:rsidR="00282593" w:rsidRPr="005D3BAC" w:rsidRDefault="001E16BB" w:rsidP="00FE5814">
            <w:pPr>
              <w:jc w:val="right"/>
              <w:rPr>
                <w:rFonts w:ascii="Arial" w:hAnsi="Arial" w:cs="Arial"/>
                <w:b/>
                <w:bCs/>
                <w:sz w:val="16"/>
                <w:szCs w:val="16"/>
                <w:lang w:eastAsia="hr-HR"/>
              </w:rPr>
            </w:pPr>
            <w:r>
              <w:rPr>
                <w:rFonts w:ascii="Arial" w:hAnsi="Arial" w:cs="Arial"/>
                <w:b/>
                <w:bCs/>
                <w:sz w:val="16"/>
                <w:szCs w:val="16"/>
                <w:lang w:eastAsia="hr-HR"/>
              </w:rPr>
              <w:t>4.354.925,82</w:t>
            </w:r>
          </w:p>
        </w:tc>
        <w:tc>
          <w:tcPr>
            <w:tcW w:w="1582" w:type="dxa"/>
            <w:gridSpan w:val="2"/>
          </w:tcPr>
          <w:p w:rsidR="00282593" w:rsidRDefault="007D57E7" w:rsidP="007D57E7">
            <w:pPr>
              <w:jc w:val="center"/>
              <w:rPr>
                <w:rFonts w:ascii="Arial" w:hAnsi="Arial" w:cs="Arial"/>
                <w:b/>
                <w:bCs/>
                <w:sz w:val="16"/>
                <w:szCs w:val="16"/>
                <w:lang w:eastAsia="hr-HR"/>
              </w:rPr>
            </w:pPr>
            <w:r>
              <w:rPr>
                <w:rFonts w:ascii="Arial" w:hAnsi="Arial" w:cs="Arial"/>
                <w:b/>
                <w:bCs/>
                <w:sz w:val="16"/>
                <w:szCs w:val="16"/>
                <w:lang w:eastAsia="hr-HR"/>
              </w:rPr>
              <w:t>0</w:t>
            </w:r>
          </w:p>
          <w:p w:rsidR="00F0115F" w:rsidRPr="005D3BAC" w:rsidRDefault="007D57E7" w:rsidP="00FE5814">
            <w:pPr>
              <w:jc w:val="right"/>
              <w:rPr>
                <w:rFonts w:ascii="Arial" w:hAnsi="Arial" w:cs="Arial"/>
                <w:b/>
                <w:bCs/>
                <w:sz w:val="16"/>
                <w:szCs w:val="16"/>
                <w:lang w:eastAsia="hr-HR"/>
              </w:rPr>
            </w:pPr>
            <w:r>
              <w:rPr>
                <w:rFonts w:ascii="Arial" w:hAnsi="Arial" w:cs="Arial"/>
                <w:b/>
                <w:bCs/>
                <w:sz w:val="16"/>
                <w:szCs w:val="16"/>
                <w:lang w:eastAsia="hr-HR"/>
              </w:rPr>
              <w:t>3.090</w:t>
            </w:r>
            <w:r w:rsidR="00F0115F">
              <w:rPr>
                <w:rFonts w:ascii="Arial" w:hAnsi="Arial" w:cs="Arial"/>
                <w:b/>
                <w:bCs/>
                <w:sz w:val="16"/>
                <w:szCs w:val="16"/>
                <w:lang w:eastAsia="hr-HR"/>
              </w:rPr>
              <w:t>.400,00</w:t>
            </w:r>
          </w:p>
        </w:tc>
        <w:tc>
          <w:tcPr>
            <w:tcW w:w="1582" w:type="dxa"/>
            <w:gridSpan w:val="2"/>
          </w:tcPr>
          <w:p w:rsidR="00282593" w:rsidRDefault="00282593" w:rsidP="00FE5814">
            <w:pPr>
              <w:jc w:val="right"/>
              <w:rPr>
                <w:rFonts w:ascii="Arial" w:hAnsi="Arial" w:cs="Arial"/>
                <w:b/>
                <w:bCs/>
                <w:sz w:val="16"/>
                <w:szCs w:val="16"/>
                <w:lang w:eastAsia="hr-HR"/>
              </w:rPr>
            </w:pPr>
          </w:p>
          <w:p w:rsidR="0048097B" w:rsidRPr="005D3BAC" w:rsidRDefault="00166F1C" w:rsidP="00FE5814">
            <w:pPr>
              <w:jc w:val="right"/>
              <w:rPr>
                <w:rFonts w:ascii="Arial" w:hAnsi="Arial" w:cs="Arial"/>
                <w:b/>
                <w:bCs/>
                <w:sz w:val="16"/>
                <w:szCs w:val="16"/>
                <w:lang w:eastAsia="hr-HR"/>
              </w:rPr>
            </w:pPr>
            <w:r>
              <w:rPr>
                <w:rFonts w:ascii="Arial" w:hAnsi="Arial" w:cs="Arial"/>
                <w:b/>
                <w:bCs/>
                <w:sz w:val="16"/>
                <w:szCs w:val="16"/>
                <w:lang w:eastAsia="hr-HR"/>
              </w:rPr>
              <w:t>4.9</w:t>
            </w:r>
            <w:r w:rsidR="0048097B">
              <w:rPr>
                <w:rFonts w:ascii="Arial" w:hAnsi="Arial" w:cs="Arial"/>
                <w:b/>
                <w:bCs/>
                <w:sz w:val="16"/>
                <w:szCs w:val="16"/>
                <w:lang w:eastAsia="hr-HR"/>
              </w:rPr>
              <w:t>63.500,00</w:t>
            </w:r>
          </w:p>
        </w:tc>
      </w:tr>
      <w:tr w:rsidR="00282593" w:rsidRPr="005D3BAC" w:rsidTr="00282593">
        <w:trPr>
          <w:gridAfter w:val="1"/>
          <w:wAfter w:w="20" w:type="dxa"/>
          <w:trHeight w:val="262"/>
        </w:trPr>
        <w:tc>
          <w:tcPr>
            <w:tcW w:w="702" w:type="dxa"/>
            <w:shd w:val="clear" w:color="auto" w:fill="auto"/>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71</w:t>
            </w:r>
          </w:p>
        </w:tc>
        <w:tc>
          <w:tcPr>
            <w:tcW w:w="1774" w:type="dxa"/>
            <w:shd w:val="clear" w:color="auto" w:fill="auto"/>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Prihodi od prodaje neproizvedene dugotrajne imovine</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13.759,80</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1.330.151,28</w:t>
            </w:r>
          </w:p>
        </w:tc>
        <w:tc>
          <w:tcPr>
            <w:tcW w:w="1275"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61.016,72</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454.400,00</w:t>
            </w:r>
          </w:p>
        </w:tc>
        <w:tc>
          <w:tcPr>
            <w:tcW w:w="1381"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476.902,20</w:t>
            </w:r>
          </w:p>
        </w:tc>
        <w:tc>
          <w:tcPr>
            <w:tcW w:w="1312"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3.836.536,00</w:t>
            </w:r>
          </w:p>
        </w:tc>
        <w:tc>
          <w:tcPr>
            <w:tcW w:w="1562" w:type="dxa"/>
            <w:vAlign w:val="bottom"/>
          </w:tcPr>
          <w:p w:rsidR="00282593" w:rsidRPr="005D3BAC" w:rsidRDefault="001E16BB" w:rsidP="00FE5814">
            <w:pPr>
              <w:jc w:val="right"/>
              <w:rPr>
                <w:rFonts w:ascii="Arial" w:hAnsi="Arial" w:cs="Arial"/>
                <w:b/>
                <w:bCs/>
                <w:sz w:val="16"/>
                <w:szCs w:val="16"/>
                <w:lang w:eastAsia="hr-HR"/>
              </w:rPr>
            </w:pPr>
            <w:r>
              <w:rPr>
                <w:rFonts w:ascii="Arial" w:hAnsi="Arial" w:cs="Arial"/>
                <w:b/>
                <w:bCs/>
                <w:sz w:val="16"/>
                <w:szCs w:val="16"/>
                <w:lang w:eastAsia="hr-HR"/>
              </w:rPr>
              <w:t>1.815.450,00</w:t>
            </w:r>
          </w:p>
        </w:tc>
        <w:tc>
          <w:tcPr>
            <w:tcW w:w="1582" w:type="dxa"/>
            <w:gridSpan w:val="2"/>
          </w:tcPr>
          <w:p w:rsidR="00282593" w:rsidRDefault="00282593" w:rsidP="00FE5814">
            <w:pPr>
              <w:jc w:val="right"/>
              <w:rPr>
                <w:rFonts w:ascii="Arial" w:hAnsi="Arial" w:cs="Arial"/>
                <w:b/>
                <w:bCs/>
                <w:sz w:val="16"/>
                <w:szCs w:val="16"/>
                <w:lang w:eastAsia="hr-HR"/>
              </w:rPr>
            </w:pPr>
          </w:p>
          <w:p w:rsidR="00F0115F" w:rsidRPr="005D3BAC" w:rsidRDefault="007D57E7" w:rsidP="00FE5814">
            <w:pPr>
              <w:jc w:val="right"/>
              <w:rPr>
                <w:rFonts w:ascii="Arial" w:hAnsi="Arial" w:cs="Arial"/>
                <w:b/>
                <w:bCs/>
                <w:sz w:val="16"/>
                <w:szCs w:val="16"/>
                <w:lang w:eastAsia="hr-HR"/>
              </w:rPr>
            </w:pPr>
            <w:r>
              <w:rPr>
                <w:rFonts w:ascii="Arial" w:hAnsi="Arial" w:cs="Arial"/>
                <w:b/>
                <w:bCs/>
                <w:sz w:val="16"/>
                <w:szCs w:val="16"/>
                <w:lang w:eastAsia="hr-HR"/>
              </w:rPr>
              <w:t>5</w:t>
            </w:r>
            <w:r w:rsidR="00F0115F">
              <w:rPr>
                <w:rFonts w:ascii="Arial" w:hAnsi="Arial" w:cs="Arial"/>
                <w:b/>
                <w:bCs/>
                <w:sz w:val="16"/>
                <w:szCs w:val="16"/>
                <w:lang w:eastAsia="hr-HR"/>
              </w:rPr>
              <w:t>00.000,00</w:t>
            </w:r>
          </w:p>
        </w:tc>
        <w:tc>
          <w:tcPr>
            <w:tcW w:w="1582" w:type="dxa"/>
            <w:gridSpan w:val="2"/>
          </w:tcPr>
          <w:p w:rsidR="00282593" w:rsidRDefault="00282593" w:rsidP="00FE5814">
            <w:pPr>
              <w:jc w:val="right"/>
              <w:rPr>
                <w:rFonts w:ascii="Arial" w:hAnsi="Arial" w:cs="Arial"/>
                <w:b/>
                <w:bCs/>
                <w:sz w:val="16"/>
                <w:szCs w:val="16"/>
                <w:lang w:eastAsia="hr-HR"/>
              </w:rPr>
            </w:pPr>
          </w:p>
          <w:p w:rsidR="0048097B" w:rsidRPr="005D3BAC" w:rsidRDefault="0048097B" w:rsidP="00FE5814">
            <w:pPr>
              <w:jc w:val="right"/>
              <w:rPr>
                <w:rFonts w:ascii="Arial" w:hAnsi="Arial" w:cs="Arial"/>
                <w:b/>
                <w:bCs/>
                <w:sz w:val="16"/>
                <w:szCs w:val="16"/>
                <w:lang w:eastAsia="hr-HR"/>
              </w:rPr>
            </w:pPr>
            <w:r>
              <w:rPr>
                <w:rFonts w:ascii="Arial" w:hAnsi="Arial" w:cs="Arial"/>
                <w:b/>
                <w:bCs/>
                <w:sz w:val="16"/>
                <w:szCs w:val="16"/>
                <w:lang w:eastAsia="hr-HR"/>
              </w:rPr>
              <w:t>2.300.000,00</w:t>
            </w:r>
          </w:p>
        </w:tc>
      </w:tr>
      <w:tr w:rsidR="00282593" w:rsidRPr="005D3BAC" w:rsidTr="00282593">
        <w:trPr>
          <w:gridAfter w:val="1"/>
          <w:wAfter w:w="20" w:type="dxa"/>
          <w:trHeight w:val="174"/>
        </w:trPr>
        <w:tc>
          <w:tcPr>
            <w:tcW w:w="702"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711</w:t>
            </w:r>
          </w:p>
        </w:tc>
        <w:tc>
          <w:tcPr>
            <w:tcW w:w="1774"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Prihodi od prodaje materijalne imovine - prirodnih bogatstava</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13.759,80</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bCs/>
                <w:sz w:val="16"/>
                <w:szCs w:val="16"/>
                <w:lang w:eastAsia="hr-HR"/>
              </w:rPr>
              <w:t>1.330.151,28</w:t>
            </w:r>
          </w:p>
        </w:tc>
        <w:tc>
          <w:tcPr>
            <w:tcW w:w="1275"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61.016,72</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454.400,00</w:t>
            </w:r>
          </w:p>
        </w:tc>
        <w:tc>
          <w:tcPr>
            <w:tcW w:w="1381"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476.902,20</w:t>
            </w:r>
          </w:p>
        </w:tc>
        <w:tc>
          <w:tcPr>
            <w:tcW w:w="1312"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bCs/>
                <w:sz w:val="16"/>
                <w:szCs w:val="16"/>
                <w:lang w:eastAsia="hr-HR"/>
              </w:rPr>
              <w:t>3.836.536,00</w:t>
            </w:r>
          </w:p>
        </w:tc>
        <w:tc>
          <w:tcPr>
            <w:tcW w:w="1562" w:type="dxa"/>
            <w:vAlign w:val="bottom"/>
          </w:tcPr>
          <w:p w:rsidR="00282593" w:rsidRPr="005D3BAC" w:rsidRDefault="001E16BB" w:rsidP="00FE5814">
            <w:pPr>
              <w:jc w:val="right"/>
              <w:rPr>
                <w:rFonts w:ascii="Arial" w:hAnsi="Arial" w:cs="Arial"/>
                <w:sz w:val="16"/>
                <w:szCs w:val="16"/>
                <w:lang w:eastAsia="hr-HR"/>
              </w:rPr>
            </w:pPr>
            <w:r>
              <w:rPr>
                <w:rFonts w:ascii="Arial" w:hAnsi="Arial" w:cs="Arial"/>
                <w:sz w:val="16"/>
                <w:szCs w:val="16"/>
                <w:lang w:eastAsia="hr-HR"/>
              </w:rPr>
              <w:t>1.815.450,00</w:t>
            </w:r>
          </w:p>
        </w:tc>
        <w:tc>
          <w:tcPr>
            <w:tcW w:w="1582" w:type="dxa"/>
            <w:gridSpan w:val="2"/>
          </w:tcPr>
          <w:p w:rsidR="00282593" w:rsidRDefault="00282593" w:rsidP="00FE5814">
            <w:pPr>
              <w:jc w:val="right"/>
              <w:rPr>
                <w:rFonts w:ascii="Arial" w:hAnsi="Arial" w:cs="Arial"/>
                <w:sz w:val="16"/>
                <w:szCs w:val="16"/>
                <w:lang w:eastAsia="hr-HR"/>
              </w:rPr>
            </w:pPr>
          </w:p>
          <w:p w:rsidR="00F0115F" w:rsidRPr="00F0115F" w:rsidRDefault="007D57E7" w:rsidP="007D57E7">
            <w:pPr>
              <w:jc w:val="right"/>
              <w:rPr>
                <w:rFonts w:ascii="Arial" w:hAnsi="Arial" w:cs="Arial"/>
                <w:sz w:val="16"/>
                <w:szCs w:val="16"/>
                <w:lang w:eastAsia="hr-HR"/>
              </w:rPr>
            </w:pPr>
            <w:r>
              <w:rPr>
                <w:rFonts w:ascii="Arial" w:hAnsi="Arial" w:cs="Arial"/>
                <w:bCs/>
                <w:sz w:val="16"/>
                <w:szCs w:val="16"/>
                <w:lang w:eastAsia="hr-HR"/>
              </w:rPr>
              <w:t>5</w:t>
            </w:r>
            <w:r w:rsidR="00F0115F" w:rsidRPr="00F0115F">
              <w:rPr>
                <w:rFonts w:ascii="Arial" w:hAnsi="Arial" w:cs="Arial"/>
                <w:bCs/>
                <w:sz w:val="16"/>
                <w:szCs w:val="16"/>
                <w:lang w:eastAsia="hr-HR"/>
              </w:rPr>
              <w:t>00.000,00</w:t>
            </w:r>
          </w:p>
        </w:tc>
        <w:tc>
          <w:tcPr>
            <w:tcW w:w="1582" w:type="dxa"/>
            <w:gridSpan w:val="2"/>
          </w:tcPr>
          <w:p w:rsidR="00282593" w:rsidRDefault="00282593" w:rsidP="00FE5814">
            <w:pPr>
              <w:jc w:val="right"/>
              <w:rPr>
                <w:rFonts w:ascii="Arial" w:hAnsi="Arial" w:cs="Arial"/>
                <w:sz w:val="16"/>
                <w:szCs w:val="16"/>
                <w:lang w:eastAsia="hr-HR"/>
              </w:rPr>
            </w:pPr>
          </w:p>
          <w:p w:rsidR="0048097B" w:rsidRPr="005D3BAC" w:rsidRDefault="0048097B" w:rsidP="00FE5814">
            <w:pPr>
              <w:jc w:val="right"/>
              <w:rPr>
                <w:rFonts w:ascii="Arial" w:hAnsi="Arial" w:cs="Arial"/>
                <w:sz w:val="16"/>
                <w:szCs w:val="16"/>
                <w:lang w:eastAsia="hr-HR"/>
              </w:rPr>
            </w:pPr>
            <w:r>
              <w:rPr>
                <w:rFonts w:ascii="Arial" w:hAnsi="Arial" w:cs="Arial"/>
                <w:sz w:val="16"/>
                <w:szCs w:val="16"/>
                <w:lang w:eastAsia="hr-HR"/>
              </w:rPr>
              <w:t>2.300.000,00</w:t>
            </w:r>
          </w:p>
        </w:tc>
      </w:tr>
      <w:tr w:rsidR="00282593" w:rsidRPr="005D3BAC" w:rsidTr="00282593">
        <w:trPr>
          <w:gridAfter w:val="1"/>
          <w:wAfter w:w="20" w:type="dxa"/>
          <w:trHeight w:val="262"/>
        </w:trPr>
        <w:tc>
          <w:tcPr>
            <w:tcW w:w="702" w:type="dxa"/>
            <w:shd w:val="clear" w:color="auto" w:fill="auto"/>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72</w:t>
            </w:r>
          </w:p>
        </w:tc>
        <w:tc>
          <w:tcPr>
            <w:tcW w:w="1774" w:type="dxa"/>
            <w:shd w:val="clear" w:color="auto" w:fill="auto"/>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Prihodi od prodaje proizvedene dugotrajne imovine</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1.388.488,76</w:t>
            </w:r>
          </w:p>
        </w:tc>
        <w:tc>
          <w:tcPr>
            <w:tcW w:w="1276" w:type="dxa"/>
            <w:shd w:val="clear" w:color="auto" w:fill="auto"/>
            <w:vAlign w:val="bottom"/>
          </w:tcPr>
          <w:p w:rsidR="00282593" w:rsidRPr="005D3BAC" w:rsidRDefault="00282593" w:rsidP="00FE5814">
            <w:pPr>
              <w:jc w:val="right"/>
              <w:rPr>
                <w:rFonts w:ascii="Arial" w:hAnsi="Arial" w:cs="Arial"/>
                <w:b/>
                <w:sz w:val="16"/>
                <w:szCs w:val="16"/>
                <w:lang w:eastAsia="hr-HR"/>
              </w:rPr>
            </w:pPr>
            <w:r w:rsidRPr="005D3BAC">
              <w:rPr>
                <w:rFonts w:ascii="Arial" w:hAnsi="Arial" w:cs="Arial"/>
                <w:b/>
                <w:sz w:val="16"/>
                <w:szCs w:val="16"/>
                <w:lang w:eastAsia="hr-HR"/>
              </w:rPr>
              <w:t>1.750.201,05</w:t>
            </w:r>
          </w:p>
        </w:tc>
        <w:tc>
          <w:tcPr>
            <w:tcW w:w="1275"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1.311.244,52</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1.252.793,94</w:t>
            </w:r>
          </w:p>
        </w:tc>
        <w:tc>
          <w:tcPr>
            <w:tcW w:w="1381"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1.728.859,76</w:t>
            </w:r>
          </w:p>
        </w:tc>
        <w:tc>
          <w:tcPr>
            <w:tcW w:w="1312"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1.655.500,37</w:t>
            </w:r>
          </w:p>
        </w:tc>
        <w:tc>
          <w:tcPr>
            <w:tcW w:w="1562" w:type="dxa"/>
            <w:vAlign w:val="bottom"/>
          </w:tcPr>
          <w:p w:rsidR="00282593" w:rsidRPr="005D3BAC" w:rsidRDefault="001E16BB" w:rsidP="00FE5814">
            <w:pPr>
              <w:jc w:val="right"/>
              <w:rPr>
                <w:rFonts w:ascii="Arial" w:hAnsi="Arial" w:cs="Arial"/>
                <w:b/>
                <w:bCs/>
                <w:sz w:val="16"/>
                <w:szCs w:val="16"/>
                <w:lang w:eastAsia="hr-HR"/>
              </w:rPr>
            </w:pPr>
            <w:r>
              <w:rPr>
                <w:rFonts w:ascii="Arial" w:hAnsi="Arial" w:cs="Arial"/>
                <w:b/>
                <w:bCs/>
                <w:sz w:val="16"/>
                <w:szCs w:val="16"/>
                <w:lang w:eastAsia="hr-HR"/>
              </w:rPr>
              <w:t>2.539.475,82</w:t>
            </w:r>
          </w:p>
        </w:tc>
        <w:tc>
          <w:tcPr>
            <w:tcW w:w="1582" w:type="dxa"/>
            <w:gridSpan w:val="2"/>
          </w:tcPr>
          <w:p w:rsidR="00282593" w:rsidRDefault="00282593" w:rsidP="00FE5814">
            <w:pPr>
              <w:jc w:val="right"/>
              <w:rPr>
                <w:rFonts w:ascii="Arial" w:hAnsi="Arial" w:cs="Arial"/>
                <w:b/>
                <w:bCs/>
                <w:sz w:val="16"/>
                <w:szCs w:val="16"/>
                <w:lang w:eastAsia="hr-HR"/>
              </w:rPr>
            </w:pPr>
          </w:p>
          <w:p w:rsidR="00B473CB" w:rsidRPr="005D3BAC" w:rsidRDefault="007D57E7" w:rsidP="00FE5814">
            <w:pPr>
              <w:jc w:val="right"/>
              <w:rPr>
                <w:rFonts w:ascii="Arial" w:hAnsi="Arial" w:cs="Arial"/>
                <w:b/>
                <w:bCs/>
                <w:sz w:val="16"/>
                <w:szCs w:val="16"/>
                <w:lang w:eastAsia="hr-HR"/>
              </w:rPr>
            </w:pPr>
            <w:r>
              <w:rPr>
                <w:rFonts w:ascii="Arial" w:hAnsi="Arial" w:cs="Arial"/>
                <w:b/>
                <w:bCs/>
                <w:sz w:val="16"/>
                <w:szCs w:val="16"/>
                <w:lang w:eastAsia="hr-HR"/>
              </w:rPr>
              <w:t>2.590.0</w:t>
            </w:r>
            <w:r w:rsidR="00B473CB">
              <w:rPr>
                <w:rFonts w:ascii="Arial" w:hAnsi="Arial" w:cs="Arial"/>
                <w:b/>
                <w:bCs/>
                <w:sz w:val="16"/>
                <w:szCs w:val="16"/>
                <w:lang w:eastAsia="hr-HR"/>
              </w:rPr>
              <w:t>00,00</w:t>
            </w:r>
          </w:p>
        </w:tc>
        <w:tc>
          <w:tcPr>
            <w:tcW w:w="1582" w:type="dxa"/>
            <w:gridSpan w:val="2"/>
          </w:tcPr>
          <w:p w:rsidR="00282593" w:rsidRDefault="00282593" w:rsidP="00FE5814">
            <w:pPr>
              <w:jc w:val="right"/>
              <w:rPr>
                <w:rFonts w:ascii="Arial" w:hAnsi="Arial" w:cs="Arial"/>
                <w:b/>
                <w:bCs/>
                <w:sz w:val="16"/>
                <w:szCs w:val="16"/>
                <w:lang w:eastAsia="hr-HR"/>
              </w:rPr>
            </w:pPr>
          </w:p>
          <w:p w:rsidR="0048097B" w:rsidRPr="005D3BAC" w:rsidRDefault="00166F1C" w:rsidP="00FE5814">
            <w:pPr>
              <w:jc w:val="right"/>
              <w:rPr>
                <w:rFonts w:ascii="Arial" w:hAnsi="Arial" w:cs="Arial"/>
                <w:b/>
                <w:bCs/>
                <w:sz w:val="16"/>
                <w:szCs w:val="16"/>
                <w:lang w:eastAsia="hr-HR"/>
              </w:rPr>
            </w:pPr>
            <w:r>
              <w:rPr>
                <w:rFonts w:ascii="Arial" w:hAnsi="Arial" w:cs="Arial"/>
                <w:b/>
                <w:bCs/>
                <w:sz w:val="16"/>
                <w:szCs w:val="16"/>
                <w:lang w:eastAsia="hr-HR"/>
              </w:rPr>
              <w:t>2.6</w:t>
            </w:r>
            <w:r w:rsidR="0048097B">
              <w:rPr>
                <w:rFonts w:ascii="Arial" w:hAnsi="Arial" w:cs="Arial"/>
                <w:b/>
                <w:bCs/>
                <w:sz w:val="16"/>
                <w:szCs w:val="16"/>
                <w:lang w:eastAsia="hr-HR"/>
              </w:rPr>
              <w:t>63.500,00</w:t>
            </w:r>
          </w:p>
        </w:tc>
      </w:tr>
      <w:tr w:rsidR="00282593" w:rsidRPr="005D3BAC" w:rsidTr="00282593">
        <w:trPr>
          <w:gridAfter w:val="1"/>
          <w:wAfter w:w="20" w:type="dxa"/>
          <w:trHeight w:val="174"/>
        </w:trPr>
        <w:tc>
          <w:tcPr>
            <w:tcW w:w="702"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lastRenderedPageBreak/>
              <w:t>721</w:t>
            </w:r>
          </w:p>
        </w:tc>
        <w:tc>
          <w:tcPr>
            <w:tcW w:w="1774"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Prihodi od prodaje građevinskih objekata</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bCs/>
                <w:sz w:val="16"/>
                <w:szCs w:val="16"/>
                <w:lang w:eastAsia="hr-HR"/>
              </w:rPr>
              <w:t>1.388.488,76</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1.750.201,05</w:t>
            </w:r>
          </w:p>
        </w:tc>
        <w:tc>
          <w:tcPr>
            <w:tcW w:w="1275"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1.274.244,52</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1.251.793,94</w:t>
            </w:r>
          </w:p>
        </w:tc>
        <w:tc>
          <w:tcPr>
            <w:tcW w:w="1381"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1.714.619,76</w:t>
            </w:r>
          </w:p>
        </w:tc>
        <w:tc>
          <w:tcPr>
            <w:tcW w:w="1312"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bCs/>
                <w:sz w:val="16"/>
                <w:szCs w:val="16"/>
                <w:lang w:eastAsia="hr-HR"/>
              </w:rPr>
              <w:t>1.655.500,37</w:t>
            </w:r>
          </w:p>
        </w:tc>
        <w:tc>
          <w:tcPr>
            <w:tcW w:w="1562" w:type="dxa"/>
            <w:vAlign w:val="bottom"/>
          </w:tcPr>
          <w:p w:rsidR="00282593" w:rsidRPr="005D3BAC" w:rsidRDefault="001E16BB" w:rsidP="00FE5814">
            <w:pPr>
              <w:jc w:val="right"/>
              <w:rPr>
                <w:rFonts w:ascii="Arial" w:hAnsi="Arial" w:cs="Arial"/>
                <w:sz w:val="16"/>
                <w:szCs w:val="16"/>
                <w:lang w:eastAsia="hr-HR"/>
              </w:rPr>
            </w:pPr>
            <w:r>
              <w:rPr>
                <w:rFonts w:ascii="Arial" w:hAnsi="Arial" w:cs="Arial"/>
                <w:sz w:val="16"/>
                <w:szCs w:val="16"/>
                <w:lang w:eastAsia="hr-HR"/>
              </w:rPr>
              <w:t>2.518.817,27</w:t>
            </w:r>
          </w:p>
        </w:tc>
        <w:tc>
          <w:tcPr>
            <w:tcW w:w="1582" w:type="dxa"/>
            <w:gridSpan w:val="2"/>
          </w:tcPr>
          <w:p w:rsidR="00282593" w:rsidRDefault="00282593" w:rsidP="00FE5814">
            <w:pPr>
              <w:jc w:val="right"/>
              <w:rPr>
                <w:rFonts w:ascii="Arial" w:hAnsi="Arial" w:cs="Arial"/>
                <w:sz w:val="16"/>
                <w:szCs w:val="16"/>
                <w:lang w:eastAsia="hr-HR"/>
              </w:rPr>
            </w:pPr>
          </w:p>
          <w:p w:rsidR="00B473CB" w:rsidRPr="005D3BAC" w:rsidRDefault="006432B8" w:rsidP="00FE5814">
            <w:pPr>
              <w:jc w:val="right"/>
              <w:rPr>
                <w:rFonts w:ascii="Arial" w:hAnsi="Arial" w:cs="Arial"/>
                <w:sz w:val="16"/>
                <w:szCs w:val="16"/>
                <w:lang w:eastAsia="hr-HR"/>
              </w:rPr>
            </w:pPr>
            <w:r>
              <w:rPr>
                <w:rFonts w:ascii="Arial" w:hAnsi="Arial" w:cs="Arial"/>
                <w:sz w:val="16"/>
                <w:szCs w:val="16"/>
                <w:lang w:eastAsia="hr-HR"/>
              </w:rPr>
              <w:t>2.579.0</w:t>
            </w:r>
            <w:r w:rsidR="00B473CB">
              <w:rPr>
                <w:rFonts w:ascii="Arial" w:hAnsi="Arial" w:cs="Arial"/>
                <w:sz w:val="16"/>
                <w:szCs w:val="16"/>
                <w:lang w:eastAsia="hr-HR"/>
              </w:rPr>
              <w:t>00,00</w:t>
            </w:r>
          </w:p>
        </w:tc>
        <w:tc>
          <w:tcPr>
            <w:tcW w:w="1582" w:type="dxa"/>
            <w:gridSpan w:val="2"/>
          </w:tcPr>
          <w:p w:rsidR="00282593" w:rsidRDefault="00282593" w:rsidP="00FE5814">
            <w:pPr>
              <w:jc w:val="right"/>
              <w:rPr>
                <w:rFonts w:ascii="Arial" w:hAnsi="Arial" w:cs="Arial"/>
                <w:sz w:val="16"/>
                <w:szCs w:val="16"/>
                <w:lang w:eastAsia="hr-HR"/>
              </w:rPr>
            </w:pPr>
          </w:p>
          <w:p w:rsidR="0048097B" w:rsidRPr="005D3BAC" w:rsidRDefault="00166F1C" w:rsidP="00FE5814">
            <w:pPr>
              <w:jc w:val="right"/>
              <w:rPr>
                <w:rFonts w:ascii="Arial" w:hAnsi="Arial" w:cs="Arial"/>
                <w:sz w:val="16"/>
                <w:szCs w:val="16"/>
                <w:lang w:eastAsia="hr-HR"/>
              </w:rPr>
            </w:pPr>
            <w:r>
              <w:rPr>
                <w:rFonts w:ascii="Arial" w:hAnsi="Arial" w:cs="Arial"/>
                <w:sz w:val="16"/>
                <w:szCs w:val="16"/>
                <w:lang w:eastAsia="hr-HR"/>
              </w:rPr>
              <w:t>2.6</w:t>
            </w:r>
            <w:r w:rsidR="0048097B">
              <w:rPr>
                <w:rFonts w:ascii="Arial" w:hAnsi="Arial" w:cs="Arial"/>
                <w:sz w:val="16"/>
                <w:szCs w:val="16"/>
                <w:lang w:eastAsia="hr-HR"/>
              </w:rPr>
              <w:t>51.000,00</w:t>
            </w:r>
          </w:p>
        </w:tc>
      </w:tr>
      <w:tr w:rsidR="00282593" w:rsidRPr="005D3BAC" w:rsidTr="00282593">
        <w:trPr>
          <w:gridAfter w:val="1"/>
          <w:wAfter w:w="20" w:type="dxa"/>
          <w:trHeight w:val="174"/>
        </w:trPr>
        <w:tc>
          <w:tcPr>
            <w:tcW w:w="702"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722</w:t>
            </w:r>
          </w:p>
        </w:tc>
        <w:tc>
          <w:tcPr>
            <w:tcW w:w="1774"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Prihodi od prodaje postrojenja i opreme</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276" w:type="dxa"/>
            <w:shd w:val="clear" w:color="auto" w:fill="auto"/>
            <w:vAlign w:val="bottom"/>
          </w:tcPr>
          <w:p w:rsidR="00282593" w:rsidRPr="005D3BAC" w:rsidRDefault="00282593" w:rsidP="00FE5814">
            <w:pPr>
              <w:jc w:val="right"/>
              <w:rPr>
                <w:rFonts w:ascii="Arial" w:hAnsi="Arial" w:cs="Arial"/>
                <w:bCs/>
                <w:sz w:val="16"/>
                <w:szCs w:val="16"/>
                <w:lang w:eastAsia="hr-HR"/>
              </w:rPr>
            </w:pPr>
            <w:r w:rsidRPr="005D3BAC">
              <w:rPr>
                <w:rFonts w:ascii="Arial" w:hAnsi="Arial" w:cs="Arial"/>
                <w:bCs/>
                <w:sz w:val="16"/>
                <w:szCs w:val="16"/>
                <w:lang w:eastAsia="hr-HR"/>
              </w:rPr>
              <w:t>0,00</w:t>
            </w:r>
          </w:p>
        </w:tc>
        <w:tc>
          <w:tcPr>
            <w:tcW w:w="1275"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4.000,00</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381"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10.800,00</w:t>
            </w:r>
          </w:p>
        </w:tc>
        <w:tc>
          <w:tcPr>
            <w:tcW w:w="1312"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562" w:type="dxa"/>
            <w:vAlign w:val="bottom"/>
          </w:tcPr>
          <w:p w:rsidR="00282593" w:rsidRPr="005D3BAC" w:rsidRDefault="001E16BB" w:rsidP="00FE5814">
            <w:pPr>
              <w:jc w:val="right"/>
              <w:rPr>
                <w:rFonts w:ascii="Arial" w:hAnsi="Arial" w:cs="Arial"/>
                <w:sz w:val="16"/>
                <w:szCs w:val="16"/>
                <w:lang w:eastAsia="hr-HR"/>
              </w:rPr>
            </w:pPr>
            <w:r>
              <w:rPr>
                <w:rFonts w:ascii="Arial" w:hAnsi="Arial" w:cs="Arial"/>
                <w:sz w:val="16"/>
                <w:szCs w:val="16"/>
                <w:lang w:eastAsia="hr-HR"/>
              </w:rPr>
              <w:t>4.000,00</w:t>
            </w:r>
          </w:p>
        </w:tc>
        <w:tc>
          <w:tcPr>
            <w:tcW w:w="1582" w:type="dxa"/>
            <w:gridSpan w:val="2"/>
          </w:tcPr>
          <w:p w:rsidR="00282593" w:rsidRDefault="00282593" w:rsidP="00FE5814">
            <w:pPr>
              <w:jc w:val="right"/>
              <w:rPr>
                <w:rFonts w:ascii="Arial" w:hAnsi="Arial" w:cs="Arial"/>
                <w:sz w:val="16"/>
                <w:szCs w:val="16"/>
                <w:lang w:eastAsia="hr-HR"/>
              </w:rPr>
            </w:pPr>
          </w:p>
          <w:p w:rsidR="00B473CB" w:rsidRPr="005D3BAC" w:rsidRDefault="006432B8" w:rsidP="00FE5814">
            <w:pPr>
              <w:jc w:val="right"/>
              <w:rPr>
                <w:rFonts w:ascii="Arial" w:hAnsi="Arial" w:cs="Arial"/>
                <w:sz w:val="16"/>
                <w:szCs w:val="16"/>
                <w:lang w:eastAsia="hr-HR"/>
              </w:rPr>
            </w:pPr>
            <w:r>
              <w:rPr>
                <w:rFonts w:ascii="Arial" w:hAnsi="Arial" w:cs="Arial"/>
                <w:sz w:val="16"/>
                <w:szCs w:val="16"/>
                <w:lang w:eastAsia="hr-HR"/>
              </w:rPr>
              <w:t>11</w:t>
            </w:r>
            <w:r w:rsidR="00B473CB">
              <w:rPr>
                <w:rFonts w:ascii="Arial" w:hAnsi="Arial" w:cs="Arial"/>
                <w:sz w:val="16"/>
                <w:szCs w:val="16"/>
                <w:lang w:eastAsia="hr-HR"/>
              </w:rPr>
              <w:t>.000,00</w:t>
            </w:r>
          </w:p>
        </w:tc>
        <w:tc>
          <w:tcPr>
            <w:tcW w:w="1582" w:type="dxa"/>
            <w:gridSpan w:val="2"/>
          </w:tcPr>
          <w:p w:rsidR="00282593" w:rsidRDefault="00282593" w:rsidP="00FE5814">
            <w:pPr>
              <w:jc w:val="right"/>
              <w:rPr>
                <w:rFonts w:ascii="Arial" w:hAnsi="Arial" w:cs="Arial"/>
                <w:sz w:val="16"/>
                <w:szCs w:val="16"/>
                <w:lang w:eastAsia="hr-HR"/>
              </w:rPr>
            </w:pPr>
          </w:p>
          <w:p w:rsidR="0048097B" w:rsidRPr="005D3BAC" w:rsidRDefault="0048097B" w:rsidP="00FE5814">
            <w:pPr>
              <w:jc w:val="right"/>
              <w:rPr>
                <w:rFonts w:ascii="Arial" w:hAnsi="Arial" w:cs="Arial"/>
                <w:sz w:val="16"/>
                <w:szCs w:val="16"/>
                <w:lang w:eastAsia="hr-HR"/>
              </w:rPr>
            </w:pPr>
            <w:r>
              <w:rPr>
                <w:rFonts w:ascii="Arial" w:hAnsi="Arial" w:cs="Arial"/>
                <w:sz w:val="16"/>
                <w:szCs w:val="16"/>
                <w:lang w:eastAsia="hr-HR"/>
              </w:rPr>
              <w:t>12.500,00</w:t>
            </w:r>
          </w:p>
        </w:tc>
      </w:tr>
      <w:tr w:rsidR="00282593" w:rsidRPr="005D3BAC" w:rsidTr="00282593">
        <w:trPr>
          <w:gridAfter w:val="1"/>
          <w:wAfter w:w="20" w:type="dxa"/>
          <w:trHeight w:val="174"/>
        </w:trPr>
        <w:tc>
          <w:tcPr>
            <w:tcW w:w="702"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723</w:t>
            </w:r>
          </w:p>
        </w:tc>
        <w:tc>
          <w:tcPr>
            <w:tcW w:w="1774"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Prihodi od prodaje prijevoznih sredstava</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275"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33.000,00</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1.000,00</w:t>
            </w:r>
          </w:p>
        </w:tc>
        <w:tc>
          <w:tcPr>
            <w:tcW w:w="1381"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3.440,00</w:t>
            </w:r>
          </w:p>
        </w:tc>
        <w:tc>
          <w:tcPr>
            <w:tcW w:w="1312"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562" w:type="dxa"/>
            <w:vAlign w:val="bottom"/>
          </w:tcPr>
          <w:p w:rsidR="00282593" w:rsidRPr="005D3BAC" w:rsidRDefault="001E16BB" w:rsidP="00FE5814">
            <w:pPr>
              <w:jc w:val="right"/>
              <w:rPr>
                <w:rFonts w:ascii="Arial" w:hAnsi="Arial" w:cs="Arial"/>
                <w:sz w:val="16"/>
                <w:szCs w:val="16"/>
                <w:lang w:eastAsia="hr-HR"/>
              </w:rPr>
            </w:pPr>
            <w:r>
              <w:rPr>
                <w:rFonts w:ascii="Arial" w:hAnsi="Arial" w:cs="Arial"/>
                <w:sz w:val="16"/>
                <w:szCs w:val="16"/>
                <w:lang w:eastAsia="hr-HR"/>
              </w:rPr>
              <w:t>16.658,55</w:t>
            </w:r>
          </w:p>
        </w:tc>
        <w:tc>
          <w:tcPr>
            <w:tcW w:w="1582" w:type="dxa"/>
            <w:gridSpan w:val="2"/>
          </w:tcPr>
          <w:p w:rsidR="00282593" w:rsidRDefault="00282593" w:rsidP="00FE5814">
            <w:pPr>
              <w:jc w:val="right"/>
              <w:rPr>
                <w:rFonts w:ascii="Arial" w:hAnsi="Arial" w:cs="Arial"/>
                <w:sz w:val="16"/>
                <w:szCs w:val="16"/>
                <w:lang w:eastAsia="hr-HR"/>
              </w:rPr>
            </w:pPr>
          </w:p>
          <w:p w:rsidR="00B473CB" w:rsidRPr="005D3BAC" w:rsidRDefault="00B473CB" w:rsidP="00FE5814">
            <w:pPr>
              <w:jc w:val="right"/>
              <w:rPr>
                <w:rFonts w:ascii="Arial" w:hAnsi="Arial" w:cs="Arial"/>
                <w:sz w:val="16"/>
                <w:szCs w:val="16"/>
                <w:lang w:eastAsia="hr-HR"/>
              </w:rPr>
            </w:pPr>
            <w:r>
              <w:rPr>
                <w:rFonts w:ascii="Arial" w:hAnsi="Arial" w:cs="Arial"/>
                <w:sz w:val="16"/>
                <w:szCs w:val="16"/>
                <w:lang w:eastAsia="hr-HR"/>
              </w:rPr>
              <w:t>0,00</w:t>
            </w:r>
          </w:p>
        </w:tc>
        <w:tc>
          <w:tcPr>
            <w:tcW w:w="1582" w:type="dxa"/>
            <w:gridSpan w:val="2"/>
          </w:tcPr>
          <w:p w:rsidR="00282593" w:rsidRDefault="00282593" w:rsidP="00FE5814">
            <w:pPr>
              <w:jc w:val="right"/>
              <w:rPr>
                <w:rFonts w:ascii="Arial" w:hAnsi="Arial" w:cs="Arial"/>
                <w:sz w:val="16"/>
                <w:szCs w:val="16"/>
                <w:lang w:eastAsia="hr-HR"/>
              </w:rPr>
            </w:pPr>
          </w:p>
          <w:p w:rsidR="0048097B" w:rsidRPr="005D3BAC" w:rsidRDefault="0048097B" w:rsidP="00FE5814">
            <w:pPr>
              <w:jc w:val="right"/>
              <w:rPr>
                <w:rFonts w:ascii="Arial" w:hAnsi="Arial" w:cs="Arial"/>
                <w:sz w:val="16"/>
                <w:szCs w:val="16"/>
                <w:lang w:eastAsia="hr-HR"/>
              </w:rPr>
            </w:pPr>
            <w:r>
              <w:rPr>
                <w:rFonts w:ascii="Arial" w:hAnsi="Arial" w:cs="Arial"/>
                <w:sz w:val="16"/>
                <w:szCs w:val="16"/>
                <w:lang w:eastAsia="hr-HR"/>
              </w:rPr>
              <w:t>0,00</w:t>
            </w:r>
          </w:p>
        </w:tc>
      </w:tr>
      <w:tr w:rsidR="00282593" w:rsidRPr="005D3BAC" w:rsidTr="00282593">
        <w:trPr>
          <w:gridAfter w:val="1"/>
          <w:wAfter w:w="20" w:type="dxa"/>
          <w:trHeight w:val="174"/>
        </w:trPr>
        <w:tc>
          <w:tcPr>
            <w:tcW w:w="702" w:type="dxa"/>
            <w:shd w:val="clear" w:color="auto" w:fill="auto"/>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8</w:t>
            </w:r>
          </w:p>
        </w:tc>
        <w:tc>
          <w:tcPr>
            <w:tcW w:w="1774" w:type="dxa"/>
            <w:shd w:val="clear" w:color="auto" w:fill="auto"/>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Primici od financijske imovine i zaduživanja</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0,00</w:t>
            </w:r>
          </w:p>
        </w:tc>
        <w:tc>
          <w:tcPr>
            <w:tcW w:w="1276" w:type="dxa"/>
            <w:shd w:val="clear" w:color="auto" w:fill="auto"/>
            <w:vAlign w:val="bottom"/>
          </w:tcPr>
          <w:p w:rsidR="00282593" w:rsidRPr="005D3BAC" w:rsidRDefault="00282593" w:rsidP="00FE5814">
            <w:pPr>
              <w:jc w:val="right"/>
              <w:rPr>
                <w:rFonts w:ascii="Arial" w:hAnsi="Arial" w:cs="Arial"/>
                <w:b/>
                <w:sz w:val="16"/>
                <w:szCs w:val="16"/>
                <w:lang w:eastAsia="hr-HR"/>
              </w:rPr>
            </w:pPr>
            <w:r w:rsidRPr="005D3BAC">
              <w:rPr>
                <w:rFonts w:ascii="Arial" w:hAnsi="Arial" w:cs="Arial"/>
                <w:b/>
                <w:sz w:val="16"/>
                <w:szCs w:val="16"/>
                <w:lang w:eastAsia="hr-HR"/>
              </w:rPr>
              <w:t>0,00</w:t>
            </w:r>
          </w:p>
        </w:tc>
        <w:tc>
          <w:tcPr>
            <w:tcW w:w="1275"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0,00</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5.335.000,00</w:t>
            </w:r>
          </w:p>
        </w:tc>
        <w:tc>
          <w:tcPr>
            <w:tcW w:w="1381"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19.665.000,00</w:t>
            </w:r>
          </w:p>
        </w:tc>
        <w:tc>
          <w:tcPr>
            <w:tcW w:w="1312"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5.502.396,00</w:t>
            </w:r>
          </w:p>
        </w:tc>
        <w:tc>
          <w:tcPr>
            <w:tcW w:w="1562" w:type="dxa"/>
            <w:vAlign w:val="bottom"/>
          </w:tcPr>
          <w:p w:rsidR="00282593" w:rsidRPr="005D3BAC" w:rsidRDefault="001E16BB" w:rsidP="00FE5814">
            <w:pPr>
              <w:jc w:val="right"/>
              <w:rPr>
                <w:rFonts w:ascii="Arial" w:hAnsi="Arial" w:cs="Arial"/>
                <w:b/>
                <w:bCs/>
                <w:sz w:val="16"/>
                <w:szCs w:val="16"/>
                <w:lang w:eastAsia="hr-HR"/>
              </w:rPr>
            </w:pPr>
            <w:r>
              <w:rPr>
                <w:rFonts w:ascii="Arial" w:hAnsi="Arial" w:cs="Arial"/>
                <w:b/>
                <w:bCs/>
                <w:sz w:val="16"/>
                <w:szCs w:val="16"/>
                <w:lang w:eastAsia="hr-HR"/>
              </w:rPr>
              <w:t>5.002.396,00</w:t>
            </w:r>
          </w:p>
        </w:tc>
        <w:tc>
          <w:tcPr>
            <w:tcW w:w="1582" w:type="dxa"/>
            <w:gridSpan w:val="2"/>
          </w:tcPr>
          <w:p w:rsidR="00282593" w:rsidRDefault="00282593" w:rsidP="00FE5814">
            <w:pPr>
              <w:jc w:val="right"/>
              <w:rPr>
                <w:rFonts w:ascii="Arial" w:hAnsi="Arial" w:cs="Arial"/>
                <w:b/>
                <w:bCs/>
                <w:sz w:val="16"/>
                <w:szCs w:val="16"/>
                <w:lang w:eastAsia="hr-HR"/>
              </w:rPr>
            </w:pPr>
          </w:p>
          <w:p w:rsidR="00B473CB" w:rsidRPr="005D3BAC" w:rsidRDefault="006432B8" w:rsidP="00FE5814">
            <w:pPr>
              <w:jc w:val="right"/>
              <w:rPr>
                <w:rFonts w:ascii="Arial" w:hAnsi="Arial" w:cs="Arial"/>
                <w:b/>
                <w:bCs/>
                <w:sz w:val="16"/>
                <w:szCs w:val="16"/>
                <w:lang w:eastAsia="hr-HR"/>
              </w:rPr>
            </w:pPr>
            <w:r>
              <w:rPr>
                <w:rFonts w:ascii="Arial" w:hAnsi="Arial" w:cs="Arial"/>
                <w:b/>
                <w:bCs/>
                <w:sz w:val="16"/>
                <w:szCs w:val="16"/>
                <w:lang w:eastAsia="hr-HR"/>
              </w:rPr>
              <w:t>2.6</w:t>
            </w:r>
            <w:r w:rsidR="00B473CB">
              <w:rPr>
                <w:rFonts w:ascii="Arial" w:hAnsi="Arial" w:cs="Arial"/>
                <w:b/>
                <w:bCs/>
                <w:sz w:val="16"/>
                <w:szCs w:val="16"/>
                <w:lang w:eastAsia="hr-HR"/>
              </w:rPr>
              <w:t>00.000,00</w:t>
            </w:r>
          </w:p>
        </w:tc>
        <w:tc>
          <w:tcPr>
            <w:tcW w:w="1582" w:type="dxa"/>
            <w:gridSpan w:val="2"/>
          </w:tcPr>
          <w:p w:rsidR="00282593" w:rsidRDefault="00282593" w:rsidP="00FE5814">
            <w:pPr>
              <w:jc w:val="right"/>
              <w:rPr>
                <w:rFonts w:ascii="Arial" w:hAnsi="Arial" w:cs="Arial"/>
                <w:b/>
                <w:bCs/>
                <w:sz w:val="16"/>
                <w:szCs w:val="16"/>
                <w:lang w:eastAsia="hr-HR"/>
              </w:rPr>
            </w:pPr>
          </w:p>
          <w:p w:rsidR="0048097B" w:rsidRPr="005D3BAC" w:rsidRDefault="0048097B" w:rsidP="00FE5814">
            <w:pPr>
              <w:jc w:val="right"/>
              <w:rPr>
                <w:rFonts w:ascii="Arial" w:hAnsi="Arial" w:cs="Arial"/>
                <w:b/>
                <w:bCs/>
                <w:sz w:val="16"/>
                <w:szCs w:val="16"/>
                <w:lang w:eastAsia="hr-HR"/>
              </w:rPr>
            </w:pPr>
            <w:r>
              <w:rPr>
                <w:rFonts w:ascii="Arial" w:hAnsi="Arial" w:cs="Arial"/>
                <w:b/>
                <w:bCs/>
                <w:sz w:val="16"/>
                <w:szCs w:val="16"/>
                <w:lang w:eastAsia="hr-HR"/>
              </w:rPr>
              <w:t>20.000.000,00</w:t>
            </w:r>
          </w:p>
        </w:tc>
      </w:tr>
      <w:tr w:rsidR="00282593" w:rsidRPr="005D3BAC" w:rsidTr="00282593">
        <w:trPr>
          <w:gridAfter w:val="1"/>
          <w:wAfter w:w="20" w:type="dxa"/>
          <w:trHeight w:val="174"/>
        </w:trPr>
        <w:tc>
          <w:tcPr>
            <w:tcW w:w="702" w:type="dxa"/>
            <w:shd w:val="clear" w:color="auto" w:fill="auto"/>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81</w:t>
            </w:r>
          </w:p>
        </w:tc>
        <w:tc>
          <w:tcPr>
            <w:tcW w:w="1774" w:type="dxa"/>
            <w:shd w:val="clear" w:color="auto" w:fill="auto"/>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Primljene otplate (povrati) glavnice danih zajmova</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0,00</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0,00</w:t>
            </w:r>
          </w:p>
        </w:tc>
        <w:tc>
          <w:tcPr>
            <w:tcW w:w="1275"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0,00</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0,00</w:t>
            </w:r>
          </w:p>
        </w:tc>
        <w:tc>
          <w:tcPr>
            <w:tcW w:w="1381"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0,00</w:t>
            </w:r>
          </w:p>
        </w:tc>
        <w:tc>
          <w:tcPr>
            <w:tcW w:w="1312"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0,00</w:t>
            </w:r>
          </w:p>
        </w:tc>
        <w:tc>
          <w:tcPr>
            <w:tcW w:w="1562" w:type="dxa"/>
            <w:vAlign w:val="bottom"/>
          </w:tcPr>
          <w:p w:rsidR="00282593" w:rsidRPr="005D3BAC" w:rsidRDefault="001E16BB" w:rsidP="00FE5814">
            <w:pPr>
              <w:jc w:val="right"/>
              <w:rPr>
                <w:rFonts w:ascii="Arial" w:hAnsi="Arial" w:cs="Arial"/>
                <w:b/>
                <w:bCs/>
                <w:sz w:val="16"/>
                <w:szCs w:val="16"/>
                <w:lang w:eastAsia="hr-HR"/>
              </w:rPr>
            </w:pPr>
            <w:r>
              <w:rPr>
                <w:rFonts w:ascii="Arial" w:hAnsi="Arial" w:cs="Arial"/>
                <w:b/>
                <w:bCs/>
                <w:sz w:val="16"/>
                <w:szCs w:val="16"/>
                <w:lang w:eastAsia="hr-HR"/>
              </w:rPr>
              <w:t>902.396,00</w:t>
            </w:r>
          </w:p>
        </w:tc>
        <w:tc>
          <w:tcPr>
            <w:tcW w:w="1582" w:type="dxa"/>
            <w:gridSpan w:val="2"/>
          </w:tcPr>
          <w:p w:rsidR="00282593" w:rsidRDefault="00282593" w:rsidP="00FE5814">
            <w:pPr>
              <w:jc w:val="right"/>
              <w:rPr>
                <w:rFonts w:ascii="Arial" w:hAnsi="Arial" w:cs="Arial"/>
                <w:b/>
                <w:bCs/>
                <w:sz w:val="16"/>
                <w:szCs w:val="16"/>
                <w:lang w:eastAsia="hr-HR"/>
              </w:rPr>
            </w:pPr>
          </w:p>
          <w:p w:rsidR="00B473CB" w:rsidRPr="005D3BAC" w:rsidRDefault="00B473CB" w:rsidP="00FE5814">
            <w:pPr>
              <w:jc w:val="right"/>
              <w:rPr>
                <w:rFonts w:ascii="Arial" w:hAnsi="Arial" w:cs="Arial"/>
                <w:b/>
                <w:bCs/>
                <w:sz w:val="16"/>
                <w:szCs w:val="16"/>
                <w:lang w:eastAsia="hr-HR"/>
              </w:rPr>
            </w:pPr>
            <w:r>
              <w:rPr>
                <w:rFonts w:ascii="Arial" w:hAnsi="Arial" w:cs="Arial"/>
                <w:b/>
                <w:bCs/>
                <w:sz w:val="16"/>
                <w:szCs w:val="16"/>
                <w:lang w:eastAsia="hr-HR"/>
              </w:rPr>
              <w:t>0,00</w:t>
            </w:r>
          </w:p>
        </w:tc>
        <w:tc>
          <w:tcPr>
            <w:tcW w:w="1582" w:type="dxa"/>
            <w:gridSpan w:val="2"/>
          </w:tcPr>
          <w:p w:rsidR="00282593" w:rsidRDefault="00282593" w:rsidP="00FE5814">
            <w:pPr>
              <w:jc w:val="right"/>
              <w:rPr>
                <w:rFonts w:ascii="Arial" w:hAnsi="Arial" w:cs="Arial"/>
                <w:b/>
                <w:bCs/>
                <w:sz w:val="16"/>
                <w:szCs w:val="16"/>
                <w:lang w:eastAsia="hr-HR"/>
              </w:rPr>
            </w:pPr>
          </w:p>
          <w:p w:rsidR="0048097B" w:rsidRPr="005D3BAC" w:rsidRDefault="0048097B" w:rsidP="00FE5814">
            <w:pPr>
              <w:jc w:val="right"/>
              <w:rPr>
                <w:rFonts w:ascii="Arial" w:hAnsi="Arial" w:cs="Arial"/>
                <w:b/>
                <w:bCs/>
                <w:sz w:val="16"/>
                <w:szCs w:val="16"/>
                <w:lang w:eastAsia="hr-HR"/>
              </w:rPr>
            </w:pPr>
            <w:r>
              <w:rPr>
                <w:rFonts w:ascii="Arial" w:hAnsi="Arial" w:cs="Arial"/>
                <w:b/>
                <w:bCs/>
                <w:sz w:val="16"/>
                <w:szCs w:val="16"/>
                <w:lang w:eastAsia="hr-HR"/>
              </w:rPr>
              <w:t>0,00</w:t>
            </w:r>
          </w:p>
        </w:tc>
      </w:tr>
      <w:tr w:rsidR="00282593" w:rsidRPr="005D3BAC" w:rsidTr="00282593">
        <w:trPr>
          <w:gridAfter w:val="1"/>
          <w:wAfter w:w="20" w:type="dxa"/>
          <w:trHeight w:val="349"/>
        </w:trPr>
        <w:tc>
          <w:tcPr>
            <w:tcW w:w="702"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812</w:t>
            </w:r>
          </w:p>
        </w:tc>
        <w:tc>
          <w:tcPr>
            <w:tcW w:w="1774"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Primici (povrati) glavnice zajmova danih neprofitnim organizacijama, građanima i kućanstvima</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275"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381"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312"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562" w:type="dxa"/>
            <w:vAlign w:val="bottom"/>
          </w:tcPr>
          <w:p w:rsidR="00282593" w:rsidRPr="005D3BAC" w:rsidRDefault="001E16BB" w:rsidP="00FE5814">
            <w:pPr>
              <w:jc w:val="right"/>
              <w:rPr>
                <w:rFonts w:ascii="Arial" w:hAnsi="Arial" w:cs="Arial"/>
                <w:sz w:val="16"/>
                <w:szCs w:val="16"/>
                <w:lang w:eastAsia="hr-HR"/>
              </w:rPr>
            </w:pPr>
            <w:r>
              <w:rPr>
                <w:rFonts w:ascii="Arial" w:hAnsi="Arial" w:cs="Arial"/>
                <w:sz w:val="16"/>
                <w:szCs w:val="16"/>
                <w:lang w:eastAsia="hr-HR"/>
              </w:rPr>
              <w:t>902.396,00</w:t>
            </w:r>
          </w:p>
        </w:tc>
        <w:tc>
          <w:tcPr>
            <w:tcW w:w="1582" w:type="dxa"/>
            <w:gridSpan w:val="2"/>
          </w:tcPr>
          <w:p w:rsidR="00282593" w:rsidRDefault="00282593" w:rsidP="00FE5814">
            <w:pPr>
              <w:jc w:val="right"/>
              <w:rPr>
                <w:rFonts w:ascii="Arial" w:hAnsi="Arial" w:cs="Arial"/>
                <w:bCs/>
                <w:sz w:val="16"/>
                <w:szCs w:val="16"/>
                <w:lang w:eastAsia="hr-HR"/>
              </w:rPr>
            </w:pPr>
          </w:p>
          <w:p w:rsidR="00B473CB" w:rsidRDefault="00B473CB" w:rsidP="00FE5814">
            <w:pPr>
              <w:jc w:val="right"/>
              <w:rPr>
                <w:rFonts w:ascii="Arial" w:hAnsi="Arial" w:cs="Arial"/>
                <w:bCs/>
                <w:sz w:val="16"/>
                <w:szCs w:val="16"/>
                <w:lang w:eastAsia="hr-HR"/>
              </w:rPr>
            </w:pPr>
          </w:p>
          <w:p w:rsidR="00B473CB" w:rsidRDefault="00B473CB" w:rsidP="00FE5814">
            <w:pPr>
              <w:jc w:val="right"/>
              <w:rPr>
                <w:rFonts w:ascii="Arial" w:hAnsi="Arial" w:cs="Arial"/>
                <w:bCs/>
                <w:sz w:val="16"/>
                <w:szCs w:val="16"/>
                <w:lang w:eastAsia="hr-HR"/>
              </w:rPr>
            </w:pPr>
          </w:p>
          <w:p w:rsidR="00B473CB" w:rsidRPr="005D3BAC" w:rsidRDefault="00B473CB" w:rsidP="00FE5814">
            <w:pPr>
              <w:jc w:val="right"/>
              <w:rPr>
                <w:rFonts w:ascii="Arial" w:hAnsi="Arial" w:cs="Arial"/>
                <w:bCs/>
                <w:sz w:val="16"/>
                <w:szCs w:val="16"/>
                <w:lang w:eastAsia="hr-HR"/>
              </w:rPr>
            </w:pPr>
            <w:r>
              <w:rPr>
                <w:rFonts w:ascii="Arial" w:hAnsi="Arial" w:cs="Arial"/>
                <w:bCs/>
                <w:sz w:val="16"/>
                <w:szCs w:val="16"/>
                <w:lang w:eastAsia="hr-HR"/>
              </w:rPr>
              <w:t>0,00</w:t>
            </w:r>
          </w:p>
        </w:tc>
        <w:tc>
          <w:tcPr>
            <w:tcW w:w="1582" w:type="dxa"/>
            <w:gridSpan w:val="2"/>
          </w:tcPr>
          <w:p w:rsidR="00282593" w:rsidRDefault="00282593" w:rsidP="00FE5814">
            <w:pPr>
              <w:jc w:val="right"/>
              <w:rPr>
                <w:rFonts w:ascii="Arial" w:hAnsi="Arial" w:cs="Arial"/>
                <w:bCs/>
                <w:sz w:val="16"/>
                <w:szCs w:val="16"/>
                <w:lang w:eastAsia="hr-HR"/>
              </w:rPr>
            </w:pPr>
          </w:p>
          <w:p w:rsidR="0048097B" w:rsidRDefault="0048097B" w:rsidP="00FE5814">
            <w:pPr>
              <w:jc w:val="right"/>
              <w:rPr>
                <w:rFonts w:ascii="Arial" w:hAnsi="Arial" w:cs="Arial"/>
                <w:bCs/>
                <w:sz w:val="16"/>
                <w:szCs w:val="16"/>
                <w:lang w:eastAsia="hr-HR"/>
              </w:rPr>
            </w:pPr>
          </w:p>
          <w:p w:rsidR="0048097B" w:rsidRDefault="0048097B" w:rsidP="00FE5814">
            <w:pPr>
              <w:jc w:val="right"/>
              <w:rPr>
                <w:rFonts w:ascii="Arial" w:hAnsi="Arial" w:cs="Arial"/>
                <w:bCs/>
                <w:sz w:val="16"/>
                <w:szCs w:val="16"/>
                <w:lang w:eastAsia="hr-HR"/>
              </w:rPr>
            </w:pPr>
          </w:p>
          <w:p w:rsidR="0048097B" w:rsidRPr="005D3BAC" w:rsidRDefault="0048097B" w:rsidP="00FE5814">
            <w:pPr>
              <w:jc w:val="right"/>
              <w:rPr>
                <w:rFonts w:ascii="Arial" w:hAnsi="Arial" w:cs="Arial"/>
                <w:bCs/>
                <w:sz w:val="16"/>
                <w:szCs w:val="16"/>
                <w:lang w:eastAsia="hr-HR"/>
              </w:rPr>
            </w:pPr>
            <w:r>
              <w:rPr>
                <w:rFonts w:ascii="Arial" w:hAnsi="Arial" w:cs="Arial"/>
                <w:bCs/>
                <w:sz w:val="16"/>
                <w:szCs w:val="16"/>
                <w:lang w:eastAsia="hr-HR"/>
              </w:rPr>
              <w:t>0,00</w:t>
            </w:r>
          </w:p>
        </w:tc>
      </w:tr>
      <w:tr w:rsidR="00282593" w:rsidRPr="005D3BAC" w:rsidTr="00282593">
        <w:trPr>
          <w:gridAfter w:val="1"/>
          <w:wAfter w:w="20" w:type="dxa"/>
          <w:trHeight w:val="87"/>
        </w:trPr>
        <w:tc>
          <w:tcPr>
            <w:tcW w:w="702" w:type="dxa"/>
            <w:shd w:val="clear" w:color="auto" w:fill="auto"/>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84</w:t>
            </w:r>
          </w:p>
        </w:tc>
        <w:tc>
          <w:tcPr>
            <w:tcW w:w="1774" w:type="dxa"/>
            <w:shd w:val="clear" w:color="auto" w:fill="auto"/>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Primici od zaduživanja</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0,00</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0,00</w:t>
            </w:r>
          </w:p>
        </w:tc>
        <w:tc>
          <w:tcPr>
            <w:tcW w:w="1275"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0,00</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5.335.000,00</w:t>
            </w:r>
          </w:p>
        </w:tc>
        <w:tc>
          <w:tcPr>
            <w:tcW w:w="1381"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19.665.000,00</w:t>
            </w:r>
          </w:p>
        </w:tc>
        <w:tc>
          <w:tcPr>
            <w:tcW w:w="1312"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5.502.396,00</w:t>
            </w:r>
          </w:p>
        </w:tc>
        <w:tc>
          <w:tcPr>
            <w:tcW w:w="1562" w:type="dxa"/>
            <w:vAlign w:val="bottom"/>
          </w:tcPr>
          <w:p w:rsidR="00282593" w:rsidRPr="005D3BAC" w:rsidRDefault="001E16BB" w:rsidP="00FE5814">
            <w:pPr>
              <w:jc w:val="right"/>
              <w:rPr>
                <w:rFonts w:ascii="Arial" w:hAnsi="Arial" w:cs="Arial"/>
                <w:b/>
                <w:bCs/>
                <w:sz w:val="16"/>
                <w:szCs w:val="16"/>
                <w:lang w:eastAsia="hr-HR"/>
              </w:rPr>
            </w:pPr>
            <w:r>
              <w:rPr>
                <w:rFonts w:ascii="Arial" w:hAnsi="Arial" w:cs="Arial"/>
                <w:b/>
                <w:bCs/>
                <w:sz w:val="16"/>
                <w:szCs w:val="16"/>
                <w:lang w:eastAsia="hr-HR"/>
              </w:rPr>
              <w:t>4.100.000,00</w:t>
            </w:r>
          </w:p>
        </w:tc>
        <w:tc>
          <w:tcPr>
            <w:tcW w:w="1582" w:type="dxa"/>
            <w:gridSpan w:val="2"/>
          </w:tcPr>
          <w:p w:rsidR="00282593" w:rsidRDefault="00282593" w:rsidP="00FE5814">
            <w:pPr>
              <w:jc w:val="right"/>
              <w:rPr>
                <w:rFonts w:ascii="Arial" w:hAnsi="Arial" w:cs="Arial"/>
                <w:b/>
                <w:bCs/>
                <w:sz w:val="16"/>
                <w:szCs w:val="16"/>
                <w:lang w:eastAsia="hr-HR"/>
              </w:rPr>
            </w:pPr>
          </w:p>
          <w:p w:rsidR="00B473CB" w:rsidRPr="005D3BAC" w:rsidRDefault="006432B8" w:rsidP="006432B8">
            <w:pPr>
              <w:jc w:val="right"/>
              <w:rPr>
                <w:rFonts w:ascii="Arial" w:hAnsi="Arial" w:cs="Arial"/>
                <w:b/>
                <w:bCs/>
                <w:sz w:val="16"/>
                <w:szCs w:val="16"/>
                <w:lang w:eastAsia="hr-HR"/>
              </w:rPr>
            </w:pPr>
            <w:r>
              <w:rPr>
                <w:rFonts w:ascii="Arial" w:hAnsi="Arial" w:cs="Arial"/>
                <w:b/>
                <w:bCs/>
                <w:sz w:val="16"/>
                <w:szCs w:val="16"/>
                <w:lang w:eastAsia="hr-HR"/>
              </w:rPr>
              <w:t>2</w:t>
            </w:r>
            <w:r w:rsidR="00B473CB">
              <w:rPr>
                <w:rFonts w:ascii="Arial" w:hAnsi="Arial" w:cs="Arial"/>
                <w:b/>
                <w:bCs/>
                <w:sz w:val="16"/>
                <w:szCs w:val="16"/>
                <w:lang w:eastAsia="hr-HR"/>
              </w:rPr>
              <w:t>.</w:t>
            </w:r>
            <w:r>
              <w:rPr>
                <w:rFonts w:ascii="Arial" w:hAnsi="Arial" w:cs="Arial"/>
                <w:b/>
                <w:bCs/>
                <w:sz w:val="16"/>
                <w:szCs w:val="16"/>
                <w:lang w:eastAsia="hr-HR"/>
              </w:rPr>
              <w:t>6</w:t>
            </w:r>
            <w:r w:rsidR="00B473CB">
              <w:rPr>
                <w:rFonts w:ascii="Arial" w:hAnsi="Arial" w:cs="Arial"/>
                <w:b/>
                <w:bCs/>
                <w:sz w:val="16"/>
                <w:szCs w:val="16"/>
                <w:lang w:eastAsia="hr-HR"/>
              </w:rPr>
              <w:t>00.000,00</w:t>
            </w:r>
          </w:p>
        </w:tc>
        <w:tc>
          <w:tcPr>
            <w:tcW w:w="1582" w:type="dxa"/>
            <w:gridSpan w:val="2"/>
          </w:tcPr>
          <w:p w:rsidR="00282593" w:rsidRDefault="00282593" w:rsidP="00FE5814">
            <w:pPr>
              <w:jc w:val="right"/>
              <w:rPr>
                <w:rFonts w:ascii="Arial" w:hAnsi="Arial" w:cs="Arial"/>
                <w:b/>
                <w:bCs/>
                <w:sz w:val="16"/>
                <w:szCs w:val="16"/>
                <w:lang w:eastAsia="hr-HR"/>
              </w:rPr>
            </w:pPr>
          </w:p>
          <w:p w:rsidR="0048097B" w:rsidRPr="005D3BAC" w:rsidRDefault="0048097B" w:rsidP="00FE5814">
            <w:pPr>
              <w:jc w:val="right"/>
              <w:rPr>
                <w:rFonts w:ascii="Arial" w:hAnsi="Arial" w:cs="Arial"/>
                <w:b/>
                <w:bCs/>
                <w:sz w:val="16"/>
                <w:szCs w:val="16"/>
                <w:lang w:eastAsia="hr-HR"/>
              </w:rPr>
            </w:pPr>
            <w:r>
              <w:rPr>
                <w:rFonts w:ascii="Arial" w:hAnsi="Arial" w:cs="Arial"/>
                <w:b/>
                <w:bCs/>
                <w:sz w:val="16"/>
                <w:szCs w:val="16"/>
                <w:lang w:eastAsia="hr-HR"/>
              </w:rPr>
              <w:t>20.000.000,00</w:t>
            </w:r>
          </w:p>
        </w:tc>
      </w:tr>
      <w:tr w:rsidR="00282593" w:rsidRPr="005D3BAC" w:rsidTr="00282593">
        <w:trPr>
          <w:gridAfter w:val="1"/>
          <w:wAfter w:w="20" w:type="dxa"/>
          <w:trHeight w:val="262"/>
        </w:trPr>
        <w:tc>
          <w:tcPr>
            <w:tcW w:w="702"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844</w:t>
            </w:r>
          </w:p>
        </w:tc>
        <w:tc>
          <w:tcPr>
            <w:tcW w:w="1774"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Primljeni zajmovi od banaka i ostalih financijskih institucija izvan javnog sektora</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275"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5.335.000,00</w:t>
            </w:r>
          </w:p>
        </w:tc>
        <w:tc>
          <w:tcPr>
            <w:tcW w:w="1381"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bCs/>
                <w:sz w:val="16"/>
                <w:szCs w:val="16"/>
                <w:lang w:eastAsia="hr-HR"/>
              </w:rPr>
              <w:t>19.665.000,00</w:t>
            </w:r>
          </w:p>
        </w:tc>
        <w:tc>
          <w:tcPr>
            <w:tcW w:w="1312"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4.600.000,00</w:t>
            </w:r>
          </w:p>
        </w:tc>
        <w:tc>
          <w:tcPr>
            <w:tcW w:w="1562" w:type="dxa"/>
            <w:vAlign w:val="bottom"/>
          </w:tcPr>
          <w:p w:rsidR="00282593" w:rsidRPr="00E92724" w:rsidRDefault="001E16BB" w:rsidP="00FE5814">
            <w:pPr>
              <w:jc w:val="right"/>
              <w:rPr>
                <w:rFonts w:ascii="Arial" w:hAnsi="Arial" w:cs="Arial"/>
                <w:sz w:val="16"/>
                <w:szCs w:val="16"/>
                <w:lang w:eastAsia="hr-HR"/>
              </w:rPr>
            </w:pPr>
            <w:r>
              <w:rPr>
                <w:rFonts w:ascii="Arial" w:hAnsi="Arial" w:cs="Arial"/>
                <w:sz w:val="16"/>
                <w:szCs w:val="16"/>
                <w:lang w:eastAsia="hr-HR"/>
              </w:rPr>
              <w:t>4.100.000,00</w:t>
            </w:r>
          </w:p>
        </w:tc>
        <w:tc>
          <w:tcPr>
            <w:tcW w:w="1582" w:type="dxa"/>
            <w:gridSpan w:val="2"/>
          </w:tcPr>
          <w:p w:rsidR="00282593" w:rsidRDefault="00282593" w:rsidP="00FE5814">
            <w:pPr>
              <w:jc w:val="right"/>
              <w:rPr>
                <w:rFonts w:ascii="Arial" w:hAnsi="Arial" w:cs="Arial"/>
                <w:sz w:val="16"/>
                <w:szCs w:val="16"/>
                <w:lang w:eastAsia="hr-HR"/>
              </w:rPr>
            </w:pPr>
          </w:p>
          <w:p w:rsidR="00B473CB" w:rsidRDefault="00B473CB" w:rsidP="00FE5814">
            <w:pPr>
              <w:jc w:val="right"/>
              <w:rPr>
                <w:rFonts w:ascii="Arial" w:hAnsi="Arial" w:cs="Arial"/>
                <w:sz w:val="16"/>
                <w:szCs w:val="16"/>
                <w:lang w:eastAsia="hr-HR"/>
              </w:rPr>
            </w:pPr>
          </w:p>
          <w:p w:rsidR="00B473CB" w:rsidRPr="006432B8" w:rsidRDefault="006432B8" w:rsidP="00FE5814">
            <w:pPr>
              <w:jc w:val="right"/>
              <w:rPr>
                <w:rFonts w:ascii="Arial" w:hAnsi="Arial" w:cs="Arial"/>
                <w:b/>
                <w:sz w:val="16"/>
                <w:szCs w:val="16"/>
                <w:lang w:eastAsia="hr-HR"/>
              </w:rPr>
            </w:pPr>
            <w:r w:rsidRPr="006432B8">
              <w:rPr>
                <w:rFonts w:ascii="Arial" w:hAnsi="Arial" w:cs="Arial"/>
                <w:b/>
                <w:bCs/>
                <w:sz w:val="16"/>
                <w:szCs w:val="16"/>
                <w:lang w:eastAsia="hr-HR"/>
              </w:rPr>
              <w:t>2.600.000,00</w:t>
            </w:r>
          </w:p>
        </w:tc>
        <w:tc>
          <w:tcPr>
            <w:tcW w:w="1582" w:type="dxa"/>
            <w:gridSpan w:val="2"/>
          </w:tcPr>
          <w:p w:rsidR="00282593" w:rsidRDefault="00282593" w:rsidP="00FE5814">
            <w:pPr>
              <w:jc w:val="right"/>
              <w:rPr>
                <w:rFonts w:ascii="Arial" w:hAnsi="Arial" w:cs="Arial"/>
                <w:sz w:val="16"/>
                <w:szCs w:val="16"/>
                <w:lang w:eastAsia="hr-HR"/>
              </w:rPr>
            </w:pPr>
          </w:p>
          <w:p w:rsidR="0048097B" w:rsidRDefault="0048097B" w:rsidP="00FE5814">
            <w:pPr>
              <w:jc w:val="right"/>
              <w:rPr>
                <w:rFonts w:ascii="Arial" w:hAnsi="Arial" w:cs="Arial"/>
                <w:sz w:val="16"/>
                <w:szCs w:val="16"/>
                <w:lang w:eastAsia="hr-HR"/>
              </w:rPr>
            </w:pPr>
          </w:p>
          <w:p w:rsidR="0048097B" w:rsidRPr="005D3BAC" w:rsidRDefault="0048097B" w:rsidP="00FE5814">
            <w:pPr>
              <w:jc w:val="right"/>
              <w:rPr>
                <w:rFonts w:ascii="Arial" w:hAnsi="Arial" w:cs="Arial"/>
                <w:sz w:val="16"/>
                <w:szCs w:val="16"/>
                <w:lang w:eastAsia="hr-HR"/>
              </w:rPr>
            </w:pPr>
            <w:r>
              <w:rPr>
                <w:rFonts w:ascii="Arial" w:hAnsi="Arial" w:cs="Arial"/>
                <w:sz w:val="16"/>
                <w:szCs w:val="16"/>
                <w:lang w:eastAsia="hr-HR"/>
              </w:rPr>
              <w:t>20.000.000,00</w:t>
            </w:r>
          </w:p>
        </w:tc>
      </w:tr>
      <w:tr w:rsidR="00282593" w:rsidRPr="005D3BAC" w:rsidTr="00282593">
        <w:trPr>
          <w:gridAfter w:val="1"/>
          <w:wAfter w:w="20" w:type="dxa"/>
          <w:trHeight w:val="262"/>
        </w:trPr>
        <w:tc>
          <w:tcPr>
            <w:tcW w:w="702" w:type="dxa"/>
            <w:shd w:val="clear" w:color="auto" w:fill="auto"/>
            <w:vAlign w:val="bottom"/>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847</w:t>
            </w:r>
          </w:p>
        </w:tc>
        <w:tc>
          <w:tcPr>
            <w:tcW w:w="1774" w:type="dxa"/>
            <w:shd w:val="clear" w:color="auto" w:fill="auto"/>
            <w:vAlign w:val="bottom"/>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Primljeni zajmovi od drugih razina vlasti</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275"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381" w:type="dxa"/>
            <w:shd w:val="clear" w:color="auto" w:fill="auto"/>
            <w:vAlign w:val="bottom"/>
          </w:tcPr>
          <w:p w:rsidR="00282593" w:rsidRPr="005D3BAC" w:rsidRDefault="00282593" w:rsidP="00FE5814">
            <w:pPr>
              <w:jc w:val="right"/>
              <w:rPr>
                <w:rFonts w:ascii="Arial" w:hAnsi="Arial" w:cs="Arial"/>
                <w:bCs/>
                <w:sz w:val="16"/>
                <w:szCs w:val="16"/>
                <w:lang w:eastAsia="hr-HR"/>
              </w:rPr>
            </w:pPr>
            <w:r w:rsidRPr="005D3BAC">
              <w:rPr>
                <w:rFonts w:ascii="Arial" w:hAnsi="Arial" w:cs="Arial"/>
                <w:bCs/>
                <w:sz w:val="16"/>
                <w:szCs w:val="16"/>
                <w:lang w:eastAsia="hr-HR"/>
              </w:rPr>
              <w:t>0,00</w:t>
            </w:r>
          </w:p>
        </w:tc>
        <w:tc>
          <w:tcPr>
            <w:tcW w:w="1312"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902.396,00</w:t>
            </w:r>
          </w:p>
        </w:tc>
        <w:tc>
          <w:tcPr>
            <w:tcW w:w="1562" w:type="dxa"/>
            <w:vAlign w:val="bottom"/>
          </w:tcPr>
          <w:p w:rsidR="00282593" w:rsidRPr="005D3BAC" w:rsidRDefault="001E16BB" w:rsidP="00FE5814">
            <w:pPr>
              <w:jc w:val="right"/>
              <w:rPr>
                <w:rFonts w:ascii="Arial" w:hAnsi="Arial" w:cs="Arial"/>
                <w:sz w:val="16"/>
                <w:szCs w:val="16"/>
                <w:lang w:eastAsia="hr-HR"/>
              </w:rPr>
            </w:pPr>
            <w:r>
              <w:rPr>
                <w:rFonts w:ascii="Arial" w:hAnsi="Arial" w:cs="Arial"/>
                <w:sz w:val="16"/>
                <w:szCs w:val="16"/>
                <w:lang w:eastAsia="hr-HR"/>
              </w:rPr>
              <w:t>0,00</w:t>
            </w:r>
          </w:p>
        </w:tc>
        <w:tc>
          <w:tcPr>
            <w:tcW w:w="1582" w:type="dxa"/>
            <w:gridSpan w:val="2"/>
          </w:tcPr>
          <w:p w:rsidR="00282593" w:rsidRDefault="00282593" w:rsidP="00FE5814">
            <w:pPr>
              <w:jc w:val="right"/>
              <w:rPr>
                <w:rFonts w:ascii="Arial" w:hAnsi="Arial" w:cs="Arial"/>
                <w:sz w:val="16"/>
                <w:szCs w:val="16"/>
                <w:lang w:eastAsia="hr-HR"/>
              </w:rPr>
            </w:pPr>
          </w:p>
          <w:p w:rsidR="00B473CB" w:rsidRPr="005D3BAC" w:rsidRDefault="00B473CB" w:rsidP="00FE5814">
            <w:pPr>
              <w:jc w:val="right"/>
              <w:rPr>
                <w:rFonts w:ascii="Arial" w:hAnsi="Arial" w:cs="Arial"/>
                <w:sz w:val="16"/>
                <w:szCs w:val="16"/>
                <w:lang w:eastAsia="hr-HR"/>
              </w:rPr>
            </w:pPr>
            <w:r>
              <w:rPr>
                <w:rFonts w:ascii="Arial" w:hAnsi="Arial" w:cs="Arial"/>
                <w:sz w:val="16"/>
                <w:szCs w:val="16"/>
                <w:lang w:eastAsia="hr-HR"/>
              </w:rPr>
              <w:t>0,00</w:t>
            </w:r>
          </w:p>
        </w:tc>
        <w:tc>
          <w:tcPr>
            <w:tcW w:w="1582" w:type="dxa"/>
            <w:gridSpan w:val="2"/>
          </w:tcPr>
          <w:p w:rsidR="00282593" w:rsidRDefault="00282593" w:rsidP="00FE5814">
            <w:pPr>
              <w:jc w:val="right"/>
              <w:rPr>
                <w:rFonts w:ascii="Arial" w:hAnsi="Arial" w:cs="Arial"/>
                <w:sz w:val="16"/>
                <w:szCs w:val="16"/>
                <w:lang w:eastAsia="hr-HR"/>
              </w:rPr>
            </w:pPr>
          </w:p>
          <w:p w:rsidR="0048097B" w:rsidRPr="005D3BAC" w:rsidRDefault="0048097B" w:rsidP="00FE5814">
            <w:pPr>
              <w:jc w:val="right"/>
              <w:rPr>
                <w:rFonts w:ascii="Arial" w:hAnsi="Arial" w:cs="Arial"/>
                <w:sz w:val="16"/>
                <w:szCs w:val="16"/>
                <w:lang w:eastAsia="hr-HR"/>
              </w:rPr>
            </w:pPr>
            <w:r>
              <w:rPr>
                <w:rFonts w:ascii="Arial" w:hAnsi="Arial" w:cs="Arial"/>
                <w:sz w:val="16"/>
                <w:szCs w:val="16"/>
                <w:lang w:eastAsia="hr-HR"/>
              </w:rPr>
              <w:t>0,00</w:t>
            </w:r>
          </w:p>
        </w:tc>
      </w:tr>
      <w:tr w:rsidR="00282593" w:rsidRPr="005D3BAC" w:rsidTr="00282593">
        <w:trPr>
          <w:gridAfter w:val="1"/>
          <w:wAfter w:w="20" w:type="dxa"/>
          <w:trHeight w:val="87"/>
        </w:trPr>
        <w:tc>
          <w:tcPr>
            <w:tcW w:w="702" w:type="dxa"/>
            <w:shd w:val="clear" w:color="auto" w:fill="auto"/>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9</w:t>
            </w:r>
          </w:p>
        </w:tc>
        <w:tc>
          <w:tcPr>
            <w:tcW w:w="1774" w:type="dxa"/>
            <w:shd w:val="clear" w:color="auto" w:fill="auto"/>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VLASTITI PRIHODI</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2.379.902,74</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2.562.660,33</w:t>
            </w:r>
          </w:p>
        </w:tc>
        <w:tc>
          <w:tcPr>
            <w:tcW w:w="1275"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4.162.142,77</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3.882.845,68</w:t>
            </w:r>
          </w:p>
        </w:tc>
        <w:tc>
          <w:tcPr>
            <w:tcW w:w="1381"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5.557.523,50</w:t>
            </w:r>
          </w:p>
        </w:tc>
        <w:tc>
          <w:tcPr>
            <w:tcW w:w="1312"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1.964.739,88</w:t>
            </w:r>
          </w:p>
        </w:tc>
        <w:tc>
          <w:tcPr>
            <w:tcW w:w="1562" w:type="dxa"/>
            <w:vAlign w:val="bottom"/>
          </w:tcPr>
          <w:p w:rsidR="00282593" w:rsidRPr="005D3BAC" w:rsidRDefault="001E16BB" w:rsidP="00FE5814">
            <w:pPr>
              <w:jc w:val="right"/>
              <w:rPr>
                <w:rFonts w:ascii="Arial" w:hAnsi="Arial" w:cs="Arial"/>
                <w:b/>
                <w:bCs/>
                <w:sz w:val="16"/>
                <w:szCs w:val="16"/>
                <w:lang w:eastAsia="hr-HR"/>
              </w:rPr>
            </w:pPr>
            <w:r>
              <w:rPr>
                <w:rFonts w:ascii="Arial" w:hAnsi="Arial" w:cs="Arial"/>
                <w:b/>
                <w:bCs/>
                <w:sz w:val="16"/>
                <w:szCs w:val="16"/>
                <w:lang w:eastAsia="hr-HR"/>
              </w:rPr>
              <w:t>1.959.816,36</w:t>
            </w:r>
          </w:p>
        </w:tc>
        <w:tc>
          <w:tcPr>
            <w:tcW w:w="1582" w:type="dxa"/>
            <w:gridSpan w:val="2"/>
          </w:tcPr>
          <w:p w:rsidR="00282593" w:rsidRPr="005D3BAC" w:rsidRDefault="00B473CB" w:rsidP="00FE5814">
            <w:pPr>
              <w:jc w:val="right"/>
              <w:rPr>
                <w:rFonts w:ascii="Arial" w:hAnsi="Arial" w:cs="Arial"/>
                <w:b/>
                <w:bCs/>
                <w:sz w:val="16"/>
                <w:szCs w:val="16"/>
                <w:lang w:eastAsia="hr-HR"/>
              </w:rPr>
            </w:pPr>
            <w:r>
              <w:rPr>
                <w:rFonts w:ascii="Arial" w:hAnsi="Arial" w:cs="Arial"/>
                <w:b/>
                <w:bCs/>
                <w:sz w:val="16"/>
                <w:szCs w:val="16"/>
                <w:lang w:eastAsia="hr-HR"/>
              </w:rPr>
              <w:t>3.882.750,00</w:t>
            </w:r>
          </w:p>
        </w:tc>
        <w:tc>
          <w:tcPr>
            <w:tcW w:w="1582" w:type="dxa"/>
            <w:gridSpan w:val="2"/>
          </w:tcPr>
          <w:p w:rsidR="00282593" w:rsidRDefault="00A25C66" w:rsidP="00A25C66">
            <w:pPr>
              <w:jc w:val="right"/>
              <w:rPr>
                <w:rFonts w:ascii="Arial" w:hAnsi="Arial" w:cs="Arial"/>
                <w:b/>
                <w:bCs/>
                <w:sz w:val="16"/>
                <w:szCs w:val="16"/>
                <w:lang w:eastAsia="hr-HR"/>
              </w:rPr>
            </w:pPr>
            <w:r>
              <w:rPr>
                <w:rFonts w:ascii="Arial" w:hAnsi="Arial" w:cs="Arial"/>
                <w:b/>
                <w:bCs/>
                <w:sz w:val="16"/>
                <w:szCs w:val="16"/>
                <w:lang w:eastAsia="hr-HR"/>
              </w:rPr>
              <w:t>1.3</w:t>
            </w:r>
            <w:r w:rsidR="0048097B">
              <w:rPr>
                <w:rFonts w:ascii="Arial" w:hAnsi="Arial" w:cs="Arial"/>
                <w:b/>
                <w:bCs/>
                <w:sz w:val="16"/>
                <w:szCs w:val="16"/>
                <w:lang w:eastAsia="hr-HR"/>
              </w:rPr>
              <w:t>97.700,00</w:t>
            </w:r>
          </w:p>
        </w:tc>
      </w:tr>
      <w:tr w:rsidR="00282593" w:rsidRPr="005D3BAC" w:rsidTr="00282593">
        <w:trPr>
          <w:gridAfter w:val="1"/>
          <w:wAfter w:w="20" w:type="dxa"/>
          <w:trHeight w:val="87"/>
        </w:trPr>
        <w:tc>
          <w:tcPr>
            <w:tcW w:w="702" w:type="dxa"/>
            <w:shd w:val="clear" w:color="auto" w:fill="auto"/>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92</w:t>
            </w:r>
          </w:p>
        </w:tc>
        <w:tc>
          <w:tcPr>
            <w:tcW w:w="1774" w:type="dxa"/>
            <w:shd w:val="clear" w:color="auto" w:fill="auto"/>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REZULTATA POSLOVANJA</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bCs/>
                <w:sz w:val="16"/>
                <w:szCs w:val="16"/>
                <w:lang w:eastAsia="hr-HR"/>
              </w:rPr>
              <w:t>2.379.902,74</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2.562.660,33</w:t>
            </w:r>
          </w:p>
        </w:tc>
        <w:tc>
          <w:tcPr>
            <w:tcW w:w="1275"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4.162.142,77</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3.882.845,68</w:t>
            </w:r>
          </w:p>
        </w:tc>
        <w:tc>
          <w:tcPr>
            <w:tcW w:w="1381"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bCs/>
                <w:sz w:val="16"/>
                <w:szCs w:val="16"/>
                <w:lang w:eastAsia="hr-HR"/>
              </w:rPr>
              <w:t>5.557.523,50</w:t>
            </w:r>
          </w:p>
        </w:tc>
        <w:tc>
          <w:tcPr>
            <w:tcW w:w="1312"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bCs/>
                <w:sz w:val="16"/>
                <w:szCs w:val="16"/>
                <w:lang w:eastAsia="hr-HR"/>
              </w:rPr>
              <w:t>1.964.739,88</w:t>
            </w:r>
          </w:p>
        </w:tc>
        <w:tc>
          <w:tcPr>
            <w:tcW w:w="1562" w:type="dxa"/>
          </w:tcPr>
          <w:p w:rsidR="00282593" w:rsidRPr="001E16BB" w:rsidRDefault="001E16BB" w:rsidP="00E92724">
            <w:pPr>
              <w:jc w:val="right"/>
            </w:pPr>
            <w:r w:rsidRPr="001E16BB">
              <w:rPr>
                <w:rFonts w:ascii="Arial" w:hAnsi="Arial" w:cs="Arial"/>
                <w:bCs/>
                <w:sz w:val="16"/>
                <w:szCs w:val="16"/>
                <w:lang w:eastAsia="hr-HR"/>
              </w:rPr>
              <w:t>1.959.816,36</w:t>
            </w:r>
          </w:p>
        </w:tc>
        <w:tc>
          <w:tcPr>
            <w:tcW w:w="1582" w:type="dxa"/>
            <w:gridSpan w:val="2"/>
          </w:tcPr>
          <w:p w:rsidR="00282593" w:rsidRPr="00B473CB" w:rsidRDefault="00B473CB" w:rsidP="00FE5814">
            <w:pPr>
              <w:jc w:val="right"/>
              <w:rPr>
                <w:rFonts w:ascii="Arial" w:hAnsi="Arial" w:cs="Arial"/>
                <w:bCs/>
                <w:sz w:val="16"/>
                <w:szCs w:val="16"/>
                <w:lang w:eastAsia="hr-HR"/>
              </w:rPr>
            </w:pPr>
            <w:r w:rsidRPr="00B473CB">
              <w:rPr>
                <w:rFonts w:ascii="Arial" w:hAnsi="Arial" w:cs="Arial"/>
                <w:bCs/>
                <w:sz w:val="16"/>
                <w:szCs w:val="16"/>
                <w:lang w:eastAsia="hr-HR"/>
              </w:rPr>
              <w:t>3.882.750,00</w:t>
            </w:r>
          </w:p>
        </w:tc>
        <w:tc>
          <w:tcPr>
            <w:tcW w:w="1582" w:type="dxa"/>
            <w:gridSpan w:val="2"/>
          </w:tcPr>
          <w:p w:rsidR="00282593" w:rsidRPr="0048097B" w:rsidRDefault="00A25C66" w:rsidP="00A25C66">
            <w:pPr>
              <w:jc w:val="right"/>
              <w:rPr>
                <w:rFonts w:ascii="Arial" w:hAnsi="Arial" w:cs="Arial"/>
                <w:bCs/>
                <w:sz w:val="16"/>
                <w:szCs w:val="16"/>
                <w:lang w:eastAsia="hr-HR"/>
              </w:rPr>
            </w:pPr>
            <w:r>
              <w:rPr>
                <w:rFonts w:ascii="Arial" w:hAnsi="Arial" w:cs="Arial"/>
                <w:bCs/>
                <w:sz w:val="16"/>
                <w:szCs w:val="16"/>
                <w:lang w:eastAsia="hr-HR"/>
              </w:rPr>
              <w:t>1.3</w:t>
            </w:r>
            <w:r w:rsidR="0048097B" w:rsidRPr="0048097B">
              <w:rPr>
                <w:rFonts w:ascii="Arial" w:hAnsi="Arial" w:cs="Arial"/>
                <w:bCs/>
                <w:sz w:val="16"/>
                <w:szCs w:val="16"/>
                <w:lang w:eastAsia="hr-HR"/>
              </w:rPr>
              <w:t>97.700,00</w:t>
            </w:r>
          </w:p>
        </w:tc>
      </w:tr>
      <w:tr w:rsidR="00282593" w:rsidRPr="005D3BAC" w:rsidTr="00282593">
        <w:trPr>
          <w:gridAfter w:val="1"/>
          <w:wAfter w:w="20" w:type="dxa"/>
          <w:trHeight w:val="87"/>
        </w:trPr>
        <w:tc>
          <w:tcPr>
            <w:tcW w:w="702" w:type="dxa"/>
            <w:shd w:val="clear" w:color="auto" w:fill="auto"/>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922</w:t>
            </w:r>
          </w:p>
        </w:tc>
        <w:tc>
          <w:tcPr>
            <w:tcW w:w="1774" w:type="dxa"/>
            <w:shd w:val="clear" w:color="auto" w:fill="auto"/>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VIŠAK PRIHODA</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bCs/>
                <w:sz w:val="16"/>
                <w:szCs w:val="16"/>
                <w:lang w:eastAsia="hr-HR"/>
              </w:rPr>
              <w:t>2.379.902,74</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2.562.660,33</w:t>
            </w:r>
          </w:p>
        </w:tc>
        <w:tc>
          <w:tcPr>
            <w:tcW w:w="1275"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4.162.142,77</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3.882.845,68</w:t>
            </w:r>
          </w:p>
        </w:tc>
        <w:tc>
          <w:tcPr>
            <w:tcW w:w="1381"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bCs/>
                <w:sz w:val="16"/>
                <w:szCs w:val="16"/>
                <w:lang w:eastAsia="hr-HR"/>
              </w:rPr>
              <w:t>5.557.523,50</w:t>
            </w:r>
          </w:p>
        </w:tc>
        <w:tc>
          <w:tcPr>
            <w:tcW w:w="1312"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bCs/>
                <w:sz w:val="16"/>
                <w:szCs w:val="16"/>
                <w:lang w:eastAsia="hr-HR"/>
              </w:rPr>
              <w:t>1.964.739,88</w:t>
            </w:r>
          </w:p>
        </w:tc>
        <w:tc>
          <w:tcPr>
            <w:tcW w:w="1562" w:type="dxa"/>
          </w:tcPr>
          <w:p w:rsidR="00282593" w:rsidRPr="001E16BB" w:rsidRDefault="001E16BB" w:rsidP="00E92724">
            <w:pPr>
              <w:jc w:val="right"/>
            </w:pPr>
            <w:r w:rsidRPr="001E16BB">
              <w:rPr>
                <w:rFonts w:ascii="Arial" w:hAnsi="Arial" w:cs="Arial"/>
                <w:bCs/>
                <w:sz w:val="16"/>
                <w:szCs w:val="16"/>
                <w:lang w:eastAsia="hr-HR"/>
              </w:rPr>
              <w:t>1.959.816,36</w:t>
            </w:r>
          </w:p>
        </w:tc>
        <w:tc>
          <w:tcPr>
            <w:tcW w:w="1582" w:type="dxa"/>
            <w:gridSpan w:val="2"/>
          </w:tcPr>
          <w:p w:rsidR="00282593" w:rsidRPr="00B473CB" w:rsidRDefault="00B473CB" w:rsidP="00FE5814">
            <w:pPr>
              <w:jc w:val="right"/>
              <w:rPr>
                <w:rFonts w:ascii="Arial" w:hAnsi="Arial" w:cs="Arial"/>
                <w:bCs/>
                <w:sz w:val="16"/>
                <w:szCs w:val="16"/>
                <w:lang w:eastAsia="hr-HR"/>
              </w:rPr>
            </w:pPr>
            <w:r w:rsidRPr="00B473CB">
              <w:rPr>
                <w:rFonts w:ascii="Arial" w:hAnsi="Arial" w:cs="Arial"/>
                <w:bCs/>
                <w:sz w:val="16"/>
                <w:szCs w:val="16"/>
                <w:lang w:eastAsia="hr-HR"/>
              </w:rPr>
              <w:t>3.882.750,00</w:t>
            </w:r>
          </w:p>
        </w:tc>
        <w:tc>
          <w:tcPr>
            <w:tcW w:w="1582" w:type="dxa"/>
            <w:gridSpan w:val="2"/>
          </w:tcPr>
          <w:p w:rsidR="00282593" w:rsidRPr="0048097B" w:rsidRDefault="00A25C66" w:rsidP="00A25C66">
            <w:pPr>
              <w:jc w:val="right"/>
              <w:rPr>
                <w:rFonts w:ascii="Arial" w:hAnsi="Arial" w:cs="Arial"/>
                <w:bCs/>
                <w:sz w:val="16"/>
                <w:szCs w:val="16"/>
                <w:lang w:eastAsia="hr-HR"/>
              </w:rPr>
            </w:pPr>
            <w:r>
              <w:rPr>
                <w:rFonts w:ascii="Arial" w:hAnsi="Arial" w:cs="Arial"/>
                <w:bCs/>
                <w:sz w:val="16"/>
                <w:szCs w:val="16"/>
                <w:lang w:eastAsia="hr-HR"/>
              </w:rPr>
              <w:t>1.3</w:t>
            </w:r>
            <w:r w:rsidR="0048097B" w:rsidRPr="0048097B">
              <w:rPr>
                <w:rFonts w:ascii="Arial" w:hAnsi="Arial" w:cs="Arial"/>
                <w:bCs/>
                <w:sz w:val="16"/>
                <w:szCs w:val="16"/>
                <w:lang w:eastAsia="hr-HR"/>
              </w:rPr>
              <w:t>97.700,00</w:t>
            </w:r>
          </w:p>
        </w:tc>
      </w:tr>
      <w:tr w:rsidR="00282593" w:rsidRPr="005D3BAC" w:rsidTr="00282593">
        <w:trPr>
          <w:gridAfter w:val="1"/>
          <w:wAfter w:w="20" w:type="dxa"/>
          <w:trHeight w:val="87"/>
        </w:trPr>
        <w:tc>
          <w:tcPr>
            <w:tcW w:w="2476" w:type="dxa"/>
            <w:gridSpan w:val="2"/>
            <w:shd w:val="clear" w:color="000000" w:fill="333333"/>
            <w:noWrap/>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lastRenderedPageBreak/>
              <w:t>UKUPNO RASHODI / IZDACI</w:t>
            </w:r>
          </w:p>
        </w:tc>
        <w:tc>
          <w:tcPr>
            <w:tcW w:w="1276" w:type="dxa"/>
            <w:shd w:val="clear" w:color="000000" w:fill="333333"/>
            <w:noWrap/>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68.828.233,06</w:t>
            </w:r>
          </w:p>
        </w:tc>
        <w:tc>
          <w:tcPr>
            <w:tcW w:w="1276" w:type="dxa"/>
            <w:shd w:val="clear" w:color="000000" w:fill="333333"/>
            <w:noWrap/>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72.296.475,57</w:t>
            </w:r>
          </w:p>
        </w:tc>
        <w:tc>
          <w:tcPr>
            <w:tcW w:w="1275" w:type="dxa"/>
            <w:shd w:val="clear" w:color="000000" w:fill="333333"/>
            <w:noWrap/>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70.851.952,09</w:t>
            </w:r>
          </w:p>
        </w:tc>
        <w:tc>
          <w:tcPr>
            <w:tcW w:w="1276" w:type="dxa"/>
            <w:shd w:val="clear" w:color="000000" w:fill="333333"/>
            <w:noWrap/>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78.755.220,10</w:t>
            </w:r>
          </w:p>
        </w:tc>
        <w:tc>
          <w:tcPr>
            <w:tcW w:w="1381" w:type="dxa"/>
            <w:shd w:val="clear" w:color="000000" w:fill="333333"/>
            <w:noWrap/>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102.242.374,23</w:t>
            </w:r>
          </w:p>
        </w:tc>
        <w:tc>
          <w:tcPr>
            <w:tcW w:w="1312" w:type="dxa"/>
            <w:shd w:val="clear" w:color="000000" w:fill="333333"/>
            <w:noWrap/>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85.629.017,32</w:t>
            </w:r>
          </w:p>
        </w:tc>
        <w:tc>
          <w:tcPr>
            <w:tcW w:w="1562" w:type="dxa"/>
            <w:shd w:val="clear" w:color="000000" w:fill="333333"/>
          </w:tcPr>
          <w:p w:rsidR="00282593" w:rsidRPr="005D3BAC" w:rsidRDefault="005D6974" w:rsidP="00FE5814">
            <w:pPr>
              <w:jc w:val="right"/>
              <w:rPr>
                <w:rFonts w:ascii="Arial" w:hAnsi="Arial" w:cs="Arial"/>
                <w:b/>
                <w:bCs/>
                <w:sz w:val="16"/>
                <w:szCs w:val="16"/>
                <w:lang w:eastAsia="hr-HR"/>
              </w:rPr>
            </w:pPr>
            <w:r>
              <w:rPr>
                <w:rFonts w:ascii="Arial" w:hAnsi="Arial" w:cs="Arial"/>
                <w:b/>
                <w:bCs/>
                <w:sz w:val="16"/>
                <w:szCs w:val="16"/>
                <w:lang w:eastAsia="hr-HR"/>
              </w:rPr>
              <w:t>90.488.452,88</w:t>
            </w:r>
          </w:p>
        </w:tc>
        <w:tc>
          <w:tcPr>
            <w:tcW w:w="1582" w:type="dxa"/>
            <w:gridSpan w:val="2"/>
            <w:shd w:val="clear" w:color="000000" w:fill="333333"/>
          </w:tcPr>
          <w:p w:rsidR="00282593" w:rsidRPr="005D3BAC" w:rsidRDefault="006432B8" w:rsidP="00FE5814">
            <w:pPr>
              <w:jc w:val="right"/>
              <w:rPr>
                <w:rFonts w:ascii="Arial" w:hAnsi="Arial" w:cs="Arial"/>
                <w:b/>
                <w:bCs/>
                <w:sz w:val="16"/>
                <w:szCs w:val="16"/>
                <w:lang w:eastAsia="hr-HR"/>
              </w:rPr>
            </w:pPr>
            <w:r>
              <w:rPr>
                <w:rFonts w:ascii="Arial" w:hAnsi="Arial" w:cs="Arial"/>
                <w:b/>
                <w:bCs/>
                <w:sz w:val="16"/>
                <w:szCs w:val="16"/>
                <w:lang w:eastAsia="hr-HR"/>
              </w:rPr>
              <w:t>108.125.412</w:t>
            </w:r>
            <w:r w:rsidR="00B473CB">
              <w:rPr>
                <w:rFonts w:ascii="Arial" w:hAnsi="Arial" w:cs="Arial"/>
                <w:b/>
                <w:bCs/>
                <w:sz w:val="16"/>
                <w:szCs w:val="16"/>
                <w:lang w:eastAsia="hr-HR"/>
              </w:rPr>
              <w:t>,00</w:t>
            </w:r>
          </w:p>
        </w:tc>
        <w:tc>
          <w:tcPr>
            <w:tcW w:w="1582" w:type="dxa"/>
            <w:gridSpan w:val="2"/>
            <w:shd w:val="clear" w:color="000000" w:fill="333333"/>
          </w:tcPr>
          <w:p w:rsidR="00282593" w:rsidRDefault="00A25C66" w:rsidP="00166F1C">
            <w:pPr>
              <w:jc w:val="right"/>
              <w:rPr>
                <w:rFonts w:ascii="Arial" w:hAnsi="Arial" w:cs="Arial"/>
                <w:b/>
                <w:bCs/>
                <w:sz w:val="16"/>
                <w:szCs w:val="16"/>
                <w:lang w:eastAsia="hr-HR"/>
              </w:rPr>
            </w:pPr>
            <w:r>
              <w:rPr>
                <w:rFonts w:ascii="Arial" w:hAnsi="Arial" w:cs="Arial"/>
                <w:b/>
                <w:bCs/>
                <w:sz w:val="16"/>
                <w:szCs w:val="16"/>
                <w:lang w:eastAsia="hr-HR"/>
              </w:rPr>
              <w:t>129.393.590,00</w:t>
            </w:r>
          </w:p>
        </w:tc>
      </w:tr>
      <w:tr w:rsidR="00282593" w:rsidRPr="005D3BAC" w:rsidTr="00282593">
        <w:trPr>
          <w:trHeight w:val="87"/>
        </w:trPr>
        <w:tc>
          <w:tcPr>
            <w:tcW w:w="702" w:type="dxa"/>
            <w:shd w:val="clear" w:color="auto" w:fill="auto"/>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3</w:t>
            </w:r>
          </w:p>
        </w:tc>
        <w:tc>
          <w:tcPr>
            <w:tcW w:w="1774" w:type="dxa"/>
            <w:shd w:val="clear" w:color="auto" w:fill="auto"/>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Rashodi poslovanja</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58.573.770,24</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62.756.221,39</w:t>
            </w:r>
          </w:p>
        </w:tc>
        <w:tc>
          <w:tcPr>
            <w:tcW w:w="1275"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62.825.241,00</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61.187.496,53</w:t>
            </w:r>
          </w:p>
        </w:tc>
        <w:tc>
          <w:tcPr>
            <w:tcW w:w="1381"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63.047.153,37</w:t>
            </w:r>
          </w:p>
        </w:tc>
        <w:tc>
          <w:tcPr>
            <w:tcW w:w="1312"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63.891.397,10</w:t>
            </w:r>
          </w:p>
        </w:tc>
        <w:tc>
          <w:tcPr>
            <w:tcW w:w="1582" w:type="dxa"/>
            <w:gridSpan w:val="2"/>
            <w:vAlign w:val="bottom"/>
          </w:tcPr>
          <w:p w:rsidR="00282593" w:rsidRPr="005D3BAC" w:rsidRDefault="005D6974" w:rsidP="00FE5814">
            <w:pPr>
              <w:jc w:val="right"/>
              <w:rPr>
                <w:rFonts w:ascii="Arial" w:hAnsi="Arial" w:cs="Arial"/>
                <w:b/>
                <w:bCs/>
                <w:sz w:val="16"/>
                <w:szCs w:val="16"/>
                <w:lang w:eastAsia="hr-HR"/>
              </w:rPr>
            </w:pPr>
            <w:r>
              <w:rPr>
                <w:rFonts w:ascii="Arial" w:hAnsi="Arial" w:cs="Arial"/>
                <w:b/>
                <w:bCs/>
                <w:sz w:val="16"/>
                <w:szCs w:val="16"/>
                <w:lang w:eastAsia="hr-HR"/>
              </w:rPr>
              <w:t>66.799.144,10</w:t>
            </w:r>
          </w:p>
        </w:tc>
        <w:tc>
          <w:tcPr>
            <w:tcW w:w="1582" w:type="dxa"/>
            <w:gridSpan w:val="2"/>
          </w:tcPr>
          <w:p w:rsidR="00282593" w:rsidRDefault="006432B8" w:rsidP="00FE5814">
            <w:pPr>
              <w:jc w:val="right"/>
              <w:rPr>
                <w:rFonts w:ascii="Arial" w:hAnsi="Arial" w:cs="Arial"/>
                <w:b/>
                <w:bCs/>
                <w:sz w:val="16"/>
                <w:szCs w:val="16"/>
                <w:lang w:eastAsia="hr-HR"/>
              </w:rPr>
            </w:pPr>
            <w:r>
              <w:rPr>
                <w:rFonts w:ascii="Arial" w:hAnsi="Arial" w:cs="Arial"/>
                <w:b/>
                <w:bCs/>
                <w:sz w:val="16"/>
                <w:szCs w:val="16"/>
                <w:lang w:eastAsia="hr-HR"/>
              </w:rPr>
              <w:t>86.497.191</w:t>
            </w:r>
            <w:r w:rsidR="003C49D0">
              <w:rPr>
                <w:rFonts w:ascii="Arial" w:hAnsi="Arial" w:cs="Arial"/>
                <w:b/>
                <w:bCs/>
                <w:sz w:val="16"/>
                <w:szCs w:val="16"/>
                <w:lang w:eastAsia="hr-HR"/>
              </w:rPr>
              <w:t>,00</w:t>
            </w:r>
          </w:p>
        </w:tc>
        <w:tc>
          <w:tcPr>
            <w:tcW w:w="1582" w:type="dxa"/>
            <w:gridSpan w:val="2"/>
          </w:tcPr>
          <w:p w:rsidR="00282593" w:rsidRPr="005D3BAC" w:rsidRDefault="00A25C66" w:rsidP="00FE5814">
            <w:pPr>
              <w:jc w:val="right"/>
              <w:rPr>
                <w:rFonts w:ascii="Arial" w:hAnsi="Arial" w:cs="Arial"/>
                <w:b/>
                <w:bCs/>
                <w:sz w:val="16"/>
                <w:szCs w:val="16"/>
                <w:lang w:eastAsia="hr-HR"/>
              </w:rPr>
            </w:pPr>
            <w:r>
              <w:rPr>
                <w:rFonts w:ascii="Arial" w:hAnsi="Arial" w:cs="Arial"/>
                <w:b/>
                <w:bCs/>
                <w:sz w:val="16"/>
                <w:szCs w:val="16"/>
                <w:lang w:eastAsia="hr-HR"/>
              </w:rPr>
              <w:t>90.370.340</w:t>
            </w:r>
            <w:r w:rsidR="0048097B">
              <w:rPr>
                <w:rFonts w:ascii="Arial" w:hAnsi="Arial" w:cs="Arial"/>
                <w:b/>
                <w:bCs/>
                <w:sz w:val="16"/>
                <w:szCs w:val="16"/>
                <w:lang w:eastAsia="hr-HR"/>
              </w:rPr>
              <w:t>,00</w:t>
            </w:r>
          </w:p>
        </w:tc>
      </w:tr>
      <w:tr w:rsidR="00282593" w:rsidRPr="005D3BAC" w:rsidTr="00282593">
        <w:trPr>
          <w:trHeight w:val="87"/>
        </w:trPr>
        <w:tc>
          <w:tcPr>
            <w:tcW w:w="702" w:type="dxa"/>
            <w:shd w:val="clear" w:color="auto" w:fill="auto"/>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31</w:t>
            </w:r>
          </w:p>
        </w:tc>
        <w:tc>
          <w:tcPr>
            <w:tcW w:w="1774" w:type="dxa"/>
            <w:shd w:val="clear" w:color="auto" w:fill="auto"/>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Rashodi za zaposlene</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18.254.632,76</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19.587.167,85</w:t>
            </w:r>
          </w:p>
        </w:tc>
        <w:tc>
          <w:tcPr>
            <w:tcW w:w="1275"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20.211.620,78</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19.715.974,05</w:t>
            </w:r>
          </w:p>
        </w:tc>
        <w:tc>
          <w:tcPr>
            <w:tcW w:w="1381"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20.292.683,64</w:t>
            </w:r>
          </w:p>
        </w:tc>
        <w:tc>
          <w:tcPr>
            <w:tcW w:w="1312"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21.149.597,02</w:t>
            </w:r>
          </w:p>
        </w:tc>
        <w:tc>
          <w:tcPr>
            <w:tcW w:w="1582" w:type="dxa"/>
            <w:gridSpan w:val="2"/>
            <w:vAlign w:val="bottom"/>
          </w:tcPr>
          <w:p w:rsidR="00282593" w:rsidRPr="005D3BAC" w:rsidRDefault="00F958E5" w:rsidP="00FE5814">
            <w:pPr>
              <w:jc w:val="right"/>
              <w:rPr>
                <w:rFonts w:ascii="Arial" w:hAnsi="Arial" w:cs="Arial"/>
                <w:b/>
                <w:bCs/>
                <w:sz w:val="16"/>
                <w:szCs w:val="16"/>
                <w:lang w:eastAsia="hr-HR"/>
              </w:rPr>
            </w:pPr>
            <w:r>
              <w:rPr>
                <w:rFonts w:ascii="Arial" w:hAnsi="Arial" w:cs="Arial"/>
                <w:b/>
                <w:bCs/>
                <w:sz w:val="16"/>
                <w:szCs w:val="16"/>
                <w:lang w:eastAsia="hr-HR"/>
              </w:rPr>
              <w:t>22.491.436,66</w:t>
            </w:r>
          </w:p>
        </w:tc>
        <w:tc>
          <w:tcPr>
            <w:tcW w:w="1582" w:type="dxa"/>
            <w:gridSpan w:val="2"/>
          </w:tcPr>
          <w:p w:rsidR="00282593" w:rsidRDefault="00282593" w:rsidP="00FE5814">
            <w:pPr>
              <w:jc w:val="right"/>
              <w:rPr>
                <w:rFonts w:ascii="Arial" w:hAnsi="Arial" w:cs="Arial"/>
                <w:b/>
                <w:bCs/>
                <w:sz w:val="16"/>
                <w:szCs w:val="16"/>
                <w:lang w:eastAsia="hr-HR"/>
              </w:rPr>
            </w:pPr>
          </w:p>
          <w:p w:rsidR="003C49D0" w:rsidRPr="005D3BAC" w:rsidRDefault="00E018EF" w:rsidP="00FE5814">
            <w:pPr>
              <w:jc w:val="right"/>
              <w:rPr>
                <w:rFonts w:ascii="Arial" w:hAnsi="Arial" w:cs="Arial"/>
                <w:b/>
                <w:bCs/>
                <w:sz w:val="16"/>
                <w:szCs w:val="16"/>
                <w:lang w:eastAsia="hr-HR"/>
              </w:rPr>
            </w:pPr>
            <w:r>
              <w:rPr>
                <w:rFonts w:ascii="Arial" w:hAnsi="Arial" w:cs="Arial"/>
                <w:b/>
                <w:bCs/>
                <w:sz w:val="16"/>
                <w:szCs w:val="16"/>
                <w:lang w:eastAsia="hr-HR"/>
              </w:rPr>
              <w:t>41.312.072</w:t>
            </w:r>
            <w:r w:rsidR="003C49D0">
              <w:rPr>
                <w:rFonts w:ascii="Arial" w:hAnsi="Arial" w:cs="Arial"/>
                <w:b/>
                <w:bCs/>
                <w:sz w:val="16"/>
                <w:szCs w:val="16"/>
                <w:lang w:eastAsia="hr-HR"/>
              </w:rPr>
              <w:t>,00</w:t>
            </w:r>
          </w:p>
        </w:tc>
        <w:tc>
          <w:tcPr>
            <w:tcW w:w="1582" w:type="dxa"/>
            <w:gridSpan w:val="2"/>
          </w:tcPr>
          <w:p w:rsidR="00282593" w:rsidRDefault="00282593" w:rsidP="00FE5814">
            <w:pPr>
              <w:jc w:val="right"/>
              <w:rPr>
                <w:rFonts w:ascii="Arial" w:hAnsi="Arial" w:cs="Arial"/>
                <w:b/>
                <w:bCs/>
                <w:sz w:val="16"/>
                <w:szCs w:val="16"/>
                <w:lang w:eastAsia="hr-HR"/>
              </w:rPr>
            </w:pPr>
          </w:p>
          <w:p w:rsidR="0048097B" w:rsidRPr="005D3BAC" w:rsidRDefault="0048097B" w:rsidP="00FE5814">
            <w:pPr>
              <w:jc w:val="right"/>
              <w:rPr>
                <w:rFonts w:ascii="Arial" w:hAnsi="Arial" w:cs="Arial"/>
                <w:b/>
                <w:bCs/>
                <w:sz w:val="16"/>
                <w:szCs w:val="16"/>
                <w:lang w:eastAsia="hr-HR"/>
              </w:rPr>
            </w:pPr>
            <w:r>
              <w:rPr>
                <w:rFonts w:ascii="Arial" w:hAnsi="Arial" w:cs="Arial"/>
                <w:b/>
                <w:bCs/>
                <w:sz w:val="16"/>
                <w:szCs w:val="16"/>
                <w:lang w:eastAsia="hr-HR"/>
              </w:rPr>
              <w:t>43.550.841,00</w:t>
            </w:r>
          </w:p>
        </w:tc>
      </w:tr>
      <w:tr w:rsidR="00282593" w:rsidRPr="005D3BAC" w:rsidTr="00282593">
        <w:trPr>
          <w:trHeight w:val="87"/>
        </w:trPr>
        <w:tc>
          <w:tcPr>
            <w:tcW w:w="702"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311</w:t>
            </w:r>
          </w:p>
        </w:tc>
        <w:tc>
          <w:tcPr>
            <w:tcW w:w="1774"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Plaće</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14.989.012,47</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15.986.985,31</w:t>
            </w:r>
          </w:p>
        </w:tc>
        <w:tc>
          <w:tcPr>
            <w:tcW w:w="1275"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16.175.399,91</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15.817.828,48</w:t>
            </w:r>
          </w:p>
        </w:tc>
        <w:tc>
          <w:tcPr>
            <w:tcW w:w="1381"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16.258.208,47</w:t>
            </w:r>
          </w:p>
        </w:tc>
        <w:tc>
          <w:tcPr>
            <w:tcW w:w="1312"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16.862.938,49</w:t>
            </w:r>
          </w:p>
        </w:tc>
        <w:tc>
          <w:tcPr>
            <w:tcW w:w="1582" w:type="dxa"/>
            <w:gridSpan w:val="2"/>
            <w:vAlign w:val="bottom"/>
          </w:tcPr>
          <w:p w:rsidR="00282593" w:rsidRPr="005D3BAC" w:rsidRDefault="00F958E5" w:rsidP="00FE5814">
            <w:pPr>
              <w:jc w:val="right"/>
              <w:rPr>
                <w:rFonts w:ascii="Arial" w:hAnsi="Arial" w:cs="Arial"/>
                <w:sz w:val="16"/>
                <w:szCs w:val="16"/>
                <w:lang w:eastAsia="hr-HR"/>
              </w:rPr>
            </w:pPr>
            <w:r>
              <w:rPr>
                <w:rFonts w:ascii="Arial" w:hAnsi="Arial" w:cs="Arial"/>
                <w:sz w:val="16"/>
                <w:szCs w:val="16"/>
                <w:lang w:eastAsia="hr-HR"/>
              </w:rPr>
              <w:t>17.907.258,26</w:t>
            </w:r>
          </w:p>
        </w:tc>
        <w:tc>
          <w:tcPr>
            <w:tcW w:w="1582" w:type="dxa"/>
            <w:gridSpan w:val="2"/>
          </w:tcPr>
          <w:p w:rsidR="00282593" w:rsidRPr="00C26BB8" w:rsidRDefault="00E018EF" w:rsidP="00FE5814">
            <w:pPr>
              <w:jc w:val="right"/>
              <w:rPr>
                <w:rFonts w:ascii="Arial" w:hAnsi="Arial" w:cs="Arial"/>
                <w:bCs/>
                <w:sz w:val="16"/>
                <w:szCs w:val="16"/>
                <w:lang w:eastAsia="hr-HR"/>
              </w:rPr>
            </w:pPr>
            <w:r>
              <w:rPr>
                <w:rFonts w:ascii="Arial" w:hAnsi="Arial" w:cs="Arial"/>
                <w:bCs/>
                <w:sz w:val="16"/>
                <w:szCs w:val="16"/>
                <w:lang w:eastAsia="hr-HR"/>
              </w:rPr>
              <w:t>33.742.724</w:t>
            </w:r>
            <w:r w:rsidR="00905216">
              <w:rPr>
                <w:rFonts w:ascii="Arial" w:hAnsi="Arial" w:cs="Arial"/>
                <w:bCs/>
                <w:sz w:val="16"/>
                <w:szCs w:val="16"/>
                <w:lang w:eastAsia="hr-HR"/>
              </w:rPr>
              <w:t>,00</w:t>
            </w:r>
          </w:p>
        </w:tc>
        <w:tc>
          <w:tcPr>
            <w:tcW w:w="1582" w:type="dxa"/>
            <w:gridSpan w:val="2"/>
          </w:tcPr>
          <w:p w:rsidR="00282593" w:rsidRPr="00C26BB8" w:rsidRDefault="00897DB1" w:rsidP="00FE5814">
            <w:pPr>
              <w:jc w:val="right"/>
              <w:rPr>
                <w:rFonts w:ascii="Arial" w:hAnsi="Arial" w:cs="Arial"/>
                <w:sz w:val="16"/>
                <w:szCs w:val="16"/>
                <w:lang w:eastAsia="hr-HR"/>
              </w:rPr>
            </w:pPr>
            <w:r>
              <w:rPr>
                <w:rFonts w:ascii="Arial" w:hAnsi="Arial" w:cs="Arial"/>
                <w:sz w:val="16"/>
                <w:szCs w:val="16"/>
                <w:lang w:eastAsia="hr-HR"/>
              </w:rPr>
              <w:t>35.284.035,00</w:t>
            </w:r>
          </w:p>
        </w:tc>
      </w:tr>
      <w:tr w:rsidR="00282593" w:rsidRPr="005D3BAC" w:rsidTr="00282593">
        <w:trPr>
          <w:trHeight w:val="87"/>
        </w:trPr>
        <w:tc>
          <w:tcPr>
            <w:tcW w:w="702"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312</w:t>
            </w:r>
          </w:p>
        </w:tc>
        <w:tc>
          <w:tcPr>
            <w:tcW w:w="1774"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Ostali rashodi za zaposlene</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779.348,19</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736.399,14</w:t>
            </w:r>
          </w:p>
        </w:tc>
        <w:tc>
          <w:tcPr>
            <w:tcW w:w="1275"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1.049.093,08</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984.267,37</w:t>
            </w:r>
          </w:p>
        </w:tc>
        <w:tc>
          <w:tcPr>
            <w:tcW w:w="1381"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1.080.667,00</w:t>
            </w:r>
          </w:p>
        </w:tc>
        <w:tc>
          <w:tcPr>
            <w:tcW w:w="1312"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1.261.365,02</w:t>
            </w:r>
          </w:p>
        </w:tc>
        <w:tc>
          <w:tcPr>
            <w:tcW w:w="1582" w:type="dxa"/>
            <w:gridSpan w:val="2"/>
            <w:vAlign w:val="bottom"/>
          </w:tcPr>
          <w:p w:rsidR="00282593" w:rsidRPr="005D3BAC" w:rsidRDefault="00F958E5" w:rsidP="00FE5814">
            <w:pPr>
              <w:jc w:val="right"/>
              <w:rPr>
                <w:rFonts w:ascii="Arial" w:hAnsi="Arial" w:cs="Arial"/>
                <w:sz w:val="16"/>
                <w:szCs w:val="16"/>
                <w:lang w:eastAsia="hr-HR"/>
              </w:rPr>
            </w:pPr>
            <w:r>
              <w:rPr>
                <w:rFonts w:ascii="Arial" w:hAnsi="Arial" w:cs="Arial"/>
                <w:sz w:val="16"/>
                <w:szCs w:val="16"/>
                <w:lang w:eastAsia="hr-HR"/>
              </w:rPr>
              <w:t>1.510.193,61</w:t>
            </w:r>
          </w:p>
        </w:tc>
        <w:tc>
          <w:tcPr>
            <w:tcW w:w="1582" w:type="dxa"/>
            <w:gridSpan w:val="2"/>
          </w:tcPr>
          <w:p w:rsidR="00282593" w:rsidRDefault="00282593" w:rsidP="00FE5814">
            <w:pPr>
              <w:jc w:val="right"/>
              <w:rPr>
                <w:rFonts w:ascii="Arial" w:hAnsi="Arial" w:cs="Arial"/>
                <w:sz w:val="16"/>
                <w:szCs w:val="16"/>
                <w:lang w:eastAsia="hr-HR"/>
              </w:rPr>
            </w:pPr>
          </w:p>
          <w:p w:rsidR="00905216" w:rsidRPr="005D3BAC" w:rsidRDefault="00E018EF" w:rsidP="00FE5814">
            <w:pPr>
              <w:jc w:val="right"/>
              <w:rPr>
                <w:rFonts w:ascii="Arial" w:hAnsi="Arial" w:cs="Arial"/>
                <w:sz w:val="16"/>
                <w:szCs w:val="16"/>
                <w:lang w:eastAsia="hr-HR"/>
              </w:rPr>
            </w:pPr>
            <w:r>
              <w:rPr>
                <w:rFonts w:ascii="Arial" w:hAnsi="Arial" w:cs="Arial"/>
                <w:sz w:val="16"/>
                <w:szCs w:val="16"/>
                <w:lang w:eastAsia="hr-HR"/>
              </w:rPr>
              <w:t>1.887.250</w:t>
            </w:r>
            <w:r w:rsidR="00905216">
              <w:rPr>
                <w:rFonts w:ascii="Arial" w:hAnsi="Arial" w:cs="Arial"/>
                <w:sz w:val="16"/>
                <w:szCs w:val="16"/>
                <w:lang w:eastAsia="hr-HR"/>
              </w:rPr>
              <w:t>,00</w:t>
            </w:r>
          </w:p>
        </w:tc>
        <w:tc>
          <w:tcPr>
            <w:tcW w:w="1582" w:type="dxa"/>
            <w:gridSpan w:val="2"/>
          </w:tcPr>
          <w:p w:rsidR="00282593" w:rsidRDefault="00282593" w:rsidP="00FE5814">
            <w:pPr>
              <w:jc w:val="right"/>
              <w:rPr>
                <w:rFonts w:ascii="Arial" w:hAnsi="Arial" w:cs="Arial"/>
                <w:sz w:val="16"/>
                <w:szCs w:val="16"/>
                <w:lang w:eastAsia="hr-HR"/>
              </w:rPr>
            </w:pPr>
          </w:p>
          <w:p w:rsidR="00897DB1" w:rsidRPr="005D3BAC" w:rsidRDefault="00897DB1" w:rsidP="00FE5814">
            <w:pPr>
              <w:jc w:val="right"/>
              <w:rPr>
                <w:rFonts w:ascii="Arial" w:hAnsi="Arial" w:cs="Arial"/>
                <w:sz w:val="16"/>
                <w:szCs w:val="16"/>
                <w:lang w:eastAsia="hr-HR"/>
              </w:rPr>
            </w:pPr>
            <w:r>
              <w:rPr>
                <w:rFonts w:ascii="Arial" w:hAnsi="Arial" w:cs="Arial"/>
                <w:sz w:val="16"/>
                <w:szCs w:val="16"/>
                <w:lang w:eastAsia="hr-HR"/>
              </w:rPr>
              <w:t>2.335.100,00</w:t>
            </w:r>
          </w:p>
        </w:tc>
      </w:tr>
      <w:tr w:rsidR="00282593" w:rsidRPr="005D3BAC" w:rsidTr="00282593">
        <w:trPr>
          <w:trHeight w:val="87"/>
        </w:trPr>
        <w:tc>
          <w:tcPr>
            <w:tcW w:w="702"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313</w:t>
            </w:r>
          </w:p>
        </w:tc>
        <w:tc>
          <w:tcPr>
            <w:tcW w:w="1774"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Doprinosi na plaće</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2.486.272,10</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2.863.783,40</w:t>
            </w:r>
          </w:p>
        </w:tc>
        <w:tc>
          <w:tcPr>
            <w:tcW w:w="1275"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2.987.127,79</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2.913.878,20</w:t>
            </w:r>
          </w:p>
        </w:tc>
        <w:tc>
          <w:tcPr>
            <w:tcW w:w="1381"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2.953.808,17</w:t>
            </w:r>
          </w:p>
        </w:tc>
        <w:tc>
          <w:tcPr>
            <w:tcW w:w="1312"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3.025.293,51</w:t>
            </w:r>
          </w:p>
        </w:tc>
        <w:tc>
          <w:tcPr>
            <w:tcW w:w="1582" w:type="dxa"/>
            <w:gridSpan w:val="2"/>
            <w:vAlign w:val="bottom"/>
          </w:tcPr>
          <w:p w:rsidR="00282593" w:rsidRPr="005D3BAC" w:rsidRDefault="00F958E5" w:rsidP="00FE5814">
            <w:pPr>
              <w:jc w:val="right"/>
              <w:rPr>
                <w:rFonts w:ascii="Arial" w:hAnsi="Arial" w:cs="Arial"/>
                <w:sz w:val="16"/>
                <w:szCs w:val="16"/>
                <w:lang w:eastAsia="hr-HR"/>
              </w:rPr>
            </w:pPr>
            <w:r>
              <w:rPr>
                <w:rFonts w:ascii="Arial" w:hAnsi="Arial" w:cs="Arial"/>
                <w:sz w:val="16"/>
                <w:szCs w:val="16"/>
                <w:lang w:eastAsia="hr-HR"/>
              </w:rPr>
              <w:t>3.073.984,79</w:t>
            </w:r>
          </w:p>
        </w:tc>
        <w:tc>
          <w:tcPr>
            <w:tcW w:w="1582" w:type="dxa"/>
            <w:gridSpan w:val="2"/>
          </w:tcPr>
          <w:p w:rsidR="00282593" w:rsidRDefault="00E018EF" w:rsidP="00FE5814">
            <w:pPr>
              <w:jc w:val="right"/>
              <w:rPr>
                <w:rFonts w:ascii="Arial" w:hAnsi="Arial" w:cs="Arial"/>
                <w:sz w:val="16"/>
                <w:szCs w:val="16"/>
                <w:lang w:eastAsia="hr-HR"/>
              </w:rPr>
            </w:pPr>
            <w:r>
              <w:rPr>
                <w:rFonts w:ascii="Arial" w:hAnsi="Arial" w:cs="Arial"/>
                <w:sz w:val="16"/>
                <w:szCs w:val="16"/>
                <w:lang w:eastAsia="hr-HR"/>
              </w:rPr>
              <w:t>5.682.098</w:t>
            </w:r>
            <w:r w:rsidR="00905216">
              <w:rPr>
                <w:rFonts w:ascii="Arial" w:hAnsi="Arial" w:cs="Arial"/>
                <w:sz w:val="16"/>
                <w:szCs w:val="16"/>
                <w:lang w:eastAsia="hr-HR"/>
              </w:rPr>
              <w:t>,00</w:t>
            </w:r>
          </w:p>
        </w:tc>
        <w:tc>
          <w:tcPr>
            <w:tcW w:w="1582" w:type="dxa"/>
            <w:gridSpan w:val="2"/>
          </w:tcPr>
          <w:p w:rsidR="00282593" w:rsidRPr="005D3BAC" w:rsidRDefault="00897DB1" w:rsidP="00FE5814">
            <w:pPr>
              <w:jc w:val="right"/>
              <w:rPr>
                <w:rFonts w:ascii="Arial" w:hAnsi="Arial" w:cs="Arial"/>
                <w:sz w:val="16"/>
                <w:szCs w:val="16"/>
                <w:lang w:eastAsia="hr-HR"/>
              </w:rPr>
            </w:pPr>
            <w:r>
              <w:rPr>
                <w:rFonts w:ascii="Arial" w:hAnsi="Arial" w:cs="Arial"/>
                <w:sz w:val="16"/>
                <w:szCs w:val="16"/>
                <w:lang w:eastAsia="hr-HR"/>
              </w:rPr>
              <w:t>5.931.706,00</w:t>
            </w:r>
          </w:p>
        </w:tc>
      </w:tr>
      <w:tr w:rsidR="00282593" w:rsidRPr="005D3BAC" w:rsidTr="00282593">
        <w:trPr>
          <w:trHeight w:val="87"/>
        </w:trPr>
        <w:tc>
          <w:tcPr>
            <w:tcW w:w="702" w:type="dxa"/>
            <w:shd w:val="clear" w:color="auto" w:fill="auto"/>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32</w:t>
            </w:r>
          </w:p>
        </w:tc>
        <w:tc>
          <w:tcPr>
            <w:tcW w:w="1774" w:type="dxa"/>
            <w:shd w:val="clear" w:color="auto" w:fill="auto"/>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Materijalni rashodi</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26.666.089,57</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29.123.148,72</w:t>
            </w:r>
          </w:p>
        </w:tc>
        <w:tc>
          <w:tcPr>
            <w:tcW w:w="1275"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29.176.879,15</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29.366.417,58</w:t>
            </w:r>
          </w:p>
        </w:tc>
        <w:tc>
          <w:tcPr>
            <w:tcW w:w="1381"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29.425.505,50</w:t>
            </w:r>
          </w:p>
        </w:tc>
        <w:tc>
          <w:tcPr>
            <w:tcW w:w="1312"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29.525.696,81</w:t>
            </w:r>
          </w:p>
        </w:tc>
        <w:tc>
          <w:tcPr>
            <w:tcW w:w="1582" w:type="dxa"/>
            <w:gridSpan w:val="2"/>
            <w:vAlign w:val="bottom"/>
          </w:tcPr>
          <w:p w:rsidR="00282593" w:rsidRPr="005D3BAC" w:rsidRDefault="00F958E5" w:rsidP="00FE5814">
            <w:pPr>
              <w:jc w:val="right"/>
              <w:rPr>
                <w:rFonts w:ascii="Arial" w:hAnsi="Arial" w:cs="Arial"/>
                <w:b/>
                <w:bCs/>
                <w:sz w:val="16"/>
                <w:szCs w:val="16"/>
                <w:lang w:eastAsia="hr-HR"/>
              </w:rPr>
            </w:pPr>
            <w:r>
              <w:rPr>
                <w:rFonts w:ascii="Arial" w:hAnsi="Arial" w:cs="Arial"/>
                <w:b/>
                <w:bCs/>
                <w:sz w:val="16"/>
                <w:szCs w:val="16"/>
                <w:lang w:eastAsia="hr-HR"/>
              </w:rPr>
              <w:t>32.908.450,87</w:t>
            </w:r>
          </w:p>
        </w:tc>
        <w:tc>
          <w:tcPr>
            <w:tcW w:w="1582" w:type="dxa"/>
            <w:gridSpan w:val="2"/>
          </w:tcPr>
          <w:p w:rsidR="00282593" w:rsidRDefault="00905216" w:rsidP="00FE5814">
            <w:pPr>
              <w:jc w:val="right"/>
              <w:rPr>
                <w:rFonts w:ascii="Arial" w:hAnsi="Arial" w:cs="Arial"/>
                <w:b/>
                <w:bCs/>
                <w:sz w:val="16"/>
                <w:szCs w:val="16"/>
                <w:lang w:eastAsia="hr-HR"/>
              </w:rPr>
            </w:pPr>
            <w:r>
              <w:rPr>
                <w:rFonts w:ascii="Arial" w:hAnsi="Arial" w:cs="Arial"/>
                <w:b/>
                <w:bCs/>
                <w:sz w:val="16"/>
                <w:szCs w:val="16"/>
                <w:lang w:eastAsia="hr-HR"/>
              </w:rPr>
              <w:t>30.</w:t>
            </w:r>
            <w:r w:rsidR="00E018EF">
              <w:rPr>
                <w:rFonts w:ascii="Arial" w:hAnsi="Arial" w:cs="Arial"/>
                <w:b/>
                <w:bCs/>
                <w:sz w:val="16"/>
                <w:szCs w:val="16"/>
                <w:lang w:eastAsia="hr-HR"/>
              </w:rPr>
              <w:t>135.341</w:t>
            </w:r>
            <w:r>
              <w:rPr>
                <w:rFonts w:ascii="Arial" w:hAnsi="Arial" w:cs="Arial"/>
                <w:b/>
                <w:bCs/>
                <w:sz w:val="16"/>
                <w:szCs w:val="16"/>
                <w:lang w:eastAsia="hr-HR"/>
              </w:rPr>
              <w:t>,00</w:t>
            </w:r>
          </w:p>
        </w:tc>
        <w:tc>
          <w:tcPr>
            <w:tcW w:w="1582" w:type="dxa"/>
            <w:gridSpan w:val="2"/>
          </w:tcPr>
          <w:p w:rsidR="00282593" w:rsidRPr="005D3BAC" w:rsidRDefault="00A25C66" w:rsidP="00FE5814">
            <w:pPr>
              <w:jc w:val="right"/>
              <w:rPr>
                <w:rFonts w:ascii="Arial" w:hAnsi="Arial" w:cs="Arial"/>
                <w:b/>
                <w:bCs/>
                <w:sz w:val="16"/>
                <w:szCs w:val="16"/>
                <w:lang w:eastAsia="hr-HR"/>
              </w:rPr>
            </w:pPr>
            <w:r>
              <w:rPr>
                <w:rFonts w:ascii="Arial" w:hAnsi="Arial" w:cs="Arial"/>
                <w:b/>
                <w:bCs/>
                <w:sz w:val="16"/>
                <w:szCs w:val="16"/>
                <w:lang w:eastAsia="hr-HR"/>
              </w:rPr>
              <w:t>30.933.644</w:t>
            </w:r>
            <w:r w:rsidR="00897DB1">
              <w:rPr>
                <w:rFonts w:ascii="Arial" w:hAnsi="Arial" w:cs="Arial"/>
                <w:b/>
                <w:bCs/>
                <w:sz w:val="16"/>
                <w:szCs w:val="16"/>
                <w:lang w:eastAsia="hr-HR"/>
              </w:rPr>
              <w:t>,00</w:t>
            </w:r>
          </w:p>
        </w:tc>
      </w:tr>
      <w:tr w:rsidR="00282593" w:rsidRPr="005D3BAC" w:rsidTr="00282593">
        <w:trPr>
          <w:trHeight w:val="180"/>
        </w:trPr>
        <w:tc>
          <w:tcPr>
            <w:tcW w:w="702"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321</w:t>
            </w:r>
          </w:p>
        </w:tc>
        <w:tc>
          <w:tcPr>
            <w:tcW w:w="1774"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Naknade troškova zaposlenima</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1.523.142,64</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1.562.350,92</w:t>
            </w:r>
          </w:p>
        </w:tc>
        <w:tc>
          <w:tcPr>
            <w:tcW w:w="1275"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1.283.555,54</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1.318.007,88</w:t>
            </w:r>
          </w:p>
        </w:tc>
        <w:tc>
          <w:tcPr>
            <w:tcW w:w="1381"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1.303.078,74</w:t>
            </w:r>
          </w:p>
        </w:tc>
        <w:tc>
          <w:tcPr>
            <w:tcW w:w="1312"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1.439.464,18</w:t>
            </w:r>
          </w:p>
        </w:tc>
        <w:tc>
          <w:tcPr>
            <w:tcW w:w="1582" w:type="dxa"/>
            <w:gridSpan w:val="2"/>
            <w:vAlign w:val="bottom"/>
          </w:tcPr>
          <w:p w:rsidR="00282593" w:rsidRPr="005D3BAC" w:rsidRDefault="00F958E5" w:rsidP="00FE5814">
            <w:pPr>
              <w:jc w:val="right"/>
              <w:rPr>
                <w:rFonts w:ascii="Arial" w:hAnsi="Arial" w:cs="Arial"/>
                <w:sz w:val="16"/>
                <w:szCs w:val="16"/>
                <w:lang w:eastAsia="hr-HR"/>
              </w:rPr>
            </w:pPr>
            <w:r>
              <w:rPr>
                <w:rFonts w:ascii="Arial" w:hAnsi="Arial" w:cs="Arial"/>
                <w:sz w:val="16"/>
                <w:szCs w:val="16"/>
                <w:lang w:eastAsia="hr-HR"/>
              </w:rPr>
              <w:t>1.518.244,31</w:t>
            </w:r>
          </w:p>
        </w:tc>
        <w:tc>
          <w:tcPr>
            <w:tcW w:w="1582" w:type="dxa"/>
            <w:gridSpan w:val="2"/>
          </w:tcPr>
          <w:p w:rsidR="00282593" w:rsidRDefault="00282593" w:rsidP="00FE5814">
            <w:pPr>
              <w:jc w:val="right"/>
              <w:rPr>
                <w:rFonts w:ascii="Arial" w:hAnsi="Arial" w:cs="Arial"/>
                <w:sz w:val="16"/>
                <w:szCs w:val="16"/>
                <w:lang w:eastAsia="hr-HR"/>
              </w:rPr>
            </w:pPr>
          </w:p>
          <w:p w:rsidR="00905216" w:rsidRPr="005D3BAC" w:rsidRDefault="00E018EF" w:rsidP="00FE5814">
            <w:pPr>
              <w:jc w:val="right"/>
              <w:rPr>
                <w:rFonts w:ascii="Arial" w:hAnsi="Arial" w:cs="Arial"/>
                <w:sz w:val="16"/>
                <w:szCs w:val="16"/>
                <w:lang w:eastAsia="hr-HR"/>
              </w:rPr>
            </w:pPr>
            <w:r>
              <w:rPr>
                <w:rFonts w:ascii="Arial" w:hAnsi="Arial" w:cs="Arial"/>
                <w:sz w:val="16"/>
                <w:szCs w:val="16"/>
                <w:lang w:eastAsia="hr-HR"/>
              </w:rPr>
              <w:t>2.053.232</w:t>
            </w:r>
            <w:r w:rsidR="00905216">
              <w:rPr>
                <w:rFonts w:ascii="Arial" w:hAnsi="Arial" w:cs="Arial"/>
                <w:sz w:val="16"/>
                <w:szCs w:val="16"/>
                <w:lang w:eastAsia="hr-HR"/>
              </w:rPr>
              <w:t>,00</w:t>
            </w:r>
          </w:p>
        </w:tc>
        <w:tc>
          <w:tcPr>
            <w:tcW w:w="1582" w:type="dxa"/>
            <w:gridSpan w:val="2"/>
          </w:tcPr>
          <w:p w:rsidR="00282593" w:rsidRDefault="00282593" w:rsidP="00FE5814">
            <w:pPr>
              <w:jc w:val="right"/>
              <w:rPr>
                <w:rFonts w:ascii="Arial" w:hAnsi="Arial" w:cs="Arial"/>
                <w:sz w:val="16"/>
                <w:szCs w:val="16"/>
                <w:lang w:eastAsia="hr-HR"/>
              </w:rPr>
            </w:pPr>
          </w:p>
          <w:p w:rsidR="00897DB1" w:rsidRPr="005D3BAC" w:rsidRDefault="00897DB1" w:rsidP="00FE5814">
            <w:pPr>
              <w:jc w:val="right"/>
              <w:rPr>
                <w:rFonts w:ascii="Arial" w:hAnsi="Arial" w:cs="Arial"/>
                <w:sz w:val="16"/>
                <w:szCs w:val="16"/>
                <w:lang w:eastAsia="hr-HR"/>
              </w:rPr>
            </w:pPr>
            <w:r>
              <w:rPr>
                <w:rFonts w:ascii="Arial" w:hAnsi="Arial" w:cs="Arial"/>
                <w:sz w:val="16"/>
                <w:szCs w:val="16"/>
                <w:lang w:eastAsia="hr-HR"/>
              </w:rPr>
              <w:t>2.212.490,00</w:t>
            </w:r>
          </w:p>
        </w:tc>
      </w:tr>
      <w:tr w:rsidR="00282593" w:rsidRPr="005D3BAC" w:rsidTr="00282593">
        <w:trPr>
          <w:trHeight w:val="135"/>
        </w:trPr>
        <w:tc>
          <w:tcPr>
            <w:tcW w:w="702"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322</w:t>
            </w:r>
          </w:p>
        </w:tc>
        <w:tc>
          <w:tcPr>
            <w:tcW w:w="1774"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Rashodi za materijal i energiju</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7.627.509,49</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7.122.295,09</w:t>
            </w:r>
          </w:p>
        </w:tc>
        <w:tc>
          <w:tcPr>
            <w:tcW w:w="1275"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7.314.047,89</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6.754.561,60</w:t>
            </w:r>
          </w:p>
        </w:tc>
        <w:tc>
          <w:tcPr>
            <w:tcW w:w="1381"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6.485.631,25</w:t>
            </w:r>
          </w:p>
        </w:tc>
        <w:tc>
          <w:tcPr>
            <w:tcW w:w="1312"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6.523.657,04</w:t>
            </w:r>
          </w:p>
        </w:tc>
        <w:tc>
          <w:tcPr>
            <w:tcW w:w="1582" w:type="dxa"/>
            <w:gridSpan w:val="2"/>
            <w:vAlign w:val="bottom"/>
          </w:tcPr>
          <w:p w:rsidR="00282593" w:rsidRPr="005D3BAC" w:rsidRDefault="00F958E5" w:rsidP="00FE5814">
            <w:pPr>
              <w:jc w:val="right"/>
              <w:rPr>
                <w:rFonts w:ascii="Arial" w:hAnsi="Arial" w:cs="Arial"/>
                <w:sz w:val="16"/>
                <w:szCs w:val="16"/>
                <w:lang w:eastAsia="hr-HR"/>
              </w:rPr>
            </w:pPr>
            <w:r>
              <w:rPr>
                <w:rFonts w:ascii="Arial" w:hAnsi="Arial" w:cs="Arial"/>
                <w:sz w:val="16"/>
                <w:szCs w:val="16"/>
                <w:lang w:eastAsia="hr-HR"/>
              </w:rPr>
              <w:t>6.591.615,78</w:t>
            </w:r>
          </w:p>
        </w:tc>
        <w:tc>
          <w:tcPr>
            <w:tcW w:w="1582" w:type="dxa"/>
            <w:gridSpan w:val="2"/>
          </w:tcPr>
          <w:p w:rsidR="00282593" w:rsidRDefault="00282593" w:rsidP="00FE5814">
            <w:pPr>
              <w:jc w:val="right"/>
              <w:rPr>
                <w:rFonts w:ascii="Arial" w:hAnsi="Arial" w:cs="Arial"/>
                <w:sz w:val="16"/>
                <w:szCs w:val="16"/>
                <w:lang w:eastAsia="hr-HR"/>
              </w:rPr>
            </w:pPr>
          </w:p>
          <w:p w:rsidR="00905216" w:rsidRPr="005D3BAC" w:rsidRDefault="00E018EF" w:rsidP="00FE5814">
            <w:pPr>
              <w:jc w:val="right"/>
              <w:rPr>
                <w:rFonts w:ascii="Arial" w:hAnsi="Arial" w:cs="Arial"/>
                <w:sz w:val="16"/>
                <w:szCs w:val="16"/>
                <w:lang w:eastAsia="hr-HR"/>
              </w:rPr>
            </w:pPr>
            <w:r>
              <w:rPr>
                <w:rFonts w:ascii="Arial" w:hAnsi="Arial" w:cs="Arial"/>
                <w:sz w:val="16"/>
                <w:szCs w:val="16"/>
                <w:lang w:eastAsia="hr-HR"/>
              </w:rPr>
              <w:t>6.741.019</w:t>
            </w:r>
            <w:r w:rsidR="00905216">
              <w:rPr>
                <w:rFonts w:ascii="Arial" w:hAnsi="Arial" w:cs="Arial"/>
                <w:sz w:val="16"/>
                <w:szCs w:val="16"/>
                <w:lang w:eastAsia="hr-HR"/>
              </w:rPr>
              <w:t>,00</w:t>
            </w:r>
          </w:p>
        </w:tc>
        <w:tc>
          <w:tcPr>
            <w:tcW w:w="1582" w:type="dxa"/>
            <w:gridSpan w:val="2"/>
          </w:tcPr>
          <w:p w:rsidR="00282593" w:rsidRDefault="00282593" w:rsidP="00FE5814">
            <w:pPr>
              <w:jc w:val="right"/>
              <w:rPr>
                <w:rFonts w:ascii="Arial" w:hAnsi="Arial" w:cs="Arial"/>
                <w:sz w:val="16"/>
                <w:szCs w:val="16"/>
                <w:lang w:eastAsia="hr-HR"/>
              </w:rPr>
            </w:pPr>
          </w:p>
          <w:p w:rsidR="00897DB1" w:rsidRPr="005D3BAC" w:rsidRDefault="00897DB1" w:rsidP="00FE5814">
            <w:pPr>
              <w:jc w:val="right"/>
              <w:rPr>
                <w:rFonts w:ascii="Arial" w:hAnsi="Arial" w:cs="Arial"/>
                <w:sz w:val="16"/>
                <w:szCs w:val="16"/>
                <w:lang w:eastAsia="hr-HR"/>
              </w:rPr>
            </w:pPr>
            <w:r>
              <w:rPr>
                <w:rFonts w:ascii="Arial" w:hAnsi="Arial" w:cs="Arial"/>
                <w:sz w:val="16"/>
                <w:szCs w:val="16"/>
                <w:lang w:eastAsia="hr-HR"/>
              </w:rPr>
              <w:t>6.723.070,00</w:t>
            </w:r>
          </w:p>
        </w:tc>
      </w:tr>
      <w:tr w:rsidR="00282593" w:rsidRPr="005D3BAC" w:rsidTr="00282593">
        <w:trPr>
          <w:trHeight w:val="87"/>
        </w:trPr>
        <w:tc>
          <w:tcPr>
            <w:tcW w:w="702"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323</w:t>
            </w:r>
          </w:p>
        </w:tc>
        <w:tc>
          <w:tcPr>
            <w:tcW w:w="1774"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Rashodi za usluge</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15.295.335,42</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18.322.738,32</w:t>
            </w:r>
          </w:p>
        </w:tc>
        <w:tc>
          <w:tcPr>
            <w:tcW w:w="1275"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18.551.767,53</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18.976.491,46</w:t>
            </w:r>
          </w:p>
        </w:tc>
        <w:tc>
          <w:tcPr>
            <w:tcW w:w="1381"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19.381.376,80</w:t>
            </w:r>
          </w:p>
        </w:tc>
        <w:tc>
          <w:tcPr>
            <w:tcW w:w="1312"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19.535.267,42</w:t>
            </w:r>
          </w:p>
        </w:tc>
        <w:tc>
          <w:tcPr>
            <w:tcW w:w="1582" w:type="dxa"/>
            <w:gridSpan w:val="2"/>
            <w:vAlign w:val="bottom"/>
          </w:tcPr>
          <w:p w:rsidR="00282593" w:rsidRPr="005D3BAC" w:rsidRDefault="00F958E5" w:rsidP="00FE5814">
            <w:pPr>
              <w:jc w:val="right"/>
              <w:rPr>
                <w:rFonts w:ascii="Arial" w:hAnsi="Arial" w:cs="Arial"/>
                <w:sz w:val="16"/>
                <w:szCs w:val="16"/>
                <w:lang w:eastAsia="hr-HR"/>
              </w:rPr>
            </w:pPr>
            <w:r>
              <w:rPr>
                <w:rFonts w:ascii="Arial" w:hAnsi="Arial" w:cs="Arial"/>
                <w:sz w:val="16"/>
                <w:szCs w:val="16"/>
                <w:lang w:eastAsia="hr-HR"/>
              </w:rPr>
              <w:t>22.728.518,02</w:t>
            </w:r>
          </w:p>
        </w:tc>
        <w:tc>
          <w:tcPr>
            <w:tcW w:w="1582" w:type="dxa"/>
            <w:gridSpan w:val="2"/>
          </w:tcPr>
          <w:p w:rsidR="00282593" w:rsidRDefault="00E018EF" w:rsidP="00FE5814">
            <w:pPr>
              <w:jc w:val="right"/>
              <w:rPr>
                <w:rFonts w:ascii="Arial" w:hAnsi="Arial" w:cs="Arial"/>
                <w:sz w:val="16"/>
                <w:szCs w:val="16"/>
                <w:lang w:eastAsia="hr-HR"/>
              </w:rPr>
            </w:pPr>
            <w:r>
              <w:rPr>
                <w:rFonts w:ascii="Arial" w:hAnsi="Arial" w:cs="Arial"/>
                <w:sz w:val="16"/>
                <w:szCs w:val="16"/>
                <w:lang w:eastAsia="hr-HR"/>
              </w:rPr>
              <w:t>19.216.824</w:t>
            </w:r>
            <w:r w:rsidR="00905216">
              <w:rPr>
                <w:rFonts w:ascii="Arial" w:hAnsi="Arial" w:cs="Arial"/>
                <w:sz w:val="16"/>
                <w:szCs w:val="16"/>
                <w:lang w:eastAsia="hr-HR"/>
              </w:rPr>
              <w:t>,00</w:t>
            </w:r>
          </w:p>
        </w:tc>
        <w:tc>
          <w:tcPr>
            <w:tcW w:w="1582" w:type="dxa"/>
            <w:gridSpan w:val="2"/>
          </w:tcPr>
          <w:p w:rsidR="00282593" w:rsidRPr="005D3BAC" w:rsidRDefault="00A25C66" w:rsidP="00FE5814">
            <w:pPr>
              <w:jc w:val="right"/>
              <w:rPr>
                <w:rFonts w:ascii="Arial" w:hAnsi="Arial" w:cs="Arial"/>
                <w:sz w:val="16"/>
                <w:szCs w:val="16"/>
                <w:lang w:eastAsia="hr-HR"/>
              </w:rPr>
            </w:pPr>
            <w:r>
              <w:rPr>
                <w:rFonts w:ascii="Arial" w:hAnsi="Arial" w:cs="Arial"/>
                <w:sz w:val="16"/>
                <w:szCs w:val="16"/>
                <w:lang w:eastAsia="hr-HR"/>
              </w:rPr>
              <w:t>19.327.417</w:t>
            </w:r>
            <w:r w:rsidR="00897DB1">
              <w:rPr>
                <w:rFonts w:ascii="Arial" w:hAnsi="Arial" w:cs="Arial"/>
                <w:sz w:val="16"/>
                <w:szCs w:val="16"/>
                <w:lang w:eastAsia="hr-HR"/>
              </w:rPr>
              <w:t>,00</w:t>
            </w:r>
          </w:p>
        </w:tc>
      </w:tr>
      <w:tr w:rsidR="00282593" w:rsidRPr="005D3BAC" w:rsidTr="00282593">
        <w:trPr>
          <w:trHeight w:val="174"/>
        </w:trPr>
        <w:tc>
          <w:tcPr>
            <w:tcW w:w="702"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324</w:t>
            </w:r>
          </w:p>
        </w:tc>
        <w:tc>
          <w:tcPr>
            <w:tcW w:w="1774"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Naknade troškova osobama izvan radnog odnosa</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170.606,28</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390.857,19</w:t>
            </w:r>
          </w:p>
        </w:tc>
        <w:tc>
          <w:tcPr>
            <w:tcW w:w="1275"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191.105,95</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255.268,38</w:t>
            </w:r>
          </w:p>
        </w:tc>
        <w:tc>
          <w:tcPr>
            <w:tcW w:w="1381"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236.250,60</w:t>
            </w:r>
          </w:p>
        </w:tc>
        <w:tc>
          <w:tcPr>
            <w:tcW w:w="1312"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134.452,56</w:t>
            </w:r>
          </w:p>
        </w:tc>
        <w:tc>
          <w:tcPr>
            <w:tcW w:w="1582" w:type="dxa"/>
            <w:gridSpan w:val="2"/>
            <w:vAlign w:val="bottom"/>
          </w:tcPr>
          <w:p w:rsidR="00282593" w:rsidRPr="005D3BAC" w:rsidRDefault="00F958E5" w:rsidP="00FE5814">
            <w:pPr>
              <w:jc w:val="right"/>
              <w:rPr>
                <w:rFonts w:ascii="Arial" w:hAnsi="Arial" w:cs="Arial"/>
                <w:sz w:val="16"/>
                <w:szCs w:val="16"/>
                <w:lang w:eastAsia="hr-HR"/>
              </w:rPr>
            </w:pPr>
            <w:r>
              <w:rPr>
                <w:rFonts w:ascii="Arial" w:hAnsi="Arial" w:cs="Arial"/>
                <w:sz w:val="16"/>
                <w:szCs w:val="16"/>
                <w:lang w:eastAsia="hr-HR"/>
              </w:rPr>
              <w:t>167.951,75</w:t>
            </w:r>
          </w:p>
        </w:tc>
        <w:tc>
          <w:tcPr>
            <w:tcW w:w="1582" w:type="dxa"/>
            <w:gridSpan w:val="2"/>
          </w:tcPr>
          <w:p w:rsidR="00282593" w:rsidRDefault="00282593" w:rsidP="00FE5814">
            <w:pPr>
              <w:jc w:val="right"/>
              <w:rPr>
                <w:rFonts w:ascii="Arial" w:hAnsi="Arial" w:cs="Arial"/>
                <w:sz w:val="16"/>
                <w:szCs w:val="16"/>
                <w:lang w:eastAsia="hr-HR"/>
              </w:rPr>
            </w:pPr>
          </w:p>
          <w:p w:rsidR="00905216" w:rsidRPr="005D3BAC" w:rsidRDefault="00E018EF" w:rsidP="00FE5814">
            <w:pPr>
              <w:jc w:val="right"/>
              <w:rPr>
                <w:rFonts w:ascii="Arial" w:hAnsi="Arial" w:cs="Arial"/>
                <w:sz w:val="16"/>
                <w:szCs w:val="16"/>
                <w:lang w:eastAsia="hr-HR"/>
              </w:rPr>
            </w:pPr>
            <w:r>
              <w:rPr>
                <w:rFonts w:ascii="Arial" w:hAnsi="Arial" w:cs="Arial"/>
                <w:sz w:val="16"/>
                <w:szCs w:val="16"/>
                <w:lang w:eastAsia="hr-HR"/>
              </w:rPr>
              <w:t>140.806</w:t>
            </w:r>
            <w:r w:rsidR="00905216">
              <w:rPr>
                <w:rFonts w:ascii="Arial" w:hAnsi="Arial" w:cs="Arial"/>
                <w:sz w:val="16"/>
                <w:szCs w:val="16"/>
                <w:lang w:eastAsia="hr-HR"/>
              </w:rPr>
              <w:t>,00</w:t>
            </w:r>
          </w:p>
        </w:tc>
        <w:tc>
          <w:tcPr>
            <w:tcW w:w="1582" w:type="dxa"/>
            <w:gridSpan w:val="2"/>
          </w:tcPr>
          <w:p w:rsidR="00282593" w:rsidRDefault="00282593" w:rsidP="00FE5814">
            <w:pPr>
              <w:jc w:val="right"/>
              <w:rPr>
                <w:rFonts w:ascii="Arial" w:hAnsi="Arial" w:cs="Arial"/>
                <w:sz w:val="16"/>
                <w:szCs w:val="16"/>
                <w:lang w:eastAsia="hr-HR"/>
              </w:rPr>
            </w:pPr>
          </w:p>
          <w:p w:rsidR="00897DB1" w:rsidRPr="005D3BAC" w:rsidRDefault="00897DB1" w:rsidP="00FE5814">
            <w:pPr>
              <w:jc w:val="right"/>
              <w:rPr>
                <w:rFonts w:ascii="Arial" w:hAnsi="Arial" w:cs="Arial"/>
                <w:sz w:val="16"/>
                <w:szCs w:val="16"/>
                <w:lang w:eastAsia="hr-HR"/>
              </w:rPr>
            </w:pPr>
            <w:r>
              <w:rPr>
                <w:rFonts w:ascii="Arial" w:hAnsi="Arial" w:cs="Arial"/>
                <w:sz w:val="16"/>
                <w:szCs w:val="16"/>
                <w:lang w:eastAsia="hr-HR"/>
              </w:rPr>
              <w:t>172.350,00</w:t>
            </w:r>
          </w:p>
        </w:tc>
      </w:tr>
      <w:tr w:rsidR="00282593" w:rsidRPr="005D3BAC" w:rsidTr="00282593">
        <w:trPr>
          <w:trHeight w:val="174"/>
        </w:trPr>
        <w:tc>
          <w:tcPr>
            <w:tcW w:w="702"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329</w:t>
            </w:r>
          </w:p>
        </w:tc>
        <w:tc>
          <w:tcPr>
            <w:tcW w:w="1774"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Ostali nespomenuti rashodi poslovanja</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2.049.495,74</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1.724.907,20</w:t>
            </w:r>
          </w:p>
        </w:tc>
        <w:tc>
          <w:tcPr>
            <w:tcW w:w="1275"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1.836.402,24</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2.062.088,26</w:t>
            </w:r>
          </w:p>
        </w:tc>
        <w:tc>
          <w:tcPr>
            <w:tcW w:w="1381"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2.019.168,11</w:t>
            </w:r>
          </w:p>
        </w:tc>
        <w:tc>
          <w:tcPr>
            <w:tcW w:w="1312"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1.892.855,61</w:t>
            </w:r>
          </w:p>
        </w:tc>
        <w:tc>
          <w:tcPr>
            <w:tcW w:w="1582" w:type="dxa"/>
            <w:gridSpan w:val="2"/>
            <w:vAlign w:val="bottom"/>
          </w:tcPr>
          <w:p w:rsidR="00282593" w:rsidRPr="005D3BAC" w:rsidRDefault="00F958E5" w:rsidP="00E92724">
            <w:pPr>
              <w:jc w:val="right"/>
              <w:rPr>
                <w:rFonts w:ascii="Arial" w:hAnsi="Arial" w:cs="Arial"/>
                <w:sz w:val="16"/>
                <w:szCs w:val="16"/>
                <w:lang w:eastAsia="hr-HR"/>
              </w:rPr>
            </w:pPr>
            <w:r>
              <w:rPr>
                <w:rFonts w:ascii="Arial" w:hAnsi="Arial" w:cs="Arial"/>
                <w:sz w:val="16"/>
                <w:szCs w:val="16"/>
                <w:lang w:eastAsia="hr-HR"/>
              </w:rPr>
              <w:t>1.902.121,01</w:t>
            </w:r>
          </w:p>
        </w:tc>
        <w:tc>
          <w:tcPr>
            <w:tcW w:w="1582" w:type="dxa"/>
            <w:gridSpan w:val="2"/>
          </w:tcPr>
          <w:p w:rsidR="00282593" w:rsidRDefault="00282593" w:rsidP="00FE5814">
            <w:pPr>
              <w:jc w:val="right"/>
              <w:rPr>
                <w:rFonts w:ascii="Arial" w:hAnsi="Arial" w:cs="Arial"/>
                <w:sz w:val="16"/>
                <w:szCs w:val="16"/>
                <w:lang w:eastAsia="hr-HR"/>
              </w:rPr>
            </w:pPr>
          </w:p>
          <w:p w:rsidR="00905216" w:rsidRPr="005D3BAC" w:rsidRDefault="00E018EF" w:rsidP="00FE5814">
            <w:pPr>
              <w:jc w:val="right"/>
              <w:rPr>
                <w:rFonts w:ascii="Arial" w:hAnsi="Arial" w:cs="Arial"/>
                <w:sz w:val="16"/>
                <w:szCs w:val="16"/>
                <w:lang w:eastAsia="hr-HR"/>
              </w:rPr>
            </w:pPr>
            <w:r>
              <w:rPr>
                <w:rFonts w:ascii="Arial" w:hAnsi="Arial" w:cs="Arial"/>
                <w:sz w:val="16"/>
                <w:szCs w:val="16"/>
                <w:lang w:eastAsia="hr-HR"/>
              </w:rPr>
              <w:t>1.983.460</w:t>
            </w:r>
            <w:r w:rsidR="00905216">
              <w:rPr>
                <w:rFonts w:ascii="Arial" w:hAnsi="Arial" w:cs="Arial"/>
                <w:sz w:val="16"/>
                <w:szCs w:val="16"/>
                <w:lang w:eastAsia="hr-HR"/>
              </w:rPr>
              <w:t>,00</w:t>
            </w:r>
          </w:p>
        </w:tc>
        <w:tc>
          <w:tcPr>
            <w:tcW w:w="1582" w:type="dxa"/>
            <w:gridSpan w:val="2"/>
          </w:tcPr>
          <w:p w:rsidR="00282593" w:rsidRDefault="00282593" w:rsidP="00FE5814">
            <w:pPr>
              <w:jc w:val="right"/>
              <w:rPr>
                <w:rFonts w:ascii="Arial" w:hAnsi="Arial" w:cs="Arial"/>
                <w:sz w:val="16"/>
                <w:szCs w:val="16"/>
                <w:lang w:eastAsia="hr-HR"/>
              </w:rPr>
            </w:pPr>
          </w:p>
          <w:p w:rsidR="00897DB1" w:rsidRPr="005D3BAC" w:rsidRDefault="00A25C66" w:rsidP="00FE5814">
            <w:pPr>
              <w:jc w:val="right"/>
              <w:rPr>
                <w:rFonts w:ascii="Arial" w:hAnsi="Arial" w:cs="Arial"/>
                <w:sz w:val="16"/>
                <w:szCs w:val="16"/>
                <w:lang w:eastAsia="hr-HR"/>
              </w:rPr>
            </w:pPr>
            <w:r>
              <w:rPr>
                <w:rFonts w:ascii="Arial" w:hAnsi="Arial" w:cs="Arial"/>
                <w:sz w:val="16"/>
                <w:szCs w:val="16"/>
                <w:lang w:eastAsia="hr-HR"/>
              </w:rPr>
              <w:t>2.498</w:t>
            </w:r>
            <w:r w:rsidR="00897DB1">
              <w:rPr>
                <w:rFonts w:ascii="Arial" w:hAnsi="Arial" w:cs="Arial"/>
                <w:sz w:val="16"/>
                <w:szCs w:val="16"/>
                <w:lang w:eastAsia="hr-HR"/>
              </w:rPr>
              <w:t>.317,00</w:t>
            </w:r>
          </w:p>
        </w:tc>
      </w:tr>
      <w:tr w:rsidR="00282593" w:rsidRPr="005D3BAC" w:rsidTr="00282593">
        <w:trPr>
          <w:trHeight w:val="87"/>
        </w:trPr>
        <w:tc>
          <w:tcPr>
            <w:tcW w:w="702" w:type="dxa"/>
            <w:shd w:val="clear" w:color="auto" w:fill="auto"/>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34</w:t>
            </w:r>
          </w:p>
        </w:tc>
        <w:tc>
          <w:tcPr>
            <w:tcW w:w="1774" w:type="dxa"/>
            <w:shd w:val="clear" w:color="auto" w:fill="auto"/>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Financijski rashodi</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809.456,65</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804.511,46</w:t>
            </w:r>
          </w:p>
        </w:tc>
        <w:tc>
          <w:tcPr>
            <w:tcW w:w="1275"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782.198,80</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626.968,39</w:t>
            </w:r>
          </w:p>
        </w:tc>
        <w:tc>
          <w:tcPr>
            <w:tcW w:w="1381"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1.099.777,28</w:t>
            </w:r>
          </w:p>
        </w:tc>
        <w:tc>
          <w:tcPr>
            <w:tcW w:w="1312"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1.229.498,16</w:t>
            </w:r>
          </w:p>
        </w:tc>
        <w:tc>
          <w:tcPr>
            <w:tcW w:w="1582" w:type="dxa"/>
            <w:gridSpan w:val="2"/>
            <w:vAlign w:val="bottom"/>
          </w:tcPr>
          <w:p w:rsidR="00282593" w:rsidRPr="005D3BAC" w:rsidRDefault="00F958E5" w:rsidP="00FE5814">
            <w:pPr>
              <w:jc w:val="right"/>
              <w:rPr>
                <w:rFonts w:ascii="Arial" w:hAnsi="Arial" w:cs="Arial"/>
                <w:b/>
                <w:bCs/>
                <w:sz w:val="16"/>
                <w:szCs w:val="16"/>
                <w:lang w:eastAsia="hr-HR"/>
              </w:rPr>
            </w:pPr>
            <w:r>
              <w:rPr>
                <w:rFonts w:ascii="Arial" w:hAnsi="Arial" w:cs="Arial"/>
                <w:b/>
                <w:bCs/>
                <w:sz w:val="16"/>
                <w:szCs w:val="16"/>
                <w:lang w:eastAsia="hr-HR"/>
              </w:rPr>
              <w:t>1.086.163,85</w:t>
            </w:r>
          </w:p>
        </w:tc>
        <w:tc>
          <w:tcPr>
            <w:tcW w:w="1582" w:type="dxa"/>
            <w:gridSpan w:val="2"/>
          </w:tcPr>
          <w:p w:rsidR="00282593" w:rsidRPr="005D3BAC" w:rsidRDefault="00E018EF" w:rsidP="00FE5814">
            <w:pPr>
              <w:jc w:val="right"/>
              <w:rPr>
                <w:rFonts w:ascii="Arial" w:hAnsi="Arial" w:cs="Arial"/>
                <w:b/>
                <w:bCs/>
                <w:sz w:val="16"/>
                <w:szCs w:val="16"/>
                <w:lang w:eastAsia="hr-HR"/>
              </w:rPr>
            </w:pPr>
            <w:r>
              <w:rPr>
                <w:rFonts w:ascii="Arial" w:hAnsi="Arial" w:cs="Arial"/>
                <w:b/>
                <w:bCs/>
                <w:sz w:val="16"/>
                <w:szCs w:val="16"/>
                <w:lang w:eastAsia="hr-HR"/>
              </w:rPr>
              <w:t>882.078</w:t>
            </w:r>
            <w:r w:rsidR="00905216">
              <w:rPr>
                <w:rFonts w:ascii="Arial" w:hAnsi="Arial" w:cs="Arial"/>
                <w:b/>
                <w:bCs/>
                <w:sz w:val="16"/>
                <w:szCs w:val="16"/>
                <w:lang w:eastAsia="hr-HR"/>
              </w:rPr>
              <w:t>,00</w:t>
            </w:r>
          </w:p>
        </w:tc>
        <w:tc>
          <w:tcPr>
            <w:tcW w:w="1582" w:type="dxa"/>
            <w:gridSpan w:val="2"/>
          </w:tcPr>
          <w:p w:rsidR="00282593" w:rsidRPr="005D3BAC" w:rsidRDefault="00897DB1" w:rsidP="00FE5814">
            <w:pPr>
              <w:jc w:val="right"/>
              <w:rPr>
                <w:rFonts w:ascii="Arial" w:hAnsi="Arial" w:cs="Arial"/>
                <w:b/>
                <w:bCs/>
                <w:sz w:val="16"/>
                <w:szCs w:val="16"/>
                <w:lang w:eastAsia="hr-HR"/>
              </w:rPr>
            </w:pPr>
            <w:r>
              <w:rPr>
                <w:rFonts w:ascii="Arial" w:hAnsi="Arial" w:cs="Arial"/>
                <w:b/>
                <w:bCs/>
                <w:sz w:val="16"/>
                <w:szCs w:val="16"/>
                <w:lang w:eastAsia="hr-HR"/>
              </w:rPr>
              <w:t>886.458,00</w:t>
            </w:r>
          </w:p>
        </w:tc>
      </w:tr>
      <w:tr w:rsidR="00282593" w:rsidRPr="005D3BAC" w:rsidTr="00282593">
        <w:trPr>
          <w:trHeight w:val="87"/>
        </w:trPr>
        <w:tc>
          <w:tcPr>
            <w:tcW w:w="702"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342</w:t>
            </w:r>
          </w:p>
        </w:tc>
        <w:tc>
          <w:tcPr>
            <w:tcW w:w="1774"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Kamate za primljene zajmove</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475.042,16</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413.653,88</w:t>
            </w:r>
          </w:p>
        </w:tc>
        <w:tc>
          <w:tcPr>
            <w:tcW w:w="1275"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328.973,68</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261.488,92</w:t>
            </w:r>
          </w:p>
        </w:tc>
        <w:tc>
          <w:tcPr>
            <w:tcW w:w="1381"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469.167,44</w:t>
            </w:r>
          </w:p>
        </w:tc>
        <w:tc>
          <w:tcPr>
            <w:tcW w:w="1312"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822.110,30</w:t>
            </w:r>
          </w:p>
        </w:tc>
        <w:tc>
          <w:tcPr>
            <w:tcW w:w="1582" w:type="dxa"/>
            <w:gridSpan w:val="2"/>
            <w:vAlign w:val="bottom"/>
          </w:tcPr>
          <w:p w:rsidR="00282593" w:rsidRPr="005D3BAC" w:rsidRDefault="00F958E5" w:rsidP="00FE5814">
            <w:pPr>
              <w:jc w:val="right"/>
              <w:rPr>
                <w:rFonts w:ascii="Arial" w:hAnsi="Arial" w:cs="Arial"/>
                <w:sz w:val="16"/>
                <w:szCs w:val="16"/>
                <w:lang w:eastAsia="hr-HR"/>
              </w:rPr>
            </w:pPr>
            <w:r>
              <w:rPr>
                <w:rFonts w:ascii="Arial" w:hAnsi="Arial" w:cs="Arial"/>
                <w:sz w:val="16"/>
                <w:szCs w:val="16"/>
                <w:lang w:eastAsia="hr-HR"/>
              </w:rPr>
              <w:t>763.495,29</w:t>
            </w:r>
          </w:p>
        </w:tc>
        <w:tc>
          <w:tcPr>
            <w:tcW w:w="1582" w:type="dxa"/>
            <w:gridSpan w:val="2"/>
          </w:tcPr>
          <w:p w:rsidR="00282593" w:rsidRDefault="00282593" w:rsidP="00FE5814">
            <w:pPr>
              <w:jc w:val="right"/>
              <w:rPr>
                <w:rFonts w:ascii="Arial" w:hAnsi="Arial" w:cs="Arial"/>
                <w:sz w:val="16"/>
                <w:szCs w:val="16"/>
                <w:lang w:eastAsia="hr-HR"/>
              </w:rPr>
            </w:pPr>
          </w:p>
          <w:p w:rsidR="00905216" w:rsidRPr="005D3BAC" w:rsidRDefault="00E018EF" w:rsidP="00E018EF">
            <w:pPr>
              <w:jc w:val="right"/>
              <w:rPr>
                <w:rFonts w:ascii="Arial" w:hAnsi="Arial" w:cs="Arial"/>
                <w:sz w:val="16"/>
                <w:szCs w:val="16"/>
                <w:lang w:eastAsia="hr-HR"/>
              </w:rPr>
            </w:pPr>
            <w:r>
              <w:rPr>
                <w:rFonts w:ascii="Arial" w:hAnsi="Arial" w:cs="Arial"/>
                <w:sz w:val="16"/>
                <w:szCs w:val="16"/>
                <w:lang w:eastAsia="hr-HR"/>
              </w:rPr>
              <w:t>466</w:t>
            </w:r>
            <w:r w:rsidR="00905216">
              <w:rPr>
                <w:rFonts w:ascii="Arial" w:hAnsi="Arial" w:cs="Arial"/>
                <w:sz w:val="16"/>
                <w:szCs w:val="16"/>
                <w:lang w:eastAsia="hr-HR"/>
              </w:rPr>
              <w:t>.6</w:t>
            </w:r>
            <w:r>
              <w:rPr>
                <w:rFonts w:ascii="Arial" w:hAnsi="Arial" w:cs="Arial"/>
                <w:sz w:val="16"/>
                <w:szCs w:val="16"/>
                <w:lang w:eastAsia="hr-HR"/>
              </w:rPr>
              <w:t>5</w:t>
            </w:r>
            <w:r w:rsidR="00905216">
              <w:rPr>
                <w:rFonts w:ascii="Arial" w:hAnsi="Arial" w:cs="Arial"/>
                <w:sz w:val="16"/>
                <w:szCs w:val="16"/>
                <w:lang w:eastAsia="hr-HR"/>
              </w:rPr>
              <w:t>0,00</w:t>
            </w:r>
          </w:p>
        </w:tc>
        <w:tc>
          <w:tcPr>
            <w:tcW w:w="1582" w:type="dxa"/>
            <w:gridSpan w:val="2"/>
          </w:tcPr>
          <w:p w:rsidR="00282593" w:rsidRDefault="00282593" w:rsidP="00FE5814">
            <w:pPr>
              <w:jc w:val="right"/>
              <w:rPr>
                <w:rFonts w:ascii="Arial" w:hAnsi="Arial" w:cs="Arial"/>
                <w:sz w:val="16"/>
                <w:szCs w:val="16"/>
                <w:lang w:eastAsia="hr-HR"/>
              </w:rPr>
            </w:pPr>
          </w:p>
          <w:p w:rsidR="00897DB1" w:rsidRPr="005D3BAC" w:rsidRDefault="00897DB1" w:rsidP="00FE5814">
            <w:pPr>
              <w:jc w:val="right"/>
              <w:rPr>
                <w:rFonts w:ascii="Arial" w:hAnsi="Arial" w:cs="Arial"/>
                <w:sz w:val="16"/>
                <w:szCs w:val="16"/>
                <w:lang w:eastAsia="hr-HR"/>
              </w:rPr>
            </w:pPr>
            <w:r>
              <w:rPr>
                <w:rFonts w:ascii="Arial" w:hAnsi="Arial" w:cs="Arial"/>
                <w:sz w:val="16"/>
                <w:szCs w:val="16"/>
                <w:lang w:eastAsia="hr-HR"/>
              </w:rPr>
              <w:t>472.550,00</w:t>
            </w:r>
          </w:p>
        </w:tc>
      </w:tr>
      <w:tr w:rsidR="00282593" w:rsidRPr="005D3BAC" w:rsidTr="00282593">
        <w:trPr>
          <w:trHeight w:val="87"/>
        </w:trPr>
        <w:tc>
          <w:tcPr>
            <w:tcW w:w="702"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343</w:t>
            </w:r>
          </w:p>
        </w:tc>
        <w:tc>
          <w:tcPr>
            <w:tcW w:w="1774"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Ostali financijski rashodi</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334.414,49</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390.857,58</w:t>
            </w:r>
          </w:p>
        </w:tc>
        <w:tc>
          <w:tcPr>
            <w:tcW w:w="1275"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453.225,12</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365.479,47</w:t>
            </w:r>
          </w:p>
        </w:tc>
        <w:tc>
          <w:tcPr>
            <w:tcW w:w="1381"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630.609,84</w:t>
            </w:r>
          </w:p>
        </w:tc>
        <w:tc>
          <w:tcPr>
            <w:tcW w:w="1312"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407.387,86</w:t>
            </w:r>
          </w:p>
        </w:tc>
        <w:tc>
          <w:tcPr>
            <w:tcW w:w="1582" w:type="dxa"/>
            <w:gridSpan w:val="2"/>
            <w:vAlign w:val="bottom"/>
          </w:tcPr>
          <w:p w:rsidR="00282593" w:rsidRPr="005D3BAC" w:rsidRDefault="00F958E5" w:rsidP="00FE5814">
            <w:pPr>
              <w:jc w:val="right"/>
              <w:rPr>
                <w:rFonts w:ascii="Arial" w:hAnsi="Arial" w:cs="Arial"/>
                <w:sz w:val="16"/>
                <w:szCs w:val="16"/>
                <w:lang w:eastAsia="hr-HR"/>
              </w:rPr>
            </w:pPr>
            <w:r>
              <w:rPr>
                <w:rFonts w:ascii="Arial" w:hAnsi="Arial" w:cs="Arial"/>
                <w:sz w:val="16"/>
                <w:szCs w:val="16"/>
                <w:lang w:eastAsia="hr-HR"/>
              </w:rPr>
              <w:t>322.668,56</w:t>
            </w:r>
          </w:p>
        </w:tc>
        <w:tc>
          <w:tcPr>
            <w:tcW w:w="1582" w:type="dxa"/>
            <w:gridSpan w:val="2"/>
          </w:tcPr>
          <w:p w:rsidR="00282593" w:rsidRDefault="00282593" w:rsidP="00FE5814">
            <w:pPr>
              <w:jc w:val="right"/>
              <w:rPr>
                <w:rFonts w:ascii="Arial" w:hAnsi="Arial" w:cs="Arial"/>
                <w:sz w:val="16"/>
                <w:szCs w:val="16"/>
                <w:lang w:eastAsia="hr-HR"/>
              </w:rPr>
            </w:pPr>
          </w:p>
          <w:p w:rsidR="00905216" w:rsidRPr="005D3BAC" w:rsidRDefault="00E018EF" w:rsidP="00FE5814">
            <w:pPr>
              <w:jc w:val="right"/>
              <w:rPr>
                <w:rFonts w:ascii="Arial" w:hAnsi="Arial" w:cs="Arial"/>
                <w:sz w:val="16"/>
                <w:szCs w:val="16"/>
                <w:lang w:eastAsia="hr-HR"/>
              </w:rPr>
            </w:pPr>
            <w:r>
              <w:rPr>
                <w:rFonts w:ascii="Arial" w:hAnsi="Arial" w:cs="Arial"/>
                <w:sz w:val="16"/>
                <w:szCs w:val="16"/>
                <w:lang w:eastAsia="hr-HR"/>
              </w:rPr>
              <w:t>415.428</w:t>
            </w:r>
            <w:r w:rsidR="00905216">
              <w:rPr>
                <w:rFonts w:ascii="Arial" w:hAnsi="Arial" w:cs="Arial"/>
                <w:sz w:val="16"/>
                <w:szCs w:val="16"/>
                <w:lang w:eastAsia="hr-HR"/>
              </w:rPr>
              <w:t>,00</w:t>
            </w:r>
          </w:p>
        </w:tc>
        <w:tc>
          <w:tcPr>
            <w:tcW w:w="1582" w:type="dxa"/>
            <w:gridSpan w:val="2"/>
          </w:tcPr>
          <w:p w:rsidR="00282593" w:rsidRDefault="00282593" w:rsidP="00FE5814">
            <w:pPr>
              <w:jc w:val="right"/>
              <w:rPr>
                <w:rFonts w:ascii="Arial" w:hAnsi="Arial" w:cs="Arial"/>
                <w:sz w:val="16"/>
                <w:szCs w:val="16"/>
                <w:lang w:eastAsia="hr-HR"/>
              </w:rPr>
            </w:pPr>
          </w:p>
          <w:p w:rsidR="00897DB1" w:rsidRPr="005D3BAC" w:rsidRDefault="00897DB1" w:rsidP="00FE5814">
            <w:pPr>
              <w:jc w:val="right"/>
              <w:rPr>
                <w:rFonts w:ascii="Arial" w:hAnsi="Arial" w:cs="Arial"/>
                <w:sz w:val="16"/>
                <w:szCs w:val="16"/>
                <w:lang w:eastAsia="hr-HR"/>
              </w:rPr>
            </w:pPr>
            <w:r>
              <w:rPr>
                <w:rFonts w:ascii="Arial" w:hAnsi="Arial" w:cs="Arial"/>
                <w:sz w:val="16"/>
                <w:szCs w:val="16"/>
                <w:lang w:eastAsia="hr-HR"/>
              </w:rPr>
              <w:t>413.908,00</w:t>
            </w:r>
          </w:p>
        </w:tc>
      </w:tr>
      <w:tr w:rsidR="00282593" w:rsidRPr="005D3BAC" w:rsidTr="00282593">
        <w:trPr>
          <w:trHeight w:val="87"/>
        </w:trPr>
        <w:tc>
          <w:tcPr>
            <w:tcW w:w="702" w:type="dxa"/>
            <w:shd w:val="clear" w:color="auto" w:fill="auto"/>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35</w:t>
            </w:r>
          </w:p>
        </w:tc>
        <w:tc>
          <w:tcPr>
            <w:tcW w:w="1774" w:type="dxa"/>
            <w:shd w:val="clear" w:color="auto" w:fill="auto"/>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Subvencije</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513.017,65</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172.476,58</w:t>
            </w:r>
          </w:p>
        </w:tc>
        <w:tc>
          <w:tcPr>
            <w:tcW w:w="1275"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432.072,71</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822.229,25</w:t>
            </w:r>
          </w:p>
        </w:tc>
        <w:tc>
          <w:tcPr>
            <w:tcW w:w="1381"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718.980,77</w:t>
            </w:r>
          </w:p>
        </w:tc>
        <w:tc>
          <w:tcPr>
            <w:tcW w:w="1312"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728.836,79</w:t>
            </w:r>
          </w:p>
        </w:tc>
        <w:tc>
          <w:tcPr>
            <w:tcW w:w="1582" w:type="dxa"/>
            <w:gridSpan w:val="2"/>
            <w:vAlign w:val="bottom"/>
          </w:tcPr>
          <w:p w:rsidR="00282593" w:rsidRPr="005D3BAC" w:rsidRDefault="00F958E5" w:rsidP="00FE5814">
            <w:pPr>
              <w:jc w:val="right"/>
              <w:rPr>
                <w:rFonts w:ascii="Arial" w:hAnsi="Arial" w:cs="Arial"/>
                <w:b/>
                <w:bCs/>
                <w:sz w:val="16"/>
                <w:szCs w:val="16"/>
                <w:lang w:eastAsia="hr-HR"/>
              </w:rPr>
            </w:pPr>
            <w:r>
              <w:rPr>
                <w:rFonts w:ascii="Arial" w:hAnsi="Arial" w:cs="Arial"/>
                <w:b/>
                <w:bCs/>
                <w:sz w:val="16"/>
                <w:szCs w:val="16"/>
                <w:lang w:eastAsia="hr-HR"/>
              </w:rPr>
              <w:t>805.518,25</w:t>
            </w:r>
          </w:p>
        </w:tc>
        <w:tc>
          <w:tcPr>
            <w:tcW w:w="1582" w:type="dxa"/>
            <w:gridSpan w:val="2"/>
          </w:tcPr>
          <w:p w:rsidR="00282593" w:rsidRDefault="00E018EF" w:rsidP="00FE5814">
            <w:pPr>
              <w:jc w:val="right"/>
              <w:rPr>
                <w:rFonts w:ascii="Arial" w:hAnsi="Arial" w:cs="Arial"/>
                <w:b/>
                <w:bCs/>
                <w:sz w:val="16"/>
                <w:szCs w:val="16"/>
                <w:lang w:eastAsia="hr-HR"/>
              </w:rPr>
            </w:pPr>
            <w:r>
              <w:rPr>
                <w:rFonts w:ascii="Arial" w:hAnsi="Arial" w:cs="Arial"/>
                <w:b/>
                <w:bCs/>
                <w:sz w:val="16"/>
                <w:szCs w:val="16"/>
                <w:lang w:eastAsia="hr-HR"/>
              </w:rPr>
              <w:t>1.32</w:t>
            </w:r>
            <w:r w:rsidR="00905216">
              <w:rPr>
                <w:rFonts w:ascii="Arial" w:hAnsi="Arial" w:cs="Arial"/>
                <w:b/>
                <w:bCs/>
                <w:sz w:val="16"/>
                <w:szCs w:val="16"/>
                <w:lang w:eastAsia="hr-HR"/>
              </w:rPr>
              <w:t>8.000,00</w:t>
            </w:r>
          </w:p>
        </w:tc>
        <w:tc>
          <w:tcPr>
            <w:tcW w:w="1582" w:type="dxa"/>
            <w:gridSpan w:val="2"/>
          </w:tcPr>
          <w:p w:rsidR="00282593" w:rsidRPr="005D3BAC" w:rsidRDefault="00897DB1" w:rsidP="00FE5814">
            <w:pPr>
              <w:jc w:val="right"/>
              <w:rPr>
                <w:rFonts w:ascii="Arial" w:hAnsi="Arial" w:cs="Arial"/>
                <w:b/>
                <w:bCs/>
                <w:sz w:val="16"/>
                <w:szCs w:val="16"/>
                <w:lang w:eastAsia="hr-HR"/>
              </w:rPr>
            </w:pPr>
            <w:r>
              <w:rPr>
                <w:rFonts w:ascii="Arial" w:hAnsi="Arial" w:cs="Arial"/>
                <w:b/>
                <w:bCs/>
                <w:sz w:val="16"/>
                <w:szCs w:val="16"/>
                <w:lang w:eastAsia="hr-HR"/>
              </w:rPr>
              <w:t>1.457.000,00</w:t>
            </w:r>
          </w:p>
        </w:tc>
      </w:tr>
      <w:tr w:rsidR="00282593" w:rsidRPr="005D3BAC" w:rsidTr="00282593">
        <w:trPr>
          <w:trHeight w:val="349"/>
        </w:trPr>
        <w:tc>
          <w:tcPr>
            <w:tcW w:w="702"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lastRenderedPageBreak/>
              <w:t>352</w:t>
            </w:r>
          </w:p>
        </w:tc>
        <w:tc>
          <w:tcPr>
            <w:tcW w:w="1774"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Subvencije trgovačkim društvima, obrtnicima, malim i srednjim poduzetnicima izvan javnog sektora</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bCs/>
                <w:sz w:val="16"/>
                <w:szCs w:val="16"/>
                <w:lang w:eastAsia="hr-HR"/>
              </w:rPr>
              <w:t>513.017,65</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172.476,58</w:t>
            </w:r>
          </w:p>
        </w:tc>
        <w:tc>
          <w:tcPr>
            <w:tcW w:w="1275"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432.072,71</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822.229,25</w:t>
            </w:r>
          </w:p>
        </w:tc>
        <w:tc>
          <w:tcPr>
            <w:tcW w:w="1381"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718.980,77</w:t>
            </w:r>
          </w:p>
        </w:tc>
        <w:tc>
          <w:tcPr>
            <w:tcW w:w="1312"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728.836,79</w:t>
            </w:r>
          </w:p>
        </w:tc>
        <w:tc>
          <w:tcPr>
            <w:tcW w:w="1582" w:type="dxa"/>
            <w:gridSpan w:val="2"/>
            <w:vAlign w:val="bottom"/>
          </w:tcPr>
          <w:p w:rsidR="00282593" w:rsidRPr="00F958E5" w:rsidRDefault="00F958E5" w:rsidP="00FE5814">
            <w:pPr>
              <w:jc w:val="right"/>
              <w:rPr>
                <w:rFonts w:ascii="Arial" w:hAnsi="Arial" w:cs="Arial"/>
                <w:sz w:val="16"/>
                <w:szCs w:val="16"/>
                <w:lang w:eastAsia="hr-HR"/>
              </w:rPr>
            </w:pPr>
            <w:r w:rsidRPr="00F958E5">
              <w:rPr>
                <w:rFonts w:ascii="Arial" w:hAnsi="Arial" w:cs="Arial"/>
                <w:bCs/>
                <w:sz w:val="16"/>
                <w:szCs w:val="16"/>
                <w:lang w:eastAsia="hr-HR"/>
              </w:rPr>
              <w:t>805.518,25</w:t>
            </w:r>
          </w:p>
        </w:tc>
        <w:tc>
          <w:tcPr>
            <w:tcW w:w="1582" w:type="dxa"/>
            <w:gridSpan w:val="2"/>
          </w:tcPr>
          <w:p w:rsidR="00905216" w:rsidRDefault="00905216" w:rsidP="00FE5814">
            <w:pPr>
              <w:jc w:val="right"/>
              <w:rPr>
                <w:rFonts w:ascii="Arial" w:hAnsi="Arial" w:cs="Arial"/>
                <w:sz w:val="16"/>
                <w:szCs w:val="16"/>
                <w:lang w:eastAsia="hr-HR"/>
              </w:rPr>
            </w:pPr>
          </w:p>
          <w:p w:rsidR="00905216" w:rsidRPr="005D3BAC" w:rsidRDefault="00E018EF" w:rsidP="00FE5814">
            <w:pPr>
              <w:jc w:val="right"/>
              <w:rPr>
                <w:rFonts w:ascii="Arial" w:hAnsi="Arial" w:cs="Arial"/>
                <w:sz w:val="16"/>
                <w:szCs w:val="16"/>
                <w:lang w:eastAsia="hr-HR"/>
              </w:rPr>
            </w:pPr>
            <w:r>
              <w:rPr>
                <w:rFonts w:ascii="Arial" w:hAnsi="Arial" w:cs="Arial"/>
                <w:sz w:val="16"/>
                <w:szCs w:val="16"/>
                <w:lang w:eastAsia="hr-HR"/>
              </w:rPr>
              <w:t>1.32</w:t>
            </w:r>
            <w:r w:rsidR="00905216">
              <w:rPr>
                <w:rFonts w:ascii="Arial" w:hAnsi="Arial" w:cs="Arial"/>
                <w:sz w:val="16"/>
                <w:szCs w:val="16"/>
                <w:lang w:eastAsia="hr-HR"/>
              </w:rPr>
              <w:t>8.000,00</w:t>
            </w:r>
          </w:p>
        </w:tc>
        <w:tc>
          <w:tcPr>
            <w:tcW w:w="1582" w:type="dxa"/>
            <w:gridSpan w:val="2"/>
          </w:tcPr>
          <w:p w:rsidR="00282593" w:rsidRDefault="00282593" w:rsidP="00FE5814">
            <w:pPr>
              <w:jc w:val="right"/>
              <w:rPr>
                <w:rFonts w:ascii="Arial" w:hAnsi="Arial" w:cs="Arial"/>
                <w:sz w:val="16"/>
                <w:szCs w:val="16"/>
                <w:lang w:eastAsia="hr-HR"/>
              </w:rPr>
            </w:pPr>
          </w:p>
          <w:p w:rsidR="00897DB1" w:rsidRPr="005D3BAC" w:rsidRDefault="00897DB1" w:rsidP="00FE5814">
            <w:pPr>
              <w:jc w:val="right"/>
              <w:rPr>
                <w:rFonts w:ascii="Arial" w:hAnsi="Arial" w:cs="Arial"/>
                <w:sz w:val="16"/>
                <w:szCs w:val="16"/>
                <w:lang w:eastAsia="hr-HR"/>
              </w:rPr>
            </w:pPr>
            <w:r>
              <w:rPr>
                <w:rFonts w:ascii="Arial" w:hAnsi="Arial" w:cs="Arial"/>
                <w:sz w:val="16"/>
                <w:szCs w:val="16"/>
                <w:lang w:eastAsia="hr-HR"/>
              </w:rPr>
              <w:t>1.457.000,00</w:t>
            </w:r>
          </w:p>
        </w:tc>
      </w:tr>
      <w:tr w:rsidR="00282593" w:rsidRPr="005D3BAC" w:rsidTr="00282593">
        <w:trPr>
          <w:trHeight w:val="174"/>
        </w:trPr>
        <w:tc>
          <w:tcPr>
            <w:tcW w:w="702" w:type="dxa"/>
            <w:shd w:val="clear" w:color="auto" w:fill="auto"/>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36</w:t>
            </w:r>
          </w:p>
        </w:tc>
        <w:tc>
          <w:tcPr>
            <w:tcW w:w="1774" w:type="dxa"/>
            <w:shd w:val="clear" w:color="auto" w:fill="auto"/>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Pomoći dane u inozemstvo i unutar opće države</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768.136,46</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593.026,88</w:t>
            </w:r>
          </w:p>
        </w:tc>
        <w:tc>
          <w:tcPr>
            <w:tcW w:w="1275"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778.684,73</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770.103,15</w:t>
            </w:r>
          </w:p>
        </w:tc>
        <w:tc>
          <w:tcPr>
            <w:tcW w:w="1381"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2.124.309,30</w:t>
            </w:r>
          </w:p>
        </w:tc>
        <w:tc>
          <w:tcPr>
            <w:tcW w:w="1312"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1.856.167,80</w:t>
            </w:r>
          </w:p>
        </w:tc>
        <w:tc>
          <w:tcPr>
            <w:tcW w:w="1582" w:type="dxa"/>
            <w:gridSpan w:val="2"/>
            <w:vAlign w:val="bottom"/>
          </w:tcPr>
          <w:p w:rsidR="00282593" w:rsidRPr="005D3BAC" w:rsidRDefault="00F958E5" w:rsidP="00FE5814">
            <w:pPr>
              <w:jc w:val="right"/>
              <w:rPr>
                <w:rFonts w:ascii="Arial" w:hAnsi="Arial" w:cs="Arial"/>
                <w:b/>
                <w:bCs/>
                <w:sz w:val="16"/>
                <w:szCs w:val="16"/>
                <w:lang w:eastAsia="hr-HR"/>
              </w:rPr>
            </w:pPr>
            <w:r>
              <w:rPr>
                <w:rFonts w:ascii="Arial" w:hAnsi="Arial" w:cs="Arial"/>
                <w:b/>
                <w:bCs/>
                <w:sz w:val="16"/>
                <w:szCs w:val="16"/>
                <w:lang w:eastAsia="hr-HR"/>
              </w:rPr>
              <w:t>800.561,05</w:t>
            </w:r>
          </w:p>
        </w:tc>
        <w:tc>
          <w:tcPr>
            <w:tcW w:w="1582" w:type="dxa"/>
            <w:gridSpan w:val="2"/>
          </w:tcPr>
          <w:p w:rsidR="00282593" w:rsidRDefault="00282593" w:rsidP="00FE5814">
            <w:pPr>
              <w:jc w:val="right"/>
              <w:rPr>
                <w:rFonts w:ascii="Arial" w:hAnsi="Arial" w:cs="Arial"/>
                <w:b/>
                <w:bCs/>
                <w:sz w:val="16"/>
                <w:szCs w:val="16"/>
                <w:lang w:eastAsia="hr-HR"/>
              </w:rPr>
            </w:pPr>
          </w:p>
          <w:p w:rsidR="00905216" w:rsidRPr="005D3BAC" w:rsidRDefault="00E018EF" w:rsidP="00FE5814">
            <w:pPr>
              <w:jc w:val="right"/>
              <w:rPr>
                <w:rFonts w:ascii="Arial" w:hAnsi="Arial" w:cs="Arial"/>
                <w:b/>
                <w:bCs/>
                <w:sz w:val="16"/>
                <w:szCs w:val="16"/>
                <w:lang w:eastAsia="hr-HR"/>
              </w:rPr>
            </w:pPr>
            <w:r>
              <w:rPr>
                <w:rFonts w:ascii="Arial" w:hAnsi="Arial" w:cs="Arial"/>
                <w:b/>
                <w:bCs/>
                <w:sz w:val="16"/>
                <w:szCs w:val="16"/>
                <w:lang w:eastAsia="hr-HR"/>
              </w:rPr>
              <w:t>4.141.000</w:t>
            </w:r>
            <w:r w:rsidR="00905216">
              <w:rPr>
                <w:rFonts w:ascii="Arial" w:hAnsi="Arial" w:cs="Arial"/>
                <w:b/>
                <w:bCs/>
                <w:sz w:val="16"/>
                <w:szCs w:val="16"/>
                <w:lang w:eastAsia="hr-HR"/>
              </w:rPr>
              <w:t>,00</w:t>
            </w:r>
          </w:p>
        </w:tc>
        <w:tc>
          <w:tcPr>
            <w:tcW w:w="1582" w:type="dxa"/>
            <w:gridSpan w:val="2"/>
          </w:tcPr>
          <w:p w:rsidR="00282593" w:rsidRPr="005D3BAC" w:rsidRDefault="00282593" w:rsidP="00FE5814">
            <w:pPr>
              <w:jc w:val="right"/>
              <w:rPr>
                <w:rFonts w:ascii="Arial" w:hAnsi="Arial" w:cs="Arial"/>
                <w:b/>
                <w:bCs/>
                <w:sz w:val="16"/>
                <w:szCs w:val="16"/>
                <w:lang w:eastAsia="hr-HR"/>
              </w:rPr>
            </w:pPr>
          </w:p>
          <w:p w:rsidR="00282593" w:rsidRPr="005D3BAC" w:rsidRDefault="00A25C66" w:rsidP="00FE5814">
            <w:pPr>
              <w:jc w:val="right"/>
              <w:rPr>
                <w:rFonts w:ascii="Arial" w:hAnsi="Arial" w:cs="Arial"/>
                <w:b/>
                <w:bCs/>
                <w:sz w:val="16"/>
                <w:szCs w:val="16"/>
                <w:lang w:eastAsia="hr-HR"/>
              </w:rPr>
            </w:pPr>
            <w:r>
              <w:rPr>
                <w:rFonts w:ascii="Arial" w:hAnsi="Arial" w:cs="Arial"/>
                <w:b/>
                <w:bCs/>
                <w:sz w:val="16"/>
                <w:szCs w:val="16"/>
                <w:lang w:eastAsia="hr-HR"/>
              </w:rPr>
              <w:t>4.489</w:t>
            </w:r>
            <w:r w:rsidR="00897DB1">
              <w:rPr>
                <w:rFonts w:ascii="Arial" w:hAnsi="Arial" w:cs="Arial"/>
                <w:b/>
                <w:bCs/>
                <w:sz w:val="16"/>
                <w:szCs w:val="16"/>
                <w:lang w:eastAsia="hr-HR"/>
              </w:rPr>
              <w:t>.312,00</w:t>
            </w:r>
          </w:p>
        </w:tc>
      </w:tr>
      <w:tr w:rsidR="00282593" w:rsidRPr="005D3BAC" w:rsidTr="00282593">
        <w:trPr>
          <w:trHeight w:val="87"/>
        </w:trPr>
        <w:tc>
          <w:tcPr>
            <w:tcW w:w="702"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361</w:t>
            </w:r>
          </w:p>
        </w:tc>
        <w:tc>
          <w:tcPr>
            <w:tcW w:w="1774"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Pomoći inozemnim vladama</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7.977,80</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20.140,48</w:t>
            </w:r>
          </w:p>
        </w:tc>
        <w:tc>
          <w:tcPr>
            <w:tcW w:w="1275"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381"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312"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582" w:type="dxa"/>
            <w:gridSpan w:val="2"/>
            <w:vAlign w:val="bottom"/>
          </w:tcPr>
          <w:p w:rsidR="00282593" w:rsidRPr="005D3BAC" w:rsidRDefault="00F958E5" w:rsidP="00FE5814">
            <w:pPr>
              <w:jc w:val="right"/>
              <w:rPr>
                <w:rFonts w:ascii="Arial" w:hAnsi="Arial" w:cs="Arial"/>
                <w:sz w:val="16"/>
                <w:szCs w:val="16"/>
                <w:lang w:eastAsia="hr-HR"/>
              </w:rPr>
            </w:pPr>
            <w:r>
              <w:rPr>
                <w:rFonts w:ascii="Arial" w:hAnsi="Arial" w:cs="Arial"/>
                <w:sz w:val="16"/>
                <w:szCs w:val="16"/>
                <w:lang w:eastAsia="hr-HR"/>
              </w:rPr>
              <w:t>0,00</w:t>
            </w:r>
          </w:p>
        </w:tc>
        <w:tc>
          <w:tcPr>
            <w:tcW w:w="1582" w:type="dxa"/>
            <w:gridSpan w:val="2"/>
          </w:tcPr>
          <w:p w:rsidR="00282593" w:rsidRDefault="00282593" w:rsidP="00FE5814">
            <w:pPr>
              <w:jc w:val="right"/>
              <w:rPr>
                <w:rFonts w:ascii="Arial" w:hAnsi="Arial" w:cs="Arial"/>
                <w:sz w:val="16"/>
                <w:szCs w:val="16"/>
                <w:lang w:eastAsia="hr-HR"/>
              </w:rPr>
            </w:pPr>
          </w:p>
          <w:p w:rsidR="00905216" w:rsidRPr="005D3BAC" w:rsidRDefault="00905216" w:rsidP="00FE5814">
            <w:pPr>
              <w:jc w:val="right"/>
              <w:rPr>
                <w:rFonts w:ascii="Arial" w:hAnsi="Arial" w:cs="Arial"/>
                <w:sz w:val="16"/>
                <w:szCs w:val="16"/>
                <w:lang w:eastAsia="hr-HR"/>
              </w:rPr>
            </w:pPr>
            <w:r>
              <w:rPr>
                <w:rFonts w:ascii="Arial" w:hAnsi="Arial" w:cs="Arial"/>
                <w:sz w:val="16"/>
                <w:szCs w:val="16"/>
                <w:lang w:eastAsia="hr-HR"/>
              </w:rPr>
              <w:t>0,00</w:t>
            </w:r>
          </w:p>
        </w:tc>
        <w:tc>
          <w:tcPr>
            <w:tcW w:w="1582" w:type="dxa"/>
            <w:gridSpan w:val="2"/>
          </w:tcPr>
          <w:p w:rsidR="00282593" w:rsidRDefault="00282593" w:rsidP="00FE5814">
            <w:pPr>
              <w:jc w:val="right"/>
              <w:rPr>
                <w:rFonts w:ascii="Arial" w:hAnsi="Arial" w:cs="Arial"/>
                <w:sz w:val="16"/>
                <w:szCs w:val="16"/>
                <w:lang w:eastAsia="hr-HR"/>
              </w:rPr>
            </w:pPr>
          </w:p>
          <w:p w:rsidR="00897DB1" w:rsidRPr="005D3BAC" w:rsidRDefault="00897DB1" w:rsidP="00FE5814">
            <w:pPr>
              <w:jc w:val="right"/>
              <w:rPr>
                <w:rFonts w:ascii="Arial" w:hAnsi="Arial" w:cs="Arial"/>
                <w:sz w:val="16"/>
                <w:szCs w:val="16"/>
                <w:lang w:eastAsia="hr-HR"/>
              </w:rPr>
            </w:pPr>
            <w:r>
              <w:rPr>
                <w:rFonts w:ascii="Arial" w:hAnsi="Arial" w:cs="Arial"/>
                <w:sz w:val="16"/>
                <w:szCs w:val="16"/>
                <w:lang w:eastAsia="hr-HR"/>
              </w:rPr>
              <w:t>0,00</w:t>
            </w:r>
          </w:p>
        </w:tc>
      </w:tr>
      <w:tr w:rsidR="00282593" w:rsidRPr="005D3BAC" w:rsidTr="00282593">
        <w:trPr>
          <w:trHeight w:val="87"/>
        </w:trPr>
        <w:tc>
          <w:tcPr>
            <w:tcW w:w="702" w:type="dxa"/>
            <w:shd w:val="clear" w:color="auto" w:fill="auto"/>
            <w:vAlign w:val="bottom"/>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362</w:t>
            </w:r>
          </w:p>
        </w:tc>
        <w:tc>
          <w:tcPr>
            <w:tcW w:w="1774" w:type="dxa"/>
            <w:shd w:val="clear" w:color="auto" w:fill="auto"/>
            <w:vAlign w:val="bottom"/>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Pomoći međunarodnim organizacijama te institucijama i tijelima EU</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275"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381"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312"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582" w:type="dxa"/>
            <w:gridSpan w:val="2"/>
            <w:vAlign w:val="bottom"/>
          </w:tcPr>
          <w:p w:rsidR="00282593" w:rsidRPr="005D3BAC" w:rsidRDefault="00F958E5" w:rsidP="00FE5814">
            <w:pPr>
              <w:jc w:val="right"/>
              <w:rPr>
                <w:rFonts w:ascii="Arial" w:hAnsi="Arial" w:cs="Arial"/>
                <w:sz w:val="16"/>
                <w:szCs w:val="16"/>
                <w:lang w:eastAsia="hr-HR"/>
              </w:rPr>
            </w:pPr>
            <w:r>
              <w:rPr>
                <w:rFonts w:ascii="Arial" w:hAnsi="Arial" w:cs="Arial"/>
                <w:sz w:val="16"/>
                <w:szCs w:val="16"/>
                <w:lang w:eastAsia="hr-HR"/>
              </w:rPr>
              <w:t>0,00</w:t>
            </w:r>
          </w:p>
        </w:tc>
        <w:tc>
          <w:tcPr>
            <w:tcW w:w="1582" w:type="dxa"/>
            <w:gridSpan w:val="2"/>
          </w:tcPr>
          <w:p w:rsidR="00282593" w:rsidRDefault="00282593" w:rsidP="00FE5814">
            <w:pPr>
              <w:jc w:val="right"/>
              <w:rPr>
                <w:rFonts w:ascii="Arial" w:hAnsi="Arial" w:cs="Arial"/>
                <w:sz w:val="16"/>
                <w:szCs w:val="16"/>
                <w:lang w:eastAsia="hr-HR"/>
              </w:rPr>
            </w:pPr>
          </w:p>
          <w:p w:rsidR="00905216" w:rsidRDefault="00905216" w:rsidP="00FE5814">
            <w:pPr>
              <w:jc w:val="right"/>
              <w:rPr>
                <w:rFonts w:ascii="Arial" w:hAnsi="Arial" w:cs="Arial"/>
                <w:sz w:val="16"/>
                <w:szCs w:val="16"/>
                <w:lang w:eastAsia="hr-HR"/>
              </w:rPr>
            </w:pPr>
          </w:p>
          <w:p w:rsidR="00905216" w:rsidRPr="005D3BAC" w:rsidRDefault="00E018EF" w:rsidP="00FE5814">
            <w:pPr>
              <w:jc w:val="right"/>
              <w:rPr>
                <w:rFonts w:ascii="Arial" w:hAnsi="Arial" w:cs="Arial"/>
                <w:sz w:val="16"/>
                <w:szCs w:val="16"/>
                <w:lang w:eastAsia="hr-HR"/>
              </w:rPr>
            </w:pPr>
            <w:r>
              <w:rPr>
                <w:rFonts w:ascii="Arial" w:hAnsi="Arial" w:cs="Arial"/>
                <w:sz w:val="16"/>
                <w:szCs w:val="16"/>
                <w:lang w:eastAsia="hr-HR"/>
              </w:rPr>
              <w:t>2.415.000</w:t>
            </w:r>
            <w:r w:rsidR="00905216">
              <w:rPr>
                <w:rFonts w:ascii="Arial" w:hAnsi="Arial" w:cs="Arial"/>
                <w:sz w:val="16"/>
                <w:szCs w:val="16"/>
                <w:lang w:eastAsia="hr-HR"/>
              </w:rPr>
              <w:t>,00</w:t>
            </w:r>
          </w:p>
        </w:tc>
        <w:tc>
          <w:tcPr>
            <w:tcW w:w="1582" w:type="dxa"/>
            <w:gridSpan w:val="2"/>
          </w:tcPr>
          <w:p w:rsidR="00282593" w:rsidRDefault="00282593" w:rsidP="00FE5814">
            <w:pPr>
              <w:jc w:val="right"/>
              <w:rPr>
                <w:rFonts w:ascii="Arial" w:hAnsi="Arial" w:cs="Arial"/>
                <w:sz w:val="16"/>
                <w:szCs w:val="16"/>
                <w:lang w:eastAsia="hr-HR"/>
              </w:rPr>
            </w:pPr>
          </w:p>
          <w:p w:rsidR="00897DB1" w:rsidRDefault="00897DB1" w:rsidP="00FE5814">
            <w:pPr>
              <w:jc w:val="right"/>
              <w:rPr>
                <w:rFonts w:ascii="Arial" w:hAnsi="Arial" w:cs="Arial"/>
                <w:sz w:val="16"/>
                <w:szCs w:val="16"/>
                <w:lang w:eastAsia="hr-HR"/>
              </w:rPr>
            </w:pPr>
          </w:p>
          <w:p w:rsidR="00897DB1" w:rsidRPr="005D3BAC" w:rsidRDefault="00897DB1" w:rsidP="00FE5814">
            <w:pPr>
              <w:jc w:val="right"/>
              <w:rPr>
                <w:rFonts w:ascii="Arial" w:hAnsi="Arial" w:cs="Arial"/>
                <w:sz w:val="16"/>
                <w:szCs w:val="16"/>
                <w:lang w:eastAsia="hr-HR"/>
              </w:rPr>
            </w:pPr>
            <w:r>
              <w:rPr>
                <w:rFonts w:ascii="Arial" w:hAnsi="Arial" w:cs="Arial"/>
                <w:sz w:val="16"/>
                <w:szCs w:val="16"/>
                <w:lang w:eastAsia="hr-HR"/>
              </w:rPr>
              <w:t>1.297.812,00</w:t>
            </w:r>
          </w:p>
        </w:tc>
      </w:tr>
      <w:tr w:rsidR="00282593" w:rsidRPr="005D3BAC" w:rsidTr="00282593">
        <w:trPr>
          <w:trHeight w:val="87"/>
        </w:trPr>
        <w:tc>
          <w:tcPr>
            <w:tcW w:w="702"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363</w:t>
            </w:r>
          </w:p>
        </w:tc>
        <w:tc>
          <w:tcPr>
            <w:tcW w:w="1774"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Pomoći unutar opće države</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760.158,66</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572.886,40</w:t>
            </w:r>
          </w:p>
        </w:tc>
        <w:tc>
          <w:tcPr>
            <w:tcW w:w="1275"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225.885,40</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233.503,13</w:t>
            </w:r>
          </w:p>
        </w:tc>
        <w:tc>
          <w:tcPr>
            <w:tcW w:w="1381"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1.256.489,22</w:t>
            </w:r>
          </w:p>
        </w:tc>
        <w:tc>
          <w:tcPr>
            <w:tcW w:w="1312"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1.348.620,80</w:t>
            </w:r>
          </w:p>
        </w:tc>
        <w:tc>
          <w:tcPr>
            <w:tcW w:w="1582" w:type="dxa"/>
            <w:gridSpan w:val="2"/>
            <w:vAlign w:val="bottom"/>
          </w:tcPr>
          <w:p w:rsidR="00282593" w:rsidRPr="005D3BAC" w:rsidRDefault="00F958E5" w:rsidP="00E92724">
            <w:pPr>
              <w:jc w:val="right"/>
              <w:rPr>
                <w:rFonts w:ascii="Arial" w:hAnsi="Arial" w:cs="Arial"/>
                <w:sz w:val="16"/>
                <w:szCs w:val="16"/>
                <w:lang w:eastAsia="hr-HR"/>
              </w:rPr>
            </w:pPr>
            <w:r>
              <w:rPr>
                <w:rFonts w:ascii="Arial" w:hAnsi="Arial" w:cs="Arial"/>
                <w:sz w:val="16"/>
                <w:szCs w:val="16"/>
                <w:lang w:eastAsia="hr-HR"/>
              </w:rPr>
              <w:t>253.356,82</w:t>
            </w:r>
          </w:p>
        </w:tc>
        <w:tc>
          <w:tcPr>
            <w:tcW w:w="1582" w:type="dxa"/>
            <w:gridSpan w:val="2"/>
          </w:tcPr>
          <w:p w:rsidR="00905216" w:rsidRDefault="00905216" w:rsidP="00FE5814">
            <w:pPr>
              <w:jc w:val="right"/>
              <w:rPr>
                <w:rFonts w:ascii="Arial" w:hAnsi="Arial" w:cs="Arial"/>
                <w:sz w:val="16"/>
                <w:szCs w:val="16"/>
                <w:lang w:eastAsia="hr-HR"/>
              </w:rPr>
            </w:pPr>
          </w:p>
          <w:p w:rsidR="00282593" w:rsidRPr="005D3BAC" w:rsidRDefault="00E018EF" w:rsidP="00FE5814">
            <w:pPr>
              <w:jc w:val="right"/>
              <w:rPr>
                <w:rFonts w:ascii="Arial" w:hAnsi="Arial" w:cs="Arial"/>
                <w:sz w:val="16"/>
                <w:szCs w:val="16"/>
                <w:lang w:eastAsia="hr-HR"/>
              </w:rPr>
            </w:pPr>
            <w:r>
              <w:rPr>
                <w:rFonts w:ascii="Arial" w:hAnsi="Arial" w:cs="Arial"/>
                <w:sz w:val="16"/>
                <w:szCs w:val="16"/>
                <w:lang w:eastAsia="hr-HR"/>
              </w:rPr>
              <w:t>762</w:t>
            </w:r>
            <w:r w:rsidR="00905216">
              <w:rPr>
                <w:rFonts w:ascii="Arial" w:hAnsi="Arial" w:cs="Arial"/>
                <w:sz w:val="16"/>
                <w:szCs w:val="16"/>
                <w:lang w:eastAsia="hr-HR"/>
              </w:rPr>
              <w:t>.000,00</w:t>
            </w:r>
          </w:p>
        </w:tc>
        <w:tc>
          <w:tcPr>
            <w:tcW w:w="1582" w:type="dxa"/>
            <w:gridSpan w:val="2"/>
          </w:tcPr>
          <w:p w:rsidR="00282593" w:rsidRDefault="00282593" w:rsidP="00FE5814">
            <w:pPr>
              <w:jc w:val="right"/>
              <w:rPr>
                <w:rFonts w:ascii="Arial" w:hAnsi="Arial" w:cs="Arial"/>
                <w:sz w:val="16"/>
                <w:szCs w:val="16"/>
                <w:lang w:eastAsia="hr-HR"/>
              </w:rPr>
            </w:pPr>
          </w:p>
          <w:p w:rsidR="00897DB1" w:rsidRPr="005D3BAC" w:rsidRDefault="0091660F" w:rsidP="00A25C66">
            <w:pPr>
              <w:jc w:val="right"/>
              <w:rPr>
                <w:rFonts w:ascii="Arial" w:hAnsi="Arial" w:cs="Arial"/>
                <w:sz w:val="16"/>
                <w:szCs w:val="16"/>
                <w:lang w:eastAsia="hr-HR"/>
              </w:rPr>
            </w:pPr>
            <w:r>
              <w:rPr>
                <w:rFonts w:ascii="Arial" w:hAnsi="Arial" w:cs="Arial"/>
                <w:sz w:val="16"/>
                <w:szCs w:val="16"/>
                <w:lang w:eastAsia="hr-HR"/>
              </w:rPr>
              <w:t>2.3</w:t>
            </w:r>
            <w:r w:rsidR="00A25C66">
              <w:rPr>
                <w:rFonts w:ascii="Arial" w:hAnsi="Arial" w:cs="Arial"/>
                <w:sz w:val="16"/>
                <w:szCs w:val="16"/>
                <w:lang w:eastAsia="hr-HR"/>
              </w:rPr>
              <w:t>3</w:t>
            </w:r>
            <w:r>
              <w:rPr>
                <w:rFonts w:ascii="Arial" w:hAnsi="Arial" w:cs="Arial"/>
                <w:sz w:val="16"/>
                <w:szCs w:val="16"/>
                <w:lang w:eastAsia="hr-HR"/>
              </w:rPr>
              <w:t>4.000,00</w:t>
            </w:r>
          </w:p>
        </w:tc>
      </w:tr>
      <w:tr w:rsidR="00282593" w:rsidRPr="005D3BAC" w:rsidTr="00282593">
        <w:trPr>
          <w:trHeight w:val="174"/>
        </w:trPr>
        <w:tc>
          <w:tcPr>
            <w:tcW w:w="702"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366</w:t>
            </w:r>
          </w:p>
        </w:tc>
        <w:tc>
          <w:tcPr>
            <w:tcW w:w="1774"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Pomoći proračunskim korisnicima drugih proračuna</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275"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552.799,33</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536.600,02</w:t>
            </w:r>
          </w:p>
        </w:tc>
        <w:tc>
          <w:tcPr>
            <w:tcW w:w="1381"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867.820,08</w:t>
            </w:r>
          </w:p>
        </w:tc>
        <w:tc>
          <w:tcPr>
            <w:tcW w:w="1312"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507.547,00</w:t>
            </w:r>
          </w:p>
        </w:tc>
        <w:tc>
          <w:tcPr>
            <w:tcW w:w="1582" w:type="dxa"/>
            <w:gridSpan w:val="2"/>
            <w:vAlign w:val="bottom"/>
          </w:tcPr>
          <w:p w:rsidR="00282593" w:rsidRPr="005D3BAC" w:rsidRDefault="00F958E5" w:rsidP="00FE5814">
            <w:pPr>
              <w:jc w:val="right"/>
              <w:rPr>
                <w:rFonts w:ascii="Arial" w:hAnsi="Arial" w:cs="Arial"/>
                <w:sz w:val="16"/>
                <w:szCs w:val="16"/>
                <w:lang w:eastAsia="hr-HR"/>
              </w:rPr>
            </w:pPr>
            <w:r>
              <w:rPr>
                <w:rFonts w:ascii="Arial" w:hAnsi="Arial" w:cs="Arial"/>
                <w:sz w:val="16"/>
                <w:szCs w:val="16"/>
                <w:lang w:eastAsia="hr-HR"/>
              </w:rPr>
              <w:t>547.204,23</w:t>
            </w:r>
          </w:p>
        </w:tc>
        <w:tc>
          <w:tcPr>
            <w:tcW w:w="1582" w:type="dxa"/>
            <w:gridSpan w:val="2"/>
          </w:tcPr>
          <w:p w:rsidR="00282593" w:rsidRDefault="00282593" w:rsidP="00FE5814">
            <w:pPr>
              <w:jc w:val="right"/>
              <w:rPr>
                <w:rFonts w:ascii="Arial" w:hAnsi="Arial" w:cs="Arial"/>
                <w:sz w:val="16"/>
                <w:szCs w:val="16"/>
                <w:lang w:eastAsia="hr-HR"/>
              </w:rPr>
            </w:pPr>
          </w:p>
          <w:p w:rsidR="00905216" w:rsidRPr="005D3BAC" w:rsidRDefault="00E018EF" w:rsidP="00FE5814">
            <w:pPr>
              <w:jc w:val="right"/>
              <w:rPr>
                <w:rFonts w:ascii="Arial" w:hAnsi="Arial" w:cs="Arial"/>
                <w:sz w:val="16"/>
                <w:szCs w:val="16"/>
                <w:lang w:eastAsia="hr-HR"/>
              </w:rPr>
            </w:pPr>
            <w:r>
              <w:rPr>
                <w:rFonts w:ascii="Arial" w:hAnsi="Arial" w:cs="Arial"/>
                <w:sz w:val="16"/>
                <w:szCs w:val="16"/>
                <w:lang w:eastAsia="hr-HR"/>
              </w:rPr>
              <w:t>964.0</w:t>
            </w:r>
            <w:r w:rsidR="00905216">
              <w:rPr>
                <w:rFonts w:ascii="Arial" w:hAnsi="Arial" w:cs="Arial"/>
                <w:sz w:val="16"/>
                <w:szCs w:val="16"/>
                <w:lang w:eastAsia="hr-HR"/>
              </w:rPr>
              <w:t>00,00</w:t>
            </w:r>
          </w:p>
        </w:tc>
        <w:tc>
          <w:tcPr>
            <w:tcW w:w="1582" w:type="dxa"/>
            <w:gridSpan w:val="2"/>
          </w:tcPr>
          <w:p w:rsidR="00282593" w:rsidRDefault="00282593" w:rsidP="00FE5814">
            <w:pPr>
              <w:jc w:val="right"/>
              <w:rPr>
                <w:rFonts w:ascii="Arial" w:hAnsi="Arial" w:cs="Arial"/>
                <w:sz w:val="16"/>
                <w:szCs w:val="16"/>
                <w:lang w:eastAsia="hr-HR"/>
              </w:rPr>
            </w:pPr>
          </w:p>
          <w:p w:rsidR="0091660F" w:rsidRPr="005D3BAC" w:rsidRDefault="0091660F" w:rsidP="00FE5814">
            <w:pPr>
              <w:jc w:val="right"/>
              <w:rPr>
                <w:rFonts w:ascii="Arial" w:hAnsi="Arial" w:cs="Arial"/>
                <w:sz w:val="16"/>
                <w:szCs w:val="16"/>
                <w:lang w:eastAsia="hr-HR"/>
              </w:rPr>
            </w:pPr>
            <w:r>
              <w:rPr>
                <w:rFonts w:ascii="Arial" w:hAnsi="Arial" w:cs="Arial"/>
                <w:sz w:val="16"/>
                <w:szCs w:val="16"/>
                <w:lang w:eastAsia="hr-HR"/>
              </w:rPr>
              <w:t>857.500,00</w:t>
            </w:r>
          </w:p>
        </w:tc>
      </w:tr>
      <w:tr w:rsidR="00282593" w:rsidRPr="005D3BAC" w:rsidTr="00282593">
        <w:trPr>
          <w:trHeight w:val="262"/>
        </w:trPr>
        <w:tc>
          <w:tcPr>
            <w:tcW w:w="702" w:type="dxa"/>
            <w:shd w:val="clear" w:color="auto" w:fill="auto"/>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37</w:t>
            </w:r>
          </w:p>
        </w:tc>
        <w:tc>
          <w:tcPr>
            <w:tcW w:w="1774" w:type="dxa"/>
            <w:shd w:val="clear" w:color="auto" w:fill="auto"/>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Naknade građanima i kućanstvima na temelju osiguranja i druge naknade</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3.990.018,18</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3.781.808,45</w:t>
            </w:r>
          </w:p>
        </w:tc>
        <w:tc>
          <w:tcPr>
            <w:tcW w:w="1275"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4.510.184,50</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3.766.328,06</w:t>
            </w:r>
          </w:p>
        </w:tc>
        <w:tc>
          <w:tcPr>
            <w:tcW w:w="1381"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3.724.744,57</w:t>
            </w:r>
          </w:p>
        </w:tc>
        <w:tc>
          <w:tcPr>
            <w:tcW w:w="1312"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3.608.966,33</w:t>
            </w:r>
          </w:p>
        </w:tc>
        <w:tc>
          <w:tcPr>
            <w:tcW w:w="1582" w:type="dxa"/>
            <w:gridSpan w:val="2"/>
            <w:vAlign w:val="bottom"/>
          </w:tcPr>
          <w:p w:rsidR="00282593" w:rsidRPr="005D3BAC" w:rsidRDefault="00F00B2D" w:rsidP="00FE5814">
            <w:pPr>
              <w:jc w:val="right"/>
              <w:rPr>
                <w:rFonts w:ascii="Arial" w:hAnsi="Arial" w:cs="Arial"/>
                <w:b/>
                <w:bCs/>
                <w:sz w:val="16"/>
                <w:szCs w:val="16"/>
                <w:lang w:eastAsia="hr-HR"/>
              </w:rPr>
            </w:pPr>
            <w:r>
              <w:rPr>
                <w:rFonts w:ascii="Arial" w:hAnsi="Arial" w:cs="Arial"/>
                <w:b/>
                <w:bCs/>
                <w:sz w:val="16"/>
                <w:szCs w:val="16"/>
                <w:lang w:eastAsia="hr-HR"/>
              </w:rPr>
              <w:t>3.243.624,34</w:t>
            </w:r>
          </w:p>
        </w:tc>
        <w:tc>
          <w:tcPr>
            <w:tcW w:w="1582" w:type="dxa"/>
            <w:gridSpan w:val="2"/>
          </w:tcPr>
          <w:p w:rsidR="00282593" w:rsidRDefault="00282593" w:rsidP="00FE5814">
            <w:pPr>
              <w:jc w:val="right"/>
              <w:rPr>
                <w:rFonts w:ascii="Arial" w:hAnsi="Arial" w:cs="Arial"/>
                <w:b/>
                <w:bCs/>
                <w:sz w:val="16"/>
                <w:szCs w:val="16"/>
                <w:lang w:eastAsia="hr-HR"/>
              </w:rPr>
            </w:pPr>
          </w:p>
          <w:p w:rsidR="0091660F" w:rsidRDefault="0091660F" w:rsidP="00FE5814">
            <w:pPr>
              <w:jc w:val="right"/>
              <w:rPr>
                <w:rFonts w:ascii="Arial" w:hAnsi="Arial" w:cs="Arial"/>
                <w:b/>
                <w:bCs/>
                <w:sz w:val="16"/>
                <w:szCs w:val="16"/>
                <w:lang w:eastAsia="hr-HR"/>
              </w:rPr>
            </w:pPr>
          </w:p>
          <w:p w:rsidR="00905216" w:rsidRPr="005D3BAC" w:rsidRDefault="00E018EF" w:rsidP="00FE5814">
            <w:pPr>
              <w:jc w:val="right"/>
              <w:rPr>
                <w:rFonts w:ascii="Arial" w:hAnsi="Arial" w:cs="Arial"/>
                <w:b/>
                <w:bCs/>
                <w:sz w:val="16"/>
                <w:szCs w:val="16"/>
                <w:lang w:eastAsia="hr-HR"/>
              </w:rPr>
            </w:pPr>
            <w:r>
              <w:rPr>
                <w:rFonts w:ascii="Arial" w:hAnsi="Arial" w:cs="Arial"/>
                <w:b/>
                <w:bCs/>
                <w:sz w:val="16"/>
                <w:szCs w:val="16"/>
                <w:lang w:eastAsia="hr-HR"/>
              </w:rPr>
              <w:t>3.275.900</w:t>
            </w:r>
            <w:r w:rsidR="00905216">
              <w:rPr>
                <w:rFonts w:ascii="Arial" w:hAnsi="Arial" w:cs="Arial"/>
                <w:b/>
                <w:bCs/>
                <w:sz w:val="16"/>
                <w:szCs w:val="16"/>
                <w:lang w:eastAsia="hr-HR"/>
              </w:rPr>
              <w:t>,00</w:t>
            </w:r>
          </w:p>
        </w:tc>
        <w:tc>
          <w:tcPr>
            <w:tcW w:w="1582" w:type="dxa"/>
            <w:gridSpan w:val="2"/>
          </w:tcPr>
          <w:p w:rsidR="00282593" w:rsidRDefault="00282593" w:rsidP="00FE5814">
            <w:pPr>
              <w:jc w:val="right"/>
              <w:rPr>
                <w:rFonts w:ascii="Arial" w:hAnsi="Arial" w:cs="Arial"/>
                <w:b/>
                <w:bCs/>
                <w:sz w:val="16"/>
                <w:szCs w:val="16"/>
                <w:lang w:eastAsia="hr-HR"/>
              </w:rPr>
            </w:pPr>
          </w:p>
          <w:p w:rsidR="0091660F" w:rsidRDefault="0091660F" w:rsidP="00FE5814">
            <w:pPr>
              <w:jc w:val="right"/>
              <w:rPr>
                <w:rFonts w:ascii="Arial" w:hAnsi="Arial" w:cs="Arial"/>
                <w:b/>
                <w:bCs/>
                <w:sz w:val="16"/>
                <w:szCs w:val="16"/>
                <w:lang w:eastAsia="hr-HR"/>
              </w:rPr>
            </w:pPr>
          </w:p>
          <w:p w:rsidR="0091660F" w:rsidRPr="005D3BAC" w:rsidRDefault="0091660F" w:rsidP="00FE5814">
            <w:pPr>
              <w:jc w:val="right"/>
              <w:rPr>
                <w:rFonts w:ascii="Arial" w:hAnsi="Arial" w:cs="Arial"/>
                <w:b/>
                <w:bCs/>
                <w:sz w:val="16"/>
                <w:szCs w:val="16"/>
                <w:lang w:eastAsia="hr-HR"/>
              </w:rPr>
            </w:pPr>
            <w:r>
              <w:rPr>
                <w:rFonts w:ascii="Arial" w:hAnsi="Arial" w:cs="Arial"/>
                <w:b/>
                <w:bCs/>
                <w:sz w:val="16"/>
                <w:szCs w:val="16"/>
                <w:lang w:eastAsia="hr-HR"/>
              </w:rPr>
              <w:t>3.231.500,00</w:t>
            </w:r>
          </w:p>
        </w:tc>
      </w:tr>
      <w:tr w:rsidR="00282593" w:rsidRPr="005D3BAC" w:rsidTr="00282593">
        <w:trPr>
          <w:trHeight w:val="174"/>
        </w:trPr>
        <w:tc>
          <w:tcPr>
            <w:tcW w:w="702"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372</w:t>
            </w:r>
          </w:p>
        </w:tc>
        <w:tc>
          <w:tcPr>
            <w:tcW w:w="1774"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Ostale naknade građanima i kućanstvima iz proračuna</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bCs/>
                <w:sz w:val="16"/>
                <w:szCs w:val="16"/>
                <w:lang w:eastAsia="hr-HR"/>
              </w:rPr>
              <w:t>3.990.018,18</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3.781.808,45</w:t>
            </w:r>
          </w:p>
        </w:tc>
        <w:tc>
          <w:tcPr>
            <w:tcW w:w="1275"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4.510.184,50</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3.766.328,06</w:t>
            </w:r>
          </w:p>
        </w:tc>
        <w:tc>
          <w:tcPr>
            <w:tcW w:w="1381"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bCs/>
                <w:sz w:val="16"/>
                <w:szCs w:val="16"/>
                <w:lang w:eastAsia="hr-HR"/>
              </w:rPr>
              <w:t>3.724.744,57</w:t>
            </w:r>
          </w:p>
        </w:tc>
        <w:tc>
          <w:tcPr>
            <w:tcW w:w="1312"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bCs/>
                <w:sz w:val="16"/>
                <w:szCs w:val="16"/>
                <w:lang w:eastAsia="hr-HR"/>
              </w:rPr>
              <w:t>3.608.966,33</w:t>
            </w:r>
          </w:p>
        </w:tc>
        <w:tc>
          <w:tcPr>
            <w:tcW w:w="1582" w:type="dxa"/>
            <w:gridSpan w:val="2"/>
            <w:vAlign w:val="bottom"/>
          </w:tcPr>
          <w:p w:rsidR="00282593" w:rsidRPr="00725D03" w:rsidRDefault="00F00B2D" w:rsidP="00FE5814">
            <w:pPr>
              <w:jc w:val="right"/>
              <w:rPr>
                <w:rFonts w:ascii="Arial" w:hAnsi="Arial" w:cs="Arial"/>
                <w:sz w:val="16"/>
                <w:szCs w:val="16"/>
                <w:lang w:eastAsia="hr-HR"/>
              </w:rPr>
            </w:pPr>
            <w:r>
              <w:rPr>
                <w:rFonts w:ascii="Arial" w:hAnsi="Arial" w:cs="Arial"/>
                <w:sz w:val="16"/>
                <w:szCs w:val="16"/>
                <w:lang w:eastAsia="hr-HR"/>
              </w:rPr>
              <w:t>3.243.624,34</w:t>
            </w:r>
          </w:p>
        </w:tc>
        <w:tc>
          <w:tcPr>
            <w:tcW w:w="1582" w:type="dxa"/>
            <w:gridSpan w:val="2"/>
          </w:tcPr>
          <w:p w:rsidR="00282593" w:rsidRDefault="00282593" w:rsidP="00FE5814">
            <w:pPr>
              <w:jc w:val="right"/>
              <w:rPr>
                <w:rFonts w:ascii="Arial" w:hAnsi="Arial" w:cs="Arial"/>
                <w:sz w:val="16"/>
                <w:szCs w:val="16"/>
                <w:lang w:eastAsia="hr-HR"/>
              </w:rPr>
            </w:pPr>
          </w:p>
          <w:p w:rsidR="00905216" w:rsidRDefault="00905216" w:rsidP="00FE5814">
            <w:pPr>
              <w:jc w:val="right"/>
              <w:rPr>
                <w:rFonts w:ascii="Arial" w:hAnsi="Arial" w:cs="Arial"/>
                <w:sz w:val="16"/>
                <w:szCs w:val="16"/>
                <w:lang w:eastAsia="hr-HR"/>
              </w:rPr>
            </w:pPr>
          </w:p>
          <w:p w:rsidR="00905216" w:rsidRPr="005D3BAC" w:rsidRDefault="00E018EF" w:rsidP="00FE5814">
            <w:pPr>
              <w:jc w:val="right"/>
              <w:rPr>
                <w:rFonts w:ascii="Arial" w:hAnsi="Arial" w:cs="Arial"/>
                <w:sz w:val="16"/>
                <w:szCs w:val="16"/>
                <w:lang w:eastAsia="hr-HR"/>
              </w:rPr>
            </w:pPr>
            <w:r>
              <w:rPr>
                <w:rFonts w:ascii="Arial" w:hAnsi="Arial" w:cs="Arial"/>
                <w:sz w:val="16"/>
                <w:szCs w:val="16"/>
                <w:lang w:eastAsia="hr-HR"/>
              </w:rPr>
              <w:t>3.275.9</w:t>
            </w:r>
            <w:r w:rsidR="00905216">
              <w:rPr>
                <w:rFonts w:ascii="Arial" w:hAnsi="Arial" w:cs="Arial"/>
                <w:sz w:val="16"/>
                <w:szCs w:val="16"/>
                <w:lang w:eastAsia="hr-HR"/>
              </w:rPr>
              <w:t>00,00</w:t>
            </w:r>
          </w:p>
        </w:tc>
        <w:tc>
          <w:tcPr>
            <w:tcW w:w="1582" w:type="dxa"/>
            <w:gridSpan w:val="2"/>
          </w:tcPr>
          <w:p w:rsidR="00282593" w:rsidRDefault="00282593" w:rsidP="00FE5814">
            <w:pPr>
              <w:jc w:val="right"/>
              <w:rPr>
                <w:rFonts w:ascii="Arial" w:hAnsi="Arial" w:cs="Arial"/>
                <w:sz w:val="16"/>
                <w:szCs w:val="16"/>
                <w:lang w:eastAsia="hr-HR"/>
              </w:rPr>
            </w:pPr>
          </w:p>
          <w:p w:rsidR="0091660F" w:rsidRDefault="0091660F" w:rsidP="00FE5814">
            <w:pPr>
              <w:jc w:val="right"/>
              <w:rPr>
                <w:rFonts w:ascii="Arial" w:hAnsi="Arial" w:cs="Arial"/>
                <w:sz w:val="16"/>
                <w:szCs w:val="16"/>
                <w:lang w:eastAsia="hr-HR"/>
              </w:rPr>
            </w:pPr>
          </w:p>
          <w:p w:rsidR="0091660F" w:rsidRPr="005D3BAC" w:rsidRDefault="0091660F" w:rsidP="00FE5814">
            <w:pPr>
              <w:jc w:val="right"/>
              <w:rPr>
                <w:rFonts w:ascii="Arial" w:hAnsi="Arial" w:cs="Arial"/>
                <w:sz w:val="16"/>
                <w:szCs w:val="16"/>
                <w:lang w:eastAsia="hr-HR"/>
              </w:rPr>
            </w:pPr>
            <w:r>
              <w:rPr>
                <w:rFonts w:ascii="Arial" w:hAnsi="Arial" w:cs="Arial"/>
                <w:sz w:val="16"/>
                <w:szCs w:val="16"/>
                <w:lang w:eastAsia="hr-HR"/>
              </w:rPr>
              <w:t>3.231.500,00</w:t>
            </w:r>
          </w:p>
        </w:tc>
      </w:tr>
      <w:tr w:rsidR="00282593" w:rsidRPr="005D3BAC" w:rsidTr="00AB2C1C">
        <w:trPr>
          <w:trHeight w:val="324"/>
        </w:trPr>
        <w:tc>
          <w:tcPr>
            <w:tcW w:w="702" w:type="dxa"/>
            <w:shd w:val="clear" w:color="auto" w:fill="auto"/>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38</w:t>
            </w:r>
          </w:p>
        </w:tc>
        <w:tc>
          <w:tcPr>
            <w:tcW w:w="1774" w:type="dxa"/>
            <w:shd w:val="clear" w:color="auto" w:fill="auto"/>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Ostali rashodi</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7.572.418,97</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8.694.081,45</w:t>
            </w:r>
          </w:p>
        </w:tc>
        <w:tc>
          <w:tcPr>
            <w:tcW w:w="1275"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6.933.600,53</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6.119.476,05</w:t>
            </w:r>
          </w:p>
        </w:tc>
        <w:tc>
          <w:tcPr>
            <w:tcW w:w="1381"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5.661.152,31</w:t>
            </w:r>
          </w:p>
        </w:tc>
        <w:tc>
          <w:tcPr>
            <w:tcW w:w="1312"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5.792.634,19</w:t>
            </w:r>
          </w:p>
        </w:tc>
        <w:tc>
          <w:tcPr>
            <w:tcW w:w="1582" w:type="dxa"/>
            <w:gridSpan w:val="2"/>
            <w:vAlign w:val="bottom"/>
          </w:tcPr>
          <w:p w:rsidR="00282593" w:rsidRPr="005D3BAC" w:rsidRDefault="00F00B2D" w:rsidP="00FE5814">
            <w:pPr>
              <w:jc w:val="right"/>
              <w:rPr>
                <w:rFonts w:ascii="Arial" w:hAnsi="Arial" w:cs="Arial"/>
                <w:b/>
                <w:bCs/>
                <w:sz w:val="16"/>
                <w:szCs w:val="16"/>
                <w:lang w:eastAsia="hr-HR"/>
              </w:rPr>
            </w:pPr>
            <w:r>
              <w:rPr>
                <w:rFonts w:ascii="Arial" w:hAnsi="Arial" w:cs="Arial"/>
                <w:b/>
                <w:bCs/>
                <w:sz w:val="16"/>
                <w:szCs w:val="16"/>
                <w:lang w:eastAsia="hr-HR"/>
              </w:rPr>
              <w:t>5.463.389,08</w:t>
            </w:r>
          </w:p>
        </w:tc>
        <w:tc>
          <w:tcPr>
            <w:tcW w:w="1582" w:type="dxa"/>
            <w:gridSpan w:val="2"/>
          </w:tcPr>
          <w:p w:rsidR="00282593" w:rsidRDefault="00E018EF" w:rsidP="00FE5814">
            <w:pPr>
              <w:jc w:val="right"/>
              <w:rPr>
                <w:rFonts w:ascii="Arial" w:hAnsi="Arial" w:cs="Arial"/>
                <w:b/>
                <w:bCs/>
                <w:sz w:val="16"/>
                <w:szCs w:val="16"/>
                <w:lang w:eastAsia="hr-HR"/>
              </w:rPr>
            </w:pPr>
            <w:r>
              <w:rPr>
                <w:rFonts w:ascii="Arial" w:hAnsi="Arial" w:cs="Arial"/>
                <w:b/>
                <w:bCs/>
                <w:sz w:val="16"/>
                <w:szCs w:val="16"/>
                <w:lang w:eastAsia="hr-HR"/>
              </w:rPr>
              <w:t>5.422.800</w:t>
            </w:r>
            <w:r w:rsidR="00905216">
              <w:rPr>
                <w:rFonts w:ascii="Arial" w:hAnsi="Arial" w:cs="Arial"/>
                <w:b/>
                <w:bCs/>
                <w:sz w:val="16"/>
                <w:szCs w:val="16"/>
                <w:lang w:eastAsia="hr-HR"/>
              </w:rPr>
              <w:t>,00</w:t>
            </w:r>
          </w:p>
        </w:tc>
        <w:tc>
          <w:tcPr>
            <w:tcW w:w="1582" w:type="dxa"/>
            <w:gridSpan w:val="2"/>
          </w:tcPr>
          <w:p w:rsidR="00282593" w:rsidRPr="005D3BAC" w:rsidRDefault="0091660F" w:rsidP="00FE5814">
            <w:pPr>
              <w:jc w:val="right"/>
              <w:rPr>
                <w:rFonts w:ascii="Arial" w:hAnsi="Arial" w:cs="Arial"/>
                <w:b/>
                <w:bCs/>
                <w:sz w:val="16"/>
                <w:szCs w:val="16"/>
                <w:lang w:eastAsia="hr-HR"/>
              </w:rPr>
            </w:pPr>
            <w:r>
              <w:rPr>
                <w:rFonts w:ascii="Arial" w:hAnsi="Arial" w:cs="Arial"/>
                <w:b/>
                <w:bCs/>
                <w:sz w:val="16"/>
                <w:szCs w:val="16"/>
                <w:lang w:eastAsia="hr-HR"/>
              </w:rPr>
              <w:t>5.821.585,00</w:t>
            </w:r>
          </w:p>
        </w:tc>
      </w:tr>
      <w:tr w:rsidR="00282593" w:rsidRPr="005D3BAC" w:rsidTr="00282593">
        <w:trPr>
          <w:trHeight w:val="87"/>
        </w:trPr>
        <w:tc>
          <w:tcPr>
            <w:tcW w:w="702"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381</w:t>
            </w:r>
          </w:p>
        </w:tc>
        <w:tc>
          <w:tcPr>
            <w:tcW w:w="1774"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Tekuće donacije</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4.712.731,08</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4.714.580,15</w:t>
            </w:r>
          </w:p>
        </w:tc>
        <w:tc>
          <w:tcPr>
            <w:tcW w:w="1275"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4.428.349,92</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4.079.704,02</w:t>
            </w:r>
          </w:p>
        </w:tc>
        <w:tc>
          <w:tcPr>
            <w:tcW w:w="1381"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4.171.655,60</w:t>
            </w:r>
          </w:p>
        </w:tc>
        <w:tc>
          <w:tcPr>
            <w:tcW w:w="1312"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4.073.956,61</w:t>
            </w:r>
          </w:p>
        </w:tc>
        <w:tc>
          <w:tcPr>
            <w:tcW w:w="1582" w:type="dxa"/>
            <w:gridSpan w:val="2"/>
            <w:vAlign w:val="bottom"/>
          </w:tcPr>
          <w:p w:rsidR="00282593" w:rsidRPr="005D3BAC" w:rsidRDefault="00F00B2D" w:rsidP="00FE5814">
            <w:pPr>
              <w:jc w:val="right"/>
              <w:rPr>
                <w:rFonts w:ascii="Arial" w:hAnsi="Arial" w:cs="Arial"/>
                <w:sz w:val="16"/>
                <w:szCs w:val="16"/>
                <w:lang w:eastAsia="hr-HR"/>
              </w:rPr>
            </w:pPr>
            <w:r>
              <w:rPr>
                <w:rFonts w:ascii="Arial" w:hAnsi="Arial" w:cs="Arial"/>
                <w:sz w:val="16"/>
                <w:szCs w:val="16"/>
                <w:lang w:eastAsia="hr-HR"/>
              </w:rPr>
              <w:t>4.155.230,07</w:t>
            </w:r>
          </w:p>
        </w:tc>
        <w:tc>
          <w:tcPr>
            <w:tcW w:w="1582" w:type="dxa"/>
            <w:gridSpan w:val="2"/>
          </w:tcPr>
          <w:p w:rsidR="00282593" w:rsidRDefault="00E018EF" w:rsidP="00FE5814">
            <w:pPr>
              <w:jc w:val="right"/>
              <w:rPr>
                <w:rFonts w:ascii="Arial" w:hAnsi="Arial" w:cs="Arial"/>
                <w:sz w:val="16"/>
                <w:szCs w:val="16"/>
                <w:lang w:eastAsia="hr-HR"/>
              </w:rPr>
            </w:pPr>
            <w:r>
              <w:rPr>
                <w:rFonts w:ascii="Arial" w:hAnsi="Arial" w:cs="Arial"/>
                <w:sz w:val="16"/>
                <w:szCs w:val="16"/>
                <w:lang w:eastAsia="hr-HR"/>
              </w:rPr>
              <w:t>4.055.800</w:t>
            </w:r>
            <w:r w:rsidR="00905216">
              <w:rPr>
                <w:rFonts w:ascii="Arial" w:hAnsi="Arial" w:cs="Arial"/>
                <w:sz w:val="16"/>
                <w:szCs w:val="16"/>
                <w:lang w:eastAsia="hr-HR"/>
              </w:rPr>
              <w:t>,00</w:t>
            </w:r>
          </w:p>
        </w:tc>
        <w:tc>
          <w:tcPr>
            <w:tcW w:w="1582" w:type="dxa"/>
            <w:gridSpan w:val="2"/>
          </w:tcPr>
          <w:p w:rsidR="00282593" w:rsidRPr="005D3BAC" w:rsidRDefault="0091660F" w:rsidP="00FE5814">
            <w:pPr>
              <w:jc w:val="right"/>
              <w:rPr>
                <w:rFonts w:ascii="Arial" w:hAnsi="Arial" w:cs="Arial"/>
                <w:sz w:val="16"/>
                <w:szCs w:val="16"/>
                <w:lang w:eastAsia="hr-HR"/>
              </w:rPr>
            </w:pPr>
            <w:r>
              <w:rPr>
                <w:rFonts w:ascii="Arial" w:hAnsi="Arial" w:cs="Arial"/>
                <w:sz w:val="16"/>
                <w:szCs w:val="16"/>
                <w:lang w:eastAsia="hr-HR"/>
              </w:rPr>
              <w:t>4.455.585,00</w:t>
            </w:r>
          </w:p>
        </w:tc>
      </w:tr>
      <w:tr w:rsidR="00282593" w:rsidRPr="005D3BAC" w:rsidTr="00282593">
        <w:trPr>
          <w:trHeight w:val="87"/>
        </w:trPr>
        <w:tc>
          <w:tcPr>
            <w:tcW w:w="702"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382</w:t>
            </w:r>
          </w:p>
        </w:tc>
        <w:tc>
          <w:tcPr>
            <w:tcW w:w="1774"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Kapitalne donacije</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248.229,10</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119.662,00</w:t>
            </w:r>
          </w:p>
        </w:tc>
        <w:tc>
          <w:tcPr>
            <w:tcW w:w="1275"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122.662,00</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381"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312"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582" w:type="dxa"/>
            <w:gridSpan w:val="2"/>
            <w:vAlign w:val="bottom"/>
          </w:tcPr>
          <w:p w:rsidR="00282593" w:rsidRPr="005D3BAC" w:rsidRDefault="0034651B" w:rsidP="00FE5814">
            <w:pPr>
              <w:jc w:val="right"/>
              <w:rPr>
                <w:rFonts w:ascii="Arial" w:hAnsi="Arial" w:cs="Arial"/>
                <w:sz w:val="16"/>
                <w:szCs w:val="16"/>
                <w:lang w:eastAsia="hr-HR"/>
              </w:rPr>
            </w:pPr>
            <w:r>
              <w:rPr>
                <w:rFonts w:ascii="Arial" w:hAnsi="Arial" w:cs="Arial"/>
                <w:sz w:val="16"/>
                <w:szCs w:val="16"/>
                <w:lang w:eastAsia="hr-HR"/>
              </w:rPr>
              <w:t>2.328,55</w:t>
            </w:r>
          </w:p>
        </w:tc>
        <w:tc>
          <w:tcPr>
            <w:tcW w:w="1582" w:type="dxa"/>
            <w:gridSpan w:val="2"/>
          </w:tcPr>
          <w:p w:rsidR="00282593" w:rsidRPr="005D3BAC" w:rsidRDefault="00E018EF" w:rsidP="00FE5814">
            <w:pPr>
              <w:jc w:val="right"/>
              <w:rPr>
                <w:rFonts w:ascii="Arial" w:hAnsi="Arial" w:cs="Arial"/>
                <w:sz w:val="16"/>
                <w:szCs w:val="16"/>
                <w:lang w:eastAsia="hr-HR"/>
              </w:rPr>
            </w:pPr>
            <w:r>
              <w:rPr>
                <w:rFonts w:ascii="Arial" w:hAnsi="Arial" w:cs="Arial"/>
                <w:sz w:val="16"/>
                <w:szCs w:val="16"/>
                <w:lang w:eastAsia="hr-HR"/>
              </w:rPr>
              <w:t>1.00</w:t>
            </w:r>
            <w:r w:rsidR="00905216">
              <w:rPr>
                <w:rFonts w:ascii="Arial" w:hAnsi="Arial" w:cs="Arial"/>
                <w:sz w:val="16"/>
                <w:szCs w:val="16"/>
                <w:lang w:eastAsia="hr-HR"/>
              </w:rPr>
              <w:t>0,00</w:t>
            </w:r>
          </w:p>
        </w:tc>
        <w:tc>
          <w:tcPr>
            <w:tcW w:w="1582" w:type="dxa"/>
            <w:gridSpan w:val="2"/>
          </w:tcPr>
          <w:p w:rsidR="00282593" w:rsidRPr="005D3BAC" w:rsidRDefault="0091660F" w:rsidP="00FE5814">
            <w:pPr>
              <w:jc w:val="right"/>
              <w:rPr>
                <w:rFonts w:ascii="Arial" w:hAnsi="Arial" w:cs="Arial"/>
                <w:sz w:val="16"/>
                <w:szCs w:val="16"/>
                <w:lang w:eastAsia="hr-HR"/>
              </w:rPr>
            </w:pPr>
            <w:r>
              <w:rPr>
                <w:rFonts w:ascii="Arial" w:hAnsi="Arial" w:cs="Arial"/>
                <w:sz w:val="16"/>
                <w:szCs w:val="16"/>
                <w:lang w:eastAsia="hr-HR"/>
              </w:rPr>
              <w:t>0,00</w:t>
            </w:r>
          </w:p>
        </w:tc>
      </w:tr>
      <w:tr w:rsidR="00282593" w:rsidRPr="005D3BAC" w:rsidTr="00282593">
        <w:trPr>
          <w:trHeight w:val="116"/>
        </w:trPr>
        <w:tc>
          <w:tcPr>
            <w:tcW w:w="702"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lastRenderedPageBreak/>
              <w:t>383</w:t>
            </w:r>
          </w:p>
        </w:tc>
        <w:tc>
          <w:tcPr>
            <w:tcW w:w="1774"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Kazne, penali i naknade štete</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1.800,00</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1.800,00</w:t>
            </w:r>
          </w:p>
        </w:tc>
        <w:tc>
          <w:tcPr>
            <w:tcW w:w="1275"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7.047,30</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56.481,51</w:t>
            </w:r>
          </w:p>
        </w:tc>
        <w:tc>
          <w:tcPr>
            <w:tcW w:w="1381"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312"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9.796,82</w:t>
            </w:r>
          </w:p>
        </w:tc>
        <w:tc>
          <w:tcPr>
            <w:tcW w:w="1582" w:type="dxa"/>
            <w:gridSpan w:val="2"/>
            <w:vAlign w:val="bottom"/>
          </w:tcPr>
          <w:p w:rsidR="00282593" w:rsidRPr="005D3BAC" w:rsidRDefault="0034651B" w:rsidP="00FE5814">
            <w:pPr>
              <w:jc w:val="right"/>
              <w:rPr>
                <w:rFonts w:ascii="Arial" w:hAnsi="Arial" w:cs="Arial"/>
                <w:sz w:val="16"/>
                <w:szCs w:val="16"/>
                <w:lang w:eastAsia="hr-HR"/>
              </w:rPr>
            </w:pPr>
            <w:r>
              <w:rPr>
                <w:rFonts w:ascii="Arial" w:hAnsi="Arial" w:cs="Arial"/>
                <w:sz w:val="16"/>
                <w:szCs w:val="16"/>
                <w:lang w:eastAsia="hr-HR"/>
              </w:rPr>
              <w:t>0,00</w:t>
            </w:r>
          </w:p>
        </w:tc>
        <w:tc>
          <w:tcPr>
            <w:tcW w:w="1582" w:type="dxa"/>
            <w:gridSpan w:val="2"/>
          </w:tcPr>
          <w:p w:rsidR="00282593" w:rsidRDefault="00282593" w:rsidP="00FE5814">
            <w:pPr>
              <w:jc w:val="right"/>
              <w:rPr>
                <w:rFonts w:ascii="Arial" w:hAnsi="Arial" w:cs="Arial"/>
                <w:sz w:val="16"/>
                <w:szCs w:val="16"/>
                <w:lang w:eastAsia="hr-HR"/>
              </w:rPr>
            </w:pPr>
          </w:p>
          <w:p w:rsidR="00905216" w:rsidRPr="005D3BAC" w:rsidRDefault="00905216" w:rsidP="00FE5814">
            <w:pPr>
              <w:jc w:val="right"/>
              <w:rPr>
                <w:rFonts w:ascii="Arial" w:hAnsi="Arial" w:cs="Arial"/>
                <w:sz w:val="16"/>
                <w:szCs w:val="16"/>
                <w:lang w:eastAsia="hr-HR"/>
              </w:rPr>
            </w:pPr>
            <w:r>
              <w:rPr>
                <w:rFonts w:ascii="Arial" w:hAnsi="Arial" w:cs="Arial"/>
                <w:sz w:val="16"/>
                <w:szCs w:val="16"/>
                <w:lang w:eastAsia="hr-HR"/>
              </w:rPr>
              <w:t>20.000,00</w:t>
            </w:r>
          </w:p>
        </w:tc>
        <w:tc>
          <w:tcPr>
            <w:tcW w:w="1582" w:type="dxa"/>
            <w:gridSpan w:val="2"/>
          </w:tcPr>
          <w:p w:rsidR="00282593" w:rsidRDefault="00282593" w:rsidP="00FE5814">
            <w:pPr>
              <w:jc w:val="right"/>
              <w:rPr>
                <w:rFonts w:ascii="Arial" w:hAnsi="Arial" w:cs="Arial"/>
                <w:sz w:val="16"/>
                <w:szCs w:val="16"/>
                <w:lang w:eastAsia="hr-HR"/>
              </w:rPr>
            </w:pPr>
          </w:p>
          <w:p w:rsidR="0091660F" w:rsidRPr="005D3BAC" w:rsidRDefault="0091660F" w:rsidP="00FE5814">
            <w:pPr>
              <w:jc w:val="right"/>
              <w:rPr>
                <w:rFonts w:ascii="Arial" w:hAnsi="Arial" w:cs="Arial"/>
                <w:sz w:val="16"/>
                <w:szCs w:val="16"/>
                <w:lang w:eastAsia="hr-HR"/>
              </w:rPr>
            </w:pPr>
            <w:r>
              <w:rPr>
                <w:rFonts w:ascii="Arial" w:hAnsi="Arial" w:cs="Arial"/>
                <w:sz w:val="16"/>
                <w:szCs w:val="16"/>
                <w:lang w:eastAsia="hr-HR"/>
              </w:rPr>
              <w:t>20.000,00</w:t>
            </w:r>
          </w:p>
        </w:tc>
      </w:tr>
      <w:tr w:rsidR="00282593" w:rsidRPr="005D3BAC" w:rsidTr="00282593">
        <w:trPr>
          <w:trHeight w:val="87"/>
        </w:trPr>
        <w:tc>
          <w:tcPr>
            <w:tcW w:w="702"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386</w:t>
            </w:r>
          </w:p>
        </w:tc>
        <w:tc>
          <w:tcPr>
            <w:tcW w:w="1774"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Kapitalne pomoći</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2.609.658,79</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3.858.039,30</w:t>
            </w:r>
          </w:p>
        </w:tc>
        <w:tc>
          <w:tcPr>
            <w:tcW w:w="1275"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2.375.541,31</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1.983.290,52</w:t>
            </w:r>
          </w:p>
        </w:tc>
        <w:tc>
          <w:tcPr>
            <w:tcW w:w="1381"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1.489.496,71</w:t>
            </w:r>
          </w:p>
        </w:tc>
        <w:tc>
          <w:tcPr>
            <w:tcW w:w="1312"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1.708.880,76</w:t>
            </w:r>
          </w:p>
        </w:tc>
        <w:tc>
          <w:tcPr>
            <w:tcW w:w="1582" w:type="dxa"/>
            <w:gridSpan w:val="2"/>
            <w:vAlign w:val="bottom"/>
          </w:tcPr>
          <w:p w:rsidR="00282593" w:rsidRPr="005D3BAC" w:rsidRDefault="0034651B" w:rsidP="00FE5814">
            <w:pPr>
              <w:jc w:val="right"/>
              <w:rPr>
                <w:rFonts w:ascii="Arial" w:hAnsi="Arial" w:cs="Arial"/>
                <w:sz w:val="16"/>
                <w:szCs w:val="16"/>
                <w:lang w:eastAsia="hr-HR"/>
              </w:rPr>
            </w:pPr>
            <w:r>
              <w:rPr>
                <w:rFonts w:ascii="Arial" w:hAnsi="Arial" w:cs="Arial"/>
                <w:sz w:val="16"/>
                <w:szCs w:val="16"/>
                <w:lang w:eastAsia="hr-HR"/>
              </w:rPr>
              <w:t>1.305.830,46</w:t>
            </w:r>
          </w:p>
        </w:tc>
        <w:tc>
          <w:tcPr>
            <w:tcW w:w="1582" w:type="dxa"/>
            <w:gridSpan w:val="2"/>
          </w:tcPr>
          <w:p w:rsidR="00282593" w:rsidRPr="005D3BAC" w:rsidRDefault="008A6276" w:rsidP="00FE5814">
            <w:pPr>
              <w:jc w:val="right"/>
              <w:rPr>
                <w:rFonts w:ascii="Arial" w:hAnsi="Arial" w:cs="Arial"/>
                <w:sz w:val="16"/>
                <w:szCs w:val="16"/>
                <w:lang w:eastAsia="hr-HR"/>
              </w:rPr>
            </w:pPr>
            <w:r>
              <w:rPr>
                <w:rFonts w:ascii="Arial" w:hAnsi="Arial" w:cs="Arial"/>
                <w:sz w:val="16"/>
                <w:szCs w:val="16"/>
                <w:lang w:eastAsia="hr-HR"/>
              </w:rPr>
              <w:t>1.346.000,00</w:t>
            </w:r>
          </w:p>
        </w:tc>
        <w:tc>
          <w:tcPr>
            <w:tcW w:w="1582" w:type="dxa"/>
            <w:gridSpan w:val="2"/>
          </w:tcPr>
          <w:p w:rsidR="00282593" w:rsidRPr="005D3BAC" w:rsidRDefault="0091660F" w:rsidP="00FE5814">
            <w:pPr>
              <w:jc w:val="right"/>
              <w:rPr>
                <w:rFonts w:ascii="Arial" w:hAnsi="Arial" w:cs="Arial"/>
                <w:sz w:val="16"/>
                <w:szCs w:val="16"/>
                <w:lang w:eastAsia="hr-HR"/>
              </w:rPr>
            </w:pPr>
            <w:r>
              <w:rPr>
                <w:rFonts w:ascii="Arial" w:hAnsi="Arial" w:cs="Arial"/>
                <w:sz w:val="16"/>
                <w:szCs w:val="16"/>
                <w:lang w:eastAsia="hr-HR"/>
              </w:rPr>
              <w:t>1.346.000,00</w:t>
            </w:r>
          </w:p>
        </w:tc>
      </w:tr>
      <w:tr w:rsidR="00282593" w:rsidRPr="005D3BAC" w:rsidTr="00282593">
        <w:trPr>
          <w:trHeight w:val="174"/>
        </w:trPr>
        <w:tc>
          <w:tcPr>
            <w:tcW w:w="702" w:type="dxa"/>
            <w:shd w:val="clear" w:color="auto" w:fill="auto"/>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4</w:t>
            </w:r>
          </w:p>
        </w:tc>
        <w:tc>
          <w:tcPr>
            <w:tcW w:w="1774" w:type="dxa"/>
            <w:shd w:val="clear" w:color="auto" w:fill="auto"/>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Rashodi za nabavu nefinancijske imovine</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8.483.368,71</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7.981.234,66</w:t>
            </w:r>
          </w:p>
        </w:tc>
        <w:tc>
          <w:tcPr>
            <w:tcW w:w="1275"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6.469.691,60</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16.010.704,06</w:t>
            </w:r>
          </w:p>
        </w:tc>
        <w:tc>
          <w:tcPr>
            <w:tcW w:w="1381"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37.638.201,38</w:t>
            </w:r>
          </w:p>
        </w:tc>
        <w:tc>
          <w:tcPr>
            <w:tcW w:w="1312"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16.778.204,73</w:t>
            </w:r>
          </w:p>
        </w:tc>
        <w:tc>
          <w:tcPr>
            <w:tcW w:w="1582" w:type="dxa"/>
            <w:gridSpan w:val="2"/>
            <w:vAlign w:val="bottom"/>
          </w:tcPr>
          <w:p w:rsidR="00282593" w:rsidRPr="005D3BAC" w:rsidRDefault="0034651B" w:rsidP="00FE5814">
            <w:pPr>
              <w:jc w:val="right"/>
              <w:rPr>
                <w:rFonts w:ascii="Arial" w:hAnsi="Arial" w:cs="Arial"/>
                <w:b/>
                <w:bCs/>
                <w:sz w:val="16"/>
                <w:szCs w:val="16"/>
                <w:lang w:eastAsia="hr-HR"/>
              </w:rPr>
            </w:pPr>
            <w:r>
              <w:rPr>
                <w:rFonts w:ascii="Arial" w:hAnsi="Arial" w:cs="Arial"/>
                <w:b/>
                <w:bCs/>
                <w:sz w:val="16"/>
                <w:szCs w:val="16"/>
                <w:lang w:eastAsia="hr-HR"/>
              </w:rPr>
              <w:t>16.029.892,55</w:t>
            </w:r>
          </w:p>
        </w:tc>
        <w:tc>
          <w:tcPr>
            <w:tcW w:w="1582" w:type="dxa"/>
            <w:gridSpan w:val="2"/>
          </w:tcPr>
          <w:p w:rsidR="00282593" w:rsidRDefault="00282593" w:rsidP="00FE5814">
            <w:pPr>
              <w:jc w:val="right"/>
              <w:rPr>
                <w:rFonts w:ascii="Arial" w:hAnsi="Arial" w:cs="Arial"/>
                <w:b/>
                <w:bCs/>
                <w:sz w:val="16"/>
                <w:szCs w:val="16"/>
                <w:lang w:eastAsia="hr-HR"/>
              </w:rPr>
            </w:pPr>
          </w:p>
          <w:p w:rsidR="008A6276" w:rsidRPr="005D3BAC" w:rsidRDefault="00E018EF" w:rsidP="00FE5814">
            <w:pPr>
              <w:jc w:val="right"/>
              <w:rPr>
                <w:rFonts w:ascii="Arial" w:hAnsi="Arial" w:cs="Arial"/>
                <w:b/>
                <w:bCs/>
                <w:sz w:val="16"/>
                <w:szCs w:val="16"/>
                <w:lang w:eastAsia="hr-HR"/>
              </w:rPr>
            </w:pPr>
            <w:r>
              <w:rPr>
                <w:rFonts w:ascii="Arial" w:hAnsi="Arial" w:cs="Arial"/>
                <w:b/>
                <w:bCs/>
                <w:sz w:val="16"/>
                <w:szCs w:val="16"/>
                <w:lang w:eastAsia="hr-HR"/>
              </w:rPr>
              <w:t>13.988.221</w:t>
            </w:r>
            <w:r w:rsidR="008A6276">
              <w:rPr>
                <w:rFonts w:ascii="Arial" w:hAnsi="Arial" w:cs="Arial"/>
                <w:b/>
                <w:bCs/>
                <w:sz w:val="16"/>
                <w:szCs w:val="16"/>
                <w:lang w:eastAsia="hr-HR"/>
              </w:rPr>
              <w:t>,00</w:t>
            </w:r>
          </w:p>
        </w:tc>
        <w:tc>
          <w:tcPr>
            <w:tcW w:w="1582" w:type="dxa"/>
            <w:gridSpan w:val="2"/>
          </w:tcPr>
          <w:p w:rsidR="00282593" w:rsidRDefault="00282593" w:rsidP="00FE5814">
            <w:pPr>
              <w:jc w:val="right"/>
              <w:rPr>
                <w:rFonts w:ascii="Arial" w:hAnsi="Arial" w:cs="Arial"/>
                <w:b/>
                <w:bCs/>
                <w:sz w:val="16"/>
                <w:szCs w:val="16"/>
                <w:lang w:eastAsia="hr-HR"/>
              </w:rPr>
            </w:pPr>
          </w:p>
          <w:p w:rsidR="0091660F" w:rsidRPr="005D3BAC" w:rsidRDefault="00A25C66" w:rsidP="00166F1C">
            <w:pPr>
              <w:jc w:val="right"/>
              <w:rPr>
                <w:rFonts w:ascii="Arial" w:hAnsi="Arial" w:cs="Arial"/>
                <w:b/>
                <w:bCs/>
                <w:sz w:val="16"/>
                <w:szCs w:val="16"/>
                <w:lang w:eastAsia="hr-HR"/>
              </w:rPr>
            </w:pPr>
            <w:r>
              <w:rPr>
                <w:rFonts w:ascii="Arial" w:hAnsi="Arial" w:cs="Arial"/>
                <w:b/>
                <w:bCs/>
                <w:sz w:val="16"/>
                <w:szCs w:val="16"/>
                <w:lang w:eastAsia="hr-HR"/>
              </w:rPr>
              <w:t>34.023</w:t>
            </w:r>
            <w:r w:rsidR="0091660F">
              <w:rPr>
                <w:rFonts w:ascii="Arial" w:hAnsi="Arial" w:cs="Arial"/>
                <w:b/>
                <w:bCs/>
                <w:sz w:val="16"/>
                <w:szCs w:val="16"/>
                <w:lang w:eastAsia="hr-HR"/>
              </w:rPr>
              <w:t>.250,00</w:t>
            </w:r>
          </w:p>
        </w:tc>
      </w:tr>
      <w:tr w:rsidR="00282593" w:rsidRPr="005D3BAC" w:rsidTr="00AB2C1C">
        <w:trPr>
          <w:trHeight w:val="554"/>
        </w:trPr>
        <w:tc>
          <w:tcPr>
            <w:tcW w:w="702" w:type="dxa"/>
            <w:shd w:val="clear" w:color="auto" w:fill="auto"/>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41</w:t>
            </w:r>
          </w:p>
        </w:tc>
        <w:tc>
          <w:tcPr>
            <w:tcW w:w="1774" w:type="dxa"/>
            <w:shd w:val="clear" w:color="auto" w:fill="auto"/>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Rashodi za nabavu neproizvedene dugotrajne imovine</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26.710,25</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248.762,92</w:t>
            </w:r>
          </w:p>
        </w:tc>
        <w:tc>
          <w:tcPr>
            <w:tcW w:w="1275"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575.040,11</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1.041.547,76</w:t>
            </w:r>
          </w:p>
        </w:tc>
        <w:tc>
          <w:tcPr>
            <w:tcW w:w="1381"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1.467.760,79</w:t>
            </w:r>
          </w:p>
        </w:tc>
        <w:tc>
          <w:tcPr>
            <w:tcW w:w="1312"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3.672.607,95</w:t>
            </w:r>
          </w:p>
        </w:tc>
        <w:tc>
          <w:tcPr>
            <w:tcW w:w="1582" w:type="dxa"/>
            <w:gridSpan w:val="2"/>
            <w:vAlign w:val="bottom"/>
          </w:tcPr>
          <w:p w:rsidR="00282593" w:rsidRPr="005D3BAC" w:rsidRDefault="0034651B" w:rsidP="00FE5814">
            <w:pPr>
              <w:jc w:val="right"/>
              <w:rPr>
                <w:rFonts w:ascii="Arial" w:hAnsi="Arial" w:cs="Arial"/>
                <w:b/>
                <w:bCs/>
                <w:sz w:val="16"/>
                <w:szCs w:val="16"/>
                <w:lang w:eastAsia="hr-HR"/>
              </w:rPr>
            </w:pPr>
            <w:r>
              <w:rPr>
                <w:rFonts w:ascii="Arial" w:hAnsi="Arial" w:cs="Arial"/>
                <w:b/>
                <w:bCs/>
                <w:sz w:val="16"/>
                <w:szCs w:val="16"/>
                <w:lang w:eastAsia="hr-HR"/>
              </w:rPr>
              <w:t>410.279,48</w:t>
            </w:r>
          </w:p>
        </w:tc>
        <w:tc>
          <w:tcPr>
            <w:tcW w:w="1582" w:type="dxa"/>
            <w:gridSpan w:val="2"/>
          </w:tcPr>
          <w:p w:rsidR="00282593" w:rsidRDefault="00282593" w:rsidP="00FE5814">
            <w:pPr>
              <w:jc w:val="right"/>
              <w:rPr>
                <w:rFonts w:ascii="Arial" w:hAnsi="Arial" w:cs="Arial"/>
                <w:b/>
                <w:bCs/>
                <w:sz w:val="16"/>
                <w:szCs w:val="16"/>
                <w:lang w:eastAsia="hr-HR"/>
              </w:rPr>
            </w:pPr>
          </w:p>
          <w:p w:rsidR="008A6276" w:rsidRPr="005D3BAC" w:rsidRDefault="00E018EF" w:rsidP="00FE5814">
            <w:pPr>
              <w:jc w:val="right"/>
              <w:rPr>
                <w:rFonts w:ascii="Arial" w:hAnsi="Arial" w:cs="Arial"/>
                <w:b/>
                <w:bCs/>
                <w:sz w:val="16"/>
                <w:szCs w:val="16"/>
                <w:lang w:eastAsia="hr-HR"/>
              </w:rPr>
            </w:pPr>
            <w:r>
              <w:rPr>
                <w:rFonts w:ascii="Arial" w:hAnsi="Arial" w:cs="Arial"/>
                <w:b/>
                <w:bCs/>
                <w:sz w:val="16"/>
                <w:szCs w:val="16"/>
                <w:lang w:eastAsia="hr-HR"/>
              </w:rPr>
              <w:t>500</w:t>
            </w:r>
            <w:r w:rsidR="008A6276">
              <w:rPr>
                <w:rFonts w:ascii="Arial" w:hAnsi="Arial" w:cs="Arial"/>
                <w:b/>
                <w:bCs/>
                <w:sz w:val="16"/>
                <w:szCs w:val="16"/>
                <w:lang w:eastAsia="hr-HR"/>
              </w:rPr>
              <w:t>.000,00</w:t>
            </w:r>
          </w:p>
        </w:tc>
        <w:tc>
          <w:tcPr>
            <w:tcW w:w="1582" w:type="dxa"/>
            <w:gridSpan w:val="2"/>
          </w:tcPr>
          <w:p w:rsidR="00282593" w:rsidRDefault="00282593" w:rsidP="00FE5814">
            <w:pPr>
              <w:jc w:val="right"/>
              <w:rPr>
                <w:rFonts w:ascii="Arial" w:hAnsi="Arial" w:cs="Arial"/>
                <w:b/>
                <w:bCs/>
                <w:sz w:val="16"/>
                <w:szCs w:val="16"/>
                <w:lang w:eastAsia="hr-HR"/>
              </w:rPr>
            </w:pPr>
          </w:p>
          <w:p w:rsidR="0091660F" w:rsidRPr="005D3BAC" w:rsidRDefault="0091660F" w:rsidP="00FE5814">
            <w:pPr>
              <w:jc w:val="right"/>
              <w:rPr>
                <w:rFonts w:ascii="Arial" w:hAnsi="Arial" w:cs="Arial"/>
                <w:b/>
                <w:bCs/>
                <w:sz w:val="16"/>
                <w:szCs w:val="16"/>
                <w:lang w:eastAsia="hr-HR"/>
              </w:rPr>
            </w:pPr>
            <w:r>
              <w:rPr>
                <w:rFonts w:ascii="Arial" w:hAnsi="Arial" w:cs="Arial"/>
                <w:b/>
                <w:bCs/>
                <w:sz w:val="16"/>
                <w:szCs w:val="16"/>
                <w:lang w:eastAsia="hr-HR"/>
              </w:rPr>
              <w:t>310.000,00</w:t>
            </w:r>
          </w:p>
        </w:tc>
      </w:tr>
      <w:tr w:rsidR="00282593" w:rsidRPr="005D3BAC" w:rsidTr="00282593">
        <w:trPr>
          <w:trHeight w:val="174"/>
        </w:trPr>
        <w:tc>
          <w:tcPr>
            <w:tcW w:w="702"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411</w:t>
            </w:r>
          </w:p>
        </w:tc>
        <w:tc>
          <w:tcPr>
            <w:tcW w:w="1774"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Materijalna imovina - prirodna bogatstva</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bCs/>
                <w:sz w:val="16"/>
                <w:szCs w:val="16"/>
                <w:lang w:eastAsia="hr-HR"/>
              </w:rPr>
              <w:t>26.710,25</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248.762,92</w:t>
            </w:r>
          </w:p>
        </w:tc>
        <w:tc>
          <w:tcPr>
            <w:tcW w:w="1275"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575.040,11</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1.041.547,76</w:t>
            </w:r>
          </w:p>
        </w:tc>
        <w:tc>
          <w:tcPr>
            <w:tcW w:w="1381"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1.466.060,79</w:t>
            </w:r>
          </w:p>
        </w:tc>
        <w:tc>
          <w:tcPr>
            <w:tcW w:w="1312"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316.860,00</w:t>
            </w:r>
          </w:p>
        </w:tc>
        <w:tc>
          <w:tcPr>
            <w:tcW w:w="1582" w:type="dxa"/>
            <w:gridSpan w:val="2"/>
            <w:vAlign w:val="bottom"/>
          </w:tcPr>
          <w:p w:rsidR="00282593" w:rsidRPr="008B3EC1" w:rsidRDefault="008B3EC1" w:rsidP="00FE5814">
            <w:pPr>
              <w:jc w:val="right"/>
              <w:rPr>
                <w:rFonts w:ascii="Arial" w:hAnsi="Arial" w:cs="Arial"/>
                <w:sz w:val="16"/>
                <w:szCs w:val="16"/>
                <w:lang w:eastAsia="hr-HR"/>
              </w:rPr>
            </w:pPr>
            <w:r w:rsidRPr="008B3EC1">
              <w:rPr>
                <w:rFonts w:ascii="Arial" w:hAnsi="Arial" w:cs="Arial"/>
                <w:bCs/>
                <w:sz w:val="16"/>
                <w:szCs w:val="16"/>
                <w:lang w:eastAsia="hr-HR"/>
              </w:rPr>
              <w:t>410.279,48</w:t>
            </w:r>
          </w:p>
        </w:tc>
        <w:tc>
          <w:tcPr>
            <w:tcW w:w="1582" w:type="dxa"/>
            <w:gridSpan w:val="2"/>
          </w:tcPr>
          <w:p w:rsidR="00282593" w:rsidRDefault="00282593" w:rsidP="00FE5814">
            <w:pPr>
              <w:jc w:val="right"/>
              <w:rPr>
                <w:rFonts w:ascii="Arial" w:hAnsi="Arial" w:cs="Arial"/>
                <w:bCs/>
                <w:sz w:val="16"/>
                <w:szCs w:val="16"/>
                <w:lang w:eastAsia="hr-HR"/>
              </w:rPr>
            </w:pPr>
          </w:p>
          <w:p w:rsidR="008A6276" w:rsidRPr="005D3BAC" w:rsidRDefault="008A6276" w:rsidP="00FE5814">
            <w:pPr>
              <w:jc w:val="right"/>
              <w:rPr>
                <w:rFonts w:ascii="Arial" w:hAnsi="Arial" w:cs="Arial"/>
                <w:bCs/>
                <w:sz w:val="16"/>
                <w:szCs w:val="16"/>
                <w:lang w:eastAsia="hr-HR"/>
              </w:rPr>
            </w:pPr>
            <w:r>
              <w:rPr>
                <w:rFonts w:ascii="Arial" w:hAnsi="Arial" w:cs="Arial"/>
                <w:bCs/>
                <w:sz w:val="16"/>
                <w:szCs w:val="16"/>
                <w:lang w:eastAsia="hr-HR"/>
              </w:rPr>
              <w:t>160.000,00</w:t>
            </w:r>
          </w:p>
        </w:tc>
        <w:tc>
          <w:tcPr>
            <w:tcW w:w="1582" w:type="dxa"/>
            <w:gridSpan w:val="2"/>
          </w:tcPr>
          <w:p w:rsidR="00282593" w:rsidRDefault="00282593" w:rsidP="00FE5814">
            <w:pPr>
              <w:jc w:val="right"/>
              <w:rPr>
                <w:rFonts w:ascii="Arial" w:hAnsi="Arial" w:cs="Arial"/>
                <w:bCs/>
                <w:sz w:val="16"/>
                <w:szCs w:val="16"/>
                <w:lang w:eastAsia="hr-HR"/>
              </w:rPr>
            </w:pPr>
          </w:p>
          <w:p w:rsidR="0091660F" w:rsidRPr="005D3BAC" w:rsidRDefault="0091660F" w:rsidP="00FE5814">
            <w:pPr>
              <w:jc w:val="right"/>
              <w:rPr>
                <w:rFonts w:ascii="Arial" w:hAnsi="Arial" w:cs="Arial"/>
                <w:bCs/>
                <w:sz w:val="16"/>
                <w:szCs w:val="16"/>
                <w:lang w:eastAsia="hr-HR"/>
              </w:rPr>
            </w:pPr>
            <w:r>
              <w:rPr>
                <w:rFonts w:ascii="Arial" w:hAnsi="Arial" w:cs="Arial"/>
                <w:bCs/>
                <w:sz w:val="16"/>
                <w:szCs w:val="16"/>
                <w:lang w:eastAsia="hr-HR"/>
              </w:rPr>
              <w:t>310.000,00</w:t>
            </w:r>
          </w:p>
        </w:tc>
      </w:tr>
      <w:tr w:rsidR="00282593" w:rsidRPr="005D3BAC" w:rsidTr="00282593">
        <w:trPr>
          <w:trHeight w:val="87"/>
        </w:trPr>
        <w:tc>
          <w:tcPr>
            <w:tcW w:w="702"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412</w:t>
            </w:r>
          </w:p>
        </w:tc>
        <w:tc>
          <w:tcPr>
            <w:tcW w:w="1774"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Nematerijalna imovina</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275"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381"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1.700,00</w:t>
            </w:r>
          </w:p>
        </w:tc>
        <w:tc>
          <w:tcPr>
            <w:tcW w:w="1312"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3.355.777,95</w:t>
            </w:r>
          </w:p>
        </w:tc>
        <w:tc>
          <w:tcPr>
            <w:tcW w:w="1582" w:type="dxa"/>
            <w:gridSpan w:val="2"/>
            <w:vAlign w:val="bottom"/>
          </w:tcPr>
          <w:p w:rsidR="00282593" w:rsidRPr="005D3BAC" w:rsidRDefault="008B3EC1" w:rsidP="00FE5814">
            <w:pPr>
              <w:jc w:val="right"/>
              <w:rPr>
                <w:rFonts w:ascii="Arial" w:hAnsi="Arial" w:cs="Arial"/>
                <w:sz w:val="16"/>
                <w:szCs w:val="16"/>
                <w:lang w:eastAsia="hr-HR"/>
              </w:rPr>
            </w:pPr>
            <w:r>
              <w:rPr>
                <w:rFonts w:ascii="Arial" w:hAnsi="Arial" w:cs="Arial"/>
                <w:sz w:val="16"/>
                <w:szCs w:val="16"/>
                <w:lang w:eastAsia="hr-HR"/>
              </w:rPr>
              <w:t>0,00</w:t>
            </w:r>
          </w:p>
        </w:tc>
        <w:tc>
          <w:tcPr>
            <w:tcW w:w="1582" w:type="dxa"/>
            <w:gridSpan w:val="2"/>
          </w:tcPr>
          <w:p w:rsidR="00282593" w:rsidRDefault="00282593" w:rsidP="00FE5814">
            <w:pPr>
              <w:jc w:val="right"/>
              <w:rPr>
                <w:rFonts w:ascii="Arial" w:hAnsi="Arial" w:cs="Arial"/>
                <w:sz w:val="16"/>
                <w:szCs w:val="16"/>
                <w:lang w:eastAsia="hr-HR"/>
              </w:rPr>
            </w:pPr>
          </w:p>
          <w:p w:rsidR="008A6276" w:rsidRPr="005D3BAC" w:rsidRDefault="008A6276" w:rsidP="00E018EF">
            <w:pPr>
              <w:jc w:val="right"/>
              <w:rPr>
                <w:rFonts w:ascii="Arial" w:hAnsi="Arial" w:cs="Arial"/>
                <w:sz w:val="16"/>
                <w:szCs w:val="16"/>
                <w:lang w:eastAsia="hr-HR"/>
              </w:rPr>
            </w:pPr>
            <w:r>
              <w:rPr>
                <w:rFonts w:ascii="Arial" w:hAnsi="Arial" w:cs="Arial"/>
                <w:sz w:val="16"/>
                <w:szCs w:val="16"/>
                <w:lang w:eastAsia="hr-HR"/>
              </w:rPr>
              <w:t>34</w:t>
            </w:r>
            <w:r w:rsidR="00E018EF">
              <w:rPr>
                <w:rFonts w:ascii="Arial" w:hAnsi="Arial" w:cs="Arial"/>
                <w:sz w:val="16"/>
                <w:szCs w:val="16"/>
                <w:lang w:eastAsia="hr-HR"/>
              </w:rPr>
              <w:t>0</w:t>
            </w:r>
            <w:r>
              <w:rPr>
                <w:rFonts w:ascii="Arial" w:hAnsi="Arial" w:cs="Arial"/>
                <w:sz w:val="16"/>
                <w:szCs w:val="16"/>
                <w:lang w:eastAsia="hr-HR"/>
              </w:rPr>
              <w:t>.000,00</w:t>
            </w:r>
          </w:p>
        </w:tc>
        <w:tc>
          <w:tcPr>
            <w:tcW w:w="1582" w:type="dxa"/>
            <w:gridSpan w:val="2"/>
          </w:tcPr>
          <w:p w:rsidR="00282593" w:rsidRDefault="00282593" w:rsidP="00FE5814">
            <w:pPr>
              <w:jc w:val="right"/>
              <w:rPr>
                <w:rFonts w:ascii="Arial" w:hAnsi="Arial" w:cs="Arial"/>
                <w:sz w:val="16"/>
                <w:szCs w:val="16"/>
                <w:lang w:eastAsia="hr-HR"/>
              </w:rPr>
            </w:pPr>
          </w:p>
          <w:p w:rsidR="0091660F" w:rsidRPr="005D3BAC" w:rsidRDefault="0091660F" w:rsidP="00FE5814">
            <w:pPr>
              <w:jc w:val="right"/>
              <w:rPr>
                <w:rFonts w:ascii="Arial" w:hAnsi="Arial" w:cs="Arial"/>
                <w:sz w:val="16"/>
                <w:szCs w:val="16"/>
                <w:lang w:eastAsia="hr-HR"/>
              </w:rPr>
            </w:pPr>
            <w:r>
              <w:rPr>
                <w:rFonts w:ascii="Arial" w:hAnsi="Arial" w:cs="Arial"/>
                <w:sz w:val="16"/>
                <w:szCs w:val="16"/>
                <w:lang w:eastAsia="hr-HR"/>
              </w:rPr>
              <w:t>0,00</w:t>
            </w:r>
          </w:p>
        </w:tc>
      </w:tr>
      <w:tr w:rsidR="00282593" w:rsidRPr="005D3BAC" w:rsidTr="00282593">
        <w:trPr>
          <w:trHeight w:val="262"/>
        </w:trPr>
        <w:tc>
          <w:tcPr>
            <w:tcW w:w="702" w:type="dxa"/>
            <w:shd w:val="clear" w:color="auto" w:fill="auto"/>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42</w:t>
            </w:r>
          </w:p>
        </w:tc>
        <w:tc>
          <w:tcPr>
            <w:tcW w:w="1774" w:type="dxa"/>
            <w:shd w:val="clear" w:color="auto" w:fill="auto"/>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Rashodi za nabavu proizvedene dugotrajne imovine</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8.456.658,46</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7.516.688,30</w:t>
            </w:r>
          </w:p>
        </w:tc>
        <w:tc>
          <w:tcPr>
            <w:tcW w:w="1275"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5.894.651,49</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14.969.156,30</w:t>
            </w:r>
          </w:p>
        </w:tc>
        <w:tc>
          <w:tcPr>
            <w:tcW w:w="1381"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36.170.440,59</w:t>
            </w:r>
          </w:p>
        </w:tc>
        <w:tc>
          <w:tcPr>
            <w:tcW w:w="1312"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13.105.596,78</w:t>
            </w:r>
          </w:p>
        </w:tc>
        <w:tc>
          <w:tcPr>
            <w:tcW w:w="1582" w:type="dxa"/>
            <w:gridSpan w:val="2"/>
            <w:vAlign w:val="bottom"/>
          </w:tcPr>
          <w:p w:rsidR="00282593" w:rsidRPr="005D3BAC" w:rsidRDefault="008B3EC1" w:rsidP="00FE5814">
            <w:pPr>
              <w:jc w:val="right"/>
              <w:rPr>
                <w:rFonts w:ascii="Arial" w:hAnsi="Arial" w:cs="Arial"/>
                <w:b/>
                <w:bCs/>
                <w:sz w:val="16"/>
                <w:szCs w:val="16"/>
                <w:lang w:eastAsia="hr-HR"/>
              </w:rPr>
            </w:pPr>
            <w:r>
              <w:rPr>
                <w:rFonts w:ascii="Arial" w:hAnsi="Arial" w:cs="Arial"/>
                <w:b/>
                <w:bCs/>
                <w:sz w:val="16"/>
                <w:szCs w:val="16"/>
                <w:lang w:eastAsia="hr-HR"/>
              </w:rPr>
              <w:t>15.529.613,07</w:t>
            </w:r>
          </w:p>
        </w:tc>
        <w:tc>
          <w:tcPr>
            <w:tcW w:w="1582" w:type="dxa"/>
            <w:gridSpan w:val="2"/>
          </w:tcPr>
          <w:p w:rsidR="00282593" w:rsidRDefault="00282593" w:rsidP="00FE5814">
            <w:pPr>
              <w:jc w:val="right"/>
              <w:rPr>
                <w:rFonts w:ascii="Arial" w:hAnsi="Arial" w:cs="Arial"/>
                <w:b/>
                <w:bCs/>
                <w:sz w:val="16"/>
                <w:szCs w:val="16"/>
                <w:lang w:eastAsia="hr-HR"/>
              </w:rPr>
            </w:pPr>
          </w:p>
          <w:p w:rsidR="008A6276" w:rsidRPr="005D3BAC" w:rsidRDefault="00E018EF" w:rsidP="00FE5814">
            <w:pPr>
              <w:jc w:val="right"/>
              <w:rPr>
                <w:rFonts w:ascii="Arial" w:hAnsi="Arial" w:cs="Arial"/>
                <w:b/>
                <w:bCs/>
                <w:sz w:val="16"/>
                <w:szCs w:val="16"/>
                <w:lang w:eastAsia="hr-HR"/>
              </w:rPr>
            </w:pPr>
            <w:r>
              <w:rPr>
                <w:rFonts w:ascii="Arial" w:hAnsi="Arial" w:cs="Arial"/>
                <w:b/>
                <w:bCs/>
                <w:sz w:val="16"/>
                <w:szCs w:val="16"/>
                <w:lang w:eastAsia="hr-HR"/>
              </w:rPr>
              <w:t>13.456.706</w:t>
            </w:r>
            <w:r w:rsidR="008A6276">
              <w:rPr>
                <w:rFonts w:ascii="Arial" w:hAnsi="Arial" w:cs="Arial"/>
                <w:b/>
                <w:bCs/>
                <w:sz w:val="16"/>
                <w:szCs w:val="16"/>
                <w:lang w:eastAsia="hr-HR"/>
              </w:rPr>
              <w:t>,00</w:t>
            </w:r>
          </w:p>
        </w:tc>
        <w:tc>
          <w:tcPr>
            <w:tcW w:w="1582" w:type="dxa"/>
            <w:gridSpan w:val="2"/>
          </w:tcPr>
          <w:p w:rsidR="00282593" w:rsidRDefault="00282593" w:rsidP="00FE5814">
            <w:pPr>
              <w:jc w:val="right"/>
              <w:rPr>
                <w:rFonts w:ascii="Arial" w:hAnsi="Arial" w:cs="Arial"/>
                <w:b/>
                <w:bCs/>
                <w:sz w:val="16"/>
                <w:szCs w:val="16"/>
                <w:lang w:eastAsia="hr-HR"/>
              </w:rPr>
            </w:pPr>
          </w:p>
          <w:p w:rsidR="0091660F" w:rsidRPr="005D3BAC" w:rsidRDefault="00166F1C" w:rsidP="00166F1C">
            <w:pPr>
              <w:jc w:val="right"/>
              <w:rPr>
                <w:rFonts w:ascii="Arial" w:hAnsi="Arial" w:cs="Arial"/>
                <w:b/>
                <w:bCs/>
                <w:sz w:val="16"/>
                <w:szCs w:val="16"/>
                <w:lang w:eastAsia="hr-HR"/>
              </w:rPr>
            </w:pPr>
            <w:r>
              <w:rPr>
                <w:rFonts w:ascii="Arial" w:hAnsi="Arial" w:cs="Arial"/>
                <w:b/>
                <w:bCs/>
                <w:sz w:val="16"/>
                <w:szCs w:val="16"/>
                <w:lang w:eastAsia="hr-HR"/>
              </w:rPr>
              <w:t>33</w:t>
            </w:r>
            <w:r w:rsidR="0091660F">
              <w:rPr>
                <w:rFonts w:ascii="Arial" w:hAnsi="Arial" w:cs="Arial"/>
                <w:b/>
                <w:bCs/>
                <w:sz w:val="16"/>
                <w:szCs w:val="16"/>
                <w:lang w:eastAsia="hr-HR"/>
              </w:rPr>
              <w:t>.</w:t>
            </w:r>
            <w:r w:rsidR="00A25C66">
              <w:rPr>
                <w:rFonts w:ascii="Arial" w:hAnsi="Arial" w:cs="Arial"/>
                <w:b/>
                <w:bCs/>
                <w:sz w:val="16"/>
                <w:szCs w:val="16"/>
                <w:lang w:eastAsia="hr-HR"/>
              </w:rPr>
              <w:t>71</w:t>
            </w:r>
            <w:r w:rsidR="0091660F">
              <w:rPr>
                <w:rFonts w:ascii="Arial" w:hAnsi="Arial" w:cs="Arial"/>
                <w:b/>
                <w:bCs/>
                <w:sz w:val="16"/>
                <w:szCs w:val="16"/>
                <w:lang w:eastAsia="hr-HR"/>
              </w:rPr>
              <w:t>1.250,00</w:t>
            </w:r>
          </w:p>
        </w:tc>
      </w:tr>
      <w:tr w:rsidR="00282593" w:rsidRPr="005D3BAC" w:rsidTr="00282593">
        <w:trPr>
          <w:trHeight w:val="87"/>
        </w:trPr>
        <w:tc>
          <w:tcPr>
            <w:tcW w:w="702"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421</w:t>
            </w:r>
          </w:p>
        </w:tc>
        <w:tc>
          <w:tcPr>
            <w:tcW w:w="1774"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Građevinski objekti</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4.503.050,81</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5.078.624,03</w:t>
            </w:r>
          </w:p>
        </w:tc>
        <w:tc>
          <w:tcPr>
            <w:tcW w:w="1275"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1.859.321,32</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11.600.118,80</w:t>
            </w:r>
          </w:p>
        </w:tc>
        <w:tc>
          <w:tcPr>
            <w:tcW w:w="1381"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29.016.271,14</w:t>
            </w:r>
          </w:p>
        </w:tc>
        <w:tc>
          <w:tcPr>
            <w:tcW w:w="1312"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9.423.220,19</w:t>
            </w:r>
          </w:p>
        </w:tc>
        <w:tc>
          <w:tcPr>
            <w:tcW w:w="1582" w:type="dxa"/>
            <w:gridSpan w:val="2"/>
            <w:vAlign w:val="bottom"/>
          </w:tcPr>
          <w:p w:rsidR="00282593" w:rsidRPr="005D3BAC" w:rsidRDefault="008B3EC1" w:rsidP="00FE5814">
            <w:pPr>
              <w:jc w:val="right"/>
              <w:rPr>
                <w:rFonts w:ascii="Arial" w:hAnsi="Arial" w:cs="Arial"/>
                <w:sz w:val="16"/>
                <w:szCs w:val="16"/>
                <w:lang w:eastAsia="hr-HR"/>
              </w:rPr>
            </w:pPr>
            <w:r>
              <w:rPr>
                <w:rFonts w:ascii="Arial" w:hAnsi="Arial" w:cs="Arial"/>
                <w:sz w:val="16"/>
                <w:szCs w:val="16"/>
                <w:lang w:eastAsia="hr-HR"/>
              </w:rPr>
              <w:t>11.931.871,29</w:t>
            </w:r>
          </w:p>
        </w:tc>
        <w:tc>
          <w:tcPr>
            <w:tcW w:w="1582" w:type="dxa"/>
            <w:gridSpan w:val="2"/>
          </w:tcPr>
          <w:p w:rsidR="00282593" w:rsidRDefault="00E018EF" w:rsidP="00F2424D">
            <w:pPr>
              <w:jc w:val="right"/>
              <w:rPr>
                <w:rFonts w:ascii="Arial" w:hAnsi="Arial" w:cs="Arial"/>
                <w:sz w:val="16"/>
                <w:szCs w:val="16"/>
                <w:lang w:eastAsia="hr-HR"/>
              </w:rPr>
            </w:pPr>
            <w:r>
              <w:rPr>
                <w:rFonts w:ascii="Arial" w:hAnsi="Arial" w:cs="Arial"/>
                <w:sz w:val="16"/>
                <w:szCs w:val="16"/>
                <w:lang w:eastAsia="hr-HR"/>
              </w:rPr>
              <w:t>10.794.462</w:t>
            </w:r>
            <w:r w:rsidR="008A6276">
              <w:rPr>
                <w:rFonts w:ascii="Arial" w:hAnsi="Arial" w:cs="Arial"/>
                <w:sz w:val="16"/>
                <w:szCs w:val="16"/>
                <w:lang w:eastAsia="hr-HR"/>
              </w:rPr>
              <w:t>,00</w:t>
            </w:r>
          </w:p>
        </w:tc>
        <w:tc>
          <w:tcPr>
            <w:tcW w:w="1582" w:type="dxa"/>
            <w:gridSpan w:val="2"/>
          </w:tcPr>
          <w:p w:rsidR="00282593" w:rsidRPr="005D3BAC" w:rsidRDefault="00A25C66" w:rsidP="00F2424D">
            <w:pPr>
              <w:jc w:val="right"/>
              <w:rPr>
                <w:rFonts w:ascii="Arial" w:hAnsi="Arial" w:cs="Arial"/>
                <w:sz w:val="16"/>
                <w:szCs w:val="16"/>
                <w:lang w:eastAsia="hr-HR"/>
              </w:rPr>
            </w:pPr>
            <w:r>
              <w:rPr>
                <w:rFonts w:ascii="Arial" w:hAnsi="Arial" w:cs="Arial"/>
                <w:sz w:val="16"/>
                <w:szCs w:val="16"/>
                <w:lang w:eastAsia="hr-HR"/>
              </w:rPr>
              <w:t>28.341</w:t>
            </w:r>
            <w:r w:rsidR="0091660F">
              <w:rPr>
                <w:rFonts w:ascii="Arial" w:hAnsi="Arial" w:cs="Arial"/>
                <w:sz w:val="16"/>
                <w:szCs w:val="16"/>
                <w:lang w:eastAsia="hr-HR"/>
              </w:rPr>
              <w:t>.000,00</w:t>
            </w:r>
          </w:p>
        </w:tc>
      </w:tr>
      <w:tr w:rsidR="00282593" w:rsidRPr="005D3BAC" w:rsidTr="00282593">
        <w:trPr>
          <w:trHeight w:val="87"/>
        </w:trPr>
        <w:tc>
          <w:tcPr>
            <w:tcW w:w="702"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422</w:t>
            </w:r>
          </w:p>
        </w:tc>
        <w:tc>
          <w:tcPr>
            <w:tcW w:w="1774"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Postrojenja i oprema</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2.749.046,28</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847.569,53</w:t>
            </w:r>
          </w:p>
        </w:tc>
        <w:tc>
          <w:tcPr>
            <w:tcW w:w="1275"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1.256.505,51</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838.185,57</w:t>
            </w:r>
          </w:p>
        </w:tc>
        <w:tc>
          <w:tcPr>
            <w:tcW w:w="1381"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3.502.431,49</w:t>
            </w:r>
          </w:p>
        </w:tc>
        <w:tc>
          <w:tcPr>
            <w:tcW w:w="1312"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964.677,02</w:t>
            </w:r>
          </w:p>
        </w:tc>
        <w:tc>
          <w:tcPr>
            <w:tcW w:w="1582" w:type="dxa"/>
            <w:gridSpan w:val="2"/>
            <w:vAlign w:val="bottom"/>
          </w:tcPr>
          <w:p w:rsidR="00282593" w:rsidRPr="005D3BAC" w:rsidRDefault="008B3EC1" w:rsidP="00FE5814">
            <w:pPr>
              <w:jc w:val="right"/>
              <w:rPr>
                <w:rFonts w:ascii="Arial" w:hAnsi="Arial" w:cs="Arial"/>
                <w:sz w:val="16"/>
                <w:szCs w:val="16"/>
                <w:lang w:eastAsia="hr-HR"/>
              </w:rPr>
            </w:pPr>
            <w:r>
              <w:rPr>
                <w:rFonts w:ascii="Arial" w:hAnsi="Arial" w:cs="Arial"/>
                <w:sz w:val="16"/>
                <w:szCs w:val="16"/>
                <w:lang w:eastAsia="hr-HR"/>
              </w:rPr>
              <w:t>1.063.235,81</w:t>
            </w:r>
          </w:p>
        </w:tc>
        <w:tc>
          <w:tcPr>
            <w:tcW w:w="1582" w:type="dxa"/>
            <w:gridSpan w:val="2"/>
          </w:tcPr>
          <w:p w:rsidR="00282593" w:rsidRPr="005D3BAC" w:rsidRDefault="00E018EF" w:rsidP="00FE5814">
            <w:pPr>
              <w:jc w:val="right"/>
              <w:rPr>
                <w:rFonts w:ascii="Arial" w:hAnsi="Arial" w:cs="Arial"/>
                <w:sz w:val="16"/>
                <w:szCs w:val="16"/>
                <w:lang w:eastAsia="hr-HR"/>
              </w:rPr>
            </w:pPr>
            <w:r>
              <w:rPr>
                <w:rFonts w:ascii="Arial" w:hAnsi="Arial" w:cs="Arial"/>
                <w:sz w:val="16"/>
                <w:szCs w:val="16"/>
                <w:lang w:eastAsia="hr-HR"/>
              </w:rPr>
              <w:t>1.370.044</w:t>
            </w:r>
            <w:r w:rsidR="008A6276">
              <w:rPr>
                <w:rFonts w:ascii="Arial" w:hAnsi="Arial" w:cs="Arial"/>
                <w:sz w:val="16"/>
                <w:szCs w:val="16"/>
                <w:lang w:eastAsia="hr-HR"/>
              </w:rPr>
              <w:t>,00</w:t>
            </w:r>
          </w:p>
        </w:tc>
        <w:tc>
          <w:tcPr>
            <w:tcW w:w="1582" w:type="dxa"/>
            <w:gridSpan w:val="2"/>
          </w:tcPr>
          <w:p w:rsidR="00282593" w:rsidRPr="005D3BAC" w:rsidRDefault="00166F1C" w:rsidP="00FE5814">
            <w:pPr>
              <w:jc w:val="right"/>
              <w:rPr>
                <w:rFonts w:ascii="Arial" w:hAnsi="Arial" w:cs="Arial"/>
                <w:sz w:val="16"/>
                <w:szCs w:val="16"/>
                <w:lang w:eastAsia="hr-HR"/>
              </w:rPr>
            </w:pPr>
            <w:r>
              <w:rPr>
                <w:rFonts w:ascii="Arial" w:hAnsi="Arial" w:cs="Arial"/>
                <w:sz w:val="16"/>
                <w:szCs w:val="16"/>
                <w:lang w:eastAsia="hr-HR"/>
              </w:rPr>
              <w:t>2.048</w:t>
            </w:r>
            <w:r w:rsidR="0091660F">
              <w:rPr>
                <w:rFonts w:ascii="Arial" w:hAnsi="Arial" w:cs="Arial"/>
                <w:sz w:val="16"/>
                <w:szCs w:val="16"/>
                <w:lang w:eastAsia="hr-HR"/>
              </w:rPr>
              <w:t>.250,00</w:t>
            </w:r>
          </w:p>
        </w:tc>
      </w:tr>
      <w:tr w:rsidR="00282593" w:rsidRPr="005D3BAC" w:rsidTr="00282593">
        <w:trPr>
          <w:trHeight w:val="87"/>
        </w:trPr>
        <w:tc>
          <w:tcPr>
            <w:tcW w:w="702"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423</w:t>
            </w:r>
          </w:p>
        </w:tc>
        <w:tc>
          <w:tcPr>
            <w:tcW w:w="1774"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Prijevozna sredstva</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71.000,00</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233.839,24</w:t>
            </w:r>
          </w:p>
        </w:tc>
        <w:tc>
          <w:tcPr>
            <w:tcW w:w="1275"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119.610,50</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144.679,07</w:t>
            </w:r>
          </w:p>
        </w:tc>
        <w:tc>
          <w:tcPr>
            <w:tcW w:w="1381"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312"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123.759,55</w:t>
            </w:r>
          </w:p>
        </w:tc>
        <w:tc>
          <w:tcPr>
            <w:tcW w:w="1582" w:type="dxa"/>
            <w:gridSpan w:val="2"/>
            <w:vAlign w:val="bottom"/>
          </w:tcPr>
          <w:p w:rsidR="00282593" w:rsidRPr="005D3BAC" w:rsidRDefault="008B3EC1" w:rsidP="00FE5814">
            <w:pPr>
              <w:jc w:val="right"/>
              <w:rPr>
                <w:rFonts w:ascii="Arial" w:hAnsi="Arial" w:cs="Arial"/>
                <w:sz w:val="16"/>
                <w:szCs w:val="16"/>
                <w:lang w:eastAsia="hr-HR"/>
              </w:rPr>
            </w:pPr>
            <w:r>
              <w:rPr>
                <w:rFonts w:ascii="Arial" w:hAnsi="Arial" w:cs="Arial"/>
                <w:sz w:val="16"/>
                <w:szCs w:val="16"/>
                <w:lang w:eastAsia="hr-HR"/>
              </w:rPr>
              <w:t>44.631,80</w:t>
            </w:r>
          </w:p>
        </w:tc>
        <w:tc>
          <w:tcPr>
            <w:tcW w:w="1582" w:type="dxa"/>
            <w:gridSpan w:val="2"/>
          </w:tcPr>
          <w:p w:rsidR="00282593" w:rsidRPr="005D3BAC" w:rsidRDefault="008A6276" w:rsidP="00FE5814">
            <w:pPr>
              <w:jc w:val="right"/>
              <w:rPr>
                <w:rFonts w:ascii="Arial" w:hAnsi="Arial" w:cs="Arial"/>
                <w:sz w:val="16"/>
                <w:szCs w:val="16"/>
                <w:lang w:eastAsia="hr-HR"/>
              </w:rPr>
            </w:pPr>
            <w:r>
              <w:rPr>
                <w:rFonts w:ascii="Arial" w:hAnsi="Arial" w:cs="Arial"/>
                <w:sz w:val="16"/>
                <w:szCs w:val="16"/>
                <w:lang w:eastAsia="hr-HR"/>
              </w:rPr>
              <w:t>0,00</w:t>
            </w:r>
          </w:p>
        </w:tc>
        <w:tc>
          <w:tcPr>
            <w:tcW w:w="1582" w:type="dxa"/>
            <w:gridSpan w:val="2"/>
          </w:tcPr>
          <w:p w:rsidR="00282593" w:rsidRPr="005D3BAC" w:rsidRDefault="0091660F" w:rsidP="00FE5814">
            <w:pPr>
              <w:jc w:val="right"/>
              <w:rPr>
                <w:rFonts w:ascii="Arial" w:hAnsi="Arial" w:cs="Arial"/>
                <w:sz w:val="16"/>
                <w:szCs w:val="16"/>
                <w:lang w:eastAsia="hr-HR"/>
              </w:rPr>
            </w:pPr>
            <w:r>
              <w:rPr>
                <w:rFonts w:ascii="Arial" w:hAnsi="Arial" w:cs="Arial"/>
                <w:sz w:val="16"/>
                <w:szCs w:val="16"/>
                <w:lang w:eastAsia="hr-HR"/>
              </w:rPr>
              <w:t>0,00</w:t>
            </w:r>
          </w:p>
        </w:tc>
      </w:tr>
      <w:tr w:rsidR="00282593" w:rsidRPr="005D3BAC" w:rsidTr="00282593">
        <w:trPr>
          <w:trHeight w:val="174"/>
        </w:trPr>
        <w:tc>
          <w:tcPr>
            <w:tcW w:w="702"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424</w:t>
            </w:r>
          </w:p>
        </w:tc>
        <w:tc>
          <w:tcPr>
            <w:tcW w:w="1774"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Knjige, umjetnička djela i ostalae izložbene vrijednosti</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171.334,29</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140.949,03</w:t>
            </w:r>
          </w:p>
        </w:tc>
        <w:tc>
          <w:tcPr>
            <w:tcW w:w="1275"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153.309,26</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149.031,80</w:t>
            </w:r>
          </w:p>
        </w:tc>
        <w:tc>
          <w:tcPr>
            <w:tcW w:w="1381"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171.101,44</w:t>
            </w:r>
          </w:p>
        </w:tc>
        <w:tc>
          <w:tcPr>
            <w:tcW w:w="1312"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159.918,93</w:t>
            </w:r>
          </w:p>
        </w:tc>
        <w:tc>
          <w:tcPr>
            <w:tcW w:w="1582" w:type="dxa"/>
            <w:gridSpan w:val="2"/>
            <w:vAlign w:val="bottom"/>
          </w:tcPr>
          <w:p w:rsidR="00282593" w:rsidRPr="005D3BAC" w:rsidRDefault="008B3EC1" w:rsidP="00FE5814">
            <w:pPr>
              <w:jc w:val="right"/>
              <w:rPr>
                <w:rFonts w:ascii="Arial" w:hAnsi="Arial" w:cs="Arial"/>
                <w:sz w:val="16"/>
                <w:szCs w:val="16"/>
                <w:lang w:eastAsia="hr-HR"/>
              </w:rPr>
            </w:pPr>
            <w:r>
              <w:rPr>
                <w:rFonts w:ascii="Arial" w:hAnsi="Arial" w:cs="Arial"/>
                <w:sz w:val="16"/>
                <w:szCs w:val="16"/>
                <w:lang w:eastAsia="hr-HR"/>
              </w:rPr>
              <w:t>463.206,23</w:t>
            </w:r>
          </w:p>
        </w:tc>
        <w:tc>
          <w:tcPr>
            <w:tcW w:w="1582" w:type="dxa"/>
            <w:gridSpan w:val="2"/>
          </w:tcPr>
          <w:p w:rsidR="00282593" w:rsidRDefault="00282593" w:rsidP="00FE5814">
            <w:pPr>
              <w:jc w:val="right"/>
              <w:rPr>
                <w:rFonts w:ascii="Arial" w:hAnsi="Arial" w:cs="Arial"/>
                <w:sz w:val="16"/>
                <w:szCs w:val="16"/>
                <w:lang w:eastAsia="hr-HR"/>
              </w:rPr>
            </w:pPr>
          </w:p>
          <w:p w:rsidR="008A6276" w:rsidRPr="005D3BAC" w:rsidRDefault="00E018EF" w:rsidP="00FE5814">
            <w:pPr>
              <w:jc w:val="right"/>
              <w:rPr>
                <w:rFonts w:ascii="Arial" w:hAnsi="Arial" w:cs="Arial"/>
                <w:sz w:val="16"/>
                <w:szCs w:val="16"/>
                <w:lang w:eastAsia="hr-HR"/>
              </w:rPr>
            </w:pPr>
            <w:r>
              <w:rPr>
                <w:rFonts w:ascii="Arial" w:hAnsi="Arial" w:cs="Arial"/>
                <w:sz w:val="16"/>
                <w:szCs w:val="16"/>
                <w:lang w:eastAsia="hr-HR"/>
              </w:rPr>
              <w:t>426.700</w:t>
            </w:r>
            <w:r w:rsidR="008A6276">
              <w:rPr>
                <w:rFonts w:ascii="Arial" w:hAnsi="Arial" w:cs="Arial"/>
                <w:sz w:val="16"/>
                <w:szCs w:val="16"/>
                <w:lang w:eastAsia="hr-HR"/>
              </w:rPr>
              <w:t>,00</w:t>
            </w:r>
          </w:p>
        </w:tc>
        <w:tc>
          <w:tcPr>
            <w:tcW w:w="1582" w:type="dxa"/>
            <w:gridSpan w:val="2"/>
          </w:tcPr>
          <w:p w:rsidR="00282593" w:rsidRDefault="00282593" w:rsidP="00FE5814">
            <w:pPr>
              <w:jc w:val="right"/>
              <w:rPr>
                <w:rFonts w:ascii="Arial" w:hAnsi="Arial" w:cs="Arial"/>
                <w:sz w:val="16"/>
                <w:szCs w:val="16"/>
                <w:lang w:eastAsia="hr-HR"/>
              </w:rPr>
            </w:pPr>
          </w:p>
          <w:p w:rsidR="0091660F" w:rsidRPr="005D3BAC" w:rsidRDefault="0091660F" w:rsidP="00FE5814">
            <w:pPr>
              <w:jc w:val="right"/>
              <w:rPr>
                <w:rFonts w:ascii="Arial" w:hAnsi="Arial" w:cs="Arial"/>
                <w:sz w:val="16"/>
                <w:szCs w:val="16"/>
                <w:lang w:eastAsia="hr-HR"/>
              </w:rPr>
            </w:pPr>
            <w:r>
              <w:rPr>
                <w:rFonts w:ascii="Arial" w:hAnsi="Arial" w:cs="Arial"/>
                <w:sz w:val="16"/>
                <w:szCs w:val="16"/>
                <w:lang w:eastAsia="hr-HR"/>
              </w:rPr>
              <w:t>417.500,00</w:t>
            </w:r>
          </w:p>
        </w:tc>
      </w:tr>
      <w:tr w:rsidR="00282593" w:rsidRPr="005D3BAC" w:rsidTr="00282593">
        <w:trPr>
          <w:trHeight w:val="174"/>
        </w:trPr>
        <w:tc>
          <w:tcPr>
            <w:tcW w:w="702"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426</w:t>
            </w:r>
          </w:p>
        </w:tc>
        <w:tc>
          <w:tcPr>
            <w:tcW w:w="1774"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Nematerijalna proizvedena imovina</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962.227,08</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1.215.706,47</w:t>
            </w:r>
          </w:p>
        </w:tc>
        <w:tc>
          <w:tcPr>
            <w:tcW w:w="1275"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2.505.904,90</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2.237.141,06</w:t>
            </w:r>
          </w:p>
        </w:tc>
        <w:tc>
          <w:tcPr>
            <w:tcW w:w="1381"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3.480.636,52</w:t>
            </w:r>
          </w:p>
        </w:tc>
        <w:tc>
          <w:tcPr>
            <w:tcW w:w="1312"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2.434.021,09</w:t>
            </w:r>
          </w:p>
        </w:tc>
        <w:tc>
          <w:tcPr>
            <w:tcW w:w="1582" w:type="dxa"/>
            <w:gridSpan w:val="2"/>
            <w:vAlign w:val="bottom"/>
          </w:tcPr>
          <w:p w:rsidR="00282593" w:rsidRPr="005D3BAC" w:rsidRDefault="008B3EC1" w:rsidP="00FE5814">
            <w:pPr>
              <w:jc w:val="right"/>
              <w:rPr>
                <w:rFonts w:ascii="Arial" w:hAnsi="Arial" w:cs="Arial"/>
                <w:sz w:val="16"/>
                <w:szCs w:val="16"/>
                <w:lang w:eastAsia="hr-HR"/>
              </w:rPr>
            </w:pPr>
            <w:r>
              <w:rPr>
                <w:rFonts w:ascii="Arial" w:hAnsi="Arial" w:cs="Arial"/>
                <w:sz w:val="16"/>
                <w:szCs w:val="16"/>
                <w:lang w:eastAsia="hr-HR"/>
              </w:rPr>
              <w:t>2.026.667,94</w:t>
            </w:r>
          </w:p>
        </w:tc>
        <w:tc>
          <w:tcPr>
            <w:tcW w:w="1582" w:type="dxa"/>
            <w:gridSpan w:val="2"/>
          </w:tcPr>
          <w:p w:rsidR="00282593" w:rsidRDefault="00282593" w:rsidP="00FE5814">
            <w:pPr>
              <w:jc w:val="right"/>
              <w:rPr>
                <w:rFonts w:ascii="Arial" w:hAnsi="Arial" w:cs="Arial"/>
                <w:sz w:val="16"/>
                <w:szCs w:val="16"/>
                <w:lang w:eastAsia="hr-HR"/>
              </w:rPr>
            </w:pPr>
          </w:p>
          <w:p w:rsidR="008A6276" w:rsidRPr="005D3BAC" w:rsidRDefault="00E018EF" w:rsidP="00FE5814">
            <w:pPr>
              <w:jc w:val="right"/>
              <w:rPr>
                <w:rFonts w:ascii="Arial" w:hAnsi="Arial" w:cs="Arial"/>
                <w:sz w:val="16"/>
                <w:szCs w:val="16"/>
                <w:lang w:eastAsia="hr-HR"/>
              </w:rPr>
            </w:pPr>
            <w:r>
              <w:rPr>
                <w:rFonts w:ascii="Arial" w:hAnsi="Arial" w:cs="Arial"/>
                <w:sz w:val="16"/>
                <w:szCs w:val="16"/>
                <w:lang w:eastAsia="hr-HR"/>
              </w:rPr>
              <w:t>865.500</w:t>
            </w:r>
            <w:r w:rsidR="008A6276">
              <w:rPr>
                <w:rFonts w:ascii="Arial" w:hAnsi="Arial" w:cs="Arial"/>
                <w:sz w:val="16"/>
                <w:szCs w:val="16"/>
                <w:lang w:eastAsia="hr-HR"/>
              </w:rPr>
              <w:t>,00</w:t>
            </w:r>
          </w:p>
        </w:tc>
        <w:tc>
          <w:tcPr>
            <w:tcW w:w="1582" w:type="dxa"/>
            <w:gridSpan w:val="2"/>
          </w:tcPr>
          <w:p w:rsidR="00282593" w:rsidRDefault="00282593" w:rsidP="00FE5814">
            <w:pPr>
              <w:jc w:val="right"/>
              <w:rPr>
                <w:rFonts w:ascii="Arial" w:hAnsi="Arial" w:cs="Arial"/>
                <w:sz w:val="16"/>
                <w:szCs w:val="16"/>
                <w:lang w:eastAsia="hr-HR"/>
              </w:rPr>
            </w:pPr>
          </w:p>
          <w:p w:rsidR="0091660F" w:rsidRPr="005D3BAC" w:rsidRDefault="00A25C66" w:rsidP="00FE5814">
            <w:pPr>
              <w:jc w:val="right"/>
              <w:rPr>
                <w:rFonts w:ascii="Arial" w:hAnsi="Arial" w:cs="Arial"/>
                <w:sz w:val="16"/>
                <w:szCs w:val="16"/>
                <w:lang w:eastAsia="hr-HR"/>
              </w:rPr>
            </w:pPr>
            <w:r>
              <w:rPr>
                <w:rFonts w:ascii="Arial" w:hAnsi="Arial" w:cs="Arial"/>
                <w:sz w:val="16"/>
                <w:szCs w:val="16"/>
                <w:lang w:eastAsia="hr-HR"/>
              </w:rPr>
              <w:t>2.90</w:t>
            </w:r>
            <w:r w:rsidR="0091660F">
              <w:rPr>
                <w:rFonts w:ascii="Arial" w:hAnsi="Arial" w:cs="Arial"/>
                <w:sz w:val="16"/>
                <w:szCs w:val="16"/>
                <w:lang w:eastAsia="hr-HR"/>
              </w:rPr>
              <w:t>4.500,00</w:t>
            </w:r>
          </w:p>
        </w:tc>
      </w:tr>
      <w:tr w:rsidR="00282593" w:rsidRPr="005D3BAC" w:rsidTr="00282593">
        <w:trPr>
          <w:trHeight w:val="174"/>
        </w:trPr>
        <w:tc>
          <w:tcPr>
            <w:tcW w:w="702" w:type="dxa"/>
            <w:shd w:val="clear" w:color="auto" w:fill="auto"/>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45</w:t>
            </w:r>
          </w:p>
        </w:tc>
        <w:tc>
          <w:tcPr>
            <w:tcW w:w="1774" w:type="dxa"/>
            <w:shd w:val="clear" w:color="auto" w:fill="auto"/>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Rashodi za dodatna ulaganja na nefinancijskoj imovini</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0,00</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215.783,44</w:t>
            </w:r>
          </w:p>
        </w:tc>
        <w:tc>
          <w:tcPr>
            <w:tcW w:w="1275"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0,00</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0,00</w:t>
            </w:r>
          </w:p>
        </w:tc>
        <w:tc>
          <w:tcPr>
            <w:tcW w:w="1381"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0,00</w:t>
            </w:r>
          </w:p>
        </w:tc>
        <w:tc>
          <w:tcPr>
            <w:tcW w:w="1312"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0,00</w:t>
            </w:r>
          </w:p>
        </w:tc>
        <w:tc>
          <w:tcPr>
            <w:tcW w:w="1582" w:type="dxa"/>
            <w:gridSpan w:val="2"/>
            <w:vAlign w:val="bottom"/>
          </w:tcPr>
          <w:p w:rsidR="00282593" w:rsidRPr="005D3BAC" w:rsidRDefault="008B3EC1" w:rsidP="00FE5814">
            <w:pPr>
              <w:jc w:val="right"/>
              <w:rPr>
                <w:rFonts w:ascii="Arial" w:hAnsi="Arial" w:cs="Arial"/>
                <w:b/>
                <w:bCs/>
                <w:sz w:val="16"/>
                <w:szCs w:val="16"/>
                <w:lang w:eastAsia="hr-HR"/>
              </w:rPr>
            </w:pPr>
            <w:r>
              <w:rPr>
                <w:rFonts w:ascii="Arial" w:hAnsi="Arial" w:cs="Arial"/>
                <w:b/>
                <w:bCs/>
                <w:sz w:val="16"/>
                <w:szCs w:val="16"/>
                <w:lang w:eastAsia="hr-HR"/>
              </w:rPr>
              <w:t>90.000,00</w:t>
            </w:r>
          </w:p>
        </w:tc>
        <w:tc>
          <w:tcPr>
            <w:tcW w:w="1582" w:type="dxa"/>
            <w:gridSpan w:val="2"/>
          </w:tcPr>
          <w:p w:rsidR="00282593" w:rsidRDefault="00282593" w:rsidP="00FE5814">
            <w:pPr>
              <w:jc w:val="right"/>
              <w:rPr>
                <w:rFonts w:ascii="Arial" w:hAnsi="Arial" w:cs="Arial"/>
                <w:b/>
                <w:bCs/>
                <w:sz w:val="16"/>
                <w:szCs w:val="16"/>
                <w:lang w:eastAsia="hr-HR"/>
              </w:rPr>
            </w:pPr>
          </w:p>
          <w:p w:rsidR="008A6276" w:rsidRDefault="008A6276" w:rsidP="00FE5814">
            <w:pPr>
              <w:jc w:val="right"/>
              <w:rPr>
                <w:rFonts w:ascii="Arial" w:hAnsi="Arial" w:cs="Arial"/>
                <w:b/>
                <w:bCs/>
                <w:sz w:val="16"/>
                <w:szCs w:val="16"/>
                <w:lang w:eastAsia="hr-HR"/>
              </w:rPr>
            </w:pPr>
          </w:p>
          <w:p w:rsidR="008A6276" w:rsidRPr="005D3BAC" w:rsidRDefault="00E018EF" w:rsidP="00FE5814">
            <w:pPr>
              <w:jc w:val="right"/>
              <w:rPr>
                <w:rFonts w:ascii="Arial" w:hAnsi="Arial" w:cs="Arial"/>
                <w:b/>
                <w:bCs/>
                <w:sz w:val="16"/>
                <w:szCs w:val="16"/>
                <w:lang w:eastAsia="hr-HR"/>
              </w:rPr>
            </w:pPr>
            <w:r>
              <w:rPr>
                <w:rFonts w:ascii="Arial" w:hAnsi="Arial" w:cs="Arial"/>
                <w:b/>
                <w:bCs/>
                <w:sz w:val="16"/>
                <w:szCs w:val="16"/>
                <w:lang w:eastAsia="hr-HR"/>
              </w:rPr>
              <w:t>31</w:t>
            </w:r>
            <w:r w:rsidR="008A6276">
              <w:rPr>
                <w:rFonts w:ascii="Arial" w:hAnsi="Arial" w:cs="Arial"/>
                <w:b/>
                <w:bCs/>
                <w:sz w:val="16"/>
                <w:szCs w:val="16"/>
                <w:lang w:eastAsia="hr-HR"/>
              </w:rPr>
              <w:t>.515,00</w:t>
            </w:r>
          </w:p>
        </w:tc>
        <w:tc>
          <w:tcPr>
            <w:tcW w:w="1582" w:type="dxa"/>
            <w:gridSpan w:val="2"/>
          </w:tcPr>
          <w:p w:rsidR="00282593" w:rsidRDefault="00282593" w:rsidP="00FE5814">
            <w:pPr>
              <w:jc w:val="right"/>
              <w:rPr>
                <w:rFonts w:ascii="Arial" w:hAnsi="Arial" w:cs="Arial"/>
                <w:b/>
                <w:bCs/>
                <w:sz w:val="16"/>
                <w:szCs w:val="16"/>
                <w:lang w:eastAsia="hr-HR"/>
              </w:rPr>
            </w:pPr>
          </w:p>
          <w:p w:rsidR="0091660F" w:rsidRDefault="0091660F" w:rsidP="00FE5814">
            <w:pPr>
              <w:jc w:val="right"/>
              <w:rPr>
                <w:rFonts w:ascii="Arial" w:hAnsi="Arial" w:cs="Arial"/>
                <w:b/>
                <w:bCs/>
                <w:sz w:val="16"/>
                <w:szCs w:val="16"/>
                <w:lang w:eastAsia="hr-HR"/>
              </w:rPr>
            </w:pPr>
          </w:p>
          <w:p w:rsidR="0091660F" w:rsidRPr="005D3BAC" w:rsidRDefault="0091660F" w:rsidP="00FE5814">
            <w:pPr>
              <w:jc w:val="right"/>
              <w:rPr>
                <w:rFonts w:ascii="Arial" w:hAnsi="Arial" w:cs="Arial"/>
                <w:b/>
                <w:bCs/>
                <w:sz w:val="16"/>
                <w:szCs w:val="16"/>
                <w:lang w:eastAsia="hr-HR"/>
              </w:rPr>
            </w:pPr>
            <w:r>
              <w:rPr>
                <w:rFonts w:ascii="Arial" w:hAnsi="Arial" w:cs="Arial"/>
                <w:b/>
                <w:bCs/>
                <w:sz w:val="16"/>
                <w:szCs w:val="16"/>
                <w:lang w:eastAsia="hr-HR"/>
              </w:rPr>
              <w:t>2.000,00</w:t>
            </w:r>
          </w:p>
        </w:tc>
      </w:tr>
      <w:tr w:rsidR="00282593" w:rsidRPr="005D3BAC" w:rsidTr="00AB2C1C">
        <w:trPr>
          <w:trHeight w:val="550"/>
        </w:trPr>
        <w:tc>
          <w:tcPr>
            <w:tcW w:w="702"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lastRenderedPageBreak/>
              <w:t>451</w:t>
            </w:r>
          </w:p>
        </w:tc>
        <w:tc>
          <w:tcPr>
            <w:tcW w:w="1774"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Dodatna ulaganja na građevinskim objektima</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215.783,44</w:t>
            </w:r>
          </w:p>
        </w:tc>
        <w:tc>
          <w:tcPr>
            <w:tcW w:w="1275"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381"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312"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582" w:type="dxa"/>
            <w:gridSpan w:val="2"/>
            <w:vAlign w:val="bottom"/>
          </w:tcPr>
          <w:p w:rsidR="00282593" w:rsidRPr="005D3BAC" w:rsidRDefault="008B3EC1" w:rsidP="00FE5814">
            <w:pPr>
              <w:jc w:val="right"/>
              <w:rPr>
                <w:rFonts w:ascii="Arial" w:hAnsi="Arial" w:cs="Arial"/>
                <w:sz w:val="16"/>
                <w:szCs w:val="16"/>
                <w:lang w:eastAsia="hr-HR"/>
              </w:rPr>
            </w:pPr>
            <w:r>
              <w:rPr>
                <w:rFonts w:ascii="Arial" w:hAnsi="Arial" w:cs="Arial"/>
                <w:sz w:val="16"/>
                <w:szCs w:val="16"/>
                <w:lang w:eastAsia="hr-HR"/>
              </w:rPr>
              <w:t>90.000,00</w:t>
            </w:r>
          </w:p>
        </w:tc>
        <w:tc>
          <w:tcPr>
            <w:tcW w:w="1582" w:type="dxa"/>
            <w:gridSpan w:val="2"/>
          </w:tcPr>
          <w:p w:rsidR="00282593" w:rsidRDefault="00282593" w:rsidP="00FE5814">
            <w:pPr>
              <w:jc w:val="right"/>
              <w:rPr>
                <w:rFonts w:ascii="Arial" w:hAnsi="Arial" w:cs="Arial"/>
                <w:sz w:val="16"/>
                <w:szCs w:val="16"/>
                <w:lang w:eastAsia="hr-HR"/>
              </w:rPr>
            </w:pPr>
          </w:p>
          <w:p w:rsidR="008A6276" w:rsidRPr="005D3BAC" w:rsidRDefault="00E018EF" w:rsidP="00FE5814">
            <w:pPr>
              <w:jc w:val="right"/>
              <w:rPr>
                <w:rFonts w:ascii="Arial" w:hAnsi="Arial" w:cs="Arial"/>
                <w:sz w:val="16"/>
                <w:szCs w:val="16"/>
                <w:lang w:eastAsia="hr-HR"/>
              </w:rPr>
            </w:pPr>
            <w:r>
              <w:rPr>
                <w:rFonts w:ascii="Arial" w:hAnsi="Arial" w:cs="Arial"/>
                <w:sz w:val="16"/>
                <w:szCs w:val="16"/>
                <w:lang w:eastAsia="hr-HR"/>
              </w:rPr>
              <w:t>30</w:t>
            </w:r>
            <w:r w:rsidR="008A6276">
              <w:rPr>
                <w:rFonts w:ascii="Arial" w:hAnsi="Arial" w:cs="Arial"/>
                <w:sz w:val="16"/>
                <w:szCs w:val="16"/>
                <w:lang w:eastAsia="hr-HR"/>
              </w:rPr>
              <w:t>.000,00</w:t>
            </w:r>
          </w:p>
        </w:tc>
        <w:tc>
          <w:tcPr>
            <w:tcW w:w="1582" w:type="dxa"/>
            <w:gridSpan w:val="2"/>
          </w:tcPr>
          <w:p w:rsidR="00282593" w:rsidRDefault="00282593" w:rsidP="00FE5814">
            <w:pPr>
              <w:jc w:val="right"/>
              <w:rPr>
                <w:rFonts w:ascii="Arial" w:hAnsi="Arial" w:cs="Arial"/>
                <w:sz w:val="16"/>
                <w:szCs w:val="16"/>
                <w:lang w:eastAsia="hr-HR"/>
              </w:rPr>
            </w:pPr>
          </w:p>
          <w:p w:rsidR="0091660F" w:rsidRPr="005D3BAC" w:rsidRDefault="0091660F" w:rsidP="00FE5814">
            <w:pPr>
              <w:jc w:val="right"/>
              <w:rPr>
                <w:rFonts w:ascii="Arial" w:hAnsi="Arial" w:cs="Arial"/>
                <w:sz w:val="16"/>
                <w:szCs w:val="16"/>
                <w:lang w:eastAsia="hr-HR"/>
              </w:rPr>
            </w:pPr>
            <w:r>
              <w:rPr>
                <w:rFonts w:ascii="Arial" w:hAnsi="Arial" w:cs="Arial"/>
                <w:sz w:val="16"/>
                <w:szCs w:val="16"/>
                <w:lang w:eastAsia="hr-HR"/>
              </w:rPr>
              <w:t>0,00</w:t>
            </w:r>
          </w:p>
        </w:tc>
      </w:tr>
      <w:tr w:rsidR="008A6276" w:rsidRPr="005D3BAC" w:rsidTr="00282593">
        <w:trPr>
          <w:trHeight w:val="174"/>
        </w:trPr>
        <w:tc>
          <w:tcPr>
            <w:tcW w:w="702" w:type="dxa"/>
            <w:shd w:val="clear" w:color="auto" w:fill="auto"/>
            <w:vAlign w:val="bottom"/>
          </w:tcPr>
          <w:p w:rsidR="008A6276" w:rsidRPr="005D3BAC" w:rsidRDefault="008A6276" w:rsidP="00FE5814">
            <w:pPr>
              <w:rPr>
                <w:rFonts w:ascii="Arial" w:hAnsi="Arial" w:cs="Arial"/>
                <w:sz w:val="16"/>
                <w:szCs w:val="16"/>
                <w:lang w:eastAsia="hr-HR"/>
              </w:rPr>
            </w:pPr>
            <w:r>
              <w:rPr>
                <w:rFonts w:ascii="Arial" w:hAnsi="Arial" w:cs="Arial"/>
                <w:sz w:val="16"/>
                <w:szCs w:val="16"/>
                <w:lang w:eastAsia="hr-HR"/>
              </w:rPr>
              <w:t>452</w:t>
            </w:r>
          </w:p>
        </w:tc>
        <w:tc>
          <w:tcPr>
            <w:tcW w:w="1774" w:type="dxa"/>
            <w:shd w:val="clear" w:color="auto" w:fill="auto"/>
            <w:vAlign w:val="bottom"/>
          </w:tcPr>
          <w:p w:rsidR="008A6276" w:rsidRPr="005D3BAC" w:rsidRDefault="008A6276" w:rsidP="00FE5814">
            <w:pPr>
              <w:rPr>
                <w:rFonts w:ascii="Arial" w:hAnsi="Arial" w:cs="Arial"/>
                <w:sz w:val="16"/>
                <w:szCs w:val="16"/>
                <w:lang w:eastAsia="hr-HR"/>
              </w:rPr>
            </w:pPr>
            <w:r>
              <w:rPr>
                <w:rFonts w:ascii="Arial" w:hAnsi="Arial" w:cs="Arial"/>
                <w:sz w:val="16"/>
                <w:szCs w:val="16"/>
                <w:lang w:eastAsia="hr-HR"/>
              </w:rPr>
              <w:t>Dodatna ulaganja na postrojenjima i opremi</w:t>
            </w:r>
          </w:p>
        </w:tc>
        <w:tc>
          <w:tcPr>
            <w:tcW w:w="1276" w:type="dxa"/>
            <w:shd w:val="clear" w:color="auto" w:fill="auto"/>
            <w:vAlign w:val="bottom"/>
          </w:tcPr>
          <w:p w:rsidR="008A6276" w:rsidRPr="005D3BAC" w:rsidRDefault="008A6276" w:rsidP="00FE5814">
            <w:pPr>
              <w:jc w:val="right"/>
              <w:rPr>
                <w:rFonts w:ascii="Arial" w:hAnsi="Arial" w:cs="Arial"/>
                <w:sz w:val="16"/>
                <w:szCs w:val="16"/>
                <w:lang w:eastAsia="hr-HR"/>
              </w:rPr>
            </w:pPr>
            <w:r>
              <w:rPr>
                <w:rFonts w:ascii="Arial" w:hAnsi="Arial" w:cs="Arial"/>
                <w:sz w:val="16"/>
                <w:szCs w:val="16"/>
                <w:lang w:eastAsia="hr-HR"/>
              </w:rPr>
              <w:t>0,00</w:t>
            </w:r>
          </w:p>
        </w:tc>
        <w:tc>
          <w:tcPr>
            <w:tcW w:w="1276" w:type="dxa"/>
            <w:shd w:val="clear" w:color="auto" w:fill="auto"/>
            <w:vAlign w:val="bottom"/>
          </w:tcPr>
          <w:p w:rsidR="008A6276" w:rsidRPr="005D3BAC" w:rsidRDefault="008A6276" w:rsidP="00FE5814">
            <w:pPr>
              <w:jc w:val="right"/>
              <w:rPr>
                <w:rFonts w:ascii="Arial" w:hAnsi="Arial" w:cs="Arial"/>
                <w:sz w:val="16"/>
                <w:szCs w:val="16"/>
                <w:lang w:eastAsia="hr-HR"/>
              </w:rPr>
            </w:pPr>
            <w:r>
              <w:rPr>
                <w:rFonts w:ascii="Arial" w:hAnsi="Arial" w:cs="Arial"/>
                <w:sz w:val="16"/>
                <w:szCs w:val="16"/>
                <w:lang w:eastAsia="hr-HR"/>
              </w:rPr>
              <w:t>0,00</w:t>
            </w:r>
          </w:p>
        </w:tc>
        <w:tc>
          <w:tcPr>
            <w:tcW w:w="1275" w:type="dxa"/>
            <w:shd w:val="clear" w:color="auto" w:fill="auto"/>
            <w:vAlign w:val="bottom"/>
          </w:tcPr>
          <w:p w:rsidR="008A6276" w:rsidRPr="005D3BAC" w:rsidRDefault="008A6276" w:rsidP="00FE5814">
            <w:pPr>
              <w:jc w:val="right"/>
              <w:rPr>
                <w:rFonts w:ascii="Arial" w:hAnsi="Arial" w:cs="Arial"/>
                <w:sz w:val="16"/>
                <w:szCs w:val="16"/>
                <w:lang w:eastAsia="hr-HR"/>
              </w:rPr>
            </w:pPr>
            <w:r>
              <w:rPr>
                <w:rFonts w:ascii="Arial" w:hAnsi="Arial" w:cs="Arial"/>
                <w:sz w:val="16"/>
                <w:szCs w:val="16"/>
                <w:lang w:eastAsia="hr-HR"/>
              </w:rPr>
              <w:t>0,00</w:t>
            </w:r>
          </w:p>
        </w:tc>
        <w:tc>
          <w:tcPr>
            <w:tcW w:w="1276" w:type="dxa"/>
            <w:shd w:val="clear" w:color="auto" w:fill="auto"/>
            <w:vAlign w:val="bottom"/>
          </w:tcPr>
          <w:p w:rsidR="008A6276" w:rsidRPr="005D3BAC" w:rsidRDefault="008A6276" w:rsidP="00FE5814">
            <w:pPr>
              <w:jc w:val="right"/>
              <w:rPr>
                <w:rFonts w:ascii="Arial" w:hAnsi="Arial" w:cs="Arial"/>
                <w:sz w:val="16"/>
                <w:szCs w:val="16"/>
                <w:lang w:eastAsia="hr-HR"/>
              </w:rPr>
            </w:pPr>
            <w:r>
              <w:rPr>
                <w:rFonts w:ascii="Arial" w:hAnsi="Arial" w:cs="Arial"/>
                <w:sz w:val="16"/>
                <w:szCs w:val="16"/>
                <w:lang w:eastAsia="hr-HR"/>
              </w:rPr>
              <w:t>0,00</w:t>
            </w:r>
          </w:p>
        </w:tc>
        <w:tc>
          <w:tcPr>
            <w:tcW w:w="1381" w:type="dxa"/>
            <w:shd w:val="clear" w:color="auto" w:fill="auto"/>
            <w:vAlign w:val="bottom"/>
          </w:tcPr>
          <w:p w:rsidR="008A6276" w:rsidRPr="005D3BAC" w:rsidRDefault="008A6276" w:rsidP="00FE5814">
            <w:pPr>
              <w:jc w:val="right"/>
              <w:rPr>
                <w:rFonts w:ascii="Arial" w:hAnsi="Arial" w:cs="Arial"/>
                <w:sz w:val="16"/>
                <w:szCs w:val="16"/>
                <w:lang w:eastAsia="hr-HR"/>
              </w:rPr>
            </w:pPr>
            <w:r>
              <w:rPr>
                <w:rFonts w:ascii="Arial" w:hAnsi="Arial" w:cs="Arial"/>
                <w:sz w:val="16"/>
                <w:szCs w:val="16"/>
                <w:lang w:eastAsia="hr-HR"/>
              </w:rPr>
              <w:t>0,00</w:t>
            </w:r>
          </w:p>
        </w:tc>
        <w:tc>
          <w:tcPr>
            <w:tcW w:w="1312" w:type="dxa"/>
            <w:shd w:val="clear" w:color="auto" w:fill="auto"/>
            <w:vAlign w:val="bottom"/>
          </w:tcPr>
          <w:p w:rsidR="008A6276" w:rsidRPr="005D3BAC" w:rsidRDefault="008A6276" w:rsidP="00FE5814">
            <w:pPr>
              <w:jc w:val="right"/>
              <w:rPr>
                <w:rFonts w:ascii="Arial" w:hAnsi="Arial" w:cs="Arial"/>
                <w:sz w:val="16"/>
                <w:szCs w:val="16"/>
                <w:lang w:eastAsia="hr-HR"/>
              </w:rPr>
            </w:pPr>
            <w:r>
              <w:rPr>
                <w:rFonts w:ascii="Arial" w:hAnsi="Arial" w:cs="Arial"/>
                <w:sz w:val="16"/>
                <w:szCs w:val="16"/>
                <w:lang w:eastAsia="hr-HR"/>
              </w:rPr>
              <w:t>0,00</w:t>
            </w:r>
          </w:p>
        </w:tc>
        <w:tc>
          <w:tcPr>
            <w:tcW w:w="1582" w:type="dxa"/>
            <w:gridSpan w:val="2"/>
            <w:vAlign w:val="bottom"/>
          </w:tcPr>
          <w:p w:rsidR="008A6276" w:rsidRDefault="008A6276" w:rsidP="00FE5814">
            <w:pPr>
              <w:jc w:val="right"/>
              <w:rPr>
                <w:rFonts w:ascii="Arial" w:hAnsi="Arial" w:cs="Arial"/>
                <w:sz w:val="16"/>
                <w:szCs w:val="16"/>
                <w:lang w:eastAsia="hr-HR"/>
              </w:rPr>
            </w:pPr>
            <w:r>
              <w:rPr>
                <w:rFonts w:ascii="Arial" w:hAnsi="Arial" w:cs="Arial"/>
                <w:sz w:val="16"/>
                <w:szCs w:val="16"/>
                <w:lang w:eastAsia="hr-HR"/>
              </w:rPr>
              <w:t>0,00</w:t>
            </w:r>
          </w:p>
        </w:tc>
        <w:tc>
          <w:tcPr>
            <w:tcW w:w="1582" w:type="dxa"/>
            <w:gridSpan w:val="2"/>
          </w:tcPr>
          <w:p w:rsidR="008A6276" w:rsidRDefault="008A6276" w:rsidP="00FE5814">
            <w:pPr>
              <w:jc w:val="right"/>
              <w:rPr>
                <w:rFonts w:ascii="Arial" w:hAnsi="Arial" w:cs="Arial"/>
                <w:sz w:val="16"/>
                <w:szCs w:val="16"/>
                <w:lang w:eastAsia="hr-HR"/>
              </w:rPr>
            </w:pPr>
            <w:r>
              <w:rPr>
                <w:rFonts w:ascii="Arial" w:hAnsi="Arial" w:cs="Arial"/>
                <w:sz w:val="16"/>
                <w:szCs w:val="16"/>
                <w:lang w:eastAsia="hr-HR"/>
              </w:rPr>
              <w:t>1.515,00</w:t>
            </w:r>
          </w:p>
        </w:tc>
        <w:tc>
          <w:tcPr>
            <w:tcW w:w="1582" w:type="dxa"/>
            <w:gridSpan w:val="2"/>
          </w:tcPr>
          <w:p w:rsidR="008A6276" w:rsidRPr="005D3BAC" w:rsidRDefault="0091660F" w:rsidP="00FE5814">
            <w:pPr>
              <w:jc w:val="right"/>
              <w:rPr>
                <w:rFonts w:ascii="Arial" w:hAnsi="Arial" w:cs="Arial"/>
                <w:sz w:val="16"/>
                <w:szCs w:val="16"/>
                <w:lang w:eastAsia="hr-HR"/>
              </w:rPr>
            </w:pPr>
            <w:r>
              <w:rPr>
                <w:rFonts w:ascii="Arial" w:hAnsi="Arial" w:cs="Arial"/>
                <w:sz w:val="16"/>
                <w:szCs w:val="16"/>
                <w:lang w:eastAsia="hr-HR"/>
              </w:rPr>
              <w:t>2.000,00</w:t>
            </w:r>
          </w:p>
        </w:tc>
      </w:tr>
      <w:tr w:rsidR="00282593" w:rsidRPr="005D3BAC" w:rsidTr="00282593">
        <w:trPr>
          <w:trHeight w:val="174"/>
        </w:trPr>
        <w:tc>
          <w:tcPr>
            <w:tcW w:w="702" w:type="dxa"/>
            <w:shd w:val="clear" w:color="auto" w:fill="auto"/>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5</w:t>
            </w:r>
          </w:p>
        </w:tc>
        <w:tc>
          <w:tcPr>
            <w:tcW w:w="1774" w:type="dxa"/>
            <w:shd w:val="clear" w:color="auto" w:fill="auto"/>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Izdaci za financijsku imovinu i otplate zajmova</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1.771.094,11</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1.559.019,52</w:t>
            </w:r>
          </w:p>
        </w:tc>
        <w:tc>
          <w:tcPr>
            <w:tcW w:w="1275"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1.557.019,49</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1.557.019,51</w:t>
            </w:r>
          </w:p>
        </w:tc>
        <w:tc>
          <w:tcPr>
            <w:tcW w:w="1381"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1.557.019,48</w:t>
            </w:r>
          </w:p>
        </w:tc>
        <w:tc>
          <w:tcPr>
            <w:tcW w:w="1312"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4.959.415,49</w:t>
            </w:r>
          </w:p>
        </w:tc>
        <w:tc>
          <w:tcPr>
            <w:tcW w:w="1582" w:type="dxa"/>
            <w:gridSpan w:val="2"/>
            <w:vAlign w:val="bottom"/>
          </w:tcPr>
          <w:p w:rsidR="00282593" w:rsidRPr="005D3BAC" w:rsidRDefault="008B3EC1" w:rsidP="00FE5814">
            <w:pPr>
              <w:jc w:val="right"/>
              <w:rPr>
                <w:rFonts w:ascii="Arial" w:hAnsi="Arial" w:cs="Arial"/>
                <w:b/>
                <w:bCs/>
                <w:sz w:val="16"/>
                <w:szCs w:val="16"/>
                <w:lang w:eastAsia="hr-HR"/>
              </w:rPr>
            </w:pPr>
            <w:r>
              <w:rPr>
                <w:rFonts w:ascii="Arial" w:hAnsi="Arial" w:cs="Arial"/>
                <w:b/>
                <w:bCs/>
                <w:sz w:val="16"/>
                <w:szCs w:val="16"/>
                <w:lang w:eastAsia="hr-HR"/>
              </w:rPr>
              <w:t>7.659.416,23</w:t>
            </w:r>
          </w:p>
        </w:tc>
        <w:tc>
          <w:tcPr>
            <w:tcW w:w="1582" w:type="dxa"/>
            <w:gridSpan w:val="2"/>
          </w:tcPr>
          <w:p w:rsidR="00282593" w:rsidRDefault="00282593" w:rsidP="00FE5814">
            <w:pPr>
              <w:jc w:val="right"/>
              <w:rPr>
                <w:rFonts w:ascii="Arial" w:hAnsi="Arial" w:cs="Arial"/>
                <w:b/>
                <w:bCs/>
                <w:sz w:val="16"/>
                <w:szCs w:val="16"/>
                <w:lang w:eastAsia="hr-HR"/>
              </w:rPr>
            </w:pPr>
          </w:p>
          <w:p w:rsidR="008A6276" w:rsidRPr="005D3BAC" w:rsidRDefault="008A6276" w:rsidP="00FE5814">
            <w:pPr>
              <w:jc w:val="right"/>
              <w:rPr>
                <w:rFonts w:ascii="Arial" w:hAnsi="Arial" w:cs="Arial"/>
                <w:b/>
                <w:bCs/>
                <w:sz w:val="16"/>
                <w:szCs w:val="16"/>
                <w:lang w:eastAsia="hr-HR"/>
              </w:rPr>
            </w:pPr>
            <w:r>
              <w:rPr>
                <w:rFonts w:ascii="Arial" w:hAnsi="Arial" w:cs="Arial"/>
                <w:b/>
                <w:bCs/>
                <w:sz w:val="16"/>
                <w:szCs w:val="16"/>
                <w:lang w:eastAsia="hr-HR"/>
              </w:rPr>
              <w:t>7.640.000,00</w:t>
            </w:r>
          </w:p>
        </w:tc>
        <w:tc>
          <w:tcPr>
            <w:tcW w:w="1582" w:type="dxa"/>
            <w:gridSpan w:val="2"/>
          </w:tcPr>
          <w:p w:rsidR="00282593" w:rsidRDefault="00282593" w:rsidP="00FE5814">
            <w:pPr>
              <w:jc w:val="right"/>
              <w:rPr>
                <w:rFonts w:ascii="Arial" w:hAnsi="Arial" w:cs="Arial"/>
                <w:b/>
                <w:bCs/>
                <w:sz w:val="16"/>
                <w:szCs w:val="16"/>
                <w:lang w:eastAsia="hr-HR"/>
              </w:rPr>
            </w:pPr>
          </w:p>
          <w:p w:rsidR="0091660F" w:rsidRPr="005D3BAC" w:rsidRDefault="0091660F" w:rsidP="00FE5814">
            <w:pPr>
              <w:jc w:val="right"/>
              <w:rPr>
                <w:rFonts w:ascii="Arial" w:hAnsi="Arial" w:cs="Arial"/>
                <w:b/>
                <w:bCs/>
                <w:sz w:val="16"/>
                <w:szCs w:val="16"/>
                <w:lang w:eastAsia="hr-HR"/>
              </w:rPr>
            </w:pPr>
            <w:r>
              <w:rPr>
                <w:rFonts w:ascii="Arial" w:hAnsi="Arial" w:cs="Arial"/>
                <w:b/>
                <w:bCs/>
                <w:sz w:val="16"/>
                <w:szCs w:val="16"/>
                <w:lang w:eastAsia="hr-HR"/>
              </w:rPr>
              <w:t>5.000.000,00</w:t>
            </w:r>
          </w:p>
        </w:tc>
      </w:tr>
      <w:tr w:rsidR="00282593" w:rsidRPr="005D3BAC" w:rsidTr="00282593">
        <w:trPr>
          <w:trHeight w:val="87"/>
        </w:trPr>
        <w:tc>
          <w:tcPr>
            <w:tcW w:w="702" w:type="dxa"/>
            <w:shd w:val="clear" w:color="auto" w:fill="auto"/>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51</w:t>
            </w:r>
          </w:p>
        </w:tc>
        <w:tc>
          <w:tcPr>
            <w:tcW w:w="1774" w:type="dxa"/>
            <w:shd w:val="clear" w:color="auto" w:fill="auto"/>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Izdaci za dane zajmove</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0,00</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0,00</w:t>
            </w:r>
          </w:p>
        </w:tc>
        <w:tc>
          <w:tcPr>
            <w:tcW w:w="1275"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0,00</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0,00</w:t>
            </w:r>
          </w:p>
        </w:tc>
        <w:tc>
          <w:tcPr>
            <w:tcW w:w="1381"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0,00</w:t>
            </w:r>
          </w:p>
        </w:tc>
        <w:tc>
          <w:tcPr>
            <w:tcW w:w="1312"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902.396,00</w:t>
            </w:r>
          </w:p>
        </w:tc>
        <w:tc>
          <w:tcPr>
            <w:tcW w:w="1582" w:type="dxa"/>
            <w:gridSpan w:val="2"/>
            <w:vAlign w:val="bottom"/>
          </w:tcPr>
          <w:p w:rsidR="00282593" w:rsidRPr="005D3BAC" w:rsidRDefault="008B3EC1" w:rsidP="00FE5814">
            <w:pPr>
              <w:jc w:val="right"/>
              <w:rPr>
                <w:rFonts w:ascii="Arial" w:hAnsi="Arial" w:cs="Arial"/>
                <w:b/>
                <w:bCs/>
                <w:sz w:val="16"/>
                <w:szCs w:val="16"/>
                <w:lang w:eastAsia="hr-HR"/>
              </w:rPr>
            </w:pPr>
            <w:r>
              <w:rPr>
                <w:rFonts w:ascii="Arial" w:hAnsi="Arial" w:cs="Arial"/>
                <w:b/>
                <w:bCs/>
                <w:sz w:val="16"/>
                <w:szCs w:val="16"/>
                <w:lang w:eastAsia="hr-HR"/>
              </w:rPr>
              <w:t>0,00</w:t>
            </w:r>
          </w:p>
        </w:tc>
        <w:tc>
          <w:tcPr>
            <w:tcW w:w="1582" w:type="dxa"/>
            <w:gridSpan w:val="2"/>
          </w:tcPr>
          <w:p w:rsidR="00282593" w:rsidRDefault="00282593" w:rsidP="00FE5814">
            <w:pPr>
              <w:jc w:val="right"/>
              <w:rPr>
                <w:rFonts w:ascii="Arial" w:hAnsi="Arial" w:cs="Arial"/>
                <w:b/>
                <w:bCs/>
                <w:sz w:val="16"/>
                <w:szCs w:val="16"/>
                <w:lang w:eastAsia="hr-HR"/>
              </w:rPr>
            </w:pPr>
          </w:p>
          <w:p w:rsidR="00752205" w:rsidRPr="005D3BAC" w:rsidRDefault="00752205" w:rsidP="00FE5814">
            <w:pPr>
              <w:jc w:val="right"/>
              <w:rPr>
                <w:rFonts w:ascii="Arial" w:hAnsi="Arial" w:cs="Arial"/>
                <w:b/>
                <w:bCs/>
                <w:sz w:val="16"/>
                <w:szCs w:val="16"/>
                <w:lang w:eastAsia="hr-HR"/>
              </w:rPr>
            </w:pPr>
            <w:r>
              <w:rPr>
                <w:rFonts w:ascii="Arial" w:hAnsi="Arial" w:cs="Arial"/>
                <w:b/>
                <w:bCs/>
                <w:sz w:val="16"/>
                <w:szCs w:val="16"/>
                <w:lang w:eastAsia="hr-HR"/>
              </w:rPr>
              <w:t>0,00</w:t>
            </w:r>
          </w:p>
        </w:tc>
        <w:tc>
          <w:tcPr>
            <w:tcW w:w="1582" w:type="dxa"/>
            <w:gridSpan w:val="2"/>
          </w:tcPr>
          <w:p w:rsidR="00282593" w:rsidRDefault="00282593" w:rsidP="00FE5814">
            <w:pPr>
              <w:jc w:val="right"/>
              <w:rPr>
                <w:rFonts w:ascii="Arial" w:hAnsi="Arial" w:cs="Arial"/>
                <w:b/>
                <w:bCs/>
                <w:sz w:val="16"/>
                <w:szCs w:val="16"/>
                <w:lang w:eastAsia="hr-HR"/>
              </w:rPr>
            </w:pPr>
          </w:p>
          <w:p w:rsidR="0091660F" w:rsidRPr="005D3BAC" w:rsidRDefault="0091660F" w:rsidP="00FE5814">
            <w:pPr>
              <w:jc w:val="right"/>
              <w:rPr>
                <w:rFonts w:ascii="Arial" w:hAnsi="Arial" w:cs="Arial"/>
                <w:b/>
                <w:bCs/>
                <w:sz w:val="16"/>
                <w:szCs w:val="16"/>
                <w:lang w:eastAsia="hr-HR"/>
              </w:rPr>
            </w:pPr>
            <w:r>
              <w:rPr>
                <w:rFonts w:ascii="Arial" w:hAnsi="Arial" w:cs="Arial"/>
                <w:b/>
                <w:bCs/>
                <w:sz w:val="16"/>
                <w:szCs w:val="16"/>
                <w:lang w:eastAsia="hr-HR"/>
              </w:rPr>
              <w:t>0,00</w:t>
            </w:r>
          </w:p>
        </w:tc>
      </w:tr>
      <w:tr w:rsidR="00282593" w:rsidRPr="005D3BAC" w:rsidTr="00282593">
        <w:trPr>
          <w:trHeight w:val="87"/>
        </w:trPr>
        <w:tc>
          <w:tcPr>
            <w:tcW w:w="702" w:type="dxa"/>
            <w:shd w:val="clear" w:color="auto" w:fill="auto"/>
            <w:vAlign w:val="bottom"/>
          </w:tcPr>
          <w:p w:rsidR="00282593" w:rsidRPr="005D3BAC" w:rsidRDefault="00282593" w:rsidP="00FE5814">
            <w:pPr>
              <w:rPr>
                <w:rFonts w:ascii="Arial" w:hAnsi="Arial" w:cs="Arial"/>
                <w:bCs/>
                <w:sz w:val="16"/>
                <w:szCs w:val="16"/>
                <w:lang w:eastAsia="hr-HR"/>
              </w:rPr>
            </w:pPr>
            <w:r w:rsidRPr="005D3BAC">
              <w:rPr>
                <w:rFonts w:ascii="Arial" w:hAnsi="Arial" w:cs="Arial"/>
                <w:bCs/>
                <w:sz w:val="16"/>
                <w:szCs w:val="16"/>
                <w:lang w:eastAsia="hr-HR"/>
              </w:rPr>
              <w:t>512</w:t>
            </w:r>
          </w:p>
        </w:tc>
        <w:tc>
          <w:tcPr>
            <w:tcW w:w="1774" w:type="dxa"/>
            <w:shd w:val="clear" w:color="auto" w:fill="auto"/>
            <w:vAlign w:val="bottom"/>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Izdaci za dane zajmove neprofitnim organizacijama, građanima i kućanstvima</w:t>
            </w:r>
          </w:p>
        </w:tc>
        <w:tc>
          <w:tcPr>
            <w:tcW w:w="1276" w:type="dxa"/>
            <w:shd w:val="clear" w:color="auto" w:fill="auto"/>
            <w:vAlign w:val="bottom"/>
          </w:tcPr>
          <w:p w:rsidR="00282593" w:rsidRPr="005D3BAC" w:rsidRDefault="00282593" w:rsidP="00FE5814">
            <w:pPr>
              <w:jc w:val="right"/>
              <w:rPr>
                <w:rFonts w:ascii="Arial" w:hAnsi="Arial" w:cs="Arial"/>
                <w:bCs/>
                <w:sz w:val="16"/>
                <w:szCs w:val="16"/>
                <w:lang w:eastAsia="hr-HR"/>
              </w:rPr>
            </w:pPr>
            <w:r w:rsidRPr="005D3BAC">
              <w:rPr>
                <w:rFonts w:ascii="Arial" w:hAnsi="Arial" w:cs="Arial"/>
                <w:bCs/>
                <w:sz w:val="16"/>
                <w:szCs w:val="16"/>
                <w:lang w:eastAsia="hr-HR"/>
              </w:rPr>
              <w:t>0,00</w:t>
            </w:r>
          </w:p>
        </w:tc>
        <w:tc>
          <w:tcPr>
            <w:tcW w:w="1276" w:type="dxa"/>
            <w:shd w:val="clear" w:color="auto" w:fill="auto"/>
            <w:vAlign w:val="bottom"/>
          </w:tcPr>
          <w:p w:rsidR="00282593" w:rsidRPr="005D3BAC" w:rsidRDefault="00282593" w:rsidP="00FE5814">
            <w:pPr>
              <w:jc w:val="right"/>
              <w:rPr>
                <w:rFonts w:ascii="Arial" w:hAnsi="Arial" w:cs="Arial"/>
                <w:bCs/>
                <w:sz w:val="16"/>
                <w:szCs w:val="16"/>
                <w:lang w:eastAsia="hr-HR"/>
              </w:rPr>
            </w:pPr>
            <w:r w:rsidRPr="005D3BAC">
              <w:rPr>
                <w:rFonts w:ascii="Arial" w:hAnsi="Arial" w:cs="Arial"/>
                <w:bCs/>
                <w:sz w:val="16"/>
                <w:szCs w:val="16"/>
                <w:lang w:eastAsia="hr-HR"/>
              </w:rPr>
              <w:t>0,00</w:t>
            </w:r>
          </w:p>
        </w:tc>
        <w:tc>
          <w:tcPr>
            <w:tcW w:w="1275" w:type="dxa"/>
            <w:shd w:val="clear" w:color="auto" w:fill="auto"/>
            <w:vAlign w:val="bottom"/>
          </w:tcPr>
          <w:p w:rsidR="00282593" w:rsidRPr="005D3BAC" w:rsidRDefault="00282593" w:rsidP="00FE5814">
            <w:pPr>
              <w:jc w:val="right"/>
              <w:rPr>
                <w:rFonts w:ascii="Arial" w:hAnsi="Arial" w:cs="Arial"/>
                <w:bCs/>
                <w:sz w:val="16"/>
                <w:szCs w:val="16"/>
                <w:lang w:eastAsia="hr-HR"/>
              </w:rPr>
            </w:pPr>
            <w:r w:rsidRPr="005D3BAC">
              <w:rPr>
                <w:rFonts w:ascii="Arial" w:hAnsi="Arial" w:cs="Arial"/>
                <w:bCs/>
                <w:sz w:val="16"/>
                <w:szCs w:val="16"/>
                <w:lang w:eastAsia="hr-HR"/>
              </w:rPr>
              <w:t>0,00</w:t>
            </w:r>
          </w:p>
        </w:tc>
        <w:tc>
          <w:tcPr>
            <w:tcW w:w="1276" w:type="dxa"/>
            <w:shd w:val="clear" w:color="auto" w:fill="auto"/>
            <w:vAlign w:val="bottom"/>
          </w:tcPr>
          <w:p w:rsidR="00282593" w:rsidRPr="005D3BAC" w:rsidRDefault="00282593" w:rsidP="00FE5814">
            <w:pPr>
              <w:jc w:val="right"/>
              <w:rPr>
                <w:rFonts w:ascii="Arial" w:hAnsi="Arial" w:cs="Arial"/>
                <w:bCs/>
                <w:sz w:val="16"/>
                <w:szCs w:val="16"/>
                <w:lang w:eastAsia="hr-HR"/>
              </w:rPr>
            </w:pPr>
            <w:r w:rsidRPr="005D3BAC">
              <w:rPr>
                <w:rFonts w:ascii="Arial" w:hAnsi="Arial" w:cs="Arial"/>
                <w:bCs/>
                <w:sz w:val="16"/>
                <w:szCs w:val="16"/>
                <w:lang w:eastAsia="hr-HR"/>
              </w:rPr>
              <w:t>0,00</w:t>
            </w:r>
          </w:p>
        </w:tc>
        <w:tc>
          <w:tcPr>
            <w:tcW w:w="1381" w:type="dxa"/>
            <w:shd w:val="clear" w:color="auto" w:fill="auto"/>
            <w:vAlign w:val="bottom"/>
          </w:tcPr>
          <w:p w:rsidR="00282593" w:rsidRPr="005D3BAC" w:rsidRDefault="00282593" w:rsidP="00FE5814">
            <w:pPr>
              <w:jc w:val="right"/>
              <w:rPr>
                <w:rFonts w:ascii="Arial" w:hAnsi="Arial" w:cs="Arial"/>
                <w:bCs/>
                <w:sz w:val="16"/>
                <w:szCs w:val="16"/>
                <w:lang w:eastAsia="hr-HR"/>
              </w:rPr>
            </w:pPr>
            <w:r w:rsidRPr="005D3BAC">
              <w:rPr>
                <w:rFonts w:ascii="Arial" w:hAnsi="Arial" w:cs="Arial"/>
                <w:bCs/>
                <w:sz w:val="16"/>
                <w:szCs w:val="16"/>
                <w:lang w:eastAsia="hr-HR"/>
              </w:rPr>
              <w:t>0,00</w:t>
            </w:r>
          </w:p>
        </w:tc>
        <w:tc>
          <w:tcPr>
            <w:tcW w:w="1312" w:type="dxa"/>
            <w:shd w:val="clear" w:color="auto" w:fill="auto"/>
            <w:vAlign w:val="bottom"/>
          </w:tcPr>
          <w:p w:rsidR="00282593" w:rsidRPr="005D3BAC" w:rsidRDefault="00282593" w:rsidP="00FE5814">
            <w:pPr>
              <w:jc w:val="right"/>
              <w:rPr>
                <w:rFonts w:ascii="Arial" w:hAnsi="Arial" w:cs="Arial"/>
                <w:bCs/>
                <w:sz w:val="16"/>
                <w:szCs w:val="16"/>
                <w:lang w:eastAsia="hr-HR"/>
              </w:rPr>
            </w:pPr>
            <w:r w:rsidRPr="005D3BAC">
              <w:rPr>
                <w:rFonts w:ascii="Arial" w:hAnsi="Arial" w:cs="Arial"/>
                <w:bCs/>
                <w:sz w:val="16"/>
                <w:szCs w:val="16"/>
                <w:lang w:eastAsia="hr-HR"/>
              </w:rPr>
              <w:t>902.396,00</w:t>
            </w:r>
          </w:p>
        </w:tc>
        <w:tc>
          <w:tcPr>
            <w:tcW w:w="1582" w:type="dxa"/>
            <w:gridSpan w:val="2"/>
            <w:vAlign w:val="bottom"/>
          </w:tcPr>
          <w:p w:rsidR="00282593" w:rsidRPr="005D3BAC" w:rsidRDefault="008B3EC1" w:rsidP="00FE5814">
            <w:pPr>
              <w:jc w:val="right"/>
              <w:rPr>
                <w:rFonts w:ascii="Arial" w:hAnsi="Arial" w:cs="Arial"/>
                <w:bCs/>
                <w:sz w:val="16"/>
                <w:szCs w:val="16"/>
                <w:lang w:eastAsia="hr-HR"/>
              </w:rPr>
            </w:pPr>
            <w:r>
              <w:rPr>
                <w:rFonts w:ascii="Arial" w:hAnsi="Arial" w:cs="Arial"/>
                <w:bCs/>
                <w:sz w:val="16"/>
                <w:szCs w:val="16"/>
                <w:lang w:eastAsia="hr-HR"/>
              </w:rPr>
              <w:t>0,00</w:t>
            </w:r>
          </w:p>
        </w:tc>
        <w:tc>
          <w:tcPr>
            <w:tcW w:w="1582" w:type="dxa"/>
            <w:gridSpan w:val="2"/>
          </w:tcPr>
          <w:p w:rsidR="00282593" w:rsidRDefault="00282593" w:rsidP="00FE5814">
            <w:pPr>
              <w:jc w:val="right"/>
              <w:rPr>
                <w:rFonts w:ascii="Arial" w:hAnsi="Arial" w:cs="Arial"/>
                <w:b/>
                <w:bCs/>
                <w:sz w:val="16"/>
                <w:szCs w:val="16"/>
                <w:lang w:eastAsia="hr-HR"/>
              </w:rPr>
            </w:pPr>
          </w:p>
          <w:p w:rsidR="00752205" w:rsidRDefault="00752205" w:rsidP="00FE5814">
            <w:pPr>
              <w:jc w:val="right"/>
              <w:rPr>
                <w:rFonts w:ascii="Arial" w:hAnsi="Arial" w:cs="Arial"/>
                <w:b/>
                <w:bCs/>
                <w:sz w:val="16"/>
                <w:szCs w:val="16"/>
                <w:lang w:eastAsia="hr-HR"/>
              </w:rPr>
            </w:pPr>
          </w:p>
          <w:p w:rsidR="00752205" w:rsidRPr="005D3BAC" w:rsidRDefault="00752205" w:rsidP="00FE5814">
            <w:pPr>
              <w:jc w:val="right"/>
              <w:rPr>
                <w:rFonts w:ascii="Arial" w:hAnsi="Arial" w:cs="Arial"/>
                <w:b/>
                <w:bCs/>
                <w:sz w:val="16"/>
                <w:szCs w:val="16"/>
                <w:lang w:eastAsia="hr-HR"/>
              </w:rPr>
            </w:pPr>
            <w:r>
              <w:rPr>
                <w:rFonts w:ascii="Arial" w:hAnsi="Arial" w:cs="Arial"/>
                <w:b/>
                <w:bCs/>
                <w:sz w:val="16"/>
                <w:szCs w:val="16"/>
                <w:lang w:eastAsia="hr-HR"/>
              </w:rPr>
              <w:t>0,0</w:t>
            </w:r>
          </w:p>
        </w:tc>
        <w:tc>
          <w:tcPr>
            <w:tcW w:w="1582" w:type="dxa"/>
            <w:gridSpan w:val="2"/>
          </w:tcPr>
          <w:p w:rsidR="00282593" w:rsidRDefault="00282593" w:rsidP="00FE5814">
            <w:pPr>
              <w:jc w:val="right"/>
              <w:rPr>
                <w:rFonts w:ascii="Arial" w:hAnsi="Arial" w:cs="Arial"/>
                <w:bCs/>
                <w:sz w:val="16"/>
                <w:szCs w:val="16"/>
                <w:lang w:eastAsia="hr-HR"/>
              </w:rPr>
            </w:pPr>
          </w:p>
          <w:p w:rsidR="0091660F" w:rsidRDefault="0091660F" w:rsidP="00FE5814">
            <w:pPr>
              <w:jc w:val="right"/>
              <w:rPr>
                <w:rFonts w:ascii="Arial" w:hAnsi="Arial" w:cs="Arial"/>
                <w:bCs/>
                <w:sz w:val="16"/>
                <w:szCs w:val="16"/>
                <w:lang w:eastAsia="hr-HR"/>
              </w:rPr>
            </w:pPr>
          </w:p>
          <w:p w:rsidR="0091660F" w:rsidRPr="005D3BAC" w:rsidRDefault="0091660F" w:rsidP="00FE5814">
            <w:pPr>
              <w:jc w:val="right"/>
              <w:rPr>
                <w:rFonts w:ascii="Arial" w:hAnsi="Arial" w:cs="Arial"/>
                <w:bCs/>
                <w:sz w:val="16"/>
                <w:szCs w:val="16"/>
                <w:lang w:eastAsia="hr-HR"/>
              </w:rPr>
            </w:pPr>
            <w:r>
              <w:rPr>
                <w:rFonts w:ascii="Arial" w:hAnsi="Arial" w:cs="Arial"/>
                <w:bCs/>
                <w:sz w:val="16"/>
                <w:szCs w:val="16"/>
                <w:lang w:eastAsia="hr-HR"/>
              </w:rPr>
              <w:t>0,00</w:t>
            </w:r>
          </w:p>
        </w:tc>
      </w:tr>
      <w:tr w:rsidR="00282593" w:rsidRPr="005D3BAC" w:rsidTr="00282593">
        <w:trPr>
          <w:trHeight w:val="174"/>
        </w:trPr>
        <w:tc>
          <w:tcPr>
            <w:tcW w:w="702" w:type="dxa"/>
            <w:shd w:val="clear" w:color="auto" w:fill="auto"/>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53</w:t>
            </w:r>
          </w:p>
        </w:tc>
        <w:tc>
          <w:tcPr>
            <w:tcW w:w="1774" w:type="dxa"/>
            <w:shd w:val="clear" w:color="auto" w:fill="auto"/>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Izdaci za dionice i udjele u glavnici</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1.700,00</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2.000,00</w:t>
            </w:r>
          </w:p>
        </w:tc>
        <w:tc>
          <w:tcPr>
            <w:tcW w:w="1275"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0,00</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0,00</w:t>
            </w:r>
          </w:p>
        </w:tc>
        <w:tc>
          <w:tcPr>
            <w:tcW w:w="1381"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0,00</w:t>
            </w:r>
          </w:p>
        </w:tc>
        <w:tc>
          <w:tcPr>
            <w:tcW w:w="1312"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0,00</w:t>
            </w:r>
          </w:p>
        </w:tc>
        <w:tc>
          <w:tcPr>
            <w:tcW w:w="1582" w:type="dxa"/>
            <w:gridSpan w:val="2"/>
            <w:vAlign w:val="bottom"/>
          </w:tcPr>
          <w:p w:rsidR="00282593" w:rsidRPr="005D3BAC" w:rsidRDefault="008B3EC1" w:rsidP="00FE5814">
            <w:pPr>
              <w:jc w:val="right"/>
              <w:rPr>
                <w:rFonts w:ascii="Arial" w:hAnsi="Arial" w:cs="Arial"/>
                <w:b/>
                <w:bCs/>
                <w:sz w:val="16"/>
                <w:szCs w:val="16"/>
                <w:lang w:eastAsia="hr-HR"/>
              </w:rPr>
            </w:pPr>
            <w:r>
              <w:rPr>
                <w:rFonts w:ascii="Arial" w:hAnsi="Arial" w:cs="Arial"/>
                <w:b/>
                <w:bCs/>
                <w:sz w:val="16"/>
                <w:szCs w:val="16"/>
                <w:lang w:eastAsia="hr-HR"/>
              </w:rPr>
              <w:t>0,00</w:t>
            </w:r>
          </w:p>
        </w:tc>
        <w:tc>
          <w:tcPr>
            <w:tcW w:w="1582" w:type="dxa"/>
            <w:gridSpan w:val="2"/>
          </w:tcPr>
          <w:p w:rsidR="00282593" w:rsidRDefault="00282593" w:rsidP="00FE5814">
            <w:pPr>
              <w:jc w:val="right"/>
              <w:rPr>
                <w:rFonts w:ascii="Arial" w:hAnsi="Arial" w:cs="Arial"/>
                <w:b/>
                <w:bCs/>
                <w:sz w:val="16"/>
                <w:szCs w:val="16"/>
                <w:lang w:eastAsia="hr-HR"/>
              </w:rPr>
            </w:pPr>
          </w:p>
          <w:p w:rsidR="00752205" w:rsidRPr="005D3BAC" w:rsidRDefault="00752205" w:rsidP="00FE5814">
            <w:pPr>
              <w:jc w:val="right"/>
              <w:rPr>
                <w:rFonts w:ascii="Arial" w:hAnsi="Arial" w:cs="Arial"/>
                <w:b/>
                <w:bCs/>
                <w:sz w:val="16"/>
                <w:szCs w:val="16"/>
                <w:lang w:eastAsia="hr-HR"/>
              </w:rPr>
            </w:pPr>
            <w:r>
              <w:rPr>
                <w:rFonts w:ascii="Arial" w:hAnsi="Arial" w:cs="Arial"/>
                <w:b/>
                <w:bCs/>
                <w:sz w:val="16"/>
                <w:szCs w:val="16"/>
                <w:lang w:eastAsia="hr-HR"/>
              </w:rPr>
              <w:t>0,00</w:t>
            </w:r>
          </w:p>
        </w:tc>
        <w:tc>
          <w:tcPr>
            <w:tcW w:w="1582" w:type="dxa"/>
            <w:gridSpan w:val="2"/>
          </w:tcPr>
          <w:p w:rsidR="00282593" w:rsidRDefault="00282593" w:rsidP="00FE5814">
            <w:pPr>
              <w:jc w:val="right"/>
              <w:rPr>
                <w:rFonts w:ascii="Arial" w:hAnsi="Arial" w:cs="Arial"/>
                <w:b/>
                <w:bCs/>
                <w:sz w:val="16"/>
                <w:szCs w:val="16"/>
                <w:lang w:eastAsia="hr-HR"/>
              </w:rPr>
            </w:pPr>
          </w:p>
          <w:p w:rsidR="0091660F" w:rsidRPr="005D3BAC" w:rsidRDefault="0091660F" w:rsidP="00FE5814">
            <w:pPr>
              <w:jc w:val="right"/>
              <w:rPr>
                <w:rFonts w:ascii="Arial" w:hAnsi="Arial" w:cs="Arial"/>
                <w:b/>
                <w:bCs/>
                <w:sz w:val="16"/>
                <w:szCs w:val="16"/>
                <w:lang w:eastAsia="hr-HR"/>
              </w:rPr>
            </w:pPr>
            <w:r>
              <w:rPr>
                <w:rFonts w:ascii="Arial" w:hAnsi="Arial" w:cs="Arial"/>
                <w:b/>
                <w:bCs/>
                <w:sz w:val="16"/>
                <w:szCs w:val="16"/>
                <w:lang w:eastAsia="hr-HR"/>
              </w:rPr>
              <w:t>0,00</w:t>
            </w:r>
          </w:p>
        </w:tc>
      </w:tr>
      <w:tr w:rsidR="00282593" w:rsidRPr="005D3BAC" w:rsidTr="00282593">
        <w:trPr>
          <w:trHeight w:val="262"/>
        </w:trPr>
        <w:tc>
          <w:tcPr>
            <w:tcW w:w="702"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532</w:t>
            </w:r>
          </w:p>
        </w:tc>
        <w:tc>
          <w:tcPr>
            <w:tcW w:w="1774"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Dionice i udjeli u glavnici trgovačkih društava u javnom sektoru</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1.700,00</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2.000,00</w:t>
            </w:r>
          </w:p>
        </w:tc>
        <w:tc>
          <w:tcPr>
            <w:tcW w:w="1275"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381"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312"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582" w:type="dxa"/>
            <w:gridSpan w:val="2"/>
            <w:vAlign w:val="bottom"/>
          </w:tcPr>
          <w:p w:rsidR="00282593" w:rsidRPr="005D3BAC" w:rsidRDefault="008B3EC1" w:rsidP="00FE5814">
            <w:pPr>
              <w:jc w:val="right"/>
              <w:rPr>
                <w:rFonts w:ascii="Arial" w:hAnsi="Arial" w:cs="Arial"/>
                <w:sz w:val="16"/>
                <w:szCs w:val="16"/>
                <w:lang w:eastAsia="hr-HR"/>
              </w:rPr>
            </w:pPr>
            <w:r>
              <w:rPr>
                <w:rFonts w:ascii="Arial" w:hAnsi="Arial" w:cs="Arial"/>
                <w:sz w:val="16"/>
                <w:szCs w:val="16"/>
                <w:lang w:eastAsia="hr-HR"/>
              </w:rPr>
              <w:t>0,00</w:t>
            </w:r>
          </w:p>
        </w:tc>
        <w:tc>
          <w:tcPr>
            <w:tcW w:w="1582" w:type="dxa"/>
            <w:gridSpan w:val="2"/>
          </w:tcPr>
          <w:p w:rsidR="00282593" w:rsidRDefault="00282593" w:rsidP="00FE5814">
            <w:pPr>
              <w:jc w:val="right"/>
              <w:rPr>
                <w:rFonts w:ascii="Arial" w:hAnsi="Arial" w:cs="Arial"/>
                <w:sz w:val="16"/>
                <w:szCs w:val="16"/>
                <w:lang w:eastAsia="hr-HR"/>
              </w:rPr>
            </w:pPr>
          </w:p>
          <w:p w:rsidR="00752205" w:rsidRDefault="00752205" w:rsidP="00FE5814">
            <w:pPr>
              <w:jc w:val="right"/>
              <w:rPr>
                <w:rFonts w:ascii="Arial" w:hAnsi="Arial" w:cs="Arial"/>
                <w:sz w:val="16"/>
                <w:szCs w:val="16"/>
                <w:lang w:eastAsia="hr-HR"/>
              </w:rPr>
            </w:pPr>
          </w:p>
          <w:p w:rsidR="00752205" w:rsidRPr="005D3BAC" w:rsidRDefault="00752205" w:rsidP="00FE5814">
            <w:pPr>
              <w:jc w:val="right"/>
              <w:rPr>
                <w:rFonts w:ascii="Arial" w:hAnsi="Arial" w:cs="Arial"/>
                <w:sz w:val="16"/>
                <w:szCs w:val="16"/>
                <w:lang w:eastAsia="hr-HR"/>
              </w:rPr>
            </w:pPr>
            <w:r>
              <w:rPr>
                <w:rFonts w:ascii="Arial" w:hAnsi="Arial" w:cs="Arial"/>
                <w:sz w:val="16"/>
                <w:szCs w:val="16"/>
                <w:lang w:eastAsia="hr-HR"/>
              </w:rPr>
              <w:t>0,00</w:t>
            </w:r>
          </w:p>
        </w:tc>
        <w:tc>
          <w:tcPr>
            <w:tcW w:w="1582" w:type="dxa"/>
            <w:gridSpan w:val="2"/>
          </w:tcPr>
          <w:p w:rsidR="00282593" w:rsidRDefault="00282593" w:rsidP="00FE5814">
            <w:pPr>
              <w:jc w:val="right"/>
              <w:rPr>
                <w:rFonts w:ascii="Arial" w:hAnsi="Arial" w:cs="Arial"/>
                <w:sz w:val="16"/>
                <w:szCs w:val="16"/>
                <w:lang w:eastAsia="hr-HR"/>
              </w:rPr>
            </w:pPr>
          </w:p>
          <w:p w:rsidR="0091660F" w:rsidRDefault="0091660F" w:rsidP="00FE5814">
            <w:pPr>
              <w:jc w:val="right"/>
              <w:rPr>
                <w:rFonts w:ascii="Arial" w:hAnsi="Arial" w:cs="Arial"/>
                <w:sz w:val="16"/>
                <w:szCs w:val="16"/>
                <w:lang w:eastAsia="hr-HR"/>
              </w:rPr>
            </w:pPr>
          </w:p>
          <w:p w:rsidR="0091660F" w:rsidRPr="005D3BAC" w:rsidRDefault="0091660F" w:rsidP="00FE5814">
            <w:pPr>
              <w:jc w:val="right"/>
              <w:rPr>
                <w:rFonts w:ascii="Arial" w:hAnsi="Arial" w:cs="Arial"/>
                <w:sz w:val="16"/>
                <w:szCs w:val="16"/>
                <w:lang w:eastAsia="hr-HR"/>
              </w:rPr>
            </w:pPr>
            <w:r>
              <w:rPr>
                <w:rFonts w:ascii="Arial" w:hAnsi="Arial" w:cs="Arial"/>
                <w:sz w:val="16"/>
                <w:szCs w:val="16"/>
                <w:lang w:eastAsia="hr-HR"/>
              </w:rPr>
              <w:t>0,00</w:t>
            </w:r>
          </w:p>
        </w:tc>
      </w:tr>
      <w:tr w:rsidR="00282593" w:rsidRPr="005D3BAC" w:rsidTr="00282593">
        <w:trPr>
          <w:trHeight w:val="174"/>
        </w:trPr>
        <w:tc>
          <w:tcPr>
            <w:tcW w:w="702" w:type="dxa"/>
            <w:shd w:val="clear" w:color="auto" w:fill="auto"/>
            <w:vAlign w:val="bottom"/>
            <w:hideMark/>
          </w:tcPr>
          <w:p w:rsidR="00282593" w:rsidRPr="005D3BAC" w:rsidRDefault="00282593" w:rsidP="00FE5814">
            <w:pPr>
              <w:rPr>
                <w:rFonts w:ascii="Arial" w:hAnsi="Arial" w:cs="Arial"/>
                <w:b/>
                <w:bCs/>
                <w:sz w:val="16"/>
                <w:szCs w:val="16"/>
                <w:lang w:eastAsia="hr-HR"/>
              </w:rPr>
            </w:pPr>
            <w:r w:rsidRPr="005D3BAC">
              <w:rPr>
                <w:rFonts w:ascii="Arial" w:hAnsi="Arial" w:cs="Arial"/>
                <w:b/>
                <w:bCs/>
                <w:sz w:val="16"/>
                <w:szCs w:val="16"/>
                <w:lang w:eastAsia="hr-HR"/>
              </w:rPr>
              <w:t>54</w:t>
            </w:r>
          </w:p>
        </w:tc>
        <w:tc>
          <w:tcPr>
            <w:tcW w:w="1774" w:type="dxa"/>
            <w:shd w:val="clear" w:color="auto" w:fill="auto"/>
            <w:vAlign w:val="bottom"/>
            <w:hideMark/>
          </w:tcPr>
          <w:p w:rsidR="00282593" w:rsidRPr="005D3BAC" w:rsidRDefault="00282593" w:rsidP="00AB2C1C">
            <w:pPr>
              <w:spacing w:after="0"/>
              <w:rPr>
                <w:rFonts w:ascii="Arial" w:hAnsi="Arial" w:cs="Arial"/>
                <w:b/>
                <w:bCs/>
                <w:sz w:val="16"/>
                <w:szCs w:val="16"/>
                <w:lang w:eastAsia="hr-HR"/>
              </w:rPr>
            </w:pPr>
            <w:r w:rsidRPr="005D3BAC">
              <w:rPr>
                <w:rFonts w:ascii="Arial" w:hAnsi="Arial" w:cs="Arial"/>
                <w:b/>
                <w:bCs/>
                <w:sz w:val="16"/>
                <w:szCs w:val="16"/>
                <w:lang w:eastAsia="hr-HR"/>
              </w:rPr>
              <w:t>Izdaci za otplatu glavnice primljenih zajmova</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1.769.394,11</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1.557.019,52</w:t>
            </w:r>
          </w:p>
        </w:tc>
        <w:tc>
          <w:tcPr>
            <w:tcW w:w="1275"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1.557.019,49</w:t>
            </w:r>
          </w:p>
        </w:tc>
        <w:tc>
          <w:tcPr>
            <w:tcW w:w="1276"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1.557.019,51</w:t>
            </w:r>
          </w:p>
        </w:tc>
        <w:tc>
          <w:tcPr>
            <w:tcW w:w="1381"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1.557.019,48</w:t>
            </w:r>
          </w:p>
        </w:tc>
        <w:tc>
          <w:tcPr>
            <w:tcW w:w="1312" w:type="dxa"/>
            <w:shd w:val="clear" w:color="auto" w:fill="auto"/>
            <w:vAlign w:val="bottom"/>
          </w:tcPr>
          <w:p w:rsidR="00282593" w:rsidRPr="005D3BAC" w:rsidRDefault="00282593" w:rsidP="00FE5814">
            <w:pPr>
              <w:jc w:val="right"/>
              <w:rPr>
                <w:rFonts w:ascii="Arial" w:hAnsi="Arial" w:cs="Arial"/>
                <w:b/>
                <w:bCs/>
                <w:sz w:val="16"/>
                <w:szCs w:val="16"/>
                <w:lang w:eastAsia="hr-HR"/>
              </w:rPr>
            </w:pPr>
            <w:r w:rsidRPr="005D3BAC">
              <w:rPr>
                <w:rFonts w:ascii="Arial" w:hAnsi="Arial" w:cs="Arial"/>
                <w:b/>
                <w:bCs/>
                <w:sz w:val="16"/>
                <w:szCs w:val="16"/>
                <w:lang w:eastAsia="hr-HR"/>
              </w:rPr>
              <w:t>4.057.019,49</w:t>
            </w:r>
          </w:p>
        </w:tc>
        <w:tc>
          <w:tcPr>
            <w:tcW w:w="1582" w:type="dxa"/>
            <w:gridSpan w:val="2"/>
            <w:vAlign w:val="bottom"/>
          </w:tcPr>
          <w:p w:rsidR="00282593" w:rsidRPr="005D3BAC" w:rsidRDefault="008B3EC1" w:rsidP="00FE5814">
            <w:pPr>
              <w:jc w:val="right"/>
              <w:rPr>
                <w:rFonts w:ascii="Arial" w:hAnsi="Arial" w:cs="Arial"/>
                <w:b/>
                <w:bCs/>
                <w:sz w:val="16"/>
                <w:szCs w:val="16"/>
                <w:lang w:eastAsia="hr-HR"/>
              </w:rPr>
            </w:pPr>
            <w:r>
              <w:rPr>
                <w:rFonts w:ascii="Arial" w:hAnsi="Arial" w:cs="Arial"/>
                <w:b/>
                <w:bCs/>
                <w:sz w:val="16"/>
                <w:szCs w:val="16"/>
                <w:lang w:eastAsia="hr-HR"/>
              </w:rPr>
              <w:t>7.659.416,23</w:t>
            </w:r>
          </w:p>
        </w:tc>
        <w:tc>
          <w:tcPr>
            <w:tcW w:w="1582" w:type="dxa"/>
            <w:gridSpan w:val="2"/>
          </w:tcPr>
          <w:p w:rsidR="00282593" w:rsidRDefault="00282593" w:rsidP="00FE5814">
            <w:pPr>
              <w:jc w:val="right"/>
              <w:rPr>
                <w:rFonts w:ascii="Arial" w:hAnsi="Arial" w:cs="Arial"/>
                <w:b/>
                <w:bCs/>
                <w:sz w:val="16"/>
                <w:szCs w:val="16"/>
                <w:lang w:eastAsia="hr-HR"/>
              </w:rPr>
            </w:pPr>
          </w:p>
          <w:p w:rsidR="00752205" w:rsidRPr="005D3BAC" w:rsidRDefault="00752205" w:rsidP="00FE5814">
            <w:pPr>
              <w:jc w:val="right"/>
              <w:rPr>
                <w:rFonts w:ascii="Arial" w:hAnsi="Arial" w:cs="Arial"/>
                <w:b/>
                <w:bCs/>
                <w:sz w:val="16"/>
                <w:szCs w:val="16"/>
                <w:lang w:eastAsia="hr-HR"/>
              </w:rPr>
            </w:pPr>
            <w:r>
              <w:rPr>
                <w:rFonts w:ascii="Arial" w:hAnsi="Arial" w:cs="Arial"/>
                <w:b/>
                <w:bCs/>
                <w:sz w:val="16"/>
                <w:szCs w:val="16"/>
                <w:lang w:eastAsia="hr-HR"/>
              </w:rPr>
              <w:t>7.640.000,00</w:t>
            </w:r>
          </w:p>
        </w:tc>
        <w:tc>
          <w:tcPr>
            <w:tcW w:w="1582" w:type="dxa"/>
            <w:gridSpan w:val="2"/>
          </w:tcPr>
          <w:p w:rsidR="00AB2C1C" w:rsidRDefault="00AB2C1C" w:rsidP="00AB2C1C">
            <w:pPr>
              <w:jc w:val="right"/>
              <w:rPr>
                <w:rFonts w:ascii="Arial" w:hAnsi="Arial" w:cs="Arial"/>
                <w:b/>
                <w:bCs/>
                <w:sz w:val="16"/>
                <w:szCs w:val="16"/>
                <w:lang w:eastAsia="hr-HR"/>
              </w:rPr>
            </w:pPr>
          </w:p>
          <w:p w:rsidR="0091660F" w:rsidRPr="005D3BAC" w:rsidRDefault="0091660F" w:rsidP="00AB2C1C">
            <w:pPr>
              <w:jc w:val="right"/>
              <w:rPr>
                <w:rFonts w:ascii="Arial" w:hAnsi="Arial" w:cs="Arial"/>
                <w:b/>
                <w:bCs/>
                <w:sz w:val="16"/>
                <w:szCs w:val="16"/>
                <w:lang w:eastAsia="hr-HR"/>
              </w:rPr>
            </w:pPr>
            <w:r>
              <w:rPr>
                <w:rFonts w:ascii="Arial" w:hAnsi="Arial" w:cs="Arial"/>
                <w:b/>
                <w:bCs/>
                <w:sz w:val="16"/>
                <w:szCs w:val="16"/>
                <w:lang w:eastAsia="hr-HR"/>
              </w:rPr>
              <w:t>5.000.000,00</w:t>
            </w:r>
          </w:p>
        </w:tc>
      </w:tr>
      <w:tr w:rsidR="00282593" w:rsidRPr="005D3BAC" w:rsidTr="00AB2C1C">
        <w:trPr>
          <w:trHeight w:val="1382"/>
        </w:trPr>
        <w:tc>
          <w:tcPr>
            <w:tcW w:w="702" w:type="dxa"/>
            <w:shd w:val="clear" w:color="auto" w:fill="auto"/>
            <w:vAlign w:val="bottom"/>
          </w:tcPr>
          <w:p w:rsidR="00282593" w:rsidRPr="005D3BAC" w:rsidRDefault="00282593" w:rsidP="00FE5814">
            <w:pPr>
              <w:rPr>
                <w:rFonts w:ascii="Arial" w:hAnsi="Arial" w:cs="Arial"/>
                <w:bCs/>
                <w:sz w:val="16"/>
                <w:szCs w:val="16"/>
                <w:lang w:eastAsia="hr-HR"/>
              </w:rPr>
            </w:pPr>
            <w:r w:rsidRPr="005D3BAC">
              <w:rPr>
                <w:rFonts w:ascii="Arial" w:hAnsi="Arial" w:cs="Arial"/>
                <w:bCs/>
                <w:sz w:val="16"/>
                <w:szCs w:val="16"/>
                <w:lang w:eastAsia="hr-HR"/>
              </w:rPr>
              <w:t>542</w:t>
            </w:r>
          </w:p>
        </w:tc>
        <w:tc>
          <w:tcPr>
            <w:tcW w:w="1774" w:type="dxa"/>
            <w:shd w:val="clear" w:color="auto" w:fill="auto"/>
            <w:vAlign w:val="bottom"/>
          </w:tcPr>
          <w:p w:rsidR="00282593" w:rsidRPr="005D3BAC" w:rsidRDefault="00282593" w:rsidP="00FE5814">
            <w:pPr>
              <w:rPr>
                <w:rFonts w:ascii="Arial" w:hAnsi="Arial" w:cs="Arial"/>
                <w:bCs/>
                <w:sz w:val="16"/>
                <w:szCs w:val="16"/>
                <w:lang w:eastAsia="hr-HR"/>
              </w:rPr>
            </w:pPr>
            <w:r w:rsidRPr="005D3BAC">
              <w:rPr>
                <w:rFonts w:ascii="Arial" w:hAnsi="Arial" w:cs="Arial"/>
                <w:bCs/>
                <w:sz w:val="16"/>
                <w:szCs w:val="16"/>
                <w:lang w:eastAsia="hr-HR"/>
              </w:rPr>
              <w:t>Otplata glavnice primljenih kredita i zajmova od kreditnih i ostalih financijskih inst. U javnom sektoru</w:t>
            </w:r>
          </w:p>
        </w:tc>
        <w:tc>
          <w:tcPr>
            <w:tcW w:w="1276" w:type="dxa"/>
            <w:shd w:val="clear" w:color="auto" w:fill="auto"/>
            <w:vAlign w:val="bottom"/>
          </w:tcPr>
          <w:p w:rsidR="00282593" w:rsidRPr="005D3BAC" w:rsidRDefault="00282593" w:rsidP="00FE5814">
            <w:pPr>
              <w:jc w:val="right"/>
              <w:rPr>
                <w:rFonts w:ascii="Arial" w:hAnsi="Arial" w:cs="Arial"/>
                <w:bCs/>
                <w:sz w:val="16"/>
                <w:szCs w:val="16"/>
                <w:lang w:eastAsia="hr-HR"/>
              </w:rPr>
            </w:pPr>
            <w:r w:rsidRPr="005D3BAC">
              <w:rPr>
                <w:rFonts w:ascii="Arial" w:hAnsi="Arial" w:cs="Arial"/>
                <w:bCs/>
                <w:sz w:val="16"/>
                <w:szCs w:val="16"/>
                <w:lang w:eastAsia="hr-HR"/>
              </w:rPr>
              <w:t>0,00</w:t>
            </w:r>
          </w:p>
        </w:tc>
        <w:tc>
          <w:tcPr>
            <w:tcW w:w="1276" w:type="dxa"/>
            <w:shd w:val="clear" w:color="auto" w:fill="auto"/>
            <w:vAlign w:val="bottom"/>
          </w:tcPr>
          <w:p w:rsidR="00282593" w:rsidRPr="005D3BAC" w:rsidRDefault="00282593" w:rsidP="00FE5814">
            <w:pPr>
              <w:jc w:val="right"/>
              <w:rPr>
                <w:rFonts w:ascii="Arial" w:hAnsi="Arial" w:cs="Arial"/>
                <w:bCs/>
                <w:sz w:val="16"/>
                <w:szCs w:val="16"/>
                <w:lang w:eastAsia="hr-HR"/>
              </w:rPr>
            </w:pPr>
            <w:r w:rsidRPr="005D3BAC">
              <w:rPr>
                <w:rFonts w:ascii="Arial" w:hAnsi="Arial" w:cs="Arial"/>
                <w:bCs/>
                <w:sz w:val="16"/>
                <w:szCs w:val="16"/>
                <w:lang w:eastAsia="hr-HR"/>
              </w:rPr>
              <w:t>0,00</w:t>
            </w:r>
          </w:p>
        </w:tc>
        <w:tc>
          <w:tcPr>
            <w:tcW w:w="1275" w:type="dxa"/>
            <w:shd w:val="clear" w:color="auto" w:fill="auto"/>
            <w:vAlign w:val="bottom"/>
          </w:tcPr>
          <w:p w:rsidR="00282593" w:rsidRPr="005D3BAC" w:rsidRDefault="00282593" w:rsidP="00FE5814">
            <w:pPr>
              <w:jc w:val="right"/>
              <w:rPr>
                <w:rFonts w:ascii="Arial" w:hAnsi="Arial" w:cs="Arial"/>
                <w:bCs/>
                <w:sz w:val="16"/>
                <w:szCs w:val="16"/>
                <w:lang w:eastAsia="hr-HR"/>
              </w:rPr>
            </w:pPr>
            <w:r w:rsidRPr="005D3BAC">
              <w:rPr>
                <w:rFonts w:ascii="Arial" w:hAnsi="Arial" w:cs="Arial"/>
                <w:bCs/>
                <w:sz w:val="16"/>
                <w:szCs w:val="16"/>
                <w:lang w:eastAsia="hr-HR"/>
              </w:rPr>
              <w:t>0,00</w:t>
            </w:r>
          </w:p>
        </w:tc>
        <w:tc>
          <w:tcPr>
            <w:tcW w:w="1276" w:type="dxa"/>
            <w:shd w:val="clear" w:color="auto" w:fill="auto"/>
            <w:vAlign w:val="bottom"/>
          </w:tcPr>
          <w:p w:rsidR="00282593" w:rsidRPr="005D3BAC" w:rsidRDefault="00282593" w:rsidP="00FE5814">
            <w:pPr>
              <w:jc w:val="right"/>
              <w:rPr>
                <w:rFonts w:ascii="Arial" w:hAnsi="Arial" w:cs="Arial"/>
                <w:bCs/>
                <w:sz w:val="16"/>
                <w:szCs w:val="16"/>
                <w:lang w:eastAsia="hr-HR"/>
              </w:rPr>
            </w:pPr>
            <w:r w:rsidRPr="005D3BAC">
              <w:rPr>
                <w:rFonts w:ascii="Arial" w:hAnsi="Arial" w:cs="Arial"/>
                <w:bCs/>
                <w:sz w:val="16"/>
                <w:szCs w:val="16"/>
                <w:lang w:eastAsia="hr-HR"/>
              </w:rPr>
              <w:t>0,00</w:t>
            </w:r>
          </w:p>
        </w:tc>
        <w:tc>
          <w:tcPr>
            <w:tcW w:w="1381" w:type="dxa"/>
            <w:shd w:val="clear" w:color="auto" w:fill="auto"/>
            <w:vAlign w:val="bottom"/>
          </w:tcPr>
          <w:p w:rsidR="00282593" w:rsidRPr="005D3BAC" w:rsidRDefault="00282593" w:rsidP="00FE5814">
            <w:pPr>
              <w:jc w:val="right"/>
              <w:rPr>
                <w:rFonts w:ascii="Arial" w:hAnsi="Arial" w:cs="Arial"/>
                <w:bCs/>
                <w:sz w:val="16"/>
                <w:szCs w:val="16"/>
                <w:lang w:eastAsia="hr-HR"/>
              </w:rPr>
            </w:pPr>
            <w:r w:rsidRPr="005D3BAC">
              <w:rPr>
                <w:rFonts w:ascii="Arial" w:hAnsi="Arial" w:cs="Arial"/>
                <w:bCs/>
                <w:sz w:val="16"/>
                <w:szCs w:val="16"/>
                <w:lang w:eastAsia="hr-HR"/>
              </w:rPr>
              <w:t>0,00</w:t>
            </w:r>
          </w:p>
        </w:tc>
        <w:tc>
          <w:tcPr>
            <w:tcW w:w="1312" w:type="dxa"/>
            <w:shd w:val="clear" w:color="auto" w:fill="auto"/>
            <w:vAlign w:val="bottom"/>
          </w:tcPr>
          <w:p w:rsidR="00282593" w:rsidRPr="005D3BAC" w:rsidRDefault="00282593" w:rsidP="00FE5814">
            <w:pPr>
              <w:jc w:val="right"/>
              <w:rPr>
                <w:rFonts w:ascii="Arial" w:hAnsi="Arial" w:cs="Arial"/>
                <w:bCs/>
                <w:sz w:val="16"/>
                <w:szCs w:val="16"/>
                <w:lang w:eastAsia="hr-HR"/>
              </w:rPr>
            </w:pPr>
            <w:r w:rsidRPr="005D3BAC">
              <w:rPr>
                <w:rFonts w:ascii="Arial" w:hAnsi="Arial" w:cs="Arial"/>
                <w:bCs/>
                <w:sz w:val="16"/>
                <w:szCs w:val="16"/>
                <w:lang w:eastAsia="hr-HR"/>
              </w:rPr>
              <w:t>0,00</w:t>
            </w:r>
          </w:p>
        </w:tc>
        <w:tc>
          <w:tcPr>
            <w:tcW w:w="1582" w:type="dxa"/>
            <w:gridSpan w:val="2"/>
            <w:vAlign w:val="bottom"/>
          </w:tcPr>
          <w:p w:rsidR="00282593" w:rsidRPr="005D3BAC" w:rsidRDefault="008B3EC1" w:rsidP="00FE5814">
            <w:pPr>
              <w:jc w:val="right"/>
              <w:rPr>
                <w:rFonts w:ascii="Arial" w:hAnsi="Arial" w:cs="Arial"/>
                <w:bCs/>
                <w:sz w:val="16"/>
                <w:szCs w:val="16"/>
                <w:lang w:eastAsia="hr-HR"/>
              </w:rPr>
            </w:pPr>
            <w:r>
              <w:rPr>
                <w:rFonts w:ascii="Arial" w:hAnsi="Arial" w:cs="Arial"/>
                <w:bCs/>
                <w:sz w:val="16"/>
                <w:szCs w:val="16"/>
                <w:lang w:eastAsia="hr-HR"/>
              </w:rPr>
              <w:t>100.000,00</w:t>
            </w:r>
          </w:p>
        </w:tc>
        <w:tc>
          <w:tcPr>
            <w:tcW w:w="1582" w:type="dxa"/>
            <w:gridSpan w:val="2"/>
          </w:tcPr>
          <w:p w:rsidR="00752205" w:rsidRDefault="00752205" w:rsidP="00AB2C1C">
            <w:pPr>
              <w:rPr>
                <w:rFonts w:ascii="Arial" w:hAnsi="Arial" w:cs="Arial"/>
                <w:bCs/>
                <w:sz w:val="16"/>
                <w:szCs w:val="16"/>
                <w:lang w:eastAsia="hr-HR"/>
              </w:rPr>
            </w:pPr>
          </w:p>
          <w:p w:rsidR="00752205" w:rsidRDefault="00752205" w:rsidP="00FE5814">
            <w:pPr>
              <w:jc w:val="right"/>
              <w:rPr>
                <w:rFonts w:ascii="Arial" w:hAnsi="Arial" w:cs="Arial"/>
                <w:bCs/>
                <w:sz w:val="16"/>
                <w:szCs w:val="16"/>
                <w:lang w:eastAsia="hr-HR"/>
              </w:rPr>
            </w:pPr>
          </w:p>
          <w:p w:rsidR="00752205" w:rsidRPr="005D3BAC" w:rsidRDefault="00752205" w:rsidP="00FE5814">
            <w:pPr>
              <w:jc w:val="right"/>
              <w:rPr>
                <w:rFonts w:ascii="Arial" w:hAnsi="Arial" w:cs="Arial"/>
                <w:bCs/>
                <w:sz w:val="16"/>
                <w:szCs w:val="16"/>
                <w:lang w:eastAsia="hr-HR"/>
              </w:rPr>
            </w:pPr>
            <w:r>
              <w:rPr>
                <w:rFonts w:ascii="Arial" w:hAnsi="Arial" w:cs="Arial"/>
                <w:bCs/>
                <w:sz w:val="16"/>
                <w:szCs w:val="16"/>
                <w:lang w:eastAsia="hr-HR"/>
              </w:rPr>
              <w:t>200.000,00</w:t>
            </w:r>
          </w:p>
        </w:tc>
        <w:tc>
          <w:tcPr>
            <w:tcW w:w="1582" w:type="dxa"/>
            <w:gridSpan w:val="2"/>
          </w:tcPr>
          <w:p w:rsidR="0091660F" w:rsidRDefault="0091660F" w:rsidP="00AB2C1C">
            <w:pPr>
              <w:rPr>
                <w:rFonts w:ascii="Arial" w:hAnsi="Arial" w:cs="Arial"/>
                <w:bCs/>
                <w:sz w:val="16"/>
                <w:szCs w:val="16"/>
                <w:lang w:eastAsia="hr-HR"/>
              </w:rPr>
            </w:pPr>
          </w:p>
          <w:p w:rsidR="0091660F" w:rsidRDefault="0091660F" w:rsidP="00FE5814">
            <w:pPr>
              <w:jc w:val="right"/>
              <w:rPr>
                <w:rFonts w:ascii="Arial" w:hAnsi="Arial" w:cs="Arial"/>
                <w:bCs/>
                <w:sz w:val="16"/>
                <w:szCs w:val="16"/>
                <w:lang w:eastAsia="hr-HR"/>
              </w:rPr>
            </w:pPr>
          </w:p>
          <w:p w:rsidR="0091660F" w:rsidRPr="005D3BAC" w:rsidRDefault="0091660F" w:rsidP="00FE5814">
            <w:pPr>
              <w:jc w:val="right"/>
              <w:rPr>
                <w:rFonts w:ascii="Arial" w:hAnsi="Arial" w:cs="Arial"/>
                <w:bCs/>
                <w:sz w:val="16"/>
                <w:szCs w:val="16"/>
                <w:lang w:eastAsia="hr-HR"/>
              </w:rPr>
            </w:pPr>
            <w:r>
              <w:rPr>
                <w:rFonts w:ascii="Arial" w:hAnsi="Arial" w:cs="Arial"/>
                <w:bCs/>
                <w:sz w:val="16"/>
                <w:szCs w:val="16"/>
                <w:lang w:eastAsia="hr-HR"/>
              </w:rPr>
              <w:t>200.000,00</w:t>
            </w:r>
          </w:p>
        </w:tc>
      </w:tr>
      <w:tr w:rsidR="00282593" w:rsidRPr="005D3BAC" w:rsidTr="00282593">
        <w:trPr>
          <w:trHeight w:val="349"/>
        </w:trPr>
        <w:tc>
          <w:tcPr>
            <w:tcW w:w="702" w:type="dxa"/>
            <w:shd w:val="clear" w:color="auto" w:fill="auto"/>
            <w:vAlign w:val="bottom"/>
            <w:hideMark/>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t>544</w:t>
            </w:r>
          </w:p>
        </w:tc>
        <w:tc>
          <w:tcPr>
            <w:tcW w:w="1774" w:type="dxa"/>
            <w:shd w:val="clear" w:color="auto" w:fill="auto"/>
            <w:vAlign w:val="bottom"/>
            <w:hideMark/>
          </w:tcPr>
          <w:p w:rsidR="00282593" w:rsidRPr="005D3BAC" w:rsidRDefault="00282593" w:rsidP="00AB2C1C">
            <w:pPr>
              <w:spacing w:after="0"/>
              <w:rPr>
                <w:rFonts w:ascii="Arial" w:hAnsi="Arial" w:cs="Arial"/>
                <w:sz w:val="16"/>
                <w:szCs w:val="16"/>
                <w:lang w:eastAsia="hr-HR"/>
              </w:rPr>
            </w:pPr>
            <w:r w:rsidRPr="005D3BAC">
              <w:rPr>
                <w:rFonts w:ascii="Arial" w:hAnsi="Arial" w:cs="Arial"/>
                <w:sz w:val="16"/>
                <w:szCs w:val="16"/>
                <w:lang w:eastAsia="hr-HR"/>
              </w:rPr>
              <w:t xml:space="preserve">Otplata glavnice primljenih zajmova od banaka i ostalih </w:t>
            </w:r>
            <w:r w:rsidRPr="005D3BAC">
              <w:rPr>
                <w:rFonts w:ascii="Arial" w:hAnsi="Arial" w:cs="Arial"/>
                <w:sz w:val="16"/>
                <w:szCs w:val="16"/>
                <w:lang w:eastAsia="hr-HR"/>
              </w:rPr>
              <w:lastRenderedPageBreak/>
              <w:t>financijskih institucija izvan javnog sektora</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bCs/>
                <w:sz w:val="16"/>
                <w:szCs w:val="16"/>
                <w:lang w:eastAsia="hr-HR"/>
              </w:rPr>
              <w:lastRenderedPageBreak/>
              <w:t>1.769.394,11</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1.557.019,52</w:t>
            </w:r>
          </w:p>
        </w:tc>
        <w:tc>
          <w:tcPr>
            <w:tcW w:w="1275"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1.557.019,49</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1.557.019,51</w:t>
            </w:r>
          </w:p>
        </w:tc>
        <w:tc>
          <w:tcPr>
            <w:tcW w:w="1381"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bCs/>
                <w:sz w:val="16"/>
                <w:szCs w:val="16"/>
                <w:lang w:eastAsia="hr-HR"/>
              </w:rPr>
              <w:t>1.557.019,48</w:t>
            </w:r>
          </w:p>
        </w:tc>
        <w:tc>
          <w:tcPr>
            <w:tcW w:w="1312"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4.057.019,49</w:t>
            </w:r>
          </w:p>
        </w:tc>
        <w:tc>
          <w:tcPr>
            <w:tcW w:w="1582" w:type="dxa"/>
            <w:gridSpan w:val="2"/>
            <w:vAlign w:val="bottom"/>
          </w:tcPr>
          <w:p w:rsidR="00282593" w:rsidRPr="005D3BAC" w:rsidRDefault="008B3EC1" w:rsidP="00FE5814">
            <w:pPr>
              <w:jc w:val="right"/>
              <w:rPr>
                <w:rFonts w:ascii="Arial" w:hAnsi="Arial" w:cs="Arial"/>
                <w:sz w:val="16"/>
                <w:szCs w:val="16"/>
                <w:lang w:eastAsia="hr-HR"/>
              </w:rPr>
            </w:pPr>
            <w:r>
              <w:rPr>
                <w:rFonts w:ascii="Arial" w:hAnsi="Arial" w:cs="Arial"/>
                <w:sz w:val="16"/>
                <w:szCs w:val="16"/>
                <w:lang w:eastAsia="hr-HR"/>
              </w:rPr>
              <w:t>6.657.020,23</w:t>
            </w:r>
          </w:p>
        </w:tc>
        <w:tc>
          <w:tcPr>
            <w:tcW w:w="1582" w:type="dxa"/>
            <w:gridSpan w:val="2"/>
          </w:tcPr>
          <w:p w:rsidR="00282593" w:rsidRDefault="00282593" w:rsidP="00FE5814">
            <w:pPr>
              <w:jc w:val="right"/>
              <w:rPr>
                <w:rFonts w:ascii="Arial" w:hAnsi="Arial" w:cs="Arial"/>
                <w:sz w:val="16"/>
                <w:szCs w:val="16"/>
                <w:lang w:eastAsia="hr-HR"/>
              </w:rPr>
            </w:pPr>
          </w:p>
          <w:p w:rsidR="00752205" w:rsidRDefault="00752205" w:rsidP="00FE5814">
            <w:pPr>
              <w:jc w:val="right"/>
              <w:rPr>
                <w:rFonts w:ascii="Arial" w:hAnsi="Arial" w:cs="Arial"/>
                <w:sz w:val="16"/>
                <w:szCs w:val="16"/>
                <w:lang w:eastAsia="hr-HR"/>
              </w:rPr>
            </w:pPr>
          </w:p>
          <w:p w:rsidR="00752205" w:rsidRPr="005D3BAC" w:rsidRDefault="00752205" w:rsidP="00FE5814">
            <w:pPr>
              <w:jc w:val="right"/>
              <w:rPr>
                <w:rFonts w:ascii="Arial" w:hAnsi="Arial" w:cs="Arial"/>
                <w:sz w:val="16"/>
                <w:szCs w:val="16"/>
                <w:lang w:eastAsia="hr-HR"/>
              </w:rPr>
            </w:pPr>
            <w:r>
              <w:rPr>
                <w:rFonts w:ascii="Arial" w:hAnsi="Arial" w:cs="Arial"/>
                <w:sz w:val="16"/>
                <w:szCs w:val="16"/>
                <w:lang w:eastAsia="hr-HR"/>
              </w:rPr>
              <w:lastRenderedPageBreak/>
              <w:t>7.440.000,00</w:t>
            </w:r>
          </w:p>
        </w:tc>
        <w:tc>
          <w:tcPr>
            <w:tcW w:w="1582" w:type="dxa"/>
            <w:gridSpan w:val="2"/>
          </w:tcPr>
          <w:p w:rsidR="00282593" w:rsidRDefault="00282593" w:rsidP="00FE5814">
            <w:pPr>
              <w:jc w:val="right"/>
              <w:rPr>
                <w:rFonts w:ascii="Arial" w:hAnsi="Arial" w:cs="Arial"/>
                <w:sz w:val="16"/>
                <w:szCs w:val="16"/>
                <w:lang w:eastAsia="hr-HR"/>
              </w:rPr>
            </w:pPr>
          </w:p>
          <w:p w:rsidR="0091660F" w:rsidRDefault="0091660F" w:rsidP="00FE5814">
            <w:pPr>
              <w:jc w:val="right"/>
              <w:rPr>
                <w:rFonts w:ascii="Arial" w:hAnsi="Arial" w:cs="Arial"/>
                <w:sz w:val="16"/>
                <w:szCs w:val="16"/>
                <w:lang w:eastAsia="hr-HR"/>
              </w:rPr>
            </w:pPr>
          </w:p>
          <w:p w:rsidR="0091660F" w:rsidRPr="005D3BAC" w:rsidRDefault="0091660F" w:rsidP="00FE5814">
            <w:pPr>
              <w:jc w:val="right"/>
              <w:rPr>
                <w:rFonts w:ascii="Arial" w:hAnsi="Arial" w:cs="Arial"/>
                <w:sz w:val="16"/>
                <w:szCs w:val="16"/>
                <w:lang w:eastAsia="hr-HR"/>
              </w:rPr>
            </w:pPr>
            <w:r>
              <w:rPr>
                <w:rFonts w:ascii="Arial" w:hAnsi="Arial" w:cs="Arial"/>
                <w:sz w:val="16"/>
                <w:szCs w:val="16"/>
                <w:lang w:eastAsia="hr-HR"/>
              </w:rPr>
              <w:lastRenderedPageBreak/>
              <w:t>4.800.000,00</w:t>
            </w:r>
          </w:p>
        </w:tc>
      </w:tr>
      <w:tr w:rsidR="00282593" w:rsidRPr="005D3BAC" w:rsidTr="00AB2C1C">
        <w:trPr>
          <w:trHeight w:val="569"/>
        </w:trPr>
        <w:tc>
          <w:tcPr>
            <w:tcW w:w="702" w:type="dxa"/>
            <w:shd w:val="clear" w:color="auto" w:fill="auto"/>
            <w:vAlign w:val="bottom"/>
          </w:tcPr>
          <w:p w:rsidR="00282593" w:rsidRPr="005D3BAC" w:rsidRDefault="00282593" w:rsidP="00FE5814">
            <w:pPr>
              <w:rPr>
                <w:rFonts w:ascii="Arial" w:hAnsi="Arial" w:cs="Arial"/>
                <w:sz w:val="16"/>
                <w:szCs w:val="16"/>
                <w:lang w:eastAsia="hr-HR"/>
              </w:rPr>
            </w:pPr>
            <w:r w:rsidRPr="005D3BAC">
              <w:rPr>
                <w:rFonts w:ascii="Arial" w:hAnsi="Arial" w:cs="Arial"/>
                <w:sz w:val="16"/>
                <w:szCs w:val="16"/>
                <w:lang w:eastAsia="hr-HR"/>
              </w:rPr>
              <w:lastRenderedPageBreak/>
              <w:t>547</w:t>
            </w:r>
          </w:p>
        </w:tc>
        <w:tc>
          <w:tcPr>
            <w:tcW w:w="1774" w:type="dxa"/>
            <w:shd w:val="clear" w:color="auto" w:fill="auto"/>
            <w:vAlign w:val="bottom"/>
          </w:tcPr>
          <w:p w:rsidR="00282593" w:rsidRPr="005D3BAC" w:rsidRDefault="00282593" w:rsidP="00AB2C1C">
            <w:pPr>
              <w:spacing w:after="0"/>
              <w:rPr>
                <w:rFonts w:ascii="Arial" w:hAnsi="Arial" w:cs="Arial"/>
                <w:sz w:val="16"/>
                <w:szCs w:val="16"/>
                <w:lang w:eastAsia="hr-HR"/>
              </w:rPr>
            </w:pPr>
            <w:r w:rsidRPr="005D3BAC">
              <w:rPr>
                <w:rFonts w:ascii="Arial" w:hAnsi="Arial" w:cs="Arial"/>
                <w:sz w:val="16"/>
                <w:szCs w:val="16"/>
                <w:lang w:eastAsia="hr-HR"/>
              </w:rPr>
              <w:t>Otplata glavnice primljenih zajmova od drugih raznih vlasti</w:t>
            </w:r>
          </w:p>
        </w:tc>
        <w:tc>
          <w:tcPr>
            <w:tcW w:w="1276" w:type="dxa"/>
            <w:shd w:val="clear" w:color="auto" w:fill="auto"/>
            <w:vAlign w:val="bottom"/>
          </w:tcPr>
          <w:p w:rsidR="00282593" w:rsidRPr="005D3BAC" w:rsidRDefault="00282593" w:rsidP="00FE5814">
            <w:pPr>
              <w:jc w:val="right"/>
              <w:rPr>
                <w:rFonts w:ascii="Arial" w:hAnsi="Arial" w:cs="Arial"/>
                <w:bCs/>
                <w:sz w:val="16"/>
                <w:szCs w:val="16"/>
                <w:lang w:eastAsia="hr-HR"/>
              </w:rPr>
            </w:pPr>
            <w:r w:rsidRPr="005D3BAC">
              <w:rPr>
                <w:rFonts w:ascii="Arial" w:hAnsi="Arial" w:cs="Arial"/>
                <w:bCs/>
                <w:sz w:val="16"/>
                <w:szCs w:val="16"/>
                <w:lang w:eastAsia="hr-HR"/>
              </w:rPr>
              <w:t>0,00</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275"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276" w:type="dxa"/>
            <w:shd w:val="clear" w:color="auto" w:fill="auto"/>
            <w:vAlign w:val="bottom"/>
          </w:tcPr>
          <w:p w:rsidR="00282593" w:rsidRPr="005D3BAC" w:rsidRDefault="00282593" w:rsidP="00FE5814">
            <w:pPr>
              <w:jc w:val="right"/>
              <w:rPr>
                <w:rFonts w:ascii="Arial" w:hAnsi="Arial" w:cs="Arial"/>
                <w:sz w:val="16"/>
                <w:szCs w:val="16"/>
                <w:lang w:eastAsia="hr-HR"/>
              </w:rPr>
            </w:pPr>
            <w:r w:rsidRPr="005D3BAC">
              <w:rPr>
                <w:rFonts w:ascii="Arial" w:hAnsi="Arial" w:cs="Arial"/>
                <w:sz w:val="16"/>
                <w:szCs w:val="16"/>
                <w:lang w:eastAsia="hr-HR"/>
              </w:rPr>
              <w:t>0,00</w:t>
            </w:r>
          </w:p>
        </w:tc>
        <w:tc>
          <w:tcPr>
            <w:tcW w:w="1381" w:type="dxa"/>
            <w:shd w:val="clear" w:color="auto" w:fill="auto"/>
            <w:vAlign w:val="bottom"/>
          </w:tcPr>
          <w:p w:rsidR="00282593" w:rsidRPr="005D3BAC" w:rsidRDefault="00282593" w:rsidP="00FE5814">
            <w:pPr>
              <w:jc w:val="right"/>
              <w:rPr>
                <w:rFonts w:ascii="Arial" w:hAnsi="Arial" w:cs="Arial"/>
                <w:bCs/>
                <w:sz w:val="16"/>
                <w:szCs w:val="16"/>
                <w:lang w:eastAsia="hr-HR"/>
              </w:rPr>
            </w:pPr>
            <w:r w:rsidRPr="005D3BAC">
              <w:rPr>
                <w:rFonts w:ascii="Arial" w:hAnsi="Arial" w:cs="Arial"/>
                <w:bCs/>
                <w:sz w:val="16"/>
                <w:szCs w:val="16"/>
                <w:lang w:eastAsia="hr-HR"/>
              </w:rPr>
              <w:t>0,00</w:t>
            </w:r>
          </w:p>
        </w:tc>
        <w:tc>
          <w:tcPr>
            <w:tcW w:w="1312" w:type="dxa"/>
            <w:shd w:val="clear" w:color="auto" w:fill="auto"/>
            <w:vAlign w:val="bottom"/>
          </w:tcPr>
          <w:p w:rsidR="00282593" w:rsidRPr="005D3BAC" w:rsidRDefault="00282593" w:rsidP="00FE5814">
            <w:pPr>
              <w:jc w:val="right"/>
              <w:rPr>
                <w:rFonts w:ascii="Arial" w:hAnsi="Arial" w:cs="Arial"/>
                <w:bCs/>
                <w:sz w:val="16"/>
                <w:szCs w:val="16"/>
                <w:lang w:eastAsia="hr-HR"/>
              </w:rPr>
            </w:pPr>
            <w:r w:rsidRPr="005D3BAC">
              <w:rPr>
                <w:rFonts w:ascii="Arial" w:hAnsi="Arial" w:cs="Arial"/>
                <w:bCs/>
                <w:sz w:val="16"/>
                <w:szCs w:val="16"/>
                <w:lang w:eastAsia="hr-HR"/>
              </w:rPr>
              <w:t>0,00</w:t>
            </w:r>
          </w:p>
        </w:tc>
        <w:tc>
          <w:tcPr>
            <w:tcW w:w="1582" w:type="dxa"/>
            <w:gridSpan w:val="2"/>
            <w:vAlign w:val="bottom"/>
          </w:tcPr>
          <w:p w:rsidR="00282593" w:rsidRPr="005D3BAC" w:rsidRDefault="008B3EC1" w:rsidP="00FE5814">
            <w:pPr>
              <w:jc w:val="right"/>
              <w:rPr>
                <w:rFonts w:ascii="Arial" w:hAnsi="Arial" w:cs="Arial"/>
                <w:sz w:val="16"/>
                <w:szCs w:val="16"/>
                <w:lang w:eastAsia="hr-HR"/>
              </w:rPr>
            </w:pPr>
            <w:r>
              <w:rPr>
                <w:rFonts w:ascii="Arial" w:hAnsi="Arial" w:cs="Arial"/>
                <w:sz w:val="16"/>
                <w:szCs w:val="16"/>
                <w:lang w:eastAsia="hr-HR"/>
              </w:rPr>
              <w:t>902.396,00</w:t>
            </w:r>
          </w:p>
        </w:tc>
        <w:tc>
          <w:tcPr>
            <w:tcW w:w="1582" w:type="dxa"/>
            <w:gridSpan w:val="2"/>
          </w:tcPr>
          <w:p w:rsidR="00282593" w:rsidRDefault="00282593" w:rsidP="00FE5814">
            <w:pPr>
              <w:jc w:val="right"/>
              <w:rPr>
                <w:rFonts w:ascii="Arial" w:hAnsi="Arial" w:cs="Arial"/>
                <w:sz w:val="16"/>
                <w:szCs w:val="16"/>
                <w:lang w:eastAsia="hr-HR"/>
              </w:rPr>
            </w:pPr>
          </w:p>
          <w:p w:rsidR="00752205" w:rsidRPr="005D3BAC" w:rsidRDefault="00752205" w:rsidP="00FE5814">
            <w:pPr>
              <w:jc w:val="right"/>
              <w:rPr>
                <w:rFonts w:ascii="Arial" w:hAnsi="Arial" w:cs="Arial"/>
                <w:sz w:val="16"/>
                <w:szCs w:val="16"/>
                <w:lang w:eastAsia="hr-HR"/>
              </w:rPr>
            </w:pPr>
            <w:r>
              <w:rPr>
                <w:rFonts w:ascii="Arial" w:hAnsi="Arial" w:cs="Arial"/>
                <w:sz w:val="16"/>
                <w:szCs w:val="16"/>
                <w:lang w:eastAsia="hr-HR"/>
              </w:rPr>
              <w:t>0,00</w:t>
            </w:r>
          </w:p>
        </w:tc>
        <w:tc>
          <w:tcPr>
            <w:tcW w:w="1582" w:type="dxa"/>
            <w:gridSpan w:val="2"/>
          </w:tcPr>
          <w:p w:rsidR="00282593" w:rsidRDefault="00282593" w:rsidP="00FE5814">
            <w:pPr>
              <w:jc w:val="right"/>
              <w:rPr>
                <w:rFonts w:ascii="Arial" w:hAnsi="Arial" w:cs="Arial"/>
                <w:sz w:val="16"/>
                <w:szCs w:val="16"/>
                <w:lang w:eastAsia="hr-HR"/>
              </w:rPr>
            </w:pPr>
          </w:p>
          <w:p w:rsidR="0091660F" w:rsidRPr="005D3BAC" w:rsidRDefault="0091660F" w:rsidP="00FE5814">
            <w:pPr>
              <w:jc w:val="right"/>
              <w:rPr>
                <w:rFonts w:ascii="Arial" w:hAnsi="Arial" w:cs="Arial"/>
                <w:sz w:val="16"/>
                <w:szCs w:val="16"/>
                <w:lang w:eastAsia="hr-HR"/>
              </w:rPr>
            </w:pPr>
            <w:r>
              <w:rPr>
                <w:rFonts w:ascii="Arial" w:hAnsi="Arial" w:cs="Arial"/>
                <w:sz w:val="16"/>
                <w:szCs w:val="16"/>
                <w:lang w:eastAsia="hr-HR"/>
              </w:rPr>
              <w:t>0,00</w:t>
            </w:r>
          </w:p>
        </w:tc>
      </w:tr>
    </w:tbl>
    <w:p w:rsidR="00DE2EAD" w:rsidRDefault="00DE2EAD" w:rsidP="00AB2C1C">
      <w:pPr>
        <w:tabs>
          <w:tab w:val="left" w:pos="12240"/>
        </w:tabs>
      </w:pPr>
    </w:p>
    <w:sectPr w:rsidR="00DE2EAD" w:rsidSect="004128A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7D1" w:rsidRDefault="009A27D1" w:rsidP="001B6E8D">
      <w:pPr>
        <w:spacing w:after="0" w:line="240" w:lineRule="auto"/>
      </w:pPr>
      <w:r>
        <w:separator/>
      </w:r>
    </w:p>
  </w:endnote>
  <w:endnote w:type="continuationSeparator" w:id="0">
    <w:p w:rsidR="009A27D1" w:rsidRDefault="009A27D1" w:rsidP="001B6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Liberation San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8056170"/>
      <w:docPartObj>
        <w:docPartGallery w:val="Page Numbers (Bottom of Page)"/>
        <w:docPartUnique/>
      </w:docPartObj>
    </w:sdtPr>
    <w:sdtContent>
      <w:p w:rsidR="00D34393" w:rsidRDefault="00D34393">
        <w:pPr>
          <w:pStyle w:val="Podnoje"/>
          <w:jc w:val="right"/>
        </w:pPr>
        <w:r>
          <w:fldChar w:fldCharType="begin"/>
        </w:r>
        <w:r>
          <w:instrText>PAGE   \* MERGEFORMAT</w:instrText>
        </w:r>
        <w:r>
          <w:fldChar w:fldCharType="separate"/>
        </w:r>
        <w:r w:rsidR="000716B5" w:rsidRPr="000716B5">
          <w:rPr>
            <w:noProof/>
            <w:lang w:val="hr-HR"/>
          </w:rPr>
          <w:t>259</w:t>
        </w:r>
        <w:r>
          <w:fldChar w:fldCharType="end"/>
        </w:r>
      </w:p>
    </w:sdtContent>
  </w:sdt>
  <w:p w:rsidR="00D34393" w:rsidRDefault="00D34393">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7D1" w:rsidRDefault="009A27D1" w:rsidP="001B6E8D">
      <w:pPr>
        <w:spacing w:after="0" w:line="240" w:lineRule="auto"/>
      </w:pPr>
      <w:r>
        <w:separator/>
      </w:r>
    </w:p>
  </w:footnote>
  <w:footnote w:type="continuationSeparator" w:id="0">
    <w:p w:rsidR="009A27D1" w:rsidRDefault="009A27D1" w:rsidP="001B6E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057C3"/>
    <w:multiLevelType w:val="multilevel"/>
    <w:tmpl w:val="43405F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BC81C01"/>
    <w:multiLevelType w:val="hybridMultilevel"/>
    <w:tmpl w:val="46A8F228"/>
    <w:lvl w:ilvl="0" w:tplc="69A8C058">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FE7368E"/>
    <w:multiLevelType w:val="hybridMultilevel"/>
    <w:tmpl w:val="B5B2F1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134352F"/>
    <w:multiLevelType w:val="hybridMultilevel"/>
    <w:tmpl w:val="BBD20ECE"/>
    <w:lvl w:ilvl="0" w:tplc="A8065A2C">
      <w:start w:val="2"/>
      <w:numFmt w:val="bullet"/>
      <w:lvlText w:val="-"/>
      <w:lvlJc w:val="left"/>
      <w:pPr>
        <w:tabs>
          <w:tab w:val="num" w:pos="720"/>
        </w:tabs>
        <w:ind w:left="720" w:hanging="360"/>
      </w:pPr>
      <w:rPr>
        <w:rFonts w:ascii="Arial" w:eastAsia="Times New Roman" w:hAnsi="Aria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AB5DAC"/>
    <w:multiLevelType w:val="hybridMultilevel"/>
    <w:tmpl w:val="F7F2BA26"/>
    <w:lvl w:ilvl="0" w:tplc="BAF28F3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A211D94"/>
    <w:multiLevelType w:val="hybridMultilevel"/>
    <w:tmpl w:val="0B0058BE"/>
    <w:lvl w:ilvl="0" w:tplc="427AC402">
      <w:start w:val="2"/>
      <w:numFmt w:val="bullet"/>
      <w:lvlText w:val="-"/>
      <w:lvlJc w:val="left"/>
      <w:pPr>
        <w:tabs>
          <w:tab w:val="num" w:pos="615"/>
        </w:tabs>
        <w:ind w:left="615" w:hanging="360"/>
      </w:pPr>
      <w:rPr>
        <w:rFonts w:ascii="Arial" w:eastAsia="Times New Roman" w:hAnsi="Arial" w:cs="Aria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 w15:restartNumberingAfterBreak="0">
    <w:nsid w:val="1B6D6982"/>
    <w:multiLevelType w:val="multilevel"/>
    <w:tmpl w:val="CBFAE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E770B4"/>
    <w:multiLevelType w:val="hybridMultilevel"/>
    <w:tmpl w:val="D780DBF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EFA1884"/>
    <w:multiLevelType w:val="multilevel"/>
    <w:tmpl w:val="A76A17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01D2933"/>
    <w:multiLevelType w:val="hybridMultilevel"/>
    <w:tmpl w:val="D876DEB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46D29DB"/>
    <w:multiLevelType w:val="multilevel"/>
    <w:tmpl w:val="E236B1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E8013B"/>
    <w:multiLevelType w:val="hybridMultilevel"/>
    <w:tmpl w:val="07022F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8FA2913"/>
    <w:multiLevelType w:val="multilevel"/>
    <w:tmpl w:val="0A7A5470"/>
    <w:lvl w:ilvl="0">
      <w:start w:val="1"/>
      <w:numFmt w:val="decimal"/>
      <w:lvlText w:val="%1."/>
      <w:lvlJc w:val="left"/>
      <w:pPr>
        <w:ind w:left="360"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13" w15:restartNumberingAfterBreak="0">
    <w:nsid w:val="2C4F0C08"/>
    <w:multiLevelType w:val="hybridMultilevel"/>
    <w:tmpl w:val="B27859B0"/>
    <w:lvl w:ilvl="0" w:tplc="8B0CD92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DAE217C"/>
    <w:multiLevelType w:val="hybridMultilevel"/>
    <w:tmpl w:val="B274A3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E750720"/>
    <w:multiLevelType w:val="hybridMultilevel"/>
    <w:tmpl w:val="385EFCCE"/>
    <w:lvl w:ilvl="0" w:tplc="4AD6864A">
      <w:start w:val="3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F0B6BB7"/>
    <w:multiLevelType w:val="hybridMultilevel"/>
    <w:tmpl w:val="DC2617DE"/>
    <w:lvl w:ilvl="0" w:tplc="E46A742A">
      <w:start w:val="1"/>
      <w:numFmt w:val="lowerLetter"/>
      <w:lvlText w:val="%1)"/>
      <w:lvlJc w:val="left"/>
      <w:pPr>
        <w:tabs>
          <w:tab w:val="num" w:pos="1275"/>
        </w:tabs>
        <w:ind w:left="1275" w:hanging="360"/>
      </w:pPr>
      <w:rPr>
        <w:rFonts w:cs="Times New Roman" w:hint="default"/>
      </w:rPr>
    </w:lvl>
    <w:lvl w:ilvl="1" w:tplc="04090019" w:tentative="1">
      <w:start w:val="1"/>
      <w:numFmt w:val="lowerLetter"/>
      <w:lvlText w:val="%2."/>
      <w:lvlJc w:val="left"/>
      <w:pPr>
        <w:tabs>
          <w:tab w:val="num" w:pos="1995"/>
        </w:tabs>
        <w:ind w:left="1995" w:hanging="360"/>
      </w:pPr>
      <w:rPr>
        <w:rFonts w:cs="Times New Roman"/>
      </w:rPr>
    </w:lvl>
    <w:lvl w:ilvl="2" w:tplc="0409001B" w:tentative="1">
      <w:start w:val="1"/>
      <w:numFmt w:val="lowerRoman"/>
      <w:lvlText w:val="%3."/>
      <w:lvlJc w:val="right"/>
      <w:pPr>
        <w:tabs>
          <w:tab w:val="num" w:pos="2715"/>
        </w:tabs>
        <w:ind w:left="2715" w:hanging="180"/>
      </w:pPr>
      <w:rPr>
        <w:rFonts w:cs="Times New Roman"/>
      </w:rPr>
    </w:lvl>
    <w:lvl w:ilvl="3" w:tplc="0409000F" w:tentative="1">
      <w:start w:val="1"/>
      <w:numFmt w:val="decimal"/>
      <w:lvlText w:val="%4."/>
      <w:lvlJc w:val="left"/>
      <w:pPr>
        <w:tabs>
          <w:tab w:val="num" w:pos="3435"/>
        </w:tabs>
        <w:ind w:left="3435" w:hanging="360"/>
      </w:pPr>
      <w:rPr>
        <w:rFonts w:cs="Times New Roman"/>
      </w:rPr>
    </w:lvl>
    <w:lvl w:ilvl="4" w:tplc="04090019" w:tentative="1">
      <w:start w:val="1"/>
      <w:numFmt w:val="lowerLetter"/>
      <w:lvlText w:val="%5."/>
      <w:lvlJc w:val="left"/>
      <w:pPr>
        <w:tabs>
          <w:tab w:val="num" w:pos="4155"/>
        </w:tabs>
        <w:ind w:left="4155" w:hanging="360"/>
      </w:pPr>
      <w:rPr>
        <w:rFonts w:cs="Times New Roman"/>
      </w:rPr>
    </w:lvl>
    <w:lvl w:ilvl="5" w:tplc="0409001B" w:tentative="1">
      <w:start w:val="1"/>
      <w:numFmt w:val="lowerRoman"/>
      <w:lvlText w:val="%6."/>
      <w:lvlJc w:val="right"/>
      <w:pPr>
        <w:tabs>
          <w:tab w:val="num" w:pos="4875"/>
        </w:tabs>
        <w:ind w:left="4875" w:hanging="180"/>
      </w:pPr>
      <w:rPr>
        <w:rFonts w:cs="Times New Roman"/>
      </w:rPr>
    </w:lvl>
    <w:lvl w:ilvl="6" w:tplc="0409000F" w:tentative="1">
      <w:start w:val="1"/>
      <w:numFmt w:val="decimal"/>
      <w:lvlText w:val="%7."/>
      <w:lvlJc w:val="left"/>
      <w:pPr>
        <w:tabs>
          <w:tab w:val="num" w:pos="5595"/>
        </w:tabs>
        <w:ind w:left="5595" w:hanging="360"/>
      </w:pPr>
      <w:rPr>
        <w:rFonts w:cs="Times New Roman"/>
      </w:rPr>
    </w:lvl>
    <w:lvl w:ilvl="7" w:tplc="04090019" w:tentative="1">
      <w:start w:val="1"/>
      <w:numFmt w:val="lowerLetter"/>
      <w:lvlText w:val="%8."/>
      <w:lvlJc w:val="left"/>
      <w:pPr>
        <w:tabs>
          <w:tab w:val="num" w:pos="6315"/>
        </w:tabs>
        <w:ind w:left="6315" w:hanging="360"/>
      </w:pPr>
      <w:rPr>
        <w:rFonts w:cs="Times New Roman"/>
      </w:rPr>
    </w:lvl>
    <w:lvl w:ilvl="8" w:tplc="0409001B" w:tentative="1">
      <w:start w:val="1"/>
      <w:numFmt w:val="lowerRoman"/>
      <w:lvlText w:val="%9."/>
      <w:lvlJc w:val="right"/>
      <w:pPr>
        <w:tabs>
          <w:tab w:val="num" w:pos="7035"/>
        </w:tabs>
        <w:ind w:left="7035" w:hanging="180"/>
      </w:pPr>
      <w:rPr>
        <w:rFonts w:cs="Times New Roman"/>
      </w:rPr>
    </w:lvl>
  </w:abstractNum>
  <w:abstractNum w:abstractNumId="17" w15:restartNumberingAfterBreak="0">
    <w:nsid w:val="311F2A90"/>
    <w:multiLevelType w:val="hybridMultilevel"/>
    <w:tmpl w:val="2E8030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7BA2931"/>
    <w:multiLevelType w:val="hybridMultilevel"/>
    <w:tmpl w:val="CAE67E58"/>
    <w:lvl w:ilvl="0" w:tplc="3C90B50A">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EAE55D4"/>
    <w:multiLevelType w:val="multilevel"/>
    <w:tmpl w:val="F7980E12"/>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740213C"/>
    <w:multiLevelType w:val="hybridMultilevel"/>
    <w:tmpl w:val="755A5C1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7891464"/>
    <w:multiLevelType w:val="multilevel"/>
    <w:tmpl w:val="E20A459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2" w15:restartNumberingAfterBreak="0">
    <w:nsid w:val="48A35B1C"/>
    <w:multiLevelType w:val="hybridMultilevel"/>
    <w:tmpl w:val="EFF8C208"/>
    <w:lvl w:ilvl="0" w:tplc="91DAF226">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D33B03"/>
    <w:multiLevelType w:val="hybridMultilevel"/>
    <w:tmpl w:val="06AEA9D6"/>
    <w:lvl w:ilvl="0" w:tplc="6BA06812">
      <w:numFmt w:val="bullet"/>
      <w:lvlText w:val="-"/>
      <w:lvlJc w:val="left"/>
      <w:pPr>
        <w:tabs>
          <w:tab w:val="num" w:pos="720"/>
        </w:tabs>
        <w:ind w:left="720" w:hanging="360"/>
      </w:pPr>
      <w:rPr>
        <w:rFonts w:ascii="Times New Roman" w:eastAsia="Times New Roman" w:hAnsi="Times New Roman"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180616B"/>
    <w:multiLevelType w:val="hybridMultilevel"/>
    <w:tmpl w:val="717037EE"/>
    <w:lvl w:ilvl="0" w:tplc="3392ADD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5672098"/>
    <w:multiLevelType w:val="hybridMultilevel"/>
    <w:tmpl w:val="76B44908"/>
    <w:lvl w:ilvl="0" w:tplc="3828B0F0">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6B70554"/>
    <w:multiLevelType w:val="hybridMultilevel"/>
    <w:tmpl w:val="5204CD8C"/>
    <w:lvl w:ilvl="0" w:tplc="19E2703E">
      <w:numFmt w:val="bullet"/>
      <w:lvlText w:val="-"/>
      <w:lvlJc w:val="left"/>
      <w:pPr>
        <w:ind w:left="1068" w:hanging="360"/>
      </w:pPr>
      <w:rPr>
        <w:rFonts w:ascii="Calibri" w:eastAsia="Calibri" w:hAnsi="Calibri"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7" w15:restartNumberingAfterBreak="0">
    <w:nsid w:val="597405A4"/>
    <w:multiLevelType w:val="hybridMultilevel"/>
    <w:tmpl w:val="095A32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D4328A4"/>
    <w:multiLevelType w:val="hybridMultilevel"/>
    <w:tmpl w:val="B0729FF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300322D"/>
    <w:multiLevelType w:val="hybridMultilevel"/>
    <w:tmpl w:val="2AAA309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0" w15:restartNumberingAfterBreak="0">
    <w:nsid w:val="6C3A4022"/>
    <w:multiLevelType w:val="hybridMultilevel"/>
    <w:tmpl w:val="453C96C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1952C4E"/>
    <w:multiLevelType w:val="hybridMultilevel"/>
    <w:tmpl w:val="B4D614E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6CE1C93"/>
    <w:multiLevelType w:val="hybridMultilevel"/>
    <w:tmpl w:val="9CA60EAA"/>
    <w:lvl w:ilvl="0" w:tplc="A0B6FFF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87E540E"/>
    <w:multiLevelType w:val="hybridMultilevel"/>
    <w:tmpl w:val="AE826614"/>
    <w:lvl w:ilvl="0" w:tplc="BA82B85C">
      <w:start w:val="5"/>
      <w:numFmt w:val="bullet"/>
      <w:lvlText w:val="-"/>
      <w:lvlJc w:val="left"/>
      <w:pPr>
        <w:tabs>
          <w:tab w:val="num" w:pos="1020"/>
        </w:tabs>
        <w:ind w:left="1020" w:hanging="360"/>
      </w:pPr>
      <w:rPr>
        <w:rFonts w:ascii="Times New Roman" w:eastAsia="Times New Roman" w:hAnsi="Times New Roman" w:cs="Times New Roman" w:hint="default"/>
        <w:b/>
      </w:rPr>
    </w:lvl>
    <w:lvl w:ilvl="1" w:tplc="041A0003" w:tentative="1">
      <w:start w:val="1"/>
      <w:numFmt w:val="bullet"/>
      <w:lvlText w:val="o"/>
      <w:lvlJc w:val="left"/>
      <w:pPr>
        <w:tabs>
          <w:tab w:val="num" w:pos="1860"/>
        </w:tabs>
        <w:ind w:left="1860" w:hanging="360"/>
      </w:pPr>
      <w:rPr>
        <w:rFonts w:ascii="Courier New" w:hAnsi="Courier New" w:cs="Courier New" w:hint="default"/>
      </w:rPr>
    </w:lvl>
    <w:lvl w:ilvl="2" w:tplc="041A0005" w:tentative="1">
      <w:start w:val="1"/>
      <w:numFmt w:val="bullet"/>
      <w:lvlText w:val=""/>
      <w:lvlJc w:val="left"/>
      <w:pPr>
        <w:tabs>
          <w:tab w:val="num" w:pos="2580"/>
        </w:tabs>
        <w:ind w:left="2580" w:hanging="360"/>
      </w:pPr>
      <w:rPr>
        <w:rFonts w:ascii="Wingdings" w:hAnsi="Wingdings" w:hint="default"/>
      </w:rPr>
    </w:lvl>
    <w:lvl w:ilvl="3" w:tplc="041A0001" w:tentative="1">
      <w:start w:val="1"/>
      <w:numFmt w:val="bullet"/>
      <w:lvlText w:val=""/>
      <w:lvlJc w:val="left"/>
      <w:pPr>
        <w:tabs>
          <w:tab w:val="num" w:pos="3300"/>
        </w:tabs>
        <w:ind w:left="3300" w:hanging="360"/>
      </w:pPr>
      <w:rPr>
        <w:rFonts w:ascii="Symbol" w:hAnsi="Symbol" w:hint="default"/>
      </w:rPr>
    </w:lvl>
    <w:lvl w:ilvl="4" w:tplc="041A0003" w:tentative="1">
      <w:start w:val="1"/>
      <w:numFmt w:val="bullet"/>
      <w:lvlText w:val="o"/>
      <w:lvlJc w:val="left"/>
      <w:pPr>
        <w:tabs>
          <w:tab w:val="num" w:pos="4020"/>
        </w:tabs>
        <w:ind w:left="4020" w:hanging="360"/>
      </w:pPr>
      <w:rPr>
        <w:rFonts w:ascii="Courier New" w:hAnsi="Courier New" w:cs="Courier New" w:hint="default"/>
      </w:rPr>
    </w:lvl>
    <w:lvl w:ilvl="5" w:tplc="041A0005" w:tentative="1">
      <w:start w:val="1"/>
      <w:numFmt w:val="bullet"/>
      <w:lvlText w:val=""/>
      <w:lvlJc w:val="left"/>
      <w:pPr>
        <w:tabs>
          <w:tab w:val="num" w:pos="4740"/>
        </w:tabs>
        <w:ind w:left="4740" w:hanging="360"/>
      </w:pPr>
      <w:rPr>
        <w:rFonts w:ascii="Wingdings" w:hAnsi="Wingdings" w:hint="default"/>
      </w:rPr>
    </w:lvl>
    <w:lvl w:ilvl="6" w:tplc="041A0001" w:tentative="1">
      <w:start w:val="1"/>
      <w:numFmt w:val="bullet"/>
      <w:lvlText w:val=""/>
      <w:lvlJc w:val="left"/>
      <w:pPr>
        <w:tabs>
          <w:tab w:val="num" w:pos="5460"/>
        </w:tabs>
        <w:ind w:left="5460" w:hanging="360"/>
      </w:pPr>
      <w:rPr>
        <w:rFonts w:ascii="Symbol" w:hAnsi="Symbol" w:hint="default"/>
      </w:rPr>
    </w:lvl>
    <w:lvl w:ilvl="7" w:tplc="041A0003" w:tentative="1">
      <w:start w:val="1"/>
      <w:numFmt w:val="bullet"/>
      <w:lvlText w:val="o"/>
      <w:lvlJc w:val="left"/>
      <w:pPr>
        <w:tabs>
          <w:tab w:val="num" w:pos="6180"/>
        </w:tabs>
        <w:ind w:left="6180" w:hanging="360"/>
      </w:pPr>
      <w:rPr>
        <w:rFonts w:ascii="Courier New" w:hAnsi="Courier New" w:cs="Courier New" w:hint="default"/>
      </w:rPr>
    </w:lvl>
    <w:lvl w:ilvl="8" w:tplc="041A0005" w:tentative="1">
      <w:start w:val="1"/>
      <w:numFmt w:val="bullet"/>
      <w:lvlText w:val=""/>
      <w:lvlJc w:val="left"/>
      <w:pPr>
        <w:tabs>
          <w:tab w:val="num" w:pos="6900"/>
        </w:tabs>
        <w:ind w:left="6900" w:hanging="360"/>
      </w:pPr>
      <w:rPr>
        <w:rFonts w:ascii="Wingdings" w:hAnsi="Wingdings" w:hint="default"/>
      </w:rPr>
    </w:lvl>
  </w:abstractNum>
  <w:abstractNum w:abstractNumId="34" w15:restartNumberingAfterBreak="0">
    <w:nsid w:val="79A44F8E"/>
    <w:multiLevelType w:val="multilevel"/>
    <w:tmpl w:val="C790559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7B21768A"/>
    <w:multiLevelType w:val="hybridMultilevel"/>
    <w:tmpl w:val="1090B19C"/>
    <w:lvl w:ilvl="0" w:tplc="BF4409BE">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36" w15:restartNumberingAfterBreak="0">
    <w:nsid w:val="7FAD554E"/>
    <w:multiLevelType w:val="hybridMultilevel"/>
    <w:tmpl w:val="BEF408E4"/>
    <w:lvl w:ilvl="0" w:tplc="91DAF226">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34"/>
  </w:num>
  <w:num w:numId="3">
    <w:abstractNumId w:val="13"/>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1"/>
  </w:num>
  <w:num w:numId="7">
    <w:abstractNumId w:val="19"/>
  </w:num>
  <w:num w:numId="8">
    <w:abstractNumId w:val="0"/>
  </w:num>
  <w:num w:numId="9">
    <w:abstractNumId w:val="20"/>
  </w:num>
  <w:num w:numId="10">
    <w:abstractNumId w:val="28"/>
  </w:num>
  <w:num w:numId="11">
    <w:abstractNumId w:val="30"/>
  </w:num>
  <w:num w:numId="12">
    <w:abstractNumId w:val="7"/>
  </w:num>
  <w:num w:numId="13">
    <w:abstractNumId w:val="35"/>
  </w:num>
  <w:num w:numId="14">
    <w:abstractNumId w:val="18"/>
  </w:num>
  <w:num w:numId="15">
    <w:abstractNumId w:val="2"/>
  </w:num>
  <w:num w:numId="16">
    <w:abstractNumId w:val="11"/>
  </w:num>
  <w:num w:numId="17">
    <w:abstractNumId w:val="6"/>
  </w:num>
  <w:num w:numId="18">
    <w:abstractNumId w:val="36"/>
  </w:num>
  <w:num w:numId="19">
    <w:abstractNumId w:val="22"/>
  </w:num>
  <w:num w:numId="20">
    <w:abstractNumId w:val="33"/>
  </w:num>
  <w:num w:numId="21">
    <w:abstractNumId w:val="29"/>
  </w:num>
  <w:num w:numId="22">
    <w:abstractNumId w:val="12"/>
  </w:num>
  <w:num w:numId="23">
    <w:abstractNumId w:val="32"/>
  </w:num>
  <w:num w:numId="24">
    <w:abstractNumId w:val="1"/>
  </w:num>
  <w:num w:numId="25">
    <w:abstractNumId w:val="16"/>
  </w:num>
  <w:num w:numId="26">
    <w:abstractNumId w:val="25"/>
  </w:num>
  <w:num w:numId="27">
    <w:abstractNumId w:val="4"/>
  </w:num>
  <w:num w:numId="28">
    <w:abstractNumId w:val="3"/>
  </w:num>
  <w:num w:numId="29">
    <w:abstractNumId w:val="9"/>
  </w:num>
  <w:num w:numId="30">
    <w:abstractNumId w:val="23"/>
  </w:num>
  <w:num w:numId="31">
    <w:abstractNumId w:val="14"/>
  </w:num>
  <w:num w:numId="32">
    <w:abstractNumId w:val="31"/>
  </w:num>
  <w:num w:numId="33">
    <w:abstractNumId w:val="15"/>
  </w:num>
  <w:num w:numId="34">
    <w:abstractNumId w:val="10"/>
  </w:num>
  <w:num w:numId="35">
    <w:abstractNumId w:val="24"/>
  </w:num>
  <w:num w:numId="36">
    <w:abstractNumId w:val="17"/>
  </w:num>
  <w:num w:numId="37">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391"/>
    <w:rsid w:val="00000948"/>
    <w:rsid w:val="00001350"/>
    <w:rsid w:val="00001E27"/>
    <w:rsid w:val="00003BFA"/>
    <w:rsid w:val="0000698D"/>
    <w:rsid w:val="00006F70"/>
    <w:rsid w:val="00007DB0"/>
    <w:rsid w:val="000113F7"/>
    <w:rsid w:val="00011871"/>
    <w:rsid w:val="00013065"/>
    <w:rsid w:val="000156BE"/>
    <w:rsid w:val="00020456"/>
    <w:rsid w:val="0002089A"/>
    <w:rsid w:val="00022DEE"/>
    <w:rsid w:val="000320EA"/>
    <w:rsid w:val="00032963"/>
    <w:rsid w:val="000419DB"/>
    <w:rsid w:val="00042009"/>
    <w:rsid w:val="00042D81"/>
    <w:rsid w:val="00044DBC"/>
    <w:rsid w:val="00045430"/>
    <w:rsid w:val="00053978"/>
    <w:rsid w:val="00055754"/>
    <w:rsid w:val="000558A0"/>
    <w:rsid w:val="00056B9E"/>
    <w:rsid w:val="00060B67"/>
    <w:rsid w:val="00061343"/>
    <w:rsid w:val="00061ADB"/>
    <w:rsid w:val="00063F11"/>
    <w:rsid w:val="00065449"/>
    <w:rsid w:val="0006622E"/>
    <w:rsid w:val="000706E0"/>
    <w:rsid w:val="000716B5"/>
    <w:rsid w:val="00073314"/>
    <w:rsid w:val="00073612"/>
    <w:rsid w:val="000754F6"/>
    <w:rsid w:val="00083738"/>
    <w:rsid w:val="0008423F"/>
    <w:rsid w:val="00084C55"/>
    <w:rsid w:val="00085F89"/>
    <w:rsid w:val="00085FB6"/>
    <w:rsid w:val="0009323A"/>
    <w:rsid w:val="000942A4"/>
    <w:rsid w:val="0009495E"/>
    <w:rsid w:val="000949AF"/>
    <w:rsid w:val="0009650F"/>
    <w:rsid w:val="000A000D"/>
    <w:rsid w:val="000A046A"/>
    <w:rsid w:val="000A27CA"/>
    <w:rsid w:val="000A2835"/>
    <w:rsid w:val="000A4F43"/>
    <w:rsid w:val="000B008C"/>
    <w:rsid w:val="000B100F"/>
    <w:rsid w:val="000B1665"/>
    <w:rsid w:val="000B2802"/>
    <w:rsid w:val="000B527E"/>
    <w:rsid w:val="000B6B8A"/>
    <w:rsid w:val="000B7BDB"/>
    <w:rsid w:val="000B7DDC"/>
    <w:rsid w:val="000C145F"/>
    <w:rsid w:val="000C2CB4"/>
    <w:rsid w:val="000C6FF8"/>
    <w:rsid w:val="000D060C"/>
    <w:rsid w:val="000D112D"/>
    <w:rsid w:val="000D22BE"/>
    <w:rsid w:val="000D2909"/>
    <w:rsid w:val="000D2E0F"/>
    <w:rsid w:val="000D3B17"/>
    <w:rsid w:val="000D57A1"/>
    <w:rsid w:val="000D59FD"/>
    <w:rsid w:val="000D6E13"/>
    <w:rsid w:val="000D75AA"/>
    <w:rsid w:val="000E14E5"/>
    <w:rsid w:val="000E15D0"/>
    <w:rsid w:val="000E1F10"/>
    <w:rsid w:val="000E4653"/>
    <w:rsid w:val="000E56DA"/>
    <w:rsid w:val="000E5BC9"/>
    <w:rsid w:val="000E7111"/>
    <w:rsid w:val="000E7B97"/>
    <w:rsid w:val="000E7CBA"/>
    <w:rsid w:val="000E7CFC"/>
    <w:rsid w:val="000F0AA2"/>
    <w:rsid w:val="000F2114"/>
    <w:rsid w:val="000F2813"/>
    <w:rsid w:val="000F3AD2"/>
    <w:rsid w:val="000F42C7"/>
    <w:rsid w:val="000F5F01"/>
    <w:rsid w:val="000F6110"/>
    <w:rsid w:val="000F7579"/>
    <w:rsid w:val="000F78A3"/>
    <w:rsid w:val="00100BCD"/>
    <w:rsid w:val="0010126A"/>
    <w:rsid w:val="001018E6"/>
    <w:rsid w:val="00104F97"/>
    <w:rsid w:val="00105B80"/>
    <w:rsid w:val="00107607"/>
    <w:rsid w:val="0011228B"/>
    <w:rsid w:val="001146BF"/>
    <w:rsid w:val="00114E31"/>
    <w:rsid w:val="00116C04"/>
    <w:rsid w:val="00122615"/>
    <w:rsid w:val="001240E3"/>
    <w:rsid w:val="00124B6D"/>
    <w:rsid w:val="00124C48"/>
    <w:rsid w:val="001250DC"/>
    <w:rsid w:val="0012612E"/>
    <w:rsid w:val="00127E07"/>
    <w:rsid w:val="00132096"/>
    <w:rsid w:val="00133AAB"/>
    <w:rsid w:val="00137E18"/>
    <w:rsid w:val="00137E31"/>
    <w:rsid w:val="00140652"/>
    <w:rsid w:val="001408D7"/>
    <w:rsid w:val="00142459"/>
    <w:rsid w:val="00142592"/>
    <w:rsid w:val="00143EA4"/>
    <w:rsid w:val="00147062"/>
    <w:rsid w:val="00150AE3"/>
    <w:rsid w:val="00151C79"/>
    <w:rsid w:val="00155E2E"/>
    <w:rsid w:val="00161AC9"/>
    <w:rsid w:val="00166F1C"/>
    <w:rsid w:val="00173150"/>
    <w:rsid w:val="00173BFF"/>
    <w:rsid w:val="001740CF"/>
    <w:rsid w:val="00174DC5"/>
    <w:rsid w:val="00184282"/>
    <w:rsid w:val="00184958"/>
    <w:rsid w:val="00185564"/>
    <w:rsid w:val="001907FD"/>
    <w:rsid w:val="001925A7"/>
    <w:rsid w:val="0019342A"/>
    <w:rsid w:val="00193C00"/>
    <w:rsid w:val="00193EC5"/>
    <w:rsid w:val="00194AFD"/>
    <w:rsid w:val="001952CE"/>
    <w:rsid w:val="00197046"/>
    <w:rsid w:val="001A2BA5"/>
    <w:rsid w:val="001A4FC0"/>
    <w:rsid w:val="001B047A"/>
    <w:rsid w:val="001B1E22"/>
    <w:rsid w:val="001B3282"/>
    <w:rsid w:val="001B480C"/>
    <w:rsid w:val="001B595E"/>
    <w:rsid w:val="001B6E8D"/>
    <w:rsid w:val="001B6F81"/>
    <w:rsid w:val="001B7345"/>
    <w:rsid w:val="001C1922"/>
    <w:rsid w:val="001C220A"/>
    <w:rsid w:val="001C25CE"/>
    <w:rsid w:val="001C6EAB"/>
    <w:rsid w:val="001C718F"/>
    <w:rsid w:val="001D305C"/>
    <w:rsid w:val="001D3192"/>
    <w:rsid w:val="001D41B0"/>
    <w:rsid w:val="001E160D"/>
    <w:rsid w:val="001E16BB"/>
    <w:rsid w:val="001E1AAC"/>
    <w:rsid w:val="001E2FB6"/>
    <w:rsid w:val="001E3C15"/>
    <w:rsid w:val="001E3C51"/>
    <w:rsid w:val="001E4F12"/>
    <w:rsid w:val="001E5F8F"/>
    <w:rsid w:val="001E715D"/>
    <w:rsid w:val="001F1893"/>
    <w:rsid w:val="001F3CBF"/>
    <w:rsid w:val="001F7298"/>
    <w:rsid w:val="00202C6E"/>
    <w:rsid w:val="002058E1"/>
    <w:rsid w:val="0021008F"/>
    <w:rsid w:val="0021447C"/>
    <w:rsid w:val="0021481D"/>
    <w:rsid w:val="0021617B"/>
    <w:rsid w:val="0022041B"/>
    <w:rsid w:val="00220667"/>
    <w:rsid w:val="00223F0A"/>
    <w:rsid w:val="00224064"/>
    <w:rsid w:val="00224E75"/>
    <w:rsid w:val="00224EF6"/>
    <w:rsid w:val="00225115"/>
    <w:rsid w:val="0023014E"/>
    <w:rsid w:val="00230D21"/>
    <w:rsid w:val="0023121D"/>
    <w:rsid w:val="00231604"/>
    <w:rsid w:val="00231A3F"/>
    <w:rsid w:val="002324F6"/>
    <w:rsid w:val="00232D93"/>
    <w:rsid w:val="00233337"/>
    <w:rsid w:val="0023372A"/>
    <w:rsid w:val="00233A78"/>
    <w:rsid w:val="002343C5"/>
    <w:rsid w:val="002355F3"/>
    <w:rsid w:val="00244B64"/>
    <w:rsid w:val="0024631B"/>
    <w:rsid w:val="0024728C"/>
    <w:rsid w:val="00247391"/>
    <w:rsid w:val="00252AA0"/>
    <w:rsid w:val="00253C52"/>
    <w:rsid w:val="00253DE2"/>
    <w:rsid w:val="002551C0"/>
    <w:rsid w:val="00255E45"/>
    <w:rsid w:val="00257417"/>
    <w:rsid w:val="00260E56"/>
    <w:rsid w:val="00262724"/>
    <w:rsid w:val="00263D5B"/>
    <w:rsid w:val="00264F9F"/>
    <w:rsid w:val="002658A0"/>
    <w:rsid w:val="0026719C"/>
    <w:rsid w:val="00270353"/>
    <w:rsid w:val="00270C87"/>
    <w:rsid w:val="00272833"/>
    <w:rsid w:val="00273817"/>
    <w:rsid w:val="00274B41"/>
    <w:rsid w:val="00275345"/>
    <w:rsid w:val="00276949"/>
    <w:rsid w:val="0027710D"/>
    <w:rsid w:val="002804A8"/>
    <w:rsid w:val="00280F15"/>
    <w:rsid w:val="00281CFA"/>
    <w:rsid w:val="00282593"/>
    <w:rsid w:val="00283D14"/>
    <w:rsid w:val="002859B9"/>
    <w:rsid w:val="00286054"/>
    <w:rsid w:val="002866BA"/>
    <w:rsid w:val="002877DF"/>
    <w:rsid w:val="00290BF0"/>
    <w:rsid w:val="002A04D3"/>
    <w:rsid w:val="002A0AD7"/>
    <w:rsid w:val="002A3232"/>
    <w:rsid w:val="002A469B"/>
    <w:rsid w:val="002A48EE"/>
    <w:rsid w:val="002A7BBE"/>
    <w:rsid w:val="002B0A15"/>
    <w:rsid w:val="002B5481"/>
    <w:rsid w:val="002B5D0A"/>
    <w:rsid w:val="002B7261"/>
    <w:rsid w:val="002B73B1"/>
    <w:rsid w:val="002C0DB4"/>
    <w:rsid w:val="002C1A68"/>
    <w:rsid w:val="002C388D"/>
    <w:rsid w:val="002C38D1"/>
    <w:rsid w:val="002C3C34"/>
    <w:rsid w:val="002C46A5"/>
    <w:rsid w:val="002C5FD1"/>
    <w:rsid w:val="002C7875"/>
    <w:rsid w:val="002C7A3E"/>
    <w:rsid w:val="002C7F7A"/>
    <w:rsid w:val="002D0EE8"/>
    <w:rsid w:val="002D24A1"/>
    <w:rsid w:val="002D3F01"/>
    <w:rsid w:val="002D49B4"/>
    <w:rsid w:val="002D4BA8"/>
    <w:rsid w:val="002D6972"/>
    <w:rsid w:val="002D7699"/>
    <w:rsid w:val="002D7DF4"/>
    <w:rsid w:val="002E1F48"/>
    <w:rsid w:val="002E3D16"/>
    <w:rsid w:val="002E5092"/>
    <w:rsid w:val="00300710"/>
    <w:rsid w:val="003016F6"/>
    <w:rsid w:val="0030259F"/>
    <w:rsid w:val="00302C84"/>
    <w:rsid w:val="00305513"/>
    <w:rsid w:val="00305F4F"/>
    <w:rsid w:val="00310095"/>
    <w:rsid w:val="003109D0"/>
    <w:rsid w:val="00311363"/>
    <w:rsid w:val="00312286"/>
    <w:rsid w:val="00313A74"/>
    <w:rsid w:val="00313FC3"/>
    <w:rsid w:val="00317014"/>
    <w:rsid w:val="00320893"/>
    <w:rsid w:val="00322BC1"/>
    <w:rsid w:val="00322DB0"/>
    <w:rsid w:val="003233B5"/>
    <w:rsid w:val="00324C62"/>
    <w:rsid w:val="00324EB8"/>
    <w:rsid w:val="00325746"/>
    <w:rsid w:val="00327337"/>
    <w:rsid w:val="00327919"/>
    <w:rsid w:val="00330C23"/>
    <w:rsid w:val="00330E85"/>
    <w:rsid w:val="00331F44"/>
    <w:rsid w:val="00334187"/>
    <w:rsid w:val="00334412"/>
    <w:rsid w:val="00337DDD"/>
    <w:rsid w:val="00342A00"/>
    <w:rsid w:val="0034458F"/>
    <w:rsid w:val="003447CD"/>
    <w:rsid w:val="003459BC"/>
    <w:rsid w:val="0034651B"/>
    <w:rsid w:val="00346E6D"/>
    <w:rsid w:val="0035012E"/>
    <w:rsid w:val="0035248B"/>
    <w:rsid w:val="00352746"/>
    <w:rsid w:val="00353916"/>
    <w:rsid w:val="00354FC5"/>
    <w:rsid w:val="00356F0C"/>
    <w:rsid w:val="003602BE"/>
    <w:rsid w:val="00364843"/>
    <w:rsid w:val="00364A54"/>
    <w:rsid w:val="00366F40"/>
    <w:rsid w:val="00367101"/>
    <w:rsid w:val="003676B1"/>
    <w:rsid w:val="00371459"/>
    <w:rsid w:val="0037200F"/>
    <w:rsid w:val="0037505D"/>
    <w:rsid w:val="00376BC2"/>
    <w:rsid w:val="00381753"/>
    <w:rsid w:val="003843CE"/>
    <w:rsid w:val="003867B3"/>
    <w:rsid w:val="00390EA9"/>
    <w:rsid w:val="003917E4"/>
    <w:rsid w:val="00394166"/>
    <w:rsid w:val="003979EA"/>
    <w:rsid w:val="003A0FAE"/>
    <w:rsid w:val="003A13FC"/>
    <w:rsid w:val="003A2613"/>
    <w:rsid w:val="003B2DE2"/>
    <w:rsid w:val="003B3318"/>
    <w:rsid w:val="003B3556"/>
    <w:rsid w:val="003B390C"/>
    <w:rsid w:val="003B4266"/>
    <w:rsid w:val="003B60F4"/>
    <w:rsid w:val="003C002B"/>
    <w:rsid w:val="003C0B38"/>
    <w:rsid w:val="003C0EE4"/>
    <w:rsid w:val="003C1356"/>
    <w:rsid w:val="003C19D1"/>
    <w:rsid w:val="003C2D8A"/>
    <w:rsid w:val="003C42B4"/>
    <w:rsid w:val="003C49D0"/>
    <w:rsid w:val="003C552D"/>
    <w:rsid w:val="003C7094"/>
    <w:rsid w:val="003D26E1"/>
    <w:rsid w:val="003D3A06"/>
    <w:rsid w:val="003E08A2"/>
    <w:rsid w:val="003E1452"/>
    <w:rsid w:val="003E1636"/>
    <w:rsid w:val="003E1F85"/>
    <w:rsid w:val="003E5662"/>
    <w:rsid w:val="003E69F6"/>
    <w:rsid w:val="003F0B63"/>
    <w:rsid w:val="003F16A3"/>
    <w:rsid w:val="003F3693"/>
    <w:rsid w:val="003F3E9E"/>
    <w:rsid w:val="003F6E55"/>
    <w:rsid w:val="003F7CE8"/>
    <w:rsid w:val="00401AFE"/>
    <w:rsid w:val="004063C8"/>
    <w:rsid w:val="004065DB"/>
    <w:rsid w:val="0040776B"/>
    <w:rsid w:val="004079E3"/>
    <w:rsid w:val="0041029F"/>
    <w:rsid w:val="00410752"/>
    <w:rsid w:val="0041146D"/>
    <w:rsid w:val="004128AC"/>
    <w:rsid w:val="00417179"/>
    <w:rsid w:val="00417E29"/>
    <w:rsid w:val="00420CFE"/>
    <w:rsid w:val="00421D79"/>
    <w:rsid w:val="00421E69"/>
    <w:rsid w:val="004232AA"/>
    <w:rsid w:val="004241B4"/>
    <w:rsid w:val="004245B0"/>
    <w:rsid w:val="0042573C"/>
    <w:rsid w:val="004259F7"/>
    <w:rsid w:val="0042614F"/>
    <w:rsid w:val="00427532"/>
    <w:rsid w:val="00431065"/>
    <w:rsid w:val="0043413D"/>
    <w:rsid w:val="00435278"/>
    <w:rsid w:val="00435AF7"/>
    <w:rsid w:val="00436A4C"/>
    <w:rsid w:val="004427A3"/>
    <w:rsid w:val="00450ECD"/>
    <w:rsid w:val="0045103A"/>
    <w:rsid w:val="004520E9"/>
    <w:rsid w:val="004529E9"/>
    <w:rsid w:val="00453112"/>
    <w:rsid w:val="004544A7"/>
    <w:rsid w:val="00455367"/>
    <w:rsid w:val="0045789B"/>
    <w:rsid w:val="00457F60"/>
    <w:rsid w:val="00461CEF"/>
    <w:rsid w:val="00462F79"/>
    <w:rsid w:val="00463BF1"/>
    <w:rsid w:val="00465F8E"/>
    <w:rsid w:val="00467D36"/>
    <w:rsid w:val="004719BD"/>
    <w:rsid w:val="00471C0E"/>
    <w:rsid w:val="00472A83"/>
    <w:rsid w:val="00472F39"/>
    <w:rsid w:val="00474817"/>
    <w:rsid w:val="004758DC"/>
    <w:rsid w:val="00476B64"/>
    <w:rsid w:val="00477D2C"/>
    <w:rsid w:val="0048097B"/>
    <w:rsid w:val="00483A80"/>
    <w:rsid w:val="00487988"/>
    <w:rsid w:val="004901C0"/>
    <w:rsid w:val="0049142A"/>
    <w:rsid w:val="0049240E"/>
    <w:rsid w:val="00492C7B"/>
    <w:rsid w:val="00493263"/>
    <w:rsid w:val="0049337D"/>
    <w:rsid w:val="00495D2B"/>
    <w:rsid w:val="00495D71"/>
    <w:rsid w:val="00496467"/>
    <w:rsid w:val="004970AD"/>
    <w:rsid w:val="004974A2"/>
    <w:rsid w:val="004A1A85"/>
    <w:rsid w:val="004A1C83"/>
    <w:rsid w:val="004A2ADF"/>
    <w:rsid w:val="004A456E"/>
    <w:rsid w:val="004A51AF"/>
    <w:rsid w:val="004A55DE"/>
    <w:rsid w:val="004A761C"/>
    <w:rsid w:val="004B0920"/>
    <w:rsid w:val="004B24B6"/>
    <w:rsid w:val="004B3AEC"/>
    <w:rsid w:val="004B43C8"/>
    <w:rsid w:val="004B4A8A"/>
    <w:rsid w:val="004B5357"/>
    <w:rsid w:val="004B7BC6"/>
    <w:rsid w:val="004B7F86"/>
    <w:rsid w:val="004C23E0"/>
    <w:rsid w:val="004C2EA5"/>
    <w:rsid w:val="004C65F5"/>
    <w:rsid w:val="004D00BA"/>
    <w:rsid w:val="004D1AAD"/>
    <w:rsid w:val="004D3646"/>
    <w:rsid w:val="004D3DCE"/>
    <w:rsid w:val="004E133A"/>
    <w:rsid w:val="004E1DC2"/>
    <w:rsid w:val="004E2593"/>
    <w:rsid w:val="004E28BE"/>
    <w:rsid w:val="004E5150"/>
    <w:rsid w:val="004E5A66"/>
    <w:rsid w:val="004F058A"/>
    <w:rsid w:val="004F0E2C"/>
    <w:rsid w:val="004F2916"/>
    <w:rsid w:val="004F2D1B"/>
    <w:rsid w:val="004F74FE"/>
    <w:rsid w:val="00504C8C"/>
    <w:rsid w:val="0051028F"/>
    <w:rsid w:val="00511573"/>
    <w:rsid w:val="00512339"/>
    <w:rsid w:val="005146B0"/>
    <w:rsid w:val="00514D27"/>
    <w:rsid w:val="00517238"/>
    <w:rsid w:val="00522AFE"/>
    <w:rsid w:val="00523965"/>
    <w:rsid w:val="00525E0B"/>
    <w:rsid w:val="0052677A"/>
    <w:rsid w:val="00526E93"/>
    <w:rsid w:val="0052797E"/>
    <w:rsid w:val="005311EA"/>
    <w:rsid w:val="005331A6"/>
    <w:rsid w:val="00537C45"/>
    <w:rsid w:val="00537FAC"/>
    <w:rsid w:val="00540638"/>
    <w:rsid w:val="00540F8D"/>
    <w:rsid w:val="0054271F"/>
    <w:rsid w:val="00542C5F"/>
    <w:rsid w:val="00543524"/>
    <w:rsid w:val="00545B09"/>
    <w:rsid w:val="00546683"/>
    <w:rsid w:val="00553633"/>
    <w:rsid w:val="00557E94"/>
    <w:rsid w:val="00560FBA"/>
    <w:rsid w:val="00561440"/>
    <w:rsid w:val="005617B2"/>
    <w:rsid w:val="005617E6"/>
    <w:rsid w:val="005640B4"/>
    <w:rsid w:val="005647CA"/>
    <w:rsid w:val="00565C98"/>
    <w:rsid w:val="00565FA2"/>
    <w:rsid w:val="0056700C"/>
    <w:rsid w:val="0056777B"/>
    <w:rsid w:val="005739AF"/>
    <w:rsid w:val="00573F60"/>
    <w:rsid w:val="00577188"/>
    <w:rsid w:val="00577CBC"/>
    <w:rsid w:val="0058433F"/>
    <w:rsid w:val="00584BE1"/>
    <w:rsid w:val="005851B4"/>
    <w:rsid w:val="00585A2E"/>
    <w:rsid w:val="00586511"/>
    <w:rsid w:val="005868F5"/>
    <w:rsid w:val="0059040B"/>
    <w:rsid w:val="005931EC"/>
    <w:rsid w:val="00595FEB"/>
    <w:rsid w:val="005960B1"/>
    <w:rsid w:val="005966BD"/>
    <w:rsid w:val="005A310E"/>
    <w:rsid w:val="005A33EE"/>
    <w:rsid w:val="005A7455"/>
    <w:rsid w:val="005B1C50"/>
    <w:rsid w:val="005B58B0"/>
    <w:rsid w:val="005C2A36"/>
    <w:rsid w:val="005C5DA9"/>
    <w:rsid w:val="005C7FE7"/>
    <w:rsid w:val="005D0FDC"/>
    <w:rsid w:val="005D258F"/>
    <w:rsid w:val="005D3484"/>
    <w:rsid w:val="005D3BAC"/>
    <w:rsid w:val="005D3DD1"/>
    <w:rsid w:val="005D6974"/>
    <w:rsid w:val="005E0B0C"/>
    <w:rsid w:val="005E1EB5"/>
    <w:rsid w:val="005E6A9A"/>
    <w:rsid w:val="005E6E0B"/>
    <w:rsid w:val="005E7175"/>
    <w:rsid w:val="005F3A9B"/>
    <w:rsid w:val="005F6FFD"/>
    <w:rsid w:val="00601086"/>
    <w:rsid w:val="00601CAC"/>
    <w:rsid w:val="006048AF"/>
    <w:rsid w:val="00605570"/>
    <w:rsid w:val="0060563A"/>
    <w:rsid w:val="00611D50"/>
    <w:rsid w:val="006130C9"/>
    <w:rsid w:val="00613FA4"/>
    <w:rsid w:val="006243C6"/>
    <w:rsid w:val="00625180"/>
    <w:rsid w:val="00625267"/>
    <w:rsid w:val="00626CDB"/>
    <w:rsid w:val="00632326"/>
    <w:rsid w:val="00635D4A"/>
    <w:rsid w:val="006371F7"/>
    <w:rsid w:val="00637CD3"/>
    <w:rsid w:val="00641F0D"/>
    <w:rsid w:val="006432B8"/>
    <w:rsid w:val="00646608"/>
    <w:rsid w:val="00646CF5"/>
    <w:rsid w:val="00647201"/>
    <w:rsid w:val="0065137F"/>
    <w:rsid w:val="00652321"/>
    <w:rsid w:val="006535DB"/>
    <w:rsid w:val="00654A74"/>
    <w:rsid w:val="006557D3"/>
    <w:rsid w:val="006568FF"/>
    <w:rsid w:val="00656B3A"/>
    <w:rsid w:val="00660C24"/>
    <w:rsid w:val="00661DEB"/>
    <w:rsid w:val="00661EF0"/>
    <w:rsid w:val="00672712"/>
    <w:rsid w:val="00674972"/>
    <w:rsid w:val="00674DDD"/>
    <w:rsid w:val="00675093"/>
    <w:rsid w:val="00675D71"/>
    <w:rsid w:val="0067613C"/>
    <w:rsid w:val="00676BDD"/>
    <w:rsid w:val="006773F1"/>
    <w:rsid w:val="00681BF1"/>
    <w:rsid w:val="00684678"/>
    <w:rsid w:val="00684DBE"/>
    <w:rsid w:val="0068687C"/>
    <w:rsid w:val="00690352"/>
    <w:rsid w:val="006910CE"/>
    <w:rsid w:val="0069129E"/>
    <w:rsid w:val="00695526"/>
    <w:rsid w:val="006A25A5"/>
    <w:rsid w:val="006A2A57"/>
    <w:rsid w:val="006A4D16"/>
    <w:rsid w:val="006B285F"/>
    <w:rsid w:val="006B2C63"/>
    <w:rsid w:val="006B3DCA"/>
    <w:rsid w:val="006B570F"/>
    <w:rsid w:val="006B7FA7"/>
    <w:rsid w:val="006C19C3"/>
    <w:rsid w:val="006C251D"/>
    <w:rsid w:val="006C542A"/>
    <w:rsid w:val="006D1279"/>
    <w:rsid w:val="006D2A49"/>
    <w:rsid w:val="006D2C87"/>
    <w:rsid w:val="006D3D1F"/>
    <w:rsid w:val="006D5A3C"/>
    <w:rsid w:val="006D7CC4"/>
    <w:rsid w:val="006E0095"/>
    <w:rsid w:val="006E334B"/>
    <w:rsid w:val="006E3E85"/>
    <w:rsid w:val="006E516C"/>
    <w:rsid w:val="006F0502"/>
    <w:rsid w:val="006F18C8"/>
    <w:rsid w:val="006F221D"/>
    <w:rsid w:val="006F28A2"/>
    <w:rsid w:val="006F5A00"/>
    <w:rsid w:val="0070530B"/>
    <w:rsid w:val="00706C74"/>
    <w:rsid w:val="0071004D"/>
    <w:rsid w:val="00710961"/>
    <w:rsid w:val="00710CF7"/>
    <w:rsid w:val="00712C9B"/>
    <w:rsid w:val="00714920"/>
    <w:rsid w:val="00715D3E"/>
    <w:rsid w:val="0071657C"/>
    <w:rsid w:val="00716658"/>
    <w:rsid w:val="007201F1"/>
    <w:rsid w:val="007205CE"/>
    <w:rsid w:val="00721692"/>
    <w:rsid w:val="00723C2B"/>
    <w:rsid w:val="00725D03"/>
    <w:rsid w:val="00727BD5"/>
    <w:rsid w:val="00727F14"/>
    <w:rsid w:val="007326CD"/>
    <w:rsid w:val="0073348D"/>
    <w:rsid w:val="007349AD"/>
    <w:rsid w:val="00734E54"/>
    <w:rsid w:val="007365C4"/>
    <w:rsid w:val="007428CD"/>
    <w:rsid w:val="007449B4"/>
    <w:rsid w:val="00750E33"/>
    <w:rsid w:val="00752205"/>
    <w:rsid w:val="00752A67"/>
    <w:rsid w:val="00752F63"/>
    <w:rsid w:val="00755B06"/>
    <w:rsid w:val="00756B91"/>
    <w:rsid w:val="007626CD"/>
    <w:rsid w:val="00765C80"/>
    <w:rsid w:val="0076654F"/>
    <w:rsid w:val="0077056D"/>
    <w:rsid w:val="00770FF5"/>
    <w:rsid w:val="00771082"/>
    <w:rsid w:val="0077182A"/>
    <w:rsid w:val="007729B7"/>
    <w:rsid w:val="00774AAB"/>
    <w:rsid w:val="00774C08"/>
    <w:rsid w:val="00774F5A"/>
    <w:rsid w:val="00775441"/>
    <w:rsid w:val="007754B8"/>
    <w:rsid w:val="0077593A"/>
    <w:rsid w:val="00775E85"/>
    <w:rsid w:val="00776C42"/>
    <w:rsid w:val="00777F0C"/>
    <w:rsid w:val="00782ACD"/>
    <w:rsid w:val="007855F8"/>
    <w:rsid w:val="007868F7"/>
    <w:rsid w:val="00787660"/>
    <w:rsid w:val="00791455"/>
    <w:rsid w:val="007A0F80"/>
    <w:rsid w:val="007A2406"/>
    <w:rsid w:val="007A24AA"/>
    <w:rsid w:val="007A3187"/>
    <w:rsid w:val="007B1800"/>
    <w:rsid w:val="007B4AA0"/>
    <w:rsid w:val="007C042B"/>
    <w:rsid w:val="007C05AD"/>
    <w:rsid w:val="007C46D7"/>
    <w:rsid w:val="007C47A3"/>
    <w:rsid w:val="007C6926"/>
    <w:rsid w:val="007C6B8A"/>
    <w:rsid w:val="007D02FA"/>
    <w:rsid w:val="007D07AE"/>
    <w:rsid w:val="007D07FA"/>
    <w:rsid w:val="007D189B"/>
    <w:rsid w:val="007D4244"/>
    <w:rsid w:val="007D505E"/>
    <w:rsid w:val="007D57E7"/>
    <w:rsid w:val="007D597B"/>
    <w:rsid w:val="007E567C"/>
    <w:rsid w:val="007E6402"/>
    <w:rsid w:val="007E6AFD"/>
    <w:rsid w:val="007F0C20"/>
    <w:rsid w:val="007F2FAE"/>
    <w:rsid w:val="007F3766"/>
    <w:rsid w:val="007F416A"/>
    <w:rsid w:val="007F51B2"/>
    <w:rsid w:val="007F5FC0"/>
    <w:rsid w:val="007F7ABF"/>
    <w:rsid w:val="00800F3B"/>
    <w:rsid w:val="00801A46"/>
    <w:rsid w:val="00812206"/>
    <w:rsid w:val="008140BD"/>
    <w:rsid w:val="00814DE4"/>
    <w:rsid w:val="00814E80"/>
    <w:rsid w:val="00816916"/>
    <w:rsid w:val="008172A1"/>
    <w:rsid w:val="008220AF"/>
    <w:rsid w:val="00822894"/>
    <w:rsid w:val="0082559C"/>
    <w:rsid w:val="00827715"/>
    <w:rsid w:val="008315EF"/>
    <w:rsid w:val="008319C3"/>
    <w:rsid w:val="00832CD8"/>
    <w:rsid w:val="0083652A"/>
    <w:rsid w:val="00840394"/>
    <w:rsid w:val="00840BC2"/>
    <w:rsid w:val="00841EE8"/>
    <w:rsid w:val="00845BEE"/>
    <w:rsid w:val="008521A1"/>
    <w:rsid w:val="00854673"/>
    <w:rsid w:val="008546AE"/>
    <w:rsid w:val="008548AA"/>
    <w:rsid w:val="00861336"/>
    <w:rsid w:val="00863E49"/>
    <w:rsid w:val="00864086"/>
    <w:rsid w:val="00865A50"/>
    <w:rsid w:val="008673B6"/>
    <w:rsid w:val="00867AAC"/>
    <w:rsid w:val="00871DFD"/>
    <w:rsid w:val="00873C08"/>
    <w:rsid w:val="00876073"/>
    <w:rsid w:val="00880C23"/>
    <w:rsid w:val="0088149C"/>
    <w:rsid w:val="00881D4D"/>
    <w:rsid w:val="008824D4"/>
    <w:rsid w:val="00886F8C"/>
    <w:rsid w:val="00890D84"/>
    <w:rsid w:val="00891FD7"/>
    <w:rsid w:val="0089293F"/>
    <w:rsid w:val="00893062"/>
    <w:rsid w:val="00894134"/>
    <w:rsid w:val="0089492A"/>
    <w:rsid w:val="00894A6F"/>
    <w:rsid w:val="0089539D"/>
    <w:rsid w:val="008959AA"/>
    <w:rsid w:val="00895D91"/>
    <w:rsid w:val="00896D27"/>
    <w:rsid w:val="00897DB1"/>
    <w:rsid w:val="008A1830"/>
    <w:rsid w:val="008A26B0"/>
    <w:rsid w:val="008A4F42"/>
    <w:rsid w:val="008A6276"/>
    <w:rsid w:val="008B0A4D"/>
    <w:rsid w:val="008B1738"/>
    <w:rsid w:val="008B2537"/>
    <w:rsid w:val="008B2E97"/>
    <w:rsid w:val="008B3EC1"/>
    <w:rsid w:val="008B409A"/>
    <w:rsid w:val="008C3298"/>
    <w:rsid w:val="008C7663"/>
    <w:rsid w:val="008D1A9D"/>
    <w:rsid w:val="008D42CC"/>
    <w:rsid w:val="008D4D6D"/>
    <w:rsid w:val="008E0C97"/>
    <w:rsid w:val="008E0F23"/>
    <w:rsid w:val="008E250C"/>
    <w:rsid w:val="008E5FCB"/>
    <w:rsid w:val="008E7EEA"/>
    <w:rsid w:val="008F077F"/>
    <w:rsid w:val="008F35F4"/>
    <w:rsid w:val="008F3C9A"/>
    <w:rsid w:val="008F6981"/>
    <w:rsid w:val="008F705C"/>
    <w:rsid w:val="008F7783"/>
    <w:rsid w:val="008F7C80"/>
    <w:rsid w:val="00904477"/>
    <w:rsid w:val="00904607"/>
    <w:rsid w:val="009049D9"/>
    <w:rsid w:val="00905216"/>
    <w:rsid w:val="009058B3"/>
    <w:rsid w:val="00907C2F"/>
    <w:rsid w:val="00910D67"/>
    <w:rsid w:val="00910EA6"/>
    <w:rsid w:val="0091115B"/>
    <w:rsid w:val="00911524"/>
    <w:rsid w:val="00912DBF"/>
    <w:rsid w:val="00913C0C"/>
    <w:rsid w:val="00913C38"/>
    <w:rsid w:val="009145B3"/>
    <w:rsid w:val="00914F90"/>
    <w:rsid w:val="0091660F"/>
    <w:rsid w:val="00916938"/>
    <w:rsid w:val="00916FF4"/>
    <w:rsid w:val="0091767C"/>
    <w:rsid w:val="00921490"/>
    <w:rsid w:val="009224D2"/>
    <w:rsid w:val="00924426"/>
    <w:rsid w:val="009262D4"/>
    <w:rsid w:val="009269ED"/>
    <w:rsid w:val="0092789F"/>
    <w:rsid w:val="00927FB9"/>
    <w:rsid w:val="00931296"/>
    <w:rsid w:val="00934108"/>
    <w:rsid w:val="0093752D"/>
    <w:rsid w:val="009407F7"/>
    <w:rsid w:val="009432EB"/>
    <w:rsid w:val="00944B14"/>
    <w:rsid w:val="00945C1A"/>
    <w:rsid w:val="00947AA0"/>
    <w:rsid w:val="00954413"/>
    <w:rsid w:val="00955D74"/>
    <w:rsid w:val="009636A0"/>
    <w:rsid w:val="00963C0E"/>
    <w:rsid w:val="0096415C"/>
    <w:rsid w:val="00964C35"/>
    <w:rsid w:val="009657C4"/>
    <w:rsid w:val="00967F43"/>
    <w:rsid w:val="009718B3"/>
    <w:rsid w:val="00972522"/>
    <w:rsid w:val="00973DB0"/>
    <w:rsid w:val="00974659"/>
    <w:rsid w:val="0097702D"/>
    <w:rsid w:val="00977490"/>
    <w:rsid w:val="00981F9D"/>
    <w:rsid w:val="00982C8E"/>
    <w:rsid w:val="00983AE0"/>
    <w:rsid w:val="00983FD2"/>
    <w:rsid w:val="009846F4"/>
    <w:rsid w:val="00985C74"/>
    <w:rsid w:val="009906E4"/>
    <w:rsid w:val="00991971"/>
    <w:rsid w:val="00994EB0"/>
    <w:rsid w:val="00995A7E"/>
    <w:rsid w:val="009A0B55"/>
    <w:rsid w:val="009A1398"/>
    <w:rsid w:val="009A27D1"/>
    <w:rsid w:val="009A7117"/>
    <w:rsid w:val="009A78A0"/>
    <w:rsid w:val="009A7C94"/>
    <w:rsid w:val="009B2DBE"/>
    <w:rsid w:val="009C30DF"/>
    <w:rsid w:val="009C5EFC"/>
    <w:rsid w:val="009D12C6"/>
    <w:rsid w:val="009D2308"/>
    <w:rsid w:val="009D2339"/>
    <w:rsid w:val="009D34A4"/>
    <w:rsid w:val="009D7D94"/>
    <w:rsid w:val="009E03AB"/>
    <w:rsid w:val="009E1752"/>
    <w:rsid w:val="009E31A8"/>
    <w:rsid w:val="009E3671"/>
    <w:rsid w:val="009E62AA"/>
    <w:rsid w:val="009E6C99"/>
    <w:rsid w:val="009E6E9B"/>
    <w:rsid w:val="009F15EE"/>
    <w:rsid w:val="009F202D"/>
    <w:rsid w:val="009F4ECB"/>
    <w:rsid w:val="009F60D0"/>
    <w:rsid w:val="009F6F03"/>
    <w:rsid w:val="00A011CD"/>
    <w:rsid w:val="00A047BE"/>
    <w:rsid w:val="00A05C6E"/>
    <w:rsid w:val="00A10381"/>
    <w:rsid w:val="00A126C6"/>
    <w:rsid w:val="00A137EA"/>
    <w:rsid w:val="00A14AA5"/>
    <w:rsid w:val="00A14CE5"/>
    <w:rsid w:val="00A17493"/>
    <w:rsid w:val="00A21AB8"/>
    <w:rsid w:val="00A2258C"/>
    <w:rsid w:val="00A22AD5"/>
    <w:rsid w:val="00A23516"/>
    <w:rsid w:val="00A237D7"/>
    <w:rsid w:val="00A23A22"/>
    <w:rsid w:val="00A25C66"/>
    <w:rsid w:val="00A25F7E"/>
    <w:rsid w:val="00A30AA9"/>
    <w:rsid w:val="00A367D4"/>
    <w:rsid w:val="00A36CA5"/>
    <w:rsid w:val="00A376FE"/>
    <w:rsid w:val="00A4012E"/>
    <w:rsid w:val="00A40241"/>
    <w:rsid w:val="00A413B4"/>
    <w:rsid w:val="00A43A41"/>
    <w:rsid w:val="00A46F16"/>
    <w:rsid w:val="00A47703"/>
    <w:rsid w:val="00A51BEB"/>
    <w:rsid w:val="00A52697"/>
    <w:rsid w:val="00A53559"/>
    <w:rsid w:val="00A53CF9"/>
    <w:rsid w:val="00A55129"/>
    <w:rsid w:val="00A60716"/>
    <w:rsid w:val="00A625F0"/>
    <w:rsid w:val="00A629CA"/>
    <w:rsid w:val="00A63052"/>
    <w:rsid w:val="00A66AD1"/>
    <w:rsid w:val="00A724AC"/>
    <w:rsid w:val="00A73086"/>
    <w:rsid w:val="00A73376"/>
    <w:rsid w:val="00A74CF3"/>
    <w:rsid w:val="00A74DA3"/>
    <w:rsid w:val="00A75326"/>
    <w:rsid w:val="00A77A23"/>
    <w:rsid w:val="00A80497"/>
    <w:rsid w:val="00A80F12"/>
    <w:rsid w:val="00A81572"/>
    <w:rsid w:val="00A81BF3"/>
    <w:rsid w:val="00A8252C"/>
    <w:rsid w:val="00A83034"/>
    <w:rsid w:val="00A832C2"/>
    <w:rsid w:val="00A85234"/>
    <w:rsid w:val="00A907BF"/>
    <w:rsid w:val="00A94035"/>
    <w:rsid w:val="00A94299"/>
    <w:rsid w:val="00A9789A"/>
    <w:rsid w:val="00AA03CE"/>
    <w:rsid w:val="00AA2290"/>
    <w:rsid w:val="00AA323F"/>
    <w:rsid w:val="00AA4194"/>
    <w:rsid w:val="00AA45CE"/>
    <w:rsid w:val="00AA5479"/>
    <w:rsid w:val="00AA5A33"/>
    <w:rsid w:val="00AA5D52"/>
    <w:rsid w:val="00AA6D17"/>
    <w:rsid w:val="00AA71AF"/>
    <w:rsid w:val="00AB07F7"/>
    <w:rsid w:val="00AB17A9"/>
    <w:rsid w:val="00AB1BDF"/>
    <w:rsid w:val="00AB2C1C"/>
    <w:rsid w:val="00AB3067"/>
    <w:rsid w:val="00AB36BE"/>
    <w:rsid w:val="00AB3BD0"/>
    <w:rsid w:val="00AB5CB2"/>
    <w:rsid w:val="00AC161A"/>
    <w:rsid w:val="00AC2CCE"/>
    <w:rsid w:val="00AC7A70"/>
    <w:rsid w:val="00AD3964"/>
    <w:rsid w:val="00AD4222"/>
    <w:rsid w:val="00AD45D1"/>
    <w:rsid w:val="00AE2B7C"/>
    <w:rsid w:val="00AE367A"/>
    <w:rsid w:val="00AE3B47"/>
    <w:rsid w:val="00AE3CA4"/>
    <w:rsid w:val="00AE4B9E"/>
    <w:rsid w:val="00AE4DF3"/>
    <w:rsid w:val="00AE6913"/>
    <w:rsid w:val="00AE709D"/>
    <w:rsid w:val="00AE7B56"/>
    <w:rsid w:val="00AF1511"/>
    <w:rsid w:val="00AF2119"/>
    <w:rsid w:val="00AF3324"/>
    <w:rsid w:val="00AF406C"/>
    <w:rsid w:val="00AF4EFF"/>
    <w:rsid w:val="00AF5D2C"/>
    <w:rsid w:val="00AF7A49"/>
    <w:rsid w:val="00B00658"/>
    <w:rsid w:val="00B006E0"/>
    <w:rsid w:val="00B00ADC"/>
    <w:rsid w:val="00B016D9"/>
    <w:rsid w:val="00B03539"/>
    <w:rsid w:val="00B04E24"/>
    <w:rsid w:val="00B05020"/>
    <w:rsid w:val="00B0628F"/>
    <w:rsid w:val="00B07E54"/>
    <w:rsid w:val="00B10D6E"/>
    <w:rsid w:val="00B11A49"/>
    <w:rsid w:val="00B12850"/>
    <w:rsid w:val="00B156D2"/>
    <w:rsid w:val="00B158C4"/>
    <w:rsid w:val="00B16534"/>
    <w:rsid w:val="00B22664"/>
    <w:rsid w:val="00B245E2"/>
    <w:rsid w:val="00B2479E"/>
    <w:rsid w:val="00B255C3"/>
    <w:rsid w:val="00B32331"/>
    <w:rsid w:val="00B34FE7"/>
    <w:rsid w:val="00B364E9"/>
    <w:rsid w:val="00B370C2"/>
    <w:rsid w:val="00B40CC7"/>
    <w:rsid w:val="00B40E14"/>
    <w:rsid w:val="00B4141C"/>
    <w:rsid w:val="00B45A4A"/>
    <w:rsid w:val="00B46E93"/>
    <w:rsid w:val="00B473CB"/>
    <w:rsid w:val="00B47989"/>
    <w:rsid w:val="00B50532"/>
    <w:rsid w:val="00B510D2"/>
    <w:rsid w:val="00B532FB"/>
    <w:rsid w:val="00B558D7"/>
    <w:rsid w:val="00B56061"/>
    <w:rsid w:val="00B56EBA"/>
    <w:rsid w:val="00B62C13"/>
    <w:rsid w:val="00B67F0F"/>
    <w:rsid w:val="00B721B2"/>
    <w:rsid w:val="00B735C9"/>
    <w:rsid w:val="00B74424"/>
    <w:rsid w:val="00B76B00"/>
    <w:rsid w:val="00B776B1"/>
    <w:rsid w:val="00B776BD"/>
    <w:rsid w:val="00B8054F"/>
    <w:rsid w:val="00B814A5"/>
    <w:rsid w:val="00B8155B"/>
    <w:rsid w:val="00B83C39"/>
    <w:rsid w:val="00B83CE6"/>
    <w:rsid w:val="00B84C09"/>
    <w:rsid w:val="00B851A4"/>
    <w:rsid w:val="00B85602"/>
    <w:rsid w:val="00B8683D"/>
    <w:rsid w:val="00B87FBC"/>
    <w:rsid w:val="00B90D36"/>
    <w:rsid w:val="00B92ACF"/>
    <w:rsid w:val="00B96082"/>
    <w:rsid w:val="00B96787"/>
    <w:rsid w:val="00B9738C"/>
    <w:rsid w:val="00BA045C"/>
    <w:rsid w:val="00BA2724"/>
    <w:rsid w:val="00BA50BB"/>
    <w:rsid w:val="00BA76A2"/>
    <w:rsid w:val="00BB16D1"/>
    <w:rsid w:val="00BB1809"/>
    <w:rsid w:val="00BB620A"/>
    <w:rsid w:val="00BB7603"/>
    <w:rsid w:val="00BC2CE4"/>
    <w:rsid w:val="00BC462B"/>
    <w:rsid w:val="00BC6913"/>
    <w:rsid w:val="00BD196F"/>
    <w:rsid w:val="00BD54AD"/>
    <w:rsid w:val="00BD5790"/>
    <w:rsid w:val="00BD6EE6"/>
    <w:rsid w:val="00BE3362"/>
    <w:rsid w:val="00BE605A"/>
    <w:rsid w:val="00BE799E"/>
    <w:rsid w:val="00BF195E"/>
    <w:rsid w:val="00BF272D"/>
    <w:rsid w:val="00BF37CC"/>
    <w:rsid w:val="00BF4A09"/>
    <w:rsid w:val="00BF6BE1"/>
    <w:rsid w:val="00C00F7C"/>
    <w:rsid w:val="00C02826"/>
    <w:rsid w:val="00C032C6"/>
    <w:rsid w:val="00C0354D"/>
    <w:rsid w:val="00C03C19"/>
    <w:rsid w:val="00C04BE6"/>
    <w:rsid w:val="00C057C0"/>
    <w:rsid w:val="00C06E53"/>
    <w:rsid w:val="00C134F5"/>
    <w:rsid w:val="00C13814"/>
    <w:rsid w:val="00C140D8"/>
    <w:rsid w:val="00C14A70"/>
    <w:rsid w:val="00C14FEC"/>
    <w:rsid w:val="00C20F2F"/>
    <w:rsid w:val="00C213CD"/>
    <w:rsid w:val="00C22495"/>
    <w:rsid w:val="00C2519D"/>
    <w:rsid w:val="00C2668B"/>
    <w:rsid w:val="00C26BB8"/>
    <w:rsid w:val="00C3247E"/>
    <w:rsid w:val="00C32A06"/>
    <w:rsid w:val="00C32DC5"/>
    <w:rsid w:val="00C33058"/>
    <w:rsid w:val="00C33219"/>
    <w:rsid w:val="00C338BF"/>
    <w:rsid w:val="00C411A6"/>
    <w:rsid w:val="00C436A7"/>
    <w:rsid w:val="00C45A60"/>
    <w:rsid w:val="00C509B6"/>
    <w:rsid w:val="00C50ACD"/>
    <w:rsid w:val="00C52AB5"/>
    <w:rsid w:val="00C53240"/>
    <w:rsid w:val="00C5441A"/>
    <w:rsid w:val="00C545A6"/>
    <w:rsid w:val="00C546FA"/>
    <w:rsid w:val="00C622CF"/>
    <w:rsid w:val="00C627F6"/>
    <w:rsid w:val="00C6345D"/>
    <w:rsid w:val="00C64040"/>
    <w:rsid w:val="00C65838"/>
    <w:rsid w:val="00C7514F"/>
    <w:rsid w:val="00C7729F"/>
    <w:rsid w:val="00C777FA"/>
    <w:rsid w:val="00C806C2"/>
    <w:rsid w:val="00C807EB"/>
    <w:rsid w:val="00C8207B"/>
    <w:rsid w:val="00C863C5"/>
    <w:rsid w:val="00C90C6E"/>
    <w:rsid w:val="00C91263"/>
    <w:rsid w:val="00C9315A"/>
    <w:rsid w:val="00C9470A"/>
    <w:rsid w:val="00C97C75"/>
    <w:rsid w:val="00CA1685"/>
    <w:rsid w:val="00CA34C5"/>
    <w:rsid w:val="00CA50AC"/>
    <w:rsid w:val="00CA7CDE"/>
    <w:rsid w:val="00CB0BF0"/>
    <w:rsid w:val="00CB0EEC"/>
    <w:rsid w:val="00CB183F"/>
    <w:rsid w:val="00CB2F5A"/>
    <w:rsid w:val="00CB39B8"/>
    <w:rsid w:val="00CB3C5D"/>
    <w:rsid w:val="00CB6600"/>
    <w:rsid w:val="00CC01CE"/>
    <w:rsid w:val="00CC0F06"/>
    <w:rsid w:val="00CC1119"/>
    <w:rsid w:val="00CC35E0"/>
    <w:rsid w:val="00CC3E0D"/>
    <w:rsid w:val="00CC5FF2"/>
    <w:rsid w:val="00CC6731"/>
    <w:rsid w:val="00CD03EA"/>
    <w:rsid w:val="00CD2359"/>
    <w:rsid w:val="00CD3BD4"/>
    <w:rsid w:val="00CD6CB1"/>
    <w:rsid w:val="00CE012F"/>
    <w:rsid w:val="00CE02E3"/>
    <w:rsid w:val="00CE0F67"/>
    <w:rsid w:val="00CE24B0"/>
    <w:rsid w:val="00CE24BF"/>
    <w:rsid w:val="00CF33D9"/>
    <w:rsid w:val="00CF541C"/>
    <w:rsid w:val="00CF6831"/>
    <w:rsid w:val="00D039A3"/>
    <w:rsid w:val="00D04A25"/>
    <w:rsid w:val="00D1229D"/>
    <w:rsid w:val="00D1404B"/>
    <w:rsid w:val="00D1455A"/>
    <w:rsid w:val="00D15CD3"/>
    <w:rsid w:val="00D16A4E"/>
    <w:rsid w:val="00D1746D"/>
    <w:rsid w:val="00D20636"/>
    <w:rsid w:val="00D22209"/>
    <w:rsid w:val="00D226D1"/>
    <w:rsid w:val="00D258F3"/>
    <w:rsid w:val="00D26B02"/>
    <w:rsid w:val="00D26DA5"/>
    <w:rsid w:val="00D30D0E"/>
    <w:rsid w:val="00D30E5D"/>
    <w:rsid w:val="00D32418"/>
    <w:rsid w:val="00D32786"/>
    <w:rsid w:val="00D34393"/>
    <w:rsid w:val="00D365C9"/>
    <w:rsid w:val="00D367C8"/>
    <w:rsid w:val="00D370AC"/>
    <w:rsid w:val="00D44EC2"/>
    <w:rsid w:val="00D45EFC"/>
    <w:rsid w:val="00D513A5"/>
    <w:rsid w:val="00D52984"/>
    <w:rsid w:val="00D53623"/>
    <w:rsid w:val="00D553B3"/>
    <w:rsid w:val="00D55690"/>
    <w:rsid w:val="00D56C52"/>
    <w:rsid w:val="00D57274"/>
    <w:rsid w:val="00D57F6E"/>
    <w:rsid w:val="00D607F1"/>
    <w:rsid w:val="00D62481"/>
    <w:rsid w:val="00D63C5D"/>
    <w:rsid w:val="00D64A25"/>
    <w:rsid w:val="00D72375"/>
    <w:rsid w:val="00D73CAB"/>
    <w:rsid w:val="00D771E8"/>
    <w:rsid w:val="00D7732C"/>
    <w:rsid w:val="00D77E20"/>
    <w:rsid w:val="00D86802"/>
    <w:rsid w:val="00D91FC5"/>
    <w:rsid w:val="00D9267D"/>
    <w:rsid w:val="00D93F0A"/>
    <w:rsid w:val="00D94555"/>
    <w:rsid w:val="00D97A1B"/>
    <w:rsid w:val="00DA01E7"/>
    <w:rsid w:val="00DA0792"/>
    <w:rsid w:val="00DA1182"/>
    <w:rsid w:val="00DA23C6"/>
    <w:rsid w:val="00DA4B24"/>
    <w:rsid w:val="00DA4B4F"/>
    <w:rsid w:val="00DA5601"/>
    <w:rsid w:val="00DB1573"/>
    <w:rsid w:val="00DB3DBB"/>
    <w:rsid w:val="00DB4729"/>
    <w:rsid w:val="00DB5434"/>
    <w:rsid w:val="00DB55BB"/>
    <w:rsid w:val="00DC0320"/>
    <w:rsid w:val="00DC3A08"/>
    <w:rsid w:val="00DC4FF7"/>
    <w:rsid w:val="00DC57FB"/>
    <w:rsid w:val="00DD067B"/>
    <w:rsid w:val="00DD160F"/>
    <w:rsid w:val="00DD2208"/>
    <w:rsid w:val="00DD2284"/>
    <w:rsid w:val="00DD25AA"/>
    <w:rsid w:val="00DD2B23"/>
    <w:rsid w:val="00DD5315"/>
    <w:rsid w:val="00DE1ACE"/>
    <w:rsid w:val="00DE2B54"/>
    <w:rsid w:val="00DE2E34"/>
    <w:rsid w:val="00DE2EAD"/>
    <w:rsid w:val="00DE3CB8"/>
    <w:rsid w:val="00DE42ED"/>
    <w:rsid w:val="00DE43BA"/>
    <w:rsid w:val="00DE465E"/>
    <w:rsid w:val="00DE47AD"/>
    <w:rsid w:val="00DE5561"/>
    <w:rsid w:val="00DF4018"/>
    <w:rsid w:val="00E018EF"/>
    <w:rsid w:val="00E01D8D"/>
    <w:rsid w:val="00E024D6"/>
    <w:rsid w:val="00E0442C"/>
    <w:rsid w:val="00E044EC"/>
    <w:rsid w:val="00E07635"/>
    <w:rsid w:val="00E104F3"/>
    <w:rsid w:val="00E10B49"/>
    <w:rsid w:val="00E14C06"/>
    <w:rsid w:val="00E161CF"/>
    <w:rsid w:val="00E16D73"/>
    <w:rsid w:val="00E203E3"/>
    <w:rsid w:val="00E2131B"/>
    <w:rsid w:val="00E2139B"/>
    <w:rsid w:val="00E213A5"/>
    <w:rsid w:val="00E24DD6"/>
    <w:rsid w:val="00E25BE5"/>
    <w:rsid w:val="00E307AE"/>
    <w:rsid w:val="00E325F0"/>
    <w:rsid w:val="00E32BC8"/>
    <w:rsid w:val="00E35BA1"/>
    <w:rsid w:val="00E35BA8"/>
    <w:rsid w:val="00E36165"/>
    <w:rsid w:val="00E373F7"/>
    <w:rsid w:val="00E37B34"/>
    <w:rsid w:val="00E37ECB"/>
    <w:rsid w:val="00E40BA0"/>
    <w:rsid w:val="00E40F95"/>
    <w:rsid w:val="00E440FD"/>
    <w:rsid w:val="00E46986"/>
    <w:rsid w:val="00E47814"/>
    <w:rsid w:val="00E51815"/>
    <w:rsid w:val="00E532AF"/>
    <w:rsid w:val="00E54963"/>
    <w:rsid w:val="00E640B7"/>
    <w:rsid w:val="00E64481"/>
    <w:rsid w:val="00E659FF"/>
    <w:rsid w:val="00E65F3F"/>
    <w:rsid w:val="00E679DB"/>
    <w:rsid w:val="00E751A0"/>
    <w:rsid w:val="00E755B1"/>
    <w:rsid w:val="00E76D4C"/>
    <w:rsid w:val="00E80801"/>
    <w:rsid w:val="00E80892"/>
    <w:rsid w:val="00E81262"/>
    <w:rsid w:val="00E83927"/>
    <w:rsid w:val="00E84FAB"/>
    <w:rsid w:val="00E90478"/>
    <w:rsid w:val="00E91312"/>
    <w:rsid w:val="00E916E1"/>
    <w:rsid w:val="00E92724"/>
    <w:rsid w:val="00E929BD"/>
    <w:rsid w:val="00E964D6"/>
    <w:rsid w:val="00E97C4B"/>
    <w:rsid w:val="00EA0F17"/>
    <w:rsid w:val="00EA2E47"/>
    <w:rsid w:val="00EA3B63"/>
    <w:rsid w:val="00EA519C"/>
    <w:rsid w:val="00EA5ABB"/>
    <w:rsid w:val="00EB3E5A"/>
    <w:rsid w:val="00EB6350"/>
    <w:rsid w:val="00EC0169"/>
    <w:rsid w:val="00EC11CF"/>
    <w:rsid w:val="00EC1F43"/>
    <w:rsid w:val="00EC2137"/>
    <w:rsid w:val="00EC2ED3"/>
    <w:rsid w:val="00EC64F5"/>
    <w:rsid w:val="00EC7E00"/>
    <w:rsid w:val="00ED41F8"/>
    <w:rsid w:val="00ED5811"/>
    <w:rsid w:val="00ED62E6"/>
    <w:rsid w:val="00EE0E89"/>
    <w:rsid w:val="00EE183C"/>
    <w:rsid w:val="00EE5793"/>
    <w:rsid w:val="00EE60D2"/>
    <w:rsid w:val="00EF168B"/>
    <w:rsid w:val="00EF19F2"/>
    <w:rsid w:val="00EF4480"/>
    <w:rsid w:val="00EF7664"/>
    <w:rsid w:val="00EF79B8"/>
    <w:rsid w:val="00F00B2D"/>
    <w:rsid w:val="00F0115F"/>
    <w:rsid w:val="00F01CFE"/>
    <w:rsid w:val="00F11016"/>
    <w:rsid w:val="00F13408"/>
    <w:rsid w:val="00F162E2"/>
    <w:rsid w:val="00F20931"/>
    <w:rsid w:val="00F214F0"/>
    <w:rsid w:val="00F23909"/>
    <w:rsid w:val="00F23D9D"/>
    <w:rsid w:val="00F2424D"/>
    <w:rsid w:val="00F273A6"/>
    <w:rsid w:val="00F30C89"/>
    <w:rsid w:val="00F35D25"/>
    <w:rsid w:val="00F40951"/>
    <w:rsid w:val="00F4098E"/>
    <w:rsid w:val="00F4114F"/>
    <w:rsid w:val="00F42AE0"/>
    <w:rsid w:val="00F43CF5"/>
    <w:rsid w:val="00F4478C"/>
    <w:rsid w:val="00F5260E"/>
    <w:rsid w:val="00F5287C"/>
    <w:rsid w:val="00F53AD4"/>
    <w:rsid w:val="00F5493E"/>
    <w:rsid w:val="00F567CE"/>
    <w:rsid w:val="00F56F95"/>
    <w:rsid w:val="00F601C5"/>
    <w:rsid w:val="00F60BF6"/>
    <w:rsid w:val="00F7104B"/>
    <w:rsid w:val="00F7585E"/>
    <w:rsid w:val="00F81E38"/>
    <w:rsid w:val="00F85DD4"/>
    <w:rsid w:val="00F92AE6"/>
    <w:rsid w:val="00F958E5"/>
    <w:rsid w:val="00F97040"/>
    <w:rsid w:val="00F97FD2"/>
    <w:rsid w:val="00FA0880"/>
    <w:rsid w:val="00FA3494"/>
    <w:rsid w:val="00FA4679"/>
    <w:rsid w:val="00FA575B"/>
    <w:rsid w:val="00FA7F18"/>
    <w:rsid w:val="00FB17C7"/>
    <w:rsid w:val="00FB3D89"/>
    <w:rsid w:val="00FB4E59"/>
    <w:rsid w:val="00FB723D"/>
    <w:rsid w:val="00FC15C6"/>
    <w:rsid w:val="00FC1AF4"/>
    <w:rsid w:val="00FC4C02"/>
    <w:rsid w:val="00FD119B"/>
    <w:rsid w:val="00FD163D"/>
    <w:rsid w:val="00FD223E"/>
    <w:rsid w:val="00FD347D"/>
    <w:rsid w:val="00FD5017"/>
    <w:rsid w:val="00FD5A31"/>
    <w:rsid w:val="00FD5B54"/>
    <w:rsid w:val="00FE24FB"/>
    <w:rsid w:val="00FE295C"/>
    <w:rsid w:val="00FE5814"/>
    <w:rsid w:val="00FF609B"/>
    <w:rsid w:val="00FF6D0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D969C3-F197-4D48-AD02-8AFF010AD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9"/>
    <w:qFormat/>
    <w:rsid w:val="002473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nhideWhenUsed/>
    <w:qFormat/>
    <w:rsid w:val="002473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nhideWhenUsed/>
    <w:qFormat/>
    <w:rsid w:val="00247391"/>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Naslov4">
    <w:name w:val="heading 4"/>
    <w:basedOn w:val="Normal"/>
    <w:next w:val="Normal"/>
    <w:link w:val="Naslov4Char"/>
    <w:uiPriority w:val="99"/>
    <w:qFormat/>
    <w:rsid w:val="00DC3A08"/>
    <w:pPr>
      <w:keepNext/>
      <w:spacing w:after="0" w:line="240" w:lineRule="auto"/>
      <w:outlineLvl w:val="3"/>
    </w:pPr>
    <w:rPr>
      <w:rFonts w:ascii="Arial" w:eastAsia="Times New Roman" w:hAnsi="Arial" w:cs="Arial"/>
      <w:b/>
      <w:bCs/>
      <w:szCs w:val="24"/>
      <w:lang w:val="en-GB"/>
    </w:rPr>
  </w:style>
  <w:style w:type="paragraph" w:styleId="Naslov5">
    <w:name w:val="heading 5"/>
    <w:basedOn w:val="Normal"/>
    <w:next w:val="Normal"/>
    <w:link w:val="Naslov5Char"/>
    <w:unhideWhenUsed/>
    <w:qFormat/>
    <w:rsid w:val="00DC3A08"/>
    <w:pPr>
      <w:keepNext/>
      <w:keepLines/>
      <w:spacing w:before="200" w:after="0" w:line="240" w:lineRule="auto"/>
      <w:outlineLvl w:val="4"/>
    </w:pPr>
    <w:rPr>
      <w:rFonts w:ascii="Arial" w:eastAsia="Times New Roman" w:hAnsi="Arial" w:cs="Times New Roman"/>
      <w:color w:val="000000"/>
      <w:sz w:val="22"/>
    </w:rPr>
  </w:style>
  <w:style w:type="paragraph" w:styleId="Naslov7">
    <w:name w:val="heading 7"/>
    <w:basedOn w:val="Normal"/>
    <w:next w:val="Normal"/>
    <w:link w:val="Naslov7Char"/>
    <w:uiPriority w:val="99"/>
    <w:qFormat/>
    <w:rsid w:val="00DC3A08"/>
    <w:pPr>
      <w:keepNext/>
      <w:spacing w:after="0" w:line="240" w:lineRule="auto"/>
      <w:outlineLvl w:val="6"/>
    </w:pPr>
    <w:rPr>
      <w:rFonts w:ascii="Arial" w:eastAsia="Times New Roman" w:hAnsi="Arial" w:cs="Arial"/>
      <w:b/>
      <w:bCs/>
      <w:sz w:val="22"/>
      <w:szCs w:val="24"/>
    </w:rPr>
  </w:style>
  <w:style w:type="paragraph" w:styleId="Naslov9">
    <w:name w:val="heading 9"/>
    <w:basedOn w:val="Normal"/>
    <w:next w:val="Normal"/>
    <w:link w:val="Naslov9Char"/>
    <w:uiPriority w:val="99"/>
    <w:qFormat/>
    <w:rsid w:val="00DC3A08"/>
    <w:pPr>
      <w:spacing w:before="240" w:after="60" w:line="240" w:lineRule="auto"/>
      <w:outlineLvl w:val="8"/>
    </w:pPr>
    <w:rPr>
      <w:rFonts w:ascii="Arial" w:eastAsia="Times New Roman" w:hAnsi="Arial" w:cs="Arial"/>
      <w:sz w:val="22"/>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99"/>
    <w:rsid w:val="00247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uiPriority w:val="99"/>
    <w:rsid w:val="00247391"/>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rsid w:val="00247391"/>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rsid w:val="00247391"/>
    <w:rPr>
      <w:rFonts w:asciiTheme="majorHAnsi" w:eastAsiaTheme="majorEastAsia" w:hAnsiTheme="majorHAnsi" w:cstheme="majorBidi"/>
      <w:color w:val="1F4D78" w:themeColor="accent1" w:themeShade="7F"/>
      <w:szCs w:val="24"/>
    </w:rPr>
  </w:style>
  <w:style w:type="paragraph" w:styleId="TOCNaslov">
    <w:name w:val="TOC Heading"/>
    <w:basedOn w:val="Naslov1"/>
    <w:next w:val="Normal"/>
    <w:uiPriority w:val="39"/>
    <w:unhideWhenUsed/>
    <w:qFormat/>
    <w:rsid w:val="00DC3A08"/>
    <w:pPr>
      <w:outlineLvl w:val="9"/>
    </w:pPr>
    <w:rPr>
      <w:lang w:eastAsia="hr-HR"/>
    </w:rPr>
  </w:style>
  <w:style w:type="paragraph" w:styleId="Sadraj1">
    <w:name w:val="toc 1"/>
    <w:basedOn w:val="Normal"/>
    <w:next w:val="Normal"/>
    <w:autoRedefine/>
    <w:uiPriority w:val="39"/>
    <w:unhideWhenUsed/>
    <w:rsid w:val="00DC3A08"/>
    <w:pPr>
      <w:spacing w:after="100"/>
    </w:pPr>
  </w:style>
  <w:style w:type="paragraph" w:styleId="Sadraj2">
    <w:name w:val="toc 2"/>
    <w:basedOn w:val="Normal"/>
    <w:next w:val="Normal"/>
    <w:autoRedefine/>
    <w:uiPriority w:val="39"/>
    <w:unhideWhenUsed/>
    <w:rsid w:val="00DC3A08"/>
    <w:pPr>
      <w:spacing w:after="100"/>
      <w:ind w:left="240"/>
    </w:pPr>
  </w:style>
  <w:style w:type="paragraph" w:styleId="Sadraj3">
    <w:name w:val="toc 3"/>
    <w:basedOn w:val="Normal"/>
    <w:next w:val="Normal"/>
    <w:autoRedefine/>
    <w:uiPriority w:val="39"/>
    <w:unhideWhenUsed/>
    <w:rsid w:val="00DC3A08"/>
    <w:pPr>
      <w:spacing w:after="100"/>
      <w:ind w:left="480"/>
    </w:pPr>
  </w:style>
  <w:style w:type="character" w:styleId="Hiperveza">
    <w:name w:val="Hyperlink"/>
    <w:basedOn w:val="Zadanifontodlomka"/>
    <w:uiPriority w:val="99"/>
    <w:unhideWhenUsed/>
    <w:rsid w:val="00DC3A08"/>
    <w:rPr>
      <w:color w:val="0563C1" w:themeColor="hyperlink"/>
      <w:u w:val="single"/>
    </w:rPr>
  </w:style>
  <w:style w:type="paragraph" w:styleId="Odlomakpopisa">
    <w:name w:val="List Paragraph"/>
    <w:basedOn w:val="Normal"/>
    <w:uiPriority w:val="34"/>
    <w:qFormat/>
    <w:rsid w:val="00DC3A08"/>
    <w:pPr>
      <w:spacing w:after="200" w:line="276" w:lineRule="auto"/>
      <w:ind w:left="720"/>
      <w:contextualSpacing/>
    </w:pPr>
    <w:rPr>
      <w:rFonts w:ascii="Calibri" w:eastAsia="Calibri" w:hAnsi="Calibri" w:cs="Times New Roman"/>
      <w:sz w:val="22"/>
    </w:rPr>
  </w:style>
  <w:style w:type="character" w:customStyle="1" w:styleId="Naslov4Char">
    <w:name w:val="Naslov 4 Char"/>
    <w:basedOn w:val="Zadanifontodlomka"/>
    <w:link w:val="Naslov4"/>
    <w:uiPriority w:val="99"/>
    <w:rsid w:val="00DC3A08"/>
    <w:rPr>
      <w:rFonts w:ascii="Arial" w:eastAsia="Times New Roman" w:hAnsi="Arial" w:cs="Arial"/>
      <w:b/>
      <w:bCs/>
      <w:szCs w:val="24"/>
      <w:lang w:val="en-GB"/>
    </w:rPr>
  </w:style>
  <w:style w:type="character" w:customStyle="1" w:styleId="Naslov5Char">
    <w:name w:val="Naslov 5 Char"/>
    <w:basedOn w:val="Zadanifontodlomka"/>
    <w:link w:val="Naslov5"/>
    <w:rsid w:val="00DC3A08"/>
    <w:rPr>
      <w:rFonts w:ascii="Arial" w:eastAsia="Times New Roman" w:hAnsi="Arial" w:cs="Times New Roman"/>
      <w:color w:val="000000"/>
      <w:sz w:val="22"/>
    </w:rPr>
  </w:style>
  <w:style w:type="character" w:customStyle="1" w:styleId="Naslov7Char">
    <w:name w:val="Naslov 7 Char"/>
    <w:basedOn w:val="Zadanifontodlomka"/>
    <w:link w:val="Naslov7"/>
    <w:uiPriority w:val="99"/>
    <w:rsid w:val="00DC3A08"/>
    <w:rPr>
      <w:rFonts w:ascii="Arial" w:eastAsia="Times New Roman" w:hAnsi="Arial" w:cs="Arial"/>
      <w:b/>
      <w:bCs/>
      <w:sz w:val="22"/>
      <w:szCs w:val="24"/>
    </w:rPr>
  </w:style>
  <w:style w:type="character" w:customStyle="1" w:styleId="Naslov9Char">
    <w:name w:val="Naslov 9 Char"/>
    <w:basedOn w:val="Zadanifontodlomka"/>
    <w:link w:val="Naslov9"/>
    <w:uiPriority w:val="99"/>
    <w:rsid w:val="00DC3A08"/>
    <w:rPr>
      <w:rFonts w:ascii="Arial" w:eastAsia="Times New Roman" w:hAnsi="Arial" w:cs="Arial"/>
      <w:sz w:val="22"/>
      <w:lang w:val="en-GB"/>
    </w:rPr>
  </w:style>
  <w:style w:type="numbering" w:customStyle="1" w:styleId="Bezpopisa1">
    <w:name w:val="Bez popisa1"/>
    <w:next w:val="Bezpopisa"/>
    <w:uiPriority w:val="99"/>
    <w:semiHidden/>
    <w:unhideWhenUsed/>
    <w:rsid w:val="00DC3A08"/>
  </w:style>
  <w:style w:type="paragraph" w:styleId="Tijeloteksta">
    <w:name w:val="Body Text"/>
    <w:basedOn w:val="Normal"/>
    <w:link w:val="TijelotekstaChar"/>
    <w:rsid w:val="00DC3A08"/>
    <w:pPr>
      <w:spacing w:after="0" w:line="240" w:lineRule="auto"/>
      <w:jc w:val="both"/>
    </w:pPr>
    <w:rPr>
      <w:rFonts w:eastAsia="Times New Roman" w:cs="Times New Roman"/>
      <w:szCs w:val="24"/>
    </w:rPr>
  </w:style>
  <w:style w:type="character" w:customStyle="1" w:styleId="TijelotekstaChar">
    <w:name w:val="Tijelo teksta Char"/>
    <w:basedOn w:val="Zadanifontodlomka"/>
    <w:link w:val="Tijeloteksta"/>
    <w:rsid w:val="00DC3A08"/>
    <w:rPr>
      <w:rFonts w:eastAsia="Times New Roman" w:cs="Times New Roman"/>
      <w:szCs w:val="24"/>
    </w:rPr>
  </w:style>
  <w:style w:type="paragraph" w:styleId="Uvuenotijeloteksta">
    <w:name w:val="Body Text Indent"/>
    <w:basedOn w:val="Normal"/>
    <w:link w:val="UvuenotijelotekstaChar"/>
    <w:uiPriority w:val="99"/>
    <w:semiHidden/>
    <w:rsid w:val="00DC3A08"/>
    <w:pPr>
      <w:spacing w:after="0" w:line="240" w:lineRule="auto"/>
      <w:ind w:firstLine="360"/>
      <w:jc w:val="both"/>
    </w:pPr>
    <w:rPr>
      <w:rFonts w:eastAsia="Times New Roman" w:cs="Times New Roman"/>
      <w:szCs w:val="24"/>
    </w:rPr>
  </w:style>
  <w:style w:type="character" w:customStyle="1" w:styleId="UvuenotijelotekstaChar">
    <w:name w:val="Uvučeno tijelo teksta Char"/>
    <w:basedOn w:val="Zadanifontodlomka"/>
    <w:link w:val="Uvuenotijeloteksta"/>
    <w:uiPriority w:val="99"/>
    <w:semiHidden/>
    <w:rsid w:val="00DC3A08"/>
    <w:rPr>
      <w:rFonts w:eastAsia="Times New Roman" w:cs="Times New Roman"/>
      <w:szCs w:val="24"/>
    </w:rPr>
  </w:style>
  <w:style w:type="paragraph" w:styleId="Tekstbalonia">
    <w:name w:val="Balloon Text"/>
    <w:basedOn w:val="Normal"/>
    <w:link w:val="TekstbaloniaChar"/>
    <w:uiPriority w:val="99"/>
    <w:unhideWhenUsed/>
    <w:rsid w:val="00DC3A08"/>
    <w:pPr>
      <w:spacing w:after="0" w:line="240" w:lineRule="auto"/>
    </w:pPr>
    <w:rPr>
      <w:rFonts w:ascii="Tahoma" w:eastAsia="Times New Roman" w:hAnsi="Tahoma" w:cs="Tahoma"/>
      <w:sz w:val="16"/>
      <w:szCs w:val="16"/>
      <w:lang w:val="en-GB"/>
    </w:rPr>
  </w:style>
  <w:style w:type="character" w:customStyle="1" w:styleId="TekstbaloniaChar">
    <w:name w:val="Tekst balončića Char"/>
    <w:basedOn w:val="Zadanifontodlomka"/>
    <w:link w:val="Tekstbalonia"/>
    <w:uiPriority w:val="99"/>
    <w:rsid w:val="00DC3A08"/>
    <w:rPr>
      <w:rFonts w:ascii="Tahoma" w:eastAsia="Times New Roman" w:hAnsi="Tahoma" w:cs="Tahoma"/>
      <w:sz w:val="16"/>
      <w:szCs w:val="16"/>
      <w:lang w:val="en-GB"/>
    </w:rPr>
  </w:style>
  <w:style w:type="paragraph" w:styleId="Bezproreda">
    <w:name w:val="No Spacing"/>
    <w:link w:val="BezproredaChar"/>
    <w:uiPriority w:val="1"/>
    <w:qFormat/>
    <w:rsid w:val="00DC3A08"/>
    <w:pPr>
      <w:spacing w:after="0" w:line="240" w:lineRule="auto"/>
    </w:pPr>
    <w:rPr>
      <w:rFonts w:ascii="Calibri" w:eastAsia="Calibri" w:hAnsi="Calibri" w:cs="Times New Roman"/>
      <w:sz w:val="22"/>
    </w:rPr>
  </w:style>
  <w:style w:type="character" w:customStyle="1" w:styleId="BezproredaChar">
    <w:name w:val="Bez proreda Char"/>
    <w:link w:val="Bezproreda"/>
    <w:uiPriority w:val="1"/>
    <w:qFormat/>
    <w:locked/>
    <w:rsid w:val="00DC3A08"/>
    <w:rPr>
      <w:rFonts w:ascii="Calibri" w:eastAsia="Calibri" w:hAnsi="Calibri" w:cs="Times New Roman"/>
      <w:sz w:val="22"/>
    </w:rPr>
  </w:style>
  <w:style w:type="paragraph" w:customStyle="1" w:styleId="Default">
    <w:name w:val="Default"/>
    <w:rsid w:val="00DC3A08"/>
    <w:pPr>
      <w:autoSpaceDE w:val="0"/>
      <w:autoSpaceDN w:val="0"/>
      <w:adjustRightInd w:val="0"/>
      <w:spacing w:after="0" w:line="240" w:lineRule="auto"/>
    </w:pPr>
    <w:rPr>
      <w:rFonts w:ascii="Arial" w:hAnsi="Arial" w:cs="Arial"/>
      <w:color w:val="000000"/>
      <w:szCs w:val="24"/>
    </w:rPr>
  </w:style>
  <w:style w:type="paragraph" w:styleId="StandardWeb">
    <w:name w:val="Normal (Web)"/>
    <w:basedOn w:val="Normal"/>
    <w:uiPriority w:val="99"/>
    <w:unhideWhenUsed/>
    <w:qFormat/>
    <w:rsid w:val="00DC3A08"/>
    <w:pPr>
      <w:spacing w:before="100" w:beforeAutospacing="1" w:after="100" w:afterAutospacing="1" w:line="240" w:lineRule="auto"/>
    </w:pPr>
    <w:rPr>
      <w:rFonts w:eastAsia="Times New Roman" w:cs="Times New Roman"/>
      <w:color w:val="000000"/>
      <w:szCs w:val="24"/>
      <w:lang w:eastAsia="hr-HR"/>
    </w:rPr>
  </w:style>
  <w:style w:type="character" w:styleId="Naglaeno">
    <w:name w:val="Strong"/>
    <w:basedOn w:val="Zadanifontodlomka"/>
    <w:uiPriority w:val="22"/>
    <w:qFormat/>
    <w:rsid w:val="00DC3A08"/>
    <w:rPr>
      <w:b/>
      <w:bCs/>
    </w:rPr>
  </w:style>
  <w:style w:type="paragraph" w:customStyle="1" w:styleId="Standard">
    <w:name w:val="Standard"/>
    <w:rsid w:val="00DC3A08"/>
    <w:pPr>
      <w:widowControl w:val="0"/>
      <w:suppressAutoHyphens/>
      <w:autoSpaceDN w:val="0"/>
      <w:spacing w:after="0" w:line="240" w:lineRule="auto"/>
      <w:textAlignment w:val="baseline"/>
    </w:pPr>
    <w:rPr>
      <w:rFonts w:ascii="Liberation Serif" w:eastAsia="SimSun" w:hAnsi="Liberation Serif" w:cs="Mangal"/>
      <w:kern w:val="3"/>
      <w:szCs w:val="24"/>
      <w:lang w:eastAsia="zh-CN" w:bidi="hi-IN"/>
    </w:rPr>
  </w:style>
  <w:style w:type="paragraph" w:customStyle="1" w:styleId="Heading51">
    <w:name w:val="Heading 51"/>
    <w:basedOn w:val="Normal"/>
    <w:next w:val="Normal"/>
    <w:unhideWhenUsed/>
    <w:qFormat/>
    <w:rsid w:val="00DC3A08"/>
    <w:pPr>
      <w:keepNext/>
      <w:keepLines/>
      <w:spacing w:before="200" w:after="0" w:line="276" w:lineRule="auto"/>
      <w:outlineLvl w:val="4"/>
    </w:pPr>
    <w:rPr>
      <w:rFonts w:ascii="Arial" w:eastAsia="Times New Roman" w:hAnsi="Arial" w:cs="Times New Roman"/>
      <w:color w:val="000000"/>
      <w:sz w:val="22"/>
    </w:rPr>
  </w:style>
  <w:style w:type="numbering" w:customStyle="1" w:styleId="NoList1">
    <w:name w:val="No List1"/>
    <w:next w:val="Bezpopisa"/>
    <w:uiPriority w:val="99"/>
    <w:semiHidden/>
    <w:unhideWhenUsed/>
    <w:rsid w:val="00DC3A08"/>
  </w:style>
  <w:style w:type="paragraph" w:styleId="Podnoje">
    <w:name w:val="footer"/>
    <w:basedOn w:val="Normal"/>
    <w:link w:val="PodnojeChar"/>
    <w:uiPriority w:val="99"/>
    <w:rsid w:val="00DC3A08"/>
    <w:pPr>
      <w:tabs>
        <w:tab w:val="center" w:pos="4536"/>
        <w:tab w:val="right" w:pos="9072"/>
      </w:tabs>
      <w:spacing w:after="0" w:line="240" w:lineRule="auto"/>
    </w:pPr>
    <w:rPr>
      <w:rFonts w:eastAsia="Times New Roman" w:cs="Times New Roman"/>
      <w:szCs w:val="24"/>
      <w:lang w:val="en-GB"/>
    </w:rPr>
  </w:style>
  <w:style w:type="character" w:customStyle="1" w:styleId="PodnojeChar">
    <w:name w:val="Podnožje Char"/>
    <w:basedOn w:val="Zadanifontodlomka"/>
    <w:link w:val="Podnoje"/>
    <w:uiPriority w:val="99"/>
    <w:rsid w:val="00DC3A08"/>
    <w:rPr>
      <w:rFonts w:eastAsia="Times New Roman" w:cs="Times New Roman"/>
      <w:szCs w:val="24"/>
      <w:lang w:val="en-GB"/>
    </w:rPr>
  </w:style>
  <w:style w:type="character" w:styleId="Brojstranice">
    <w:name w:val="page number"/>
    <w:basedOn w:val="Zadanifontodlomka"/>
    <w:rsid w:val="00DC3A08"/>
    <w:rPr>
      <w:rFonts w:cs="Times New Roman"/>
    </w:rPr>
  </w:style>
  <w:style w:type="character" w:customStyle="1" w:styleId="BodyText2Char">
    <w:name w:val="Body Text 2 Char"/>
    <w:uiPriority w:val="99"/>
    <w:semiHidden/>
    <w:locked/>
    <w:rsid w:val="00DC3A08"/>
    <w:rPr>
      <w:rFonts w:ascii="Calibri" w:hAnsi="Calibri"/>
    </w:rPr>
  </w:style>
  <w:style w:type="paragraph" w:styleId="Tijeloteksta2">
    <w:name w:val="Body Text 2"/>
    <w:basedOn w:val="Normal"/>
    <w:link w:val="Tijeloteksta2Char"/>
    <w:uiPriority w:val="99"/>
    <w:semiHidden/>
    <w:rsid w:val="00DC3A08"/>
    <w:pPr>
      <w:spacing w:after="120" w:line="480" w:lineRule="auto"/>
    </w:pPr>
    <w:rPr>
      <w:rFonts w:ascii="Calibri" w:eastAsia="Calibri" w:hAnsi="Calibri" w:cs="Times New Roman"/>
      <w:sz w:val="20"/>
      <w:szCs w:val="20"/>
      <w:lang w:eastAsia="ja-JP"/>
    </w:rPr>
  </w:style>
  <w:style w:type="character" w:customStyle="1" w:styleId="Tijeloteksta2Char">
    <w:name w:val="Tijelo teksta 2 Char"/>
    <w:basedOn w:val="Zadanifontodlomka"/>
    <w:link w:val="Tijeloteksta2"/>
    <w:uiPriority w:val="99"/>
    <w:semiHidden/>
    <w:rsid w:val="00DC3A08"/>
    <w:rPr>
      <w:rFonts w:ascii="Calibri" w:eastAsia="Calibri" w:hAnsi="Calibri" w:cs="Times New Roman"/>
      <w:sz w:val="20"/>
      <w:szCs w:val="20"/>
      <w:lang w:eastAsia="ja-JP"/>
    </w:rPr>
  </w:style>
  <w:style w:type="paragraph" w:styleId="Obinitekst">
    <w:name w:val="Plain Text"/>
    <w:basedOn w:val="Normal"/>
    <w:link w:val="ObinitekstChar"/>
    <w:uiPriority w:val="99"/>
    <w:semiHidden/>
    <w:rsid w:val="00DC3A08"/>
    <w:pPr>
      <w:spacing w:after="0" w:line="240" w:lineRule="auto"/>
    </w:pPr>
    <w:rPr>
      <w:rFonts w:ascii="Calibri" w:eastAsia="Calibri" w:hAnsi="Calibri" w:cs="Calibri"/>
      <w:sz w:val="22"/>
    </w:rPr>
  </w:style>
  <w:style w:type="character" w:customStyle="1" w:styleId="ObinitekstChar">
    <w:name w:val="Obični tekst Char"/>
    <w:basedOn w:val="Zadanifontodlomka"/>
    <w:link w:val="Obinitekst"/>
    <w:uiPriority w:val="99"/>
    <w:semiHidden/>
    <w:rsid w:val="00DC3A08"/>
    <w:rPr>
      <w:rFonts w:ascii="Calibri" w:eastAsia="Calibri" w:hAnsi="Calibri" w:cs="Calibri"/>
      <w:sz w:val="22"/>
    </w:rPr>
  </w:style>
  <w:style w:type="paragraph" w:customStyle="1" w:styleId="Style">
    <w:name w:val="Style"/>
    <w:uiPriority w:val="99"/>
    <w:rsid w:val="00DC3A08"/>
    <w:pPr>
      <w:spacing w:after="0" w:line="240" w:lineRule="auto"/>
    </w:pPr>
    <w:rPr>
      <w:rFonts w:eastAsia="Times New Roman" w:cs="Times New Roman"/>
      <w:szCs w:val="24"/>
      <w:lang w:eastAsia="hr-HR"/>
    </w:rPr>
  </w:style>
  <w:style w:type="paragraph" w:customStyle="1" w:styleId="NoSpacing1">
    <w:name w:val="No Spacing1"/>
    <w:uiPriority w:val="1"/>
    <w:qFormat/>
    <w:rsid w:val="00DC3A08"/>
    <w:pPr>
      <w:spacing w:after="0" w:line="240" w:lineRule="auto"/>
    </w:pPr>
    <w:rPr>
      <w:rFonts w:ascii="Calibri" w:eastAsia="Calibri" w:hAnsi="Calibri" w:cs="Times New Roman"/>
      <w:sz w:val="22"/>
    </w:rPr>
  </w:style>
  <w:style w:type="character" w:styleId="SlijeenaHiperveza">
    <w:name w:val="FollowedHyperlink"/>
    <w:basedOn w:val="Zadanifontodlomka"/>
    <w:uiPriority w:val="99"/>
    <w:semiHidden/>
    <w:rsid w:val="00DC3A08"/>
    <w:rPr>
      <w:rFonts w:cs="Times New Roman"/>
      <w:color w:val="800080"/>
      <w:u w:val="single"/>
    </w:rPr>
  </w:style>
  <w:style w:type="paragraph" w:customStyle="1" w:styleId="xl65">
    <w:name w:val="xl65"/>
    <w:basedOn w:val="Normal"/>
    <w:rsid w:val="00DC3A08"/>
    <w:pPr>
      <w:spacing w:before="100" w:beforeAutospacing="1" w:after="100" w:afterAutospacing="1" w:line="240" w:lineRule="auto"/>
    </w:pPr>
    <w:rPr>
      <w:rFonts w:eastAsia="Times New Roman" w:cs="Times New Roman"/>
      <w:b/>
      <w:bCs/>
      <w:szCs w:val="24"/>
      <w:lang w:eastAsia="hr-HR"/>
    </w:rPr>
  </w:style>
  <w:style w:type="paragraph" w:customStyle="1" w:styleId="xl66">
    <w:name w:val="xl66"/>
    <w:basedOn w:val="Normal"/>
    <w:rsid w:val="00DC3A08"/>
    <w:pPr>
      <w:spacing w:before="100" w:beforeAutospacing="1" w:after="100" w:afterAutospacing="1" w:line="240" w:lineRule="auto"/>
    </w:pPr>
    <w:rPr>
      <w:rFonts w:eastAsia="Times New Roman" w:cs="Times New Roman"/>
      <w:b/>
      <w:bCs/>
      <w:sz w:val="40"/>
      <w:szCs w:val="40"/>
      <w:lang w:eastAsia="hr-HR"/>
    </w:rPr>
  </w:style>
  <w:style w:type="paragraph" w:customStyle="1" w:styleId="xl67">
    <w:name w:val="xl67"/>
    <w:basedOn w:val="Normal"/>
    <w:rsid w:val="00DC3A08"/>
    <w:pPr>
      <w:spacing w:before="100" w:beforeAutospacing="1" w:after="100" w:afterAutospacing="1" w:line="240" w:lineRule="auto"/>
    </w:pPr>
    <w:rPr>
      <w:rFonts w:eastAsia="Times New Roman" w:cs="Times New Roman"/>
      <w:b/>
      <w:bCs/>
      <w:sz w:val="32"/>
      <w:szCs w:val="32"/>
      <w:lang w:eastAsia="hr-HR"/>
    </w:rPr>
  </w:style>
  <w:style w:type="paragraph" w:customStyle="1" w:styleId="xl68">
    <w:name w:val="xl68"/>
    <w:basedOn w:val="Normal"/>
    <w:rsid w:val="00DC3A08"/>
    <w:pPr>
      <w:shd w:val="clear" w:color="000000" w:fill="C0C0C0"/>
      <w:spacing w:before="100" w:beforeAutospacing="1" w:after="100" w:afterAutospacing="1" w:line="240" w:lineRule="auto"/>
    </w:pPr>
    <w:rPr>
      <w:rFonts w:eastAsia="Times New Roman" w:cs="Times New Roman"/>
      <w:b/>
      <w:bCs/>
      <w:szCs w:val="24"/>
      <w:lang w:eastAsia="hr-HR"/>
    </w:rPr>
  </w:style>
  <w:style w:type="paragraph" w:customStyle="1" w:styleId="xl69">
    <w:name w:val="xl69"/>
    <w:basedOn w:val="Normal"/>
    <w:rsid w:val="00DC3A08"/>
    <w:pPr>
      <w:shd w:val="clear" w:color="000000" w:fill="505050"/>
      <w:spacing w:before="100" w:beforeAutospacing="1" w:after="100" w:afterAutospacing="1" w:line="240" w:lineRule="auto"/>
    </w:pPr>
    <w:rPr>
      <w:rFonts w:eastAsia="Times New Roman" w:cs="Times New Roman"/>
      <w:b/>
      <w:bCs/>
      <w:color w:val="FFFFFF"/>
      <w:szCs w:val="24"/>
      <w:lang w:eastAsia="hr-HR"/>
    </w:rPr>
  </w:style>
  <w:style w:type="paragraph" w:customStyle="1" w:styleId="xl70">
    <w:name w:val="xl70"/>
    <w:basedOn w:val="Normal"/>
    <w:rsid w:val="00DC3A08"/>
    <w:pPr>
      <w:shd w:val="clear" w:color="000000" w:fill="505050"/>
      <w:spacing w:before="100" w:beforeAutospacing="1" w:after="100" w:afterAutospacing="1" w:line="240" w:lineRule="auto"/>
    </w:pPr>
    <w:rPr>
      <w:rFonts w:eastAsia="Times New Roman" w:cs="Times New Roman"/>
      <w:b/>
      <w:bCs/>
      <w:color w:val="FFFFFF"/>
      <w:szCs w:val="24"/>
      <w:lang w:eastAsia="hr-HR"/>
    </w:rPr>
  </w:style>
  <w:style w:type="paragraph" w:customStyle="1" w:styleId="xl71">
    <w:name w:val="xl71"/>
    <w:basedOn w:val="Normal"/>
    <w:rsid w:val="00DC3A08"/>
    <w:pPr>
      <w:shd w:val="clear" w:color="000000" w:fill="000080"/>
      <w:spacing w:before="100" w:beforeAutospacing="1" w:after="100" w:afterAutospacing="1" w:line="240" w:lineRule="auto"/>
    </w:pPr>
    <w:rPr>
      <w:rFonts w:eastAsia="Times New Roman" w:cs="Times New Roman"/>
      <w:b/>
      <w:bCs/>
      <w:color w:val="FFFFFF"/>
      <w:szCs w:val="24"/>
      <w:lang w:eastAsia="hr-HR"/>
    </w:rPr>
  </w:style>
  <w:style w:type="paragraph" w:customStyle="1" w:styleId="xl72">
    <w:name w:val="xl72"/>
    <w:basedOn w:val="Normal"/>
    <w:rsid w:val="00DC3A08"/>
    <w:pPr>
      <w:shd w:val="clear" w:color="000000" w:fill="000080"/>
      <w:spacing w:before="100" w:beforeAutospacing="1" w:after="100" w:afterAutospacing="1" w:line="240" w:lineRule="auto"/>
    </w:pPr>
    <w:rPr>
      <w:rFonts w:eastAsia="Times New Roman" w:cs="Times New Roman"/>
      <w:b/>
      <w:bCs/>
      <w:color w:val="FFFFFF"/>
      <w:szCs w:val="24"/>
      <w:lang w:eastAsia="hr-HR"/>
    </w:rPr>
  </w:style>
  <w:style w:type="paragraph" w:customStyle="1" w:styleId="xl73">
    <w:name w:val="xl73"/>
    <w:basedOn w:val="Normal"/>
    <w:rsid w:val="00DC3A08"/>
    <w:pPr>
      <w:shd w:val="clear" w:color="000000" w:fill="14148A"/>
      <w:spacing w:before="100" w:beforeAutospacing="1" w:after="100" w:afterAutospacing="1" w:line="240" w:lineRule="auto"/>
    </w:pPr>
    <w:rPr>
      <w:rFonts w:eastAsia="Times New Roman" w:cs="Times New Roman"/>
      <w:b/>
      <w:bCs/>
      <w:color w:val="FFFFFF"/>
      <w:szCs w:val="24"/>
      <w:lang w:eastAsia="hr-HR"/>
    </w:rPr>
  </w:style>
  <w:style w:type="paragraph" w:customStyle="1" w:styleId="xl74">
    <w:name w:val="xl74"/>
    <w:basedOn w:val="Normal"/>
    <w:rsid w:val="00DC3A08"/>
    <w:pPr>
      <w:shd w:val="clear" w:color="000000" w:fill="14148A"/>
      <w:spacing w:before="100" w:beforeAutospacing="1" w:after="100" w:afterAutospacing="1" w:line="240" w:lineRule="auto"/>
    </w:pPr>
    <w:rPr>
      <w:rFonts w:eastAsia="Times New Roman" w:cs="Times New Roman"/>
      <w:b/>
      <w:bCs/>
      <w:color w:val="FFFFFF"/>
      <w:szCs w:val="24"/>
      <w:lang w:eastAsia="hr-HR"/>
    </w:rPr>
  </w:style>
  <w:style w:type="paragraph" w:customStyle="1" w:styleId="xl75">
    <w:name w:val="xl75"/>
    <w:basedOn w:val="Normal"/>
    <w:rsid w:val="00DC3A08"/>
    <w:pPr>
      <w:spacing w:before="100" w:beforeAutospacing="1" w:after="100" w:afterAutospacing="1" w:line="240" w:lineRule="auto"/>
    </w:pPr>
    <w:rPr>
      <w:rFonts w:eastAsia="Times New Roman" w:cs="Times New Roman"/>
      <w:b/>
      <w:bCs/>
      <w:szCs w:val="24"/>
      <w:lang w:eastAsia="hr-HR"/>
    </w:rPr>
  </w:style>
  <w:style w:type="paragraph" w:customStyle="1" w:styleId="xl76">
    <w:name w:val="xl76"/>
    <w:basedOn w:val="Normal"/>
    <w:rsid w:val="00DC3A08"/>
    <w:pPr>
      <w:spacing w:before="100" w:beforeAutospacing="1" w:after="100" w:afterAutospacing="1" w:line="240" w:lineRule="auto"/>
    </w:pPr>
    <w:rPr>
      <w:rFonts w:eastAsia="Times New Roman" w:cs="Times New Roman"/>
      <w:b/>
      <w:bCs/>
      <w:szCs w:val="24"/>
      <w:lang w:eastAsia="hr-HR"/>
    </w:rPr>
  </w:style>
  <w:style w:type="paragraph" w:customStyle="1" w:styleId="xl77">
    <w:name w:val="xl77"/>
    <w:basedOn w:val="Normal"/>
    <w:rsid w:val="00DC3A08"/>
    <w:pPr>
      <w:spacing w:before="100" w:beforeAutospacing="1" w:after="100" w:afterAutospacing="1" w:line="240" w:lineRule="auto"/>
    </w:pPr>
    <w:rPr>
      <w:rFonts w:eastAsia="Times New Roman" w:cs="Times New Roman"/>
      <w:b/>
      <w:bCs/>
      <w:szCs w:val="24"/>
      <w:lang w:eastAsia="hr-HR"/>
    </w:rPr>
  </w:style>
  <w:style w:type="paragraph" w:customStyle="1" w:styleId="xl78">
    <w:name w:val="xl78"/>
    <w:basedOn w:val="Normal"/>
    <w:rsid w:val="00DC3A08"/>
    <w:pPr>
      <w:spacing w:before="100" w:beforeAutospacing="1" w:after="100" w:afterAutospacing="1" w:line="240" w:lineRule="auto"/>
    </w:pPr>
    <w:rPr>
      <w:rFonts w:eastAsia="Times New Roman" w:cs="Times New Roman"/>
      <w:szCs w:val="24"/>
      <w:lang w:eastAsia="hr-HR"/>
    </w:rPr>
  </w:style>
  <w:style w:type="paragraph" w:customStyle="1" w:styleId="xl79">
    <w:name w:val="xl79"/>
    <w:basedOn w:val="Normal"/>
    <w:rsid w:val="00DC3A08"/>
    <w:pPr>
      <w:spacing w:before="100" w:beforeAutospacing="1" w:after="100" w:afterAutospacing="1" w:line="240" w:lineRule="auto"/>
    </w:pPr>
    <w:rPr>
      <w:rFonts w:eastAsia="Times New Roman" w:cs="Times New Roman"/>
      <w:szCs w:val="24"/>
      <w:lang w:eastAsia="hr-HR"/>
    </w:rPr>
  </w:style>
  <w:style w:type="paragraph" w:customStyle="1" w:styleId="xl80">
    <w:name w:val="xl80"/>
    <w:basedOn w:val="Normal"/>
    <w:rsid w:val="00DC3A08"/>
    <w:pPr>
      <w:spacing w:before="100" w:beforeAutospacing="1" w:after="100" w:afterAutospacing="1" w:line="240" w:lineRule="auto"/>
    </w:pPr>
    <w:rPr>
      <w:rFonts w:eastAsia="Times New Roman" w:cs="Times New Roman"/>
      <w:szCs w:val="24"/>
      <w:lang w:eastAsia="hr-HR"/>
    </w:rPr>
  </w:style>
  <w:style w:type="paragraph" w:customStyle="1" w:styleId="xl81">
    <w:name w:val="xl81"/>
    <w:basedOn w:val="Normal"/>
    <w:rsid w:val="00DC3A08"/>
    <w:pPr>
      <w:spacing w:before="100" w:beforeAutospacing="1" w:after="100" w:afterAutospacing="1" w:line="240" w:lineRule="auto"/>
    </w:pPr>
    <w:rPr>
      <w:rFonts w:eastAsia="Times New Roman" w:cs="Times New Roman"/>
      <w:b/>
      <w:bCs/>
      <w:szCs w:val="24"/>
      <w:lang w:eastAsia="hr-HR"/>
    </w:rPr>
  </w:style>
  <w:style w:type="paragraph" w:customStyle="1" w:styleId="xl82">
    <w:name w:val="xl82"/>
    <w:basedOn w:val="Normal"/>
    <w:rsid w:val="00DC3A08"/>
    <w:pPr>
      <w:spacing w:before="100" w:beforeAutospacing="1" w:after="100" w:afterAutospacing="1" w:line="240" w:lineRule="auto"/>
    </w:pPr>
    <w:rPr>
      <w:rFonts w:eastAsia="Times New Roman" w:cs="Times New Roman"/>
      <w:szCs w:val="24"/>
      <w:lang w:eastAsia="hr-HR"/>
    </w:rPr>
  </w:style>
  <w:style w:type="paragraph" w:styleId="Zaglavlje">
    <w:name w:val="header"/>
    <w:basedOn w:val="Normal"/>
    <w:link w:val="ZaglavljeChar"/>
    <w:uiPriority w:val="99"/>
    <w:rsid w:val="00DC3A08"/>
    <w:pPr>
      <w:tabs>
        <w:tab w:val="center" w:pos="4536"/>
        <w:tab w:val="right" w:pos="9072"/>
      </w:tabs>
      <w:spacing w:after="200" w:line="276" w:lineRule="auto"/>
    </w:pPr>
    <w:rPr>
      <w:rFonts w:ascii="Calibri" w:eastAsia="Calibri" w:hAnsi="Calibri" w:cs="Times New Roman"/>
      <w:sz w:val="22"/>
    </w:rPr>
  </w:style>
  <w:style w:type="character" w:customStyle="1" w:styleId="ZaglavljeChar">
    <w:name w:val="Zaglavlje Char"/>
    <w:basedOn w:val="Zadanifontodlomka"/>
    <w:link w:val="Zaglavlje"/>
    <w:uiPriority w:val="99"/>
    <w:rsid w:val="00DC3A08"/>
    <w:rPr>
      <w:rFonts w:ascii="Calibri" w:eastAsia="Calibri" w:hAnsi="Calibri" w:cs="Times New Roman"/>
      <w:sz w:val="22"/>
    </w:rPr>
  </w:style>
  <w:style w:type="paragraph" w:customStyle="1" w:styleId="xl83">
    <w:name w:val="xl83"/>
    <w:basedOn w:val="Normal"/>
    <w:rsid w:val="00DC3A08"/>
    <w:pPr>
      <w:shd w:val="clear" w:color="000000" w:fill="6464B2"/>
      <w:spacing w:before="100" w:beforeAutospacing="1" w:after="100" w:afterAutospacing="1" w:line="240" w:lineRule="auto"/>
    </w:pPr>
    <w:rPr>
      <w:rFonts w:eastAsia="Times New Roman" w:cs="Times New Roman"/>
      <w:b/>
      <w:bCs/>
      <w:color w:val="FFFFFF"/>
      <w:szCs w:val="24"/>
      <w:lang w:eastAsia="hr-HR"/>
    </w:rPr>
  </w:style>
  <w:style w:type="paragraph" w:customStyle="1" w:styleId="xl84">
    <w:name w:val="xl84"/>
    <w:basedOn w:val="Normal"/>
    <w:rsid w:val="00DC3A08"/>
    <w:pPr>
      <w:shd w:val="clear" w:color="000000" w:fill="6464B2"/>
      <w:spacing w:before="100" w:beforeAutospacing="1" w:after="100" w:afterAutospacing="1" w:line="240" w:lineRule="auto"/>
    </w:pPr>
    <w:rPr>
      <w:rFonts w:eastAsia="Times New Roman" w:cs="Times New Roman"/>
      <w:b/>
      <w:bCs/>
      <w:color w:val="FFFFFF"/>
      <w:szCs w:val="24"/>
      <w:lang w:eastAsia="hr-HR"/>
    </w:rPr>
  </w:style>
  <w:style w:type="paragraph" w:customStyle="1" w:styleId="xl85">
    <w:name w:val="xl85"/>
    <w:basedOn w:val="Normal"/>
    <w:rsid w:val="00DC3A08"/>
    <w:pPr>
      <w:shd w:val="clear" w:color="000000" w:fill="282894"/>
      <w:spacing w:before="100" w:beforeAutospacing="1" w:after="100" w:afterAutospacing="1" w:line="240" w:lineRule="auto"/>
    </w:pPr>
    <w:rPr>
      <w:rFonts w:eastAsia="Times New Roman" w:cs="Times New Roman"/>
      <w:b/>
      <w:bCs/>
      <w:color w:val="FFFFFF"/>
      <w:szCs w:val="24"/>
      <w:lang w:eastAsia="hr-HR"/>
    </w:rPr>
  </w:style>
  <w:style w:type="paragraph" w:customStyle="1" w:styleId="xl86">
    <w:name w:val="xl86"/>
    <w:basedOn w:val="Normal"/>
    <w:rsid w:val="00DC3A08"/>
    <w:pPr>
      <w:shd w:val="clear" w:color="000000" w:fill="282894"/>
      <w:spacing w:before="100" w:beforeAutospacing="1" w:after="100" w:afterAutospacing="1" w:line="240" w:lineRule="auto"/>
    </w:pPr>
    <w:rPr>
      <w:rFonts w:eastAsia="Times New Roman" w:cs="Times New Roman"/>
      <w:b/>
      <w:bCs/>
      <w:color w:val="FFFFFF"/>
      <w:szCs w:val="24"/>
      <w:lang w:eastAsia="hr-HR"/>
    </w:rPr>
  </w:style>
  <w:style w:type="paragraph" w:customStyle="1" w:styleId="xl87">
    <w:name w:val="xl87"/>
    <w:basedOn w:val="Normal"/>
    <w:rsid w:val="00DC3A08"/>
    <w:pPr>
      <w:spacing w:before="100" w:beforeAutospacing="1" w:after="100" w:afterAutospacing="1" w:line="240" w:lineRule="auto"/>
    </w:pPr>
    <w:rPr>
      <w:rFonts w:eastAsia="Times New Roman" w:cs="Times New Roman"/>
      <w:b/>
      <w:bCs/>
      <w:szCs w:val="24"/>
      <w:lang w:eastAsia="hr-HR"/>
    </w:rPr>
  </w:style>
  <w:style w:type="paragraph" w:customStyle="1" w:styleId="Title1">
    <w:name w:val="Title1"/>
    <w:basedOn w:val="Normal"/>
    <w:next w:val="Normal"/>
    <w:qFormat/>
    <w:rsid w:val="00DC3A08"/>
    <w:pPr>
      <w:spacing w:after="300" w:line="240" w:lineRule="auto"/>
      <w:contextualSpacing/>
    </w:pPr>
    <w:rPr>
      <w:rFonts w:ascii="Arial" w:eastAsia="Times New Roman" w:hAnsi="Arial" w:cs="Times New Roman"/>
      <w:color w:val="000000"/>
      <w:spacing w:val="5"/>
      <w:kern w:val="28"/>
      <w:sz w:val="22"/>
      <w:szCs w:val="52"/>
    </w:rPr>
  </w:style>
  <w:style w:type="character" w:customStyle="1" w:styleId="NaslovChar">
    <w:name w:val="Naslov Char"/>
    <w:basedOn w:val="Zadanifontodlomka"/>
    <w:link w:val="Naslov"/>
    <w:rsid w:val="00DC3A08"/>
    <w:rPr>
      <w:rFonts w:ascii="Arial" w:eastAsia="Times New Roman" w:hAnsi="Arial" w:cs="Times New Roman"/>
      <w:color w:val="000000"/>
      <w:spacing w:val="5"/>
      <w:kern w:val="28"/>
      <w:szCs w:val="52"/>
    </w:rPr>
  </w:style>
  <w:style w:type="numbering" w:customStyle="1" w:styleId="Bezpopisa11">
    <w:name w:val="Bez popisa11"/>
    <w:next w:val="Bezpopisa"/>
    <w:uiPriority w:val="99"/>
    <w:semiHidden/>
    <w:unhideWhenUsed/>
    <w:rsid w:val="00DC3A08"/>
  </w:style>
  <w:style w:type="table" w:customStyle="1" w:styleId="LightShading1">
    <w:name w:val="Light Shading1"/>
    <w:basedOn w:val="Obinatablica"/>
    <w:next w:val="LightShading2"/>
    <w:uiPriority w:val="60"/>
    <w:rsid w:val="00DC3A08"/>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Obinatablica"/>
    <w:next w:val="LightShading-Accent12"/>
    <w:uiPriority w:val="60"/>
    <w:rsid w:val="00DC3A08"/>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63">
    <w:name w:val="xl63"/>
    <w:basedOn w:val="Normal"/>
    <w:rsid w:val="00DC3A08"/>
    <w:pPr>
      <w:spacing w:before="100" w:beforeAutospacing="1" w:after="100" w:afterAutospacing="1" w:line="240" w:lineRule="auto"/>
    </w:pPr>
    <w:rPr>
      <w:rFonts w:eastAsia="Times New Roman" w:cs="Times New Roman"/>
      <w:b/>
      <w:bCs/>
      <w:szCs w:val="24"/>
      <w:lang w:eastAsia="hr-HR"/>
    </w:rPr>
  </w:style>
  <w:style w:type="paragraph" w:customStyle="1" w:styleId="xl64">
    <w:name w:val="xl64"/>
    <w:basedOn w:val="Normal"/>
    <w:rsid w:val="00DC3A08"/>
    <w:pPr>
      <w:spacing w:before="100" w:beforeAutospacing="1" w:after="100" w:afterAutospacing="1" w:line="240" w:lineRule="auto"/>
    </w:pPr>
    <w:rPr>
      <w:rFonts w:eastAsia="Times New Roman" w:cs="Times New Roman"/>
      <w:b/>
      <w:bCs/>
      <w:sz w:val="40"/>
      <w:szCs w:val="40"/>
      <w:lang w:eastAsia="hr-HR"/>
    </w:rPr>
  </w:style>
  <w:style w:type="paragraph" w:styleId="Popis">
    <w:name w:val="List"/>
    <w:basedOn w:val="Tijeloteksta"/>
    <w:rsid w:val="00DC3A08"/>
    <w:pPr>
      <w:suppressAutoHyphens/>
      <w:spacing w:after="120" w:line="276" w:lineRule="auto"/>
      <w:jc w:val="left"/>
    </w:pPr>
    <w:rPr>
      <w:rFonts w:ascii="Calibri" w:eastAsia="Calibri" w:hAnsi="Calibri" w:cs="Tahoma"/>
      <w:kern w:val="1"/>
      <w:sz w:val="22"/>
      <w:szCs w:val="22"/>
      <w:lang w:eastAsia="ar-SA"/>
    </w:rPr>
  </w:style>
  <w:style w:type="paragraph" w:customStyle="1" w:styleId="DefaultStyle">
    <w:name w:val="DefaultStyle"/>
    <w:qFormat/>
    <w:rsid w:val="00DC3A08"/>
    <w:pPr>
      <w:spacing w:after="0" w:line="240" w:lineRule="auto"/>
    </w:pPr>
    <w:rPr>
      <w:rFonts w:ascii="Liberation Sans" w:eastAsia="Liberation Sans" w:hAnsi="Liberation Sans" w:cs="Liberation Sans"/>
      <w:sz w:val="20"/>
      <w:szCs w:val="20"/>
      <w:lang w:eastAsia="hr-HR"/>
    </w:rPr>
  </w:style>
  <w:style w:type="character" w:styleId="Istaknuto">
    <w:name w:val="Emphasis"/>
    <w:basedOn w:val="Zadanifontodlomka"/>
    <w:qFormat/>
    <w:rsid w:val="00DC3A08"/>
    <w:rPr>
      <w:i/>
      <w:iCs/>
    </w:rPr>
  </w:style>
  <w:style w:type="paragraph" w:customStyle="1" w:styleId="xl88">
    <w:name w:val="xl88"/>
    <w:basedOn w:val="Normal"/>
    <w:rsid w:val="00DC3A08"/>
    <w:pPr>
      <w:spacing w:before="100" w:beforeAutospacing="1" w:after="100" w:afterAutospacing="1" w:line="240" w:lineRule="auto"/>
    </w:pPr>
    <w:rPr>
      <w:rFonts w:eastAsia="Times New Roman" w:cs="Times New Roman"/>
      <w:szCs w:val="24"/>
      <w:lang w:eastAsia="hr-HR"/>
    </w:rPr>
  </w:style>
  <w:style w:type="paragraph" w:customStyle="1" w:styleId="xl89">
    <w:name w:val="xl89"/>
    <w:basedOn w:val="Normal"/>
    <w:rsid w:val="00DC3A08"/>
    <w:pPr>
      <w:shd w:val="clear" w:color="000000" w:fill="5050A8"/>
      <w:spacing w:before="100" w:beforeAutospacing="1" w:after="100" w:afterAutospacing="1" w:line="240" w:lineRule="auto"/>
    </w:pPr>
    <w:rPr>
      <w:rFonts w:eastAsia="Times New Roman" w:cs="Times New Roman"/>
      <w:b/>
      <w:bCs/>
      <w:color w:val="FFFFFF"/>
      <w:szCs w:val="24"/>
      <w:lang w:eastAsia="hr-HR"/>
    </w:rPr>
  </w:style>
  <w:style w:type="paragraph" w:customStyle="1" w:styleId="xl90">
    <w:name w:val="xl90"/>
    <w:basedOn w:val="Normal"/>
    <w:rsid w:val="00DC3A08"/>
    <w:pPr>
      <w:shd w:val="clear" w:color="000000" w:fill="5050A8"/>
      <w:spacing w:before="100" w:beforeAutospacing="1" w:after="100" w:afterAutospacing="1" w:line="240" w:lineRule="auto"/>
    </w:pPr>
    <w:rPr>
      <w:rFonts w:eastAsia="Times New Roman" w:cs="Times New Roman"/>
      <w:b/>
      <w:bCs/>
      <w:color w:val="FFFFFF"/>
      <w:szCs w:val="24"/>
      <w:lang w:eastAsia="hr-HR"/>
    </w:rPr>
  </w:style>
  <w:style w:type="paragraph" w:customStyle="1" w:styleId="xl91">
    <w:name w:val="xl91"/>
    <w:basedOn w:val="Normal"/>
    <w:rsid w:val="00DC3A08"/>
    <w:pPr>
      <w:shd w:val="clear" w:color="000000" w:fill="5050A8"/>
      <w:spacing w:before="100" w:beforeAutospacing="1" w:after="100" w:afterAutospacing="1" w:line="240" w:lineRule="auto"/>
    </w:pPr>
    <w:rPr>
      <w:rFonts w:eastAsia="Times New Roman" w:cs="Times New Roman"/>
      <w:b/>
      <w:bCs/>
      <w:color w:val="FFFFFF"/>
      <w:szCs w:val="24"/>
      <w:lang w:eastAsia="hr-HR"/>
    </w:rPr>
  </w:style>
  <w:style w:type="paragraph" w:customStyle="1" w:styleId="xl92">
    <w:name w:val="xl92"/>
    <w:basedOn w:val="Normal"/>
    <w:rsid w:val="00DC3A08"/>
    <w:pPr>
      <w:shd w:val="clear" w:color="000000" w:fill="6464B2"/>
      <w:spacing w:before="100" w:beforeAutospacing="1" w:after="100" w:afterAutospacing="1" w:line="240" w:lineRule="auto"/>
    </w:pPr>
    <w:rPr>
      <w:rFonts w:eastAsia="Times New Roman" w:cs="Times New Roman"/>
      <w:b/>
      <w:bCs/>
      <w:color w:val="FFFFFF"/>
      <w:szCs w:val="24"/>
      <w:lang w:eastAsia="hr-HR"/>
    </w:rPr>
  </w:style>
  <w:style w:type="paragraph" w:customStyle="1" w:styleId="xl93">
    <w:name w:val="xl93"/>
    <w:basedOn w:val="Normal"/>
    <w:rsid w:val="00DC3A08"/>
    <w:pPr>
      <w:shd w:val="clear" w:color="000000" w:fill="6464B2"/>
      <w:spacing w:before="100" w:beforeAutospacing="1" w:after="100" w:afterAutospacing="1" w:line="240" w:lineRule="auto"/>
    </w:pPr>
    <w:rPr>
      <w:rFonts w:eastAsia="Times New Roman" w:cs="Times New Roman"/>
      <w:b/>
      <w:bCs/>
      <w:color w:val="FFFFFF"/>
      <w:szCs w:val="24"/>
      <w:lang w:eastAsia="hr-HR"/>
    </w:rPr>
  </w:style>
  <w:style w:type="paragraph" w:customStyle="1" w:styleId="xl94">
    <w:name w:val="xl94"/>
    <w:basedOn w:val="Normal"/>
    <w:rsid w:val="00DC3A08"/>
    <w:pPr>
      <w:shd w:val="clear" w:color="000000" w:fill="6464B2"/>
      <w:spacing w:before="100" w:beforeAutospacing="1" w:after="100" w:afterAutospacing="1" w:line="240" w:lineRule="auto"/>
    </w:pPr>
    <w:rPr>
      <w:rFonts w:eastAsia="Times New Roman" w:cs="Times New Roman"/>
      <w:b/>
      <w:bCs/>
      <w:color w:val="FFFFFF"/>
      <w:szCs w:val="24"/>
      <w:lang w:eastAsia="hr-HR"/>
    </w:rPr>
  </w:style>
  <w:style w:type="paragraph" w:customStyle="1" w:styleId="xl95">
    <w:name w:val="xl95"/>
    <w:basedOn w:val="Normal"/>
    <w:rsid w:val="00DC3A08"/>
    <w:pPr>
      <w:shd w:val="clear" w:color="000000" w:fill="66B3FF"/>
      <w:spacing w:before="100" w:beforeAutospacing="1" w:after="100" w:afterAutospacing="1" w:line="240" w:lineRule="auto"/>
    </w:pPr>
    <w:rPr>
      <w:rFonts w:eastAsia="Times New Roman" w:cs="Times New Roman"/>
      <w:b/>
      <w:bCs/>
      <w:szCs w:val="24"/>
      <w:lang w:eastAsia="hr-HR"/>
    </w:rPr>
  </w:style>
  <w:style w:type="paragraph" w:customStyle="1" w:styleId="xl96">
    <w:name w:val="xl96"/>
    <w:basedOn w:val="Normal"/>
    <w:rsid w:val="00DC3A08"/>
    <w:pPr>
      <w:shd w:val="clear" w:color="000000" w:fill="66B3FF"/>
      <w:spacing w:before="100" w:beforeAutospacing="1" w:after="100" w:afterAutospacing="1" w:line="240" w:lineRule="auto"/>
    </w:pPr>
    <w:rPr>
      <w:rFonts w:eastAsia="Times New Roman" w:cs="Times New Roman"/>
      <w:b/>
      <w:bCs/>
      <w:szCs w:val="24"/>
      <w:lang w:eastAsia="hr-HR"/>
    </w:rPr>
  </w:style>
  <w:style w:type="paragraph" w:customStyle="1" w:styleId="xl97">
    <w:name w:val="xl97"/>
    <w:basedOn w:val="Normal"/>
    <w:rsid w:val="00DC3A08"/>
    <w:pPr>
      <w:shd w:val="clear" w:color="000000" w:fill="66B3FF"/>
      <w:spacing w:before="100" w:beforeAutospacing="1" w:after="100" w:afterAutospacing="1" w:line="240" w:lineRule="auto"/>
    </w:pPr>
    <w:rPr>
      <w:rFonts w:eastAsia="Times New Roman" w:cs="Times New Roman"/>
      <w:b/>
      <w:bCs/>
      <w:szCs w:val="24"/>
      <w:lang w:eastAsia="hr-HR"/>
    </w:rPr>
  </w:style>
  <w:style w:type="paragraph" w:customStyle="1" w:styleId="xl98">
    <w:name w:val="xl98"/>
    <w:basedOn w:val="Normal"/>
    <w:rsid w:val="00DC3A08"/>
    <w:pPr>
      <w:shd w:val="clear" w:color="000000" w:fill="282894"/>
      <w:spacing w:before="100" w:beforeAutospacing="1" w:after="100" w:afterAutospacing="1" w:line="240" w:lineRule="auto"/>
    </w:pPr>
    <w:rPr>
      <w:rFonts w:eastAsia="Times New Roman" w:cs="Times New Roman"/>
      <w:b/>
      <w:bCs/>
      <w:color w:val="FFFFFF"/>
      <w:szCs w:val="24"/>
      <w:lang w:eastAsia="hr-HR"/>
    </w:rPr>
  </w:style>
  <w:style w:type="paragraph" w:customStyle="1" w:styleId="xl99">
    <w:name w:val="xl99"/>
    <w:basedOn w:val="Normal"/>
    <w:rsid w:val="00DC3A08"/>
    <w:pPr>
      <w:shd w:val="clear" w:color="000000" w:fill="282894"/>
      <w:spacing w:before="100" w:beforeAutospacing="1" w:after="100" w:afterAutospacing="1" w:line="240" w:lineRule="auto"/>
    </w:pPr>
    <w:rPr>
      <w:rFonts w:eastAsia="Times New Roman" w:cs="Times New Roman"/>
      <w:b/>
      <w:bCs/>
      <w:color w:val="FFFFFF"/>
      <w:szCs w:val="24"/>
      <w:lang w:eastAsia="hr-HR"/>
    </w:rPr>
  </w:style>
  <w:style w:type="paragraph" w:customStyle="1" w:styleId="xl100">
    <w:name w:val="xl100"/>
    <w:basedOn w:val="Normal"/>
    <w:rsid w:val="00DC3A08"/>
    <w:pPr>
      <w:shd w:val="clear" w:color="000000" w:fill="282894"/>
      <w:spacing w:before="100" w:beforeAutospacing="1" w:after="100" w:afterAutospacing="1" w:line="240" w:lineRule="auto"/>
    </w:pPr>
    <w:rPr>
      <w:rFonts w:eastAsia="Times New Roman" w:cs="Times New Roman"/>
      <w:b/>
      <w:bCs/>
      <w:color w:val="FFFFFF"/>
      <w:szCs w:val="24"/>
      <w:lang w:eastAsia="hr-HR"/>
    </w:rPr>
  </w:style>
  <w:style w:type="paragraph" w:customStyle="1" w:styleId="xl101">
    <w:name w:val="xl101"/>
    <w:basedOn w:val="Normal"/>
    <w:rsid w:val="00DC3A08"/>
    <w:pPr>
      <w:shd w:val="clear" w:color="000000" w:fill="66B3FF"/>
      <w:spacing w:before="100" w:beforeAutospacing="1" w:after="100" w:afterAutospacing="1" w:line="240" w:lineRule="auto"/>
    </w:pPr>
    <w:rPr>
      <w:rFonts w:eastAsia="Times New Roman" w:cs="Times New Roman"/>
      <w:b/>
      <w:bCs/>
      <w:sz w:val="16"/>
      <w:szCs w:val="16"/>
      <w:lang w:eastAsia="hr-HR"/>
    </w:rPr>
  </w:style>
  <w:style w:type="paragraph" w:customStyle="1" w:styleId="xl102">
    <w:name w:val="xl102"/>
    <w:basedOn w:val="Normal"/>
    <w:rsid w:val="00DC3A08"/>
    <w:pPr>
      <w:shd w:val="clear" w:color="000000" w:fill="282894"/>
      <w:spacing w:before="100" w:beforeAutospacing="1" w:after="100" w:afterAutospacing="1" w:line="240" w:lineRule="auto"/>
    </w:pPr>
    <w:rPr>
      <w:rFonts w:eastAsia="Times New Roman" w:cs="Times New Roman"/>
      <w:b/>
      <w:bCs/>
      <w:color w:val="FFFFFF"/>
      <w:sz w:val="16"/>
      <w:szCs w:val="16"/>
      <w:lang w:eastAsia="hr-HR"/>
    </w:rPr>
  </w:style>
  <w:style w:type="paragraph" w:customStyle="1" w:styleId="xl103">
    <w:name w:val="xl103"/>
    <w:basedOn w:val="Normal"/>
    <w:rsid w:val="00DC3A08"/>
    <w:pPr>
      <w:shd w:val="clear" w:color="000000" w:fill="282894"/>
      <w:spacing w:before="100" w:beforeAutospacing="1" w:after="100" w:afterAutospacing="1" w:line="240" w:lineRule="auto"/>
    </w:pPr>
    <w:rPr>
      <w:rFonts w:eastAsia="Times New Roman" w:cs="Times New Roman"/>
      <w:b/>
      <w:bCs/>
      <w:color w:val="FFFFFF"/>
      <w:sz w:val="16"/>
      <w:szCs w:val="16"/>
      <w:lang w:eastAsia="hr-HR"/>
    </w:rPr>
  </w:style>
  <w:style w:type="paragraph" w:customStyle="1" w:styleId="xl104">
    <w:name w:val="xl104"/>
    <w:basedOn w:val="Normal"/>
    <w:rsid w:val="00DC3A08"/>
    <w:pPr>
      <w:shd w:val="clear" w:color="000000" w:fill="282894"/>
      <w:spacing w:before="100" w:beforeAutospacing="1" w:after="100" w:afterAutospacing="1" w:line="240" w:lineRule="auto"/>
    </w:pPr>
    <w:rPr>
      <w:rFonts w:eastAsia="Times New Roman" w:cs="Times New Roman"/>
      <w:b/>
      <w:bCs/>
      <w:color w:val="FFFFFF"/>
      <w:sz w:val="16"/>
      <w:szCs w:val="16"/>
      <w:lang w:eastAsia="hr-HR"/>
    </w:rPr>
  </w:style>
  <w:style w:type="character" w:customStyle="1" w:styleId="Heading5Char1">
    <w:name w:val="Heading 5 Char1"/>
    <w:basedOn w:val="Zadanifontodlomka"/>
    <w:uiPriority w:val="9"/>
    <w:semiHidden/>
    <w:rsid w:val="00DC3A08"/>
    <w:rPr>
      <w:rFonts w:asciiTheme="majorHAnsi" w:eastAsiaTheme="majorEastAsia" w:hAnsiTheme="majorHAnsi" w:cstheme="majorBidi"/>
      <w:color w:val="1F4D78" w:themeColor="accent1" w:themeShade="7F"/>
      <w:sz w:val="24"/>
      <w:szCs w:val="24"/>
      <w:lang w:val="en-GB"/>
    </w:rPr>
  </w:style>
  <w:style w:type="paragraph" w:styleId="Naslov">
    <w:name w:val="Title"/>
    <w:basedOn w:val="Normal"/>
    <w:next w:val="Normal"/>
    <w:link w:val="NaslovChar"/>
    <w:qFormat/>
    <w:rsid w:val="00DC3A08"/>
    <w:pPr>
      <w:pBdr>
        <w:bottom w:val="single" w:sz="8" w:space="4" w:color="5B9BD5" w:themeColor="accent1"/>
      </w:pBdr>
      <w:spacing w:after="300" w:line="240" w:lineRule="auto"/>
      <w:contextualSpacing/>
    </w:pPr>
    <w:rPr>
      <w:rFonts w:ascii="Arial" w:eastAsia="Times New Roman" w:hAnsi="Arial" w:cs="Times New Roman"/>
      <w:color w:val="000000"/>
      <w:spacing w:val="5"/>
      <w:kern w:val="28"/>
      <w:szCs w:val="52"/>
    </w:rPr>
  </w:style>
  <w:style w:type="character" w:customStyle="1" w:styleId="NaslovChar1">
    <w:name w:val="Naslov Char1"/>
    <w:basedOn w:val="Zadanifontodlomka"/>
    <w:uiPriority w:val="10"/>
    <w:rsid w:val="00DC3A08"/>
    <w:rPr>
      <w:rFonts w:asciiTheme="majorHAnsi" w:eastAsiaTheme="majorEastAsia" w:hAnsiTheme="majorHAnsi" w:cstheme="majorBidi"/>
      <w:spacing w:val="-10"/>
      <w:kern w:val="28"/>
      <w:sz w:val="56"/>
      <w:szCs w:val="56"/>
    </w:rPr>
  </w:style>
  <w:style w:type="character" w:customStyle="1" w:styleId="TitleChar1">
    <w:name w:val="Title Char1"/>
    <w:basedOn w:val="Zadanifontodlomka"/>
    <w:uiPriority w:val="10"/>
    <w:rsid w:val="00DC3A08"/>
    <w:rPr>
      <w:rFonts w:asciiTheme="majorHAnsi" w:eastAsiaTheme="majorEastAsia" w:hAnsiTheme="majorHAnsi" w:cstheme="majorBidi"/>
      <w:color w:val="323E4F" w:themeColor="text2" w:themeShade="BF"/>
      <w:spacing w:val="5"/>
      <w:kern w:val="28"/>
      <w:sz w:val="52"/>
      <w:szCs w:val="52"/>
      <w:lang w:val="en-GB"/>
    </w:rPr>
  </w:style>
  <w:style w:type="table" w:customStyle="1" w:styleId="LightShading2">
    <w:name w:val="Light Shading2"/>
    <w:basedOn w:val="Obinatablica"/>
    <w:uiPriority w:val="60"/>
    <w:rsid w:val="00DC3A08"/>
    <w:pPr>
      <w:spacing w:after="0" w:line="240" w:lineRule="auto"/>
    </w:pPr>
    <w:rPr>
      <w:rFonts w:asciiTheme="minorHAnsi" w:hAnsiTheme="minorHAnsi"/>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2">
    <w:name w:val="Light Shading - Accent 12"/>
    <w:basedOn w:val="Obinatablica"/>
    <w:uiPriority w:val="60"/>
    <w:rsid w:val="00DC3A08"/>
    <w:pPr>
      <w:spacing w:after="0" w:line="240" w:lineRule="auto"/>
    </w:pPr>
    <w:rPr>
      <w:rFonts w:asciiTheme="minorHAnsi" w:hAnsiTheme="minorHAnsi"/>
      <w:color w:val="2E74B5" w:themeColor="accent1" w:themeShade="BF"/>
      <w:sz w:val="22"/>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tb-na16">
    <w:name w:val="tb-na16"/>
    <w:basedOn w:val="Normal"/>
    <w:rsid w:val="00DC3A08"/>
    <w:pPr>
      <w:spacing w:before="100" w:beforeAutospacing="1" w:after="100" w:afterAutospacing="1" w:line="240" w:lineRule="auto"/>
    </w:pPr>
    <w:rPr>
      <w:rFonts w:eastAsia="Times New Roman" w:cs="Times New Roman"/>
      <w:szCs w:val="24"/>
      <w:lang w:eastAsia="hr-HR"/>
    </w:rPr>
  </w:style>
  <w:style w:type="paragraph" w:customStyle="1" w:styleId="Normal1">
    <w:name w:val="Normal1"/>
    <w:rsid w:val="00DC3A08"/>
    <w:pPr>
      <w:widowControl w:val="0"/>
      <w:suppressAutoHyphens/>
      <w:spacing w:after="0" w:line="240" w:lineRule="auto"/>
      <w:textAlignment w:val="baseline"/>
    </w:pPr>
    <w:rPr>
      <w:rFonts w:ascii="Liberation Serif" w:eastAsia="SimSun" w:hAnsi="Liberation Serif" w:cs="Liberation Serif"/>
      <w:sz w:val="22"/>
      <w:lang w:eastAsia="zh-CN"/>
    </w:rPr>
  </w:style>
  <w:style w:type="paragraph" w:customStyle="1" w:styleId="ydpa88657d8msonormal">
    <w:name w:val="ydpa88657d8msonormal"/>
    <w:basedOn w:val="Normal"/>
    <w:rsid w:val="00DC3A08"/>
    <w:pPr>
      <w:spacing w:before="100" w:beforeAutospacing="1" w:after="100" w:afterAutospacing="1" w:line="240" w:lineRule="auto"/>
    </w:pPr>
    <w:rPr>
      <w:rFonts w:eastAsia="Times New Roman" w:cs="Times New Roman"/>
      <w:szCs w:val="24"/>
      <w:lang w:eastAsia="hr-HR"/>
    </w:rPr>
  </w:style>
  <w:style w:type="character" w:customStyle="1" w:styleId="ydpa88657d85yl5">
    <w:name w:val="ydpa88657d85yl5"/>
    <w:rsid w:val="00DC3A08"/>
  </w:style>
  <w:style w:type="numbering" w:customStyle="1" w:styleId="Bezpopisa2">
    <w:name w:val="Bez popisa2"/>
    <w:next w:val="Bezpopisa"/>
    <w:uiPriority w:val="99"/>
    <w:semiHidden/>
    <w:unhideWhenUsed/>
    <w:rsid w:val="00DC3A08"/>
  </w:style>
  <w:style w:type="numbering" w:customStyle="1" w:styleId="Bezpopisa12">
    <w:name w:val="Bez popisa12"/>
    <w:next w:val="Bezpopisa"/>
    <w:uiPriority w:val="99"/>
    <w:semiHidden/>
    <w:unhideWhenUsed/>
    <w:rsid w:val="00DC3A08"/>
  </w:style>
  <w:style w:type="table" w:customStyle="1" w:styleId="Svijetlosjenanje1">
    <w:name w:val="Svijetlo sjenčanje1"/>
    <w:basedOn w:val="Obinatablica"/>
    <w:uiPriority w:val="60"/>
    <w:rsid w:val="00DC3A08"/>
    <w:pPr>
      <w:spacing w:after="0" w:line="240" w:lineRule="auto"/>
    </w:pPr>
    <w:rPr>
      <w:rFonts w:ascii="Calibri" w:eastAsia="Calibri" w:hAnsi="Calibri" w:cs="Times New Roman"/>
      <w:color w:val="000000" w:themeColor="text1" w:themeShade="BF"/>
      <w:sz w:val="22"/>
      <w:lang w:eastAsia="hr-H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vijetlosjenanje-Isticanje11">
    <w:name w:val="Svijetlo sjenčanje - Isticanje 11"/>
    <w:basedOn w:val="Obinatablica"/>
    <w:uiPriority w:val="60"/>
    <w:rsid w:val="00DC3A08"/>
    <w:pPr>
      <w:spacing w:after="0" w:line="240" w:lineRule="auto"/>
    </w:pPr>
    <w:rPr>
      <w:rFonts w:ascii="Calibri" w:eastAsia="Calibri" w:hAnsi="Calibri" w:cs="Times New Roman"/>
      <w:color w:val="2E74B5" w:themeColor="accent1" w:themeShade="BF"/>
      <w:sz w:val="22"/>
      <w:lang w:eastAsia="hr-H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numbering" w:customStyle="1" w:styleId="NoList11">
    <w:name w:val="No List11"/>
    <w:next w:val="Bezpopisa"/>
    <w:uiPriority w:val="99"/>
    <w:semiHidden/>
    <w:unhideWhenUsed/>
    <w:rsid w:val="00DC3A08"/>
  </w:style>
  <w:style w:type="paragraph" w:customStyle="1" w:styleId="msonormal0">
    <w:name w:val="msonormal"/>
    <w:basedOn w:val="Normal"/>
    <w:rsid w:val="00DC3A08"/>
    <w:pPr>
      <w:spacing w:before="100" w:beforeAutospacing="1" w:after="100" w:afterAutospacing="1" w:line="240" w:lineRule="auto"/>
    </w:pPr>
    <w:rPr>
      <w:rFonts w:eastAsia="Times New Roman" w:cs="Times New Roman"/>
      <w:szCs w:val="24"/>
      <w:lang w:eastAsia="hr-HR"/>
    </w:rPr>
  </w:style>
  <w:style w:type="paragraph" w:customStyle="1" w:styleId="xl105">
    <w:name w:val="xl105"/>
    <w:basedOn w:val="Normal"/>
    <w:rsid w:val="00DC3A08"/>
    <w:pPr>
      <w:shd w:val="clear" w:color="000000" w:fill="505050"/>
      <w:spacing w:before="100" w:beforeAutospacing="1" w:after="100" w:afterAutospacing="1" w:line="240" w:lineRule="auto"/>
      <w:textAlignment w:val="center"/>
    </w:pPr>
    <w:rPr>
      <w:rFonts w:ascii="Arial" w:eastAsia="Times New Roman" w:hAnsi="Arial" w:cs="Arial"/>
      <w:b/>
      <w:bCs/>
      <w:color w:val="FFFFFF"/>
      <w:sz w:val="16"/>
      <w:szCs w:val="16"/>
      <w:lang w:eastAsia="hr-HR"/>
    </w:rPr>
  </w:style>
  <w:style w:type="paragraph" w:customStyle="1" w:styleId="xl106">
    <w:name w:val="xl106"/>
    <w:basedOn w:val="Normal"/>
    <w:rsid w:val="00DC3A08"/>
    <w:pPr>
      <w:shd w:val="clear" w:color="000000" w:fill="505050"/>
      <w:spacing w:before="100" w:beforeAutospacing="1" w:after="100" w:afterAutospacing="1" w:line="240" w:lineRule="auto"/>
      <w:textAlignment w:val="center"/>
    </w:pPr>
    <w:rPr>
      <w:rFonts w:ascii="Arial" w:eastAsia="Times New Roman" w:hAnsi="Arial" w:cs="Arial"/>
      <w:b/>
      <w:bCs/>
      <w:color w:val="FFFFFF"/>
      <w:sz w:val="16"/>
      <w:szCs w:val="16"/>
      <w:lang w:eastAsia="hr-HR"/>
    </w:rPr>
  </w:style>
  <w:style w:type="paragraph" w:customStyle="1" w:styleId="xl107">
    <w:name w:val="xl107"/>
    <w:basedOn w:val="Normal"/>
    <w:rsid w:val="00DC3A08"/>
    <w:pPr>
      <w:shd w:val="clear" w:color="000000" w:fill="000080"/>
      <w:spacing w:before="100" w:beforeAutospacing="1" w:after="100" w:afterAutospacing="1" w:line="240" w:lineRule="auto"/>
      <w:textAlignment w:val="top"/>
    </w:pPr>
    <w:rPr>
      <w:rFonts w:ascii="Arial" w:eastAsia="Times New Roman" w:hAnsi="Arial" w:cs="Arial"/>
      <w:b/>
      <w:bCs/>
      <w:color w:val="FFFFFF"/>
      <w:sz w:val="16"/>
      <w:szCs w:val="16"/>
      <w:lang w:eastAsia="hr-HR"/>
    </w:rPr>
  </w:style>
  <w:style w:type="paragraph" w:customStyle="1" w:styleId="xl108">
    <w:name w:val="xl108"/>
    <w:basedOn w:val="Normal"/>
    <w:rsid w:val="00DC3A08"/>
    <w:pPr>
      <w:shd w:val="clear" w:color="000000" w:fill="000080"/>
      <w:spacing w:before="100" w:beforeAutospacing="1" w:after="100" w:afterAutospacing="1" w:line="240" w:lineRule="auto"/>
      <w:jc w:val="right"/>
      <w:textAlignment w:val="top"/>
    </w:pPr>
    <w:rPr>
      <w:rFonts w:ascii="Arial" w:eastAsia="Times New Roman" w:hAnsi="Arial" w:cs="Arial"/>
      <w:b/>
      <w:bCs/>
      <w:color w:val="FFFFFF"/>
      <w:sz w:val="16"/>
      <w:szCs w:val="16"/>
      <w:lang w:eastAsia="hr-HR"/>
    </w:rPr>
  </w:style>
  <w:style w:type="paragraph" w:customStyle="1" w:styleId="xl109">
    <w:name w:val="xl109"/>
    <w:basedOn w:val="Normal"/>
    <w:rsid w:val="00DC3A08"/>
    <w:pPr>
      <w:shd w:val="clear" w:color="000000" w:fill="000080"/>
      <w:spacing w:before="100" w:beforeAutospacing="1" w:after="100" w:afterAutospacing="1" w:line="240" w:lineRule="auto"/>
      <w:jc w:val="right"/>
      <w:textAlignment w:val="top"/>
    </w:pPr>
    <w:rPr>
      <w:rFonts w:ascii="Arial" w:eastAsia="Times New Roman" w:hAnsi="Arial" w:cs="Arial"/>
      <w:b/>
      <w:bCs/>
      <w:color w:val="FFFFFF"/>
      <w:sz w:val="16"/>
      <w:szCs w:val="16"/>
      <w:lang w:eastAsia="hr-HR"/>
    </w:rPr>
  </w:style>
  <w:style w:type="paragraph" w:customStyle="1" w:styleId="xl110">
    <w:name w:val="xl110"/>
    <w:basedOn w:val="Normal"/>
    <w:rsid w:val="00DC3A08"/>
    <w:pPr>
      <w:shd w:val="clear" w:color="000000" w:fill="0000CE"/>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paragraph" w:customStyle="1" w:styleId="xl111">
    <w:name w:val="xl111"/>
    <w:basedOn w:val="Normal"/>
    <w:rsid w:val="00DC3A08"/>
    <w:pPr>
      <w:shd w:val="clear" w:color="000000" w:fill="FEDE01"/>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12">
    <w:name w:val="xl112"/>
    <w:basedOn w:val="Normal"/>
    <w:rsid w:val="00DC3A08"/>
    <w:pPr>
      <w:shd w:val="clear" w:color="000000" w:fill="FEDE01"/>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13">
    <w:name w:val="xl113"/>
    <w:basedOn w:val="Normal"/>
    <w:rsid w:val="00DC3A08"/>
    <w:pPr>
      <w:shd w:val="clear" w:color="000000" w:fill="FEDE01"/>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14">
    <w:name w:val="xl114"/>
    <w:basedOn w:val="Normal"/>
    <w:rsid w:val="00DC3A08"/>
    <w:pPr>
      <w:shd w:val="clear" w:color="000000" w:fill="FEDE01"/>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15">
    <w:name w:val="xl115"/>
    <w:basedOn w:val="Normal"/>
    <w:rsid w:val="00DC3A08"/>
    <w:pP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16"/>
      <w:szCs w:val="16"/>
      <w:lang w:eastAsia="hr-HR"/>
    </w:rPr>
  </w:style>
  <w:style w:type="paragraph" w:customStyle="1" w:styleId="xl116">
    <w:name w:val="xl116"/>
    <w:basedOn w:val="Normal"/>
    <w:rsid w:val="00DC3A08"/>
    <w:pP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16"/>
      <w:szCs w:val="16"/>
      <w:lang w:eastAsia="hr-HR"/>
    </w:rPr>
  </w:style>
  <w:style w:type="paragraph" w:customStyle="1" w:styleId="xl117">
    <w:name w:val="xl117"/>
    <w:basedOn w:val="Normal"/>
    <w:rsid w:val="00DC3A08"/>
    <w:pPr>
      <w:pBdr>
        <w:top w:val="single" w:sz="8" w:space="0" w:color="000000"/>
      </w:pBdr>
      <w:shd w:val="clear" w:color="000000" w:fill="FFFFFF"/>
      <w:spacing w:before="100" w:beforeAutospacing="1" w:after="100" w:afterAutospacing="1" w:line="240" w:lineRule="auto"/>
    </w:pPr>
    <w:rPr>
      <w:rFonts w:eastAsia="Times New Roman" w:cs="Times New Roman"/>
      <w:szCs w:val="24"/>
      <w:lang w:eastAsia="hr-HR"/>
    </w:rPr>
  </w:style>
  <w:style w:type="paragraph" w:customStyle="1" w:styleId="xl118">
    <w:name w:val="xl118"/>
    <w:basedOn w:val="Normal"/>
    <w:rsid w:val="00DC3A08"/>
    <w:pPr>
      <w:shd w:val="clear" w:color="000000" w:fill="C1C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19">
    <w:name w:val="xl119"/>
    <w:basedOn w:val="Normal"/>
    <w:rsid w:val="00DC3A08"/>
    <w:pPr>
      <w:shd w:val="clear" w:color="000000" w:fill="C1C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0">
    <w:name w:val="xl120"/>
    <w:basedOn w:val="Normal"/>
    <w:rsid w:val="00DC3A08"/>
    <w:pPr>
      <w:shd w:val="clear" w:color="000000" w:fill="C1C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1">
    <w:name w:val="xl121"/>
    <w:basedOn w:val="Normal"/>
    <w:rsid w:val="00DC3A08"/>
    <w:pPr>
      <w:shd w:val="clear" w:color="000000" w:fill="C1C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2">
    <w:name w:val="xl122"/>
    <w:basedOn w:val="Normal"/>
    <w:rsid w:val="00DC3A08"/>
    <w:pPr>
      <w:shd w:val="clear" w:color="000000" w:fill="E1E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3">
    <w:name w:val="xl123"/>
    <w:basedOn w:val="Normal"/>
    <w:rsid w:val="00DC3A08"/>
    <w:pPr>
      <w:shd w:val="clear" w:color="000000" w:fill="E1E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4">
    <w:name w:val="xl124"/>
    <w:basedOn w:val="Normal"/>
    <w:rsid w:val="00DC3A08"/>
    <w:pPr>
      <w:shd w:val="clear" w:color="000000" w:fill="E1E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5">
    <w:name w:val="xl125"/>
    <w:basedOn w:val="Normal"/>
    <w:rsid w:val="00DC3A08"/>
    <w:pPr>
      <w:shd w:val="clear" w:color="000000" w:fill="E1E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6">
    <w:name w:val="xl126"/>
    <w:basedOn w:val="Normal"/>
    <w:rsid w:val="00DC3A08"/>
    <w:pPr>
      <w:shd w:val="clear" w:color="000000" w:fill="B9E9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7">
    <w:name w:val="xl127"/>
    <w:basedOn w:val="Normal"/>
    <w:rsid w:val="00DC3A08"/>
    <w:pPr>
      <w:shd w:val="clear" w:color="000000" w:fill="B9E9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8">
    <w:name w:val="xl128"/>
    <w:basedOn w:val="Normal"/>
    <w:rsid w:val="00DC3A08"/>
    <w:pPr>
      <w:shd w:val="clear" w:color="000000" w:fill="B9E9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9">
    <w:name w:val="xl129"/>
    <w:basedOn w:val="Normal"/>
    <w:rsid w:val="00DC3A08"/>
    <w:pPr>
      <w:shd w:val="clear" w:color="000000" w:fill="B9E9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30">
    <w:name w:val="xl130"/>
    <w:basedOn w:val="Normal"/>
    <w:rsid w:val="00DC3A08"/>
    <w:pPr>
      <w:shd w:val="clear" w:color="000000" w:fill="3535FF"/>
      <w:spacing w:before="100" w:beforeAutospacing="1" w:after="100" w:afterAutospacing="1" w:line="240" w:lineRule="auto"/>
      <w:textAlignment w:val="center"/>
    </w:pPr>
    <w:rPr>
      <w:rFonts w:ascii="Arial" w:eastAsia="Times New Roman" w:hAnsi="Arial" w:cs="Arial"/>
      <w:color w:val="FFFFFF"/>
      <w:sz w:val="16"/>
      <w:szCs w:val="16"/>
      <w:lang w:eastAsia="hr-HR"/>
    </w:rPr>
  </w:style>
  <w:style w:type="paragraph" w:customStyle="1" w:styleId="xl131">
    <w:name w:val="xl131"/>
    <w:basedOn w:val="Normal"/>
    <w:rsid w:val="00DC3A08"/>
    <w:pPr>
      <w:shd w:val="clear" w:color="000000" w:fill="3535FF"/>
      <w:spacing w:before="100" w:beforeAutospacing="1" w:after="100" w:afterAutospacing="1" w:line="240" w:lineRule="auto"/>
      <w:textAlignment w:val="center"/>
    </w:pPr>
    <w:rPr>
      <w:rFonts w:ascii="Arial" w:eastAsia="Times New Roman" w:hAnsi="Arial" w:cs="Arial"/>
      <w:color w:val="FFFFFF"/>
      <w:sz w:val="16"/>
      <w:szCs w:val="16"/>
      <w:lang w:eastAsia="hr-HR"/>
    </w:rPr>
  </w:style>
  <w:style w:type="paragraph" w:customStyle="1" w:styleId="xl132">
    <w:name w:val="xl132"/>
    <w:basedOn w:val="Normal"/>
    <w:rsid w:val="00DC3A08"/>
    <w:pPr>
      <w:shd w:val="clear" w:color="000000" w:fill="3535FF"/>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paragraph" w:customStyle="1" w:styleId="xl133">
    <w:name w:val="xl133"/>
    <w:basedOn w:val="Normal"/>
    <w:rsid w:val="00DC3A08"/>
    <w:pPr>
      <w:shd w:val="clear" w:color="000000" w:fill="3535FF"/>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paragraph" w:customStyle="1" w:styleId="xl134">
    <w:name w:val="xl134"/>
    <w:basedOn w:val="Normal"/>
    <w:rsid w:val="00DC3A08"/>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paragraph" w:customStyle="1" w:styleId="xl135">
    <w:name w:val="xl135"/>
    <w:basedOn w:val="Normal"/>
    <w:rsid w:val="00DC3A08"/>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paragraph" w:customStyle="1" w:styleId="xl136">
    <w:name w:val="xl136"/>
    <w:basedOn w:val="Normal"/>
    <w:rsid w:val="00DC3A08"/>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paragraph" w:customStyle="1" w:styleId="xl137">
    <w:name w:val="xl137"/>
    <w:basedOn w:val="Normal"/>
    <w:rsid w:val="00DC3A08"/>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numbering" w:customStyle="1" w:styleId="Bezpopisa3">
    <w:name w:val="Bez popisa3"/>
    <w:next w:val="Bezpopisa"/>
    <w:uiPriority w:val="99"/>
    <w:semiHidden/>
    <w:unhideWhenUsed/>
    <w:rsid w:val="003C002B"/>
  </w:style>
  <w:style w:type="numbering" w:customStyle="1" w:styleId="Bezpopisa13">
    <w:name w:val="Bez popisa13"/>
    <w:next w:val="Bezpopisa"/>
    <w:uiPriority w:val="99"/>
    <w:semiHidden/>
    <w:unhideWhenUsed/>
    <w:rsid w:val="003C002B"/>
  </w:style>
  <w:style w:type="numbering" w:customStyle="1" w:styleId="NoList12">
    <w:name w:val="No List12"/>
    <w:next w:val="Bezpopisa"/>
    <w:uiPriority w:val="99"/>
    <w:semiHidden/>
    <w:unhideWhenUsed/>
    <w:rsid w:val="003C002B"/>
  </w:style>
  <w:style w:type="table" w:customStyle="1" w:styleId="Reetkatablice1">
    <w:name w:val="Rešetka tablice1"/>
    <w:basedOn w:val="Obinatablica"/>
    <w:next w:val="Reetkatablice"/>
    <w:uiPriority w:val="99"/>
    <w:rsid w:val="003C002B"/>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1">
    <w:name w:val="Bez popisa111"/>
    <w:next w:val="Bezpopisa"/>
    <w:uiPriority w:val="99"/>
    <w:semiHidden/>
    <w:unhideWhenUsed/>
    <w:rsid w:val="003C002B"/>
  </w:style>
  <w:style w:type="table" w:customStyle="1" w:styleId="LightShading11">
    <w:name w:val="Light Shading11"/>
    <w:basedOn w:val="Obinatablica"/>
    <w:next w:val="LightShading2"/>
    <w:uiPriority w:val="60"/>
    <w:rsid w:val="003C002B"/>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Obinatablica"/>
    <w:next w:val="LightShading-Accent12"/>
    <w:uiPriority w:val="60"/>
    <w:rsid w:val="003C002B"/>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1">
    <w:name w:val="Light Shading21"/>
    <w:basedOn w:val="Obinatablica"/>
    <w:uiPriority w:val="60"/>
    <w:rsid w:val="003C002B"/>
    <w:pPr>
      <w:spacing w:after="0" w:line="240" w:lineRule="auto"/>
    </w:pPr>
    <w:rPr>
      <w:rFonts w:ascii="Calibri" w:hAnsi="Calibri"/>
      <w:color w:val="000000"/>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1">
    <w:name w:val="Light Shading - Accent 121"/>
    <w:basedOn w:val="Obinatablica"/>
    <w:uiPriority w:val="60"/>
    <w:rsid w:val="003C002B"/>
    <w:pPr>
      <w:spacing w:after="0" w:line="240" w:lineRule="auto"/>
    </w:pPr>
    <w:rPr>
      <w:rFonts w:ascii="Calibri" w:hAnsi="Calibri"/>
      <w:color w:val="365F91"/>
      <w:sz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Bezpopisa21">
    <w:name w:val="Bez popisa21"/>
    <w:next w:val="Bezpopisa"/>
    <w:uiPriority w:val="99"/>
    <w:semiHidden/>
    <w:unhideWhenUsed/>
    <w:rsid w:val="003C002B"/>
  </w:style>
  <w:style w:type="numbering" w:customStyle="1" w:styleId="Bezpopisa121">
    <w:name w:val="Bez popisa121"/>
    <w:next w:val="Bezpopisa"/>
    <w:uiPriority w:val="99"/>
    <w:semiHidden/>
    <w:unhideWhenUsed/>
    <w:rsid w:val="003C002B"/>
  </w:style>
  <w:style w:type="table" w:customStyle="1" w:styleId="Svijetlosjenanje11">
    <w:name w:val="Svijetlo sjenčanje11"/>
    <w:basedOn w:val="Obinatablica"/>
    <w:uiPriority w:val="60"/>
    <w:rsid w:val="003C002B"/>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ijetlosjenanje-Isticanje111">
    <w:name w:val="Svijetlo sjenčanje - Isticanje 111"/>
    <w:basedOn w:val="Obinatablica"/>
    <w:uiPriority w:val="60"/>
    <w:rsid w:val="003C002B"/>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11">
    <w:name w:val="No List111"/>
    <w:next w:val="Bezpopisa"/>
    <w:uiPriority w:val="99"/>
    <w:semiHidden/>
    <w:unhideWhenUsed/>
    <w:rsid w:val="003C002B"/>
  </w:style>
  <w:style w:type="numbering" w:customStyle="1" w:styleId="Bezpopisa4">
    <w:name w:val="Bez popisa4"/>
    <w:next w:val="Bezpopisa"/>
    <w:uiPriority w:val="99"/>
    <w:semiHidden/>
    <w:unhideWhenUsed/>
    <w:rsid w:val="003C002B"/>
  </w:style>
  <w:style w:type="numbering" w:customStyle="1" w:styleId="Bezpopisa14">
    <w:name w:val="Bez popisa14"/>
    <w:next w:val="Bezpopisa"/>
    <w:uiPriority w:val="99"/>
    <w:semiHidden/>
    <w:unhideWhenUsed/>
    <w:rsid w:val="003C002B"/>
  </w:style>
  <w:style w:type="numbering" w:customStyle="1" w:styleId="NoList13">
    <w:name w:val="No List13"/>
    <w:next w:val="Bezpopisa"/>
    <w:uiPriority w:val="99"/>
    <w:semiHidden/>
    <w:unhideWhenUsed/>
    <w:rsid w:val="003C002B"/>
  </w:style>
  <w:style w:type="table" w:customStyle="1" w:styleId="Reetkatablice2">
    <w:name w:val="Rešetka tablice2"/>
    <w:basedOn w:val="Obinatablica"/>
    <w:next w:val="Reetkatablice"/>
    <w:uiPriority w:val="99"/>
    <w:rsid w:val="003C002B"/>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2">
    <w:name w:val="Bez popisa112"/>
    <w:next w:val="Bezpopisa"/>
    <w:uiPriority w:val="99"/>
    <w:semiHidden/>
    <w:unhideWhenUsed/>
    <w:rsid w:val="003C002B"/>
  </w:style>
  <w:style w:type="table" w:customStyle="1" w:styleId="LightShading12">
    <w:name w:val="Light Shading12"/>
    <w:basedOn w:val="Obinatablica"/>
    <w:next w:val="LightShading2"/>
    <w:uiPriority w:val="60"/>
    <w:rsid w:val="003C002B"/>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
    <w:name w:val="Light Shading - Accent 112"/>
    <w:basedOn w:val="Obinatablica"/>
    <w:next w:val="LightShading-Accent12"/>
    <w:uiPriority w:val="60"/>
    <w:rsid w:val="003C002B"/>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2">
    <w:name w:val="Light Shading22"/>
    <w:basedOn w:val="Obinatablica"/>
    <w:uiPriority w:val="60"/>
    <w:rsid w:val="003C002B"/>
    <w:pPr>
      <w:spacing w:after="0" w:line="240" w:lineRule="auto"/>
    </w:pPr>
    <w:rPr>
      <w:rFonts w:ascii="Calibri" w:hAnsi="Calibri"/>
      <w:color w:val="000000"/>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2">
    <w:name w:val="Light Shading - Accent 122"/>
    <w:basedOn w:val="Obinatablica"/>
    <w:uiPriority w:val="60"/>
    <w:rsid w:val="003C002B"/>
    <w:pPr>
      <w:spacing w:after="0" w:line="240" w:lineRule="auto"/>
    </w:pPr>
    <w:rPr>
      <w:rFonts w:ascii="Calibri" w:hAnsi="Calibri"/>
      <w:color w:val="365F91"/>
      <w:sz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Bezpopisa22">
    <w:name w:val="Bez popisa22"/>
    <w:next w:val="Bezpopisa"/>
    <w:uiPriority w:val="99"/>
    <w:semiHidden/>
    <w:unhideWhenUsed/>
    <w:rsid w:val="003C002B"/>
  </w:style>
  <w:style w:type="numbering" w:customStyle="1" w:styleId="Bezpopisa122">
    <w:name w:val="Bez popisa122"/>
    <w:next w:val="Bezpopisa"/>
    <w:uiPriority w:val="99"/>
    <w:semiHidden/>
    <w:unhideWhenUsed/>
    <w:rsid w:val="003C002B"/>
  </w:style>
  <w:style w:type="table" w:customStyle="1" w:styleId="Svijetlosjenanje12">
    <w:name w:val="Svijetlo sjenčanje12"/>
    <w:basedOn w:val="Obinatablica"/>
    <w:uiPriority w:val="60"/>
    <w:rsid w:val="003C002B"/>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ijetlosjenanje-Isticanje112">
    <w:name w:val="Svijetlo sjenčanje - Isticanje 112"/>
    <w:basedOn w:val="Obinatablica"/>
    <w:uiPriority w:val="60"/>
    <w:rsid w:val="003C002B"/>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12">
    <w:name w:val="No List112"/>
    <w:next w:val="Bezpopisa"/>
    <w:uiPriority w:val="99"/>
    <w:semiHidden/>
    <w:unhideWhenUsed/>
    <w:rsid w:val="003C002B"/>
  </w:style>
  <w:style w:type="numbering" w:customStyle="1" w:styleId="Bezpopisa5">
    <w:name w:val="Bez popisa5"/>
    <w:next w:val="Bezpopisa"/>
    <w:uiPriority w:val="99"/>
    <w:semiHidden/>
    <w:unhideWhenUsed/>
    <w:rsid w:val="001146BF"/>
  </w:style>
  <w:style w:type="table" w:customStyle="1" w:styleId="Reetkatablice3">
    <w:name w:val="Rešetka tablice3"/>
    <w:basedOn w:val="Obinatablica"/>
    <w:next w:val="Reetkatablice"/>
    <w:uiPriority w:val="39"/>
    <w:rsid w:val="00F4095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CD6CB1"/>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proreda1">
    <w:name w:val="Bez proreda1"/>
    <w:qFormat/>
    <w:rsid w:val="001C220A"/>
    <w:pPr>
      <w:spacing w:after="0" w:line="240" w:lineRule="auto"/>
    </w:pPr>
    <w:rPr>
      <w:rFonts w:eastAsia="Calibri" w:cs="Times New Roman"/>
      <w:sz w:val="22"/>
      <w:szCs w:val="20"/>
      <w:lang w:eastAsia="hr-HR"/>
    </w:rPr>
  </w:style>
  <w:style w:type="paragraph" w:customStyle="1" w:styleId="Textbody">
    <w:name w:val="Text body"/>
    <w:basedOn w:val="Normal"/>
    <w:qFormat/>
    <w:rsid w:val="0009650F"/>
    <w:pPr>
      <w:widowControl w:val="0"/>
      <w:suppressAutoHyphens/>
      <w:autoSpaceDN w:val="0"/>
      <w:spacing w:after="140" w:line="288" w:lineRule="auto"/>
      <w:textAlignment w:val="baseline"/>
    </w:pPr>
    <w:rPr>
      <w:rFonts w:ascii="Liberation Serif" w:eastAsia="SimSun" w:hAnsi="Liberation Serif" w:cs="Mangal"/>
      <w:kern w:val="3"/>
      <w:szCs w:val="24"/>
      <w:lang w:eastAsia="zh-CN" w:bidi="hi-IN"/>
    </w:rPr>
  </w:style>
  <w:style w:type="character" w:customStyle="1" w:styleId="ListLabel1">
    <w:name w:val="ListLabel 1"/>
    <w:qFormat/>
    <w:rsid w:val="00676BDD"/>
    <w:rPr>
      <w:rFonts w:eastAsia="Calibri" w:cs="Arial"/>
    </w:rPr>
  </w:style>
  <w:style w:type="character" w:customStyle="1" w:styleId="ListLabel2">
    <w:name w:val="ListLabel 2"/>
    <w:qFormat/>
    <w:rsid w:val="00676BDD"/>
    <w:rPr>
      <w:rFonts w:cs="Courier New"/>
    </w:rPr>
  </w:style>
  <w:style w:type="character" w:customStyle="1" w:styleId="ListLabel3">
    <w:name w:val="ListLabel 3"/>
    <w:qFormat/>
    <w:rsid w:val="00676BDD"/>
    <w:rPr>
      <w:rFonts w:cs="Courier New"/>
    </w:rPr>
  </w:style>
  <w:style w:type="character" w:customStyle="1" w:styleId="ListLabel4">
    <w:name w:val="ListLabel 4"/>
    <w:qFormat/>
    <w:rsid w:val="00676BDD"/>
    <w:rPr>
      <w:rFonts w:cs="Courier New"/>
    </w:rPr>
  </w:style>
  <w:style w:type="character" w:customStyle="1" w:styleId="ListLabel5">
    <w:name w:val="ListLabel 5"/>
    <w:qFormat/>
    <w:rsid w:val="00676BDD"/>
    <w:rPr>
      <w:rFonts w:eastAsia="Calibri" w:cs="Arial"/>
    </w:rPr>
  </w:style>
  <w:style w:type="character" w:customStyle="1" w:styleId="ListLabel6">
    <w:name w:val="ListLabel 6"/>
    <w:qFormat/>
    <w:rsid w:val="00676BDD"/>
    <w:rPr>
      <w:rFonts w:cs="Courier New"/>
    </w:rPr>
  </w:style>
  <w:style w:type="character" w:customStyle="1" w:styleId="ListLabel7">
    <w:name w:val="ListLabel 7"/>
    <w:qFormat/>
    <w:rsid w:val="00676BDD"/>
    <w:rPr>
      <w:rFonts w:cs="Courier New"/>
    </w:rPr>
  </w:style>
  <w:style w:type="character" w:customStyle="1" w:styleId="ListLabel8">
    <w:name w:val="ListLabel 8"/>
    <w:qFormat/>
    <w:rsid w:val="00676BDD"/>
    <w:rPr>
      <w:rFonts w:cs="Courier New"/>
    </w:rPr>
  </w:style>
  <w:style w:type="character" w:customStyle="1" w:styleId="ListLabel9">
    <w:name w:val="ListLabel 9"/>
    <w:qFormat/>
    <w:rsid w:val="00676BDD"/>
    <w:rPr>
      <w:rFonts w:eastAsia="Calibri" w:cs="Arial"/>
    </w:rPr>
  </w:style>
  <w:style w:type="character" w:customStyle="1" w:styleId="ListLabel10">
    <w:name w:val="ListLabel 10"/>
    <w:qFormat/>
    <w:rsid w:val="00676BDD"/>
    <w:rPr>
      <w:rFonts w:cs="Courier New"/>
    </w:rPr>
  </w:style>
  <w:style w:type="character" w:customStyle="1" w:styleId="ListLabel11">
    <w:name w:val="ListLabel 11"/>
    <w:qFormat/>
    <w:rsid w:val="00676BDD"/>
    <w:rPr>
      <w:rFonts w:cs="Courier New"/>
    </w:rPr>
  </w:style>
  <w:style w:type="character" w:customStyle="1" w:styleId="ListLabel12">
    <w:name w:val="ListLabel 12"/>
    <w:qFormat/>
    <w:rsid w:val="00676BDD"/>
    <w:rPr>
      <w:rFonts w:cs="Courier New"/>
    </w:rPr>
  </w:style>
  <w:style w:type="character" w:customStyle="1" w:styleId="ListLabel13">
    <w:name w:val="ListLabel 13"/>
    <w:qFormat/>
    <w:rsid w:val="00676BDD"/>
    <w:rPr>
      <w:rFonts w:eastAsia="Calibri" w:cs="Arial"/>
    </w:rPr>
  </w:style>
  <w:style w:type="character" w:customStyle="1" w:styleId="ListLabel14">
    <w:name w:val="ListLabel 14"/>
    <w:qFormat/>
    <w:rsid w:val="00676BDD"/>
    <w:rPr>
      <w:rFonts w:cs="Courier New"/>
    </w:rPr>
  </w:style>
  <w:style w:type="character" w:customStyle="1" w:styleId="ListLabel15">
    <w:name w:val="ListLabel 15"/>
    <w:qFormat/>
    <w:rsid w:val="00676BDD"/>
    <w:rPr>
      <w:rFonts w:cs="Courier New"/>
    </w:rPr>
  </w:style>
  <w:style w:type="character" w:customStyle="1" w:styleId="ListLabel16">
    <w:name w:val="ListLabel 16"/>
    <w:qFormat/>
    <w:rsid w:val="00676BDD"/>
    <w:rPr>
      <w:rFonts w:cs="Courier New"/>
    </w:rPr>
  </w:style>
  <w:style w:type="character" w:customStyle="1" w:styleId="ListLabel17">
    <w:name w:val="ListLabel 17"/>
    <w:qFormat/>
    <w:rsid w:val="00676BDD"/>
    <w:rPr>
      <w:rFonts w:eastAsia="Calibri" w:cs="Arial"/>
    </w:rPr>
  </w:style>
  <w:style w:type="character" w:customStyle="1" w:styleId="ListLabel18">
    <w:name w:val="ListLabel 18"/>
    <w:qFormat/>
    <w:rsid w:val="00676BDD"/>
    <w:rPr>
      <w:rFonts w:cs="Courier New"/>
    </w:rPr>
  </w:style>
  <w:style w:type="character" w:customStyle="1" w:styleId="ListLabel19">
    <w:name w:val="ListLabel 19"/>
    <w:qFormat/>
    <w:rsid w:val="00676BDD"/>
    <w:rPr>
      <w:rFonts w:cs="Courier New"/>
    </w:rPr>
  </w:style>
  <w:style w:type="character" w:customStyle="1" w:styleId="ListLabel20">
    <w:name w:val="ListLabel 20"/>
    <w:qFormat/>
    <w:rsid w:val="00676BDD"/>
    <w:rPr>
      <w:rFonts w:cs="Courier New"/>
    </w:rPr>
  </w:style>
  <w:style w:type="character" w:customStyle="1" w:styleId="ListLabel21">
    <w:name w:val="ListLabel 21"/>
    <w:qFormat/>
    <w:rsid w:val="00676BDD"/>
    <w:rPr>
      <w:rFonts w:eastAsia="Calibri" w:cs="Arial"/>
    </w:rPr>
  </w:style>
  <w:style w:type="character" w:customStyle="1" w:styleId="ListLabel22">
    <w:name w:val="ListLabel 22"/>
    <w:qFormat/>
    <w:rsid w:val="00676BDD"/>
    <w:rPr>
      <w:rFonts w:cs="Courier New"/>
    </w:rPr>
  </w:style>
  <w:style w:type="character" w:customStyle="1" w:styleId="ListLabel23">
    <w:name w:val="ListLabel 23"/>
    <w:qFormat/>
    <w:rsid w:val="00676BDD"/>
    <w:rPr>
      <w:rFonts w:cs="Courier New"/>
    </w:rPr>
  </w:style>
  <w:style w:type="character" w:customStyle="1" w:styleId="ListLabel24">
    <w:name w:val="ListLabel 24"/>
    <w:qFormat/>
    <w:rsid w:val="00676BDD"/>
    <w:rPr>
      <w:rFonts w:cs="Courier New"/>
    </w:rPr>
  </w:style>
  <w:style w:type="character" w:customStyle="1" w:styleId="ListLabel25">
    <w:name w:val="ListLabel 25"/>
    <w:qFormat/>
    <w:rsid w:val="00676BDD"/>
    <w:rPr>
      <w:rFonts w:eastAsia="Calibri" w:cs="Arial"/>
    </w:rPr>
  </w:style>
  <w:style w:type="character" w:customStyle="1" w:styleId="ListLabel26">
    <w:name w:val="ListLabel 26"/>
    <w:qFormat/>
    <w:rsid w:val="00676BDD"/>
    <w:rPr>
      <w:rFonts w:cs="Courier New"/>
    </w:rPr>
  </w:style>
  <w:style w:type="character" w:customStyle="1" w:styleId="ListLabel27">
    <w:name w:val="ListLabel 27"/>
    <w:qFormat/>
    <w:rsid w:val="00676BDD"/>
    <w:rPr>
      <w:rFonts w:cs="Courier New"/>
    </w:rPr>
  </w:style>
  <w:style w:type="character" w:customStyle="1" w:styleId="ListLabel28">
    <w:name w:val="ListLabel 28"/>
    <w:qFormat/>
    <w:rsid w:val="00676BDD"/>
    <w:rPr>
      <w:rFonts w:cs="Courier New"/>
    </w:rPr>
  </w:style>
  <w:style w:type="character" w:customStyle="1" w:styleId="ListLabel29">
    <w:name w:val="ListLabel 29"/>
    <w:qFormat/>
    <w:rsid w:val="00676BDD"/>
    <w:rPr>
      <w:rFonts w:eastAsia="Calibri" w:cs="Arial"/>
    </w:rPr>
  </w:style>
  <w:style w:type="character" w:customStyle="1" w:styleId="ListLabel30">
    <w:name w:val="ListLabel 30"/>
    <w:qFormat/>
    <w:rsid w:val="00676BDD"/>
    <w:rPr>
      <w:rFonts w:cs="Courier New"/>
    </w:rPr>
  </w:style>
  <w:style w:type="character" w:customStyle="1" w:styleId="ListLabel31">
    <w:name w:val="ListLabel 31"/>
    <w:qFormat/>
    <w:rsid w:val="00676BDD"/>
    <w:rPr>
      <w:rFonts w:cs="Courier New"/>
    </w:rPr>
  </w:style>
  <w:style w:type="character" w:customStyle="1" w:styleId="ListLabel32">
    <w:name w:val="ListLabel 32"/>
    <w:qFormat/>
    <w:rsid w:val="00676BDD"/>
    <w:rPr>
      <w:rFonts w:cs="Courier New"/>
    </w:rPr>
  </w:style>
  <w:style w:type="character" w:customStyle="1" w:styleId="ListLabel33">
    <w:name w:val="ListLabel 33"/>
    <w:qFormat/>
    <w:rsid w:val="00676BDD"/>
    <w:rPr>
      <w:rFonts w:eastAsia="Calibri" w:cs="Arial"/>
    </w:rPr>
  </w:style>
  <w:style w:type="character" w:customStyle="1" w:styleId="ListLabel34">
    <w:name w:val="ListLabel 34"/>
    <w:qFormat/>
    <w:rsid w:val="00676BDD"/>
    <w:rPr>
      <w:rFonts w:cs="Courier New"/>
    </w:rPr>
  </w:style>
  <w:style w:type="character" w:customStyle="1" w:styleId="ListLabel35">
    <w:name w:val="ListLabel 35"/>
    <w:qFormat/>
    <w:rsid w:val="00676BDD"/>
    <w:rPr>
      <w:rFonts w:cs="Courier New"/>
    </w:rPr>
  </w:style>
  <w:style w:type="character" w:customStyle="1" w:styleId="ListLabel36">
    <w:name w:val="ListLabel 36"/>
    <w:qFormat/>
    <w:rsid w:val="00676BDD"/>
    <w:rPr>
      <w:rFonts w:cs="Courier New"/>
    </w:rPr>
  </w:style>
  <w:style w:type="character" w:customStyle="1" w:styleId="ListLabel37">
    <w:name w:val="ListLabel 37"/>
    <w:qFormat/>
    <w:rsid w:val="00676BDD"/>
    <w:rPr>
      <w:rFonts w:eastAsia="Calibri" w:cs="Arial"/>
    </w:rPr>
  </w:style>
  <w:style w:type="character" w:customStyle="1" w:styleId="ListLabel38">
    <w:name w:val="ListLabel 38"/>
    <w:qFormat/>
    <w:rsid w:val="00676BDD"/>
    <w:rPr>
      <w:rFonts w:cs="Courier New"/>
    </w:rPr>
  </w:style>
  <w:style w:type="character" w:customStyle="1" w:styleId="ListLabel39">
    <w:name w:val="ListLabel 39"/>
    <w:qFormat/>
    <w:rsid w:val="00676BDD"/>
    <w:rPr>
      <w:rFonts w:cs="Courier New"/>
    </w:rPr>
  </w:style>
  <w:style w:type="character" w:customStyle="1" w:styleId="ListLabel40">
    <w:name w:val="ListLabel 40"/>
    <w:qFormat/>
    <w:rsid w:val="00676BDD"/>
    <w:rPr>
      <w:rFonts w:cs="Courier New"/>
    </w:rPr>
  </w:style>
  <w:style w:type="character" w:customStyle="1" w:styleId="ListLabel41">
    <w:name w:val="ListLabel 41"/>
    <w:qFormat/>
    <w:rsid w:val="00676BDD"/>
    <w:rPr>
      <w:rFonts w:eastAsia="Calibri" w:cs="Arial"/>
    </w:rPr>
  </w:style>
  <w:style w:type="character" w:customStyle="1" w:styleId="ListLabel42">
    <w:name w:val="ListLabel 42"/>
    <w:qFormat/>
    <w:rsid w:val="00676BDD"/>
    <w:rPr>
      <w:rFonts w:cs="Courier New"/>
    </w:rPr>
  </w:style>
  <w:style w:type="character" w:customStyle="1" w:styleId="ListLabel43">
    <w:name w:val="ListLabel 43"/>
    <w:qFormat/>
    <w:rsid w:val="00676BDD"/>
    <w:rPr>
      <w:rFonts w:cs="Courier New"/>
    </w:rPr>
  </w:style>
  <w:style w:type="character" w:customStyle="1" w:styleId="ListLabel44">
    <w:name w:val="ListLabel 44"/>
    <w:qFormat/>
    <w:rsid w:val="00676BDD"/>
    <w:rPr>
      <w:rFonts w:cs="Courier New"/>
    </w:rPr>
  </w:style>
  <w:style w:type="paragraph" w:customStyle="1" w:styleId="Stilnaslova">
    <w:name w:val="Stil naslova"/>
    <w:basedOn w:val="Normal"/>
    <w:next w:val="Tijeloteksta"/>
    <w:qFormat/>
    <w:rsid w:val="00676BDD"/>
    <w:pPr>
      <w:keepNext/>
      <w:spacing w:before="240" w:after="120" w:line="276" w:lineRule="auto"/>
    </w:pPr>
    <w:rPr>
      <w:rFonts w:ascii="Liberation Sans" w:eastAsia="Microsoft YaHei" w:hAnsi="Liberation Sans" w:cs="Arial"/>
      <w:sz w:val="28"/>
      <w:szCs w:val="28"/>
    </w:rPr>
  </w:style>
  <w:style w:type="paragraph" w:styleId="Opisslike">
    <w:name w:val="caption"/>
    <w:basedOn w:val="Normal"/>
    <w:qFormat/>
    <w:rsid w:val="00676BDD"/>
    <w:pPr>
      <w:suppressLineNumbers/>
      <w:spacing w:before="120" w:after="120" w:line="276" w:lineRule="auto"/>
    </w:pPr>
    <w:rPr>
      <w:rFonts w:asciiTheme="minorHAnsi" w:hAnsiTheme="minorHAnsi" w:cs="Arial"/>
      <w:i/>
      <w:iCs/>
      <w:szCs w:val="24"/>
    </w:rPr>
  </w:style>
  <w:style w:type="paragraph" w:customStyle="1" w:styleId="Indeks">
    <w:name w:val="Indeks"/>
    <w:basedOn w:val="Normal"/>
    <w:qFormat/>
    <w:rsid w:val="00676BDD"/>
    <w:pPr>
      <w:suppressLineNumbers/>
      <w:spacing w:after="200" w:line="276" w:lineRule="auto"/>
    </w:pPr>
    <w:rPr>
      <w:rFonts w:asciiTheme="minorHAnsi" w:hAnsiTheme="minorHAnsi" w:cs="Arial"/>
      <w:sz w:val="22"/>
    </w:rPr>
  </w:style>
  <w:style w:type="numbering" w:customStyle="1" w:styleId="Bezpopisa6">
    <w:name w:val="Bez popisa6"/>
    <w:next w:val="Bezpopisa"/>
    <w:uiPriority w:val="99"/>
    <w:semiHidden/>
    <w:unhideWhenUsed/>
    <w:rsid w:val="00FE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3988">
      <w:bodyDiv w:val="1"/>
      <w:marLeft w:val="0"/>
      <w:marRight w:val="0"/>
      <w:marTop w:val="0"/>
      <w:marBottom w:val="0"/>
      <w:divBdr>
        <w:top w:val="none" w:sz="0" w:space="0" w:color="auto"/>
        <w:left w:val="none" w:sz="0" w:space="0" w:color="auto"/>
        <w:bottom w:val="none" w:sz="0" w:space="0" w:color="auto"/>
        <w:right w:val="none" w:sz="0" w:space="0" w:color="auto"/>
      </w:divBdr>
    </w:div>
    <w:div w:id="17438979">
      <w:bodyDiv w:val="1"/>
      <w:marLeft w:val="0"/>
      <w:marRight w:val="0"/>
      <w:marTop w:val="0"/>
      <w:marBottom w:val="0"/>
      <w:divBdr>
        <w:top w:val="none" w:sz="0" w:space="0" w:color="auto"/>
        <w:left w:val="none" w:sz="0" w:space="0" w:color="auto"/>
        <w:bottom w:val="none" w:sz="0" w:space="0" w:color="auto"/>
        <w:right w:val="none" w:sz="0" w:space="0" w:color="auto"/>
      </w:divBdr>
    </w:div>
    <w:div w:id="28260653">
      <w:bodyDiv w:val="1"/>
      <w:marLeft w:val="0"/>
      <w:marRight w:val="0"/>
      <w:marTop w:val="0"/>
      <w:marBottom w:val="0"/>
      <w:divBdr>
        <w:top w:val="none" w:sz="0" w:space="0" w:color="auto"/>
        <w:left w:val="none" w:sz="0" w:space="0" w:color="auto"/>
        <w:bottom w:val="none" w:sz="0" w:space="0" w:color="auto"/>
        <w:right w:val="none" w:sz="0" w:space="0" w:color="auto"/>
      </w:divBdr>
    </w:div>
    <w:div w:id="30427043">
      <w:bodyDiv w:val="1"/>
      <w:marLeft w:val="0"/>
      <w:marRight w:val="0"/>
      <w:marTop w:val="0"/>
      <w:marBottom w:val="0"/>
      <w:divBdr>
        <w:top w:val="none" w:sz="0" w:space="0" w:color="auto"/>
        <w:left w:val="none" w:sz="0" w:space="0" w:color="auto"/>
        <w:bottom w:val="none" w:sz="0" w:space="0" w:color="auto"/>
        <w:right w:val="none" w:sz="0" w:space="0" w:color="auto"/>
      </w:divBdr>
    </w:div>
    <w:div w:id="38019439">
      <w:bodyDiv w:val="1"/>
      <w:marLeft w:val="0"/>
      <w:marRight w:val="0"/>
      <w:marTop w:val="0"/>
      <w:marBottom w:val="0"/>
      <w:divBdr>
        <w:top w:val="none" w:sz="0" w:space="0" w:color="auto"/>
        <w:left w:val="none" w:sz="0" w:space="0" w:color="auto"/>
        <w:bottom w:val="none" w:sz="0" w:space="0" w:color="auto"/>
        <w:right w:val="none" w:sz="0" w:space="0" w:color="auto"/>
      </w:divBdr>
    </w:div>
    <w:div w:id="49309592">
      <w:bodyDiv w:val="1"/>
      <w:marLeft w:val="0"/>
      <w:marRight w:val="0"/>
      <w:marTop w:val="0"/>
      <w:marBottom w:val="0"/>
      <w:divBdr>
        <w:top w:val="none" w:sz="0" w:space="0" w:color="auto"/>
        <w:left w:val="none" w:sz="0" w:space="0" w:color="auto"/>
        <w:bottom w:val="none" w:sz="0" w:space="0" w:color="auto"/>
        <w:right w:val="none" w:sz="0" w:space="0" w:color="auto"/>
      </w:divBdr>
    </w:div>
    <w:div w:id="54396282">
      <w:bodyDiv w:val="1"/>
      <w:marLeft w:val="0"/>
      <w:marRight w:val="0"/>
      <w:marTop w:val="0"/>
      <w:marBottom w:val="0"/>
      <w:divBdr>
        <w:top w:val="none" w:sz="0" w:space="0" w:color="auto"/>
        <w:left w:val="none" w:sz="0" w:space="0" w:color="auto"/>
        <w:bottom w:val="none" w:sz="0" w:space="0" w:color="auto"/>
        <w:right w:val="none" w:sz="0" w:space="0" w:color="auto"/>
      </w:divBdr>
    </w:div>
    <w:div w:id="73166079">
      <w:bodyDiv w:val="1"/>
      <w:marLeft w:val="0"/>
      <w:marRight w:val="0"/>
      <w:marTop w:val="0"/>
      <w:marBottom w:val="0"/>
      <w:divBdr>
        <w:top w:val="none" w:sz="0" w:space="0" w:color="auto"/>
        <w:left w:val="none" w:sz="0" w:space="0" w:color="auto"/>
        <w:bottom w:val="none" w:sz="0" w:space="0" w:color="auto"/>
        <w:right w:val="none" w:sz="0" w:space="0" w:color="auto"/>
      </w:divBdr>
    </w:div>
    <w:div w:id="73820106">
      <w:bodyDiv w:val="1"/>
      <w:marLeft w:val="0"/>
      <w:marRight w:val="0"/>
      <w:marTop w:val="0"/>
      <w:marBottom w:val="0"/>
      <w:divBdr>
        <w:top w:val="none" w:sz="0" w:space="0" w:color="auto"/>
        <w:left w:val="none" w:sz="0" w:space="0" w:color="auto"/>
        <w:bottom w:val="none" w:sz="0" w:space="0" w:color="auto"/>
        <w:right w:val="none" w:sz="0" w:space="0" w:color="auto"/>
      </w:divBdr>
    </w:div>
    <w:div w:id="80609327">
      <w:bodyDiv w:val="1"/>
      <w:marLeft w:val="0"/>
      <w:marRight w:val="0"/>
      <w:marTop w:val="0"/>
      <w:marBottom w:val="0"/>
      <w:divBdr>
        <w:top w:val="none" w:sz="0" w:space="0" w:color="auto"/>
        <w:left w:val="none" w:sz="0" w:space="0" w:color="auto"/>
        <w:bottom w:val="none" w:sz="0" w:space="0" w:color="auto"/>
        <w:right w:val="none" w:sz="0" w:space="0" w:color="auto"/>
      </w:divBdr>
    </w:div>
    <w:div w:id="88353740">
      <w:bodyDiv w:val="1"/>
      <w:marLeft w:val="0"/>
      <w:marRight w:val="0"/>
      <w:marTop w:val="0"/>
      <w:marBottom w:val="0"/>
      <w:divBdr>
        <w:top w:val="none" w:sz="0" w:space="0" w:color="auto"/>
        <w:left w:val="none" w:sz="0" w:space="0" w:color="auto"/>
        <w:bottom w:val="none" w:sz="0" w:space="0" w:color="auto"/>
        <w:right w:val="none" w:sz="0" w:space="0" w:color="auto"/>
      </w:divBdr>
    </w:div>
    <w:div w:id="102843208">
      <w:bodyDiv w:val="1"/>
      <w:marLeft w:val="0"/>
      <w:marRight w:val="0"/>
      <w:marTop w:val="0"/>
      <w:marBottom w:val="0"/>
      <w:divBdr>
        <w:top w:val="none" w:sz="0" w:space="0" w:color="auto"/>
        <w:left w:val="none" w:sz="0" w:space="0" w:color="auto"/>
        <w:bottom w:val="none" w:sz="0" w:space="0" w:color="auto"/>
        <w:right w:val="none" w:sz="0" w:space="0" w:color="auto"/>
      </w:divBdr>
    </w:div>
    <w:div w:id="107283714">
      <w:bodyDiv w:val="1"/>
      <w:marLeft w:val="0"/>
      <w:marRight w:val="0"/>
      <w:marTop w:val="0"/>
      <w:marBottom w:val="0"/>
      <w:divBdr>
        <w:top w:val="none" w:sz="0" w:space="0" w:color="auto"/>
        <w:left w:val="none" w:sz="0" w:space="0" w:color="auto"/>
        <w:bottom w:val="none" w:sz="0" w:space="0" w:color="auto"/>
        <w:right w:val="none" w:sz="0" w:space="0" w:color="auto"/>
      </w:divBdr>
    </w:div>
    <w:div w:id="111360756">
      <w:bodyDiv w:val="1"/>
      <w:marLeft w:val="0"/>
      <w:marRight w:val="0"/>
      <w:marTop w:val="0"/>
      <w:marBottom w:val="0"/>
      <w:divBdr>
        <w:top w:val="none" w:sz="0" w:space="0" w:color="auto"/>
        <w:left w:val="none" w:sz="0" w:space="0" w:color="auto"/>
        <w:bottom w:val="none" w:sz="0" w:space="0" w:color="auto"/>
        <w:right w:val="none" w:sz="0" w:space="0" w:color="auto"/>
      </w:divBdr>
    </w:div>
    <w:div w:id="135992216">
      <w:bodyDiv w:val="1"/>
      <w:marLeft w:val="0"/>
      <w:marRight w:val="0"/>
      <w:marTop w:val="0"/>
      <w:marBottom w:val="0"/>
      <w:divBdr>
        <w:top w:val="none" w:sz="0" w:space="0" w:color="auto"/>
        <w:left w:val="none" w:sz="0" w:space="0" w:color="auto"/>
        <w:bottom w:val="none" w:sz="0" w:space="0" w:color="auto"/>
        <w:right w:val="none" w:sz="0" w:space="0" w:color="auto"/>
      </w:divBdr>
    </w:div>
    <w:div w:id="140463012">
      <w:bodyDiv w:val="1"/>
      <w:marLeft w:val="0"/>
      <w:marRight w:val="0"/>
      <w:marTop w:val="0"/>
      <w:marBottom w:val="0"/>
      <w:divBdr>
        <w:top w:val="none" w:sz="0" w:space="0" w:color="auto"/>
        <w:left w:val="none" w:sz="0" w:space="0" w:color="auto"/>
        <w:bottom w:val="none" w:sz="0" w:space="0" w:color="auto"/>
        <w:right w:val="none" w:sz="0" w:space="0" w:color="auto"/>
      </w:divBdr>
    </w:div>
    <w:div w:id="158497538">
      <w:bodyDiv w:val="1"/>
      <w:marLeft w:val="0"/>
      <w:marRight w:val="0"/>
      <w:marTop w:val="0"/>
      <w:marBottom w:val="0"/>
      <w:divBdr>
        <w:top w:val="none" w:sz="0" w:space="0" w:color="auto"/>
        <w:left w:val="none" w:sz="0" w:space="0" w:color="auto"/>
        <w:bottom w:val="none" w:sz="0" w:space="0" w:color="auto"/>
        <w:right w:val="none" w:sz="0" w:space="0" w:color="auto"/>
      </w:divBdr>
    </w:div>
    <w:div w:id="161511210">
      <w:bodyDiv w:val="1"/>
      <w:marLeft w:val="0"/>
      <w:marRight w:val="0"/>
      <w:marTop w:val="0"/>
      <w:marBottom w:val="0"/>
      <w:divBdr>
        <w:top w:val="none" w:sz="0" w:space="0" w:color="auto"/>
        <w:left w:val="none" w:sz="0" w:space="0" w:color="auto"/>
        <w:bottom w:val="none" w:sz="0" w:space="0" w:color="auto"/>
        <w:right w:val="none" w:sz="0" w:space="0" w:color="auto"/>
      </w:divBdr>
    </w:div>
    <w:div w:id="178665501">
      <w:bodyDiv w:val="1"/>
      <w:marLeft w:val="0"/>
      <w:marRight w:val="0"/>
      <w:marTop w:val="0"/>
      <w:marBottom w:val="0"/>
      <w:divBdr>
        <w:top w:val="none" w:sz="0" w:space="0" w:color="auto"/>
        <w:left w:val="none" w:sz="0" w:space="0" w:color="auto"/>
        <w:bottom w:val="none" w:sz="0" w:space="0" w:color="auto"/>
        <w:right w:val="none" w:sz="0" w:space="0" w:color="auto"/>
      </w:divBdr>
    </w:div>
    <w:div w:id="208806157">
      <w:bodyDiv w:val="1"/>
      <w:marLeft w:val="0"/>
      <w:marRight w:val="0"/>
      <w:marTop w:val="0"/>
      <w:marBottom w:val="0"/>
      <w:divBdr>
        <w:top w:val="none" w:sz="0" w:space="0" w:color="auto"/>
        <w:left w:val="none" w:sz="0" w:space="0" w:color="auto"/>
        <w:bottom w:val="none" w:sz="0" w:space="0" w:color="auto"/>
        <w:right w:val="none" w:sz="0" w:space="0" w:color="auto"/>
      </w:divBdr>
    </w:div>
    <w:div w:id="209466314">
      <w:bodyDiv w:val="1"/>
      <w:marLeft w:val="0"/>
      <w:marRight w:val="0"/>
      <w:marTop w:val="0"/>
      <w:marBottom w:val="0"/>
      <w:divBdr>
        <w:top w:val="none" w:sz="0" w:space="0" w:color="auto"/>
        <w:left w:val="none" w:sz="0" w:space="0" w:color="auto"/>
        <w:bottom w:val="none" w:sz="0" w:space="0" w:color="auto"/>
        <w:right w:val="none" w:sz="0" w:space="0" w:color="auto"/>
      </w:divBdr>
    </w:div>
    <w:div w:id="228078929">
      <w:bodyDiv w:val="1"/>
      <w:marLeft w:val="0"/>
      <w:marRight w:val="0"/>
      <w:marTop w:val="0"/>
      <w:marBottom w:val="0"/>
      <w:divBdr>
        <w:top w:val="none" w:sz="0" w:space="0" w:color="auto"/>
        <w:left w:val="none" w:sz="0" w:space="0" w:color="auto"/>
        <w:bottom w:val="none" w:sz="0" w:space="0" w:color="auto"/>
        <w:right w:val="none" w:sz="0" w:space="0" w:color="auto"/>
      </w:divBdr>
    </w:div>
    <w:div w:id="238902639">
      <w:bodyDiv w:val="1"/>
      <w:marLeft w:val="0"/>
      <w:marRight w:val="0"/>
      <w:marTop w:val="0"/>
      <w:marBottom w:val="0"/>
      <w:divBdr>
        <w:top w:val="none" w:sz="0" w:space="0" w:color="auto"/>
        <w:left w:val="none" w:sz="0" w:space="0" w:color="auto"/>
        <w:bottom w:val="none" w:sz="0" w:space="0" w:color="auto"/>
        <w:right w:val="none" w:sz="0" w:space="0" w:color="auto"/>
      </w:divBdr>
    </w:div>
    <w:div w:id="252978497">
      <w:bodyDiv w:val="1"/>
      <w:marLeft w:val="0"/>
      <w:marRight w:val="0"/>
      <w:marTop w:val="0"/>
      <w:marBottom w:val="0"/>
      <w:divBdr>
        <w:top w:val="none" w:sz="0" w:space="0" w:color="auto"/>
        <w:left w:val="none" w:sz="0" w:space="0" w:color="auto"/>
        <w:bottom w:val="none" w:sz="0" w:space="0" w:color="auto"/>
        <w:right w:val="none" w:sz="0" w:space="0" w:color="auto"/>
      </w:divBdr>
    </w:div>
    <w:div w:id="258950990">
      <w:bodyDiv w:val="1"/>
      <w:marLeft w:val="0"/>
      <w:marRight w:val="0"/>
      <w:marTop w:val="0"/>
      <w:marBottom w:val="0"/>
      <w:divBdr>
        <w:top w:val="none" w:sz="0" w:space="0" w:color="auto"/>
        <w:left w:val="none" w:sz="0" w:space="0" w:color="auto"/>
        <w:bottom w:val="none" w:sz="0" w:space="0" w:color="auto"/>
        <w:right w:val="none" w:sz="0" w:space="0" w:color="auto"/>
      </w:divBdr>
    </w:div>
    <w:div w:id="278610487">
      <w:bodyDiv w:val="1"/>
      <w:marLeft w:val="0"/>
      <w:marRight w:val="0"/>
      <w:marTop w:val="0"/>
      <w:marBottom w:val="0"/>
      <w:divBdr>
        <w:top w:val="none" w:sz="0" w:space="0" w:color="auto"/>
        <w:left w:val="none" w:sz="0" w:space="0" w:color="auto"/>
        <w:bottom w:val="none" w:sz="0" w:space="0" w:color="auto"/>
        <w:right w:val="none" w:sz="0" w:space="0" w:color="auto"/>
      </w:divBdr>
    </w:div>
    <w:div w:id="287669438">
      <w:bodyDiv w:val="1"/>
      <w:marLeft w:val="0"/>
      <w:marRight w:val="0"/>
      <w:marTop w:val="0"/>
      <w:marBottom w:val="0"/>
      <w:divBdr>
        <w:top w:val="none" w:sz="0" w:space="0" w:color="auto"/>
        <w:left w:val="none" w:sz="0" w:space="0" w:color="auto"/>
        <w:bottom w:val="none" w:sz="0" w:space="0" w:color="auto"/>
        <w:right w:val="none" w:sz="0" w:space="0" w:color="auto"/>
      </w:divBdr>
    </w:div>
    <w:div w:id="295062326">
      <w:bodyDiv w:val="1"/>
      <w:marLeft w:val="0"/>
      <w:marRight w:val="0"/>
      <w:marTop w:val="0"/>
      <w:marBottom w:val="0"/>
      <w:divBdr>
        <w:top w:val="none" w:sz="0" w:space="0" w:color="auto"/>
        <w:left w:val="none" w:sz="0" w:space="0" w:color="auto"/>
        <w:bottom w:val="none" w:sz="0" w:space="0" w:color="auto"/>
        <w:right w:val="none" w:sz="0" w:space="0" w:color="auto"/>
      </w:divBdr>
    </w:div>
    <w:div w:id="351104477">
      <w:bodyDiv w:val="1"/>
      <w:marLeft w:val="0"/>
      <w:marRight w:val="0"/>
      <w:marTop w:val="0"/>
      <w:marBottom w:val="0"/>
      <w:divBdr>
        <w:top w:val="none" w:sz="0" w:space="0" w:color="auto"/>
        <w:left w:val="none" w:sz="0" w:space="0" w:color="auto"/>
        <w:bottom w:val="none" w:sz="0" w:space="0" w:color="auto"/>
        <w:right w:val="none" w:sz="0" w:space="0" w:color="auto"/>
      </w:divBdr>
    </w:div>
    <w:div w:id="360401387">
      <w:bodyDiv w:val="1"/>
      <w:marLeft w:val="0"/>
      <w:marRight w:val="0"/>
      <w:marTop w:val="0"/>
      <w:marBottom w:val="0"/>
      <w:divBdr>
        <w:top w:val="none" w:sz="0" w:space="0" w:color="auto"/>
        <w:left w:val="none" w:sz="0" w:space="0" w:color="auto"/>
        <w:bottom w:val="none" w:sz="0" w:space="0" w:color="auto"/>
        <w:right w:val="none" w:sz="0" w:space="0" w:color="auto"/>
      </w:divBdr>
    </w:div>
    <w:div w:id="387874344">
      <w:bodyDiv w:val="1"/>
      <w:marLeft w:val="0"/>
      <w:marRight w:val="0"/>
      <w:marTop w:val="0"/>
      <w:marBottom w:val="0"/>
      <w:divBdr>
        <w:top w:val="none" w:sz="0" w:space="0" w:color="auto"/>
        <w:left w:val="none" w:sz="0" w:space="0" w:color="auto"/>
        <w:bottom w:val="none" w:sz="0" w:space="0" w:color="auto"/>
        <w:right w:val="none" w:sz="0" w:space="0" w:color="auto"/>
      </w:divBdr>
    </w:div>
    <w:div w:id="412046879">
      <w:bodyDiv w:val="1"/>
      <w:marLeft w:val="0"/>
      <w:marRight w:val="0"/>
      <w:marTop w:val="0"/>
      <w:marBottom w:val="0"/>
      <w:divBdr>
        <w:top w:val="none" w:sz="0" w:space="0" w:color="auto"/>
        <w:left w:val="none" w:sz="0" w:space="0" w:color="auto"/>
        <w:bottom w:val="none" w:sz="0" w:space="0" w:color="auto"/>
        <w:right w:val="none" w:sz="0" w:space="0" w:color="auto"/>
      </w:divBdr>
    </w:div>
    <w:div w:id="414785959">
      <w:bodyDiv w:val="1"/>
      <w:marLeft w:val="0"/>
      <w:marRight w:val="0"/>
      <w:marTop w:val="0"/>
      <w:marBottom w:val="0"/>
      <w:divBdr>
        <w:top w:val="none" w:sz="0" w:space="0" w:color="auto"/>
        <w:left w:val="none" w:sz="0" w:space="0" w:color="auto"/>
        <w:bottom w:val="none" w:sz="0" w:space="0" w:color="auto"/>
        <w:right w:val="none" w:sz="0" w:space="0" w:color="auto"/>
      </w:divBdr>
    </w:div>
    <w:div w:id="415056723">
      <w:bodyDiv w:val="1"/>
      <w:marLeft w:val="0"/>
      <w:marRight w:val="0"/>
      <w:marTop w:val="0"/>
      <w:marBottom w:val="0"/>
      <w:divBdr>
        <w:top w:val="none" w:sz="0" w:space="0" w:color="auto"/>
        <w:left w:val="none" w:sz="0" w:space="0" w:color="auto"/>
        <w:bottom w:val="none" w:sz="0" w:space="0" w:color="auto"/>
        <w:right w:val="none" w:sz="0" w:space="0" w:color="auto"/>
      </w:divBdr>
    </w:div>
    <w:div w:id="422069461">
      <w:bodyDiv w:val="1"/>
      <w:marLeft w:val="0"/>
      <w:marRight w:val="0"/>
      <w:marTop w:val="0"/>
      <w:marBottom w:val="0"/>
      <w:divBdr>
        <w:top w:val="none" w:sz="0" w:space="0" w:color="auto"/>
        <w:left w:val="none" w:sz="0" w:space="0" w:color="auto"/>
        <w:bottom w:val="none" w:sz="0" w:space="0" w:color="auto"/>
        <w:right w:val="none" w:sz="0" w:space="0" w:color="auto"/>
      </w:divBdr>
    </w:div>
    <w:div w:id="459153810">
      <w:bodyDiv w:val="1"/>
      <w:marLeft w:val="0"/>
      <w:marRight w:val="0"/>
      <w:marTop w:val="0"/>
      <w:marBottom w:val="0"/>
      <w:divBdr>
        <w:top w:val="none" w:sz="0" w:space="0" w:color="auto"/>
        <w:left w:val="none" w:sz="0" w:space="0" w:color="auto"/>
        <w:bottom w:val="none" w:sz="0" w:space="0" w:color="auto"/>
        <w:right w:val="none" w:sz="0" w:space="0" w:color="auto"/>
      </w:divBdr>
    </w:div>
    <w:div w:id="465659772">
      <w:bodyDiv w:val="1"/>
      <w:marLeft w:val="0"/>
      <w:marRight w:val="0"/>
      <w:marTop w:val="0"/>
      <w:marBottom w:val="0"/>
      <w:divBdr>
        <w:top w:val="none" w:sz="0" w:space="0" w:color="auto"/>
        <w:left w:val="none" w:sz="0" w:space="0" w:color="auto"/>
        <w:bottom w:val="none" w:sz="0" w:space="0" w:color="auto"/>
        <w:right w:val="none" w:sz="0" w:space="0" w:color="auto"/>
      </w:divBdr>
    </w:div>
    <w:div w:id="484664088">
      <w:bodyDiv w:val="1"/>
      <w:marLeft w:val="0"/>
      <w:marRight w:val="0"/>
      <w:marTop w:val="0"/>
      <w:marBottom w:val="0"/>
      <w:divBdr>
        <w:top w:val="none" w:sz="0" w:space="0" w:color="auto"/>
        <w:left w:val="none" w:sz="0" w:space="0" w:color="auto"/>
        <w:bottom w:val="none" w:sz="0" w:space="0" w:color="auto"/>
        <w:right w:val="none" w:sz="0" w:space="0" w:color="auto"/>
      </w:divBdr>
    </w:div>
    <w:div w:id="512915977">
      <w:bodyDiv w:val="1"/>
      <w:marLeft w:val="0"/>
      <w:marRight w:val="0"/>
      <w:marTop w:val="0"/>
      <w:marBottom w:val="0"/>
      <w:divBdr>
        <w:top w:val="none" w:sz="0" w:space="0" w:color="auto"/>
        <w:left w:val="none" w:sz="0" w:space="0" w:color="auto"/>
        <w:bottom w:val="none" w:sz="0" w:space="0" w:color="auto"/>
        <w:right w:val="none" w:sz="0" w:space="0" w:color="auto"/>
      </w:divBdr>
    </w:div>
    <w:div w:id="521091860">
      <w:bodyDiv w:val="1"/>
      <w:marLeft w:val="0"/>
      <w:marRight w:val="0"/>
      <w:marTop w:val="0"/>
      <w:marBottom w:val="0"/>
      <w:divBdr>
        <w:top w:val="none" w:sz="0" w:space="0" w:color="auto"/>
        <w:left w:val="none" w:sz="0" w:space="0" w:color="auto"/>
        <w:bottom w:val="none" w:sz="0" w:space="0" w:color="auto"/>
        <w:right w:val="none" w:sz="0" w:space="0" w:color="auto"/>
      </w:divBdr>
    </w:div>
    <w:div w:id="523979868">
      <w:bodyDiv w:val="1"/>
      <w:marLeft w:val="0"/>
      <w:marRight w:val="0"/>
      <w:marTop w:val="0"/>
      <w:marBottom w:val="0"/>
      <w:divBdr>
        <w:top w:val="none" w:sz="0" w:space="0" w:color="auto"/>
        <w:left w:val="none" w:sz="0" w:space="0" w:color="auto"/>
        <w:bottom w:val="none" w:sz="0" w:space="0" w:color="auto"/>
        <w:right w:val="none" w:sz="0" w:space="0" w:color="auto"/>
      </w:divBdr>
    </w:div>
    <w:div w:id="535235026">
      <w:bodyDiv w:val="1"/>
      <w:marLeft w:val="0"/>
      <w:marRight w:val="0"/>
      <w:marTop w:val="0"/>
      <w:marBottom w:val="0"/>
      <w:divBdr>
        <w:top w:val="none" w:sz="0" w:space="0" w:color="auto"/>
        <w:left w:val="none" w:sz="0" w:space="0" w:color="auto"/>
        <w:bottom w:val="none" w:sz="0" w:space="0" w:color="auto"/>
        <w:right w:val="none" w:sz="0" w:space="0" w:color="auto"/>
      </w:divBdr>
    </w:div>
    <w:div w:id="542448548">
      <w:bodyDiv w:val="1"/>
      <w:marLeft w:val="0"/>
      <w:marRight w:val="0"/>
      <w:marTop w:val="0"/>
      <w:marBottom w:val="0"/>
      <w:divBdr>
        <w:top w:val="none" w:sz="0" w:space="0" w:color="auto"/>
        <w:left w:val="none" w:sz="0" w:space="0" w:color="auto"/>
        <w:bottom w:val="none" w:sz="0" w:space="0" w:color="auto"/>
        <w:right w:val="none" w:sz="0" w:space="0" w:color="auto"/>
      </w:divBdr>
    </w:div>
    <w:div w:id="549658342">
      <w:bodyDiv w:val="1"/>
      <w:marLeft w:val="0"/>
      <w:marRight w:val="0"/>
      <w:marTop w:val="0"/>
      <w:marBottom w:val="0"/>
      <w:divBdr>
        <w:top w:val="none" w:sz="0" w:space="0" w:color="auto"/>
        <w:left w:val="none" w:sz="0" w:space="0" w:color="auto"/>
        <w:bottom w:val="none" w:sz="0" w:space="0" w:color="auto"/>
        <w:right w:val="none" w:sz="0" w:space="0" w:color="auto"/>
      </w:divBdr>
    </w:div>
    <w:div w:id="563294955">
      <w:bodyDiv w:val="1"/>
      <w:marLeft w:val="0"/>
      <w:marRight w:val="0"/>
      <w:marTop w:val="0"/>
      <w:marBottom w:val="0"/>
      <w:divBdr>
        <w:top w:val="none" w:sz="0" w:space="0" w:color="auto"/>
        <w:left w:val="none" w:sz="0" w:space="0" w:color="auto"/>
        <w:bottom w:val="none" w:sz="0" w:space="0" w:color="auto"/>
        <w:right w:val="none" w:sz="0" w:space="0" w:color="auto"/>
      </w:divBdr>
    </w:div>
    <w:div w:id="579797814">
      <w:bodyDiv w:val="1"/>
      <w:marLeft w:val="0"/>
      <w:marRight w:val="0"/>
      <w:marTop w:val="0"/>
      <w:marBottom w:val="0"/>
      <w:divBdr>
        <w:top w:val="none" w:sz="0" w:space="0" w:color="auto"/>
        <w:left w:val="none" w:sz="0" w:space="0" w:color="auto"/>
        <w:bottom w:val="none" w:sz="0" w:space="0" w:color="auto"/>
        <w:right w:val="none" w:sz="0" w:space="0" w:color="auto"/>
      </w:divBdr>
    </w:div>
    <w:div w:id="580604852">
      <w:bodyDiv w:val="1"/>
      <w:marLeft w:val="0"/>
      <w:marRight w:val="0"/>
      <w:marTop w:val="0"/>
      <w:marBottom w:val="0"/>
      <w:divBdr>
        <w:top w:val="none" w:sz="0" w:space="0" w:color="auto"/>
        <w:left w:val="none" w:sz="0" w:space="0" w:color="auto"/>
        <w:bottom w:val="none" w:sz="0" w:space="0" w:color="auto"/>
        <w:right w:val="none" w:sz="0" w:space="0" w:color="auto"/>
      </w:divBdr>
    </w:div>
    <w:div w:id="612785700">
      <w:bodyDiv w:val="1"/>
      <w:marLeft w:val="0"/>
      <w:marRight w:val="0"/>
      <w:marTop w:val="0"/>
      <w:marBottom w:val="0"/>
      <w:divBdr>
        <w:top w:val="none" w:sz="0" w:space="0" w:color="auto"/>
        <w:left w:val="none" w:sz="0" w:space="0" w:color="auto"/>
        <w:bottom w:val="none" w:sz="0" w:space="0" w:color="auto"/>
        <w:right w:val="none" w:sz="0" w:space="0" w:color="auto"/>
      </w:divBdr>
    </w:div>
    <w:div w:id="619995341">
      <w:bodyDiv w:val="1"/>
      <w:marLeft w:val="0"/>
      <w:marRight w:val="0"/>
      <w:marTop w:val="0"/>
      <w:marBottom w:val="0"/>
      <w:divBdr>
        <w:top w:val="none" w:sz="0" w:space="0" w:color="auto"/>
        <w:left w:val="none" w:sz="0" w:space="0" w:color="auto"/>
        <w:bottom w:val="none" w:sz="0" w:space="0" w:color="auto"/>
        <w:right w:val="none" w:sz="0" w:space="0" w:color="auto"/>
      </w:divBdr>
    </w:div>
    <w:div w:id="633675671">
      <w:bodyDiv w:val="1"/>
      <w:marLeft w:val="0"/>
      <w:marRight w:val="0"/>
      <w:marTop w:val="0"/>
      <w:marBottom w:val="0"/>
      <w:divBdr>
        <w:top w:val="none" w:sz="0" w:space="0" w:color="auto"/>
        <w:left w:val="none" w:sz="0" w:space="0" w:color="auto"/>
        <w:bottom w:val="none" w:sz="0" w:space="0" w:color="auto"/>
        <w:right w:val="none" w:sz="0" w:space="0" w:color="auto"/>
      </w:divBdr>
    </w:div>
    <w:div w:id="639696978">
      <w:bodyDiv w:val="1"/>
      <w:marLeft w:val="0"/>
      <w:marRight w:val="0"/>
      <w:marTop w:val="0"/>
      <w:marBottom w:val="0"/>
      <w:divBdr>
        <w:top w:val="none" w:sz="0" w:space="0" w:color="auto"/>
        <w:left w:val="none" w:sz="0" w:space="0" w:color="auto"/>
        <w:bottom w:val="none" w:sz="0" w:space="0" w:color="auto"/>
        <w:right w:val="none" w:sz="0" w:space="0" w:color="auto"/>
      </w:divBdr>
    </w:div>
    <w:div w:id="644511143">
      <w:bodyDiv w:val="1"/>
      <w:marLeft w:val="0"/>
      <w:marRight w:val="0"/>
      <w:marTop w:val="0"/>
      <w:marBottom w:val="0"/>
      <w:divBdr>
        <w:top w:val="none" w:sz="0" w:space="0" w:color="auto"/>
        <w:left w:val="none" w:sz="0" w:space="0" w:color="auto"/>
        <w:bottom w:val="none" w:sz="0" w:space="0" w:color="auto"/>
        <w:right w:val="none" w:sz="0" w:space="0" w:color="auto"/>
      </w:divBdr>
    </w:div>
    <w:div w:id="648099216">
      <w:bodyDiv w:val="1"/>
      <w:marLeft w:val="0"/>
      <w:marRight w:val="0"/>
      <w:marTop w:val="0"/>
      <w:marBottom w:val="0"/>
      <w:divBdr>
        <w:top w:val="none" w:sz="0" w:space="0" w:color="auto"/>
        <w:left w:val="none" w:sz="0" w:space="0" w:color="auto"/>
        <w:bottom w:val="none" w:sz="0" w:space="0" w:color="auto"/>
        <w:right w:val="none" w:sz="0" w:space="0" w:color="auto"/>
      </w:divBdr>
    </w:div>
    <w:div w:id="656688335">
      <w:bodyDiv w:val="1"/>
      <w:marLeft w:val="0"/>
      <w:marRight w:val="0"/>
      <w:marTop w:val="0"/>
      <w:marBottom w:val="0"/>
      <w:divBdr>
        <w:top w:val="none" w:sz="0" w:space="0" w:color="auto"/>
        <w:left w:val="none" w:sz="0" w:space="0" w:color="auto"/>
        <w:bottom w:val="none" w:sz="0" w:space="0" w:color="auto"/>
        <w:right w:val="none" w:sz="0" w:space="0" w:color="auto"/>
      </w:divBdr>
    </w:div>
    <w:div w:id="670643433">
      <w:bodyDiv w:val="1"/>
      <w:marLeft w:val="0"/>
      <w:marRight w:val="0"/>
      <w:marTop w:val="0"/>
      <w:marBottom w:val="0"/>
      <w:divBdr>
        <w:top w:val="none" w:sz="0" w:space="0" w:color="auto"/>
        <w:left w:val="none" w:sz="0" w:space="0" w:color="auto"/>
        <w:bottom w:val="none" w:sz="0" w:space="0" w:color="auto"/>
        <w:right w:val="none" w:sz="0" w:space="0" w:color="auto"/>
      </w:divBdr>
    </w:div>
    <w:div w:id="688027703">
      <w:bodyDiv w:val="1"/>
      <w:marLeft w:val="0"/>
      <w:marRight w:val="0"/>
      <w:marTop w:val="0"/>
      <w:marBottom w:val="0"/>
      <w:divBdr>
        <w:top w:val="none" w:sz="0" w:space="0" w:color="auto"/>
        <w:left w:val="none" w:sz="0" w:space="0" w:color="auto"/>
        <w:bottom w:val="none" w:sz="0" w:space="0" w:color="auto"/>
        <w:right w:val="none" w:sz="0" w:space="0" w:color="auto"/>
      </w:divBdr>
    </w:div>
    <w:div w:id="702049798">
      <w:bodyDiv w:val="1"/>
      <w:marLeft w:val="0"/>
      <w:marRight w:val="0"/>
      <w:marTop w:val="0"/>
      <w:marBottom w:val="0"/>
      <w:divBdr>
        <w:top w:val="none" w:sz="0" w:space="0" w:color="auto"/>
        <w:left w:val="none" w:sz="0" w:space="0" w:color="auto"/>
        <w:bottom w:val="none" w:sz="0" w:space="0" w:color="auto"/>
        <w:right w:val="none" w:sz="0" w:space="0" w:color="auto"/>
      </w:divBdr>
    </w:div>
    <w:div w:id="705570129">
      <w:bodyDiv w:val="1"/>
      <w:marLeft w:val="0"/>
      <w:marRight w:val="0"/>
      <w:marTop w:val="0"/>
      <w:marBottom w:val="0"/>
      <w:divBdr>
        <w:top w:val="none" w:sz="0" w:space="0" w:color="auto"/>
        <w:left w:val="none" w:sz="0" w:space="0" w:color="auto"/>
        <w:bottom w:val="none" w:sz="0" w:space="0" w:color="auto"/>
        <w:right w:val="none" w:sz="0" w:space="0" w:color="auto"/>
      </w:divBdr>
    </w:div>
    <w:div w:id="729619109">
      <w:bodyDiv w:val="1"/>
      <w:marLeft w:val="0"/>
      <w:marRight w:val="0"/>
      <w:marTop w:val="0"/>
      <w:marBottom w:val="0"/>
      <w:divBdr>
        <w:top w:val="none" w:sz="0" w:space="0" w:color="auto"/>
        <w:left w:val="none" w:sz="0" w:space="0" w:color="auto"/>
        <w:bottom w:val="none" w:sz="0" w:space="0" w:color="auto"/>
        <w:right w:val="none" w:sz="0" w:space="0" w:color="auto"/>
      </w:divBdr>
    </w:div>
    <w:div w:id="733894071">
      <w:bodyDiv w:val="1"/>
      <w:marLeft w:val="0"/>
      <w:marRight w:val="0"/>
      <w:marTop w:val="0"/>
      <w:marBottom w:val="0"/>
      <w:divBdr>
        <w:top w:val="none" w:sz="0" w:space="0" w:color="auto"/>
        <w:left w:val="none" w:sz="0" w:space="0" w:color="auto"/>
        <w:bottom w:val="none" w:sz="0" w:space="0" w:color="auto"/>
        <w:right w:val="none" w:sz="0" w:space="0" w:color="auto"/>
      </w:divBdr>
    </w:div>
    <w:div w:id="759721957">
      <w:bodyDiv w:val="1"/>
      <w:marLeft w:val="0"/>
      <w:marRight w:val="0"/>
      <w:marTop w:val="0"/>
      <w:marBottom w:val="0"/>
      <w:divBdr>
        <w:top w:val="none" w:sz="0" w:space="0" w:color="auto"/>
        <w:left w:val="none" w:sz="0" w:space="0" w:color="auto"/>
        <w:bottom w:val="none" w:sz="0" w:space="0" w:color="auto"/>
        <w:right w:val="none" w:sz="0" w:space="0" w:color="auto"/>
      </w:divBdr>
    </w:div>
    <w:div w:id="774789299">
      <w:bodyDiv w:val="1"/>
      <w:marLeft w:val="0"/>
      <w:marRight w:val="0"/>
      <w:marTop w:val="0"/>
      <w:marBottom w:val="0"/>
      <w:divBdr>
        <w:top w:val="none" w:sz="0" w:space="0" w:color="auto"/>
        <w:left w:val="none" w:sz="0" w:space="0" w:color="auto"/>
        <w:bottom w:val="none" w:sz="0" w:space="0" w:color="auto"/>
        <w:right w:val="none" w:sz="0" w:space="0" w:color="auto"/>
      </w:divBdr>
    </w:div>
    <w:div w:id="789861190">
      <w:bodyDiv w:val="1"/>
      <w:marLeft w:val="0"/>
      <w:marRight w:val="0"/>
      <w:marTop w:val="0"/>
      <w:marBottom w:val="0"/>
      <w:divBdr>
        <w:top w:val="none" w:sz="0" w:space="0" w:color="auto"/>
        <w:left w:val="none" w:sz="0" w:space="0" w:color="auto"/>
        <w:bottom w:val="none" w:sz="0" w:space="0" w:color="auto"/>
        <w:right w:val="none" w:sz="0" w:space="0" w:color="auto"/>
      </w:divBdr>
    </w:div>
    <w:div w:id="793015352">
      <w:bodyDiv w:val="1"/>
      <w:marLeft w:val="0"/>
      <w:marRight w:val="0"/>
      <w:marTop w:val="0"/>
      <w:marBottom w:val="0"/>
      <w:divBdr>
        <w:top w:val="none" w:sz="0" w:space="0" w:color="auto"/>
        <w:left w:val="none" w:sz="0" w:space="0" w:color="auto"/>
        <w:bottom w:val="none" w:sz="0" w:space="0" w:color="auto"/>
        <w:right w:val="none" w:sz="0" w:space="0" w:color="auto"/>
      </w:divBdr>
    </w:div>
    <w:div w:id="795635040">
      <w:bodyDiv w:val="1"/>
      <w:marLeft w:val="0"/>
      <w:marRight w:val="0"/>
      <w:marTop w:val="0"/>
      <w:marBottom w:val="0"/>
      <w:divBdr>
        <w:top w:val="none" w:sz="0" w:space="0" w:color="auto"/>
        <w:left w:val="none" w:sz="0" w:space="0" w:color="auto"/>
        <w:bottom w:val="none" w:sz="0" w:space="0" w:color="auto"/>
        <w:right w:val="none" w:sz="0" w:space="0" w:color="auto"/>
      </w:divBdr>
    </w:div>
    <w:div w:id="800920110">
      <w:bodyDiv w:val="1"/>
      <w:marLeft w:val="0"/>
      <w:marRight w:val="0"/>
      <w:marTop w:val="0"/>
      <w:marBottom w:val="0"/>
      <w:divBdr>
        <w:top w:val="none" w:sz="0" w:space="0" w:color="auto"/>
        <w:left w:val="none" w:sz="0" w:space="0" w:color="auto"/>
        <w:bottom w:val="none" w:sz="0" w:space="0" w:color="auto"/>
        <w:right w:val="none" w:sz="0" w:space="0" w:color="auto"/>
      </w:divBdr>
    </w:div>
    <w:div w:id="807359351">
      <w:bodyDiv w:val="1"/>
      <w:marLeft w:val="0"/>
      <w:marRight w:val="0"/>
      <w:marTop w:val="0"/>
      <w:marBottom w:val="0"/>
      <w:divBdr>
        <w:top w:val="none" w:sz="0" w:space="0" w:color="auto"/>
        <w:left w:val="none" w:sz="0" w:space="0" w:color="auto"/>
        <w:bottom w:val="none" w:sz="0" w:space="0" w:color="auto"/>
        <w:right w:val="none" w:sz="0" w:space="0" w:color="auto"/>
      </w:divBdr>
    </w:div>
    <w:div w:id="813913929">
      <w:bodyDiv w:val="1"/>
      <w:marLeft w:val="0"/>
      <w:marRight w:val="0"/>
      <w:marTop w:val="0"/>
      <w:marBottom w:val="0"/>
      <w:divBdr>
        <w:top w:val="none" w:sz="0" w:space="0" w:color="auto"/>
        <w:left w:val="none" w:sz="0" w:space="0" w:color="auto"/>
        <w:bottom w:val="none" w:sz="0" w:space="0" w:color="auto"/>
        <w:right w:val="none" w:sz="0" w:space="0" w:color="auto"/>
      </w:divBdr>
    </w:div>
    <w:div w:id="822503093">
      <w:bodyDiv w:val="1"/>
      <w:marLeft w:val="0"/>
      <w:marRight w:val="0"/>
      <w:marTop w:val="0"/>
      <w:marBottom w:val="0"/>
      <w:divBdr>
        <w:top w:val="none" w:sz="0" w:space="0" w:color="auto"/>
        <w:left w:val="none" w:sz="0" w:space="0" w:color="auto"/>
        <w:bottom w:val="none" w:sz="0" w:space="0" w:color="auto"/>
        <w:right w:val="none" w:sz="0" w:space="0" w:color="auto"/>
      </w:divBdr>
    </w:div>
    <w:div w:id="824781203">
      <w:bodyDiv w:val="1"/>
      <w:marLeft w:val="0"/>
      <w:marRight w:val="0"/>
      <w:marTop w:val="0"/>
      <w:marBottom w:val="0"/>
      <w:divBdr>
        <w:top w:val="none" w:sz="0" w:space="0" w:color="auto"/>
        <w:left w:val="none" w:sz="0" w:space="0" w:color="auto"/>
        <w:bottom w:val="none" w:sz="0" w:space="0" w:color="auto"/>
        <w:right w:val="none" w:sz="0" w:space="0" w:color="auto"/>
      </w:divBdr>
    </w:div>
    <w:div w:id="890656946">
      <w:bodyDiv w:val="1"/>
      <w:marLeft w:val="0"/>
      <w:marRight w:val="0"/>
      <w:marTop w:val="0"/>
      <w:marBottom w:val="0"/>
      <w:divBdr>
        <w:top w:val="none" w:sz="0" w:space="0" w:color="auto"/>
        <w:left w:val="none" w:sz="0" w:space="0" w:color="auto"/>
        <w:bottom w:val="none" w:sz="0" w:space="0" w:color="auto"/>
        <w:right w:val="none" w:sz="0" w:space="0" w:color="auto"/>
      </w:divBdr>
    </w:div>
    <w:div w:id="895432471">
      <w:bodyDiv w:val="1"/>
      <w:marLeft w:val="0"/>
      <w:marRight w:val="0"/>
      <w:marTop w:val="0"/>
      <w:marBottom w:val="0"/>
      <w:divBdr>
        <w:top w:val="none" w:sz="0" w:space="0" w:color="auto"/>
        <w:left w:val="none" w:sz="0" w:space="0" w:color="auto"/>
        <w:bottom w:val="none" w:sz="0" w:space="0" w:color="auto"/>
        <w:right w:val="none" w:sz="0" w:space="0" w:color="auto"/>
      </w:divBdr>
    </w:div>
    <w:div w:id="897743573">
      <w:bodyDiv w:val="1"/>
      <w:marLeft w:val="0"/>
      <w:marRight w:val="0"/>
      <w:marTop w:val="0"/>
      <w:marBottom w:val="0"/>
      <w:divBdr>
        <w:top w:val="none" w:sz="0" w:space="0" w:color="auto"/>
        <w:left w:val="none" w:sz="0" w:space="0" w:color="auto"/>
        <w:bottom w:val="none" w:sz="0" w:space="0" w:color="auto"/>
        <w:right w:val="none" w:sz="0" w:space="0" w:color="auto"/>
      </w:divBdr>
    </w:div>
    <w:div w:id="926815815">
      <w:bodyDiv w:val="1"/>
      <w:marLeft w:val="0"/>
      <w:marRight w:val="0"/>
      <w:marTop w:val="0"/>
      <w:marBottom w:val="0"/>
      <w:divBdr>
        <w:top w:val="none" w:sz="0" w:space="0" w:color="auto"/>
        <w:left w:val="none" w:sz="0" w:space="0" w:color="auto"/>
        <w:bottom w:val="none" w:sz="0" w:space="0" w:color="auto"/>
        <w:right w:val="none" w:sz="0" w:space="0" w:color="auto"/>
      </w:divBdr>
    </w:div>
    <w:div w:id="949773505">
      <w:bodyDiv w:val="1"/>
      <w:marLeft w:val="0"/>
      <w:marRight w:val="0"/>
      <w:marTop w:val="0"/>
      <w:marBottom w:val="0"/>
      <w:divBdr>
        <w:top w:val="none" w:sz="0" w:space="0" w:color="auto"/>
        <w:left w:val="none" w:sz="0" w:space="0" w:color="auto"/>
        <w:bottom w:val="none" w:sz="0" w:space="0" w:color="auto"/>
        <w:right w:val="none" w:sz="0" w:space="0" w:color="auto"/>
      </w:divBdr>
    </w:div>
    <w:div w:id="957174853">
      <w:bodyDiv w:val="1"/>
      <w:marLeft w:val="0"/>
      <w:marRight w:val="0"/>
      <w:marTop w:val="0"/>
      <w:marBottom w:val="0"/>
      <w:divBdr>
        <w:top w:val="none" w:sz="0" w:space="0" w:color="auto"/>
        <w:left w:val="none" w:sz="0" w:space="0" w:color="auto"/>
        <w:bottom w:val="none" w:sz="0" w:space="0" w:color="auto"/>
        <w:right w:val="none" w:sz="0" w:space="0" w:color="auto"/>
      </w:divBdr>
    </w:div>
    <w:div w:id="959530399">
      <w:bodyDiv w:val="1"/>
      <w:marLeft w:val="0"/>
      <w:marRight w:val="0"/>
      <w:marTop w:val="0"/>
      <w:marBottom w:val="0"/>
      <w:divBdr>
        <w:top w:val="none" w:sz="0" w:space="0" w:color="auto"/>
        <w:left w:val="none" w:sz="0" w:space="0" w:color="auto"/>
        <w:bottom w:val="none" w:sz="0" w:space="0" w:color="auto"/>
        <w:right w:val="none" w:sz="0" w:space="0" w:color="auto"/>
      </w:divBdr>
    </w:div>
    <w:div w:id="971909068">
      <w:bodyDiv w:val="1"/>
      <w:marLeft w:val="0"/>
      <w:marRight w:val="0"/>
      <w:marTop w:val="0"/>
      <w:marBottom w:val="0"/>
      <w:divBdr>
        <w:top w:val="none" w:sz="0" w:space="0" w:color="auto"/>
        <w:left w:val="none" w:sz="0" w:space="0" w:color="auto"/>
        <w:bottom w:val="none" w:sz="0" w:space="0" w:color="auto"/>
        <w:right w:val="none" w:sz="0" w:space="0" w:color="auto"/>
      </w:divBdr>
    </w:div>
    <w:div w:id="979772138">
      <w:bodyDiv w:val="1"/>
      <w:marLeft w:val="0"/>
      <w:marRight w:val="0"/>
      <w:marTop w:val="0"/>
      <w:marBottom w:val="0"/>
      <w:divBdr>
        <w:top w:val="none" w:sz="0" w:space="0" w:color="auto"/>
        <w:left w:val="none" w:sz="0" w:space="0" w:color="auto"/>
        <w:bottom w:val="none" w:sz="0" w:space="0" w:color="auto"/>
        <w:right w:val="none" w:sz="0" w:space="0" w:color="auto"/>
      </w:divBdr>
    </w:div>
    <w:div w:id="989483714">
      <w:bodyDiv w:val="1"/>
      <w:marLeft w:val="0"/>
      <w:marRight w:val="0"/>
      <w:marTop w:val="0"/>
      <w:marBottom w:val="0"/>
      <w:divBdr>
        <w:top w:val="none" w:sz="0" w:space="0" w:color="auto"/>
        <w:left w:val="none" w:sz="0" w:space="0" w:color="auto"/>
        <w:bottom w:val="none" w:sz="0" w:space="0" w:color="auto"/>
        <w:right w:val="none" w:sz="0" w:space="0" w:color="auto"/>
      </w:divBdr>
    </w:div>
    <w:div w:id="1047796527">
      <w:bodyDiv w:val="1"/>
      <w:marLeft w:val="0"/>
      <w:marRight w:val="0"/>
      <w:marTop w:val="0"/>
      <w:marBottom w:val="0"/>
      <w:divBdr>
        <w:top w:val="none" w:sz="0" w:space="0" w:color="auto"/>
        <w:left w:val="none" w:sz="0" w:space="0" w:color="auto"/>
        <w:bottom w:val="none" w:sz="0" w:space="0" w:color="auto"/>
        <w:right w:val="none" w:sz="0" w:space="0" w:color="auto"/>
      </w:divBdr>
    </w:div>
    <w:div w:id="1048803769">
      <w:bodyDiv w:val="1"/>
      <w:marLeft w:val="0"/>
      <w:marRight w:val="0"/>
      <w:marTop w:val="0"/>
      <w:marBottom w:val="0"/>
      <w:divBdr>
        <w:top w:val="none" w:sz="0" w:space="0" w:color="auto"/>
        <w:left w:val="none" w:sz="0" w:space="0" w:color="auto"/>
        <w:bottom w:val="none" w:sz="0" w:space="0" w:color="auto"/>
        <w:right w:val="none" w:sz="0" w:space="0" w:color="auto"/>
      </w:divBdr>
    </w:div>
    <w:div w:id="1050805986">
      <w:bodyDiv w:val="1"/>
      <w:marLeft w:val="0"/>
      <w:marRight w:val="0"/>
      <w:marTop w:val="0"/>
      <w:marBottom w:val="0"/>
      <w:divBdr>
        <w:top w:val="none" w:sz="0" w:space="0" w:color="auto"/>
        <w:left w:val="none" w:sz="0" w:space="0" w:color="auto"/>
        <w:bottom w:val="none" w:sz="0" w:space="0" w:color="auto"/>
        <w:right w:val="none" w:sz="0" w:space="0" w:color="auto"/>
      </w:divBdr>
    </w:div>
    <w:div w:id="1054356998">
      <w:bodyDiv w:val="1"/>
      <w:marLeft w:val="0"/>
      <w:marRight w:val="0"/>
      <w:marTop w:val="0"/>
      <w:marBottom w:val="0"/>
      <w:divBdr>
        <w:top w:val="none" w:sz="0" w:space="0" w:color="auto"/>
        <w:left w:val="none" w:sz="0" w:space="0" w:color="auto"/>
        <w:bottom w:val="none" w:sz="0" w:space="0" w:color="auto"/>
        <w:right w:val="none" w:sz="0" w:space="0" w:color="auto"/>
      </w:divBdr>
    </w:div>
    <w:div w:id="1054693339">
      <w:bodyDiv w:val="1"/>
      <w:marLeft w:val="0"/>
      <w:marRight w:val="0"/>
      <w:marTop w:val="0"/>
      <w:marBottom w:val="0"/>
      <w:divBdr>
        <w:top w:val="none" w:sz="0" w:space="0" w:color="auto"/>
        <w:left w:val="none" w:sz="0" w:space="0" w:color="auto"/>
        <w:bottom w:val="none" w:sz="0" w:space="0" w:color="auto"/>
        <w:right w:val="none" w:sz="0" w:space="0" w:color="auto"/>
      </w:divBdr>
    </w:div>
    <w:div w:id="1063065468">
      <w:bodyDiv w:val="1"/>
      <w:marLeft w:val="0"/>
      <w:marRight w:val="0"/>
      <w:marTop w:val="0"/>
      <w:marBottom w:val="0"/>
      <w:divBdr>
        <w:top w:val="none" w:sz="0" w:space="0" w:color="auto"/>
        <w:left w:val="none" w:sz="0" w:space="0" w:color="auto"/>
        <w:bottom w:val="none" w:sz="0" w:space="0" w:color="auto"/>
        <w:right w:val="none" w:sz="0" w:space="0" w:color="auto"/>
      </w:divBdr>
    </w:div>
    <w:div w:id="1129132184">
      <w:bodyDiv w:val="1"/>
      <w:marLeft w:val="0"/>
      <w:marRight w:val="0"/>
      <w:marTop w:val="0"/>
      <w:marBottom w:val="0"/>
      <w:divBdr>
        <w:top w:val="none" w:sz="0" w:space="0" w:color="auto"/>
        <w:left w:val="none" w:sz="0" w:space="0" w:color="auto"/>
        <w:bottom w:val="none" w:sz="0" w:space="0" w:color="auto"/>
        <w:right w:val="none" w:sz="0" w:space="0" w:color="auto"/>
      </w:divBdr>
    </w:div>
    <w:div w:id="1170409520">
      <w:bodyDiv w:val="1"/>
      <w:marLeft w:val="0"/>
      <w:marRight w:val="0"/>
      <w:marTop w:val="0"/>
      <w:marBottom w:val="0"/>
      <w:divBdr>
        <w:top w:val="none" w:sz="0" w:space="0" w:color="auto"/>
        <w:left w:val="none" w:sz="0" w:space="0" w:color="auto"/>
        <w:bottom w:val="none" w:sz="0" w:space="0" w:color="auto"/>
        <w:right w:val="none" w:sz="0" w:space="0" w:color="auto"/>
      </w:divBdr>
    </w:div>
    <w:div w:id="1179543822">
      <w:bodyDiv w:val="1"/>
      <w:marLeft w:val="0"/>
      <w:marRight w:val="0"/>
      <w:marTop w:val="0"/>
      <w:marBottom w:val="0"/>
      <w:divBdr>
        <w:top w:val="none" w:sz="0" w:space="0" w:color="auto"/>
        <w:left w:val="none" w:sz="0" w:space="0" w:color="auto"/>
        <w:bottom w:val="none" w:sz="0" w:space="0" w:color="auto"/>
        <w:right w:val="none" w:sz="0" w:space="0" w:color="auto"/>
      </w:divBdr>
    </w:div>
    <w:div w:id="1186090835">
      <w:bodyDiv w:val="1"/>
      <w:marLeft w:val="0"/>
      <w:marRight w:val="0"/>
      <w:marTop w:val="0"/>
      <w:marBottom w:val="0"/>
      <w:divBdr>
        <w:top w:val="none" w:sz="0" w:space="0" w:color="auto"/>
        <w:left w:val="none" w:sz="0" w:space="0" w:color="auto"/>
        <w:bottom w:val="none" w:sz="0" w:space="0" w:color="auto"/>
        <w:right w:val="none" w:sz="0" w:space="0" w:color="auto"/>
      </w:divBdr>
    </w:div>
    <w:div w:id="1220440800">
      <w:bodyDiv w:val="1"/>
      <w:marLeft w:val="0"/>
      <w:marRight w:val="0"/>
      <w:marTop w:val="0"/>
      <w:marBottom w:val="0"/>
      <w:divBdr>
        <w:top w:val="none" w:sz="0" w:space="0" w:color="auto"/>
        <w:left w:val="none" w:sz="0" w:space="0" w:color="auto"/>
        <w:bottom w:val="none" w:sz="0" w:space="0" w:color="auto"/>
        <w:right w:val="none" w:sz="0" w:space="0" w:color="auto"/>
      </w:divBdr>
    </w:div>
    <w:div w:id="1233810516">
      <w:bodyDiv w:val="1"/>
      <w:marLeft w:val="0"/>
      <w:marRight w:val="0"/>
      <w:marTop w:val="0"/>
      <w:marBottom w:val="0"/>
      <w:divBdr>
        <w:top w:val="none" w:sz="0" w:space="0" w:color="auto"/>
        <w:left w:val="none" w:sz="0" w:space="0" w:color="auto"/>
        <w:bottom w:val="none" w:sz="0" w:space="0" w:color="auto"/>
        <w:right w:val="none" w:sz="0" w:space="0" w:color="auto"/>
      </w:divBdr>
    </w:div>
    <w:div w:id="1240990694">
      <w:bodyDiv w:val="1"/>
      <w:marLeft w:val="0"/>
      <w:marRight w:val="0"/>
      <w:marTop w:val="0"/>
      <w:marBottom w:val="0"/>
      <w:divBdr>
        <w:top w:val="none" w:sz="0" w:space="0" w:color="auto"/>
        <w:left w:val="none" w:sz="0" w:space="0" w:color="auto"/>
        <w:bottom w:val="none" w:sz="0" w:space="0" w:color="auto"/>
        <w:right w:val="none" w:sz="0" w:space="0" w:color="auto"/>
      </w:divBdr>
    </w:div>
    <w:div w:id="1264533419">
      <w:bodyDiv w:val="1"/>
      <w:marLeft w:val="0"/>
      <w:marRight w:val="0"/>
      <w:marTop w:val="0"/>
      <w:marBottom w:val="0"/>
      <w:divBdr>
        <w:top w:val="none" w:sz="0" w:space="0" w:color="auto"/>
        <w:left w:val="none" w:sz="0" w:space="0" w:color="auto"/>
        <w:bottom w:val="none" w:sz="0" w:space="0" w:color="auto"/>
        <w:right w:val="none" w:sz="0" w:space="0" w:color="auto"/>
      </w:divBdr>
    </w:div>
    <w:div w:id="1268079508">
      <w:bodyDiv w:val="1"/>
      <w:marLeft w:val="0"/>
      <w:marRight w:val="0"/>
      <w:marTop w:val="0"/>
      <w:marBottom w:val="0"/>
      <w:divBdr>
        <w:top w:val="none" w:sz="0" w:space="0" w:color="auto"/>
        <w:left w:val="none" w:sz="0" w:space="0" w:color="auto"/>
        <w:bottom w:val="none" w:sz="0" w:space="0" w:color="auto"/>
        <w:right w:val="none" w:sz="0" w:space="0" w:color="auto"/>
      </w:divBdr>
    </w:div>
    <w:div w:id="1294093848">
      <w:bodyDiv w:val="1"/>
      <w:marLeft w:val="0"/>
      <w:marRight w:val="0"/>
      <w:marTop w:val="0"/>
      <w:marBottom w:val="0"/>
      <w:divBdr>
        <w:top w:val="none" w:sz="0" w:space="0" w:color="auto"/>
        <w:left w:val="none" w:sz="0" w:space="0" w:color="auto"/>
        <w:bottom w:val="none" w:sz="0" w:space="0" w:color="auto"/>
        <w:right w:val="none" w:sz="0" w:space="0" w:color="auto"/>
      </w:divBdr>
    </w:div>
    <w:div w:id="1323656328">
      <w:bodyDiv w:val="1"/>
      <w:marLeft w:val="0"/>
      <w:marRight w:val="0"/>
      <w:marTop w:val="0"/>
      <w:marBottom w:val="0"/>
      <w:divBdr>
        <w:top w:val="none" w:sz="0" w:space="0" w:color="auto"/>
        <w:left w:val="none" w:sz="0" w:space="0" w:color="auto"/>
        <w:bottom w:val="none" w:sz="0" w:space="0" w:color="auto"/>
        <w:right w:val="none" w:sz="0" w:space="0" w:color="auto"/>
      </w:divBdr>
    </w:div>
    <w:div w:id="1325621702">
      <w:bodyDiv w:val="1"/>
      <w:marLeft w:val="0"/>
      <w:marRight w:val="0"/>
      <w:marTop w:val="0"/>
      <w:marBottom w:val="0"/>
      <w:divBdr>
        <w:top w:val="none" w:sz="0" w:space="0" w:color="auto"/>
        <w:left w:val="none" w:sz="0" w:space="0" w:color="auto"/>
        <w:bottom w:val="none" w:sz="0" w:space="0" w:color="auto"/>
        <w:right w:val="none" w:sz="0" w:space="0" w:color="auto"/>
      </w:divBdr>
    </w:div>
    <w:div w:id="1342779268">
      <w:bodyDiv w:val="1"/>
      <w:marLeft w:val="0"/>
      <w:marRight w:val="0"/>
      <w:marTop w:val="0"/>
      <w:marBottom w:val="0"/>
      <w:divBdr>
        <w:top w:val="none" w:sz="0" w:space="0" w:color="auto"/>
        <w:left w:val="none" w:sz="0" w:space="0" w:color="auto"/>
        <w:bottom w:val="none" w:sz="0" w:space="0" w:color="auto"/>
        <w:right w:val="none" w:sz="0" w:space="0" w:color="auto"/>
      </w:divBdr>
    </w:div>
    <w:div w:id="1369522850">
      <w:bodyDiv w:val="1"/>
      <w:marLeft w:val="0"/>
      <w:marRight w:val="0"/>
      <w:marTop w:val="0"/>
      <w:marBottom w:val="0"/>
      <w:divBdr>
        <w:top w:val="none" w:sz="0" w:space="0" w:color="auto"/>
        <w:left w:val="none" w:sz="0" w:space="0" w:color="auto"/>
        <w:bottom w:val="none" w:sz="0" w:space="0" w:color="auto"/>
        <w:right w:val="none" w:sz="0" w:space="0" w:color="auto"/>
      </w:divBdr>
    </w:div>
    <w:div w:id="1383360677">
      <w:bodyDiv w:val="1"/>
      <w:marLeft w:val="0"/>
      <w:marRight w:val="0"/>
      <w:marTop w:val="0"/>
      <w:marBottom w:val="0"/>
      <w:divBdr>
        <w:top w:val="none" w:sz="0" w:space="0" w:color="auto"/>
        <w:left w:val="none" w:sz="0" w:space="0" w:color="auto"/>
        <w:bottom w:val="none" w:sz="0" w:space="0" w:color="auto"/>
        <w:right w:val="none" w:sz="0" w:space="0" w:color="auto"/>
      </w:divBdr>
    </w:div>
    <w:div w:id="1384062696">
      <w:bodyDiv w:val="1"/>
      <w:marLeft w:val="0"/>
      <w:marRight w:val="0"/>
      <w:marTop w:val="0"/>
      <w:marBottom w:val="0"/>
      <w:divBdr>
        <w:top w:val="none" w:sz="0" w:space="0" w:color="auto"/>
        <w:left w:val="none" w:sz="0" w:space="0" w:color="auto"/>
        <w:bottom w:val="none" w:sz="0" w:space="0" w:color="auto"/>
        <w:right w:val="none" w:sz="0" w:space="0" w:color="auto"/>
      </w:divBdr>
    </w:div>
    <w:div w:id="1402943987">
      <w:bodyDiv w:val="1"/>
      <w:marLeft w:val="0"/>
      <w:marRight w:val="0"/>
      <w:marTop w:val="0"/>
      <w:marBottom w:val="0"/>
      <w:divBdr>
        <w:top w:val="none" w:sz="0" w:space="0" w:color="auto"/>
        <w:left w:val="none" w:sz="0" w:space="0" w:color="auto"/>
        <w:bottom w:val="none" w:sz="0" w:space="0" w:color="auto"/>
        <w:right w:val="none" w:sz="0" w:space="0" w:color="auto"/>
      </w:divBdr>
    </w:div>
    <w:div w:id="1408110063">
      <w:bodyDiv w:val="1"/>
      <w:marLeft w:val="0"/>
      <w:marRight w:val="0"/>
      <w:marTop w:val="0"/>
      <w:marBottom w:val="0"/>
      <w:divBdr>
        <w:top w:val="none" w:sz="0" w:space="0" w:color="auto"/>
        <w:left w:val="none" w:sz="0" w:space="0" w:color="auto"/>
        <w:bottom w:val="none" w:sz="0" w:space="0" w:color="auto"/>
        <w:right w:val="none" w:sz="0" w:space="0" w:color="auto"/>
      </w:divBdr>
    </w:div>
    <w:div w:id="1410034139">
      <w:bodyDiv w:val="1"/>
      <w:marLeft w:val="0"/>
      <w:marRight w:val="0"/>
      <w:marTop w:val="0"/>
      <w:marBottom w:val="0"/>
      <w:divBdr>
        <w:top w:val="none" w:sz="0" w:space="0" w:color="auto"/>
        <w:left w:val="none" w:sz="0" w:space="0" w:color="auto"/>
        <w:bottom w:val="none" w:sz="0" w:space="0" w:color="auto"/>
        <w:right w:val="none" w:sz="0" w:space="0" w:color="auto"/>
      </w:divBdr>
    </w:div>
    <w:div w:id="1457332090">
      <w:bodyDiv w:val="1"/>
      <w:marLeft w:val="0"/>
      <w:marRight w:val="0"/>
      <w:marTop w:val="0"/>
      <w:marBottom w:val="0"/>
      <w:divBdr>
        <w:top w:val="none" w:sz="0" w:space="0" w:color="auto"/>
        <w:left w:val="none" w:sz="0" w:space="0" w:color="auto"/>
        <w:bottom w:val="none" w:sz="0" w:space="0" w:color="auto"/>
        <w:right w:val="none" w:sz="0" w:space="0" w:color="auto"/>
      </w:divBdr>
    </w:div>
    <w:div w:id="1460108376">
      <w:bodyDiv w:val="1"/>
      <w:marLeft w:val="0"/>
      <w:marRight w:val="0"/>
      <w:marTop w:val="0"/>
      <w:marBottom w:val="0"/>
      <w:divBdr>
        <w:top w:val="none" w:sz="0" w:space="0" w:color="auto"/>
        <w:left w:val="none" w:sz="0" w:space="0" w:color="auto"/>
        <w:bottom w:val="none" w:sz="0" w:space="0" w:color="auto"/>
        <w:right w:val="none" w:sz="0" w:space="0" w:color="auto"/>
      </w:divBdr>
    </w:div>
    <w:div w:id="1476530966">
      <w:bodyDiv w:val="1"/>
      <w:marLeft w:val="0"/>
      <w:marRight w:val="0"/>
      <w:marTop w:val="0"/>
      <w:marBottom w:val="0"/>
      <w:divBdr>
        <w:top w:val="none" w:sz="0" w:space="0" w:color="auto"/>
        <w:left w:val="none" w:sz="0" w:space="0" w:color="auto"/>
        <w:bottom w:val="none" w:sz="0" w:space="0" w:color="auto"/>
        <w:right w:val="none" w:sz="0" w:space="0" w:color="auto"/>
      </w:divBdr>
    </w:div>
    <w:div w:id="1477990556">
      <w:bodyDiv w:val="1"/>
      <w:marLeft w:val="0"/>
      <w:marRight w:val="0"/>
      <w:marTop w:val="0"/>
      <w:marBottom w:val="0"/>
      <w:divBdr>
        <w:top w:val="none" w:sz="0" w:space="0" w:color="auto"/>
        <w:left w:val="none" w:sz="0" w:space="0" w:color="auto"/>
        <w:bottom w:val="none" w:sz="0" w:space="0" w:color="auto"/>
        <w:right w:val="none" w:sz="0" w:space="0" w:color="auto"/>
      </w:divBdr>
    </w:div>
    <w:div w:id="1480926762">
      <w:bodyDiv w:val="1"/>
      <w:marLeft w:val="0"/>
      <w:marRight w:val="0"/>
      <w:marTop w:val="0"/>
      <w:marBottom w:val="0"/>
      <w:divBdr>
        <w:top w:val="none" w:sz="0" w:space="0" w:color="auto"/>
        <w:left w:val="none" w:sz="0" w:space="0" w:color="auto"/>
        <w:bottom w:val="none" w:sz="0" w:space="0" w:color="auto"/>
        <w:right w:val="none" w:sz="0" w:space="0" w:color="auto"/>
      </w:divBdr>
    </w:div>
    <w:div w:id="1488130101">
      <w:bodyDiv w:val="1"/>
      <w:marLeft w:val="0"/>
      <w:marRight w:val="0"/>
      <w:marTop w:val="0"/>
      <w:marBottom w:val="0"/>
      <w:divBdr>
        <w:top w:val="none" w:sz="0" w:space="0" w:color="auto"/>
        <w:left w:val="none" w:sz="0" w:space="0" w:color="auto"/>
        <w:bottom w:val="none" w:sz="0" w:space="0" w:color="auto"/>
        <w:right w:val="none" w:sz="0" w:space="0" w:color="auto"/>
      </w:divBdr>
    </w:div>
    <w:div w:id="1491946126">
      <w:bodyDiv w:val="1"/>
      <w:marLeft w:val="0"/>
      <w:marRight w:val="0"/>
      <w:marTop w:val="0"/>
      <w:marBottom w:val="0"/>
      <w:divBdr>
        <w:top w:val="none" w:sz="0" w:space="0" w:color="auto"/>
        <w:left w:val="none" w:sz="0" w:space="0" w:color="auto"/>
        <w:bottom w:val="none" w:sz="0" w:space="0" w:color="auto"/>
        <w:right w:val="none" w:sz="0" w:space="0" w:color="auto"/>
      </w:divBdr>
    </w:div>
    <w:div w:id="1495073566">
      <w:bodyDiv w:val="1"/>
      <w:marLeft w:val="0"/>
      <w:marRight w:val="0"/>
      <w:marTop w:val="0"/>
      <w:marBottom w:val="0"/>
      <w:divBdr>
        <w:top w:val="none" w:sz="0" w:space="0" w:color="auto"/>
        <w:left w:val="none" w:sz="0" w:space="0" w:color="auto"/>
        <w:bottom w:val="none" w:sz="0" w:space="0" w:color="auto"/>
        <w:right w:val="none" w:sz="0" w:space="0" w:color="auto"/>
      </w:divBdr>
    </w:div>
    <w:div w:id="1508593099">
      <w:bodyDiv w:val="1"/>
      <w:marLeft w:val="0"/>
      <w:marRight w:val="0"/>
      <w:marTop w:val="0"/>
      <w:marBottom w:val="0"/>
      <w:divBdr>
        <w:top w:val="none" w:sz="0" w:space="0" w:color="auto"/>
        <w:left w:val="none" w:sz="0" w:space="0" w:color="auto"/>
        <w:bottom w:val="none" w:sz="0" w:space="0" w:color="auto"/>
        <w:right w:val="none" w:sz="0" w:space="0" w:color="auto"/>
      </w:divBdr>
    </w:div>
    <w:div w:id="1544711647">
      <w:bodyDiv w:val="1"/>
      <w:marLeft w:val="0"/>
      <w:marRight w:val="0"/>
      <w:marTop w:val="0"/>
      <w:marBottom w:val="0"/>
      <w:divBdr>
        <w:top w:val="none" w:sz="0" w:space="0" w:color="auto"/>
        <w:left w:val="none" w:sz="0" w:space="0" w:color="auto"/>
        <w:bottom w:val="none" w:sz="0" w:space="0" w:color="auto"/>
        <w:right w:val="none" w:sz="0" w:space="0" w:color="auto"/>
      </w:divBdr>
    </w:div>
    <w:div w:id="1550876654">
      <w:bodyDiv w:val="1"/>
      <w:marLeft w:val="0"/>
      <w:marRight w:val="0"/>
      <w:marTop w:val="0"/>
      <w:marBottom w:val="0"/>
      <w:divBdr>
        <w:top w:val="none" w:sz="0" w:space="0" w:color="auto"/>
        <w:left w:val="none" w:sz="0" w:space="0" w:color="auto"/>
        <w:bottom w:val="none" w:sz="0" w:space="0" w:color="auto"/>
        <w:right w:val="none" w:sz="0" w:space="0" w:color="auto"/>
      </w:divBdr>
    </w:div>
    <w:div w:id="1558904968">
      <w:bodyDiv w:val="1"/>
      <w:marLeft w:val="0"/>
      <w:marRight w:val="0"/>
      <w:marTop w:val="0"/>
      <w:marBottom w:val="0"/>
      <w:divBdr>
        <w:top w:val="none" w:sz="0" w:space="0" w:color="auto"/>
        <w:left w:val="none" w:sz="0" w:space="0" w:color="auto"/>
        <w:bottom w:val="none" w:sz="0" w:space="0" w:color="auto"/>
        <w:right w:val="none" w:sz="0" w:space="0" w:color="auto"/>
      </w:divBdr>
    </w:div>
    <w:div w:id="1562015420">
      <w:bodyDiv w:val="1"/>
      <w:marLeft w:val="0"/>
      <w:marRight w:val="0"/>
      <w:marTop w:val="0"/>
      <w:marBottom w:val="0"/>
      <w:divBdr>
        <w:top w:val="none" w:sz="0" w:space="0" w:color="auto"/>
        <w:left w:val="none" w:sz="0" w:space="0" w:color="auto"/>
        <w:bottom w:val="none" w:sz="0" w:space="0" w:color="auto"/>
        <w:right w:val="none" w:sz="0" w:space="0" w:color="auto"/>
      </w:divBdr>
    </w:div>
    <w:div w:id="1570726842">
      <w:bodyDiv w:val="1"/>
      <w:marLeft w:val="0"/>
      <w:marRight w:val="0"/>
      <w:marTop w:val="0"/>
      <w:marBottom w:val="0"/>
      <w:divBdr>
        <w:top w:val="none" w:sz="0" w:space="0" w:color="auto"/>
        <w:left w:val="none" w:sz="0" w:space="0" w:color="auto"/>
        <w:bottom w:val="none" w:sz="0" w:space="0" w:color="auto"/>
        <w:right w:val="none" w:sz="0" w:space="0" w:color="auto"/>
      </w:divBdr>
    </w:div>
    <w:div w:id="1615477922">
      <w:bodyDiv w:val="1"/>
      <w:marLeft w:val="0"/>
      <w:marRight w:val="0"/>
      <w:marTop w:val="0"/>
      <w:marBottom w:val="0"/>
      <w:divBdr>
        <w:top w:val="none" w:sz="0" w:space="0" w:color="auto"/>
        <w:left w:val="none" w:sz="0" w:space="0" w:color="auto"/>
        <w:bottom w:val="none" w:sz="0" w:space="0" w:color="auto"/>
        <w:right w:val="none" w:sz="0" w:space="0" w:color="auto"/>
      </w:divBdr>
    </w:div>
    <w:div w:id="1616131853">
      <w:bodyDiv w:val="1"/>
      <w:marLeft w:val="0"/>
      <w:marRight w:val="0"/>
      <w:marTop w:val="0"/>
      <w:marBottom w:val="0"/>
      <w:divBdr>
        <w:top w:val="none" w:sz="0" w:space="0" w:color="auto"/>
        <w:left w:val="none" w:sz="0" w:space="0" w:color="auto"/>
        <w:bottom w:val="none" w:sz="0" w:space="0" w:color="auto"/>
        <w:right w:val="none" w:sz="0" w:space="0" w:color="auto"/>
      </w:divBdr>
    </w:div>
    <w:div w:id="1621958751">
      <w:bodyDiv w:val="1"/>
      <w:marLeft w:val="0"/>
      <w:marRight w:val="0"/>
      <w:marTop w:val="0"/>
      <w:marBottom w:val="0"/>
      <w:divBdr>
        <w:top w:val="none" w:sz="0" w:space="0" w:color="auto"/>
        <w:left w:val="none" w:sz="0" w:space="0" w:color="auto"/>
        <w:bottom w:val="none" w:sz="0" w:space="0" w:color="auto"/>
        <w:right w:val="none" w:sz="0" w:space="0" w:color="auto"/>
      </w:divBdr>
    </w:div>
    <w:div w:id="1647737749">
      <w:bodyDiv w:val="1"/>
      <w:marLeft w:val="0"/>
      <w:marRight w:val="0"/>
      <w:marTop w:val="0"/>
      <w:marBottom w:val="0"/>
      <w:divBdr>
        <w:top w:val="none" w:sz="0" w:space="0" w:color="auto"/>
        <w:left w:val="none" w:sz="0" w:space="0" w:color="auto"/>
        <w:bottom w:val="none" w:sz="0" w:space="0" w:color="auto"/>
        <w:right w:val="none" w:sz="0" w:space="0" w:color="auto"/>
      </w:divBdr>
    </w:div>
    <w:div w:id="1654870930">
      <w:bodyDiv w:val="1"/>
      <w:marLeft w:val="0"/>
      <w:marRight w:val="0"/>
      <w:marTop w:val="0"/>
      <w:marBottom w:val="0"/>
      <w:divBdr>
        <w:top w:val="none" w:sz="0" w:space="0" w:color="auto"/>
        <w:left w:val="none" w:sz="0" w:space="0" w:color="auto"/>
        <w:bottom w:val="none" w:sz="0" w:space="0" w:color="auto"/>
        <w:right w:val="none" w:sz="0" w:space="0" w:color="auto"/>
      </w:divBdr>
    </w:div>
    <w:div w:id="1673023159">
      <w:bodyDiv w:val="1"/>
      <w:marLeft w:val="0"/>
      <w:marRight w:val="0"/>
      <w:marTop w:val="0"/>
      <w:marBottom w:val="0"/>
      <w:divBdr>
        <w:top w:val="none" w:sz="0" w:space="0" w:color="auto"/>
        <w:left w:val="none" w:sz="0" w:space="0" w:color="auto"/>
        <w:bottom w:val="none" w:sz="0" w:space="0" w:color="auto"/>
        <w:right w:val="none" w:sz="0" w:space="0" w:color="auto"/>
      </w:divBdr>
    </w:div>
    <w:div w:id="1677726333">
      <w:bodyDiv w:val="1"/>
      <w:marLeft w:val="0"/>
      <w:marRight w:val="0"/>
      <w:marTop w:val="0"/>
      <w:marBottom w:val="0"/>
      <w:divBdr>
        <w:top w:val="none" w:sz="0" w:space="0" w:color="auto"/>
        <w:left w:val="none" w:sz="0" w:space="0" w:color="auto"/>
        <w:bottom w:val="none" w:sz="0" w:space="0" w:color="auto"/>
        <w:right w:val="none" w:sz="0" w:space="0" w:color="auto"/>
      </w:divBdr>
    </w:div>
    <w:div w:id="1678531790">
      <w:bodyDiv w:val="1"/>
      <w:marLeft w:val="0"/>
      <w:marRight w:val="0"/>
      <w:marTop w:val="0"/>
      <w:marBottom w:val="0"/>
      <w:divBdr>
        <w:top w:val="none" w:sz="0" w:space="0" w:color="auto"/>
        <w:left w:val="none" w:sz="0" w:space="0" w:color="auto"/>
        <w:bottom w:val="none" w:sz="0" w:space="0" w:color="auto"/>
        <w:right w:val="none" w:sz="0" w:space="0" w:color="auto"/>
      </w:divBdr>
    </w:div>
    <w:div w:id="1679112790">
      <w:bodyDiv w:val="1"/>
      <w:marLeft w:val="0"/>
      <w:marRight w:val="0"/>
      <w:marTop w:val="0"/>
      <w:marBottom w:val="0"/>
      <w:divBdr>
        <w:top w:val="none" w:sz="0" w:space="0" w:color="auto"/>
        <w:left w:val="none" w:sz="0" w:space="0" w:color="auto"/>
        <w:bottom w:val="none" w:sz="0" w:space="0" w:color="auto"/>
        <w:right w:val="none" w:sz="0" w:space="0" w:color="auto"/>
      </w:divBdr>
    </w:div>
    <w:div w:id="1680693813">
      <w:bodyDiv w:val="1"/>
      <w:marLeft w:val="0"/>
      <w:marRight w:val="0"/>
      <w:marTop w:val="0"/>
      <w:marBottom w:val="0"/>
      <w:divBdr>
        <w:top w:val="none" w:sz="0" w:space="0" w:color="auto"/>
        <w:left w:val="none" w:sz="0" w:space="0" w:color="auto"/>
        <w:bottom w:val="none" w:sz="0" w:space="0" w:color="auto"/>
        <w:right w:val="none" w:sz="0" w:space="0" w:color="auto"/>
      </w:divBdr>
    </w:div>
    <w:div w:id="1688017918">
      <w:bodyDiv w:val="1"/>
      <w:marLeft w:val="0"/>
      <w:marRight w:val="0"/>
      <w:marTop w:val="0"/>
      <w:marBottom w:val="0"/>
      <w:divBdr>
        <w:top w:val="none" w:sz="0" w:space="0" w:color="auto"/>
        <w:left w:val="none" w:sz="0" w:space="0" w:color="auto"/>
        <w:bottom w:val="none" w:sz="0" w:space="0" w:color="auto"/>
        <w:right w:val="none" w:sz="0" w:space="0" w:color="auto"/>
      </w:divBdr>
    </w:div>
    <w:div w:id="1692562370">
      <w:bodyDiv w:val="1"/>
      <w:marLeft w:val="0"/>
      <w:marRight w:val="0"/>
      <w:marTop w:val="0"/>
      <w:marBottom w:val="0"/>
      <w:divBdr>
        <w:top w:val="none" w:sz="0" w:space="0" w:color="auto"/>
        <w:left w:val="none" w:sz="0" w:space="0" w:color="auto"/>
        <w:bottom w:val="none" w:sz="0" w:space="0" w:color="auto"/>
        <w:right w:val="none" w:sz="0" w:space="0" w:color="auto"/>
      </w:divBdr>
    </w:div>
    <w:div w:id="1695614537">
      <w:bodyDiv w:val="1"/>
      <w:marLeft w:val="0"/>
      <w:marRight w:val="0"/>
      <w:marTop w:val="0"/>
      <w:marBottom w:val="0"/>
      <w:divBdr>
        <w:top w:val="none" w:sz="0" w:space="0" w:color="auto"/>
        <w:left w:val="none" w:sz="0" w:space="0" w:color="auto"/>
        <w:bottom w:val="none" w:sz="0" w:space="0" w:color="auto"/>
        <w:right w:val="none" w:sz="0" w:space="0" w:color="auto"/>
      </w:divBdr>
    </w:div>
    <w:div w:id="1699233667">
      <w:bodyDiv w:val="1"/>
      <w:marLeft w:val="0"/>
      <w:marRight w:val="0"/>
      <w:marTop w:val="0"/>
      <w:marBottom w:val="0"/>
      <w:divBdr>
        <w:top w:val="none" w:sz="0" w:space="0" w:color="auto"/>
        <w:left w:val="none" w:sz="0" w:space="0" w:color="auto"/>
        <w:bottom w:val="none" w:sz="0" w:space="0" w:color="auto"/>
        <w:right w:val="none" w:sz="0" w:space="0" w:color="auto"/>
      </w:divBdr>
    </w:div>
    <w:div w:id="1719892499">
      <w:bodyDiv w:val="1"/>
      <w:marLeft w:val="0"/>
      <w:marRight w:val="0"/>
      <w:marTop w:val="0"/>
      <w:marBottom w:val="0"/>
      <w:divBdr>
        <w:top w:val="none" w:sz="0" w:space="0" w:color="auto"/>
        <w:left w:val="none" w:sz="0" w:space="0" w:color="auto"/>
        <w:bottom w:val="none" w:sz="0" w:space="0" w:color="auto"/>
        <w:right w:val="none" w:sz="0" w:space="0" w:color="auto"/>
      </w:divBdr>
    </w:div>
    <w:div w:id="1740710767">
      <w:bodyDiv w:val="1"/>
      <w:marLeft w:val="0"/>
      <w:marRight w:val="0"/>
      <w:marTop w:val="0"/>
      <w:marBottom w:val="0"/>
      <w:divBdr>
        <w:top w:val="none" w:sz="0" w:space="0" w:color="auto"/>
        <w:left w:val="none" w:sz="0" w:space="0" w:color="auto"/>
        <w:bottom w:val="none" w:sz="0" w:space="0" w:color="auto"/>
        <w:right w:val="none" w:sz="0" w:space="0" w:color="auto"/>
      </w:divBdr>
    </w:div>
    <w:div w:id="1752893121">
      <w:bodyDiv w:val="1"/>
      <w:marLeft w:val="0"/>
      <w:marRight w:val="0"/>
      <w:marTop w:val="0"/>
      <w:marBottom w:val="0"/>
      <w:divBdr>
        <w:top w:val="none" w:sz="0" w:space="0" w:color="auto"/>
        <w:left w:val="none" w:sz="0" w:space="0" w:color="auto"/>
        <w:bottom w:val="none" w:sz="0" w:space="0" w:color="auto"/>
        <w:right w:val="none" w:sz="0" w:space="0" w:color="auto"/>
      </w:divBdr>
    </w:div>
    <w:div w:id="1772780538">
      <w:bodyDiv w:val="1"/>
      <w:marLeft w:val="0"/>
      <w:marRight w:val="0"/>
      <w:marTop w:val="0"/>
      <w:marBottom w:val="0"/>
      <w:divBdr>
        <w:top w:val="none" w:sz="0" w:space="0" w:color="auto"/>
        <w:left w:val="none" w:sz="0" w:space="0" w:color="auto"/>
        <w:bottom w:val="none" w:sz="0" w:space="0" w:color="auto"/>
        <w:right w:val="none" w:sz="0" w:space="0" w:color="auto"/>
      </w:divBdr>
    </w:div>
    <w:div w:id="1815639228">
      <w:bodyDiv w:val="1"/>
      <w:marLeft w:val="0"/>
      <w:marRight w:val="0"/>
      <w:marTop w:val="0"/>
      <w:marBottom w:val="0"/>
      <w:divBdr>
        <w:top w:val="none" w:sz="0" w:space="0" w:color="auto"/>
        <w:left w:val="none" w:sz="0" w:space="0" w:color="auto"/>
        <w:bottom w:val="none" w:sz="0" w:space="0" w:color="auto"/>
        <w:right w:val="none" w:sz="0" w:space="0" w:color="auto"/>
      </w:divBdr>
    </w:div>
    <w:div w:id="1824395072">
      <w:bodyDiv w:val="1"/>
      <w:marLeft w:val="0"/>
      <w:marRight w:val="0"/>
      <w:marTop w:val="0"/>
      <w:marBottom w:val="0"/>
      <w:divBdr>
        <w:top w:val="none" w:sz="0" w:space="0" w:color="auto"/>
        <w:left w:val="none" w:sz="0" w:space="0" w:color="auto"/>
        <w:bottom w:val="none" w:sz="0" w:space="0" w:color="auto"/>
        <w:right w:val="none" w:sz="0" w:space="0" w:color="auto"/>
      </w:divBdr>
    </w:div>
    <w:div w:id="1834641421">
      <w:bodyDiv w:val="1"/>
      <w:marLeft w:val="0"/>
      <w:marRight w:val="0"/>
      <w:marTop w:val="0"/>
      <w:marBottom w:val="0"/>
      <w:divBdr>
        <w:top w:val="none" w:sz="0" w:space="0" w:color="auto"/>
        <w:left w:val="none" w:sz="0" w:space="0" w:color="auto"/>
        <w:bottom w:val="none" w:sz="0" w:space="0" w:color="auto"/>
        <w:right w:val="none" w:sz="0" w:space="0" w:color="auto"/>
      </w:divBdr>
    </w:div>
    <w:div w:id="1842114796">
      <w:bodyDiv w:val="1"/>
      <w:marLeft w:val="0"/>
      <w:marRight w:val="0"/>
      <w:marTop w:val="0"/>
      <w:marBottom w:val="0"/>
      <w:divBdr>
        <w:top w:val="none" w:sz="0" w:space="0" w:color="auto"/>
        <w:left w:val="none" w:sz="0" w:space="0" w:color="auto"/>
        <w:bottom w:val="none" w:sz="0" w:space="0" w:color="auto"/>
        <w:right w:val="none" w:sz="0" w:space="0" w:color="auto"/>
      </w:divBdr>
    </w:div>
    <w:div w:id="1849515398">
      <w:bodyDiv w:val="1"/>
      <w:marLeft w:val="0"/>
      <w:marRight w:val="0"/>
      <w:marTop w:val="0"/>
      <w:marBottom w:val="0"/>
      <w:divBdr>
        <w:top w:val="none" w:sz="0" w:space="0" w:color="auto"/>
        <w:left w:val="none" w:sz="0" w:space="0" w:color="auto"/>
        <w:bottom w:val="none" w:sz="0" w:space="0" w:color="auto"/>
        <w:right w:val="none" w:sz="0" w:space="0" w:color="auto"/>
      </w:divBdr>
    </w:div>
    <w:div w:id="1864779903">
      <w:bodyDiv w:val="1"/>
      <w:marLeft w:val="0"/>
      <w:marRight w:val="0"/>
      <w:marTop w:val="0"/>
      <w:marBottom w:val="0"/>
      <w:divBdr>
        <w:top w:val="none" w:sz="0" w:space="0" w:color="auto"/>
        <w:left w:val="none" w:sz="0" w:space="0" w:color="auto"/>
        <w:bottom w:val="none" w:sz="0" w:space="0" w:color="auto"/>
        <w:right w:val="none" w:sz="0" w:space="0" w:color="auto"/>
      </w:divBdr>
    </w:div>
    <w:div w:id="1865366058">
      <w:bodyDiv w:val="1"/>
      <w:marLeft w:val="0"/>
      <w:marRight w:val="0"/>
      <w:marTop w:val="0"/>
      <w:marBottom w:val="0"/>
      <w:divBdr>
        <w:top w:val="none" w:sz="0" w:space="0" w:color="auto"/>
        <w:left w:val="none" w:sz="0" w:space="0" w:color="auto"/>
        <w:bottom w:val="none" w:sz="0" w:space="0" w:color="auto"/>
        <w:right w:val="none" w:sz="0" w:space="0" w:color="auto"/>
      </w:divBdr>
    </w:div>
    <w:div w:id="1874615299">
      <w:bodyDiv w:val="1"/>
      <w:marLeft w:val="0"/>
      <w:marRight w:val="0"/>
      <w:marTop w:val="0"/>
      <w:marBottom w:val="0"/>
      <w:divBdr>
        <w:top w:val="none" w:sz="0" w:space="0" w:color="auto"/>
        <w:left w:val="none" w:sz="0" w:space="0" w:color="auto"/>
        <w:bottom w:val="none" w:sz="0" w:space="0" w:color="auto"/>
        <w:right w:val="none" w:sz="0" w:space="0" w:color="auto"/>
      </w:divBdr>
    </w:div>
    <w:div w:id="1890192508">
      <w:bodyDiv w:val="1"/>
      <w:marLeft w:val="0"/>
      <w:marRight w:val="0"/>
      <w:marTop w:val="0"/>
      <w:marBottom w:val="0"/>
      <w:divBdr>
        <w:top w:val="none" w:sz="0" w:space="0" w:color="auto"/>
        <w:left w:val="none" w:sz="0" w:space="0" w:color="auto"/>
        <w:bottom w:val="none" w:sz="0" w:space="0" w:color="auto"/>
        <w:right w:val="none" w:sz="0" w:space="0" w:color="auto"/>
      </w:divBdr>
    </w:div>
    <w:div w:id="1890535654">
      <w:bodyDiv w:val="1"/>
      <w:marLeft w:val="0"/>
      <w:marRight w:val="0"/>
      <w:marTop w:val="0"/>
      <w:marBottom w:val="0"/>
      <w:divBdr>
        <w:top w:val="none" w:sz="0" w:space="0" w:color="auto"/>
        <w:left w:val="none" w:sz="0" w:space="0" w:color="auto"/>
        <w:bottom w:val="none" w:sz="0" w:space="0" w:color="auto"/>
        <w:right w:val="none" w:sz="0" w:space="0" w:color="auto"/>
      </w:divBdr>
    </w:div>
    <w:div w:id="1899050831">
      <w:bodyDiv w:val="1"/>
      <w:marLeft w:val="0"/>
      <w:marRight w:val="0"/>
      <w:marTop w:val="0"/>
      <w:marBottom w:val="0"/>
      <w:divBdr>
        <w:top w:val="none" w:sz="0" w:space="0" w:color="auto"/>
        <w:left w:val="none" w:sz="0" w:space="0" w:color="auto"/>
        <w:bottom w:val="none" w:sz="0" w:space="0" w:color="auto"/>
        <w:right w:val="none" w:sz="0" w:space="0" w:color="auto"/>
      </w:divBdr>
    </w:div>
    <w:div w:id="1930504710">
      <w:bodyDiv w:val="1"/>
      <w:marLeft w:val="0"/>
      <w:marRight w:val="0"/>
      <w:marTop w:val="0"/>
      <w:marBottom w:val="0"/>
      <w:divBdr>
        <w:top w:val="none" w:sz="0" w:space="0" w:color="auto"/>
        <w:left w:val="none" w:sz="0" w:space="0" w:color="auto"/>
        <w:bottom w:val="none" w:sz="0" w:space="0" w:color="auto"/>
        <w:right w:val="none" w:sz="0" w:space="0" w:color="auto"/>
      </w:divBdr>
    </w:div>
    <w:div w:id="1945795855">
      <w:bodyDiv w:val="1"/>
      <w:marLeft w:val="0"/>
      <w:marRight w:val="0"/>
      <w:marTop w:val="0"/>
      <w:marBottom w:val="0"/>
      <w:divBdr>
        <w:top w:val="none" w:sz="0" w:space="0" w:color="auto"/>
        <w:left w:val="none" w:sz="0" w:space="0" w:color="auto"/>
        <w:bottom w:val="none" w:sz="0" w:space="0" w:color="auto"/>
        <w:right w:val="none" w:sz="0" w:space="0" w:color="auto"/>
      </w:divBdr>
    </w:div>
    <w:div w:id="1953826840">
      <w:bodyDiv w:val="1"/>
      <w:marLeft w:val="0"/>
      <w:marRight w:val="0"/>
      <w:marTop w:val="0"/>
      <w:marBottom w:val="0"/>
      <w:divBdr>
        <w:top w:val="none" w:sz="0" w:space="0" w:color="auto"/>
        <w:left w:val="none" w:sz="0" w:space="0" w:color="auto"/>
        <w:bottom w:val="none" w:sz="0" w:space="0" w:color="auto"/>
        <w:right w:val="none" w:sz="0" w:space="0" w:color="auto"/>
      </w:divBdr>
    </w:div>
    <w:div w:id="1954289513">
      <w:bodyDiv w:val="1"/>
      <w:marLeft w:val="0"/>
      <w:marRight w:val="0"/>
      <w:marTop w:val="0"/>
      <w:marBottom w:val="0"/>
      <w:divBdr>
        <w:top w:val="none" w:sz="0" w:space="0" w:color="auto"/>
        <w:left w:val="none" w:sz="0" w:space="0" w:color="auto"/>
        <w:bottom w:val="none" w:sz="0" w:space="0" w:color="auto"/>
        <w:right w:val="none" w:sz="0" w:space="0" w:color="auto"/>
      </w:divBdr>
    </w:div>
    <w:div w:id="1965888175">
      <w:bodyDiv w:val="1"/>
      <w:marLeft w:val="0"/>
      <w:marRight w:val="0"/>
      <w:marTop w:val="0"/>
      <w:marBottom w:val="0"/>
      <w:divBdr>
        <w:top w:val="none" w:sz="0" w:space="0" w:color="auto"/>
        <w:left w:val="none" w:sz="0" w:space="0" w:color="auto"/>
        <w:bottom w:val="none" w:sz="0" w:space="0" w:color="auto"/>
        <w:right w:val="none" w:sz="0" w:space="0" w:color="auto"/>
      </w:divBdr>
    </w:div>
    <w:div w:id="1969311347">
      <w:bodyDiv w:val="1"/>
      <w:marLeft w:val="0"/>
      <w:marRight w:val="0"/>
      <w:marTop w:val="0"/>
      <w:marBottom w:val="0"/>
      <w:divBdr>
        <w:top w:val="none" w:sz="0" w:space="0" w:color="auto"/>
        <w:left w:val="none" w:sz="0" w:space="0" w:color="auto"/>
        <w:bottom w:val="none" w:sz="0" w:space="0" w:color="auto"/>
        <w:right w:val="none" w:sz="0" w:space="0" w:color="auto"/>
      </w:divBdr>
    </w:div>
    <w:div w:id="1975862858">
      <w:bodyDiv w:val="1"/>
      <w:marLeft w:val="0"/>
      <w:marRight w:val="0"/>
      <w:marTop w:val="0"/>
      <w:marBottom w:val="0"/>
      <w:divBdr>
        <w:top w:val="none" w:sz="0" w:space="0" w:color="auto"/>
        <w:left w:val="none" w:sz="0" w:space="0" w:color="auto"/>
        <w:bottom w:val="none" w:sz="0" w:space="0" w:color="auto"/>
        <w:right w:val="none" w:sz="0" w:space="0" w:color="auto"/>
      </w:divBdr>
    </w:div>
    <w:div w:id="1989479966">
      <w:bodyDiv w:val="1"/>
      <w:marLeft w:val="0"/>
      <w:marRight w:val="0"/>
      <w:marTop w:val="0"/>
      <w:marBottom w:val="0"/>
      <w:divBdr>
        <w:top w:val="none" w:sz="0" w:space="0" w:color="auto"/>
        <w:left w:val="none" w:sz="0" w:space="0" w:color="auto"/>
        <w:bottom w:val="none" w:sz="0" w:space="0" w:color="auto"/>
        <w:right w:val="none" w:sz="0" w:space="0" w:color="auto"/>
      </w:divBdr>
    </w:div>
    <w:div w:id="2014642208">
      <w:bodyDiv w:val="1"/>
      <w:marLeft w:val="0"/>
      <w:marRight w:val="0"/>
      <w:marTop w:val="0"/>
      <w:marBottom w:val="0"/>
      <w:divBdr>
        <w:top w:val="none" w:sz="0" w:space="0" w:color="auto"/>
        <w:left w:val="none" w:sz="0" w:space="0" w:color="auto"/>
        <w:bottom w:val="none" w:sz="0" w:space="0" w:color="auto"/>
        <w:right w:val="none" w:sz="0" w:space="0" w:color="auto"/>
      </w:divBdr>
    </w:div>
    <w:div w:id="2027753898">
      <w:bodyDiv w:val="1"/>
      <w:marLeft w:val="0"/>
      <w:marRight w:val="0"/>
      <w:marTop w:val="0"/>
      <w:marBottom w:val="0"/>
      <w:divBdr>
        <w:top w:val="none" w:sz="0" w:space="0" w:color="auto"/>
        <w:left w:val="none" w:sz="0" w:space="0" w:color="auto"/>
        <w:bottom w:val="none" w:sz="0" w:space="0" w:color="auto"/>
        <w:right w:val="none" w:sz="0" w:space="0" w:color="auto"/>
      </w:divBdr>
    </w:div>
    <w:div w:id="2029986744">
      <w:bodyDiv w:val="1"/>
      <w:marLeft w:val="0"/>
      <w:marRight w:val="0"/>
      <w:marTop w:val="0"/>
      <w:marBottom w:val="0"/>
      <w:divBdr>
        <w:top w:val="none" w:sz="0" w:space="0" w:color="auto"/>
        <w:left w:val="none" w:sz="0" w:space="0" w:color="auto"/>
        <w:bottom w:val="none" w:sz="0" w:space="0" w:color="auto"/>
        <w:right w:val="none" w:sz="0" w:space="0" w:color="auto"/>
      </w:divBdr>
    </w:div>
    <w:div w:id="2046516278">
      <w:bodyDiv w:val="1"/>
      <w:marLeft w:val="0"/>
      <w:marRight w:val="0"/>
      <w:marTop w:val="0"/>
      <w:marBottom w:val="0"/>
      <w:divBdr>
        <w:top w:val="none" w:sz="0" w:space="0" w:color="auto"/>
        <w:left w:val="none" w:sz="0" w:space="0" w:color="auto"/>
        <w:bottom w:val="none" w:sz="0" w:space="0" w:color="auto"/>
        <w:right w:val="none" w:sz="0" w:space="0" w:color="auto"/>
      </w:divBdr>
    </w:div>
    <w:div w:id="2066441331">
      <w:bodyDiv w:val="1"/>
      <w:marLeft w:val="0"/>
      <w:marRight w:val="0"/>
      <w:marTop w:val="0"/>
      <w:marBottom w:val="0"/>
      <w:divBdr>
        <w:top w:val="none" w:sz="0" w:space="0" w:color="auto"/>
        <w:left w:val="none" w:sz="0" w:space="0" w:color="auto"/>
        <w:bottom w:val="none" w:sz="0" w:space="0" w:color="auto"/>
        <w:right w:val="none" w:sz="0" w:space="0" w:color="auto"/>
      </w:divBdr>
    </w:div>
    <w:div w:id="2084139736">
      <w:bodyDiv w:val="1"/>
      <w:marLeft w:val="0"/>
      <w:marRight w:val="0"/>
      <w:marTop w:val="0"/>
      <w:marBottom w:val="0"/>
      <w:divBdr>
        <w:top w:val="none" w:sz="0" w:space="0" w:color="auto"/>
        <w:left w:val="none" w:sz="0" w:space="0" w:color="auto"/>
        <w:bottom w:val="none" w:sz="0" w:space="0" w:color="auto"/>
        <w:right w:val="none" w:sz="0" w:space="0" w:color="auto"/>
      </w:divBdr>
    </w:div>
    <w:div w:id="2114664435">
      <w:bodyDiv w:val="1"/>
      <w:marLeft w:val="0"/>
      <w:marRight w:val="0"/>
      <w:marTop w:val="0"/>
      <w:marBottom w:val="0"/>
      <w:divBdr>
        <w:top w:val="none" w:sz="0" w:space="0" w:color="auto"/>
        <w:left w:val="none" w:sz="0" w:space="0" w:color="auto"/>
        <w:bottom w:val="none" w:sz="0" w:space="0" w:color="auto"/>
        <w:right w:val="none" w:sz="0" w:space="0" w:color="auto"/>
      </w:divBdr>
    </w:div>
    <w:div w:id="211656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2F8B8-DB12-4689-B930-A11AFA173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265</Pages>
  <Words>95527</Words>
  <Characters>544505</Characters>
  <Application>Microsoft Office Word</Application>
  <DocSecurity>0</DocSecurity>
  <Lines>4537</Lines>
  <Paragraphs>1277</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638755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Neda Zahtila</cp:lastModifiedBy>
  <cp:revision>7</cp:revision>
  <cp:lastPrinted>2021-01-12T12:02:00Z</cp:lastPrinted>
  <dcterms:created xsi:type="dcterms:W3CDTF">2021-01-12T11:24:00Z</dcterms:created>
  <dcterms:modified xsi:type="dcterms:W3CDTF">2021-01-12T12:04:00Z</dcterms:modified>
</cp:coreProperties>
</file>